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B129" w14:textId="77777777" w:rsidR="00AA4909" w:rsidRDefault="00AA4909" w:rsidP="00AA4909">
      <w:pPr>
        <w:spacing w:after="100"/>
        <w:ind w:left="720"/>
        <w:rPr>
          <w:rFonts w:ascii="Arial" w:eastAsia="Arial" w:hAnsi="Arial" w:cs="Arial"/>
        </w:rPr>
      </w:pPr>
    </w:p>
    <w:p w14:paraId="4ABC3BE1" w14:textId="3003D54E" w:rsidR="00AA4909" w:rsidRDefault="00AA4909" w:rsidP="00AA4909">
      <w:pPr>
        <w:rPr>
          <w:rFonts w:ascii="Arial" w:eastAsia="Arial" w:hAnsi="Arial" w:cs="Arial"/>
          <w:sz w:val="20"/>
          <w:szCs w:val="20"/>
        </w:rPr>
      </w:pPr>
      <w:r w:rsidRPr="000D0440">
        <w:rPr>
          <w:noProof/>
          <w:lang w:eastAsia="en-US"/>
        </w:rPr>
        <w:drawing>
          <wp:inline distT="0" distB="0" distL="0" distR="0" wp14:anchorId="7C601FFF" wp14:editId="0EB876FF">
            <wp:extent cx="1438910" cy="116459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64590"/>
                    </a:xfrm>
                    <a:prstGeom prst="rect">
                      <a:avLst/>
                    </a:prstGeom>
                    <a:noFill/>
                  </pic:spPr>
                </pic:pic>
              </a:graphicData>
            </a:graphic>
          </wp:inline>
        </w:drawing>
      </w:r>
      <w:r>
        <w:rPr>
          <w:rFonts w:ascii="Arial" w:eastAsia="Arial" w:hAnsi="Arial" w:cs="Arial"/>
          <w:sz w:val="20"/>
          <w:szCs w:val="20"/>
        </w:rPr>
        <w:t xml:space="preserve"> </w:t>
      </w:r>
    </w:p>
    <w:p w14:paraId="506B6C9D" w14:textId="1FB731F1" w:rsidR="00AA4909" w:rsidRDefault="00AA4909" w:rsidP="00AA4909">
      <w:pPr>
        <w:pBdr>
          <w:top w:val="nil"/>
          <w:left w:val="nil"/>
          <w:bottom w:val="nil"/>
          <w:right w:val="nil"/>
          <w:between w:val="nil"/>
        </w:pBdr>
        <w:spacing w:after="100"/>
        <w:ind w:left="-30"/>
        <w:rPr>
          <w:sz w:val="36"/>
          <w:szCs w:val="36"/>
        </w:rPr>
      </w:pPr>
    </w:p>
    <w:p w14:paraId="59026BF6" w14:textId="77777777" w:rsidR="00042187" w:rsidRDefault="00042187" w:rsidP="00AA4909">
      <w:pPr>
        <w:pBdr>
          <w:top w:val="nil"/>
          <w:left w:val="nil"/>
          <w:bottom w:val="nil"/>
          <w:right w:val="nil"/>
          <w:between w:val="nil"/>
        </w:pBdr>
        <w:spacing w:after="100"/>
        <w:ind w:left="-30"/>
        <w:rPr>
          <w:sz w:val="36"/>
          <w:szCs w:val="36"/>
        </w:rPr>
      </w:pPr>
    </w:p>
    <w:p w14:paraId="1791B81C" w14:textId="3624F48E" w:rsidR="00907D47" w:rsidRPr="00907D47" w:rsidRDefault="00907D47" w:rsidP="00907D47">
      <w:pPr>
        <w:pBdr>
          <w:top w:val="nil"/>
          <w:left w:val="nil"/>
          <w:bottom w:val="nil"/>
          <w:right w:val="nil"/>
          <w:between w:val="nil"/>
        </w:pBdr>
        <w:spacing w:after="100"/>
        <w:ind w:left="-30"/>
        <w:jc w:val="center"/>
        <w:rPr>
          <w:rFonts w:ascii="Arial" w:hAnsi="Arial" w:cs="Arial"/>
          <w:b/>
          <w:bCs/>
          <w:sz w:val="36"/>
          <w:szCs w:val="36"/>
        </w:rPr>
      </w:pPr>
      <w:r w:rsidRPr="00907D47">
        <w:rPr>
          <w:rFonts w:ascii="Arial" w:hAnsi="Arial" w:cs="Arial"/>
          <w:b/>
          <w:bCs/>
          <w:sz w:val="36"/>
          <w:szCs w:val="36"/>
        </w:rPr>
        <w:t>Crown Commercial Service</w:t>
      </w:r>
    </w:p>
    <w:p w14:paraId="1BA1D0A8" w14:textId="623418FF" w:rsidR="00907D47" w:rsidRPr="00907D47" w:rsidRDefault="00907D47" w:rsidP="00907D47">
      <w:pPr>
        <w:keepNext/>
        <w:keepLines/>
        <w:suppressAutoHyphens/>
        <w:autoSpaceDN w:val="0"/>
        <w:spacing w:before="240" w:after="120" w:line="240" w:lineRule="auto"/>
        <w:jc w:val="center"/>
        <w:textAlignment w:val="baseline"/>
        <w:outlineLvl w:val="0"/>
        <w:rPr>
          <w:rFonts w:ascii="Arial" w:eastAsia="Arial" w:hAnsi="Arial" w:cs="Arial"/>
          <w:b/>
          <w:sz w:val="36"/>
          <w:szCs w:val="36"/>
          <w:lang w:eastAsia="zh-CN" w:bidi="hi-IN"/>
        </w:rPr>
      </w:pPr>
      <w:bookmarkStart w:id="0" w:name="_Toc159345229"/>
      <w:bookmarkStart w:id="1" w:name="_Toc159345326"/>
      <w:bookmarkStart w:id="2" w:name="_Toc159345405"/>
      <w:r w:rsidRPr="00907D47">
        <w:rPr>
          <w:rFonts w:ascii="Arial" w:eastAsia="Arial" w:hAnsi="Arial" w:cs="Arial"/>
          <w:b/>
          <w:sz w:val="36"/>
          <w:szCs w:val="36"/>
          <w:lang w:eastAsia="zh-CN" w:bidi="hi-IN"/>
        </w:rPr>
        <w:t>___________________________________________</w:t>
      </w:r>
      <w:bookmarkEnd w:id="0"/>
      <w:bookmarkEnd w:id="1"/>
      <w:bookmarkEnd w:id="2"/>
    </w:p>
    <w:p w14:paraId="3FE748E0" w14:textId="609AD18C" w:rsidR="00907D47" w:rsidRPr="00907D47" w:rsidRDefault="00907D47" w:rsidP="00907D47">
      <w:pPr>
        <w:pBdr>
          <w:top w:val="nil"/>
          <w:left w:val="nil"/>
          <w:bottom w:val="nil"/>
          <w:right w:val="nil"/>
          <w:between w:val="nil"/>
        </w:pBdr>
        <w:spacing w:after="100"/>
        <w:jc w:val="center"/>
        <w:rPr>
          <w:rFonts w:ascii="Arial" w:eastAsia="Arial" w:hAnsi="Arial" w:cs="Arial"/>
          <w:b/>
          <w:bCs/>
          <w:sz w:val="36"/>
          <w:szCs w:val="36"/>
        </w:rPr>
      </w:pPr>
      <w:r w:rsidRPr="00907D47">
        <w:rPr>
          <w:rFonts w:ascii="Arial" w:hAnsi="Arial" w:cs="Arial"/>
          <w:b/>
          <w:bCs/>
          <w:sz w:val="36"/>
          <w:szCs w:val="36"/>
        </w:rPr>
        <w:t xml:space="preserve">Call-Off Order Form </w:t>
      </w:r>
      <w:r w:rsidRPr="00907D47">
        <w:rPr>
          <w:rFonts w:ascii="Arial" w:eastAsia="Arial" w:hAnsi="Arial" w:cs="Arial"/>
          <w:b/>
          <w:bCs/>
          <w:sz w:val="36"/>
          <w:szCs w:val="36"/>
        </w:rPr>
        <w:t>Schedule 6</w:t>
      </w:r>
    </w:p>
    <w:p w14:paraId="19C46898" w14:textId="6F58686A" w:rsidR="00907D47" w:rsidRPr="00907D47" w:rsidRDefault="00907D47" w:rsidP="00907D47">
      <w:pPr>
        <w:pBdr>
          <w:top w:val="nil"/>
          <w:left w:val="nil"/>
          <w:bottom w:val="nil"/>
          <w:right w:val="nil"/>
          <w:between w:val="nil"/>
        </w:pBdr>
        <w:spacing w:after="100"/>
        <w:ind w:left="-30"/>
        <w:jc w:val="center"/>
        <w:rPr>
          <w:rFonts w:ascii="Arial" w:hAnsi="Arial" w:cs="Arial"/>
          <w:b/>
          <w:bCs/>
          <w:sz w:val="36"/>
          <w:szCs w:val="36"/>
        </w:rPr>
      </w:pPr>
      <w:r w:rsidRPr="00907D47">
        <w:rPr>
          <w:rFonts w:ascii="Arial" w:hAnsi="Arial" w:cs="Arial"/>
          <w:b/>
          <w:bCs/>
          <w:sz w:val="36"/>
          <w:szCs w:val="36"/>
        </w:rPr>
        <w:t>for RM6126 Research and Insights</w:t>
      </w:r>
      <w:r>
        <w:rPr>
          <w:rFonts w:ascii="Arial" w:hAnsi="Arial" w:cs="Arial"/>
          <w:b/>
          <w:bCs/>
          <w:sz w:val="36"/>
          <w:szCs w:val="36"/>
        </w:rPr>
        <w:t xml:space="preserve"> </w:t>
      </w:r>
      <w:r w:rsidRPr="00907D47">
        <w:rPr>
          <w:rFonts w:ascii="Arial" w:hAnsi="Arial" w:cs="Arial"/>
          <w:b/>
          <w:bCs/>
          <w:sz w:val="36"/>
          <w:szCs w:val="36"/>
        </w:rPr>
        <w:t>DPS</w:t>
      </w:r>
      <w:r>
        <w:rPr>
          <w:rFonts w:ascii="Arial" w:hAnsi="Arial" w:cs="Arial"/>
          <w:b/>
          <w:bCs/>
          <w:sz w:val="36"/>
          <w:szCs w:val="36"/>
        </w:rPr>
        <w:t xml:space="preserve"> </w:t>
      </w:r>
      <w:r w:rsidRPr="00907D47">
        <w:rPr>
          <w:rFonts w:ascii="Arial" w:eastAsia="Arial" w:hAnsi="Arial" w:cs="Arial"/>
          <w:b/>
          <w:bCs/>
          <w:sz w:val="36"/>
          <w:szCs w:val="36"/>
        </w:rPr>
        <w:t>for the provision of Research Services</w:t>
      </w:r>
    </w:p>
    <w:p w14:paraId="5484172E" w14:textId="77777777" w:rsidR="00907D47" w:rsidRPr="00907D47" w:rsidRDefault="00907D47" w:rsidP="00907D47">
      <w:pPr>
        <w:keepNext/>
        <w:keepLines/>
        <w:suppressAutoHyphens/>
        <w:autoSpaceDN w:val="0"/>
        <w:spacing w:before="240" w:after="120" w:line="240" w:lineRule="auto"/>
        <w:ind w:hanging="142"/>
        <w:jc w:val="center"/>
        <w:textAlignment w:val="baseline"/>
        <w:outlineLvl w:val="0"/>
        <w:rPr>
          <w:rFonts w:ascii="Arial" w:eastAsia="Arial" w:hAnsi="Arial" w:cs="Arial"/>
          <w:b/>
          <w:sz w:val="36"/>
          <w:szCs w:val="36"/>
          <w:lang w:eastAsia="zh-CN" w:bidi="hi-IN"/>
        </w:rPr>
      </w:pPr>
      <w:bookmarkStart w:id="3" w:name="_Toc159345230"/>
      <w:bookmarkStart w:id="4" w:name="_Toc159345327"/>
      <w:bookmarkStart w:id="5" w:name="_Toc159345406"/>
      <w:r w:rsidRPr="00907D47">
        <w:rPr>
          <w:rFonts w:ascii="Arial" w:eastAsia="Arial" w:hAnsi="Arial" w:cs="Arial"/>
          <w:b/>
          <w:sz w:val="36"/>
          <w:szCs w:val="36"/>
          <w:lang w:eastAsia="zh-CN" w:bidi="hi-IN"/>
        </w:rPr>
        <w:t>_____________________________________________</w:t>
      </w:r>
      <w:bookmarkEnd w:id="3"/>
      <w:bookmarkEnd w:id="4"/>
      <w:bookmarkEnd w:id="5"/>
    </w:p>
    <w:p w14:paraId="6A7A1ECB" w14:textId="77777777" w:rsidR="00907D47" w:rsidRPr="00907D47" w:rsidRDefault="00907D47" w:rsidP="00907D47">
      <w:pPr>
        <w:widowControl w:val="0"/>
        <w:suppressAutoHyphens/>
        <w:autoSpaceDN w:val="0"/>
        <w:spacing w:after="0" w:line="240" w:lineRule="auto"/>
        <w:textAlignment w:val="baseline"/>
        <w:rPr>
          <w:rFonts w:ascii="Cambria" w:eastAsia="Cambria" w:hAnsi="Cambria" w:cs="Cambria"/>
          <w:sz w:val="24"/>
          <w:szCs w:val="24"/>
          <w:lang w:eastAsia="zh-CN" w:bidi="hi-IN"/>
        </w:rPr>
      </w:pPr>
    </w:p>
    <w:p w14:paraId="295A4CE4" w14:textId="77777777" w:rsidR="00C11376" w:rsidRDefault="00C11376" w:rsidP="00C11376">
      <w:pPr>
        <w:rPr>
          <w:rFonts w:ascii="Arial" w:eastAsia="Arial" w:hAnsi="Arial" w:cs="Arial"/>
          <w:b/>
          <w:sz w:val="28"/>
          <w:szCs w:val="28"/>
          <w:lang w:eastAsia="zh-CN" w:bidi="hi-IN"/>
        </w:rPr>
      </w:pPr>
    </w:p>
    <w:p w14:paraId="477F03B6" w14:textId="77777777" w:rsidR="00C11376" w:rsidRDefault="00C11376" w:rsidP="00C11376">
      <w:pPr>
        <w:rPr>
          <w:rFonts w:ascii="Arial" w:eastAsia="Arial" w:hAnsi="Arial" w:cs="Arial"/>
          <w:b/>
          <w:sz w:val="28"/>
          <w:szCs w:val="28"/>
          <w:lang w:eastAsia="zh-CN" w:bidi="hi-IN"/>
        </w:rPr>
      </w:pPr>
    </w:p>
    <w:p w14:paraId="32EEA895" w14:textId="77777777" w:rsidR="007D123A" w:rsidRDefault="007D123A" w:rsidP="00C11376">
      <w:pPr>
        <w:jc w:val="center"/>
        <w:rPr>
          <w:rFonts w:ascii="Arial" w:eastAsia="Arial" w:hAnsi="Arial" w:cs="Arial"/>
          <w:b/>
          <w:sz w:val="36"/>
          <w:szCs w:val="36"/>
          <w:lang w:eastAsia="zh-CN" w:bidi="hi-IN"/>
        </w:rPr>
      </w:pPr>
      <w:r w:rsidRPr="007D123A">
        <w:rPr>
          <w:rFonts w:ascii="Arial" w:eastAsia="Arial" w:hAnsi="Arial" w:cs="Arial"/>
          <w:b/>
          <w:sz w:val="36"/>
          <w:szCs w:val="36"/>
          <w:lang w:eastAsia="zh-CN" w:bidi="hi-IN"/>
        </w:rPr>
        <w:t>con_25555</w:t>
      </w:r>
    </w:p>
    <w:p w14:paraId="59064FE6" w14:textId="61707969" w:rsidR="00C11376" w:rsidRPr="00D31274" w:rsidRDefault="00700DA8" w:rsidP="00C11376">
      <w:pPr>
        <w:jc w:val="center"/>
        <w:rPr>
          <w:rFonts w:ascii="Arial" w:eastAsia="Arial" w:hAnsi="Arial" w:cs="Arial"/>
          <w:b/>
          <w:sz w:val="36"/>
          <w:szCs w:val="36"/>
          <w:lang w:eastAsia="zh-CN" w:bidi="hi-IN"/>
        </w:rPr>
      </w:pPr>
      <w:r>
        <w:rPr>
          <w:rFonts w:ascii="Arial" w:eastAsia="Arial" w:hAnsi="Arial" w:cs="Arial"/>
          <w:b/>
          <w:sz w:val="36"/>
          <w:szCs w:val="36"/>
          <w:lang w:eastAsia="zh-CN" w:bidi="hi-IN"/>
        </w:rPr>
        <w:t>C</w:t>
      </w:r>
      <w:r w:rsidRPr="00700DA8">
        <w:rPr>
          <w:rFonts w:ascii="Arial" w:eastAsia="Arial" w:hAnsi="Arial" w:cs="Arial"/>
          <w:b/>
          <w:sz w:val="36"/>
          <w:szCs w:val="36"/>
          <w:lang w:eastAsia="zh-CN" w:bidi="hi-IN"/>
        </w:rPr>
        <w:t>ivil Court User Survey Impacts and Resourcing of Legal Disputes</w:t>
      </w:r>
      <w:r w:rsidR="00C11376" w:rsidRPr="00D31274">
        <w:rPr>
          <w:rFonts w:ascii="Arial" w:eastAsia="Arial" w:hAnsi="Arial" w:cs="Arial"/>
          <w:b/>
          <w:sz w:val="36"/>
          <w:szCs w:val="36"/>
          <w:lang w:eastAsia="zh-CN" w:bidi="hi-IN"/>
        </w:rPr>
        <w:br w:type="page"/>
      </w:r>
    </w:p>
    <w:p w14:paraId="61CECC33" w14:textId="77777777" w:rsidR="007F4731" w:rsidRDefault="007F4731" w:rsidP="00C11376">
      <w:pPr>
        <w:rPr>
          <w:rFonts w:ascii="Arial" w:eastAsia="Arial" w:hAnsi="Arial" w:cs="Arial"/>
          <w:b/>
          <w:sz w:val="28"/>
          <w:szCs w:val="28"/>
          <w:lang w:eastAsia="zh-CN" w:bidi="hi-IN"/>
        </w:rPr>
      </w:pPr>
    </w:p>
    <w:p w14:paraId="25A01197" w14:textId="09C155D4" w:rsidR="00907D47" w:rsidRPr="00907D47" w:rsidRDefault="00907D47" w:rsidP="00907D47">
      <w:pPr>
        <w:keepNext/>
        <w:keepLines/>
        <w:suppressAutoHyphens/>
        <w:autoSpaceDN w:val="0"/>
        <w:spacing w:before="360" w:after="80" w:line="240" w:lineRule="auto"/>
        <w:textAlignment w:val="baseline"/>
        <w:outlineLvl w:val="1"/>
        <w:rPr>
          <w:rFonts w:ascii="Arial" w:eastAsia="Arial" w:hAnsi="Arial" w:cs="Arial"/>
          <w:b/>
          <w:sz w:val="28"/>
          <w:szCs w:val="28"/>
          <w:lang w:eastAsia="zh-CN" w:bidi="hi-IN"/>
        </w:rPr>
      </w:pPr>
      <w:bookmarkStart w:id="6" w:name="_Toc159345407"/>
      <w:r w:rsidRPr="00907D47">
        <w:rPr>
          <w:rFonts w:ascii="Arial" w:eastAsia="Arial" w:hAnsi="Arial" w:cs="Arial"/>
          <w:b/>
          <w:sz w:val="28"/>
          <w:szCs w:val="28"/>
          <w:lang w:eastAsia="zh-CN" w:bidi="hi-IN"/>
        </w:rPr>
        <w:t>Framework Schedule 6 (Order Form and Call-Off Schedules)</w:t>
      </w:r>
      <w:bookmarkEnd w:id="6"/>
    </w:p>
    <w:p w14:paraId="00F37057" w14:textId="16296F8F" w:rsidR="002C2FAA" w:rsidRPr="00907D47" w:rsidRDefault="002C2FAA">
      <w:pPr>
        <w:spacing w:after="0" w:line="259" w:lineRule="auto"/>
        <w:rPr>
          <w:rFonts w:ascii="Arial" w:eastAsia="Arial" w:hAnsi="Arial" w:cs="Arial"/>
          <w:b/>
          <w:sz w:val="28"/>
          <w:szCs w:val="28"/>
        </w:rPr>
      </w:pPr>
    </w:p>
    <w:p w14:paraId="54A26541" w14:textId="435F8FE1" w:rsidR="002C2FAA" w:rsidRDefault="00907D47" w:rsidP="002C2FAA">
      <w:pPr>
        <w:spacing w:after="0" w:line="259" w:lineRule="auto"/>
        <w:jc w:val="both"/>
        <w:rPr>
          <w:rFonts w:ascii="Arial" w:eastAsia="Arial" w:hAnsi="Arial" w:cs="Arial"/>
          <w:b/>
          <w:bCs/>
          <w:sz w:val="28"/>
          <w:szCs w:val="28"/>
        </w:rPr>
      </w:pPr>
      <w:r w:rsidRPr="00907D47">
        <w:rPr>
          <w:rFonts w:ascii="Arial" w:eastAsia="Arial" w:hAnsi="Arial" w:cs="Arial"/>
          <w:b/>
          <w:bCs/>
          <w:sz w:val="28"/>
          <w:szCs w:val="28"/>
        </w:rPr>
        <w:t>Order Form</w:t>
      </w:r>
    </w:p>
    <w:p w14:paraId="06790719" w14:textId="132A7F00" w:rsidR="001A2191" w:rsidRPr="001A2191" w:rsidRDefault="001A2191" w:rsidP="001A2191">
      <w:pPr>
        <w:keepNext/>
        <w:keepLines/>
        <w:suppressAutoHyphens/>
        <w:autoSpaceDN w:val="0"/>
        <w:spacing w:before="280" w:after="80"/>
        <w:textAlignment w:val="baseline"/>
        <w:outlineLvl w:val="2"/>
        <w:rPr>
          <w:rFonts w:ascii="Arial" w:eastAsia="Arial" w:hAnsi="Arial" w:cs="Arial"/>
          <w:color w:val="434343"/>
          <w:sz w:val="28"/>
          <w:szCs w:val="28"/>
          <w:lang w:eastAsia="zh-CN" w:bidi="hi-IN"/>
        </w:rPr>
      </w:pPr>
      <w:bookmarkStart w:id="7" w:name="_Toc159345408"/>
      <w:r w:rsidRPr="001A2191">
        <w:rPr>
          <w:rFonts w:ascii="Arial" w:eastAsia="Arial" w:hAnsi="Arial" w:cs="Arial"/>
          <w:b/>
          <w:color w:val="000000"/>
          <w:sz w:val="24"/>
          <w:szCs w:val="24"/>
          <w:lang w:eastAsia="zh-CN" w:bidi="hi-IN"/>
        </w:rPr>
        <w:t xml:space="preserve">Applicable </w:t>
      </w:r>
      <w:r w:rsidR="00FE5458">
        <w:rPr>
          <w:rFonts w:ascii="Arial" w:eastAsia="Arial" w:hAnsi="Arial" w:cs="Arial"/>
          <w:b/>
          <w:color w:val="000000"/>
          <w:sz w:val="24"/>
          <w:szCs w:val="24"/>
          <w:lang w:eastAsia="zh-CN" w:bidi="hi-IN"/>
        </w:rPr>
        <w:t>F</w:t>
      </w:r>
      <w:r w:rsidRPr="001A2191">
        <w:rPr>
          <w:rFonts w:ascii="Arial" w:eastAsia="Arial" w:hAnsi="Arial" w:cs="Arial"/>
          <w:b/>
          <w:color w:val="000000"/>
          <w:sz w:val="24"/>
          <w:szCs w:val="24"/>
          <w:lang w:eastAsia="zh-CN" w:bidi="hi-IN"/>
        </w:rPr>
        <w:t xml:space="preserve">ramework </w:t>
      </w:r>
      <w:r w:rsidR="00FE5458">
        <w:rPr>
          <w:rFonts w:ascii="Arial" w:eastAsia="Arial" w:hAnsi="Arial" w:cs="Arial"/>
          <w:b/>
          <w:color w:val="000000"/>
          <w:sz w:val="24"/>
          <w:szCs w:val="24"/>
          <w:lang w:eastAsia="zh-CN" w:bidi="hi-IN"/>
        </w:rPr>
        <w:t>C</w:t>
      </w:r>
      <w:r w:rsidRPr="001A2191">
        <w:rPr>
          <w:rFonts w:ascii="Arial" w:eastAsia="Arial" w:hAnsi="Arial" w:cs="Arial"/>
          <w:b/>
          <w:color w:val="000000"/>
          <w:sz w:val="24"/>
          <w:szCs w:val="24"/>
          <w:lang w:eastAsia="zh-CN" w:bidi="hi-IN"/>
        </w:rPr>
        <w:t>ontract</w:t>
      </w:r>
      <w:bookmarkEnd w:id="7"/>
    </w:p>
    <w:p w14:paraId="751357CF" w14:textId="77777777" w:rsidR="002C2FAA" w:rsidRDefault="002C2FAA" w:rsidP="002C2FAA">
      <w:pPr>
        <w:spacing w:after="0" w:line="259" w:lineRule="auto"/>
        <w:jc w:val="both"/>
        <w:rPr>
          <w:rFonts w:ascii="Arial" w:eastAsia="Arial" w:hAnsi="Arial" w:cs="Arial"/>
          <w:sz w:val="24"/>
          <w:szCs w:val="24"/>
        </w:rPr>
      </w:pPr>
    </w:p>
    <w:p w14:paraId="7BE35F4D" w14:textId="7929D873" w:rsidR="002C2FAA" w:rsidRDefault="002C2FAA" w:rsidP="002C2FAA">
      <w:pPr>
        <w:spacing w:after="0" w:line="259" w:lineRule="auto"/>
        <w:jc w:val="both"/>
        <w:rPr>
          <w:rFonts w:ascii="Arial" w:eastAsia="Arial" w:hAnsi="Arial" w:cs="Arial"/>
          <w:sz w:val="24"/>
          <w:szCs w:val="24"/>
        </w:rPr>
      </w:pPr>
      <w:r w:rsidRPr="02084C7C">
        <w:rPr>
          <w:rFonts w:ascii="Arial" w:eastAsia="Arial" w:hAnsi="Arial" w:cs="Arial"/>
          <w:sz w:val="24"/>
          <w:szCs w:val="24"/>
        </w:rPr>
        <w:t xml:space="preserve">This Order Form is for the provision of the Deliverables and dated </w:t>
      </w:r>
      <w:r w:rsidR="00700DA8">
        <w:rPr>
          <w:rFonts w:ascii="Arial" w:eastAsia="Arial" w:hAnsi="Arial" w:cs="Arial"/>
          <w:b/>
          <w:bCs/>
          <w:sz w:val="24"/>
          <w:szCs w:val="24"/>
        </w:rPr>
        <w:t>17</w:t>
      </w:r>
      <w:r w:rsidR="00700DA8" w:rsidRPr="00700DA8">
        <w:rPr>
          <w:rFonts w:ascii="Arial" w:eastAsia="Arial" w:hAnsi="Arial" w:cs="Arial"/>
          <w:b/>
          <w:bCs/>
          <w:sz w:val="24"/>
          <w:szCs w:val="24"/>
          <w:vertAlign w:val="superscript"/>
        </w:rPr>
        <w:t>th</w:t>
      </w:r>
      <w:r w:rsidR="00700DA8">
        <w:rPr>
          <w:rFonts w:ascii="Arial" w:eastAsia="Arial" w:hAnsi="Arial" w:cs="Arial"/>
          <w:b/>
          <w:bCs/>
          <w:sz w:val="24"/>
          <w:szCs w:val="24"/>
        </w:rPr>
        <w:t xml:space="preserve"> November</w:t>
      </w:r>
      <w:r w:rsidR="00757C3D">
        <w:rPr>
          <w:rFonts w:ascii="Arial" w:eastAsia="Arial" w:hAnsi="Arial" w:cs="Arial"/>
          <w:b/>
          <w:bCs/>
          <w:sz w:val="24"/>
          <w:szCs w:val="24"/>
        </w:rPr>
        <w:t xml:space="preserve"> 2025</w:t>
      </w:r>
    </w:p>
    <w:p w14:paraId="0E72BBC4" w14:textId="77777777" w:rsidR="00976230" w:rsidRDefault="00976230" w:rsidP="002C2FAA">
      <w:pPr>
        <w:spacing w:after="0" w:line="259" w:lineRule="auto"/>
        <w:jc w:val="both"/>
        <w:rPr>
          <w:rFonts w:ascii="Arial" w:eastAsia="Arial" w:hAnsi="Arial" w:cs="Arial"/>
          <w:sz w:val="24"/>
          <w:szCs w:val="24"/>
        </w:rPr>
      </w:pPr>
    </w:p>
    <w:tbl>
      <w:tblPr>
        <w:tblStyle w:val="TableGrid"/>
        <w:tblW w:w="0" w:type="auto"/>
        <w:tblLook w:val="04A0" w:firstRow="1" w:lastRow="0" w:firstColumn="1" w:lastColumn="0" w:noHBand="0" w:noVBand="1"/>
      </w:tblPr>
      <w:tblGrid>
        <w:gridCol w:w="4365"/>
        <w:gridCol w:w="4571"/>
      </w:tblGrid>
      <w:tr w:rsidR="00976230" w14:paraId="4487D64F" w14:textId="77777777" w:rsidTr="00B469FF">
        <w:trPr>
          <w:trHeight w:val="369"/>
        </w:trPr>
        <w:tc>
          <w:tcPr>
            <w:tcW w:w="4365" w:type="dxa"/>
            <w:tcBorders>
              <w:top w:val="thinThickSmallGap" w:sz="12" w:space="0" w:color="auto"/>
              <w:left w:val="thinThickSmallGap" w:sz="12" w:space="0" w:color="auto"/>
              <w:bottom w:val="thickThinSmallGap" w:sz="12" w:space="0" w:color="auto"/>
              <w:right w:val="single" w:sz="4" w:space="0" w:color="auto"/>
            </w:tcBorders>
          </w:tcPr>
          <w:p w14:paraId="5E6F10C1" w14:textId="1388DBD2" w:rsidR="00976230" w:rsidRDefault="00976230">
            <w:pPr>
              <w:spacing w:line="259" w:lineRule="auto"/>
              <w:rPr>
                <w:rFonts w:ascii="Arial" w:eastAsia="Arial" w:hAnsi="Arial" w:cs="Arial"/>
                <w:b/>
                <w:sz w:val="24"/>
                <w:szCs w:val="24"/>
              </w:rPr>
            </w:pPr>
            <w:r>
              <w:rPr>
                <w:rFonts w:ascii="Arial" w:eastAsia="Arial" w:hAnsi="Arial" w:cs="Arial"/>
                <w:b/>
                <w:bCs/>
                <w:sz w:val="24"/>
                <w:szCs w:val="24"/>
              </w:rPr>
              <w:t>CONTRACT</w:t>
            </w:r>
            <w:r w:rsidRPr="00A46C1F">
              <w:rPr>
                <w:rFonts w:ascii="Arial" w:eastAsia="Arial" w:hAnsi="Arial" w:cs="Arial"/>
                <w:b/>
                <w:bCs/>
                <w:sz w:val="24"/>
                <w:szCs w:val="24"/>
              </w:rPr>
              <w:t xml:space="preserve"> REFERENCE:</w:t>
            </w:r>
          </w:p>
        </w:tc>
        <w:tc>
          <w:tcPr>
            <w:tcW w:w="4571" w:type="dxa"/>
            <w:tcBorders>
              <w:top w:val="thinThickSmallGap" w:sz="12" w:space="0" w:color="auto"/>
              <w:left w:val="single" w:sz="4" w:space="0" w:color="auto"/>
              <w:bottom w:val="thickThinSmallGap" w:sz="12" w:space="0" w:color="auto"/>
              <w:right w:val="thickThinSmallGap" w:sz="12" w:space="0" w:color="auto"/>
            </w:tcBorders>
          </w:tcPr>
          <w:p w14:paraId="65E2B006" w14:textId="706C6792" w:rsidR="00976230" w:rsidRDefault="007D123A" w:rsidP="70736C92">
            <w:pPr>
              <w:spacing w:line="259" w:lineRule="auto"/>
              <w:rPr>
                <w:rFonts w:ascii="Arial" w:eastAsia="Arial" w:hAnsi="Arial" w:cs="Arial"/>
                <w:b/>
                <w:bCs/>
                <w:sz w:val="24"/>
                <w:szCs w:val="24"/>
              </w:rPr>
            </w:pPr>
            <w:r w:rsidRPr="007D123A">
              <w:rPr>
                <w:rFonts w:ascii="Arial" w:eastAsia="Arial" w:hAnsi="Arial" w:cs="Arial"/>
                <w:b/>
                <w:bCs/>
                <w:sz w:val="24"/>
                <w:szCs w:val="24"/>
              </w:rPr>
              <w:t>con_25555</w:t>
            </w:r>
          </w:p>
        </w:tc>
      </w:tr>
      <w:tr w:rsidR="00790C7B" w14:paraId="20F87391" w14:textId="77777777" w:rsidTr="00B469FF">
        <w:tc>
          <w:tcPr>
            <w:tcW w:w="4365" w:type="dxa"/>
            <w:tcBorders>
              <w:top w:val="thickThinSmallGap" w:sz="12" w:space="0" w:color="auto"/>
              <w:bottom w:val="thinThickSmallGap" w:sz="12" w:space="0" w:color="auto"/>
            </w:tcBorders>
          </w:tcPr>
          <w:p w14:paraId="61BAC0C5" w14:textId="77777777" w:rsidR="00790C7B" w:rsidRPr="00A46C1F" w:rsidRDefault="00790C7B">
            <w:pPr>
              <w:spacing w:line="259" w:lineRule="auto"/>
              <w:rPr>
                <w:rFonts w:ascii="Arial" w:eastAsia="Arial" w:hAnsi="Arial" w:cs="Arial"/>
                <w:b/>
                <w:bCs/>
                <w:sz w:val="24"/>
                <w:szCs w:val="24"/>
              </w:rPr>
            </w:pPr>
          </w:p>
        </w:tc>
        <w:tc>
          <w:tcPr>
            <w:tcW w:w="4571" w:type="dxa"/>
            <w:tcBorders>
              <w:top w:val="thickThinSmallGap" w:sz="12" w:space="0" w:color="auto"/>
              <w:bottom w:val="thinThickSmallGap" w:sz="12" w:space="0" w:color="auto"/>
            </w:tcBorders>
          </w:tcPr>
          <w:p w14:paraId="54822CAB" w14:textId="77777777" w:rsidR="00790C7B" w:rsidRPr="00FE5458" w:rsidRDefault="00790C7B">
            <w:pPr>
              <w:spacing w:line="259" w:lineRule="auto"/>
              <w:rPr>
                <w:rFonts w:ascii="Arial" w:eastAsia="Arial" w:hAnsi="Arial" w:cs="Arial"/>
                <w:bCs/>
                <w:sz w:val="24"/>
                <w:szCs w:val="24"/>
              </w:rPr>
            </w:pPr>
          </w:p>
        </w:tc>
      </w:tr>
      <w:tr w:rsidR="00976230" w14:paraId="13CAAB51" w14:textId="77777777" w:rsidTr="00B469FF">
        <w:trPr>
          <w:trHeight w:val="520"/>
        </w:trPr>
        <w:tc>
          <w:tcPr>
            <w:tcW w:w="4365" w:type="dxa"/>
            <w:tcBorders>
              <w:top w:val="thinThickSmallGap" w:sz="12" w:space="0" w:color="auto"/>
              <w:left w:val="thinThickSmallGap" w:sz="12" w:space="0" w:color="auto"/>
              <w:bottom w:val="single" w:sz="4" w:space="0" w:color="auto"/>
              <w:right w:val="single" w:sz="4" w:space="0" w:color="auto"/>
            </w:tcBorders>
          </w:tcPr>
          <w:p w14:paraId="2A355F68" w14:textId="3708F30D" w:rsidR="00976230" w:rsidRDefault="00976230">
            <w:pPr>
              <w:spacing w:line="259" w:lineRule="auto"/>
              <w:rPr>
                <w:rFonts w:ascii="Arial" w:eastAsia="Arial" w:hAnsi="Arial" w:cs="Arial"/>
                <w:b/>
                <w:sz w:val="24"/>
                <w:szCs w:val="24"/>
              </w:rPr>
            </w:pPr>
            <w:r w:rsidRPr="00A46C1F">
              <w:rPr>
                <w:rFonts w:ascii="Arial" w:eastAsia="Arial" w:hAnsi="Arial" w:cs="Arial"/>
                <w:b/>
                <w:bCs/>
                <w:sz w:val="24"/>
                <w:szCs w:val="24"/>
              </w:rPr>
              <w:t>THE BUYER:</w:t>
            </w:r>
          </w:p>
        </w:tc>
        <w:tc>
          <w:tcPr>
            <w:tcW w:w="4571" w:type="dxa"/>
            <w:tcBorders>
              <w:top w:val="thinThickSmallGap" w:sz="12" w:space="0" w:color="auto"/>
              <w:left w:val="single" w:sz="4" w:space="0" w:color="auto"/>
              <w:bottom w:val="single" w:sz="4" w:space="0" w:color="auto"/>
              <w:right w:val="thickThinSmallGap" w:sz="12" w:space="0" w:color="auto"/>
            </w:tcBorders>
          </w:tcPr>
          <w:p w14:paraId="5C99CFED" w14:textId="62D44027" w:rsidR="00976230" w:rsidRPr="00EE62B4" w:rsidRDefault="00EE62B4">
            <w:pPr>
              <w:spacing w:line="259" w:lineRule="auto"/>
              <w:rPr>
                <w:rFonts w:ascii="Arial" w:eastAsia="Arial" w:hAnsi="Arial" w:cs="Arial"/>
                <w:b/>
                <w:sz w:val="24"/>
                <w:szCs w:val="24"/>
              </w:rPr>
            </w:pPr>
            <w:r w:rsidRPr="00EE62B4">
              <w:rPr>
                <w:rFonts w:ascii="Arial" w:eastAsia="Arial" w:hAnsi="Arial" w:cs="Arial"/>
                <w:b/>
                <w:color w:val="FFFFFF" w:themeColor="background1"/>
                <w:sz w:val="24"/>
                <w:szCs w:val="24"/>
                <w:highlight w:val="black"/>
              </w:rPr>
              <w:t>REDACTED</w:t>
            </w:r>
          </w:p>
        </w:tc>
      </w:tr>
      <w:tr w:rsidR="00976230" w14:paraId="391BD7AA" w14:textId="77777777" w:rsidTr="00B469FF">
        <w:trPr>
          <w:trHeight w:val="1034"/>
        </w:trPr>
        <w:tc>
          <w:tcPr>
            <w:tcW w:w="4365" w:type="dxa"/>
            <w:tcBorders>
              <w:top w:val="single" w:sz="4" w:space="0" w:color="auto"/>
              <w:left w:val="thinThickSmallGap" w:sz="12" w:space="0" w:color="auto"/>
              <w:bottom w:val="thickThinSmallGap" w:sz="12" w:space="0" w:color="auto"/>
              <w:right w:val="single" w:sz="4" w:space="0" w:color="auto"/>
            </w:tcBorders>
          </w:tcPr>
          <w:p w14:paraId="21309A67" w14:textId="77777777" w:rsidR="00790C7B" w:rsidRDefault="00790C7B">
            <w:pPr>
              <w:spacing w:line="259" w:lineRule="auto"/>
              <w:rPr>
                <w:rFonts w:ascii="Arial" w:eastAsia="Arial" w:hAnsi="Arial" w:cs="Arial"/>
                <w:b/>
                <w:bCs/>
                <w:sz w:val="24"/>
                <w:szCs w:val="24"/>
              </w:rPr>
            </w:pPr>
          </w:p>
          <w:p w14:paraId="611AEB56" w14:textId="3D3123A1" w:rsidR="00976230" w:rsidRDefault="00976230">
            <w:pPr>
              <w:spacing w:line="259" w:lineRule="auto"/>
              <w:rPr>
                <w:rFonts w:ascii="Arial" w:eastAsia="Arial" w:hAnsi="Arial" w:cs="Arial"/>
                <w:b/>
                <w:sz w:val="24"/>
                <w:szCs w:val="24"/>
              </w:rPr>
            </w:pPr>
            <w:r w:rsidRPr="00A46C1F">
              <w:rPr>
                <w:rFonts w:ascii="Arial" w:eastAsia="Arial" w:hAnsi="Arial" w:cs="Arial"/>
                <w:b/>
                <w:bCs/>
                <w:sz w:val="24"/>
                <w:szCs w:val="24"/>
              </w:rPr>
              <w:t>BUYER ADDRESS</w:t>
            </w:r>
            <w:r>
              <w:rPr>
                <w:rFonts w:ascii="Arial" w:eastAsia="Arial" w:hAnsi="Arial" w:cs="Arial"/>
                <w:b/>
                <w:bCs/>
                <w:sz w:val="24"/>
                <w:szCs w:val="24"/>
              </w:rPr>
              <w:t>:</w:t>
            </w:r>
          </w:p>
        </w:tc>
        <w:tc>
          <w:tcPr>
            <w:tcW w:w="4571" w:type="dxa"/>
            <w:tcBorders>
              <w:top w:val="single" w:sz="4" w:space="0" w:color="auto"/>
              <w:left w:val="single" w:sz="4" w:space="0" w:color="auto"/>
              <w:bottom w:val="thickThinSmallGap" w:sz="12" w:space="0" w:color="auto"/>
              <w:right w:val="thickThinSmallGap" w:sz="12" w:space="0" w:color="auto"/>
            </w:tcBorders>
          </w:tcPr>
          <w:p w14:paraId="599E0F8F" w14:textId="14BF9B09" w:rsidR="00976230" w:rsidRPr="002B49B8" w:rsidRDefault="00976230" w:rsidP="00FF5252">
            <w:pPr>
              <w:spacing w:line="259" w:lineRule="auto"/>
              <w:ind w:left="2880" w:hanging="2880"/>
              <w:rPr>
                <w:rFonts w:ascii="Arial" w:eastAsia="Arial" w:hAnsi="Arial" w:cs="Arial"/>
                <w:sz w:val="24"/>
                <w:szCs w:val="24"/>
              </w:rPr>
            </w:pPr>
            <w:r w:rsidRPr="002B49B8">
              <w:rPr>
                <w:rFonts w:ascii="Arial" w:eastAsia="Arial" w:hAnsi="Arial" w:cs="Arial"/>
                <w:sz w:val="24"/>
                <w:szCs w:val="24"/>
              </w:rPr>
              <w:t>Ministry of Justice, Commercia</w:t>
            </w:r>
            <w:r w:rsidR="00FF5252">
              <w:rPr>
                <w:rFonts w:ascii="Arial" w:eastAsia="Arial" w:hAnsi="Arial" w:cs="Arial"/>
                <w:sz w:val="24"/>
                <w:szCs w:val="24"/>
              </w:rPr>
              <w:t>l</w:t>
            </w:r>
            <w:r w:rsidRPr="002B49B8">
              <w:rPr>
                <w:rFonts w:ascii="Arial" w:eastAsia="Arial" w:hAnsi="Arial" w:cs="Arial"/>
                <w:sz w:val="24"/>
                <w:szCs w:val="24"/>
              </w:rPr>
              <w:t>,</w:t>
            </w:r>
          </w:p>
          <w:p w14:paraId="60C322D3" w14:textId="008DDCC8" w:rsidR="00976230" w:rsidRPr="002B49B8" w:rsidRDefault="00976230" w:rsidP="009F531C">
            <w:pPr>
              <w:spacing w:line="259" w:lineRule="auto"/>
              <w:rPr>
                <w:rFonts w:ascii="Arial" w:eastAsia="Arial" w:hAnsi="Arial" w:cs="Arial"/>
                <w:b/>
                <w:sz w:val="24"/>
                <w:szCs w:val="24"/>
              </w:rPr>
            </w:pPr>
            <w:r w:rsidRPr="002B49B8">
              <w:rPr>
                <w:rFonts w:ascii="Arial" w:eastAsia="Arial" w:hAnsi="Arial" w:cs="Arial"/>
                <w:sz w:val="24"/>
                <w:szCs w:val="24"/>
              </w:rPr>
              <w:t>1st floor, 5 Wellington Place, Leeds, LS1 4AP</w:t>
            </w:r>
          </w:p>
        </w:tc>
      </w:tr>
      <w:tr w:rsidR="00790C7B" w14:paraId="6AB8723A" w14:textId="77777777" w:rsidTr="00B469FF">
        <w:tc>
          <w:tcPr>
            <w:tcW w:w="4365" w:type="dxa"/>
            <w:tcBorders>
              <w:top w:val="thickThinSmallGap" w:sz="12" w:space="0" w:color="auto"/>
              <w:bottom w:val="thinThickSmallGap" w:sz="12" w:space="0" w:color="auto"/>
            </w:tcBorders>
          </w:tcPr>
          <w:p w14:paraId="24E4F30D" w14:textId="77777777" w:rsidR="00790C7B" w:rsidRPr="00A46C1F" w:rsidRDefault="00790C7B">
            <w:pPr>
              <w:spacing w:line="259" w:lineRule="auto"/>
              <w:rPr>
                <w:rFonts w:ascii="Arial" w:eastAsia="Arial" w:hAnsi="Arial" w:cs="Arial"/>
                <w:b/>
                <w:bCs/>
                <w:sz w:val="24"/>
                <w:szCs w:val="24"/>
              </w:rPr>
            </w:pPr>
          </w:p>
        </w:tc>
        <w:tc>
          <w:tcPr>
            <w:tcW w:w="4571" w:type="dxa"/>
            <w:tcBorders>
              <w:top w:val="thickThinSmallGap" w:sz="12" w:space="0" w:color="auto"/>
              <w:bottom w:val="thinThickSmallGap" w:sz="12" w:space="0" w:color="auto"/>
            </w:tcBorders>
          </w:tcPr>
          <w:p w14:paraId="7E4CFDFB" w14:textId="77777777" w:rsidR="00790C7B" w:rsidRPr="002B49B8" w:rsidRDefault="00790C7B" w:rsidP="00976230">
            <w:pPr>
              <w:spacing w:line="259" w:lineRule="auto"/>
              <w:ind w:left="2880" w:hanging="2880"/>
              <w:rPr>
                <w:rFonts w:ascii="Arial" w:eastAsia="Arial" w:hAnsi="Arial" w:cs="Arial"/>
                <w:sz w:val="24"/>
                <w:szCs w:val="24"/>
              </w:rPr>
            </w:pPr>
          </w:p>
        </w:tc>
      </w:tr>
      <w:tr w:rsidR="005B0A0F" w14:paraId="79966633" w14:textId="77777777" w:rsidTr="00B469FF">
        <w:tc>
          <w:tcPr>
            <w:tcW w:w="4365" w:type="dxa"/>
            <w:tcBorders>
              <w:top w:val="thinThickSmallGap" w:sz="12" w:space="0" w:color="auto"/>
              <w:left w:val="thinThickSmallGap" w:sz="12" w:space="0" w:color="auto"/>
              <w:bottom w:val="single" w:sz="4" w:space="0" w:color="auto"/>
              <w:right w:val="single" w:sz="4" w:space="0" w:color="auto"/>
            </w:tcBorders>
          </w:tcPr>
          <w:p w14:paraId="7C2D5485" w14:textId="39E4167C" w:rsidR="005B0A0F" w:rsidRDefault="005B0A0F" w:rsidP="005B0A0F">
            <w:pPr>
              <w:spacing w:line="259" w:lineRule="auto"/>
              <w:rPr>
                <w:rFonts w:ascii="Arial" w:eastAsia="Arial" w:hAnsi="Arial" w:cs="Arial"/>
                <w:b/>
                <w:sz w:val="24"/>
                <w:szCs w:val="24"/>
              </w:rPr>
            </w:pPr>
            <w:r w:rsidRPr="00BE4624">
              <w:rPr>
                <w:rFonts w:ascii="Arial" w:eastAsia="Arial" w:hAnsi="Arial" w:cs="Arial"/>
                <w:b/>
                <w:bCs/>
                <w:sz w:val="24"/>
                <w:szCs w:val="24"/>
              </w:rPr>
              <w:t>T</w:t>
            </w:r>
            <w:r>
              <w:rPr>
                <w:rFonts w:ascii="Arial" w:eastAsia="Arial" w:hAnsi="Arial" w:cs="Arial"/>
                <w:b/>
                <w:bCs/>
                <w:sz w:val="24"/>
                <w:szCs w:val="24"/>
              </w:rPr>
              <w:t>HE CUSTOMER</w:t>
            </w:r>
            <w:r w:rsidRPr="00BE4624">
              <w:rPr>
                <w:rFonts w:ascii="Arial" w:eastAsia="Arial" w:hAnsi="Arial" w:cs="Arial"/>
                <w:b/>
                <w:bCs/>
                <w:sz w:val="24"/>
                <w:szCs w:val="24"/>
              </w:rPr>
              <w:t>:</w:t>
            </w:r>
          </w:p>
        </w:tc>
        <w:tc>
          <w:tcPr>
            <w:tcW w:w="4571" w:type="dxa"/>
            <w:tcBorders>
              <w:top w:val="thinThickSmallGap" w:sz="12" w:space="0" w:color="auto"/>
              <w:left w:val="single" w:sz="4" w:space="0" w:color="auto"/>
              <w:bottom w:val="single" w:sz="4" w:space="0" w:color="auto"/>
              <w:right w:val="thickThinSmallGap" w:sz="12" w:space="0" w:color="auto"/>
            </w:tcBorders>
          </w:tcPr>
          <w:p w14:paraId="6298562E" w14:textId="6D7E3DA8" w:rsidR="00700DA8" w:rsidRPr="00700DA8" w:rsidRDefault="00700DA8" w:rsidP="00700DA8">
            <w:pPr>
              <w:spacing w:line="259" w:lineRule="auto"/>
              <w:rPr>
                <w:rFonts w:ascii="Arial" w:eastAsia="Times New Roman" w:hAnsi="Arial"/>
                <w:color w:val="000000"/>
                <w:sz w:val="24"/>
                <w:szCs w:val="24"/>
                <w:lang w:eastAsia="en-US"/>
              </w:rPr>
            </w:pPr>
            <w:r w:rsidRPr="00700DA8">
              <w:rPr>
                <w:rFonts w:ascii="Arial" w:eastAsia="Times New Roman" w:hAnsi="Arial"/>
                <w:color w:val="000000"/>
                <w:sz w:val="24"/>
                <w:szCs w:val="24"/>
                <w:lang w:eastAsia="en-US"/>
              </w:rPr>
              <w:t>MoJ HQ</w:t>
            </w:r>
          </w:p>
          <w:p w14:paraId="72106242" w14:textId="182FACC1" w:rsidR="005B0A0F" w:rsidRPr="00700DA8" w:rsidRDefault="00D52570" w:rsidP="00700DA8">
            <w:pPr>
              <w:spacing w:line="259" w:lineRule="auto"/>
              <w:rPr>
                <w:rFonts w:ascii="Arial" w:eastAsia="Arial" w:hAnsi="Arial" w:cs="Arial"/>
                <w:b/>
                <w:bCs/>
                <w:sz w:val="24"/>
                <w:szCs w:val="24"/>
              </w:rPr>
            </w:pPr>
            <w:r>
              <w:rPr>
                <w:rFonts w:ascii="Arial" w:eastAsia="Times New Roman" w:hAnsi="Arial"/>
                <w:color w:val="000000"/>
                <w:sz w:val="24"/>
                <w:szCs w:val="24"/>
                <w:lang w:eastAsia="en-US"/>
              </w:rPr>
              <w:t xml:space="preserve">Civil, Family, </w:t>
            </w:r>
            <w:r w:rsidR="00DF6F12">
              <w:rPr>
                <w:rFonts w:ascii="Arial" w:eastAsia="Times New Roman" w:hAnsi="Arial"/>
                <w:color w:val="000000"/>
                <w:sz w:val="24"/>
                <w:szCs w:val="24"/>
                <w:lang w:eastAsia="en-US"/>
              </w:rPr>
              <w:t xml:space="preserve">Tribunals &amp; Administration of Justice </w:t>
            </w:r>
            <w:r w:rsidR="00700DA8" w:rsidRPr="00700DA8">
              <w:rPr>
                <w:rFonts w:ascii="Arial" w:eastAsia="Times New Roman" w:hAnsi="Arial"/>
                <w:color w:val="000000"/>
                <w:sz w:val="24"/>
                <w:szCs w:val="24"/>
                <w:lang w:eastAsia="en-US"/>
              </w:rPr>
              <w:t>Directorate</w:t>
            </w:r>
          </w:p>
        </w:tc>
      </w:tr>
      <w:tr w:rsidR="005B0A0F" w14:paraId="3F80AB60" w14:textId="77777777" w:rsidTr="00B469FF">
        <w:tc>
          <w:tcPr>
            <w:tcW w:w="4365" w:type="dxa"/>
            <w:tcBorders>
              <w:top w:val="single" w:sz="4" w:space="0" w:color="auto"/>
              <w:left w:val="thinThickSmallGap" w:sz="12" w:space="0" w:color="auto"/>
              <w:bottom w:val="thickThinSmallGap" w:sz="12" w:space="0" w:color="auto"/>
              <w:right w:val="single" w:sz="4" w:space="0" w:color="auto"/>
            </w:tcBorders>
          </w:tcPr>
          <w:p w14:paraId="19DBA5D8" w14:textId="1C29F4D7" w:rsidR="005B0A0F" w:rsidRDefault="005B0A0F" w:rsidP="005B0A0F">
            <w:pPr>
              <w:spacing w:line="259" w:lineRule="auto"/>
              <w:rPr>
                <w:rFonts w:ascii="Arial" w:eastAsia="Arial" w:hAnsi="Arial" w:cs="Arial"/>
                <w:b/>
                <w:sz w:val="24"/>
                <w:szCs w:val="24"/>
              </w:rPr>
            </w:pPr>
            <w:r>
              <w:rPr>
                <w:rFonts w:ascii="Arial" w:eastAsia="Arial" w:hAnsi="Arial" w:cs="Arial"/>
                <w:b/>
                <w:bCs/>
                <w:sz w:val="24"/>
                <w:szCs w:val="24"/>
              </w:rPr>
              <w:t>CUSTOMER ADDRESS:</w:t>
            </w:r>
          </w:p>
        </w:tc>
        <w:tc>
          <w:tcPr>
            <w:tcW w:w="4571" w:type="dxa"/>
            <w:tcBorders>
              <w:top w:val="single" w:sz="4" w:space="0" w:color="auto"/>
              <w:left w:val="single" w:sz="4" w:space="0" w:color="auto"/>
              <w:bottom w:val="thickThinSmallGap" w:sz="12" w:space="0" w:color="auto"/>
              <w:right w:val="thickThinSmallGap" w:sz="12" w:space="0" w:color="auto"/>
            </w:tcBorders>
          </w:tcPr>
          <w:p w14:paraId="1A7617ED" w14:textId="64DDE138" w:rsidR="005B0A0F" w:rsidRPr="00B469FF" w:rsidRDefault="00700DA8" w:rsidP="00D531E4">
            <w:pPr>
              <w:rPr>
                <w:rFonts w:ascii="Arial" w:eastAsia="Arial" w:hAnsi="Arial" w:cs="Arial"/>
                <w:sz w:val="24"/>
                <w:szCs w:val="24"/>
              </w:rPr>
            </w:pPr>
            <w:r w:rsidRPr="00700DA8">
              <w:rPr>
                <w:rFonts w:ascii="Arial" w:eastAsia="Arial" w:hAnsi="Arial" w:cs="Arial"/>
                <w:sz w:val="24"/>
                <w:szCs w:val="24"/>
              </w:rPr>
              <w:t>102 Petty France, St James's, London, SW1H 9GL</w:t>
            </w:r>
          </w:p>
        </w:tc>
      </w:tr>
      <w:tr w:rsidR="009F32A2" w14:paraId="5EB3DEA1" w14:textId="77777777" w:rsidTr="00B469FF">
        <w:tc>
          <w:tcPr>
            <w:tcW w:w="4365" w:type="dxa"/>
            <w:tcBorders>
              <w:top w:val="thickThinSmallGap" w:sz="12" w:space="0" w:color="auto"/>
              <w:bottom w:val="thinThickSmallGap" w:sz="12" w:space="0" w:color="auto"/>
            </w:tcBorders>
          </w:tcPr>
          <w:p w14:paraId="6F67B2FD" w14:textId="77777777" w:rsidR="009F32A2" w:rsidRPr="00A46C1F" w:rsidRDefault="009F32A2" w:rsidP="009F32A2">
            <w:pPr>
              <w:spacing w:line="259" w:lineRule="auto"/>
              <w:rPr>
                <w:rFonts w:ascii="Arial" w:eastAsia="Arial" w:hAnsi="Arial" w:cs="Arial"/>
                <w:b/>
                <w:bCs/>
                <w:sz w:val="24"/>
                <w:szCs w:val="24"/>
              </w:rPr>
            </w:pPr>
          </w:p>
        </w:tc>
        <w:tc>
          <w:tcPr>
            <w:tcW w:w="4571" w:type="dxa"/>
            <w:tcBorders>
              <w:top w:val="thickThinSmallGap" w:sz="12" w:space="0" w:color="auto"/>
              <w:bottom w:val="thinThickSmallGap" w:sz="12" w:space="0" w:color="auto"/>
            </w:tcBorders>
          </w:tcPr>
          <w:p w14:paraId="784A8A98" w14:textId="77777777" w:rsidR="009F32A2" w:rsidRPr="002B49B8" w:rsidRDefault="009F32A2" w:rsidP="009F32A2">
            <w:pPr>
              <w:spacing w:line="259" w:lineRule="auto"/>
              <w:rPr>
                <w:rFonts w:ascii="Arial" w:eastAsia="Arial" w:hAnsi="Arial" w:cs="Arial"/>
                <w:sz w:val="24"/>
                <w:szCs w:val="24"/>
                <w:highlight w:val="yellow"/>
              </w:rPr>
            </w:pPr>
          </w:p>
        </w:tc>
      </w:tr>
      <w:tr w:rsidR="005B0A0F" w14:paraId="7D07A395" w14:textId="77777777" w:rsidTr="00B469FF">
        <w:trPr>
          <w:trHeight w:val="436"/>
        </w:trPr>
        <w:tc>
          <w:tcPr>
            <w:tcW w:w="4365" w:type="dxa"/>
            <w:tcBorders>
              <w:top w:val="thinThickSmallGap" w:sz="12" w:space="0" w:color="auto"/>
              <w:left w:val="thinThickSmallGap" w:sz="12" w:space="0" w:color="auto"/>
              <w:bottom w:val="single" w:sz="4" w:space="0" w:color="auto"/>
              <w:right w:val="single" w:sz="4" w:space="0" w:color="auto"/>
            </w:tcBorders>
          </w:tcPr>
          <w:p w14:paraId="463B5844" w14:textId="0DDF7AC3" w:rsidR="005B0A0F" w:rsidRDefault="005B0A0F" w:rsidP="005B0A0F">
            <w:pPr>
              <w:spacing w:line="259" w:lineRule="auto"/>
              <w:rPr>
                <w:rFonts w:ascii="Arial" w:eastAsia="Arial" w:hAnsi="Arial" w:cs="Arial"/>
                <w:b/>
                <w:sz w:val="24"/>
                <w:szCs w:val="24"/>
              </w:rPr>
            </w:pPr>
            <w:r w:rsidRPr="00A46C1F">
              <w:rPr>
                <w:rFonts w:ascii="Arial" w:eastAsia="Arial" w:hAnsi="Arial" w:cs="Arial"/>
                <w:b/>
                <w:bCs/>
                <w:sz w:val="24"/>
                <w:szCs w:val="24"/>
              </w:rPr>
              <w:t>THE SUPPLIER:</w:t>
            </w:r>
          </w:p>
        </w:tc>
        <w:tc>
          <w:tcPr>
            <w:tcW w:w="4571" w:type="dxa"/>
            <w:tcBorders>
              <w:top w:val="thinThickSmallGap" w:sz="12" w:space="0" w:color="auto"/>
              <w:left w:val="single" w:sz="4" w:space="0" w:color="auto"/>
              <w:bottom w:val="single" w:sz="4" w:space="0" w:color="auto"/>
              <w:right w:val="thickThinSmallGap" w:sz="12" w:space="0" w:color="auto"/>
            </w:tcBorders>
          </w:tcPr>
          <w:p w14:paraId="6DB61319" w14:textId="59D1EF9F" w:rsidR="005B0A0F" w:rsidRPr="00D531E4" w:rsidRDefault="00700DA8" w:rsidP="005B0A0F">
            <w:pPr>
              <w:tabs>
                <w:tab w:val="center" w:pos="4153"/>
                <w:tab w:val="right" w:pos="8306"/>
              </w:tabs>
              <w:spacing w:after="120" w:line="240" w:lineRule="atLeast"/>
              <w:rPr>
                <w:rFonts w:ascii="Arial" w:eastAsia="Arial" w:hAnsi="Arial" w:cs="Arial"/>
                <w:sz w:val="24"/>
                <w:szCs w:val="24"/>
                <w:highlight w:val="yellow"/>
              </w:rPr>
            </w:pPr>
            <w:r w:rsidRPr="00700DA8">
              <w:rPr>
                <w:rFonts w:ascii="Arial" w:eastAsia="Arial" w:hAnsi="Arial" w:cs="Arial"/>
                <w:sz w:val="24"/>
                <w:szCs w:val="24"/>
              </w:rPr>
              <w:t>Ipsos (market research) Limited</w:t>
            </w:r>
          </w:p>
        </w:tc>
      </w:tr>
      <w:tr w:rsidR="005B0A0F" w14:paraId="32F5857D"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291B94EC" w14:textId="18141FCB" w:rsidR="005B0A0F" w:rsidRDefault="005B0A0F" w:rsidP="005B0A0F">
            <w:pPr>
              <w:spacing w:line="259" w:lineRule="auto"/>
              <w:rPr>
                <w:rFonts w:ascii="Arial" w:eastAsia="Arial" w:hAnsi="Arial" w:cs="Arial"/>
                <w:b/>
                <w:sz w:val="24"/>
                <w:szCs w:val="24"/>
              </w:rPr>
            </w:pPr>
            <w:r w:rsidRPr="00A46C1F">
              <w:rPr>
                <w:rFonts w:ascii="Arial" w:eastAsia="Arial" w:hAnsi="Arial" w:cs="Arial"/>
                <w:b/>
                <w:bCs/>
                <w:sz w:val="24"/>
                <w:szCs w:val="24"/>
              </w:rPr>
              <w:t>SUPPLIER ADDRESS:</w:t>
            </w:r>
          </w:p>
        </w:tc>
        <w:tc>
          <w:tcPr>
            <w:tcW w:w="4571" w:type="dxa"/>
            <w:tcBorders>
              <w:top w:val="single" w:sz="4" w:space="0" w:color="auto"/>
              <w:left w:val="single" w:sz="4" w:space="0" w:color="auto"/>
              <w:bottom w:val="single" w:sz="4" w:space="0" w:color="auto"/>
              <w:right w:val="thickThinSmallGap" w:sz="12" w:space="0" w:color="auto"/>
            </w:tcBorders>
          </w:tcPr>
          <w:p w14:paraId="222CFD13" w14:textId="04F5B26D" w:rsidR="005B0A0F" w:rsidRPr="00D531E4" w:rsidRDefault="00700DA8" w:rsidP="005B0A0F">
            <w:pPr>
              <w:tabs>
                <w:tab w:val="center" w:pos="4153"/>
                <w:tab w:val="right" w:pos="8306"/>
              </w:tabs>
              <w:spacing w:after="120" w:line="240" w:lineRule="atLeast"/>
              <w:rPr>
                <w:rFonts w:ascii="Arial" w:eastAsia="Arial" w:hAnsi="Arial" w:cs="Arial"/>
                <w:sz w:val="24"/>
                <w:szCs w:val="24"/>
                <w:highlight w:val="yellow"/>
              </w:rPr>
            </w:pPr>
            <w:r w:rsidRPr="00700DA8">
              <w:rPr>
                <w:rFonts w:ascii="Arial" w:eastAsia="Arial" w:hAnsi="Arial" w:cs="Arial"/>
                <w:sz w:val="24"/>
                <w:szCs w:val="24"/>
              </w:rPr>
              <w:t>3 Thomas More Square, London, United Kingdom, E1W 1YW</w:t>
            </w:r>
          </w:p>
        </w:tc>
      </w:tr>
      <w:tr w:rsidR="005B0A0F" w14:paraId="28B6AA17"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100EE01C" w14:textId="08878581" w:rsidR="005B0A0F" w:rsidRDefault="005B0A0F" w:rsidP="005B0A0F">
            <w:pPr>
              <w:spacing w:line="259" w:lineRule="auto"/>
              <w:rPr>
                <w:rFonts w:ascii="Arial" w:eastAsia="Arial" w:hAnsi="Arial" w:cs="Arial"/>
                <w:b/>
                <w:sz w:val="24"/>
                <w:szCs w:val="24"/>
              </w:rPr>
            </w:pPr>
            <w:r w:rsidRPr="00A46C1F">
              <w:rPr>
                <w:rFonts w:ascii="Arial" w:eastAsia="Arial" w:hAnsi="Arial" w:cs="Arial"/>
                <w:b/>
                <w:bCs/>
                <w:sz w:val="24"/>
                <w:szCs w:val="24"/>
              </w:rPr>
              <w:t>REGISTRATION NUMBER:</w:t>
            </w:r>
          </w:p>
        </w:tc>
        <w:tc>
          <w:tcPr>
            <w:tcW w:w="4571" w:type="dxa"/>
            <w:tcBorders>
              <w:top w:val="single" w:sz="4" w:space="0" w:color="auto"/>
              <w:left w:val="single" w:sz="4" w:space="0" w:color="auto"/>
              <w:bottom w:val="single" w:sz="4" w:space="0" w:color="auto"/>
              <w:right w:val="thickThinSmallGap" w:sz="12" w:space="0" w:color="auto"/>
            </w:tcBorders>
          </w:tcPr>
          <w:p w14:paraId="25B84187" w14:textId="1C0BEBFD" w:rsidR="005B0A0F" w:rsidRPr="00D531E4" w:rsidRDefault="006C64E3" w:rsidP="005B0A0F">
            <w:pPr>
              <w:spacing w:line="259" w:lineRule="auto"/>
              <w:rPr>
                <w:rFonts w:ascii="Arial" w:eastAsia="Arial" w:hAnsi="Arial" w:cs="Arial"/>
                <w:sz w:val="24"/>
                <w:szCs w:val="24"/>
                <w:highlight w:val="yellow"/>
              </w:rPr>
            </w:pPr>
            <w:r w:rsidRPr="006C64E3">
              <w:rPr>
                <w:rFonts w:ascii="Arial" w:eastAsia="Arial" w:hAnsi="Arial" w:cs="Arial"/>
                <w:sz w:val="24"/>
                <w:szCs w:val="24"/>
              </w:rPr>
              <w:t>948470</w:t>
            </w:r>
          </w:p>
        </w:tc>
      </w:tr>
      <w:tr w:rsidR="005B0A0F" w14:paraId="2B10544A"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024E0BBC" w14:textId="05C8799F" w:rsidR="005B0A0F" w:rsidRPr="00A46C1F" w:rsidRDefault="005B0A0F" w:rsidP="005B0A0F">
            <w:pPr>
              <w:spacing w:line="259" w:lineRule="auto"/>
              <w:rPr>
                <w:rFonts w:ascii="Arial" w:eastAsia="Arial" w:hAnsi="Arial" w:cs="Arial"/>
                <w:b/>
                <w:bCs/>
                <w:sz w:val="24"/>
                <w:szCs w:val="24"/>
              </w:rPr>
            </w:pPr>
            <w:r w:rsidRPr="00A46C1F">
              <w:rPr>
                <w:rFonts w:ascii="Arial" w:eastAsia="Arial" w:hAnsi="Arial" w:cs="Arial"/>
                <w:b/>
                <w:bCs/>
                <w:sz w:val="24"/>
                <w:szCs w:val="24"/>
              </w:rPr>
              <w:t>DUNS NUMBER:</w:t>
            </w:r>
          </w:p>
        </w:tc>
        <w:tc>
          <w:tcPr>
            <w:tcW w:w="4571" w:type="dxa"/>
            <w:tcBorders>
              <w:top w:val="single" w:sz="4" w:space="0" w:color="auto"/>
              <w:left w:val="single" w:sz="4" w:space="0" w:color="auto"/>
              <w:bottom w:val="single" w:sz="4" w:space="0" w:color="auto"/>
              <w:right w:val="thickThinSmallGap" w:sz="12" w:space="0" w:color="auto"/>
            </w:tcBorders>
          </w:tcPr>
          <w:p w14:paraId="0724D51C" w14:textId="61C716E2" w:rsidR="005B0A0F" w:rsidRPr="00D531E4" w:rsidRDefault="006C64E3" w:rsidP="005B0A0F">
            <w:pPr>
              <w:spacing w:line="259" w:lineRule="auto"/>
              <w:rPr>
                <w:rFonts w:ascii="Arial" w:eastAsia="Arial" w:hAnsi="Arial" w:cs="Arial"/>
                <w:sz w:val="24"/>
                <w:szCs w:val="24"/>
                <w:highlight w:val="yellow"/>
              </w:rPr>
            </w:pPr>
            <w:r w:rsidRPr="006C64E3">
              <w:rPr>
                <w:rFonts w:ascii="Arial" w:eastAsia="Arial" w:hAnsi="Arial" w:cs="Arial"/>
                <w:sz w:val="24"/>
                <w:szCs w:val="24"/>
              </w:rPr>
              <w:t>227257185</w:t>
            </w:r>
          </w:p>
        </w:tc>
      </w:tr>
      <w:tr w:rsidR="005B0A0F" w14:paraId="4AAEDC4A"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5028AA8C" w14:textId="5E54ED10" w:rsidR="005B0A0F" w:rsidRPr="00A46C1F" w:rsidRDefault="005B0A0F" w:rsidP="005B0A0F">
            <w:pPr>
              <w:spacing w:line="259" w:lineRule="auto"/>
              <w:rPr>
                <w:rFonts w:ascii="Arial" w:eastAsia="Arial" w:hAnsi="Arial" w:cs="Arial"/>
                <w:b/>
                <w:bCs/>
                <w:sz w:val="24"/>
                <w:szCs w:val="24"/>
              </w:rPr>
            </w:pPr>
            <w:r>
              <w:rPr>
                <w:rFonts w:ascii="Arial" w:eastAsia="Arial" w:hAnsi="Arial" w:cs="Arial"/>
                <w:b/>
                <w:bCs/>
                <w:sz w:val="24"/>
                <w:szCs w:val="24"/>
              </w:rPr>
              <w:t>SME STATUS</w:t>
            </w:r>
          </w:p>
        </w:tc>
        <w:tc>
          <w:tcPr>
            <w:tcW w:w="4571" w:type="dxa"/>
            <w:tcBorders>
              <w:top w:val="single" w:sz="4" w:space="0" w:color="auto"/>
              <w:left w:val="single" w:sz="4" w:space="0" w:color="auto"/>
              <w:bottom w:val="single" w:sz="4" w:space="0" w:color="auto"/>
              <w:right w:val="thickThinSmallGap" w:sz="12" w:space="0" w:color="auto"/>
            </w:tcBorders>
          </w:tcPr>
          <w:p w14:paraId="4323ACF4" w14:textId="4D340BB9" w:rsidR="005B0A0F" w:rsidRPr="00D531E4" w:rsidRDefault="006C64E3" w:rsidP="005B0A0F">
            <w:pPr>
              <w:spacing w:line="259" w:lineRule="auto"/>
              <w:rPr>
                <w:rFonts w:ascii="Arial" w:eastAsia="Arial" w:hAnsi="Arial" w:cs="Arial"/>
                <w:sz w:val="24"/>
                <w:szCs w:val="24"/>
                <w:highlight w:val="yellow"/>
              </w:rPr>
            </w:pPr>
            <w:r>
              <w:rPr>
                <w:rFonts w:ascii="Arial" w:eastAsia="Arial" w:hAnsi="Arial" w:cs="Arial"/>
                <w:sz w:val="24"/>
                <w:szCs w:val="24"/>
              </w:rPr>
              <w:t>Large</w:t>
            </w:r>
          </w:p>
        </w:tc>
      </w:tr>
      <w:tr w:rsidR="009F32A2" w14:paraId="6B12EBFE" w14:textId="77777777" w:rsidTr="00B469FF">
        <w:tc>
          <w:tcPr>
            <w:tcW w:w="4365" w:type="dxa"/>
            <w:tcBorders>
              <w:top w:val="thickThinSmallGap" w:sz="12" w:space="0" w:color="auto"/>
              <w:bottom w:val="thinThickSmallGap" w:sz="12" w:space="0" w:color="auto"/>
            </w:tcBorders>
          </w:tcPr>
          <w:p w14:paraId="68072A91" w14:textId="77777777" w:rsidR="009F32A2" w:rsidRPr="00A46C1F" w:rsidRDefault="009F32A2" w:rsidP="009F32A2">
            <w:pPr>
              <w:spacing w:line="259" w:lineRule="auto"/>
              <w:rPr>
                <w:rFonts w:ascii="Arial" w:eastAsia="Arial" w:hAnsi="Arial" w:cs="Arial"/>
                <w:b/>
                <w:bCs/>
                <w:sz w:val="24"/>
                <w:szCs w:val="24"/>
              </w:rPr>
            </w:pPr>
          </w:p>
        </w:tc>
        <w:tc>
          <w:tcPr>
            <w:tcW w:w="4571" w:type="dxa"/>
            <w:tcBorders>
              <w:top w:val="thickThinSmallGap" w:sz="12" w:space="0" w:color="auto"/>
              <w:bottom w:val="thinThickSmallGap" w:sz="12" w:space="0" w:color="auto"/>
            </w:tcBorders>
          </w:tcPr>
          <w:p w14:paraId="75F8F66F" w14:textId="77777777" w:rsidR="009F32A2" w:rsidRPr="002B49B8" w:rsidRDefault="009F32A2" w:rsidP="009F32A2">
            <w:pPr>
              <w:spacing w:line="259" w:lineRule="auto"/>
              <w:rPr>
                <w:rFonts w:ascii="Arial" w:eastAsia="Arial" w:hAnsi="Arial" w:cs="Arial"/>
                <w:b/>
                <w:sz w:val="24"/>
                <w:szCs w:val="24"/>
                <w:highlight w:val="yellow"/>
              </w:rPr>
            </w:pPr>
          </w:p>
        </w:tc>
      </w:tr>
      <w:tr w:rsidR="005B0A0F" w14:paraId="50D45A0B" w14:textId="77777777" w:rsidTr="00B469FF">
        <w:tc>
          <w:tcPr>
            <w:tcW w:w="4365" w:type="dxa"/>
            <w:tcBorders>
              <w:top w:val="thinThickSmallGap" w:sz="12" w:space="0" w:color="auto"/>
              <w:left w:val="thinThickSmallGap" w:sz="12" w:space="0" w:color="auto"/>
              <w:bottom w:val="single" w:sz="4" w:space="0" w:color="auto"/>
              <w:right w:val="single" w:sz="4" w:space="0" w:color="auto"/>
            </w:tcBorders>
          </w:tcPr>
          <w:p w14:paraId="53A110DD" w14:textId="6FD62870" w:rsidR="005B0A0F" w:rsidRPr="00A46C1F" w:rsidRDefault="005B0A0F" w:rsidP="005B0A0F">
            <w:pPr>
              <w:spacing w:line="259" w:lineRule="auto"/>
              <w:rPr>
                <w:rFonts w:ascii="Arial" w:eastAsia="Arial" w:hAnsi="Arial" w:cs="Arial"/>
                <w:b/>
                <w:bCs/>
                <w:sz w:val="24"/>
                <w:szCs w:val="24"/>
              </w:rPr>
            </w:pPr>
            <w:r w:rsidRPr="00A46C1F">
              <w:rPr>
                <w:rFonts w:ascii="Arial" w:eastAsia="Arial" w:hAnsi="Arial" w:cs="Arial"/>
                <w:b/>
                <w:bCs/>
                <w:sz w:val="24"/>
                <w:szCs w:val="24"/>
              </w:rPr>
              <w:t>ORDER START DATE:</w:t>
            </w:r>
          </w:p>
        </w:tc>
        <w:tc>
          <w:tcPr>
            <w:tcW w:w="4571" w:type="dxa"/>
            <w:tcBorders>
              <w:top w:val="thinThickSmallGap" w:sz="12" w:space="0" w:color="auto"/>
              <w:left w:val="nil"/>
              <w:bottom w:val="single" w:sz="8" w:space="0" w:color="auto"/>
              <w:right w:val="thinThickSmallGap" w:sz="12" w:space="0" w:color="auto"/>
            </w:tcBorders>
          </w:tcPr>
          <w:p w14:paraId="6510CEA4" w14:textId="0FFFDFC2" w:rsidR="005B0A0F" w:rsidRPr="00321340" w:rsidRDefault="006C64E3" w:rsidP="005B0A0F">
            <w:pPr>
              <w:spacing w:line="259" w:lineRule="auto"/>
              <w:rPr>
                <w:rFonts w:ascii="Arial" w:eastAsia="Arial" w:hAnsi="Arial" w:cs="Arial"/>
                <w:b/>
                <w:bCs/>
                <w:sz w:val="24"/>
                <w:szCs w:val="24"/>
              </w:rPr>
            </w:pPr>
            <w:r>
              <w:rPr>
                <w:rFonts w:ascii="Arial" w:eastAsia="Arial" w:hAnsi="Arial" w:cs="Arial"/>
                <w:b/>
                <w:bCs/>
                <w:sz w:val="24"/>
                <w:szCs w:val="24"/>
              </w:rPr>
              <w:t>17</w:t>
            </w:r>
            <w:r w:rsidRPr="006C64E3">
              <w:rPr>
                <w:rFonts w:ascii="Arial" w:eastAsia="Arial" w:hAnsi="Arial" w:cs="Arial"/>
                <w:b/>
                <w:bCs/>
                <w:sz w:val="24"/>
                <w:szCs w:val="24"/>
                <w:vertAlign w:val="superscript"/>
              </w:rPr>
              <w:t>th</w:t>
            </w:r>
            <w:r>
              <w:rPr>
                <w:rFonts w:ascii="Arial" w:eastAsia="Arial" w:hAnsi="Arial" w:cs="Arial"/>
                <w:b/>
                <w:bCs/>
                <w:sz w:val="24"/>
                <w:szCs w:val="24"/>
              </w:rPr>
              <w:t xml:space="preserve"> November</w:t>
            </w:r>
            <w:r w:rsidR="00AA143C">
              <w:rPr>
                <w:rFonts w:ascii="Arial" w:eastAsia="Arial" w:hAnsi="Arial" w:cs="Arial"/>
                <w:b/>
                <w:bCs/>
                <w:sz w:val="24"/>
                <w:szCs w:val="24"/>
              </w:rPr>
              <w:t xml:space="preserve"> </w:t>
            </w:r>
            <w:r w:rsidR="00D531E4">
              <w:rPr>
                <w:rFonts w:ascii="Arial" w:eastAsia="Arial" w:hAnsi="Arial" w:cs="Arial"/>
                <w:b/>
                <w:bCs/>
                <w:sz w:val="24"/>
                <w:szCs w:val="24"/>
              </w:rPr>
              <w:t>2025</w:t>
            </w:r>
          </w:p>
        </w:tc>
      </w:tr>
      <w:tr w:rsidR="005B0A0F" w14:paraId="0D75D866"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239640A1" w14:textId="7E131540" w:rsidR="005B0A0F" w:rsidRPr="00A46C1F" w:rsidRDefault="005B0A0F" w:rsidP="005B0A0F">
            <w:pPr>
              <w:spacing w:line="259" w:lineRule="auto"/>
              <w:rPr>
                <w:rFonts w:ascii="Arial" w:eastAsia="Arial" w:hAnsi="Arial" w:cs="Arial"/>
                <w:b/>
                <w:bCs/>
                <w:sz w:val="24"/>
                <w:szCs w:val="24"/>
              </w:rPr>
            </w:pPr>
            <w:r w:rsidRPr="00A46C1F">
              <w:rPr>
                <w:rFonts w:ascii="Arial" w:eastAsia="Arial" w:hAnsi="Arial" w:cs="Arial"/>
                <w:b/>
                <w:bCs/>
                <w:sz w:val="24"/>
                <w:szCs w:val="24"/>
              </w:rPr>
              <w:t>ORDER EXPIRY DATE:</w:t>
            </w:r>
          </w:p>
        </w:tc>
        <w:tc>
          <w:tcPr>
            <w:tcW w:w="4571" w:type="dxa"/>
            <w:tcBorders>
              <w:top w:val="single" w:sz="8" w:space="0" w:color="auto"/>
              <w:left w:val="nil"/>
              <w:bottom w:val="single" w:sz="8" w:space="0" w:color="auto"/>
              <w:right w:val="thinThickSmallGap" w:sz="12" w:space="0" w:color="auto"/>
            </w:tcBorders>
          </w:tcPr>
          <w:p w14:paraId="563A1649" w14:textId="72532DA9" w:rsidR="005B0A0F" w:rsidRPr="00321340" w:rsidRDefault="00AA143C" w:rsidP="005B0A0F">
            <w:pPr>
              <w:spacing w:line="259" w:lineRule="auto"/>
              <w:rPr>
                <w:rFonts w:ascii="Arial" w:eastAsia="Arial" w:hAnsi="Arial" w:cs="Arial"/>
                <w:b/>
                <w:bCs/>
                <w:sz w:val="24"/>
                <w:szCs w:val="24"/>
              </w:rPr>
            </w:pPr>
            <w:r>
              <w:rPr>
                <w:rFonts w:ascii="Arial" w:eastAsia="Arial" w:hAnsi="Arial" w:cs="Arial"/>
                <w:b/>
                <w:bCs/>
                <w:sz w:val="24"/>
                <w:szCs w:val="24"/>
              </w:rPr>
              <w:t>31</w:t>
            </w:r>
            <w:r w:rsidRPr="00AA143C">
              <w:rPr>
                <w:rFonts w:ascii="Arial" w:eastAsia="Arial" w:hAnsi="Arial" w:cs="Arial"/>
                <w:b/>
                <w:bCs/>
                <w:sz w:val="24"/>
                <w:szCs w:val="24"/>
                <w:vertAlign w:val="superscript"/>
              </w:rPr>
              <w:t>st</w:t>
            </w:r>
            <w:r>
              <w:rPr>
                <w:rFonts w:ascii="Arial" w:eastAsia="Arial" w:hAnsi="Arial" w:cs="Arial"/>
                <w:b/>
                <w:bCs/>
                <w:sz w:val="24"/>
                <w:szCs w:val="24"/>
              </w:rPr>
              <w:t xml:space="preserve"> </w:t>
            </w:r>
            <w:r w:rsidR="006C64E3">
              <w:rPr>
                <w:rFonts w:ascii="Arial" w:eastAsia="Arial" w:hAnsi="Arial" w:cs="Arial"/>
                <w:b/>
                <w:bCs/>
                <w:sz w:val="24"/>
                <w:szCs w:val="24"/>
              </w:rPr>
              <w:t>March</w:t>
            </w:r>
            <w:r w:rsidR="00D531E4">
              <w:rPr>
                <w:rFonts w:ascii="Arial" w:eastAsia="Arial" w:hAnsi="Arial" w:cs="Arial"/>
                <w:b/>
                <w:bCs/>
                <w:sz w:val="24"/>
                <w:szCs w:val="24"/>
              </w:rPr>
              <w:t xml:space="preserve"> 202</w:t>
            </w:r>
            <w:r w:rsidR="006C64E3">
              <w:rPr>
                <w:rFonts w:ascii="Arial" w:eastAsia="Arial" w:hAnsi="Arial" w:cs="Arial"/>
                <w:b/>
                <w:bCs/>
                <w:sz w:val="24"/>
                <w:szCs w:val="24"/>
              </w:rPr>
              <w:t>6</w:t>
            </w:r>
          </w:p>
        </w:tc>
      </w:tr>
      <w:tr w:rsidR="005B0A0F" w14:paraId="0E2DBF7C"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4FF02F9E" w14:textId="237CE875" w:rsidR="005B0A0F" w:rsidRPr="00A46C1F" w:rsidRDefault="005B0A0F" w:rsidP="005B0A0F">
            <w:pPr>
              <w:spacing w:line="259" w:lineRule="auto"/>
              <w:rPr>
                <w:rFonts w:ascii="Arial" w:eastAsia="Arial" w:hAnsi="Arial" w:cs="Arial"/>
                <w:b/>
                <w:bCs/>
                <w:sz w:val="24"/>
                <w:szCs w:val="24"/>
              </w:rPr>
            </w:pPr>
            <w:r w:rsidRPr="00A46C1F">
              <w:rPr>
                <w:rFonts w:ascii="Arial" w:eastAsia="Arial" w:hAnsi="Arial" w:cs="Arial"/>
                <w:b/>
                <w:bCs/>
                <w:sz w:val="24"/>
                <w:szCs w:val="24"/>
              </w:rPr>
              <w:t>ORDER INITIAL PERIOD:</w:t>
            </w:r>
          </w:p>
        </w:tc>
        <w:tc>
          <w:tcPr>
            <w:tcW w:w="4571" w:type="dxa"/>
            <w:tcBorders>
              <w:top w:val="single" w:sz="8" w:space="0" w:color="auto"/>
              <w:left w:val="nil"/>
              <w:bottom w:val="single" w:sz="8" w:space="0" w:color="auto"/>
              <w:right w:val="thinThickSmallGap" w:sz="12" w:space="0" w:color="auto"/>
            </w:tcBorders>
          </w:tcPr>
          <w:p w14:paraId="4C5FB19D" w14:textId="14152B65" w:rsidR="005B0A0F" w:rsidRPr="00321340" w:rsidRDefault="006C64E3" w:rsidP="005B0A0F">
            <w:pPr>
              <w:spacing w:line="259" w:lineRule="auto"/>
              <w:rPr>
                <w:rFonts w:ascii="Arial" w:eastAsia="Arial" w:hAnsi="Arial" w:cs="Arial"/>
                <w:b/>
                <w:bCs/>
                <w:sz w:val="24"/>
                <w:szCs w:val="24"/>
              </w:rPr>
            </w:pPr>
            <w:r>
              <w:rPr>
                <w:rFonts w:ascii="Arial" w:eastAsia="Arial" w:hAnsi="Arial" w:cs="Arial"/>
                <w:b/>
                <w:bCs/>
                <w:sz w:val="24"/>
                <w:szCs w:val="24"/>
              </w:rPr>
              <w:t>4</w:t>
            </w:r>
            <w:r w:rsidR="00D531E4">
              <w:rPr>
                <w:rFonts w:ascii="Arial" w:eastAsia="Arial" w:hAnsi="Arial" w:cs="Arial"/>
                <w:b/>
                <w:bCs/>
                <w:sz w:val="24"/>
                <w:szCs w:val="24"/>
              </w:rPr>
              <w:t xml:space="preserve"> Months</w:t>
            </w:r>
          </w:p>
        </w:tc>
      </w:tr>
      <w:tr w:rsidR="005B0A0F" w14:paraId="319B62FC" w14:textId="77777777" w:rsidTr="00B469FF">
        <w:tc>
          <w:tcPr>
            <w:tcW w:w="4365" w:type="dxa"/>
            <w:tcBorders>
              <w:top w:val="single" w:sz="4" w:space="0" w:color="auto"/>
              <w:left w:val="thinThickSmallGap" w:sz="12" w:space="0" w:color="auto"/>
              <w:bottom w:val="single" w:sz="4" w:space="0" w:color="auto"/>
              <w:right w:val="single" w:sz="4" w:space="0" w:color="auto"/>
            </w:tcBorders>
          </w:tcPr>
          <w:p w14:paraId="3EFB879B" w14:textId="3994B8A0" w:rsidR="005B0A0F" w:rsidRPr="00A46C1F" w:rsidRDefault="005B0A0F" w:rsidP="005B0A0F">
            <w:pPr>
              <w:spacing w:line="259" w:lineRule="auto"/>
              <w:rPr>
                <w:rFonts w:ascii="Arial" w:eastAsia="Arial" w:hAnsi="Arial" w:cs="Arial"/>
                <w:b/>
                <w:bCs/>
                <w:sz w:val="24"/>
                <w:szCs w:val="24"/>
              </w:rPr>
            </w:pPr>
            <w:r>
              <w:rPr>
                <w:rFonts w:ascii="Arial" w:eastAsia="Arial" w:hAnsi="Arial" w:cs="Arial"/>
                <w:b/>
                <w:bCs/>
                <w:sz w:val="24"/>
                <w:szCs w:val="24"/>
              </w:rPr>
              <w:t>ORDER EXTENSION PERIOD:</w:t>
            </w:r>
          </w:p>
        </w:tc>
        <w:tc>
          <w:tcPr>
            <w:tcW w:w="4571" w:type="dxa"/>
            <w:tcBorders>
              <w:top w:val="single" w:sz="8" w:space="0" w:color="auto"/>
              <w:left w:val="nil"/>
              <w:bottom w:val="single" w:sz="8" w:space="0" w:color="auto"/>
              <w:right w:val="thinThickSmallGap" w:sz="12" w:space="0" w:color="auto"/>
            </w:tcBorders>
          </w:tcPr>
          <w:p w14:paraId="528E212B" w14:textId="23C82332" w:rsidR="005B0A0F" w:rsidRPr="00321340" w:rsidRDefault="00D531E4" w:rsidP="005B0A0F">
            <w:pPr>
              <w:spacing w:line="259" w:lineRule="auto"/>
              <w:rPr>
                <w:rFonts w:ascii="Arial" w:eastAsia="Arial" w:hAnsi="Arial" w:cs="Arial"/>
                <w:b/>
                <w:bCs/>
                <w:sz w:val="24"/>
                <w:szCs w:val="24"/>
              </w:rPr>
            </w:pPr>
            <w:r w:rsidRPr="003F6544">
              <w:rPr>
                <w:rStyle w:val="normaltextrun"/>
                <w:rFonts w:ascii="Arial" w:hAnsi="Arial" w:cs="Arial"/>
                <w:sz w:val="22"/>
                <w:szCs w:val="22"/>
                <w:bdr w:val="none" w:sz="0" w:space="0" w:color="auto" w:frame="1"/>
              </w:rPr>
              <w:t>No extension provision</w:t>
            </w:r>
            <w:r>
              <w:rPr>
                <w:rStyle w:val="normaltextrun"/>
                <w:rFonts w:ascii="Arial" w:hAnsi="Arial" w:cs="Arial"/>
                <w:sz w:val="22"/>
                <w:szCs w:val="22"/>
                <w:bdr w:val="none" w:sz="0" w:space="0" w:color="auto" w:frame="1"/>
              </w:rPr>
              <w:t>,</w:t>
            </w:r>
            <w:r w:rsidRPr="003F6544">
              <w:rPr>
                <w:rStyle w:val="normaltextrun"/>
                <w:rFonts w:ascii="Arial" w:hAnsi="Arial" w:cs="Arial"/>
                <w:sz w:val="22"/>
                <w:szCs w:val="22"/>
                <w:bdr w:val="none" w:sz="0" w:space="0" w:color="auto" w:frame="1"/>
              </w:rPr>
              <w:t xml:space="preserve"> contract will be re-tendered</w:t>
            </w:r>
          </w:p>
        </w:tc>
      </w:tr>
      <w:tr w:rsidR="005B0A0F" w14:paraId="4AA23EF1" w14:textId="77777777" w:rsidTr="00B469FF">
        <w:tc>
          <w:tcPr>
            <w:tcW w:w="4365" w:type="dxa"/>
            <w:tcBorders>
              <w:top w:val="single" w:sz="4" w:space="0" w:color="auto"/>
              <w:left w:val="thinThickSmallGap" w:sz="12" w:space="0" w:color="auto"/>
              <w:bottom w:val="thickThinSmallGap" w:sz="12" w:space="0" w:color="auto"/>
              <w:right w:val="single" w:sz="4" w:space="0" w:color="auto"/>
            </w:tcBorders>
          </w:tcPr>
          <w:p w14:paraId="1CB70424" w14:textId="44978D5C" w:rsidR="005B0A0F" w:rsidRPr="00A46C1F" w:rsidRDefault="005B0A0F" w:rsidP="005B0A0F">
            <w:pPr>
              <w:spacing w:line="259" w:lineRule="auto"/>
              <w:rPr>
                <w:rFonts w:ascii="Arial" w:eastAsia="Arial" w:hAnsi="Arial" w:cs="Arial"/>
                <w:b/>
                <w:bCs/>
                <w:sz w:val="24"/>
                <w:szCs w:val="24"/>
              </w:rPr>
            </w:pPr>
            <w:r>
              <w:rPr>
                <w:rFonts w:ascii="Arial" w:eastAsia="Arial" w:hAnsi="Arial" w:cs="Arial"/>
                <w:b/>
                <w:bCs/>
                <w:sz w:val="24"/>
                <w:szCs w:val="24"/>
              </w:rPr>
              <w:t>FINAL POSSIBLE EXPIRY DATE:</w:t>
            </w:r>
          </w:p>
        </w:tc>
        <w:tc>
          <w:tcPr>
            <w:tcW w:w="4571" w:type="dxa"/>
            <w:tcBorders>
              <w:top w:val="single" w:sz="8" w:space="0" w:color="auto"/>
              <w:left w:val="nil"/>
              <w:bottom w:val="thinThickSmallGap" w:sz="12" w:space="0" w:color="auto"/>
              <w:right w:val="thinThickSmallGap" w:sz="12" w:space="0" w:color="auto"/>
            </w:tcBorders>
          </w:tcPr>
          <w:p w14:paraId="3426AC06" w14:textId="6511D089" w:rsidR="005B0A0F" w:rsidRPr="00321340" w:rsidRDefault="006C64E3" w:rsidP="005B0A0F">
            <w:pPr>
              <w:spacing w:line="259" w:lineRule="auto"/>
              <w:rPr>
                <w:rFonts w:ascii="Arial" w:eastAsia="Arial" w:hAnsi="Arial" w:cs="Arial"/>
                <w:b/>
                <w:bCs/>
                <w:sz w:val="24"/>
                <w:szCs w:val="24"/>
              </w:rPr>
            </w:pPr>
            <w:r>
              <w:rPr>
                <w:rFonts w:ascii="Arial" w:eastAsia="Arial" w:hAnsi="Arial" w:cs="Arial"/>
                <w:b/>
                <w:bCs/>
                <w:sz w:val="24"/>
                <w:szCs w:val="24"/>
              </w:rPr>
              <w:t>31</w:t>
            </w:r>
            <w:r w:rsidRPr="00AA143C">
              <w:rPr>
                <w:rFonts w:ascii="Arial" w:eastAsia="Arial" w:hAnsi="Arial" w:cs="Arial"/>
                <w:b/>
                <w:bCs/>
                <w:sz w:val="24"/>
                <w:szCs w:val="24"/>
                <w:vertAlign w:val="superscript"/>
              </w:rPr>
              <w:t>st</w:t>
            </w:r>
            <w:r>
              <w:rPr>
                <w:rFonts w:ascii="Arial" w:eastAsia="Arial" w:hAnsi="Arial" w:cs="Arial"/>
                <w:b/>
                <w:bCs/>
                <w:sz w:val="24"/>
                <w:szCs w:val="24"/>
              </w:rPr>
              <w:t xml:space="preserve"> March 2026</w:t>
            </w:r>
          </w:p>
        </w:tc>
      </w:tr>
      <w:tr w:rsidR="009F32A2" w14:paraId="7AE2C074" w14:textId="77777777" w:rsidTr="00B469FF">
        <w:tc>
          <w:tcPr>
            <w:tcW w:w="4365" w:type="dxa"/>
            <w:tcBorders>
              <w:top w:val="thickThinSmallGap" w:sz="12" w:space="0" w:color="auto"/>
              <w:left w:val="thickThinSmallGap" w:sz="12" w:space="0" w:color="auto"/>
              <w:bottom w:val="thickThinSmallGap" w:sz="12" w:space="0" w:color="auto"/>
              <w:right w:val="single" w:sz="4" w:space="0" w:color="auto"/>
            </w:tcBorders>
          </w:tcPr>
          <w:p w14:paraId="20737EF0" w14:textId="1833D9C6" w:rsidR="009F32A2" w:rsidRPr="00A46C1F" w:rsidRDefault="009F32A2" w:rsidP="009F32A2">
            <w:pPr>
              <w:spacing w:line="259" w:lineRule="auto"/>
              <w:rPr>
                <w:rFonts w:ascii="Arial" w:eastAsia="Arial" w:hAnsi="Arial" w:cs="Arial"/>
                <w:b/>
                <w:bCs/>
                <w:sz w:val="24"/>
                <w:szCs w:val="24"/>
              </w:rPr>
            </w:pPr>
            <w:r w:rsidRPr="00A46C1F">
              <w:rPr>
                <w:rFonts w:ascii="Arial" w:eastAsia="Arial" w:hAnsi="Arial" w:cs="Arial"/>
                <w:b/>
                <w:bCs/>
                <w:sz w:val="24"/>
                <w:szCs w:val="24"/>
              </w:rPr>
              <w:t>DELIVERABLES</w:t>
            </w:r>
            <w:r>
              <w:rPr>
                <w:rFonts w:ascii="Arial" w:eastAsia="Arial" w:hAnsi="Arial" w:cs="Arial"/>
                <w:b/>
                <w:bCs/>
                <w:sz w:val="24"/>
                <w:szCs w:val="24"/>
              </w:rPr>
              <w:t>:</w:t>
            </w:r>
          </w:p>
        </w:tc>
        <w:tc>
          <w:tcPr>
            <w:tcW w:w="4571" w:type="dxa"/>
            <w:tcBorders>
              <w:top w:val="thickThinSmallGap" w:sz="12" w:space="0" w:color="auto"/>
              <w:left w:val="single" w:sz="4" w:space="0" w:color="auto"/>
              <w:bottom w:val="thickThinSmallGap" w:sz="12" w:space="0" w:color="auto"/>
              <w:right w:val="thinThickSmallGap" w:sz="12" w:space="0" w:color="auto"/>
            </w:tcBorders>
          </w:tcPr>
          <w:p w14:paraId="09D992D6" w14:textId="4EF68A43" w:rsidR="009F32A2" w:rsidRPr="002B49B8" w:rsidRDefault="009F32A2" w:rsidP="009F32A2">
            <w:pPr>
              <w:spacing w:line="259" w:lineRule="auto"/>
              <w:rPr>
                <w:rFonts w:ascii="Arial" w:eastAsia="Arial" w:hAnsi="Arial" w:cs="Arial"/>
                <w:sz w:val="24"/>
                <w:szCs w:val="24"/>
              </w:rPr>
            </w:pPr>
            <w:r w:rsidRPr="002B49B8">
              <w:rPr>
                <w:rFonts w:ascii="Arial" w:eastAsia="Arial" w:hAnsi="Arial" w:cs="Arial"/>
                <w:sz w:val="24"/>
                <w:szCs w:val="24"/>
              </w:rPr>
              <w:t>See details in Order Schedule 20 (Order Specification)</w:t>
            </w:r>
          </w:p>
        </w:tc>
      </w:tr>
    </w:tbl>
    <w:p w14:paraId="1FBCF11A" w14:textId="77777777" w:rsidR="00B469FF" w:rsidRDefault="00B469FF" w:rsidP="00E45C8F">
      <w:pPr>
        <w:keepNext/>
        <w:spacing w:after="0" w:line="256" w:lineRule="auto"/>
        <w:jc w:val="both"/>
        <w:rPr>
          <w:rFonts w:ascii="Arial" w:eastAsia="Arial" w:hAnsi="Arial" w:cs="Arial"/>
          <w:b/>
          <w:bCs/>
          <w:sz w:val="24"/>
          <w:szCs w:val="24"/>
        </w:rPr>
      </w:pPr>
    </w:p>
    <w:p w14:paraId="1EF98150" w14:textId="77777777" w:rsidR="00B469FF" w:rsidRDefault="00B469FF">
      <w:pPr>
        <w:rPr>
          <w:rFonts w:ascii="Arial" w:eastAsia="Arial" w:hAnsi="Arial" w:cs="Arial"/>
          <w:b/>
          <w:bCs/>
          <w:sz w:val="24"/>
          <w:szCs w:val="24"/>
        </w:rPr>
      </w:pPr>
      <w:r>
        <w:rPr>
          <w:rFonts w:ascii="Arial" w:eastAsia="Arial" w:hAnsi="Arial" w:cs="Arial"/>
          <w:b/>
          <w:bCs/>
          <w:sz w:val="24"/>
          <w:szCs w:val="24"/>
        </w:rPr>
        <w:br w:type="page"/>
      </w:r>
    </w:p>
    <w:p w14:paraId="42EB1294" w14:textId="2E7A2566" w:rsidR="00E45C8F" w:rsidRPr="00E45C8F" w:rsidRDefault="00E45C8F" w:rsidP="00E45C8F">
      <w:pPr>
        <w:keepNext/>
        <w:spacing w:after="0" w:line="256" w:lineRule="auto"/>
        <w:jc w:val="both"/>
        <w:rPr>
          <w:rFonts w:ascii="Arial" w:eastAsia="Arial" w:hAnsi="Arial" w:cs="Arial"/>
          <w:b/>
          <w:bCs/>
          <w:sz w:val="24"/>
          <w:szCs w:val="24"/>
        </w:rPr>
      </w:pPr>
      <w:r w:rsidRPr="00E45C8F">
        <w:rPr>
          <w:rFonts w:ascii="Arial" w:eastAsia="Arial" w:hAnsi="Arial" w:cs="Arial"/>
          <w:b/>
          <w:bCs/>
          <w:sz w:val="24"/>
          <w:szCs w:val="24"/>
        </w:rPr>
        <w:lastRenderedPageBreak/>
        <w:t>CALL-OFF ORDER INCORPORATED TERMS</w:t>
      </w:r>
    </w:p>
    <w:p w14:paraId="4F3493A1" w14:textId="77777777" w:rsidR="00E45C8F" w:rsidRPr="00E45C8F" w:rsidRDefault="00E45C8F" w:rsidP="00E45C8F">
      <w:pPr>
        <w:jc w:val="both"/>
        <w:rPr>
          <w:rFonts w:ascii="Arial" w:eastAsia="Arial" w:hAnsi="Arial" w:cs="Arial"/>
          <w:sz w:val="24"/>
          <w:szCs w:val="24"/>
        </w:rPr>
      </w:pPr>
    </w:p>
    <w:p w14:paraId="2F10557D" w14:textId="77777777" w:rsidR="00E45C8F" w:rsidRPr="00E45C8F" w:rsidRDefault="00E45C8F" w:rsidP="00E45C8F">
      <w:pPr>
        <w:jc w:val="both"/>
        <w:rPr>
          <w:rFonts w:ascii="Arial" w:eastAsia="Arial" w:hAnsi="Arial" w:cs="Arial"/>
          <w:sz w:val="24"/>
          <w:szCs w:val="24"/>
        </w:rPr>
      </w:pPr>
      <w:r w:rsidRPr="00E45C8F">
        <w:rPr>
          <w:rFonts w:ascii="Arial" w:eastAsia="Arial" w:hAnsi="Arial" w:cs="Arial"/>
          <w:sz w:val="24"/>
          <w:szCs w:val="24"/>
        </w:rPr>
        <w:t xml:space="preserve">The following documents are incorporated into this Order Contract. Where schedules  are missing, </w:t>
      </w:r>
      <w:r w:rsidRPr="00E45C8F">
        <w:rPr>
          <w:rFonts w:ascii="Arial" w:eastAsia="Arial" w:hAnsi="Arial" w:cs="Arial"/>
          <w:sz w:val="24"/>
          <w:szCs w:val="24"/>
          <w:shd w:val="clear" w:color="auto" w:fill="FFFFFF"/>
          <w:lang w:eastAsia="zh-CN" w:bidi="hi-IN"/>
        </w:rPr>
        <w:t>those schedules are not part of the agreement and cannot be used</w:t>
      </w:r>
      <w:r w:rsidRPr="00E45C8F">
        <w:rPr>
          <w:rFonts w:ascii="Arial" w:eastAsia="Arial" w:hAnsi="Arial" w:cs="Arial"/>
          <w:sz w:val="24"/>
          <w:szCs w:val="24"/>
        </w:rPr>
        <w:t>. If the documents conflict, the following order of precedence applies:</w:t>
      </w:r>
    </w:p>
    <w:p w14:paraId="4C356F80" w14:textId="77777777" w:rsidR="00E45C8F" w:rsidRPr="00E45C8F" w:rsidRDefault="00E45C8F" w:rsidP="00F44B21">
      <w:pPr>
        <w:numPr>
          <w:ilvl w:val="0"/>
          <w:numId w:val="18"/>
        </w:numPr>
        <w:adjustRightInd w:val="0"/>
        <w:spacing w:before="120" w:after="0" w:line="240" w:lineRule="auto"/>
        <w:jc w:val="both"/>
        <w:rPr>
          <w:rFonts w:ascii="Arial" w:eastAsia="Arial" w:hAnsi="Arial" w:cs="Arial"/>
          <w:caps/>
          <w:color w:val="000000"/>
          <w:sz w:val="24"/>
          <w:szCs w:val="24"/>
          <w:lang w:eastAsia="zh-CN"/>
        </w:rPr>
      </w:pPr>
      <w:r w:rsidRPr="00E45C8F">
        <w:rPr>
          <w:rFonts w:ascii="Arial" w:eastAsia="Arial" w:hAnsi="Arial" w:cs="Arial"/>
          <w:color w:val="000000"/>
          <w:sz w:val="24"/>
          <w:szCs w:val="24"/>
        </w:rPr>
        <w:t>This Order Form (DPS Schedule 6) including the Order Special Terms and Order Special Schedules.</w:t>
      </w:r>
    </w:p>
    <w:p w14:paraId="56A0D60E" w14:textId="77777777" w:rsidR="00F10208" w:rsidRDefault="00E45C8F" w:rsidP="00FE75B7">
      <w:pPr>
        <w:numPr>
          <w:ilvl w:val="0"/>
          <w:numId w:val="18"/>
        </w:numPr>
        <w:adjustRightInd w:val="0"/>
        <w:spacing w:before="120" w:after="0" w:line="256" w:lineRule="auto"/>
        <w:jc w:val="both"/>
        <w:rPr>
          <w:rFonts w:ascii="Arial" w:eastAsia="Arial" w:hAnsi="Arial" w:cs="Arial"/>
          <w:color w:val="000000"/>
          <w:sz w:val="24"/>
          <w:szCs w:val="24"/>
        </w:rPr>
      </w:pPr>
      <w:r w:rsidRPr="00F10208">
        <w:rPr>
          <w:rFonts w:ascii="Arial" w:eastAsia="Arial" w:hAnsi="Arial" w:cs="Arial"/>
          <w:color w:val="000000"/>
          <w:sz w:val="24"/>
          <w:szCs w:val="24"/>
        </w:rPr>
        <w:t>DPS Schedule 7 (Order Procedure and Award Criteria)</w:t>
      </w:r>
    </w:p>
    <w:p w14:paraId="0B89FE2A" w14:textId="77777777" w:rsidR="00F10208" w:rsidRPr="00F10208" w:rsidRDefault="00E45C8F" w:rsidP="00FE75B7">
      <w:pPr>
        <w:numPr>
          <w:ilvl w:val="0"/>
          <w:numId w:val="18"/>
        </w:numPr>
        <w:adjustRightInd w:val="0"/>
        <w:spacing w:before="120" w:after="0" w:line="256" w:lineRule="auto"/>
        <w:jc w:val="both"/>
        <w:rPr>
          <w:rFonts w:ascii="Arial" w:eastAsia="Arial" w:hAnsi="Arial" w:cs="Arial"/>
          <w:color w:val="000000"/>
          <w:sz w:val="24"/>
          <w:szCs w:val="24"/>
        </w:rPr>
      </w:pPr>
      <w:r w:rsidRPr="00F10208">
        <w:rPr>
          <w:rFonts w:ascii="Arial" w:eastAsia="Arial" w:hAnsi="Arial" w:cs="Arial"/>
          <w:color w:val="000000"/>
          <w:sz w:val="24"/>
          <w:szCs w:val="24"/>
        </w:rPr>
        <w:t>DPS Special Terms</w:t>
      </w:r>
      <w:r w:rsidR="00F10208" w:rsidRPr="00F10208">
        <w:t xml:space="preserve"> </w:t>
      </w:r>
    </w:p>
    <w:p w14:paraId="2B5F10E5" w14:textId="77777777" w:rsidR="00F10208" w:rsidRDefault="00F10208" w:rsidP="00305866">
      <w:pPr>
        <w:numPr>
          <w:ilvl w:val="0"/>
          <w:numId w:val="18"/>
        </w:numPr>
        <w:adjustRightInd w:val="0"/>
        <w:spacing w:before="120" w:after="0" w:line="256" w:lineRule="auto"/>
        <w:jc w:val="both"/>
        <w:rPr>
          <w:rFonts w:ascii="Arial" w:eastAsia="Arial" w:hAnsi="Arial" w:cs="Arial"/>
          <w:color w:val="000000"/>
          <w:sz w:val="24"/>
          <w:szCs w:val="24"/>
        </w:rPr>
      </w:pPr>
      <w:r w:rsidRPr="00F10208">
        <w:rPr>
          <w:rFonts w:ascii="Arial" w:eastAsia="Arial" w:hAnsi="Arial" w:cs="Arial"/>
          <w:color w:val="000000"/>
          <w:sz w:val="24"/>
          <w:szCs w:val="24"/>
        </w:rPr>
        <w:t xml:space="preserve">DPS Schedule 9 (Cyber Essentials Scheme)  </w:t>
      </w:r>
    </w:p>
    <w:p w14:paraId="1CDAFE33" w14:textId="77777777" w:rsidR="00F10208" w:rsidRDefault="00462F81" w:rsidP="0056290D">
      <w:pPr>
        <w:keepNext/>
        <w:numPr>
          <w:ilvl w:val="0"/>
          <w:numId w:val="18"/>
        </w:numPr>
        <w:adjustRightInd w:val="0"/>
        <w:spacing w:before="120" w:after="0" w:line="256" w:lineRule="auto"/>
        <w:jc w:val="both"/>
        <w:rPr>
          <w:rFonts w:ascii="Arial" w:eastAsia="Arial" w:hAnsi="Arial" w:cs="Arial"/>
          <w:color w:val="000000"/>
          <w:sz w:val="24"/>
          <w:szCs w:val="24"/>
        </w:rPr>
      </w:pPr>
      <w:r w:rsidRPr="00F10208">
        <w:rPr>
          <w:rFonts w:ascii="Arial" w:eastAsia="Arial" w:hAnsi="Arial" w:cs="Arial"/>
          <w:color w:val="000000"/>
          <w:sz w:val="24"/>
          <w:szCs w:val="24"/>
        </w:rPr>
        <w:t>Research and Insights RM6126-Core-Terms</w:t>
      </w:r>
    </w:p>
    <w:p w14:paraId="1D56310C" w14:textId="43909618" w:rsidR="00E45C8F" w:rsidRPr="00F10208" w:rsidRDefault="00E45C8F" w:rsidP="0056290D">
      <w:pPr>
        <w:keepNext/>
        <w:numPr>
          <w:ilvl w:val="0"/>
          <w:numId w:val="18"/>
        </w:numPr>
        <w:adjustRightInd w:val="0"/>
        <w:spacing w:before="120" w:after="0" w:line="256" w:lineRule="auto"/>
        <w:jc w:val="both"/>
        <w:rPr>
          <w:rFonts w:ascii="Arial" w:eastAsia="Arial" w:hAnsi="Arial" w:cs="Arial"/>
          <w:color w:val="000000"/>
          <w:sz w:val="24"/>
          <w:szCs w:val="24"/>
        </w:rPr>
      </w:pPr>
      <w:r w:rsidRPr="00F10208">
        <w:rPr>
          <w:rFonts w:ascii="Arial" w:eastAsia="Arial" w:hAnsi="Arial" w:cs="Arial"/>
          <w:color w:val="000000"/>
          <w:sz w:val="24"/>
          <w:szCs w:val="24"/>
        </w:rPr>
        <w:t>The following Schedules in equal order of precedence:</w:t>
      </w:r>
    </w:p>
    <w:p w14:paraId="0EA45B73" w14:textId="77777777" w:rsidR="00E45C8F" w:rsidRPr="00E45C8F" w:rsidRDefault="00E45C8F" w:rsidP="00E45C8F">
      <w:pPr>
        <w:keepNext/>
        <w:spacing w:after="0" w:line="256" w:lineRule="auto"/>
        <w:ind w:left="720"/>
        <w:jc w:val="both"/>
        <w:rPr>
          <w:rFonts w:ascii="Arial" w:eastAsia="Arial" w:hAnsi="Arial" w:cs="Arial"/>
          <w:color w:val="000000"/>
          <w:sz w:val="24"/>
          <w:szCs w:val="24"/>
        </w:rPr>
      </w:pPr>
    </w:p>
    <w:p w14:paraId="52550632" w14:textId="77777777" w:rsidR="00E45C8F" w:rsidRPr="00E45C8F" w:rsidRDefault="00E45C8F" w:rsidP="00F44B21">
      <w:pPr>
        <w:numPr>
          <w:ilvl w:val="0"/>
          <w:numId w:val="19"/>
        </w:numPr>
        <w:spacing w:after="0"/>
        <w:jc w:val="both"/>
        <w:rPr>
          <w:rFonts w:ascii="Arial" w:eastAsia="Arial" w:hAnsi="Arial" w:cs="Arial"/>
          <w:color w:val="000000"/>
          <w:sz w:val="24"/>
          <w:szCs w:val="24"/>
        </w:rPr>
      </w:pPr>
      <w:r w:rsidRPr="00E45C8F">
        <w:rPr>
          <w:rFonts w:ascii="Arial" w:eastAsia="Arial" w:hAnsi="Arial" w:cs="Arial"/>
          <w:color w:val="000000"/>
          <w:sz w:val="24"/>
          <w:szCs w:val="24"/>
        </w:rPr>
        <w:t xml:space="preserve">Joint Schedules for </w:t>
      </w:r>
      <w:r w:rsidRPr="00E45C8F">
        <w:rPr>
          <w:rFonts w:ascii="Arial" w:eastAsia="Arial" w:hAnsi="Arial" w:cs="Arial"/>
          <w:b/>
          <w:bCs/>
          <w:color w:val="000000"/>
          <w:sz w:val="24"/>
          <w:szCs w:val="24"/>
        </w:rPr>
        <w:t>RM6126 Research &amp; Insights DPS</w:t>
      </w:r>
      <w:r w:rsidRPr="00E45C8F">
        <w:rPr>
          <w:rFonts w:ascii="Arial" w:eastAsia="Arial" w:hAnsi="Arial" w:cs="Arial"/>
          <w:color w:val="000000"/>
          <w:sz w:val="24"/>
          <w:szCs w:val="24"/>
        </w:rPr>
        <w:t xml:space="preserve"> </w:t>
      </w:r>
    </w:p>
    <w:p w14:paraId="22DB8794" w14:textId="77777777" w:rsidR="00E45C8F" w:rsidRPr="00E45C8F" w:rsidRDefault="00E45C8F" w:rsidP="00E45C8F">
      <w:pPr>
        <w:spacing w:after="0"/>
        <w:ind w:left="1080"/>
        <w:jc w:val="both"/>
        <w:rPr>
          <w:rFonts w:ascii="Arial" w:eastAsia="Arial" w:hAnsi="Arial" w:cs="Arial"/>
          <w:color w:val="000000"/>
          <w:sz w:val="24"/>
          <w:szCs w:val="24"/>
        </w:rPr>
      </w:pPr>
    </w:p>
    <w:p w14:paraId="5AED0351"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sz w:val="24"/>
          <w:szCs w:val="24"/>
        </w:rPr>
        <w:t>Joint Schedule 1</w:t>
      </w:r>
      <w:r w:rsidRPr="00E45C8F">
        <w:rPr>
          <w:rFonts w:ascii="Arial" w:eastAsia="Arial" w:hAnsi="Arial" w:cs="Arial"/>
          <w:color w:val="000000"/>
          <w:sz w:val="24"/>
          <w:szCs w:val="24"/>
        </w:rPr>
        <w:t xml:space="preserve"> (Definitions and Interpretation) </w:t>
      </w:r>
    </w:p>
    <w:p w14:paraId="51A5305D"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 xml:space="preserve">Joint Schedule 2 (Variation Form) </w:t>
      </w:r>
    </w:p>
    <w:p w14:paraId="493D35E1"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Joint Schedule 3 (Insurance Requirements)</w:t>
      </w:r>
    </w:p>
    <w:p w14:paraId="4C48C743"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sz w:val="24"/>
          <w:szCs w:val="24"/>
        </w:rPr>
        <w:t>Joint Schedule 4</w:t>
      </w:r>
      <w:r w:rsidRPr="00E45C8F">
        <w:rPr>
          <w:rFonts w:ascii="Arial" w:eastAsia="Arial" w:hAnsi="Arial" w:cs="Arial"/>
          <w:color w:val="000000"/>
          <w:sz w:val="24"/>
          <w:szCs w:val="24"/>
        </w:rPr>
        <w:t xml:space="preserve"> (Commercially Sensitive Information)</w:t>
      </w:r>
    </w:p>
    <w:p w14:paraId="1F113CF8" w14:textId="77777777" w:rsidR="00E45C8F" w:rsidRPr="00E45C8F" w:rsidRDefault="00E45C8F" w:rsidP="00F44B21">
      <w:pPr>
        <w:numPr>
          <w:ilvl w:val="1"/>
          <w:numId w:val="19"/>
        </w:numPr>
        <w:spacing w:after="0" w:line="256" w:lineRule="auto"/>
        <w:contextualSpacing/>
        <w:jc w:val="both"/>
        <w:rPr>
          <w:rFonts w:ascii="Arial" w:eastAsia="Arial" w:hAnsi="Arial" w:cs="Arial"/>
          <w:color w:val="000000"/>
          <w:sz w:val="24"/>
          <w:szCs w:val="24"/>
        </w:rPr>
      </w:pPr>
      <w:r w:rsidRPr="00E45C8F">
        <w:rPr>
          <w:rFonts w:ascii="Arial" w:eastAsia="Arial" w:hAnsi="Arial" w:cs="Arial"/>
          <w:color w:val="000000"/>
          <w:sz w:val="24"/>
          <w:szCs w:val="24"/>
        </w:rPr>
        <w:t>Joint Schedule 5 (Corporate Social Responsibility)</w:t>
      </w:r>
    </w:p>
    <w:p w14:paraId="735CB196" w14:textId="77777777" w:rsidR="00E45C8F" w:rsidRPr="00E45C8F" w:rsidRDefault="00E45C8F" w:rsidP="00F44B21">
      <w:pPr>
        <w:numPr>
          <w:ilvl w:val="1"/>
          <w:numId w:val="19"/>
        </w:numPr>
        <w:contextualSpacing/>
        <w:rPr>
          <w:rFonts w:ascii="Arial" w:eastAsia="Arial" w:hAnsi="Arial" w:cs="Arial"/>
          <w:color w:val="000000"/>
          <w:sz w:val="24"/>
          <w:szCs w:val="24"/>
        </w:rPr>
      </w:pPr>
      <w:r w:rsidRPr="00E45C8F">
        <w:rPr>
          <w:rFonts w:ascii="Arial" w:eastAsia="Arial" w:hAnsi="Arial" w:cs="Arial"/>
          <w:color w:val="000000"/>
          <w:sz w:val="24"/>
          <w:szCs w:val="24"/>
        </w:rPr>
        <w:t>Joint-Schedule 6 (Key-Subcontractors)</w:t>
      </w:r>
    </w:p>
    <w:p w14:paraId="4615A9DF" w14:textId="77777777" w:rsidR="00E45C8F" w:rsidRPr="00E45C8F" w:rsidRDefault="00E45C8F" w:rsidP="00F44B21">
      <w:pPr>
        <w:numPr>
          <w:ilvl w:val="1"/>
          <w:numId w:val="19"/>
        </w:numPr>
        <w:spacing w:after="0" w:line="256" w:lineRule="auto"/>
        <w:contextualSpacing/>
        <w:jc w:val="both"/>
        <w:rPr>
          <w:rFonts w:ascii="Arial" w:eastAsia="Arial" w:hAnsi="Arial" w:cs="Arial"/>
          <w:color w:val="000000"/>
          <w:sz w:val="24"/>
          <w:szCs w:val="24"/>
        </w:rPr>
      </w:pPr>
      <w:r w:rsidRPr="00E45C8F">
        <w:rPr>
          <w:rFonts w:ascii="Arial" w:eastAsia="Arial" w:hAnsi="Arial" w:cs="Arial"/>
          <w:sz w:val="24"/>
          <w:szCs w:val="24"/>
        </w:rPr>
        <w:t>Joint Schedule 10</w:t>
      </w:r>
      <w:r w:rsidRPr="00E45C8F">
        <w:rPr>
          <w:rFonts w:ascii="Arial" w:eastAsia="Arial" w:hAnsi="Arial" w:cs="Arial"/>
          <w:color w:val="000000"/>
          <w:sz w:val="24"/>
          <w:szCs w:val="24"/>
        </w:rPr>
        <w:t xml:space="preserve"> (Rectification Plan) </w:t>
      </w:r>
      <w:r w:rsidRPr="00E45C8F">
        <w:rPr>
          <w:rFonts w:ascii="Arial" w:eastAsia="Arial" w:hAnsi="Arial" w:cs="Arial"/>
          <w:color w:val="000000"/>
          <w:sz w:val="24"/>
          <w:szCs w:val="24"/>
        </w:rPr>
        <w:tab/>
      </w:r>
      <w:r w:rsidRPr="00E45C8F">
        <w:rPr>
          <w:rFonts w:ascii="Arial" w:eastAsia="Arial" w:hAnsi="Arial" w:cs="Arial"/>
          <w:color w:val="000000"/>
          <w:sz w:val="24"/>
          <w:szCs w:val="24"/>
        </w:rPr>
        <w:tab/>
      </w:r>
      <w:r w:rsidRPr="00E45C8F">
        <w:rPr>
          <w:rFonts w:ascii="Arial" w:eastAsia="Arial" w:hAnsi="Arial" w:cs="Arial"/>
          <w:color w:val="000000"/>
          <w:sz w:val="24"/>
          <w:szCs w:val="24"/>
        </w:rPr>
        <w:tab/>
      </w:r>
    </w:p>
    <w:p w14:paraId="4822BCE2" w14:textId="77777777" w:rsidR="00E45C8F" w:rsidRPr="00E45C8F" w:rsidRDefault="00E45C8F" w:rsidP="00F44B21">
      <w:pPr>
        <w:numPr>
          <w:ilvl w:val="1"/>
          <w:numId w:val="19"/>
        </w:numPr>
        <w:spacing w:after="0" w:line="256" w:lineRule="auto"/>
        <w:jc w:val="both"/>
        <w:rPr>
          <w:rFonts w:ascii="Arial" w:eastAsia="Arial" w:hAnsi="Arial" w:cs="Arial"/>
          <w:color w:val="000000"/>
          <w:sz w:val="24"/>
          <w:szCs w:val="24"/>
        </w:rPr>
      </w:pPr>
      <w:r w:rsidRPr="00E45C8F">
        <w:rPr>
          <w:rFonts w:ascii="Arial" w:eastAsia="Arial" w:hAnsi="Arial" w:cs="Arial"/>
          <w:color w:val="000000"/>
          <w:sz w:val="24"/>
          <w:szCs w:val="24"/>
        </w:rPr>
        <w:t>Joint Schedule 11 (Processing Data)</w:t>
      </w:r>
      <w:r w:rsidRPr="00E45C8F">
        <w:rPr>
          <w:rFonts w:ascii="Arial" w:eastAsia="Arial" w:hAnsi="Arial" w:cs="Arial"/>
          <w:color w:val="000000"/>
          <w:sz w:val="24"/>
          <w:szCs w:val="24"/>
        </w:rPr>
        <w:tab/>
      </w:r>
    </w:p>
    <w:p w14:paraId="77B50104" w14:textId="77777777" w:rsidR="00E45C8F" w:rsidRPr="00E45C8F" w:rsidRDefault="00E45C8F" w:rsidP="00E45C8F">
      <w:pPr>
        <w:spacing w:after="0" w:line="256" w:lineRule="auto"/>
        <w:ind w:left="1800"/>
        <w:jc w:val="both"/>
        <w:rPr>
          <w:rFonts w:ascii="Arial" w:eastAsia="Arial" w:hAnsi="Arial" w:cs="Arial"/>
          <w:color w:val="000000"/>
          <w:sz w:val="24"/>
          <w:szCs w:val="24"/>
        </w:rPr>
      </w:pPr>
      <w:r w:rsidRPr="00E45C8F">
        <w:rPr>
          <w:rFonts w:ascii="Arial" w:eastAsia="Arial" w:hAnsi="Arial" w:cs="Arial"/>
          <w:color w:val="000000"/>
          <w:sz w:val="24"/>
          <w:szCs w:val="24"/>
        </w:rPr>
        <w:tab/>
      </w:r>
    </w:p>
    <w:p w14:paraId="75F4EB43" w14:textId="77777777" w:rsidR="00E45C8F" w:rsidRPr="00E45C8F" w:rsidRDefault="00E45C8F" w:rsidP="00F44B21">
      <w:pPr>
        <w:numPr>
          <w:ilvl w:val="0"/>
          <w:numId w:val="19"/>
        </w:numPr>
        <w:spacing w:after="0"/>
        <w:jc w:val="both"/>
        <w:rPr>
          <w:rFonts w:ascii="Arial" w:eastAsia="Arial" w:hAnsi="Arial" w:cs="Arial"/>
          <w:color w:val="000000"/>
          <w:sz w:val="24"/>
          <w:szCs w:val="24"/>
        </w:rPr>
      </w:pPr>
      <w:r w:rsidRPr="00E45C8F">
        <w:rPr>
          <w:rFonts w:ascii="Arial" w:eastAsia="Arial" w:hAnsi="Arial" w:cs="Arial"/>
          <w:color w:val="000000"/>
          <w:sz w:val="24"/>
          <w:szCs w:val="24"/>
        </w:rPr>
        <w:t xml:space="preserve">Order Schedules for </w:t>
      </w:r>
      <w:r w:rsidRPr="00E45C8F">
        <w:rPr>
          <w:rFonts w:ascii="Arial" w:eastAsia="Arial" w:hAnsi="Arial" w:cs="Arial"/>
          <w:b/>
          <w:color w:val="000000"/>
          <w:sz w:val="24"/>
          <w:szCs w:val="24"/>
        </w:rPr>
        <w:t>RM6126 Research &amp; Insights DPS</w:t>
      </w:r>
      <w:r w:rsidRPr="00E45C8F">
        <w:rPr>
          <w:rFonts w:ascii="Arial" w:eastAsia="Arial" w:hAnsi="Arial" w:cs="Arial"/>
          <w:color w:val="000000"/>
          <w:sz w:val="24"/>
          <w:szCs w:val="24"/>
        </w:rPr>
        <w:tab/>
      </w:r>
    </w:p>
    <w:p w14:paraId="4FF2706F" w14:textId="77777777" w:rsidR="00E45C8F" w:rsidRPr="00E45C8F" w:rsidRDefault="00E45C8F" w:rsidP="00E45C8F">
      <w:pPr>
        <w:spacing w:after="0"/>
        <w:ind w:left="1080"/>
        <w:jc w:val="both"/>
        <w:rPr>
          <w:rFonts w:ascii="Arial" w:eastAsia="Arial" w:hAnsi="Arial" w:cs="Arial"/>
          <w:color w:val="000000"/>
          <w:sz w:val="24"/>
          <w:szCs w:val="24"/>
        </w:rPr>
      </w:pPr>
      <w:r w:rsidRPr="00E45C8F">
        <w:rPr>
          <w:rFonts w:ascii="Arial" w:eastAsia="Arial" w:hAnsi="Arial" w:cs="Arial"/>
          <w:color w:val="000000"/>
          <w:sz w:val="24"/>
          <w:szCs w:val="24"/>
        </w:rPr>
        <w:tab/>
      </w:r>
      <w:r w:rsidRPr="00E45C8F">
        <w:rPr>
          <w:rFonts w:ascii="Arial" w:eastAsia="Arial" w:hAnsi="Arial" w:cs="Arial"/>
          <w:color w:val="000000"/>
          <w:sz w:val="24"/>
          <w:szCs w:val="24"/>
        </w:rPr>
        <w:tab/>
      </w:r>
    </w:p>
    <w:p w14:paraId="67A21FDC"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3 (Continuous Improvement)</w:t>
      </w:r>
    </w:p>
    <w:p w14:paraId="51AD1C54"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4 (Order Tender) Supplier Proposal</w:t>
      </w:r>
    </w:p>
    <w:p w14:paraId="7924A172"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5 (Pricing Details)</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p>
    <w:p w14:paraId="0D5297F1"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7 (Key Supplier Staff)</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r>
      <w:r w:rsidRPr="00E45C8F">
        <w:rPr>
          <w:rFonts w:ascii="Arial" w:eastAsia="Arial" w:hAnsi="Arial" w:cs="Arial"/>
          <w:sz w:val="24"/>
          <w:szCs w:val="24"/>
        </w:rPr>
        <w:tab/>
        <w:t xml:space="preserve"> </w:t>
      </w:r>
    </w:p>
    <w:p w14:paraId="349BA00A"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8 (Business Continuity and Disaster Recovery)</w:t>
      </w:r>
    </w:p>
    <w:p w14:paraId="51576EE8"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9 (Security)</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t xml:space="preserve"> </w:t>
      </w:r>
    </w:p>
    <w:p w14:paraId="22469ADE"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 xml:space="preserve">Order Schedule 10 (Exit Management) </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r w:rsidRPr="00E45C8F">
        <w:rPr>
          <w:rFonts w:ascii="Arial" w:eastAsia="Arial" w:hAnsi="Arial" w:cs="Arial"/>
          <w:sz w:val="24"/>
          <w:szCs w:val="24"/>
        </w:rPr>
        <w:tab/>
        <w:t xml:space="preserve"> </w:t>
      </w:r>
    </w:p>
    <w:p w14:paraId="09AFEF4C"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 xml:space="preserve">Order Schedule 14 (Service Levels) </w:t>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r>
      <w:r w:rsidRPr="00E45C8F">
        <w:rPr>
          <w:rFonts w:ascii="Arial" w:eastAsia="Arial" w:hAnsi="Arial" w:cs="Arial"/>
          <w:sz w:val="24"/>
          <w:szCs w:val="24"/>
        </w:rPr>
        <w:tab/>
        <w:t xml:space="preserve"> </w:t>
      </w:r>
    </w:p>
    <w:p w14:paraId="3D7BF660" w14:textId="77777777" w:rsidR="00E45C8F" w:rsidRPr="00E45C8F" w:rsidRDefault="00E45C8F" w:rsidP="00F44B21">
      <w:pPr>
        <w:numPr>
          <w:ilvl w:val="1"/>
          <w:numId w:val="19"/>
        </w:numPr>
        <w:spacing w:after="0" w:line="256" w:lineRule="auto"/>
        <w:jc w:val="both"/>
        <w:rPr>
          <w:rFonts w:ascii="Arial" w:eastAsia="Arial" w:hAnsi="Arial" w:cs="Arial"/>
          <w:sz w:val="24"/>
          <w:szCs w:val="24"/>
        </w:rPr>
      </w:pPr>
      <w:r w:rsidRPr="00E45C8F">
        <w:rPr>
          <w:rFonts w:ascii="Arial" w:eastAsia="Arial" w:hAnsi="Arial" w:cs="Arial"/>
          <w:sz w:val="24"/>
          <w:szCs w:val="24"/>
        </w:rPr>
        <w:t>Order Schedule 20 (Order Specification)</w:t>
      </w:r>
      <w:r w:rsidRPr="00E45C8F">
        <w:rPr>
          <w:rFonts w:ascii="Arial" w:eastAsia="Arial" w:hAnsi="Arial" w:cs="Arial"/>
          <w:sz w:val="24"/>
          <w:szCs w:val="24"/>
        </w:rPr>
        <w:tab/>
      </w:r>
    </w:p>
    <w:p w14:paraId="57A78A74" w14:textId="77777777" w:rsidR="00E45C8F" w:rsidRPr="00E45C8F" w:rsidRDefault="00E45C8F" w:rsidP="00E45C8F">
      <w:pPr>
        <w:spacing w:after="0" w:line="256" w:lineRule="auto"/>
        <w:ind w:left="1800"/>
        <w:jc w:val="both"/>
        <w:rPr>
          <w:rFonts w:ascii="Arial" w:eastAsia="Arial" w:hAnsi="Arial" w:cs="Arial"/>
          <w:color w:val="000000"/>
          <w:sz w:val="24"/>
          <w:szCs w:val="24"/>
        </w:rPr>
      </w:pPr>
      <w:r w:rsidRPr="00E45C8F">
        <w:rPr>
          <w:rFonts w:ascii="Arial" w:eastAsia="Arial" w:hAnsi="Arial" w:cs="Arial"/>
          <w:color w:val="000000"/>
          <w:sz w:val="24"/>
          <w:szCs w:val="24"/>
        </w:rPr>
        <w:tab/>
      </w:r>
      <w:r w:rsidRPr="00E45C8F">
        <w:rPr>
          <w:rFonts w:ascii="Arial" w:eastAsia="Arial" w:hAnsi="Arial" w:cs="Arial"/>
          <w:color w:val="000000"/>
          <w:sz w:val="24"/>
          <w:szCs w:val="24"/>
        </w:rPr>
        <w:tab/>
        <w:t xml:space="preserve"> </w:t>
      </w:r>
    </w:p>
    <w:p w14:paraId="51776C37" w14:textId="77777777" w:rsidR="00E45C8F" w:rsidRDefault="00E45C8F" w:rsidP="00E45C8F">
      <w:pPr>
        <w:tabs>
          <w:tab w:val="left" w:pos="2257"/>
        </w:tabs>
        <w:spacing w:after="0" w:line="256" w:lineRule="auto"/>
        <w:jc w:val="both"/>
        <w:rPr>
          <w:rFonts w:ascii="Arial" w:eastAsia="Arial" w:hAnsi="Arial" w:cs="Arial"/>
          <w:sz w:val="24"/>
          <w:szCs w:val="24"/>
        </w:rPr>
      </w:pPr>
      <w:r w:rsidRPr="00E45C8F">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2082752" w14:textId="77777777" w:rsidR="001818A0" w:rsidRDefault="001818A0" w:rsidP="00E45C8F">
      <w:pPr>
        <w:tabs>
          <w:tab w:val="left" w:pos="2257"/>
        </w:tabs>
        <w:spacing w:after="0" w:line="256" w:lineRule="auto"/>
        <w:jc w:val="both"/>
        <w:rPr>
          <w:rFonts w:ascii="Arial" w:eastAsia="Arial" w:hAnsi="Arial" w:cs="Arial"/>
          <w:sz w:val="24"/>
          <w:szCs w:val="24"/>
        </w:rPr>
      </w:pPr>
    </w:p>
    <w:p w14:paraId="13F53050" w14:textId="77777777" w:rsidR="001818A0" w:rsidRDefault="001818A0" w:rsidP="00E45C8F">
      <w:pPr>
        <w:tabs>
          <w:tab w:val="left" w:pos="2257"/>
        </w:tabs>
        <w:spacing w:after="0" w:line="256" w:lineRule="auto"/>
        <w:jc w:val="both"/>
        <w:rPr>
          <w:rFonts w:ascii="Arial" w:eastAsia="Arial" w:hAnsi="Arial" w:cs="Arial"/>
          <w:sz w:val="24"/>
          <w:szCs w:val="24"/>
        </w:rPr>
      </w:pPr>
    </w:p>
    <w:p w14:paraId="1BC7AFD8" w14:textId="77777777" w:rsidR="001818A0" w:rsidRDefault="001818A0" w:rsidP="00E45C8F">
      <w:pPr>
        <w:tabs>
          <w:tab w:val="left" w:pos="2257"/>
        </w:tabs>
        <w:spacing w:after="0" w:line="256" w:lineRule="auto"/>
        <w:jc w:val="both"/>
        <w:rPr>
          <w:rFonts w:ascii="Arial" w:eastAsia="Arial" w:hAnsi="Arial" w:cs="Arial"/>
          <w:sz w:val="24"/>
          <w:szCs w:val="24"/>
        </w:rPr>
      </w:pPr>
    </w:p>
    <w:p w14:paraId="79D7D526" w14:textId="77777777" w:rsidR="001818A0" w:rsidRDefault="001818A0" w:rsidP="00E45C8F">
      <w:pPr>
        <w:tabs>
          <w:tab w:val="left" w:pos="2257"/>
        </w:tabs>
        <w:spacing w:after="0" w:line="256" w:lineRule="auto"/>
        <w:jc w:val="both"/>
        <w:rPr>
          <w:rFonts w:ascii="Arial" w:eastAsia="Arial" w:hAnsi="Arial" w:cs="Arial"/>
          <w:sz w:val="24"/>
          <w:szCs w:val="24"/>
        </w:rPr>
      </w:pPr>
    </w:p>
    <w:p w14:paraId="25120471" w14:textId="77777777" w:rsidR="001818A0" w:rsidRDefault="001818A0" w:rsidP="00E45C8F">
      <w:pPr>
        <w:tabs>
          <w:tab w:val="left" w:pos="2257"/>
        </w:tabs>
        <w:spacing w:after="0" w:line="256" w:lineRule="auto"/>
        <w:jc w:val="both"/>
        <w:rPr>
          <w:rFonts w:ascii="Arial" w:eastAsia="Arial" w:hAnsi="Arial" w:cs="Arial"/>
          <w:sz w:val="24"/>
          <w:szCs w:val="24"/>
        </w:rPr>
      </w:pPr>
    </w:p>
    <w:tbl>
      <w:tblPr>
        <w:tblpPr w:leftFromText="180" w:rightFromText="180" w:vertAnchor="text" w:tblpXSpec="center" w:tblpY="1"/>
        <w:tblOverlap w:val="never"/>
        <w:tblW w:w="98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70" w:type="dxa"/>
          <w:left w:w="170" w:type="dxa"/>
          <w:bottom w:w="170" w:type="dxa"/>
          <w:right w:w="170" w:type="dxa"/>
        </w:tblCellMar>
        <w:tblLook w:val="01E0" w:firstRow="1" w:lastRow="1" w:firstColumn="1" w:lastColumn="1" w:noHBand="0" w:noVBand="0"/>
      </w:tblPr>
      <w:tblGrid>
        <w:gridCol w:w="9835"/>
      </w:tblGrid>
      <w:tr w:rsidR="001818A0" w:rsidRPr="001C7B24" w14:paraId="4905AA31" w14:textId="77777777" w:rsidTr="001C7B24">
        <w:trPr>
          <w:trHeight w:val="731"/>
        </w:trPr>
        <w:tc>
          <w:tcPr>
            <w:tcW w:w="9835" w:type="dxa"/>
            <w:tcBorders>
              <w:top w:val="double" w:sz="4" w:space="0" w:color="auto"/>
              <w:left w:val="double" w:sz="4" w:space="0" w:color="auto"/>
              <w:bottom w:val="double" w:sz="4" w:space="0" w:color="auto"/>
              <w:right w:val="double" w:sz="4" w:space="0" w:color="auto"/>
            </w:tcBorders>
            <w:shd w:val="clear" w:color="auto" w:fill="17365D" w:themeFill="text2" w:themeFillShade="BF"/>
          </w:tcPr>
          <w:p w14:paraId="68C2C413" w14:textId="64DD9473" w:rsidR="001818A0" w:rsidRPr="001C7B24" w:rsidRDefault="001818A0" w:rsidP="00757C3D">
            <w:pPr>
              <w:tabs>
                <w:tab w:val="left" w:pos="2257"/>
              </w:tabs>
              <w:spacing w:after="0" w:line="256" w:lineRule="auto"/>
              <w:jc w:val="both"/>
              <w:rPr>
                <w:rFonts w:ascii="Arial" w:eastAsia="Arial" w:hAnsi="Arial" w:cs="Arial"/>
                <w:b/>
                <w:bCs/>
                <w:sz w:val="28"/>
                <w:szCs w:val="28"/>
              </w:rPr>
            </w:pPr>
            <w:r w:rsidRPr="001C7B24">
              <w:rPr>
                <w:rFonts w:ascii="Arial" w:eastAsia="Arial" w:hAnsi="Arial" w:cs="Arial"/>
                <w:b/>
                <w:bCs/>
                <w:sz w:val="28"/>
                <w:szCs w:val="28"/>
              </w:rPr>
              <w:lastRenderedPageBreak/>
              <w:t>CALL-OFF ORDER SPECIAL TERMS</w:t>
            </w:r>
          </w:p>
          <w:p w14:paraId="12E8FF52" w14:textId="4E185489" w:rsidR="001818A0" w:rsidRPr="001C7B24" w:rsidRDefault="001818A0" w:rsidP="00757C3D">
            <w:pPr>
              <w:tabs>
                <w:tab w:val="left" w:pos="2257"/>
              </w:tabs>
              <w:spacing w:after="0" w:line="256" w:lineRule="auto"/>
              <w:jc w:val="both"/>
              <w:rPr>
                <w:rFonts w:ascii="Arial" w:eastAsia="Arial" w:hAnsi="Arial" w:cs="Arial"/>
                <w:sz w:val="28"/>
                <w:szCs w:val="28"/>
              </w:rPr>
            </w:pPr>
          </w:p>
          <w:p w14:paraId="0F97AE48" w14:textId="216412A5" w:rsidR="001818A0" w:rsidRPr="00207E0F" w:rsidRDefault="001818A0" w:rsidP="00757C3D">
            <w:pPr>
              <w:tabs>
                <w:tab w:val="left" w:pos="2257"/>
              </w:tabs>
              <w:spacing w:after="0" w:line="256" w:lineRule="auto"/>
              <w:jc w:val="both"/>
              <w:rPr>
                <w:rFonts w:ascii="Arial" w:eastAsia="Arial" w:hAnsi="Arial" w:cs="Arial"/>
                <w:sz w:val="20"/>
                <w:szCs w:val="20"/>
              </w:rPr>
            </w:pPr>
            <w:r w:rsidRPr="00207E0F">
              <w:rPr>
                <w:rFonts w:ascii="Arial" w:eastAsia="Arial" w:hAnsi="Arial" w:cs="Arial"/>
                <w:sz w:val="20"/>
                <w:szCs w:val="20"/>
              </w:rPr>
              <w:t>The following Special Terms are incorporated into this Order Contract:</w:t>
            </w:r>
          </w:p>
        </w:tc>
      </w:tr>
      <w:tr w:rsidR="001C7B24" w:rsidRPr="001C7B24" w14:paraId="209FB909" w14:textId="77777777" w:rsidTr="001C7B24">
        <w:trPr>
          <w:trHeight w:val="731"/>
        </w:trPr>
        <w:tc>
          <w:tcPr>
            <w:tcW w:w="9835" w:type="dxa"/>
            <w:tcBorders>
              <w:top w:val="double" w:sz="4" w:space="0" w:color="auto"/>
              <w:left w:val="double" w:sz="4" w:space="0" w:color="auto"/>
              <w:bottom w:val="double" w:sz="4" w:space="0" w:color="auto"/>
              <w:right w:val="double" w:sz="4" w:space="0" w:color="auto"/>
            </w:tcBorders>
          </w:tcPr>
          <w:p w14:paraId="4EC1C421" w14:textId="77777777" w:rsidR="001C7B24" w:rsidRDefault="001C7B24" w:rsidP="00757C3D">
            <w:pPr>
              <w:tabs>
                <w:tab w:val="left" w:pos="2257"/>
              </w:tabs>
              <w:spacing w:after="0" w:line="256" w:lineRule="auto"/>
              <w:jc w:val="both"/>
              <w:rPr>
                <w:rFonts w:ascii="Arial" w:eastAsia="Arial" w:hAnsi="Arial" w:cs="Arial"/>
                <w:sz w:val="20"/>
                <w:szCs w:val="20"/>
              </w:rPr>
            </w:pPr>
            <w:r w:rsidRPr="00207E0F">
              <w:rPr>
                <w:rFonts w:ascii="Arial" w:eastAsia="Arial" w:hAnsi="Arial" w:cs="Arial"/>
                <w:sz w:val="20"/>
                <w:szCs w:val="20"/>
              </w:rPr>
              <w:t xml:space="preserve">The costs as laid out below are the costs submitted with the winning suppliers bid.  </w:t>
            </w:r>
            <w:r w:rsidR="00207E0F" w:rsidRPr="00207E0F">
              <w:rPr>
                <w:rFonts w:ascii="Arial" w:eastAsia="Arial" w:hAnsi="Arial" w:cs="Arial"/>
                <w:sz w:val="20"/>
                <w:szCs w:val="20"/>
              </w:rPr>
              <w:t>These rates must be fixed for the term of the contract</w:t>
            </w:r>
            <w:r w:rsidR="00207E0F">
              <w:rPr>
                <w:rFonts w:ascii="Arial" w:eastAsia="Arial" w:hAnsi="Arial" w:cs="Arial"/>
                <w:sz w:val="20"/>
                <w:szCs w:val="20"/>
              </w:rPr>
              <w:t xml:space="preserve"> and be exclusive of VAT.</w:t>
            </w:r>
          </w:p>
          <w:p w14:paraId="6B61164D" w14:textId="77777777" w:rsidR="00EE62B4" w:rsidRDefault="00EE62B4" w:rsidP="00757C3D">
            <w:pPr>
              <w:tabs>
                <w:tab w:val="left" w:pos="2257"/>
              </w:tabs>
              <w:spacing w:after="0" w:line="256" w:lineRule="auto"/>
              <w:jc w:val="both"/>
              <w:rPr>
                <w:rFonts w:ascii="Arial" w:eastAsia="Arial" w:hAnsi="Arial" w:cs="Arial"/>
                <w:sz w:val="20"/>
                <w:szCs w:val="20"/>
              </w:rPr>
            </w:pPr>
          </w:p>
          <w:p w14:paraId="33268A80" w14:textId="6525001B" w:rsidR="001E3AEB" w:rsidRDefault="00EE62B4" w:rsidP="00757C3D">
            <w:pPr>
              <w:tabs>
                <w:tab w:val="left" w:pos="2257"/>
              </w:tabs>
              <w:spacing w:after="0" w:line="256" w:lineRule="auto"/>
              <w:jc w:val="both"/>
              <w:rPr>
                <w:rFonts w:ascii="Arial" w:eastAsia="Arial" w:hAnsi="Arial" w:cs="Arial"/>
                <w:sz w:val="20"/>
                <w:szCs w:val="20"/>
              </w:rPr>
            </w:pPr>
            <w:r w:rsidRPr="00EE62B4">
              <w:rPr>
                <w:rFonts w:ascii="Arial" w:eastAsia="Arial" w:hAnsi="Arial" w:cs="Arial"/>
                <w:b/>
                <w:color w:val="FFFFFF" w:themeColor="background1"/>
                <w:sz w:val="24"/>
                <w:szCs w:val="24"/>
                <w:highlight w:val="black"/>
              </w:rPr>
              <w:t>REDACTED</w:t>
            </w:r>
          </w:p>
          <w:p w14:paraId="776CB66F" w14:textId="5781FAEB" w:rsidR="001E3AEB" w:rsidRPr="00207E0F" w:rsidRDefault="001E3AEB" w:rsidP="00757C3D">
            <w:pPr>
              <w:tabs>
                <w:tab w:val="left" w:pos="2257"/>
              </w:tabs>
              <w:spacing w:after="0" w:line="256" w:lineRule="auto"/>
              <w:jc w:val="both"/>
              <w:rPr>
                <w:rFonts w:ascii="Arial" w:eastAsia="Arial" w:hAnsi="Arial" w:cs="Arial"/>
                <w:sz w:val="20"/>
                <w:szCs w:val="20"/>
              </w:rPr>
            </w:pPr>
          </w:p>
        </w:tc>
      </w:tr>
    </w:tbl>
    <w:p w14:paraId="23012347" w14:textId="4BCCA7D9" w:rsidR="006B4C8C" w:rsidRPr="001C7B24" w:rsidRDefault="006B4C8C" w:rsidP="00116320">
      <w:pPr>
        <w:tabs>
          <w:tab w:val="left" w:pos="2257"/>
        </w:tabs>
        <w:spacing w:after="0" w:line="256" w:lineRule="auto"/>
        <w:jc w:val="both"/>
        <w:rPr>
          <w:rFonts w:ascii="Arial" w:eastAsia="Arial" w:hAnsi="Arial" w:cs="Arial"/>
          <w:sz w:val="28"/>
          <w:szCs w:val="28"/>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2"/>
      </w:tblGrid>
      <w:tr w:rsidR="000E28BD" w14:paraId="5A4479F4" w14:textId="77777777" w:rsidTr="00EE62B4">
        <w:trPr>
          <w:trHeight w:val="821"/>
        </w:trPr>
        <w:tc>
          <w:tcPr>
            <w:tcW w:w="9782" w:type="dxa"/>
            <w:tcBorders>
              <w:top w:val="double" w:sz="4" w:space="0" w:color="auto"/>
              <w:left w:val="double" w:sz="4" w:space="0" w:color="auto"/>
              <w:bottom w:val="double" w:sz="4" w:space="0" w:color="auto"/>
              <w:right w:val="double" w:sz="4" w:space="0" w:color="auto"/>
            </w:tcBorders>
          </w:tcPr>
          <w:p w14:paraId="4870587D" w14:textId="77777777" w:rsidR="00116320" w:rsidRDefault="00116320" w:rsidP="0047082F">
            <w:pPr>
              <w:tabs>
                <w:tab w:val="left" w:pos="2257"/>
              </w:tabs>
              <w:spacing w:line="256" w:lineRule="auto"/>
              <w:jc w:val="both"/>
              <w:rPr>
                <w:rFonts w:ascii="Arial" w:eastAsia="Arial" w:hAnsi="Arial" w:cs="Arial"/>
                <w:b/>
              </w:rPr>
            </w:pPr>
          </w:p>
          <w:p w14:paraId="0EA81383" w14:textId="438E62C8" w:rsidR="0047082F" w:rsidRPr="00116320" w:rsidRDefault="000E28BD" w:rsidP="0047082F">
            <w:pPr>
              <w:tabs>
                <w:tab w:val="left" w:pos="2257"/>
              </w:tabs>
              <w:spacing w:line="256" w:lineRule="auto"/>
              <w:jc w:val="both"/>
              <w:rPr>
                <w:rFonts w:ascii="Arial" w:eastAsia="Arial" w:hAnsi="Arial" w:cs="Arial"/>
                <w:b/>
              </w:rPr>
            </w:pPr>
            <w:r w:rsidRPr="00116320">
              <w:rPr>
                <w:rFonts w:ascii="Arial" w:eastAsia="Arial" w:hAnsi="Arial" w:cs="Arial"/>
                <w:b/>
              </w:rPr>
              <w:t xml:space="preserve">The Intellectual Property Rights </w:t>
            </w:r>
          </w:p>
          <w:p w14:paraId="07AF26BF" w14:textId="77777777" w:rsidR="0047082F" w:rsidRPr="00116320" w:rsidRDefault="0047082F" w:rsidP="0047082F">
            <w:pPr>
              <w:tabs>
                <w:tab w:val="left" w:pos="2257"/>
              </w:tabs>
              <w:spacing w:line="256" w:lineRule="auto"/>
              <w:jc w:val="both"/>
              <w:rPr>
                <w:rFonts w:ascii="Arial" w:eastAsia="Arial" w:hAnsi="Arial" w:cs="Arial"/>
                <w:b/>
              </w:rPr>
            </w:pPr>
          </w:p>
          <w:p w14:paraId="2767F2B9" w14:textId="77777777" w:rsidR="0047082F" w:rsidRPr="00116320" w:rsidRDefault="0047082F" w:rsidP="006C6325">
            <w:pPr>
              <w:pStyle w:val="ListParagraph"/>
              <w:numPr>
                <w:ilvl w:val="0"/>
                <w:numId w:val="85"/>
              </w:numPr>
              <w:tabs>
                <w:tab w:val="left" w:pos="2257"/>
              </w:tabs>
              <w:spacing w:line="256" w:lineRule="auto"/>
              <w:jc w:val="both"/>
              <w:rPr>
                <w:rFonts w:ascii="Arial" w:eastAsia="Arial" w:hAnsi="Arial" w:cs="Arial"/>
                <w:b/>
              </w:rPr>
            </w:pPr>
            <w:r w:rsidRPr="00116320">
              <w:rPr>
                <w:rFonts w:ascii="Arial" w:eastAsia="Arial" w:hAnsi="Arial" w:cs="Arial"/>
                <w:b/>
              </w:rPr>
              <w:t>Parties retain background IPR</w:t>
            </w:r>
          </w:p>
          <w:p w14:paraId="5B7CDAE2" w14:textId="1E50A357" w:rsidR="005A3B0F" w:rsidRPr="00116320" w:rsidRDefault="0047082F" w:rsidP="006C6325">
            <w:pPr>
              <w:pStyle w:val="ListParagraph"/>
              <w:numPr>
                <w:ilvl w:val="0"/>
                <w:numId w:val="85"/>
              </w:numPr>
              <w:tabs>
                <w:tab w:val="left" w:pos="2257"/>
              </w:tabs>
              <w:spacing w:line="256" w:lineRule="auto"/>
              <w:jc w:val="both"/>
              <w:rPr>
                <w:rFonts w:ascii="Arial" w:eastAsia="Arial" w:hAnsi="Arial" w:cs="Arial"/>
                <w:b/>
              </w:rPr>
            </w:pPr>
            <w:r w:rsidRPr="00116320">
              <w:rPr>
                <w:rFonts w:ascii="Arial" w:eastAsia="Arial" w:hAnsi="Arial" w:cs="Arial"/>
                <w:b/>
              </w:rPr>
              <w:t xml:space="preserve">Supplier gives MoJ a wide (non-exclusive, perpetual, royalty-free, irrevocable, transferable worldwide licence to use, change and sub-license) licence over its background IPR so it can </w:t>
            </w:r>
            <w:r w:rsidR="005A3B0F" w:rsidRPr="00116320">
              <w:rPr>
                <w:rFonts w:ascii="Arial" w:eastAsia="Arial" w:hAnsi="Arial" w:cs="Arial"/>
                <w:b/>
              </w:rPr>
              <w:t xml:space="preserve"> </w:t>
            </w:r>
          </w:p>
          <w:p w14:paraId="16970983" w14:textId="77777777" w:rsidR="002B49B8" w:rsidRPr="00116320" w:rsidRDefault="002B49B8" w:rsidP="002B49B8">
            <w:pPr>
              <w:pStyle w:val="ListParagraph"/>
              <w:tabs>
                <w:tab w:val="left" w:pos="2257"/>
              </w:tabs>
              <w:spacing w:line="256" w:lineRule="auto"/>
              <w:jc w:val="both"/>
              <w:rPr>
                <w:rFonts w:ascii="Arial" w:eastAsia="Arial" w:hAnsi="Arial" w:cs="Arial"/>
                <w:b/>
              </w:rPr>
            </w:pPr>
          </w:p>
          <w:p w14:paraId="5DF01AA5" w14:textId="77777777" w:rsidR="005A3B0F" w:rsidRPr="00116320" w:rsidRDefault="005A3B0F" w:rsidP="006C6325">
            <w:pPr>
              <w:pStyle w:val="ListParagraph"/>
              <w:numPr>
                <w:ilvl w:val="1"/>
                <w:numId w:val="85"/>
              </w:numPr>
              <w:tabs>
                <w:tab w:val="left" w:pos="2257"/>
              </w:tabs>
              <w:spacing w:line="256" w:lineRule="auto"/>
              <w:jc w:val="both"/>
              <w:rPr>
                <w:rFonts w:ascii="Arial" w:eastAsia="Arial" w:hAnsi="Arial" w:cs="Arial"/>
                <w:b/>
              </w:rPr>
            </w:pPr>
            <w:r w:rsidRPr="00116320">
              <w:rPr>
                <w:rFonts w:ascii="Arial" w:eastAsia="Arial" w:hAnsi="Arial" w:cs="Arial"/>
                <w:b/>
              </w:rPr>
              <w:t xml:space="preserve">(a) </w:t>
            </w:r>
            <w:r w:rsidR="0047082F" w:rsidRPr="00116320">
              <w:rPr>
                <w:rFonts w:ascii="Arial" w:eastAsia="Arial" w:hAnsi="Arial" w:cs="Arial"/>
                <w:b/>
              </w:rPr>
              <w:t xml:space="preserve">receive and use the deliverables and make use of the deliverables provided </w:t>
            </w:r>
          </w:p>
          <w:p w14:paraId="18E4247C" w14:textId="3B54B650" w:rsidR="0047082F" w:rsidRPr="00116320" w:rsidRDefault="005A3B0F" w:rsidP="006C6325">
            <w:pPr>
              <w:pStyle w:val="ListParagraph"/>
              <w:numPr>
                <w:ilvl w:val="1"/>
                <w:numId w:val="85"/>
              </w:numPr>
              <w:tabs>
                <w:tab w:val="left" w:pos="2257"/>
              </w:tabs>
              <w:spacing w:line="256" w:lineRule="auto"/>
              <w:jc w:val="both"/>
              <w:rPr>
                <w:rFonts w:ascii="Arial" w:eastAsia="Arial" w:hAnsi="Arial" w:cs="Arial"/>
                <w:b/>
              </w:rPr>
            </w:pPr>
            <w:r w:rsidRPr="00116320">
              <w:rPr>
                <w:rFonts w:ascii="Arial" w:eastAsia="Arial" w:hAnsi="Arial" w:cs="Arial"/>
                <w:b/>
              </w:rPr>
              <w:t>(</w:t>
            </w:r>
            <w:r w:rsidR="0047082F" w:rsidRPr="00116320">
              <w:rPr>
                <w:rFonts w:ascii="Arial" w:eastAsia="Arial" w:hAnsi="Arial" w:cs="Arial"/>
                <w:b/>
              </w:rPr>
              <w:t>b</w:t>
            </w:r>
            <w:r w:rsidRPr="00116320">
              <w:rPr>
                <w:rFonts w:ascii="Arial" w:eastAsia="Arial" w:hAnsi="Arial" w:cs="Arial"/>
                <w:b/>
              </w:rPr>
              <w:t>)</w:t>
            </w:r>
            <w:r w:rsidR="0047082F" w:rsidRPr="00116320">
              <w:rPr>
                <w:rFonts w:ascii="Arial" w:eastAsia="Arial" w:hAnsi="Arial" w:cs="Arial"/>
                <w:b/>
              </w:rPr>
              <w:t xml:space="preserve"> a replacement supplier.  </w:t>
            </w:r>
          </w:p>
          <w:p w14:paraId="3BE2FF18" w14:textId="77777777" w:rsidR="002B49B8" w:rsidRPr="00116320" w:rsidRDefault="002B49B8" w:rsidP="002B49B8">
            <w:pPr>
              <w:pStyle w:val="ListParagraph"/>
              <w:tabs>
                <w:tab w:val="left" w:pos="2257"/>
              </w:tabs>
              <w:spacing w:line="256" w:lineRule="auto"/>
              <w:ind w:left="1440"/>
              <w:jc w:val="both"/>
              <w:rPr>
                <w:rFonts w:ascii="Arial" w:eastAsia="Arial" w:hAnsi="Arial" w:cs="Arial"/>
                <w:b/>
              </w:rPr>
            </w:pPr>
          </w:p>
          <w:p w14:paraId="043CD00B" w14:textId="6DE00FD8" w:rsidR="0047082F" w:rsidRPr="00116320" w:rsidRDefault="0047082F" w:rsidP="006C6325">
            <w:pPr>
              <w:pStyle w:val="ListParagraph"/>
              <w:numPr>
                <w:ilvl w:val="0"/>
                <w:numId w:val="85"/>
              </w:numPr>
              <w:tabs>
                <w:tab w:val="left" w:pos="2257"/>
              </w:tabs>
              <w:spacing w:line="256" w:lineRule="auto"/>
              <w:jc w:val="both"/>
              <w:rPr>
                <w:rFonts w:ascii="Arial" w:eastAsia="Arial" w:hAnsi="Arial" w:cs="Arial"/>
                <w:b/>
              </w:rPr>
            </w:pPr>
            <w:r w:rsidRPr="00116320">
              <w:rPr>
                <w:rFonts w:ascii="Arial" w:eastAsia="Arial" w:hAnsi="Arial" w:cs="Arial"/>
                <w:b/>
              </w:rPr>
              <w:t>MoJ gives supplier a licence for the contract period for it to use its background and the foreground to fulfil its obligations</w:t>
            </w:r>
            <w:r w:rsidR="002B49B8" w:rsidRPr="00116320">
              <w:rPr>
                <w:rFonts w:ascii="Arial" w:eastAsia="Arial" w:hAnsi="Arial" w:cs="Arial"/>
                <w:b/>
              </w:rPr>
              <w:t>.</w:t>
            </w:r>
          </w:p>
          <w:p w14:paraId="70D33B25" w14:textId="3EE57817" w:rsidR="0047082F" w:rsidRPr="00116320" w:rsidRDefault="0047082F" w:rsidP="006C6325">
            <w:pPr>
              <w:pStyle w:val="ListParagraph"/>
              <w:numPr>
                <w:ilvl w:val="0"/>
                <w:numId w:val="85"/>
              </w:numPr>
              <w:tabs>
                <w:tab w:val="left" w:pos="2257"/>
              </w:tabs>
              <w:spacing w:line="256" w:lineRule="auto"/>
              <w:jc w:val="both"/>
              <w:rPr>
                <w:rFonts w:ascii="Arial" w:eastAsia="Arial" w:hAnsi="Arial" w:cs="Arial"/>
                <w:b/>
              </w:rPr>
            </w:pPr>
            <w:r w:rsidRPr="00116320">
              <w:rPr>
                <w:rFonts w:ascii="Arial" w:eastAsia="Arial" w:hAnsi="Arial" w:cs="Arial"/>
                <w:b/>
              </w:rPr>
              <w:t>Foreground vests in MoJ</w:t>
            </w:r>
          </w:p>
          <w:p w14:paraId="4A35EF31" w14:textId="77777777" w:rsidR="000E28BD" w:rsidRPr="00116320" w:rsidRDefault="000E28BD">
            <w:pPr>
              <w:tabs>
                <w:tab w:val="left" w:pos="2257"/>
              </w:tabs>
              <w:spacing w:line="256" w:lineRule="auto"/>
              <w:jc w:val="both"/>
              <w:rPr>
                <w:rFonts w:ascii="Arial" w:eastAsia="Arial" w:hAnsi="Arial" w:cs="Arial"/>
                <w:b/>
              </w:rPr>
            </w:pPr>
          </w:p>
          <w:p w14:paraId="53ABCAA9" w14:textId="77777777" w:rsidR="000E28BD" w:rsidRDefault="005A3B0F">
            <w:pPr>
              <w:tabs>
                <w:tab w:val="left" w:pos="2257"/>
              </w:tabs>
              <w:spacing w:line="256" w:lineRule="auto"/>
              <w:jc w:val="both"/>
              <w:rPr>
                <w:rFonts w:ascii="Arial" w:eastAsia="Arial" w:hAnsi="Arial" w:cs="Arial"/>
                <w:b/>
              </w:rPr>
            </w:pPr>
            <w:r w:rsidRPr="00116320">
              <w:rPr>
                <w:rFonts w:ascii="Arial" w:eastAsia="Arial" w:hAnsi="Arial" w:cs="Arial"/>
                <w:b/>
              </w:rPr>
              <w:t>T</w:t>
            </w:r>
            <w:r w:rsidR="000E28BD" w:rsidRPr="00116320">
              <w:rPr>
                <w:rFonts w:ascii="Arial" w:eastAsia="Arial" w:hAnsi="Arial" w:cs="Arial"/>
                <w:b/>
              </w:rPr>
              <w:t>he Supplier will be required to provide assurance to the Authority that all data will be destroyed within a reasonable timeframe from completion of the project</w:t>
            </w:r>
          </w:p>
          <w:p w14:paraId="122616C7" w14:textId="66E48F7B" w:rsidR="00116320" w:rsidRPr="00116320" w:rsidRDefault="00116320">
            <w:pPr>
              <w:tabs>
                <w:tab w:val="left" w:pos="2257"/>
              </w:tabs>
              <w:spacing w:line="256" w:lineRule="auto"/>
              <w:jc w:val="both"/>
              <w:rPr>
                <w:rFonts w:ascii="Arial" w:eastAsia="Arial" w:hAnsi="Arial" w:cs="Arial"/>
                <w:b/>
              </w:rPr>
            </w:pPr>
          </w:p>
        </w:tc>
      </w:tr>
    </w:tbl>
    <w:p w14:paraId="2CA3E442" w14:textId="77777777" w:rsidR="004B1392" w:rsidRDefault="004B1392" w:rsidP="00042187">
      <w:pPr>
        <w:tabs>
          <w:tab w:val="left" w:pos="2257"/>
        </w:tabs>
        <w:spacing w:after="0" w:line="259"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6521"/>
      </w:tblGrid>
      <w:tr w:rsidR="000E28BD" w14:paraId="21E399F1" w14:textId="77777777" w:rsidTr="004B1392">
        <w:trPr>
          <w:trHeight w:val="821"/>
        </w:trPr>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48E70F0" w14:textId="77777777" w:rsidR="000E28BD" w:rsidRDefault="019EFF32">
            <w:pPr>
              <w:tabs>
                <w:tab w:val="left" w:pos="2257"/>
              </w:tabs>
              <w:spacing w:line="256" w:lineRule="auto"/>
              <w:jc w:val="both"/>
              <w:rPr>
                <w:rFonts w:ascii="Arial" w:eastAsia="Arial" w:hAnsi="Arial" w:cs="Arial"/>
                <w:b/>
                <w:bCs/>
                <w:color w:val="FFFFFF" w:themeColor="background1"/>
                <w:sz w:val="24"/>
                <w:szCs w:val="24"/>
              </w:rPr>
            </w:pPr>
            <w:r w:rsidRPr="02084C7C">
              <w:rPr>
                <w:rFonts w:ascii="Arial" w:eastAsia="Arial" w:hAnsi="Arial" w:cs="Arial"/>
                <w:b/>
                <w:bCs/>
                <w:color w:val="FFFFFF" w:themeColor="background1"/>
                <w:sz w:val="24"/>
                <w:szCs w:val="24"/>
              </w:rPr>
              <w:t>Order Schedule 14 (Service Levels)</w:t>
            </w:r>
          </w:p>
          <w:p w14:paraId="078F5CB1" w14:textId="77777777" w:rsidR="000E28BD" w:rsidRDefault="000E28BD">
            <w:pPr>
              <w:jc w:val="both"/>
              <w:rPr>
                <w:rFonts w:ascii="Arial" w:hAnsi="Arial" w:cs="Arial"/>
                <w:color w:val="FFFFFF" w:themeColor="background1"/>
                <w:sz w:val="24"/>
                <w:szCs w:val="24"/>
              </w:rPr>
            </w:pPr>
          </w:p>
        </w:tc>
      </w:tr>
      <w:tr w:rsidR="00F12605" w:rsidRPr="003D4ABE" w14:paraId="6FFF4704" w14:textId="77777777" w:rsidTr="02084C7C">
        <w:trPr>
          <w:trHeight w:val="978"/>
        </w:trPr>
        <w:tc>
          <w:tcPr>
            <w:tcW w:w="3261" w:type="dxa"/>
            <w:tcBorders>
              <w:top w:val="double" w:sz="4" w:space="0" w:color="auto"/>
              <w:left w:val="double" w:sz="4" w:space="0" w:color="auto"/>
              <w:bottom w:val="double" w:sz="4" w:space="0" w:color="auto"/>
              <w:right w:val="double" w:sz="4" w:space="0" w:color="auto"/>
            </w:tcBorders>
          </w:tcPr>
          <w:p w14:paraId="33956966" w14:textId="0A51B837" w:rsidR="00F12605" w:rsidRPr="003D4ABE" w:rsidRDefault="00F12605" w:rsidP="00F12605">
            <w:pPr>
              <w:jc w:val="both"/>
              <w:rPr>
                <w:rFonts w:ascii="Arial" w:hAnsi="Arial" w:cs="Arial"/>
                <w:b/>
                <w:bCs/>
                <w:sz w:val="22"/>
                <w:szCs w:val="22"/>
              </w:rPr>
            </w:pPr>
            <w:r w:rsidRPr="003D4ABE">
              <w:rPr>
                <w:rFonts w:ascii="Arial" w:hAnsi="Arial" w:cs="Arial"/>
                <w:b/>
                <w:bCs/>
                <w:sz w:val="22"/>
                <w:szCs w:val="22"/>
              </w:rPr>
              <w:t>Project Management</w:t>
            </w:r>
          </w:p>
          <w:p w14:paraId="05F94666" w14:textId="77777777" w:rsidR="00F12605" w:rsidRPr="003D4ABE" w:rsidRDefault="00F12605" w:rsidP="00F12605">
            <w:pPr>
              <w:tabs>
                <w:tab w:val="left" w:pos="2257"/>
              </w:tabs>
              <w:spacing w:line="256" w:lineRule="auto"/>
              <w:jc w:val="both"/>
              <w:rPr>
                <w:rFonts w:ascii="Arial" w:eastAsia="Arial" w:hAnsi="Arial" w:cs="Arial"/>
                <w:sz w:val="22"/>
                <w:szCs w:val="22"/>
              </w:rPr>
            </w:pPr>
          </w:p>
        </w:tc>
        <w:tc>
          <w:tcPr>
            <w:tcW w:w="6521" w:type="dxa"/>
            <w:tcBorders>
              <w:top w:val="double" w:sz="4" w:space="0" w:color="auto"/>
              <w:left w:val="double" w:sz="4" w:space="0" w:color="auto"/>
              <w:bottom w:val="double" w:sz="4" w:space="0" w:color="auto"/>
              <w:right w:val="double" w:sz="4" w:space="0" w:color="auto"/>
            </w:tcBorders>
          </w:tcPr>
          <w:p w14:paraId="2E202AF3" w14:textId="224F7A4A" w:rsidR="0069380D" w:rsidRPr="00BD3980" w:rsidRDefault="00B6727B" w:rsidP="00F12605">
            <w:pPr>
              <w:spacing w:after="120"/>
              <w:jc w:val="both"/>
              <w:rPr>
                <w:rFonts w:ascii="Arial" w:eastAsia="Arial" w:hAnsi="Arial" w:cs="Arial"/>
                <w:sz w:val="22"/>
                <w:szCs w:val="22"/>
              </w:rPr>
            </w:pPr>
            <w:r w:rsidRPr="00BD3980">
              <w:rPr>
                <w:rFonts w:ascii="Arial" w:eastAsia="Arial" w:hAnsi="Arial" w:cs="Arial"/>
                <w:sz w:val="22"/>
                <w:szCs w:val="22"/>
              </w:rPr>
              <w:t xml:space="preserve">The successful Agency must have capacity to meet the requirements of this Contract and experience of delivering projects relevant to the areas covered by this Contract. The successful Agency must also have experience of managing multiple projects simultaneously and delivering on time and to budget. It is essential that there are management arrangements in place to respond rapidly, if necessary, to changing policies, priorities and budgets and to reallocate resources accordingly. This includes: </w:t>
            </w:r>
          </w:p>
          <w:p w14:paraId="602EEF40" w14:textId="62556016" w:rsidR="00DD59EC" w:rsidRPr="00BD3980" w:rsidRDefault="00DD59EC" w:rsidP="00EB1329">
            <w:pPr>
              <w:numPr>
                <w:ilvl w:val="0"/>
                <w:numId w:val="327"/>
              </w:numPr>
              <w:spacing w:after="120"/>
              <w:jc w:val="both"/>
              <w:rPr>
                <w:rFonts w:ascii="Arial" w:eastAsia="Arial" w:hAnsi="Arial" w:cs="Arial"/>
                <w:sz w:val="22"/>
                <w:szCs w:val="22"/>
              </w:rPr>
            </w:pPr>
            <w:r w:rsidRPr="00BD3980">
              <w:rPr>
                <w:rFonts w:ascii="Arial" w:eastAsia="Arial" w:hAnsi="Arial" w:cs="Arial"/>
                <w:sz w:val="22"/>
                <w:szCs w:val="22"/>
              </w:rPr>
              <w:t>Set</w:t>
            </w:r>
            <w:r w:rsidR="00B87800" w:rsidRPr="00BD3980">
              <w:rPr>
                <w:rFonts w:ascii="Arial" w:eastAsia="Arial" w:hAnsi="Arial" w:cs="Arial"/>
                <w:sz w:val="22"/>
                <w:szCs w:val="22"/>
              </w:rPr>
              <w:t>ting</w:t>
            </w:r>
            <w:r w:rsidRPr="00BD3980">
              <w:rPr>
                <w:rFonts w:ascii="Arial" w:eastAsia="Arial" w:hAnsi="Arial" w:cs="Arial"/>
                <w:sz w:val="22"/>
                <w:szCs w:val="22"/>
              </w:rPr>
              <w:t xml:space="preserve"> up clear accountability with a dedicated project manager</w:t>
            </w:r>
          </w:p>
          <w:p w14:paraId="039D5759" w14:textId="6EE201A8" w:rsidR="00DD59EC" w:rsidRDefault="00DD59EC" w:rsidP="00EB1329">
            <w:pPr>
              <w:numPr>
                <w:ilvl w:val="0"/>
                <w:numId w:val="328"/>
              </w:numPr>
              <w:spacing w:after="120"/>
              <w:jc w:val="both"/>
              <w:rPr>
                <w:rFonts w:ascii="Arial" w:eastAsia="Arial" w:hAnsi="Arial" w:cs="Arial"/>
                <w:sz w:val="22"/>
                <w:szCs w:val="22"/>
              </w:rPr>
            </w:pPr>
            <w:r w:rsidRPr="00BD3980">
              <w:rPr>
                <w:rFonts w:ascii="Arial" w:eastAsia="Arial" w:hAnsi="Arial" w:cs="Arial"/>
                <w:sz w:val="22"/>
                <w:szCs w:val="22"/>
              </w:rPr>
              <w:t xml:space="preserve">Hold short online weekly meetings with a brief update emailed prior </w:t>
            </w:r>
          </w:p>
          <w:p w14:paraId="368ECA96" w14:textId="64C5D5E7" w:rsidR="00640875" w:rsidRPr="00BD3980" w:rsidRDefault="00C71F08" w:rsidP="00EB1329">
            <w:pPr>
              <w:numPr>
                <w:ilvl w:val="0"/>
                <w:numId w:val="328"/>
              </w:numPr>
              <w:spacing w:after="120"/>
              <w:jc w:val="both"/>
              <w:rPr>
                <w:rFonts w:ascii="Arial" w:eastAsia="Arial" w:hAnsi="Arial" w:cs="Arial"/>
                <w:sz w:val="22"/>
                <w:szCs w:val="22"/>
              </w:rPr>
            </w:pPr>
            <w:r>
              <w:rPr>
                <w:rFonts w:ascii="Arial" w:eastAsia="Arial" w:hAnsi="Arial" w:cs="Arial"/>
                <w:sz w:val="22"/>
                <w:szCs w:val="22"/>
              </w:rPr>
              <w:t xml:space="preserve">Delivery of Research instruments including amended and streamlined questionnaire and </w:t>
            </w:r>
            <w:r w:rsidR="006A3A9A">
              <w:rPr>
                <w:rFonts w:ascii="Arial" w:eastAsia="Arial" w:hAnsi="Arial" w:cs="Arial"/>
                <w:sz w:val="22"/>
                <w:szCs w:val="22"/>
              </w:rPr>
              <w:t>sampling frame strategy documents</w:t>
            </w:r>
          </w:p>
          <w:p w14:paraId="1C8DB478" w14:textId="19801B8E" w:rsidR="00DD59EC" w:rsidRDefault="00DD59EC" w:rsidP="00EB1329">
            <w:pPr>
              <w:numPr>
                <w:ilvl w:val="0"/>
                <w:numId w:val="328"/>
              </w:numPr>
              <w:spacing w:after="120"/>
              <w:jc w:val="both"/>
              <w:rPr>
                <w:rFonts w:ascii="Arial" w:eastAsia="Arial" w:hAnsi="Arial" w:cs="Arial"/>
                <w:sz w:val="22"/>
                <w:szCs w:val="22"/>
              </w:rPr>
            </w:pPr>
            <w:r w:rsidRPr="00BD3980">
              <w:rPr>
                <w:rFonts w:ascii="Arial" w:eastAsia="Arial" w:hAnsi="Arial" w:cs="Arial"/>
                <w:sz w:val="22"/>
                <w:szCs w:val="22"/>
              </w:rPr>
              <w:t>Full debrief in PowerPoint presented to</w:t>
            </w:r>
            <w:r w:rsidR="00722FE7" w:rsidRPr="00BD3980">
              <w:rPr>
                <w:rFonts w:ascii="Arial" w:eastAsia="Arial" w:hAnsi="Arial" w:cs="Arial"/>
                <w:sz w:val="22"/>
                <w:szCs w:val="22"/>
              </w:rPr>
              <w:t xml:space="preserve"> the customer and where relevant our</w:t>
            </w:r>
            <w:r w:rsidRPr="00BD3980">
              <w:rPr>
                <w:rFonts w:ascii="Arial" w:eastAsia="Arial" w:hAnsi="Arial" w:cs="Arial"/>
                <w:sz w:val="22"/>
                <w:szCs w:val="22"/>
              </w:rPr>
              <w:t xml:space="preserve"> </w:t>
            </w:r>
            <w:r w:rsidR="00287F36">
              <w:rPr>
                <w:rFonts w:ascii="Arial" w:eastAsia="Arial" w:hAnsi="Arial" w:cs="Arial"/>
                <w:sz w:val="22"/>
                <w:szCs w:val="22"/>
              </w:rPr>
              <w:t xml:space="preserve">Advisory group during and after fieldwork and when </w:t>
            </w:r>
            <w:r w:rsidR="00F91757">
              <w:rPr>
                <w:rFonts w:ascii="Arial" w:eastAsia="Arial" w:hAnsi="Arial" w:cs="Arial"/>
                <w:sz w:val="22"/>
                <w:szCs w:val="22"/>
              </w:rPr>
              <w:t>initial survey findings are available</w:t>
            </w:r>
          </w:p>
          <w:p w14:paraId="58EC73E0" w14:textId="1C07D135" w:rsidR="009A59EC" w:rsidRDefault="009A59EC" w:rsidP="00EB1329">
            <w:pPr>
              <w:numPr>
                <w:ilvl w:val="0"/>
                <w:numId w:val="328"/>
              </w:numPr>
              <w:spacing w:after="120"/>
              <w:jc w:val="both"/>
              <w:rPr>
                <w:rFonts w:ascii="Arial" w:eastAsia="Arial" w:hAnsi="Arial" w:cs="Arial"/>
                <w:sz w:val="22"/>
                <w:szCs w:val="22"/>
              </w:rPr>
            </w:pPr>
            <w:r>
              <w:rPr>
                <w:rFonts w:ascii="Arial" w:eastAsia="Arial" w:hAnsi="Arial" w:cs="Arial"/>
                <w:sz w:val="22"/>
                <w:szCs w:val="22"/>
              </w:rPr>
              <w:lastRenderedPageBreak/>
              <w:t xml:space="preserve">Delivery of first draft research report adhering to GSR report formatting </w:t>
            </w:r>
            <w:r w:rsidR="005441DD">
              <w:rPr>
                <w:rFonts w:ascii="Arial" w:eastAsia="Arial" w:hAnsi="Arial" w:cs="Arial"/>
                <w:sz w:val="22"/>
                <w:szCs w:val="22"/>
              </w:rPr>
              <w:t>requirements.</w:t>
            </w:r>
          </w:p>
          <w:p w14:paraId="45DB5FE2" w14:textId="2E69E097" w:rsidR="00F91757" w:rsidRDefault="00F91757" w:rsidP="00EB1329">
            <w:pPr>
              <w:numPr>
                <w:ilvl w:val="0"/>
                <w:numId w:val="328"/>
              </w:numPr>
              <w:spacing w:after="120"/>
              <w:jc w:val="both"/>
              <w:rPr>
                <w:rFonts w:ascii="Arial" w:eastAsia="Arial" w:hAnsi="Arial" w:cs="Arial"/>
                <w:sz w:val="22"/>
                <w:szCs w:val="22"/>
              </w:rPr>
            </w:pPr>
            <w:r>
              <w:rPr>
                <w:rFonts w:ascii="Arial" w:eastAsia="Arial" w:hAnsi="Arial" w:cs="Arial"/>
                <w:sz w:val="22"/>
                <w:szCs w:val="22"/>
              </w:rPr>
              <w:t xml:space="preserve">Delivery of a final publishable GSR report incorporating </w:t>
            </w:r>
            <w:r w:rsidR="009A59EC">
              <w:rPr>
                <w:rFonts w:ascii="Arial" w:eastAsia="Arial" w:hAnsi="Arial" w:cs="Arial"/>
                <w:sz w:val="22"/>
                <w:szCs w:val="22"/>
              </w:rPr>
              <w:t xml:space="preserve">internal and external peer review </w:t>
            </w:r>
            <w:r w:rsidR="005441DD">
              <w:rPr>
                <w:rFonts w:ascii="Arial" w:eastAsia="Arial" w:hAnsi="Arial" w:cs="Arial"/>
                <w:sz w:val="22"/>
                <w:szCs w:val="22"/>
              </w:rPr>
              <w:t>comments.</w:t>
            </w:r>
          </w:p>
          <w:p w14:paraId="4A6E7CD7" w14:textId="39ABC9FD" w:rsidR="00A662FF" w:rsidRDefault="00A662FF" w:rsidP="00EB1329">
            <w:pPr>
              <w:numPr>
                <w:ilvl w:val="0"/>
                <w:numId w:val="328"/>
              </w:numPr>
              <w:spacing w:after="120"/>
              <w:jc w:val="both"/>
              <w:rPr>
                <w:rFonts w:ascii="Arial" w:eastAsia="Arial" w:hAnsi="Arial" w:cs="Arial"/>
                <w:sz w:val="22"/>
                <w:szCs w:val="22"/>
              </w:rPr>
            </w:pPr>
            <w:r>
              <w:rPr>
                <w:rFonts w:ascii="Arial" w:eastAsia="Arial" w:hAnsi="Arial" w:cs="Arial"/>
                <w:sz w:val="22"/>
                <w:szCs w:val="22"/>
              </w:rPr>
              <w:t>Delivery of a survey dataset with weighting variables</w:t>
            </w:r>
          </w:p>
          <w:p w14:paraId="0E0D6E41" w14:textId="0D996EB2" w:rsidR="00A662FF" w:rsidRPr="00BD3980" w:rsidRDefault="00A662FF" w:rsidP="00EB1329">
            <w:pPr>
              <w:numPr>
                <w:ilvl w:val="0"/>
                <w:numId w:val="328"/>
              </w:numPr>
              <w:spacing w:after="120"/>
              <w:jc w:val="both"/>
              <w:rPr>
                <w:rFonts w:ascii="Arial" w:eastAsia="Arial" w:hAnsi="Arial" w:cs="Arial"/>
                <w:sz w:val="22"/>
                <w:szCs w:val="22"/>
              </w:rPr>
            </w:pPr>
            <w:r>
              <w:rPr>
                <w:rFonts w:ascii="Arial" w:eastAsia="Arial" w:hAnsi="Arial" w:cs="Arial"/>
                <w:sz w:val="22"/>
                <w:szCs w:val="22"/>
              </w:rPr>
              <w:t>Delivery of technical report</w:t>
            </w:r>
          </w:p>
          <w:p w14:paraId="0FFCCADD" w14:textId="03512967" w:rsidR="00F12605" w:rsidRPr="00BD3980" w:rsidRDefault="00F12605" w:rsidP="0069380D">
            <w:pPr>
              <w:spacing w:after="120"/>
              <w:jc w:val="both"/>
              <w:rPr>
                <w:rFonts w:ascii="Arial" w:eastAsia="Arial" w:hAnsi="Arial" w:cs="Arial"/>
                <w:sz w:val="22"/>
                <w:szCs w:val="22"/>
              </w:rPr>
            </w:pPr>
          </w:p>
        </w:tc>
      </w:tr>
      <w:tr w:rsidR="00F12605" w:rsidRPr="003D4ABE" w14:paraId="751FA59E" w14:textId="77777777" w:rsidTr="02084C7C">
        <w:trPr>
          <w:trHeight w:val="964"/>
        </w:trPr>
        <w:tc>
          <w:tcPr>
            <w:tcW w:w="3261" w:type="dxa"/>
            <w:tcBorders>
              <w:top w:val="double" w:sz="4" w:space="0" w:color="auto"/>
              <w:left w:val="double" w:sz="4" w:space="0" w:color="auto"/>
              <w:bottom w:val="double" w:sz="4" w:space="0" w:color="auto"/>
              <w:right w:val="double" w:sz="4" w:space="0" w:color="auto"/>
            </w:tcBorders>
            <w:hideMark/>
          </w:tcPr>
          <w:p w14:paraId="2F545047" w14:textId="77777777" w:rsidR="00F12605" w:rsidRPr="003D4ABE" w:rsidRDefault="00F12605" w:rsidP="00F12605">
            <w:pPr>
              <w:tabs>
                <w:tab w:val="left" w:pos="2257"/>
              </w:tabs>
              <w:spacing w:line="256" w:lineRule="auto"/>
              <w:jc w:val="both"/>
              <w:rPr>
                <w:rFonts w:ascii="Arial" w:eastAsia="Arial" w:hAnsi="Arial" w:cs="Arial"/>
                <w:b/>
                <w:bCs/>
                <w:color w:val="000000"/>
                <w:sz w:val="22"/>
                <w:szCs w:val="22"/>
              </w:rPr>
            </w:pPr>
            <w:r w:rsidRPr="003D4ABE">
              <w:rPr>
                <w:rFonts w:ascii="Arial" w:eastAsia="Arial" w:hAnsi="Arial" w:cs="Arial"/>
                <w:b/>
                <w:bCs/>
                <w:sz w:val="22"/>
                <w:szCs w:val="22"/>
              </w:rPr>
              <w:lastRenderedPageBreak/>
              <w:t>Performance Monitoring</w:t>
            </w:r>
            <w:r w:rsidRPr="003D4ABE">
              <w:rPr>
                <w:rFonts w:ascii="Arial" w:eastAsia="Arial" w:hAnsi="Arial" w:cs="Arial"/>
                <w:sz w:val="22"/>
                <w:szCs w:val="22"/>
              </w:rPr>
              <w:t xml:space="preserve">  </w:t>
            </w:r>
          </w:p>
        </w:tc>
        <w:tc>
          <w:tcPr>
            <w:tcW w:w="6521" w:type="dxa"/>
            <w:tcBorders>
              <w:top w:val="double" w:sz="4" w:space="0" w:color="auto"/>
              <w:left w:val="double" w:sz="4" w:space="0" w:color="auto"/>
              <w:bottom w:val="double" w:sz="4" w:space="0" w:color="auto"/>
              <w:right w:val="double" w:sz="4" w:space="0" w:color="auto"/>
            </w:tcBorders>
          </w:tcPr>
          <w:p w14:paraId="1F329B20" w14:textId="77777777" w:rsidR="00DD59EC" w:rsidRPr="00BD3980" w:rsidRDefault="00DD59EC" w:rsidP="00DD59EC">
            <w:pPr>
              <w:spacing w:after="120"/>
              <w:jc w:val="both"/>
              <w:rPr>
                <w:rFonts w:ascii="Arial" w:eastAsia="Arial" w:hAnsi="Arial" w:cs="Arial"/>
                <w:b/>
                <w:sz w:val="22"/>
                <w:szCs w:val="22"/>
              </w:rPr>
            </w:pPr>
            <w:r w:rsidRPr="00BD3980">
              <w:rPr>
                <w:rFonts w:ascii="Arial" w:eastAsia="Arial" w:hAnsi="Arial" w:cs="Arial"/>
                <w:b/>
                <w:sz w:val="22"/>
                <w:szCs w:val="22"/>
              </w:rPr>
              <w:t xml:space="preserve">Quality Assurance </w:t>
            </w:r>
          </w:p>
          <w:p w14:paraId="0BD4E894" w14:textId="0E891B09" w:rsidR="00DD59EC" w:rsidRPr="00BD3980" w:rsidRDefault="00DD59EC" w:rsidP="00EB1329">
            <w:pPr>
              <w:numPr>
                <w:ilvl w:val="0"/>
                <w:numId w:val="329"/>
              </w:numPr>
              <w:spacing w:after="120"/>
              <w:jc w:val="both"/>
              <w:rPr>
                <w:rFonts w:ascii="Arial" w:eastAsia="Arial" w:hAnsi="Arial" w:cs="Arial"/>
                <w:sz w:val="22"/>
                <w:szCs w:val="22"/>
              </w:rPr>
            </w:pPr>
            <w:r w:rsidRPr="00BD3980">
              <w:rPr>
                <w:rFonts w:ascii="Arial" w:eastAsia="Arial" w:hAnsi="Arial" w:cs="Arial"/>
                <w:sz w:val="22"/>
                <w:szCs w:val="22"/>
              </w:rPr>
              <w:t>Lines of responsibility and accountability are clearly defined</w:t>
            </w:r>
            <w:r w:rsidR="000E72F3">
              <w:rPr>
                <w:rFonts w:ascii="Arial" w:eastAsia="Arial" w:hAnsi="Arial" w:cs="Arial"/>
                <w:sz w:val="22"/>
                <w:szCs w:val="22"/>
              </w:rPr>
              <w:t xml:space="preserve"> within the Ipsos project team</w:t>
            </w:r>
            <w:r w:rsidRPr="00BD3980">
              <w:rPr>
                <w:rFonts w:ascii="Arial" w:eastAsia="Arial" w:hAnsi="Arial" w:cs="Arial"/>
                <w:sz w:val="22"/>
                <w:szCs w:val="22"/>
              </w:rPr>
              <w:t>.</w:t>
            </w:r>
          </w:p>
          <w:p w14:paraId="01EB2473" w14:textId="43428FE8" w:rsidR="00DD59EC" w:rsidRPr="00BD3980" w:rsidRDefault="005441DD" w:rsidP="00EB1329">
            <w:pPr>
              <w:numPr>
                <w:ilvl w:val="0"/>
                <w:numId w:val="329"/>
              </w:numPr>
              <w:spacing w:after="120"/>
              <w:jc w:val="both"/>
              <w:rPr>
                <w:rFonts w:ascii="Arial" w:eastAsia="Arial" w:hAnsi="Arial" w:cs="Arial"/>
                <w:sz w:val="22"/>
                <w:szCs w:val="22"/>
              </w:rPr>
            </w:pPr>
            <w:r>
              <w:rPr>
                <w:rFonts w:ascii="Arial" w:eastAsia="Arial" w:hAnsi="Arial" w:cs="Arial"/>
                <w:sz w:val="22"/>
                <w:szCs w:val="22"/>
              </w:rPr>
              <w:t xml:space="preserve">Survey </w:t>
            </w:r>
            <w:r w:rsidR="001C475F">
              <w:rPr>
                <w:rFonts w:ascii="Arial" w:eastAsia="Arial" w:hAnsi="Arial" w:cs="Arial"/>
                <w:sz w:val="22"/>
                <w:szCs w:val="22"/>
              </w:rPr>
              <w:t xml:space="preserve">fieldwork </w:t>
            </w:r>
            <w:r w:rsidR="00DD59EC" w:rsidRPr="00BD3980">
              <w:rPr>
                <w:rFonts w:ascii="Arial" w:eastAsia="Arial" w:hAnsi="Arial" w:cs="Arial"/>
                <w:sz w:val="22"/>
                <w:szCs w:val="22"/>
              </w:rPr>
              <w:t>teams are briefed via written template and verbally, with regular check-ins</w:t>
            </w:r>
            <w:r>
              <w:rPr>
                <w:rFonts w:ascii="Arial" w:eastAsia="Arial" w:hAnsi="Arial" w:cs="Arial"/>
                <w:sz w:val="22"/>
                <w:szCs w:val="22"/>
              </w:rPr>
              <w:t xml:space="preserve"> to ensure </w:t>
            </w:r>
            <w:r w:rsidR="00DD3D44">
              <w:rPr>
                <w:rFonts w:ascii="Arial" w:eastAsia="Arial" w:hAnsi="Arial" w:cs="Arial"/>
                <w:sz w:val="22"/>
                <w:szCs w:val="22"/>
              </w:rPr>
              <w:t>any issues are picked up quickly and dealt with</w:t>
            </w:r>
            <w:r w:rsidR="001C475F">
              <w:rPr>
                <w:rFonts w:ascii="Arial" w:eastAsia="Arial" w:hAnsi="Arial" w:cs="Arial"/>
                <w:sz w:val="22"/>
                <w:szCs w:val="22"/>
              </w:rPr>
              <w:t>, and where needed, escalated to discuss with MoJ</w:t>
            </w:r>
            <w:r w:rsidR="003F3398">
              <w:rPr>
                <w:rFonts w:ascii="Arial" w:eastAsia="Arial" w:hAnsi="Arial" w:cs="Arial"/>
                <w:sz w:val="22"/>
                <w:szCs w:val="22"/>
              </w:rPr>
              <w:t xml:space="preserve"> project lead</w:t>
            </w:r>
            <w:r w:rsidR="00DD59EC" w:rsidRPr="00BD3980">
              <w:rPr>
                <w:rFonts w:ascii="Arial" w:eastAsia="Arial" w:hAnsi="Arial" w:cs="Arial"/>
                <w:sz w:val="22"/>
                <w:szCs w:val="22"/>
              </w:rPr>
              <w:t>.</w:t>
            </w:r>
          </w:p>
          <w:p w14:paraId="5E923B8D" w14:textId="5368EA9F" w:rsidR="00DD59EC" w:rsidRPr="00BD3980" w:rsidRDefault="00DD59EC" w:rsidP="00983236">
            <w:pPr>
              <w:numPr>
                <w:ilvl w:val="0"/>
                <w:numId w:val="329"/>
              </w:numPr>
              <w:spacing w:after="120"/>
              <w:jc w:val="both"/>
              <w:rPr>
                <w:rFonts w:ascii="Arial" w:eastAsia="Arial" w:hAnsi="Arial" w:cs="Arial"/>
                <w:sz w:val="22"/>
                <w:szCs w:val="22"/>
              </w:rPr>
            </w:pPr>
            <w:r w:rsidRPr="00BD3980">
              <w:rPr>
                <w:rFonts w:ascii="Arial" w:eastAsia="Arial" w:hAnsi="Arial" w:cs="Arial"/>
                <w:sz w:val="22"/>
                <w:szCs w:val="22"/>
              </w:rPr>
              <w:t>Weekly internal meetings</w:t>
            </w:r>
            <w:r w:rsidR="009D0018">
              <w:rPr>
                <w:rFonts w:ascii="Arial" w:eastAsia="Arial" w:hAnsi="Arial" w:cs="Arial"/>
                <w:sz w:val="22"/>
                <w:szCs w:val="22"/>
              </w:rPr>
              <w:t xml:space="preserve"> </w:t>
            </w:r>
            <w:r w:rsidR="004D500F">
              <w:rPr>
                <w:rFonts w:ascii="Arial" w:eastAsia="Arial" w:hAnsi="Arial" w:cs="Arial"/>
                <w:sz w:val="22"/>
                <w:szCs w:val="22"/>
              </w:rPr>
              <w:t xml:space="preserve">to </w:t>
            </w:r>
            <w:r w:rsidRPr="00BD3980">
              <w:rPr>
                <w:rFonts w:ascii="Arial" w:eastAsia="Arial" w:hAnsi="Arial" w:cs="Arial"/>
                <w:sz w:val="22"/>
                <w:szCs w:val="22"/>
              </w:rPr>
              <w:t xml:space="preserve">monitor progress, get a fresh perspective on challenges and ensure iterative </w:t>
            </w:r>
            <w:r w:rsidR="00F94B4F">
              <w:rPr>
                <w:rFonts w:ascii="Arial" w:eastAsia="Arial" w:hAnsi="Arial" w:cs="Arial"/>
                <w:sz w:val="22"/>
                <w:szCs w:val="22"/>
              </w:rPr>
              <w:t xml:space="preserve">improvements and </w:t>
            </w:r>
            <w:r w:rsidRPr="00BD3980">
              <w:rPr>
                <w:rFonts w:ascii="Arial" w:eastAsia="Arial" w:hAnsi="Arial" w:cs="Arial"/>
                <w:sz w:val="22"/>
                <w:szCs w:val="22"/>
              </w:rPr>
              <w:t xml:space="preserve">analysis. </w:t>
            </w:r>
          </w:p>
          <w:p w14:paraId="2B0383D7" w14:textId="77777777" w:rsidR="00DD59EC" w:rsidRPr="00BD3980" w:rsidRDefault="00DD59EC" w:rsidP="00EB1329">
            <w:pPr>
              <w:numPr>
                <w:ilvl w:val="0"/>
                <w:numId w:val="329"/>
              </w:numPr>
              <w:spacing w:after="120"/>
              <w:jc w:val="both"/>
              <w:rPr>
                <w:rFonts w:ascii="Arial" w:eastAsia="Arial" w:hAnsi="Arial" w:cs="Arial"/>
                <w:sz w:val="22"/>
                <w:szCs w:val="22"/>
              </w:rPr>
            </w:pPr>
            <w:r w:rsidRPr="00BD3980">
              <w:rPr>
                <w:rFonts w:ascii="Arial" w:eastAsia="Arial" w:hAnsi="Arial" w:cs="Arial"/>
                <w:sz w:val="22"/>
                <w:szCs w:val="22"/>
              </w:rPr>
              <w:t>All documents are prepared with sufficient time for full team and client input/approval and are checked by account lead before distribution to client.</w:t>
            </w:r>
          </w:p>
          <w:p w14:paraId="03F1FA65" w14:textId="71938B97" w:rsidR="00F12605" w:rsidRPr="00BD3980" w:rsidRDefault="00F12605" w:rsidP="00DD59EC">
            <w:pPr>
              <w:pStyle w:val="BodyText1"/>
              <w:rPr>
                <w:sz w:val="22"/>
                <w:szCs w:val="22"/>
                <w:lang w:eastAsia="en-GB" w:bidi="ar-SA"/>
              </w:rPr>
            </w:pPr>
          </w:p>
        </w:tc>
      </w:tr>
    </w:tbl>
    <w:p w14:paraId="509CFB67" w14:textId="77777777" w:rsidR="002A2596" w:rsidRPr="00B62F83" w:rsidRDefault="002A2596" w:rsidP="00042187">
      <w:pPr>
        <w:tabs>
          <w:tab w:val="left" w:pos="2257"/>
        </w:tabs>
        <w:spacing w:after="0" w:line="259" w:lineRule="auto"/>
        <w:jc w:val="both"/>
        <w:rPr>
          <w:rFonts w:ascii="Arial" w:eastAsia="Arial" w:hAnsi="Arial" w:cs="Arial"/>
          <w:b/>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1"/>
        <w:gridCol w:w="6521"/>
      </w:tblGrid>
      <w:tr w:rsidR="000E28BD" w:rsidRPr="003D4ABE" w14:paraId="2A9C5682" w14:textId="77777777" w:rsidTr="02084C7C">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1E64971" w14:textId="77777777" w:rsidR="000E28BD" w:rsidRPr="00B62F83" w:rsidRDefault="019EFF32">
            <w:pPr>
              <w:tabs>
                <w:tab w:val="left" w:pos="2257"/>
              </w:tabs>
              <w:spacing w:line="256" w:lineRule="auto"/>
              <w:jc w:val="both"/>
              <w:rPr>
                <w:rFonts w:ascii="Arial" w:eastAsia="Arial" w:hAnsi="Arial" w:cs="Arial"/>
                <w:color w:val="FF0000"/>
                <w:sz w:val="22"/>
                <w:szCs w:val="22"/>
              </w:rPr>
            </w:pPr>
            <w:r w:rsidRPr="00B62F83">
              <w:rPr>
                <w:rFonts w:ascii="Arial" w:eastAsia="Arial" w:hAnsi="Arial" w:cs="Arial"/>
                <w:b/>
                <w:bCs/>
                <w:sz w:val="22"/>
                <w:szCs w:val="22"/>
              </w:rPr>
              <w:t>REPORTING</w:t>
            </w:r>
          </w:p>
        </w:tc>
      </w:tr>
      <w:tr w:rsidR="0079128D" w:rsidRPr="003D4ABE" w14:paraId="5CA001AD" w14:textId="77777777" w:rsidTr="02084C7C">
        <w:trPr>
          <w:trHeight w:val="679"/>
        </w:trPr>
        <w:tc>
          <w:tcPr>
            <w:tcW w:w="3261" w:type="dxa"/>
            <w:tcBorders>
              <w:top w:val="double" w:sz="4" w:space="0" w:color="auto"/>
              <w:left w:val="double" w:sz="4" w:space="0" w:color="auto"/>
              <w:bottom w:val="double" w:sz="4" w:space="0" w:color="auto"/>
              <w:right w:val="double" w:sz="4" w:space="0" w:color="auto"/>
            </w:tcBorders>
          </w:tcPr>
          <w:p w14:paraId="4AAF86C7" w14:textId="77777777" w:rsidR="0079128D" w:rsidRPr="00324E1C" w:rsidRDefault="0079128D" w:rsidP="0079128D">
            <w:pPr>
              <w:tabs>
                <w:tab w:val="left" w:pos="2257"/>
              </w:tabs>
              <w:spacing w:line="254" w:lineRule="auto"/>
              <w:rPr>
                <w:rFonts w:ascii="Arial" w:eastAsia="Arial" w:hAnsi="Arial" w:cs="Arial"/>
                <w:b/>
                <w:bCs/>
                <w:sz w:val="22"/>
                <w:szCs w:val="22"/>
              </w:rPr>
            </w:pPr>
            <w:r w:rsidRPr="00324E1C">
              <w:rPr>
                <w:rFonts w:ascii="Arial" w:eastAsia="Arial" w:hAnsi="Arial" w:cs="Arial"/>
                <w:b/>
                <w:bCs/>
                <w:sz w:val="22"/>
                <w:szCs w:val="22"/>
              </w:rPr>
              <w:t>PROGRESS REPORT FREQUENCY</w:t>
            </w:r>
          </w:p>
          <w:p w14:paraId="4AD25A0F" w14:textId="77777777" w:rsidR="0079128D" w:rsidRPr="00324E1C" w:rsidRDefault="0079128D" w:rsidP="0079128D">
            <w:pPr>
              <w:tabs>
                <w:tab w:val="left" w:pos="2257"/>
              </w:tabs>
              <w:spacing w:line="254" w:lineRule="auto"/>
              <w:rPr>
                <w:rFonts w:ascii="Arial" w:eastAsia="Arial" w:hAnsi="Arial" w:cs="Arial"/>
                <w:b/>
                <w:bCs/>
                <w:sz w:val="22"/>
                <w:szCs w:val="22"/>
              </w:rPr>
            </w:pPr>
          </w:p>
        </w:tc>
        <w:tc>
          <w:tcPr>
            <w:tcW w:w="6521" w:type="dxa"/>
            <w:tcBorders>
              <w:top w:val="double" w:sz="4" w:space="0" w:color="auto"/>
              <w:left w:val="double" w:sz="4" w:space="0" w:color="auto"/>
              <w:bottom w:val="double" w:sz="4" w:space="0" w:color="auto"/>
              <w:right w:val="double" w:sz="4" w:space="0" w:color="auto"/>
            </w:tcBorders>
          </w:tcPr>
          <w:p w14:paraId="3FA350E8" w14:textId="4772DBAA" w:rsidR="00207C79" w:rsidRPr="00BD3980" w:rsidRDefault="00207C79" w:rsidP="00BD3980">
            <w:pPr>
              <w:spacing w:after="120"/>
              <w:jc w:val="both"/>
              <w:rPr>
                <w:rFonts w:ascii="Arial" w:eastAsia="Arial" w:hAnsi="Arial" w:cs="Arial"/>
                <w:sz w:val="22"/>
                <w:szCs w:val="22"/>
              </w:rPr>
            </w:pPr>
            <w:r w:rsidRPr="00BD3980">
              <w:rPr>
                <w:rFonts w:ascii="Arial" w:eastAsia="Arial" w:hAnsi="Arial" w:cs="Arial"/>
                <w:sz w:val="22"/>
                <w:szCs w:val="22"/>
              </w:rPr>
              <w:t>The Authority will nominate a contract manager, who will be the Supplier’s first point of contact during projects and will manage all administrative issues and contractual and technical matters.</w:t>
            </w:r>
          </w:p>
          <w:p w14:paraId="5CC27B31" w14:textId="1C61D2DD" w:rsidR="003D3A29" w:rsidRPr="00BD3980" w:rsidRDefault="00207C79" w:rsidP="00BD3980">
            <w:pPr>
              <w:spacing w:after="120"/>
              <w:jc w:val="both"/>
              <w:rPr>
                <w:rFonts w:ascii="Arial" w:eastAsia="Arial" w:hAnsi="Arial" w:cs="Arial"/>
                <w:sz w:val="22"/>
                <w:szCs w:val="22"/>
              </w:rPr>
            </w:pPr>
            <w:r w:rsidRPr="00BD3980">
              <w:rPr>
                <w:rFonts w:ascii="Arial" w:eastAsia="Arial" w:hAnsi="Arial" w:cs="Arial"/>
                <w:sz w:val="22"/>
                <w:szCs w:val="22"/>
              </w:rPr>
              <w:t>The Supplier will be expected to keep the Authority updated on progress on any project as appropriate via said arrangement</w:t>
            </w:r>
            <w:r w:rsidR="003D3A29" w:rsidRPr="00BD3980">
              <w:rPr>
                <w:rFonts w:ascii="Arial" w:eastAsia="Arial" w:hAnsi="Arial" w:cs="Arial"/>
                <w:sz w:val="22"/>
                <w:szCs w:val="22"/>
              </w:rPr>
              <w:t xml:space="preserve"> through:</w:t>
            </w:r>
          </w:p>
          <w:p w14:paraId="05E25156" w14:textId="7640E737" w:rsidR="003D3A29" w:rsidRPr="00EE62B4" w:rsidRDefault="006836DB" w:rsidP="00EB1329">
            <w:pPr>
              <w:pStyle w:val="ListParagraph"/>
              <w:numPr>
                <w:ilvl w:val="0"/>
                <w:numId w:val="326"/>
              </w:numPr>
              <w:spacing w:after="120"/>
              <w:jc w:val="both"/>
              <w:rPr>
                <w:rFonts w:ascii="Arial" w:eastAsia="Arial" w:hAnsi="Arial" w:cs="Arial"/>
                <w:sz w:val="22"/>
                <w:szCs w:val="22"/>
              </w:rPr>
            </w:pPr>
            <w:r w:rsidRPr="00EE62B4">
              <w:rPr>
                <w:rFonts w:ascii="Arial" w:eastAsia="Arial" w:hAnsi="Arial" w:cs="Arial"/>
                <w:sz w:val="22"/>
                <w:szCs w:val="22"/>
              </w:rPr>
              <w:t>W</w:t>
            </w:r>
            <w:r w:rsidR="003D3A29" w:rsidRPr="00EE62B4">
              <w:rPr>
                <w:rFonts w:ascii="Arial" w:eastAsia="Arial" w:hAnsi="Arial" w:cs="Arial"/>
                <w:sz w:val="22"/>
                <w:szCs w:val="22"/>
              </w:rPr>
              <w:t xml:space="preserve">eekly – work-in-progress status reports and meeting, risk register review, </w:t>
            </w:r>
            <w:r w:rsidRPr="00EE62B4">
              <w:rPr>
                <w:rFonts w:ascii="Arial" w:eastAsia="Arial" w:hAnsi="Arial" w:cs="Arial"/>
                <w:sz w:val="22"/>
                <w:szCs w:val="22"/>
              </w:rPr>
              <w:t xml:space="preserve">additional </w:t>
            </w:r>
            <w:r w:rsidR="003D3A29" w:rsidRPr="00EE62B4">
              <w:rPr>
                <w:rFonts w:ascii="Arial" w:eastAsia="Arial" w:hAnsi="Arial" w:cs="Arial"/>
                <w:sz w:val="22"/>
                <w:szCs w:val="22"/>
              </w:rPr>
              <w:t>project specific meetings as required</w:t>
            </w:r>
          </w:p>
          <w:p w14:paraId="5657024B" w14:textId="77777777" w:rsidR="003D3A29" w:rsidRPr="00EE62B4" w:rsidRDefault="003D3A29" w:rsidP="00EB1329">
            <w:pPr>
              <w:numPr>
                <w:ilvl w:val="0"/>
                <w:numId w:val="325"/>
              </w:numPr>
              <w:spacing w:after="120"/>
              <w:jc w:val="both"/>
              <w:rPr>
                <w:rFonts w:ascii="Arial" w:eastAsia="Arial" w:hAnsi="Arial" w:cs="Arial"/>
                <w:sz w:val="22"/>
                <w:szCs w:val="22"/>
              </w:rPr>
            </w:pPr>
            <w:r w:rsidRPr="00EE62B4">
              <w:rPr>
                <w:rFonts w:ascii="Arial" w:eastAsia="Arial" w:hAnsi="Arial" w:cs="Arial"/>
                <w:sz w:val="22"/>
                <w:szCs w:val="22"/>
              </w:rPr>
              <w:t>Monthly – reporting against KPIs and budget/time spent, informal meeting with the Project Director and client lead to check client satisfaction and issues management</w:t>
            </w:r>
          </w:p>
          <w:p w14:paraId="62FFDDF9" w14:textId="1EDE73DC" w:rsidR="003D3A29" w:rsidRPr="00EE62B4" w:rsidRDefault="00F64DFE" w:rsidP="00EB1329">
            <w:pPr>
              <w:numPr>
                <w:ilvl w:val="0"/>
                <w:numId w:val="325"/>
              </w:numPr>
              <w:spacing w:after="120"/>
              <w:jc w:val="both"/>
              <w:rPr>
                <w:rFonts w:ascii="Arial" w:eastAsia="Arial" w:hAnsi="Arial" w:cs="Arial"/>
                <w:sz w:val="22"/>
                <w:szCs w:val="22"/>
              </w:rPr>
            </w:pPr>
            <w:r w:rsidRPr="00EE62B4">
              <w:rPr>
                <w:rFonts w:ascii="Arial" w:eastAsia="Arial" w:hAnsi="Arial" w:cs="Arial"/>
                <w:sz w:val="22"/>
                <w:szCs w:val="22"/>
              </w:rPr>
              <w:t xml:space="preserve">End of project </w:t>
            </w:r>
            <w:r w:rsidR="003D3A29" w:rsidRPr="00EE62B4">
              <w:rPr>
                <w:rFonts w:ascii="Arial" w:eastAsia="Arial" w:hAnsi="Arial" w:cs="Arial"/>
                <w:sz w:val="22"/>
                <w:szCs w:val="22"/>
              </w:rPr>
              <w:t>–</w:t>
            </w:r>
            <w:r w:rsidRPr="00EE62B4">
              <w:rPr>
                <w:rFonts w:ascii="Arial" w:eastAsia="Arial" w:hAnsi="Arial" w:cs="Arial"/>
                <w:sz w:val="22"/>
                <w:szCs w:val="22"/>
              </w:rPr>
              <w:t xml:space="preserve"> </w:t>
            </w:r>
            <w:r w:rsidR="003D3A29" w:rsidRPr="00EE62B4">
              <w:rPr>
                <w:rFonts w:ascii="Arial" w:eastAsia="Arial" w:hAnsi="Arial" w:cs="Arial"/>
                <w:sz w:val="22"/>
                <w:szCs w:val="22"/>
              </w:rPr>
              <w:t xml:space="preserve">performance review, learning sessions, interagency meeting </w:t>
            </w:r>
            <w:r w:rsidRPr="00EE62B4">
              <w:rPr>
                <w:rFonts w:ascii="Arial" w:eastAsia="Arial" w:hAnsi="Arial" w:cs="Arial"/>
                <w:sz w:val="22"/>
                <w:szCs w:val="22"/>
              </w:rPr>
              <w:t xml:space="preserve">to </w:t>
            </w:r>
            <w:r w:rsidR="003D3A29" w:rsidRPr="00EE62B4">
              <w:rPr>
                <w:rFonts w:ascii="Arial" w:eastAsia="Arial" w:hAnsi="Arial" w:cs="Arial"/>
                <w:sz w:val="22"/>
                <w:szCs w:val="22"/>
              </w:rPr>
              <w:t xml:space="preserve">focus on </w:t>
            </w:r>
            <w:r w:rsidRPr="00EE62B4">
              <w:rPr>
                <w:rFonts w:ascii="Arial" w:eastAsia="Arial" w:hAnsi="Arial" w:cs="Arial"/>
                <w:sz w:val="22"/>
                <w:szCs w:val="22"/>
              </w:rPr>
              <w:t>what went well</w:t>
            </w:r>
            <w:r w:rsidR="003D3A29" w:rsidRPr="00EE62B4">
              <w:rPr>
                <w:rFonts w:ascii="Arial" w:eastAsia="Arial" w:hAnsi="Arial" w:cs="Arial"/>
                <w:sz w:val="22"/>
                <w:szCs w:val="22"/>
              </w:rPr>
              <w:t xml:space="preserve"> and innovation</w:t>
            </w:r>
            <w:r w:rsidR="00CD4D66" w:rsidRPr="00EE62B4">
              <w:rPr>
                <w:rFonts w:ascii="Arial" w:eastAsia="Arial" w:hAnsi="Arial" w:cs="Arial"/>
                <w:sz w:val="22"/>
                <w:szCs w:val="22"/>
              </w:rPr>
              <w:t xml:space="preserve"> within the project</w:t>
            </w:r>
            <w:r w:rsidR="003D3A29" w:rsidRPr="00EE62B4">
              <w:rPr>
                <w:rFonts w:ascii="Arial" w:eastAsia="Arial" w:hAnsi="Arial" w:cs="Arial"/>
                <w:sz w:val="22"/>
                <w:szCs w:val="22"/>
              </w:rPr>
              <w:t xml:space="preserve"> </w:t>
            </w:r>
          </w:p>
          <w:p w14:paraId="02D5BC28" w14:textId="0CF3746C" w:rsidR="002F4630" w:rsidRPr="00BD3980" w:rsidRDefault="002F4630" w:rsidP="00BD3980">
            <w:pPr>
              <w:spacing w:after="120"/>
              <w:jc w:val="both"/>
              <w:rPr>
                <w:rFonts w:ascii="Arial" w:eastAsia="Arial" w:hAnsi="Arial" w:cs="Arial"/>
                <w:sz w:val="22"/>
                <w:szCs w:val="22"/>
              </w:rPr>
            </w:pPr>
          </w:p>
        </w:tc>
      </w:tr>
      <w:tr w:rsidR="0079128D" w:rsidRPr="003D4ABE" w14:paraId="152E5DBD" w14:textId="77777777" w:rsidTr="02084C7C">
        <w:tc>
          <w:tcPr>
            <w:tcW w:w="3261" w:type="dxa"/>
            <w:tcBorders>
              <w:top w:val="double" w:sz="4" w:space="0" w:color="auto"/>
              <w:left w:val="double" w:sz="4" w:space="0" w:color="auto"/>
              <w:bottom w:val="double" w:sz="4" w:space="0" w:color="auto"/>
              <w:right w:val="double" w:sz="4" w:space="0" w:color="auto"/>
            </w:tcBorders>
          </w:tcPr>
          <w:p w14:paraId="016D3E11" w14:textId="77777777" w:rsidR="0079128D" w:rsidRPr="00324E1C" w:rsidRDefault="0079128D" w:rsidP="0079128D">
            <w:pPr>
              <w:tabs>
                <w:tab w:val="left" w:pos="2257"/>
              </w:tabs>
              <w:spacing w:line="254" w:lineRule="auto"/>
              <w:rPr>
                <w:rFonts w:ascii="Arial" w:eastAsia="Arial" w:hAnsi="Arial" w:cs="Arial"/>
                <w:b/>
                <w:bCs/>
                <w:sz w:val="22"/>
                <w:szCs w:val="22"/>
              </w:rPr>
            </w:pPr>
            <w:r w:rsidRPr="00324E1C">
              <w:rPr>
                <w:rFonts w:ascii="Arial" w:eastAsia="Arial" w:hAnsi="Arial" w:cs="Arial"/>
                <w:b/>
                <w:bCs/>
                <w:sz w:val="22"/>
                <w:szCs w:val="22"/>
              </w:rPr>
              <w:t>PROGRESS MEETING FREQUENCY</w:t>
            </w:r>
          </w:p>
          <w:p w14:paraId="56F2D217" w14:textId="77777777" w:rsidR="0079128D" w:rsidRPr="00324E1C" w:rsidRDefault="0079128D" w:rsidP="0079128D">
            <w:pPr>
              <w:tabs>
                <w:tab w:val="left" w:pos="2257"/>
              </w:tabs>
              <w:spacing w:line="254" w:lineRule="auto"/>
              <w:rPr>
                <w:rFonts w:ascii="Arial" w:eastAsia="Arial" w:hAnsi="Arial" w:cs="Arial"/>
                <w:b/>
                <w:bCs/>
                <w:sz w:val="22"/>
                <w:szCs w:val="22"/>
              </w:rPr>
            </w:pPr>
          </w:p>
        </w:tc>
        <w:tc>
          <w:tcPr>
            <w:tcW w:w="6521" w:type="dxa"/>
            <w:tcBorders>
              <w:top w:val="double" w:sz="4" w:space="0" w:color="auto"/>
              <w:left w:val="double" w:sz="4" w:space="0" w:color="auto"/>
              <w:bottom w:val="double" w:sz="4" w:space="0" w:color="auto"/>
              <w:right w:val="double" w:sz="4" w:space="0" w:color="auto"/>
            </w:tcBorders>
          </w:tcPr>
          <w:p w14:paraId="7080B543" w14:textId="28E3CF0F" w:rsidR="0079128D" w:rsidRDefault="00E90977" w:rsidP="0079128D">
            <w:pPr>
              <w:tabs>
                <w:tab w:val="left" w:pos="2257"/>
              </w:tabs>
              <w:spacing w:line="256" w:lineRule="auto"/>
              <w:jc w:val="both"/>
              <w:rPr>
                <w:rFonts w:ascii="Arial" w:eastAsia="Arial" w:hAnsi="Arial" w:cs="Arial"/>
                <w:sz w:val="22"/>
                <w:szCs w:val="22"/>
              </w:rPr>
            </w:pPr>
            <w:r w:rsidRPr="00BD3980">
              <w:rPr>
                <w:rFonts w:ascii="Arial" w:eastAsia="Arial" w:hAnsi="Arial" w:cs="Arial"/>
                <w:sz w:val="22"/>
                <w:szCs w:val="22"/>
              </w:rPr>
              <w:t>The Authority contract manager will be responsible for liaising with colleagues during the course of the project</w:t>
            </w:r>
            <w:r w:rsidR="00FE191C">
              <w:rPr>
                <w:rFonts w:ascii="Arial" w:eastAsia="Arial" w:hAnsi="Arial" w:cs="Arial"/>
                <w:sz w:val="22"/>
                <w:szCs w:val="22"/>
              </w:rPr>
              <w:t xml:space="preserve"> through the setting up and on-going engagement with an advisory board</w:t>
            </w:r>
            <w:r w:rsidRPr="00BD3980">
              <w:rPr>
                <w:rFonts w:ascii="Arial" w:eastAsia="Arial" w:hAnsi="Arial" w:cs="Arial"/>
                <w:sz w:val="22"/>
                <w:szCs w:val="22"/>
              </w:rPr>
              <w:t xml:space="preserve">, ensuring all parties are kept up to date. </w:t>
            </w:r>
            <w:r w:rsidR="00230F50">
              <w:rPr>
                <w:rFonts w:ascii="Arial" w:eastAsia="Arial" w:hAnsi="Arial" w:cs="Arial"/>
                <w:sz w:val="22"/>
                <w:szCs w:val="22"/>
              </w:rPr>
              <w:t>F</w:t>
            </w:r>
            <w:r w:rsidRPr="00BD3980">
              <w:rPr>
                <w:rFonts w:ascii="Arial" w:eastAsia="Arial" w:hAnsi="Arial" w:cs="Arial"/>
                <w:sz w:val="22"/>
                <w:szCs w:val="22"/>
              </w:rPr>
              <w:t xml:space="preserve">ace to face meetings will take place over MS Teams at the start of </w:t>
            </w:r>
            <w:r w:rsidR="00CE7413">
              <w:rPr>
                <w:rFonts w:ascii="Arial" w:eastAsia="Arial" w:hAnsi="Arial" w:cs="Arial"/>
                <w:sz w:val="22"/>
                <w:szCs w:val="22"/>
              </w:rPr>
              <w:t xml:space="preserve">the </w:t>
            </w:r>
            <w:r w:rsidRPr="00BD3980">
              <w:rPr>
                <w:rFonts w:ascii="Arial" w:eastAsia="Arial" w:hAnsi="Arial" w:cs="Arial"/>
                <w:sz w:val="22"/>
                <w:szCs w:val="22"/>
              </w:rPr>
              <w:t>project</w:t>
            </w:r>
            <w:r w:rsidR="00CE7413">
              <w:rPr>
                <w:rFonts w:ascii="Arial" w:eastAsia="Arial" w:hAnsi="Arial" w:cs="Arial"/>
                <w:sz w:val="22"/>
                <w:szCs w:val="22"/>
              </w:rPr>
              <w:t>, when initial survey findings are available a</w:t>
            </w:r>
            <w:r w:rsidR="00230F50">
              <w:rPr>
                <w:rFonts w:ascii="Arial" w:eastAsia="Arial" w:hAnsi="Arial" w:cs="Arial"/>
                <w:sz w:val="22"/>
                <w:szCs w:val="22"/>
              </w:rPr>
              <w:t>nd when final report is ready for review</w:t>
            </w:r>
            <w:r w:rsidR="00B11888">
              <w:rPr>
                <w:rFonts w:ascii="Arial" w:eastAsia="Arial" w:hAnsi="Arial" w:cs="Arial"/>
                <w:sz w:val="22"/>
                <w:szCs w:val="22"/>
              </w:rPr>
              <w:t xml:space="preserve">. This group will also be engaged with in writing and asked for input (e.g. around final survey questionnaire content), as </w:t>
            </w:r>
            <w:r w:rsidR="00C7238E">
              <w:rPr>
                <w:rFonts w:ascii="Arial" w:eastAsia="Arial" w:hAnsi="Arial" w:cs="Arial"/>
                <w:sz w:val="22"/>
                <w:szCs w:val="22"/>
              </w:rPr>
              <w:lastRenderedPageBreak/>
              <w:t>relevant</w:t>
            </w:r>
            <w:r w:rsidRPr="00BD3980">
              <w:rPr>
                <w:rFonts w:ascii="Arial" w:eastAsia="Arial" w:hAnsi="Arial" w:cs="Arial"/>
                <w:sz w:val="22"/>
                <w:szCs w:val="22"/>
              </w:rPr>
              <w:t>. This is subject to change as the project</w:t>
            </w:r>
            <w:r w:rsidR="0069380D" w:rsidRPr="00BD3980">
              <w:rPr>
                <w:rFonts w:ascii="Arial" w:eastAsia="Arial" w:hAnsi="Arial" w:cs="Arial"/>
                <w:sz w:val="22"/>
                <w:szCs w:val="22"/>
              </w:rPr>
              <w:t xml:space="preserve"> progresses or should this be requested and approved with the Authority.</w:t>
            </w:r>
          </w:p>
          <w:p w14:paraId="129FBD50" w14:textId="1E97CF24" w:rsidR="00BD3980" w:rsidRPr="00BD3980" w:rsidRDefault="00BD3980" w:rsidP="0079128D">
            <w:pPr>
              <w:tabs>
                <w:tab w:val="left" w:pos="2257"/>
              </w:tabs>
              <w:spacing w:line="256" w:lineRule="auto"/>
              <w:jc w:val="both"/>
              <w:rPr>
                <w:rFonts w:ascii="Arial" w:eastAsia="Arial" w:hAnsi="Arial" w:cs="Arial"/>
                <w:sz w:val="22"/>
                <w:szCs w:val="22"/>
              </w:rPr>
            </w:pPr>
          </w:p>
        </w:tc>
      </w:tr>
    </w:tbl>
    <w:p w14:paraId="5D86FF60" w14:textId="77777777" w:rsidR="00BD3980" w:rsidRDefault="00BD3980" w:rsidP="00042187">
      <w:pPr>
        <w:tabs>
          <w:tab w:val="left" w:pos="2257"/>
        </w:tabs>
        <w:spacing w:after="0" w:line="259" w:lineRule="auto"/>
        <w:jc w:val="both"/>
        <w:rPr>
          <w:rFonts w:ascii="Arial" w:eastAsia="Arial" w:hAnsi="Arial" w:cs="Arial"/>
          <w:b/>
          <w:sz w:val="24"/>
          <w:szCs w:val="24"/>
        </w:rPr>
      </w:pPr>
    </w:p>
    <w:tbl>
      <w:tblPr>
        <w:tblStyle w:val="TableGrid"/>
        <w:tblW w:w="97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91"/>
      </w:tblGrid>
      <w:tr w:rsidR="00B41DBB" w14:paraId="54B132CD" w14:textId="77777777" w:rsidTr="000E28BD">
        <w:tc>
          <w:tcPr>
            <w:tcW w:w="9791" w:type="dxa"/>
            <w:shd w:val="clear" w:color="auto" w:fill="244061" w:themeFill="accent1" w:themeFillShade="80"/>
          </w:tcPr>
          <w:p w14:paraId="2F3813CC" w14:textId="77777777" w:rsidR="00B41DBB" w:rsidRPr="00231E51" w:rsidRDefault="00B41DBB" w:rsidP="00B41DBB">
            <w:pPr>
              <w:tabs>
                <w:tab w:val="left" w:pos="2257"/>
              </w:tabs>
              <w:spacing w:line="259" w:lineRule="auto"/>
              <w:jc w:val="both"/>
              <w:rPr>
                <w:rFonts w:ascii="Arial" w:eastAsia="Arial" w:hAnsi="Arial" w:cs="Arial"/>
                <w:b/>
                <w:bCs/>
                <w:sz w:val="24"/>
                <w:szCs w:val="24"/>
              </w:rPr>
            </w:pPr>
            <w:r w:rsidRPr="00231E51">
              <w:rPr>
                <w:rFonts w:ascii="Arial" w:eastAsia="Arial" w:hAnsi="Arial" w:cs="Arial"/>
                <w:b/>
                <w:bCs/>
                <w:sz w:val="24"/>
                <w:szCs w:val="24"/>
              </w:rPr>
              <w:t>PAYMENT METHOD</w:t>
            </w:r>
          </w:p>
          <w:p w14:paraId="518ACB97" w14:textId="77777777" w:rsidR="00B41DBB" w:rsidRDefault="00B41DBB" w:rsidP="00042187">
            <w:pPr>
              <w:tabs>
                <w:tab w:val="left" w:pos="2257"/>
              </w:tabs>
              <w:spacing w:line="259" w:lineRule="auto"/>
              <w:jc w:val="both"/>
              <w:rPr>
                <w:rFonts w:ascii="Arial" w:eastAsia="Arial" w:hAnsi="Arial" w:cs="Arial"/>
                <w:b/>
                <w:sz w:val="24"/>
                <w:szCs w:val="24"/>
              </w:rPr>
            </w:pPr>
          </w:p>
        </w:tc>
      </w:tr>
      <w:tr w:rsidR="00B41DBB" w14:paraId="111335B2" w14:textId="77777777" w:rsidTr="000E28BD">
        <w:tc>
          <w:tcPr>
            <w:tcW w:w="9791" w:type="dxa"/>
          </w:tcPr>
          <w:p w14:paraId="47658A3C" w14:textId="05BB4C5F"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All invoices must be sent, quoting a valid purchase order number (PO Number) Within 10 Working Days* of receipt of your countersigned copy of this letter, we will send you a unique PO Number.  You must be in receipt of a valid PO Number before submitting an invoice.</w:t>
            </w:r>
          </w:p>
          <w:p w14:paraId="5B72476A" w14:textId="77777777" w:rsidR="00BD3980" w:rsidRPr="00E7787F" w:rsidRDefault="00BD3980" w:rsidP="00B41DBB">
            <w:pPr>
              <w:tabs>
                <w:tab w:val="left" w:pos="2257"/>
              </w:tabs>
              <w:spacing w:line="259" w:lineRule="auto"/>
              <w:jc w:val="both"/>
              <w:rPr>
                <w:rFonts w:ascii="Arial" w:eastAsia="Arial" w:hAnsi="Arial" w:cs="Arial"/>
                <w:sz w:val="22"/>
                <w:szCs w:val="22"/>
              </w:rPr>
            </w:pPr>
          </w:p>
          <w:p w14:paraId="1D750C25" w14:textId="2BEF491F" w:rsidR="00B41DBB" w:rsidRDefault="00B41DBB"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 xml:space="preserve">Ministry of Justice (including its various departments, agencies and arm’s-length bodies) now uses the Basware Network to trade electronically with our suppliers.  </w:t>
            </w:r>
          </w:p>
          <w:p w14:paraId="15D50095"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28870FDA" w14:textId="27841133"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If you are not currently a supplier to the Ministry of Justice or your details are out of date, we will need to do a supplier set up.</w:t>
            </w:r>
          </w:p>
          <w:p w14:paraId="1094866E"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70547DE9" w14:textId="04E26A84" w:rsidR="00B41DBB"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To ensure that both the Ministry of Justice and our suppliers can maximise the benefits from using Basware, we will require you to register with Basware.  Please see the attached Basware letter for further information.</w:t>
            </w:r>
          </w:p>
          <w:p w14:paraId="7D1CFE1A" w14:textId="77777777" w:rsidR="008879BC" w:rsidRPr="00E7787F" w:rsidRDefault="008879BC" w:rsidP="00B41DBB">
            <w:pPr>
              <w:tabs>
                <w:tab w:val="left" w:pos="2257"/>
              </w:tabs>
              <w:spacing w:line="259" w:lineRule="auto"/>
              <w:jc w:val="both"/>
              <w:rPr>
                <w:rFonts w:ascii="Arial" w:eastAsia="Arial" w:hAnsi="Arial" w:cs="Arial"/>
                <w:sz w:val="22"/>
                <w:szCs w:val="22"/>
              </w:rPr>
            </w:pPr>
          </w:p>
          <w:p w14:paraId="2CF6BF3C" w14:textId="77777777" w:rsidR="00B41DBB" w:rsidRPr="00E7787F" w:rsidRDefault="00B41DB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object w:dxaOrig="1504" w:dyaOrig="982" w14:anchorId="62C4B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pt" o:ole="">
                  <v:imagedata r:id="rId13" o:title=""/>
                </v:shape>
                <o:OLEObject Type="Embed" ProgID="Acrobat.Document.DC" ShapeID="_x0000_i1025" DrawAspect="Icon" ObjectID="_1824471853" r:id="rId14"/>
              </w:object>
            </w:r>
          </w:p>
        </w:tc>
      </w:tr>
      <w:tr w:rsidR="002A2596" w14:paraId="313E1A4C" w14:textId="77777777" w:rsidTr="000E28BD">
        <w:tc>
          <w:tcPr>
            <w:tcW w:w="9791" w:type="dxa"/>
          </w:tcPr>
          <w:p w14:paraId="3EF5D07D" w14:textId="77777777" w:rsidR="002A2596" w:rsidRDefault="002A2596" w:rsidP="002A2596">
            <w:pPr>
              <w:tabs>
                <w:tab w:val="left" w:pos="2257"/>
              </w:tabs>
              <w:spacing w:line="259" w:lineRule="auto"/>
              <w:jc w:val="both"/>
              <w:rPr>
                <w:rFonts w:ascii="Arial" w:eastAsia="Arial" w:hAnsi="Arial" w:cs="Arial"/>
                <w:sz w:val="22"/>
                <w:szCs w:val="22"/>
              </w:rPr>
            </w:pPr>
          </w:p>
          <w:p w14:paraId="774C2A7E" w14:textId="77777777" w:rsidR="002A2596" w:rsidRPr="00B24072" w:rsidRDefault="002A2596" w:rsidP="002A2596">
            <w:pPr>
              <w:tabs>
                <w:tab w:val="left" w:pos="2257"/>
              </w:tabs>
              <w:spacing w:line="259" w:lineRule="auto"/>
              <w:jc w:val="both"/>
              <w:rPr>
                <w:rFonts w:ascii="Arial" w:eastAsia="Arial" w:hAnsi="Arial" w:cs="Arial"/>
                <w:b/>
                <w:bCs/>
                <w:sz w:val="22"/>
                <w:szCs w:val="22"/>
              </w:rPr>
            </w:pPr>
            <w:r w:rsidRPr="00B24072">
              <w:rPr>
                <w:rFonts w:ascii="Arial" w:eastAsia="Arial" w:hAnsi="Arial" w:cs="Arial"/>
                <w:b/>
                <w:bCs/>
                <w:sz w:val="22"/>
                <w:szCs w:val="22"/>
              </w:rPr>
              <w:t>There are 3 ways suppliers can submit invoices can be submitted to MoJ for payment:</w:t>
            </w:r>
          </w:p>
          <w:p w14:paraId="400710DF" w14:textId="77777777" w:rsidR="002A2596" w:rsidRPr="00B24072" w:rsidRDefault="002A2596" w:rsidP="002A2596">
            <w:pPr>
              <w:tabs>
                <w:tab w:val="left" w:pos="2257"/>
              </w:tabs>
              <w:spacing w:line="259" w:lineRule="auto"/>
              <w:jc w:val="both"/>
              <w:rPr>
                <w:rFonts w:ascii="Arial" w:eastAsia="Arial" w:hAnsi="Arial" w:cs="Arial"/>
                <w:b/>
                <w:bCs/>
                <w:sz w:val="22"/>
                <w:szCs w:val="22"/>
              </w:rPr>
            </w:pPr>
          </w:p>
          <w:tbl>
            <w:tblPr>
              <w:tblStyle w:val="TableGrid"/>
              <w:tblW w:w="0" w:type="auto"/>
              <w:tblInd w:w="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6129"/>
            </w:tblGrid>
            <w:tr w:rsidR="002A2596" w:rsidRPr="00E7787F" w14:paraId="3273364F" w14:textId="77777777" w:rsidTr="00595B65">
              <w:trPr>
                <w:trHeight w:val="850"/>
              </w:trPr>
              <w:tc>
                <w:tcPr>
                  <w:tcW w:w="3383" w:type="dxa"/>
                </w:tcPr>
                <w:p w14:paraId="6A1F0078" w14:textId="77777777" w:rsidR="002A2596" w:rsidRPr="00E7787F" w:rsidRDefault="002A2596" w:rsidP="002A2596">
                  <w:pPr>
                    <w:tabs>
                      <w:tab w:val="left" w:pos="2257"/>
                    </w:tabs>
                    <w:spacing w:line="259" w:lineRule="auto"/>
                    <w:jc w:val="both"/>
                    <w:rPr>
                      <w:rFonts w:ascii="Arial" w:eastAsia="Arial" w:hAnsi="Arial" w:cs="Arial"/>
                      <w:b/>
                      <w:bCs/>
                      <w:sz w:val="22"/>
                      <w:szCs w:val="22"/>
                    </w:rPr>
                  </w:pPr>
                </w:p>
                <w:p w14:paraId="4261E40B" w14:textId="77777777" w:rsidR="002A2596" w:rsidRPr="00E7787F" w:rsidRDefault="002A2596" w:rsidP="002A2596">
                  <w:pPr>
                    <w:tabs>
                      <w:tab w:val="left" w:pos="2257"/>
                    </w:tabs>
                    <w:spacing w:line="259" w:lineRule="auto"/>
                    <w:jc w:val="both"/>
                    <w:rPr>
                      <w:rFonts w:ascii="Arial" w:eastAsia="Arial" w:hAnsi="Arial" w:cs="Arial"/>
                      <w:b/>
                      <w:bCs/>
                      <w:sz w:val="22"/>
                      <w:szCs w:val="22"/>
                    </w:rPr>
                  </w:pPr>
                  <w:r w:rsidRPr="00E7787F">
                    <w:rPr>
                      <w:rFonts w:ascii="Arial" w:eastAsia="Arial" w:hAnsi="Arial" w:cs="Arial"/>
                      <w:b/>
                      <w:bCs/>
                      <w:sz w:val="22"/>
                      <w:szCs w:val="22"/>
                    </w:rPr>
                    <w:t>1. Paper/PDF</w:t>
                  </w:r>
                </w:p>
                <w:p w14:paraId="40765BC7" w14:textId="77777777" w:rsidR="002A2596" w:rsidRPr="00E7787F" w:rsidRDefault="002A2596" w:rsidP="002A2596">
                  <w:pPr>
                    <w:tabs>
                      <w:tab w:val="left" w:pos="2257"/>
                    </w:tabs>
                    <w:spacing w:line="259" w:lineRule="auto"/>
                    <w:jc w:val="both"/>
                    <w:rPr>
                      <w:rFonts w:ascii="Arial" w:eastAsia="Arial" w:hAnsi="Arial" w:cs="Arial"/>
                      <w:b/>
                      <w:bCs/>
                      <w:sz w:val="22"/>
                      <w:szCs w:val="22"/>
                    </w:rPr>
                  </w:pPr>
                </w:p>
              </w:tc>
              <w:tc>
                <w:tcPr>
                  <w:tcW w:w="6129" w:type="dxa"/>
                </w:tcPr>
                <w:p w14:paraId="17ABBCB5" w14:textId="77777777" w:rsidR="002A2596" w:rsidRPr="00E7787F" w:rsidRDefault="002A2596" w:rsidP="002A2596">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posted/emailed to the shared service centre. On receipt, the invoice is scanned and loaded onto SOP using Optical Character Recognition (OCR) software.</w:t>
                  </w:r>
                </w:p>
              </w:tc>
            </w:tr>
            <w:tr w:rsidR="002A2596" w:rsidRPr="00E7787F" w14:paraId="2844A885" w14:textId="77777777" w:rsidTr="00595B65">
              <w:trPr>
                <w:trHeight w:val="1103"/>
              </w:trPr>
              <w:tc>
                <w:tcPr>
                  <w:tcW w:w="3383" w:type="dxa"/>
                  <w:tcBorders>
                    <w:bottom w:val="double" w:sz="4" w:space="0" w:color="auto"/>
                  </w:tcBorders>
                </w:tcPr>
                <w:p w14:paraId="08F74447" w14:textId="77777777" w:rsidR="002A2596" w:rsidRPr="00E7787F" w:rsidRDefault="002A2596" w:rsidP="002A2596">
                  <w:pPr>
                    <w:tabs>
                      <w:tab w:val="left" w:pos="2257"/>
                    </w:tabs>
                    <w:spacing w:line="259" w:lineRule="auto"/>
                    <w:rPr>
                      <w:rFonts w:ascii="Arial" w:eastAsia="Arial" w:hAnsi="Arial" w:cs="Arial"/>
                      <w:b/>
                      <w:bCs/>
                      <w:sz w:val="22"/>
                      <w:szCs w:val="22"/>
                    </w:rPr>
                  </w:pPr>
                  <w:r w:rsidRPr="00E7787F">
                    <w:rPr>
                      <w:rFonts w:ascii="Arial" w:eastAsia="Arial" w:hAnsi="Arial" w:cs="Arial"/>
                      <w:b/>
                      <w:bCs/>
                      <w:sz w:val="22"/>
                      <w:szCs w:val="22"/>
                    </w:rPr>
                    <w:t xml:space="preserve">2.Electronic invoice file (Tech 11) </w:t>
                  </w:r>
                </w:p>
              </w:tc>
              <w:tc>
                <w:tcPr>
                  <w:tcW w:w="6129" w:type="dxa"/>
                  <w:tcBorders>
                    <w:bottom w:val="double" w:sz="4" w:space="0" w:color="auto"/>
                  </w:tcBorders>
                </w:tcPr>
                <w:p w14:paraId="11030787" w14:textId="77777777" w:rsidR="002A2596" w:rsidRPr="00E7787F" w:rsidRDefault="002A2596" w:rsidP="002A2596">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emailed to the shared service centre in a specific text file format that SOP can read without the need of OCR software. Engagement is required with the supplier before invoices are accepted in this format.</w:t>
                  </w:r>
                </w:p>
                <w:p w14:paraId="3C446E35" w14:textId="77777777" w:rsidR="002A2596" w:rsidRPr="00E7787F" w:rsidRDefault="002A2596" w:rsidP="002A2596">
                  <w:pPr>
                    <w:tabs>
                      <w:tab w:val="left" w:pos="2257"/>
                    </w:tabs>
                    <w:spacing w:line="259" w:lineRule="auto"/>
                    <w:jc w:val="both"/>
                    <w:rPr>
                      <w:rFonts w:ascii="Arial" w:eastAsia="Arial" w:hAnsi="Arial" w:cs="Arial"/>
                      <w:sz w:val="22"/>
                      <w:szCs w:val="22"/>
                    </w:rPr>
                  </w:pPr>
                </w:p>
              </w:tc>
            </w:tr>
            <w:tr w:rsidR="002A2596" w:rsidRPr="00E7787F" w14:paraId="6360FEA2" w14:textId="77777777" w:rsidTr="00595B65">
              <w:trPr>
                <w:trHeight w:val="1004"/>
              </w:trPr>
              <w:tc>
                <w:tcPr>
                  <w:tcW w:w="3383" w:type="dxa"/>
                </w:tcPr>
                <w:p w14:paraId="6D01B1CF" w14:textId="77777777" w:rsidR="002A2596" w:rsidRPr="00E7787F" w:rsidRDefault="002A2596" w:rsidP="002A2596">
                  <w:pPr>
                    <w:tabs>
                      <w:tab w:val="left" w:pos="2257"/>
                    </w:tabs>
                    <w:spacing w:line="259" w:lineRule="auto"/>
                    <w:jc w:val="both"/>
                    <w:rPr>
                      <w:rFonts w:ascii="Arial" w:eastAsia="Arial" w:hAnsi="Arial" w:cs="Arial"/>
                      <w:b/>
                      <w:bCs/>
                      <w:sz w:val="22"/>
                      <w:szCs w:val="22"/>
                    </w:rPr>
                  </w:pPr>
                  <w:r w:rsidRPr="00E7787F">
                    <w:rPr>
                      <w:rFonts w:ascii="Arial" w:eastAsia="Arial" w:hAnsi="Arial" w:cs="Arial"/>
                      <w:b/>
                      <w:bCs/>
                      <w:sz w:val="22"/>
                      <w:szCs w:val="22"/>
                    </w:rPr>
                    <w:t xml:space="preserve">3.Basware </w:t>
                  </w:r>
                </w:p>
              </w:tc>
              <w:tc>
                <w:tcPr>
                  <w:tcW w:w="6129" w:type="dxa"/>
                </w:tcPr>
                <w:p w14:paraId="750F3494" w14:textId="77777777" w:rsidR="002A2596" w:rsidRPr="00E7787F" w:rsidRDefault="002A2596" w:rsidP="002A2596">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invoices are submitted via the Basware supplier portal and are then transmitted electronically into SOP via XML. Suppliers must be onboarded to Basware before they submit invoices in this method.</w:t>
                  </w:r>
                </w:p>
              </w:tc>
            </w:tr>
          </w:tbl>
          <w:p w14:paraId="2463E8AD" w14:textId="77777777" w:rsidR="002A2596" w:rsidRDefault="002A2596" w:rsidP="00B41DBB">
            <w:pPr>
              <w:tabs>
                <w:tab w:val="left" w:pos="2257"/>
              </w:tabs>
              <w:spacing w:line="259" w:lineRule="auto"/>
              <w:jc w:val="both"/>
              <w:rPr>
                <w:rFonts w:ascii="Arial" w:eastAsia="Arial" w:hAnsi="Arial" w:cs="Arial"/>
              </w:rPr>
            </w:pPr>
          </w:p>
          <w:p w14:paraId="1AF48279" w14:textId="77777777" w:rsidR="002A2596" w:rsidRPr="00E7787F" w:rsidRDefault="002A2596" w:rsidP="00B41DBB">
            <w:pPr>
              <w:tabs>
                <w:tab w:val="left" w:pos="2257"/>
              </w:tabs>
              <w:spacing w:line="259" w:lineRule="auto"/>
              <w:jc w:val="both"/>
              <w:rPr>
                <w:rFonts w:ascii="Arial" w:eastAsia="Arial" w:hAnsi="Arial" w:cs="Arial"/>
              </w:rPr>
            </w:pPr>
          </w:p>
        </w:tc>
      </w:tr>
      <w:tr w:rsidR="00B41DBB" w:rsidRPr="00E7787F" w14:paraId="70ADA111" w14:textId="77777777" w:rsidTr="00520ECE">
        <w:trPr>
          <w:trHeight w:val="1813"/>
        </w:trPr>
        <w:tc>
          <w:tcPr>
            <w:tcW w:w="9791" w:type="dxa"/>
          </w:tcPr>
          <w:p w14:paraId="2E3965C2" w14:textId="77777777" w:rsidR="003A4972" w:rsidRPr="00E7787F" w:rsidRDefault="003A4972" w:rsidP="003A497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What you need to do</w:t>
            </w:r>
          </w:p>
          <w:p w14:paraId="6B019093" w14:textId="77777777" w:rsidR="003A4972" w:rsidRPr="00E7787F" w:rsidRDefault="003A4972" w:rsidP="003A4972">
            <w:pPr>
              <w:tabs>
                <w:tab w:val="left" w:pos="2257"/>
              </w:tabs>
              <w:spacing w:line="259" w:lineRule="auto"/>
              <w:jc w:val="both"/>
              <w:rPr>
                <w:rFonts w:ascii="Arial" w:eastAsia="Arial" w:hAnsi="Arial" w:cs="Arial"/>
                <w:b/>
                <w:bCs/>
                <w:sz w:val="22"/>
                <w:szCs w:val="22"/>
                <w:u w:val="single"/>
              </w:rPr>
            </w:pPr>
          </w:p>
          <w:p w14:paraId="36145415" w14:textId="77777777" w:rsidR="003A4972" w:rsidRPr="00E7787F" w:rsidRDefault="003A4972" w:rsidP="003A497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Except for those submitted via Basware, all invoice should be sent directly to SSCL (see below)</w:t>
            </w:r>
          </w:p>
          <w:p w14:paraId="44EA8D0F" w14:textId="77777777" w:rsidR="003A4972" w:rsidRPr="00E7787F" w:rsidRDefault="003A4972" w:rsidP="003A4972">
            <w:pPr>
              <w:tabs>
                <w:tab w:val="left" w:pos="2257"/>
              </w:tabs>
              <w:spacing w:line="259" w:lineRule="auto"/>
              <w:jc w:val="both"/>
              <w:rPr>
                <w:rFonts w:ascii="Arial" w:eastAsia="Arial" w:hAnsi="Arial" w:cs="Arial"/>
                <w:sz w:val="22"/>
                <w:szCs w:val="22"/>
              </w:rPr>
            </w:pPr>
          </w:p>
          <w:p w14:paraId="28FF996D" w14:textId="60E697CC" w:rsidR="003A4972" w:rsidRPr="002A2596" w:rsidRDefault="003A4972" w:rsidP="003A497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Suppliers providing electronic invoice files will be given a specific email for their invoices once onboarded.</w:t>
            </w:r>
          </w:p>
        </w:tc>
      </w:tr>
      <w:tr w:rsidR="00B41DBB" w:rsidRPr="00E7787F" w14:paraId="21DC4AE9" w14:textId="77777777" w:rsidTr="000E28BD">
        <w:tc>
          <w:tcPr>
            <w:tcW w:w="9791" w:type="dxa"/>
          </w:tcPr>
          <w:p w14:paraId="7F90ED2A" w14:textId="050402D1" w:rsidR="00B41DBB" w:rsidRPr="00E7787F" w:rsidRDefault="501EDD56" w:rsidP="70736C9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Invoice minimum requirements</w:t>
            </w:r>
          </w:p>
          <w:p w14:paraId="566F4056" w14:textId="77777777" w:rsidR="00E7787F" w:rsidRPr="00E7787F" w:rsidRDefault="00E7787F" w:rsidP="70736C92">
            <w:pPr>
              <w:tabs>
                <w:tab w:val="left" w:pos="2257"/>
              </w:tabs>
              <w:spacing w:line="259" w:lineRule="auto"/>
              <w:jc w:val="both"/>
              <w:rPr>
                <w:rFonts w:ascii="Arial" w:eastAsia="Arial" w:hAnsi="Arial" w:cs="Arial"/>
                <w:b/>
                <w:bCs/>
                <w:sz w:val="22"/>
                <w:szCs w:val="22"/>
                <w:u w:val="single"/>
              </w:rPr>
            </w:pPr>
          </w:p>
          <w:p w14:paraId="47FA80B7" w14:textId="31F39378" w:rsidR="00B41DBB" w:rsidRPr="00E7787F" w:rsidRDefault="501EDD56" w:rsidP="00B41DB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To enable successful processing, all invoices submitted to MoJ must clearly state the word ‘invoice’ and contain the following:</w:t>
            </w:r>
          </w:p>
          <w:p w14:paraId="686D401A" w14:textId="77777777" w:rsidR="00E7787F" w:rsidRPr="00E7787F" w:rsidRDefault="00E7787F" w:rsidP="00B41DBB">
            <w:pPr>
              <w:tabs>
                <w:tab w:val="left" w:pos="2257"/>
              </w:tabs>
              <w:spacing w:line="259" w:lineRule="auto"/>
              <w:jc w:val="both"/>
              <w:rPr>
                <w:rFonts w:ascii="Arial" w:eastAsia="Arial" w:hAnsi="Arial" w:cs="Arial"/>
                <w:sz w:val="22"/>
                <w:szCs w:val="22"/>
              </w:rPr>
            </w:pPr>
          </w:p>
          <w:p w14:paraId="7028D381"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lastRenderedPageBreak/>
              <w:t>•   a unique identification number (invoice number)</w:t>
            </w:r>
          </w:p>
          <w:p w14:paraId="6946F2B3"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your company name, address and contact information</w:t>
            </w:r>
          </w:p>
          <w:p w14:paraId="61D99A29"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name and address of the department/agency you’re invoicing</w:t>
            </w:r>
          </w:p>
          <w:p w14:paraId="73FC0EA1"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a clear description of what you’re charging for</w:t>
            </w:r>
          </w:p>
          <w:p w14:paraId="27CA1A5F"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date the goods or service were provided (supply date)</w:t>
            </w:r>
          </w:p>
          <w:p w14:paraId="0F6266F0"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date of the invoice</w:t>
            </w:r>
          </w:p>
          <w:p w14:paraId="4D13B00C"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amount(s) being charged</w:t>
            </w:r>
          </w:p>
          <w:p w14:paraId="0755924E" w14:textId="77777777" w:rsidR="00B41DBB" w:rsidRPr="00E7787F" w:rsidRDefault="00B41DBB" w:rsidP="00B41DB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VAT amount if applicable</w:t>
            </w:r>
          </w:p>
          <w:p w14:paraId="0CB8629A" w14:textId="77777777" w:rsidR="00116320" w:rsidRDefault="00B41DBB" w:rsidP="00116320">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the total amount owed</w:t>
            </w:r>
          </w:p>
          <w:p w14:paraId="4DB0C0DF" w14:textId="4F614E7D" w:rsidR="00116320" w:rsidRPr="00116320" w:rsidRDefault="00116320" w:rsidP="00EB1329">
            <w:pPr>
              <w:pStyle w:val="ListParagraph"/>
              <w:numPr>
                <w:ilvl w:val="0"/>
                <w:numId w:val="331"/>
              </w:numPr>
              <w:tabs>
                <w:tab w:val="left" w:pos="2257"/>
              </w:tabs>
              <w:spacing w:line="259" w:lineRule="auto"/>
              <w:jc w:val="both"/>
              <w:rPr>
                <w:rFonts w:ascii="Arial" w:eastAsia="Arial" w:hAnsi="Arial" w:cs="Arial"/>
                <w:sz w:val="22"/>
                <w:szCs w:val="22"/>
              </w:rPr>
            </w:pPr>
            <w:r w:rsidRPr="00116320">
              <w:rPr>
                <w:rFonts w:ascii="Arial" w:eastAsia="Arial" w:hAnsi="Arial" w:cs="Arial"/>
              </w:rPr>
              <w:t>a valid purchase order (PO) number</w:t>
            </w:r>
          </w:p>
          <w:p w14:paraId="5BD99417" w14:textId="12E41BCD" w:rsidR="00B41DBB" w:rsidRPr="00E7787F" w:rsidRDefault="00B41DBB" w:rsidP="00116320">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xml:space="preserve">•   a cost centre code (available from your MoJ business contact) </w:t>
            </w:r>
          </w:p>
          <w:p w14:paraId="568237AB" w14:textId="77777777" w:rsidR="00E7787F" w:rsidRPr="00E7787F" w:rsidRDefault="00E7787F" w:rsidP="70736C92">
            <w:pPr>
              <w:tabs>
                <w:tab w:val="left" w:pos="2257"/>
              </w:tabs>
              <w:spacing w:line="259" w:lineRule="auto"/>
              <w:ind w:left="720"/>
              <w:jc w:val="both"/>
              <w:rPr>
                <w:rFonts w:ascii="Arial" w:eastAsia="Arial" w:hAnsi="Arial" w:cs="Arial"/>
                <w:sz w:val="22"/>
                <w:szCs w:val="22"/>
              </w:rPr>
            </w:pPr>
          </w:p>
          <w:p w14:paraId="076DE22D" w14:textId="77777777" w:rsidR="00B41DBB" w:rsidRPr="00E7787F" w:rsidRDefault="501EDD56"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If any of the above information is missing from your invoice, it will be returned to you.</w:t>
            </w:r>
          </w:p>
          <w:p w14:paraId="651CEDD1" w14:textId="631A6A53" w:rsidR="00E7787F" w:rsidRPr="00E7787F" w:rsidRDefault="00E7787F" w:rsidP="70736C92">
            <w:pPr>
              <w:tabs>
                <w:tab w:val="left" w:pos="2257"/>
              </w:tabs>
              <w:spacing w:line="259" w:lineRule="auto"/>
              <w:jc w:val="both"/>
              <w:rPr>
                <w:rFonts w:ascii="Arial" w:eastAsia="Arial" w:hAnsi="Arial" w:cs="Arial"/>
                <w:sz w:val="22"/>
                <w:szCs w:val="22"/>
              </w:rPr>
            </w:pPr>
          </w:p>
        </w:tc>
      </w:tr>
      <w:tr w:rsidR="0064002B" w:rsidRPr="00E7787F" w14:paraId="0D4CE799" w14:textId="77777777" w:rsidTr="002B49B8">
        <w:trPr>
          <w:trHeight w:val="2103"/>
        </w:trPr>
        <w:tc>
          <w:tcPr>
            <w:tcW w:w="9791" w:type="dxa"/>
          </w:tcPr>
          <w:p w14:paraId="0D458211" w14:textId="1D8A7AAB" w:rsidR="0064002B" w:rsidRPr="00E7787F" w:rsidRDefault="0064002B" w:rsidP="70736C92">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lastRenderedPageBreak/>
              <w:t>Invoices relating to a purchase order</w:t>
            </w:r>
          </w:p>
          <w:p w14:paraId="6490ACF0" w14:textId="77777777" w:rsidR="00E7787F" w:rsidRPr="00E7787F" w:rsidRDefault="00E7787F" w:rsidP="70736C92">
            <w:pPr>
              <w:tabs>
                <w:tab w:val="left" w:pos="2257"/>
              </w:tabs>
              <w:spacing w:line="259" w:lineRule="auto"/>
              <w:jc w:val="both"/>
              <w:rPr>
                <w:rFonts w:ascii="Arial" w:eastAsia="Arial" w:hAnsi="Arial" w:cs="Arial"/>
                <w:b/>
                <w:bCs/>
                <w:sz w:val="22"/>
                <w:szCs w:val="22"/>
                <w:u w:val="single"/>
              </w:rPr>
            </w:pPr>
          </w:p>
          <w:p w14:paraId="70EC86ED" w14:textId="1D476395" w:rsidR="0064002B" w:rsidRPr="00E7787F" w:rsidRDefault="0064002B" w:rsidP="0064002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 xml:space="preserve">In addition to the minimum requirements above, invoices relating to a PO must not contain any lines for items which are not on the purchase order. If this occurs, your invoice will be returned to you. </w:t>
            </w:r>
          </w:p>
          <w:p w14:paraId="56C41049" w14:textId="77777777" w:rsidR="00E7787F" w:rsidRPr="00E7787F" w:rsidRDefault="00E7787F" w:rsidP="0064002B">
            <w:pPr>
              <w:tabs>
                <w:tab w:val="left" w:pos="2257"/>
              </w:tabs>
              <w:spacing w:line="259" w:lineRule="auto"/>
              <w:jc w:val="both"/>
              <w:rPr>
                <w:rFonts w:ascii="Arial" w:eastAsia="Arial" w:hAnsi="Arial" w:cs="Arial"/>
                <w:sz w:val="22"/>
                <w:szCs w:val="22"/>
              </w:rPr>
            </w:pPr>
          </w:p>
          <w:p w14:paraId="07D8B616" w14:textId="2284C25E" w:rsidR="007B0702" w:rsidRPr="00E7787F" w:rsidRDefault="0064002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Speak to the business contact on the purchase order if there are any additional items/services which you need to invoice for.</w:t>
            </w:r>
          </w:p>
          <w:p w14:paraId="0ACA4886" w14:textId="3AB1B376" w:rsidR="00E7787F" w:rsidRPr="00E7787F" w:rsidRDefault="00E7787F" w:rsidP="70736C92">
            <w:pPr>
              <w:tabs>
                <w:tab w:val="left" w:pos="2257"/>
              </w:tabs>
              <w:spacing w:line="259" w:lineRule="auto"/>
              <w:jc w:val="both"/>
              <w:rPr>
                <w:rFonts w:ascii="Arial" w:eastAsia="Arial" w:hAnsi="Arial" w:cs="Arial"/>
                <w:sz w:val="22"/>
                <w:szCs w:val="22"/>
              </w:rPr>
            </w:pPr>
          </w:p>
        </w:tc>
      </w:tr>
      <w:tr w:rsidR="0064002B" w:rsidRPr="00E7787F" w14:paraId="7254ABC0" w14:textId="77777777" w:rsidTr="000E28BD">
        <w:tc>
          <w:tcPr>
            <w:tcW w:w="9791" w:type="dxa"/>
          </w:tcPr>
          <w:p w14:paraId="1B132280" w14:textId="481F57B3" w:rsidR="00E7787F" w:rsidRPr="00E7787F" w:rsidRDefault="0064002B" w:rsidP="0064002B">
            <w:pPr>
              <w:tabs>
                <w:tab w:val="left" w:pos="2257"/>
              </w:tabs>
              <w:spacing w:line="259" w:lineRule="auto"/>
              <w:jc w:val="both"/>
              <w:rPr>
                <w:rFonts w:ascii="Arial" w:eastAsia="Arial" w:hAnsi="Arial" w:cs="Arial"/>
                <w:b/>
                <w:bCs/>
                <w:sz w:val="22"/>
                <w:szCs w:val="22"/>
                <w:u w:val="single"/>
              </w:rPr>
            </w:pPr>
            <w:r w:rsidRPr="00E7787F">
              <w:rPr>
                <w:rFonts w:ascii="Arial" w:eastAsia="Arial" w:hAnsi="Arial" w:cs="Arial"/>
                <w:b/>
                <w:bCs/>
                <w:sz w:val="22"/>
                <w:szCs w:val="22"/>
                <w:u w:val="single"/>
              </w:rPr>
              <w:t>Invoice submission by email</w:t>
            </w:r>
          </w:p>
          <w:p w14:paraId="757447A3" w14:textId="77777777" w:rsidR="00E7787F" w:rsidRPr="00E7787F" w:rsidRDefault="00E7787F" w:rsidP="0064002B">
            <w:pPr>
              <w:tabs>
                <w:tab w:val="left" w:pos="2257"/>
              </w:tabs>
              <w:spacing w:line="259" w:lineRule="auto"/>
              <w:jc w:val="both"/>
              <w:rPr>
                <w:rFonts w:ascii="Arial" w:eastAsia="Arial" w:hAnsi="Arial" w:cs="Arial"/>
                <w:b/>
                <w:bCs/>
                <w:sz w:val="22"/>
                <w:szCs w:val="22"/>
                <w:u w:val="single"/>
              </w:rPr>
            </w:pPr>
          </w:p>
          <w:p w14:paraId="3B900BB2" w14:textId="08ED41B6" w:rsidR="0064002B" w:rsidRPr="00E7787F" w:rsidRDefault="0064002B" w:rsidP="0064002B">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All invoices submitted by email must meet the following criteria:</w:t>
            </w:r>
          </w:p>
          <w:p w14:paraId="10FEA296" w14:textId="77777777" w:rsidR="00E7787F" w:rsidRPr="00E7787F" w:rsidRDefault="00E7787F" w:rsidP="0064002B">
            <w:pPr>
              <w:tabs>
                <w:tab w:val="left" w:pos="2257"/>
              </w:tabs>
              <w:spacing w:line="259" w:lineRule="auto"/>
              <w:jc w:val="both"/>
              <w:rPr>
                <w:rFonts w:ascii="Arial" w:eastAsia="Arial" w:hAnsi="Arial" w:cs="Arial"/>
                <w:sz w:val="22"/>
                <w:szCs w:val="22"/>
              </w:rPr>
            </w:pPr>
          </w:p>
          <w:p w14:paraId="201D8E7F" w14:textId="77777777" w:rsidR="0064002B" w:rsidRPr="00E7787F"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Email size must not exceed 4mb</w:t>
            </w:r>
          </w:p>
          <w:p w14:paraId="29D33F0A" w14:textId="061E8DC9" w:rsidR="0064002B" w:rsidRPr="00E7787F"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xml:space="preserve">•   1 invoice per file attachment (PDF), multiple invoices can be attached as separate files </w:t>
            </w:r>
          </w:p>
          <w:p w14:paraId="3558A634" w14:textId="436128F6" w:rsidR="0064002B" w:rsidRDefault="0064002B" w:rsidP="0064002B">
            <w:pPr>
              <w:tabs>
                <w:tab w:val="left" w:pos="2257"/>
              </w:tabs>
              <w:spacing w:line="259" w:lineRule="auto"/>
              <w:ind w:left="720"/>
              <w:jc w:val="both"/>
              <w:rPr>
                <w:rFonts w:ascii="Arial" w:eastAsia="Arial" w:hAnsi="Arial" w:cs="Arial"/>
                <w:sz w:val="22"/>
                <w:szCs w:val="22"/>
              </w:rPr>
            </w:pPr>
            <w:r w:rsidRPr="00E7787F">
              <w:rPr>
                <w:rFonts w:ascii="Arial" w:eastAsia="Arial" w:hAnsi="Arial" w:cs="Arial"/>
                <w:sz w:val="22"/>
                <w:szCs w:val="22"/>
              </w:rPr>
              <w:t>•    Any supporting information, backing data etc. must be contained within the invoice PDF file</w:t>
            </w:r>
          </w:p>
          <w:p w14:paraId="016D4EA5" w14:textId="77777777" w:rsidR="00935929" w:rsidRPr="00E7787F" w:rsidRDefault="00935929" w:rsidP="0064002B">
            <w:pPr>
              <w:tabs>
                <w:tab w:val="left" w:pos="2257"/>
              </w:tabs>
              <w:spacing w:line="259" w:lineRule="auto"/>
              <w:ind w:left="720"/>
              <w:jc w:val="both"/>
              <w:rPr>
                <w:rFonts w:ascii="Arial" w:eastAsia="Arial" w:hAnsi="Arial" w:cs="Arial"/>
                <w:sz w:val="22"/>
                <w:szCs w:val="22"/>
              </w:rPr>
            </w:pPr>
          </w:p>
          <w:p w14:paraId="581B8170" w14:textId="77777777" w:rsidR="00935929" w:rsidRDefault="0064002B" w:rsidP="70736C92">
            <w:pPr>
              <w:tabs>
                <w:tab w:val="left" w:pos="2257"/>
              </w:tabs>
              <w:spacing w:line="259" w:lineRule="auto"/>
              <w:jc w:val="both"/>
              <w:rPr>
                <w:rFonts w:ascii="Arial" w:eastAsia="Arial" w:hAnsi="Arial" w:cs="Arial"/>
                <w:sz w:val="22"/>
                <w:szCs w:val="22"/>
              </w:rPr>
            </w:pPr>
            <w:r w:rsidRPr="00E7787F">
              <w:rPr>
                <w:rFonts w:ascii="Arial" w:eastAsia="Arial" w:hAnsi="Arial" w:cs="Arial"/>
                <w:sz w:val="22"/>
                <w:szCs w:val="22"/>
              </w:rPr>
              <w:t>Failure to meet these criteria may result in not all your invoices being processed, or your invoice(s) being returned to you.</w:t>
            </w:r>
          </w:p>
          <w:p w14:paraId="2C346D5F" w14:textId="198FE4A1" w:rsidR="00116320" w:rsidRPr="00116320" w:rsidRDefault="00116320" w:rsidP="70736C92">
            <w:pPr>
              <w:tabs>
                <w:tab w:val="left" w:pos="2257"/>
              </w:tabs>
              <w:spacing w:line="259" w:lineRule="auto"/>
              <w:jc w:val="both"/>
              <w:rPr>
                <w:rFonts w:ascii="Arial" w:eastAsia="Arial" w:hAnsi="Arial" w:cs="Arial"/>
                <w:sz w:val="22"/>
                <w:szCs w:val="22"/>
              </w:rPr>
            </w:pPr>
          </w:p>
        </w:tc>
      </w:tr>
      <w:tr w:rsidR="0064002B" w:rsidRPr="00935929" w14:paraId="6A2238A2" w14:textId="77777777" w:rsidTr="00773692">
        <w:trPr>
          <w:trHeight w:val="1647"/>
        </w:trPr>
        <w:tc>
          <w:tcPr>
            <w:tcW w:w="9791" w:type="dxa"/>
          </w:tcPr>
          <w:p w14:paraId="36F14A9C" w14:textId="72C874DE" w:rsidR="0064002B" w:rsidRPr="00935929" w:rsidRDefault="0064002B" w:rsidP="0064002B">
            <w:pPr>
              <w:tabs>
                <w:tab w:val="left" w:pos="2257"/>
              </w:tabs>
              <w:spacing w:line="259" w:lineRule="auto"/>
              <w:jc w:val="both"/>
              <w:rPr>
                <w:rFonts w:ascii="Arial" w:eastAsia="Arial" w:hAnsi="Arial" w:cs="Arial"/>
                <w:b/>
                <w:bCs/>
                <w:sz w:val="22"/>
                <w:szCs w:val="22"/>
              </w:rPr>
            </w:pPr>
            <w:r w:rsidRPr="00935929">
              <w:rPr>
                <w:rFonts w:ascii="Arial" w:eastAsia="Arial" w:hAnsi="Arial" w:cs="Arial"/>
                <w:b/>
                <w:bCs/>
                <w:sz w:val="22"/>
                <w:szCs w:val="22"/>
              </w:rPr>
              <w:t xml:space="preserve">CUSTOMER’S INVOICE ADDRESS: </w:t>
            </w:r>
          </w:p>
          <w:p w14:paraId="0F385632" w14:textId="77777777" w:rsidR="00935929" w:rsidRPr="00935929" w:rsidRDefault="00935929" w:rsidP="0064002B">
            <w:pPr>
              <w:tabs>
                <w:tab w:val="left" w:pos="2257"/>
              </w:tabs>
              <w:spacing w:line="259" w:lineRule="auto"/>
              <w:jc w:val="both"/>
              <w:rPr>
                <w:rFonts w:ascii="Arial" w:eastAsia="Arial" w:hAnsi="Arial" w:cs="Arial"/>
                <w:b/>
                <w:bCs/>
                <w:sz w:val="22"/>
                <w:szCs w:val="22"/>
              </w:rPr>
            </w:pPr>
          </w:p>
          <w:p w14:paraId="54EC3FE8" w14:textId="7F4F8537" w:rsidR="0064002B" w:rsidRPr="00935929" w:rsidRDefault="0064002B" w:rsidP="0064002B">
            <w:pPr>
              <w:tabs>
                <w:tab w:val="left" w:pos="2257"/>
              </w:tabs>
              <w:spacing w:line="259" w:lineRule="auto"/>
              <w:jc w:val="both"/>
              <w:rPr>
                <w:rFonts w:ascii="Arial" w:eastAsia="Arial" w:hAnsi="Arial" w:cs="Arial"/>
                <w:sz w:val="22"/>
                <w:szCs w:val="22"/>
              </w:rPr>
            </w:pPr>
            <w:r w:rsidRPr="00935929">
              <w:rPr>
                <w:rFonts w:ascii="Arial" w:eastAsia="Arial" w:hAnsi="Arial" w:cs="Arial"/>
                <w:sz w:val="22"/>
                <w:szCs w:val="22"/>
              </w:rPr>
              <w:t xml:space="preserve">The email and postal address for PDF and paper invoices can be found here. </w:t>
            </w:r>
          </w:p>
          <w:p w14:paraId="28B69302" w14:textId="77777777" w:rsidR="00935929" w:rsidRPr="00935929" w:rsidRDefault="00935929" w:rsidP="0064002B">
            <w:pPr>
              <w:tabs>
                <w:tab w:val="left" w:pos="2257"/>
              </w:tabs>
              <w:spacing w:line="259" w:lineRule="auto"/>
              <w:jc w:val="both"/>
              <w:rPr>
                <w:rFonts w:ascii="Arial" w:eastAsia="Arial" w:hAnsi="Arial" w:cs="Arial"/>
                <w:sz w:val="22"/>
                <w:szCs w:val="22"/>
              </w:rPr>
            </w:pPr>
          </w:p>
          <w:p w14:paraId="4BFE83F1" w14:textId="77777777" w:rsidR="0064002B" w:rsidRPr="00935929" w:rsidRDefault="0064002B" w:rsidP="70736C92">
            <w:pPr>
              <w:tabs>
                <w:tab w:val="left" w:pos="2257"/>
              </w:tabs>
              <w:spacing w:line="259" w:lineRule="auto"/>
              <w:jc w:val="both"/>
              <w:rPr>
                <w:rFonts w:ascii="Arial" w:eastAsia="Arial" w:hAnsi="Arial" w:cs="Arial"/>
                <w:sz w:val="22"/>
                <w:szCs w:val="22"/>
              </w:rPr>
            </w:pPr>
            <w:hyperlink r:id="rId15">
              <w:r w:rsidRPr="00935929">
                <w:rPr>
                  <w:rStyle w:val="Hyperlink"/>
                  <w:rFonts w:ascii="Arial" w:eastAsia="Arial" w:hAnsi="Arial" w:cs="Arial"/>
                  <w:sz w:val="22"/>
                  <w:szCs w:val="22"/>
                </w:rPr>
                <w:t>https://www.gov.uk/government/organisations/ministry-of-justice/about/procurement</w:t>
              </w:r>
            </w:hyperlink>
            <w:r w:rsidRPr="00935929">
              <w:rPr>
                <w:rFonts w:ascii="Arial" w:eastAsia="Arial" w:hAnsi="Arial" w:cs="Arial"/>
                <w:sz w:val="22"/>
                <w:szCs w:val="22"/>
              </w:rPr>
              <w:t xml:space="preserve"> </w:t>
            </w:r>
          </w:p>
          <w:p w14:paraId="0F04650A" w14:textId="3164BBAD" w:rsidR="00935929" w:rsidRDefault="00935929" w:rsidP="70736C92">
            <w:pPr>
              <w:tabs>
                <w:tab w:val="left" w:pos="2257"/>
              </w:tabs>
              <w:spacing w:line="259" w:lineRule="auto"/>
              <w:jc w:val="both"/>
              <w:rPr>
                <w:rFonts w:ascii="Arial" w:eastAsia="Arial" w:hAnsi="Arial" w:cs="Arial"/>
                <w:sz w:val="22"/>
                <w:szCs w:val="22"/>
              </w:rPr>
            </w:pPr>
          </w:p>
          <w:p w14:paraId="491FF5B7" w14:textId="7E188DC9" w:rsidR="00935929" w:rsidRPr="00935929" w:rsidRDefault="00935929" w:rsidP="70736C92">
            <w:pPr>
              <w:tabs>
                <w:tab w:val="left" w:pos="2257"/>
              </w:tabs>
              <w:spacing w:line="259" w:lineRule="auto"/>
              <w:jc w:val="both"/>
              <w:rPr>
                <w:rFonts w:ascii="Arial" w:eastAsia="Arial" w:hAnsi="Arial" w:cs="Arial"/>
                <w:sz w:val="22"/>
                <w:szCs w:val="22"/>
              </w:rPr>
            </w:pPr>
          </w:p>
        </w:tc>
      </w:tr>
    </w:tbl>
    <w:p w14:paraId="31A88E3B" w14:textId="2A653BBC" w:rsidR="009E530F" w:rsidRDefault="009E530F" w:rsidP="00042187">
      <w:pPr>
        <w:tabs>
          <w:tab w:val="left" w:pos="2257"/>
        </w:tabs>
        <w:spacing w:after="0" w:line="259"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82"/>
      </w:tblGrid>
      <w:tr w:rsidR="009E530F" w14:paraId="1762F660" w14:textId="77777777" w:rsidTr="000E28BD">
        <w:tc>
          <w:tcPr>
            <w:tcW w:w="9782" w:type="dxa"/>
            <w:shd w:val="clear" w:color="auto" w:fill="244061" w:themeFill="accent1" w:themeFillShade="80"/>
          </w:tcPr>
          <w:p w14:paraId="6B3EAD8E" w14:textId="77777777" w:rsidR="009E530F" w:rsidRDefault="009E530F" w:rsidP="00D55A12">
            <w:pPr>
              <w:spacing w:line="259" w:lineRule="auto"/>
              <w:rPr>
                <w:rFonts w:ascii="Arial" w:eastAsia="Arial" w:hAnsi="Arial" w:cs="Arial"/>
                <w:b/>
                <w:bCs/>
                <w:sz w:val="24"/>
                <w:szCs w:val="24"/>
              </w:rPr>
            </w:pPr>
            <w:r>
              <w:rPr>
                <w:rFonts w:ascii="Arial" w:eastAsia="Arial" w:hAnsi="Arial" w:cs="Arial"/>
                <w:b/>
                <w:bCs/>
                <w:sz w:val="24"/>
                <w:szCs w:val="24"/>
              </w:rPr>
              <w:t>AUTHORITY</w:t>
            </w:r>
            <w:r w:rsidRPr="00231E51">
              <w:rPr>
                <w:rFonts w:ascii="Arial" w:eastAsia="Arial" w:hAnsi="Arial" w:cs="Arial"/>
                <w:b/>
                <w:bCs/>
                <w:sz w:val="24"/>
                <w:szCs w:val="24"/>
              </w:rPr>
              <w:t>’S ENVIRONMENTAL POLICY</w:t>
            </w:r>
          </w:p>
          <w:p w14:paraId="0A1C6A83" w14:textId="77777777" w:rsidR="004B1392" w:rsidRDefault="004B1392" w:rsidP="00D55A12">
            <w:pPr>
              <w:spacing w:line="259" w:lineRule="auto"/>
              <w:rPr>
                <w:rFonts w:ascii="Arial" w:eastAsia="Arial" w:hAnsi="Arial" w:cs="Arial"/>
                <w:b/>
                <w:bCs/>
                <w:sz w:val="24"/>
                <w:szCs w:val="24"/>
              </w:rPr>
            </w:pPr>
          </w:p>
          <w:p w14:paraId="5E950EBB" w14:textId="77777777" w:rsidR="009E530F" w:rsidRDefault="009E530F" w:rsidP="00D55A12">
            <w:pPr>
              <w:tabs>
                <w:tab w:val="left" w:pos="2257"/>
              </w:tabs>
              <w:spacing w:line="259" w:lineRule="auto"/>
              <w:jc w:val="both"/>
              <w:rPr>
                <w:rFonts w:ascii="Arial" w:eastAsia="Arial" w:hAnsi="Arial" w:cs="Arial"/>
                <w:sz w:val="24"/>
                <w:szCs w:val="24"/>
              </w:rPr>
            </w:pPr>
          </w:p>
        </w:tc>
      </w:tr>
      <w:tr w:rsidR="009E530F" w:rsidRPr="00935929" w14:paraId="0FB33A18" w14:textId="77777777" w:rsidTr="004B1392">
        <w:trPr>
          <w:trHeight w:val="1204"/>
        </w:trPr>
        <w:tc>
          <w:tcPr>
            <w:tcW w:w="9782" w:type="dxa"/>
          </w:tcPr>
          <w:p w14:paraId="49658D40" w14:textId="77777777" w:rsidR="00BB3E0F" w:rsidRPr="00935929" w:rsidRDefault="00BB3E0F" w:rsidP="00BB3E0F">
            <w:pPr>
              <w:tabs>
                <w:tab w:val="left" w:pos="2257"/>
              </w:tabs>
              <w:spacing w:line="259" w:lineRule="auto"/>
              <w:jc w:val="both"/>
              <w:rPr>
                <w:rFonts w:ascii="Arial" w:eastAsia="Arial" w:hAnsi="Arial" w:cs="Arial"/>
                <w:sz w:val="22"/>
                <w:szCs w:val="22"/>
              </w:rPr>
            </w:pPr>
            <w:r w:rsidRPr="1709AF7E">
              <w:rPr>
                <w:rFonts w:ascii="Arial" w:eastAsia="Arial" w:hAnsi="Arial" w:cs="Arial"/>
                <w:sz w:val="22"/>
                <w:szCs w:val="22"/>
              </w:rPr>
              <w:t>Climate change and sustainability strategy: MOJ - How the Ministry of Justice will tackle climate change, promote resource efficiency and help nature recover across our estate and operations.</w:t>
            </w:r>
          </w:p>
          <w:p w14:paraId="70E80275" w14:textId="57E8B0AE" w:rsidR="009E530F" w:rsidRPr="00935929" w:rsidRDefault="00BB3E0F" w:rsidP="00BB3E0F">
            <w:pPr>
              <w:tabs>
                <w:tab w:val="left" w:pos="2257"/>
              </w:tabs>
              <w:spacing w:line="259" w:lineRule="auto"/>
              <w:jc w:val="both"/>
              <w:rPr>
                <w:rFonts w:ascii="Arial" w:eastAsia="Arial" w:hAnsi="Arial" w:cs="Arial"/>
                <w:sz w:val="22"/>
                <w:szCs w:val="22"/>
              </w:rPr>
            </w:pPr>
            <w:r w:rsidRPr="1709AF7E">
              <w:rPr>
                <w:rFonts w:ascii="Arial" w:eastAsia="Arial" w:hAnsi="Arial" w:cs="Arial"/>
                <w:sz w:val="22"/>
                <w:szCs w:val="22"/>
              </w:rPr>
              <w:t xml:space="preserve">Published 15 March 2024, available online at:  </w:t>
            </w:r>
            <w:hyperlink r:id="rId16">
              <w:r w:rsidRPr="1709AF7E">
                <w:rPr>
                  <w:rStyle w:val="Hyperlink"/>
                  <w:rFonts w:ascii="Arial" w:eastAsia="Arial" w:hAnsi="Arial" w:cs="Arial"/>
                  <w:sz w:val="22"/>
                  <w:szCs w:val="22"/>
                </w:rPr>
                <w:t>https://www.gov.uk/guidance/ministry-of-justice-and-the-environment</w:t>
              </w:r>
            </w:hyperlink>
            <w:r w:rsidRPr="1709AF7E">
              <w:rPr>
                <w:rFonts w:ascii="Arial" w:eastAsia="Arial" w:hAnsi="Arial" w:cs="Arial"/>
                <w:sz w:val="22"/>
                <w:szCs w:val="22"/>
              </w:rPr>
              <w:t xml:space="preserve">  </w:t>
            </w:r>
          </w:p>
        </w:tc>
      </w:tr>
    </w:tbl>
    <w:p w14:paraId="5EA66C1D" w14:textId="77777777" w:rsidR="00BD3980" w:rsidRDefault="00BD3980" w:rsidP="00042187">
      <w:pPr>
        <w:tabs>
          <w:tab w:val="left" w:pos="2257"/>
        </w:tabs>
        <w:spacing w:after="0" w:line="259" w:lineRule="auto"/>
        <w:jc w:val="both"/>
        <w:rPr>
          <w:rFonts w:ascii="Arial" w:eastAsia="Arial" w:hAnsi="Arial" w:cs="Arial"/>
          <w:sz w:val="24"/>
          <w:szCs w:val="24"/>
        </w:rPr>
      </w:pPr>
    </w:p>
    <w:p w14:paraId="6F78687C" w14:textId="77777777" w:rsidR="00EE62B4" w:rsidRDefault="00EE62B4" w:rsidP="00042187">
      <w:pPr>
        <w:tabs>
          <w:tab w:val="left" w:pos="2257"/>
        </w:tabs>
        <w:spacing w:after="0" w:line="259" w:lineRule="auto"/>
        <w:jc w:val="both"/>
        <w:rPr>
          <w:rFonts w:ascii="Arial" w:eastAsia="Arial" w:hAnsi="Arial" w:cs="Arial"/>
          <w:sz w:val="24"/>
          <w:szCs w:val="24"/>
        </w:rPr>
      </w:pPr>
    </w:p>
    <w:p w14:paraId="2797B6A8" w14:textId="77777777" w:rsidR="00EE62B4" w:rsidRDefault="00EE62B4" w:rsidP="00042187">
      <w:pPr>
        <w:tabs>
          <w:tab w:val="left" w:pos="2257"/>
        </w:tabs>
        <w:spacing w:after="0" w:line="259"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82"/>
      </w:tblGrid>
      <w:tr w:rsidR="00547440" w14:paraId="3ED4661D" w14:textId="77777777" w:rsidTr="000E28BD">
        <w:tc>
          <w:tcPr>
            <w:tcW w:w="9782" w:type="dxa"/>
            <w:shd w:val="clear" w:color="auto" w:fill="244061" w:themeFill="accent1" w:themeFillShade="80"/>
          </w:tcPr>
          <w:p w14:paraId="72CE333F" w14:textId="77777777" w:rsidR="00547440" w:rsidRDefault="00547440" w:rsidP="00547440">
            <w:pPr>
              <w:tabs>
                <w:tab w:val="left" w:pos="2257"/>
              </w:tabs>
              <w:spacing w:line="259" w:lineRule="auto"/>
              <w:jc w:val="both"/>
              <w:rPr>
                <w:rFonts w:ascii="Arial" w:eastAsia="Arial" w:hAnsi="Arial" w:cs="Arial"/>
                <w:b/>
                <w:bCs/>
                <w:sz w:val="24"/>
                <w:szCs w:val="24"/>
              </w:rPr>
            </w:pPr>
            <w:r>
              <w:rPr>
                <w:rFonts w:ascii="Arial" w:eastAsia="Arial" w:hAnsi="Arial" w:cs="Arial"/>
                <w:b/>
                <w:bCs/>
                <w:sz w:val="24"/>
                <w:szCs w:val="24"/>
              </w:rPr>
              <w:lastRenderedPageBreak/>
              <w:t>AUTHORITY</w:t>
            </w:r>
            <w:r w:rsidRPr="00231E51">
              <w:rPr>
                <w:rFonts w:ascii="Arial" w:eastAsia="Arial" w:hAnsi="Arial" w:cs="Arial"/>
                <w:b/>
                <w:bCs/>
                <w:sz w:val="24"/>
                <w:szCs w:val="24"/>
              </w:rPr>
              <w:t>’S SECURITY POLICY</w:t>
            </w:r>
          </w:p>
          <w:p w14:paraId="455BFD8F" w14:textId="77777777" w:rsidR="004B1392" w:rsidRPr="00231E51" w:rsidRDefault="004B1392" w:rsidP="00547440">
            <w:pPr>
              <w:tabs>
                <w:tab w:val="left" w:pos="2257"/>
              </w:tabs>
              <w:spacing w:line="259" w:lineRule="auto"/>
              <w:jc w:val="both"/>
              <w:rPr>
                <w:rFonts w:ascii="Arial" w:eastAsia="Arial" w:hAnsi="Arial" w:cs="Arial"/>
                <w:b/>
                <w:bCs/>
                <w:sz w:val="24"/>
                <w:szCs w:val="24"/>
              </w:rPr>
            </w:pPr>
          </w:p>
          <w:p w14:paraId="2EF3175F" w14:textId="77777777" w:rsidR="00547440" w:rsidRDefault="00547440" w:rsidP="00547440">
            <w:pPr>
              <w:tabs>
                <w:tab w:val="left" w:pos="2257"/>
              </w:tabs>
              <w:spacing w:line="259" w:lineRule="auto"/>
              <w:jc w:val="both"/>
              <w:rPr>
                <w:rFonts w:ascii="Arial" w:eastAsia="Arial" w:hAnsi="Arial" w:cs="Arial"/>
                <w:sz w:val="24"/>
                <w:szCs w:val="24"/>
              </w:rPr>
            </w:pPr>
          </w:p>
        </w:tc>
      </w:tr>
      <w:tr w:rsidR="00BB3E0F" w:rsidRPr="00935929" w14:paraId="3F58C405" w14:textId="77777777" w:rsidTr="004B1392">
        <w:trPr>
          <w:trHeight w:val="1012"/>
        </w:trPr>
        <w:tc>
          <w:tcPr>
            <w:tcW w:w="9782" w:type="dxa"/>
          </w:tcPr>
          <w:p w14:paraId="1BDDDB6C" w14:textId="77777777" w:rsidR="00BB3E0F" w:rsidRDefault="00BB3E0F" w:rsidP="00BB3E0F">
            <w:pPr>
              <w:widowControl w:val="0"/>
              <w:tabs>
                <w:tab w:val="left" w:pos="2257"/>
              </w:tabs>
              <w:suppressAutoHyphens/>
              <w:autoSpaceDN w:val="0"/>
              <w:jc w:val="both"/>
              <w:textAlignment w:val="baseline"/>
              <w:rPr>
                <w:rFonts w:ascii="Arial" w:eastAsia="Arial" w:hAnsi="Arial" w:cs="Arial"/>
                <w:color w:val="0B0C0C"/>
                <w:sz w:val="22"/>
                <w:szCs w:val="22"/>
              </w:rPr>
            </w:pPr>
            <w:r w:rsidRPr="00935929">
              <w:rPr>
                <w:rFonts w:ascii="Arial" w:eastAsia="Arial" w:hAnsi="Arial" w:cs="Arial"/>
                <w:sz w:val="22"/>
                <w:szCs w:val="22"/>
                <w:shd w:val="clear" w:color="auto" w:fill="FFFFFF"/>
                <w:lang w:eastAsia="zh-CN" w:bidi="hi-IN"/>
              </w:rPr>
              <w:t xml:space="preserve">Cyber and Technical Security Guidance, </w:t>
            </w:r>
            <w:r w:rsidRPr="1709AF7E">
              <w:rPr>
                <w:rFonts w:ascii="Arial" w:eastAsia="Arial" w:hAnsi="Arial" w:cs="Arial"/>
                <w:color w:val="0B0C0C"/>
                <w:sz w:val="22"/>
                <w:szCs w:val="22"/>
              </w:rPr>
              <w:t>14 August 2024</w:t>
            </w:r>
            <w:r w:rsidRPr="00935929">
              <w:rPr>
                <w:rFonts w:ascii="Arial" w:eastAsia="Arial" w:hAnsi="Arial" w:cs="Arial"/>
                <w:sz w:val="22"/>
                <w:szCs w:val="22"/>
                <w:shd w:val="clear" w:color="auto" w:fill="FFFFFF"/>
                <w:lang w:eastAsia="zh-CN" w:bidi="hi-IN"/>
              </w:rPr>
              <w:t>,</w:t>
            </w:r>
            <w:r w:rsidRPr="1709AF7E">
              <w:rPr>
                <w:rFonts w:ascii="Arial" w:eastAsia="Arial" w:hAnsi="Arial" w:cs="Arial"/>
                <w:sz w:val="22"/>
                <w:szCs w:val="22"/>
              </w:rPr>
              <w:t xml:space="preserve"> </w:t>
            </w:r>
            <w:r w:rsidRPr="00935929">
              <w:rPr>
                <w:rFonts w:ascii="Arial" w:eastAsia="Arial" w:hAnsi="Arial" w:cs="Arial"/>
                <w:sz w:val="22"/>
                <w:szCs w:val="22"/>
                <w:shd w:val="clear" w:color="auto" w:fill="FFFFFF"/>
                <w:lang w:eastAsia="zh-CN" w:bidi="hi-IN"/>
              </w:rPr>
              <w:t xml:space="preserve">available online at: </w:t>
            </w:r>
            <w:hyperlink r:id="rId17" w:anchor="cyber-and-technical-security-guidance" w:history="1">
              <w:r w:rsidRPr="00935929">
                <w:rPr>
                  <w:rFonts w:ascii="Arial" w:eastAsia="Arial" w:hAnsi="Arial" w:cs="Arial"/>
                  <w:color w:val="0000FF"/>
                  <w:sz w:val="22"/>
                  <w:szCs w:val="22"/>
                  <w:u w:val="single"/>
                  <w:lang w:eastAsia="zh-CN" w:bidi="hi-IN"/>
                </w:rPr>
                <w:t>Security Guidance (justice.gov.uk)</w:t>
              </w:r>
            </w:hyperlink>
            <w:r w:rsidRPr="00935929">
              <w:rPr>
                <w:rFonts w:ascii="Arial" w:eastAsia="Arial" w:hAnsi="Arial" w:cs="Arial"/>
                <w:sz w:val="22"/>
                <w:szCs w:val="22"/>
                <w:lang w:eastAsia="zh-CN" w:bidi="hi-IN"/>
              </w:rPr>
              <w:t xml:space="preserve">.  </w:t>
            </w:r>
            <w:r w:rsidRPr="1709AF7E">
              <w:rPr>
                <w:rFonts w:ascii="Arial" w:eastAsia="Arial" w:hAnsi="Arial" w:cs="Arial"/>
                <w:color w:val="0B0C0C"/>
                <w:sz w:val="22"/>
                <w:szCs w:val="22"/>
              </w:rPr>
              <w:t xml:space="preserve">This site lists the </w:t>
            </w:r>
            <w:hyperlink r:id="rId18">
              <w:r w:rsidRPr="1709AF7E">
                <w:rPr>
                  <w:rStyle w:val="Hyperlink"/>
                  <w:rFonts w:ascii="Arial" w:eastAsia="Arial" w:hAnsi="Arial" w:cs="Arial"/>
                  <w:color w:val="005EA5"/>
                  <w:sz w:val="22"/>
                  <w:szCs w:val="22"/>
                </w:rPr>
                <w:t>Ministry of Justice (MoJ)</w:t>
              </w:r>
            </w:hyperlink>
            <w:r w:rsidRPr="1709AF7E">
              <w:rPr>
                <w:rFonts w:ascii="Arial" w:eastAsia="Arial" w:hAnsi="Arial" w:cs="Arial"/>
                <w:color w:val="0B0C0C"/>
                <w:sz w:val="22"/>
                <w:szCs w:val="22"/>
              </w:rPr>
              <w:t xml:space="preserve"> Information Security policies.</w:t>
            </w:r>
          </w:p>
          <w:p w14:paraId="0FBA0331" w14:textId="77777777" w:rsidR="00F95181" w:rsidRPr="00935929" w:rsidRDefault="00F95181" w:rsidP="00BB3E0F">
            <w:pPr>
              <w:widowControl w:val="0"/>
              <w:tabs>
                <w:tab w:val="left" w:pos="2257"/>
              </w:tabs>
              <w:suppressAutoHyphens/>
              <w:autoSpaceDN w:val="0"/>
              <w:jc w:val="both"/>
              <w:textAlignment w:val="baseline"/>
              <w:rPr>
                <w:rFonts w:ascii="Arial" w:eastAsia="Arial" w:hAnsi="Arial" w:cs="Arial"/>
                <w:sz w:val="22"/>
                <w:szCs w:val="22"/>
                <w:lang w:eastAsia="zh-CN" w:bidi="hi-IN"/>
              </w:rPr>
            </w:pPr>
          </w:p>
          <w:p w14:paraId="5D31EF09" w14:textId="00D22E9C" w:rsidR="00F95181" w:rsidRPr="00F95181" w:rsidRDefault="00F95181" w:rsidP="00F95181">
            <w:pPr>
              <w:tabs>
                <w:tab w:val="left" w:pos="2257"/>
              </w:tabs>
              <w:spacing w:line="259" w:lineRule="auto"/>
              <w:jc w:val="both"/>
              <w:rPr>
                <w:rFonts w:ascii="Arial" w:eastAsia="Times New Roman" w:hAnsi="Arial" w:cs="Arial"/>
                <w:color w:val="0563C1"/>
                <w:sz w:val="22"/>
                <w:szCs w:val="22"/>
                <w:u w:val="single"/>
              </w:rPr>
            </w:pPr>
            <w:hyperlink r:id="rId19" w:history="1">
              <w:r w:rsidRPr="007D5CA2">
                <w:rPr>
                  <w:rFonts w:ascii="Arial" w:eastAsia="Times New Roman" w:hAnsi="Arial" w:cs="Arial"/>
                  <w:sz w:val="22"/>
                  <w:szCs w:val="22"/>
                </w:rPr>
                <w:t xml:space="preserve">A full range of guidance and support </w:t>
              </w:r>
              <w:r w:rsidR="00B36B5E">
                <w:rPr>
                  <w:rFonts w:ascii="Arial" w:eastAsia="Times New Roman" w:hAnsi="Arial" w:cs="Arial"/>
                  <w:sz w:val="22"/>
                  <w:szCs w:val="22"/>
                </w:rPr>
                <w:t xml:space="preserve">on Cyber Security </w:t>
              </w:r>
              <w:r w:rsidRPr="007D5CA2">
                <w:rPr>
                  <w:rFonts w:ascii="Arial" w:eastAsia="Times New Roman" w:hAnsi="Arial" w:cs="Arial"/>
                  <w:sz w:val="22"/>
                  <w:szCs w:val="22"/>
                </w:rPr>
                <w:t>can be found on the</w:t>
              </w:r>
              <w:r w:rsidRPr="007D5CA2">
                <w:rPr>
                  <w:rFonts w:ascii="Arial" w:eastAsia="Times New Roman" w:hAnsi="Arial" w:cs="Arial"/>
                  <w:color w:val="0563C1"/>
                  <w:sz w:val="22"/>
                  <w:szCs w:val="22"/>
                </w:rPr>
                <w:t xml:space="preserve">  </w:t>
              </w:r>
              <w:r w:rsidRPr="007D5CA2">
                <w:rPr>
                  <w:rFonts w:ascii="Arial" w:eastAsia="Times New Roman" w:hAnsi="Arial" w:cs="Arial"/>
                  <w:color w:val="0563C1"/>
                  <w:sz w:val="22"/>
                  <w:szCs w:val="22"/>
                  <w:u w:val="single"/>
                </w:rPr>
                <w:t xml:space="preserve"> National Cyber Security Centre website </w:t>
              </w:r>
            </w:hyperlink>
          </w:p>
          <w:p w14:paraId="5FAC22BB" w14:textId="77777777" w:rsidR="00F95181" w:rsidRPr="00F95181" w:rsidRDefault="00F95181" w:rsidP="00F95181">
            <w:pPr>
              <w:tabs>
                <w:tab w:val="left" w:pos="2257"/>
              </w:tabs>
              <w:spacing w:line="259" w:lineRule="auto"/>
              <w:jc w:val="both"/>
              <w:rPr>
                <w:rFonts w:ascii="Arial" w:eastAsia="Times New Roman" w:hAnsi="Arial" w:cs="Arial"/>
                <w:color w:val="0563C1"/>
                <w:sz w:val="22"/>
                <w:szCs w:val="22"/>
                <w:u w:val="single"/>
              </w:rPr>
            </w:pPr>
          </w:p>
          <w:p w14:paraId="69BD4070" w14:textId="77777777" w:rsidR="00F95181" w:rsidRPr="00F95181" w:rsidRDefault="00F95181" w:rsidP="00F95181">
            <w:pPr>
              <w:tabs>
                <w:tab w:val="left" w:pos="2257"/>
              </w:tabs>
              <w:spacing w:line="259" w:lineRule="auto"/>
              <w:jc w:val="both"/>
              <w:rPr>
                <w:rFonts w:ascii="Arial" w:eastAsia="Times New Roman" w:hAnsi="Arial" w:cs="Arial"/>
                <w:color w:val="0563C1"/>
                <w:sz w:val="22"/>
                <w:szCs w:val="22"/>
                <w:u w:val="single"/>
              </w:rPr>
            </w:pPr>
            <w:hyperlink r:id="rId20" w:history="1">
              <w:r w:rsidRPr="007D5CA2">
                <w:rPr>
                  <w:rFonts w:ascii="Arial" w:eastAsia="Times New Roman" w:hAnsi="Arial" w:cs="Arial"/>
                  <w:color w:val="0563C1"/>
                  <w:sz w:val="22"/>
                  <w:szCs w:val="22"/>
                  <w:u w:val="single"/>
                </w:rPr>
                <w:t>Check cyber security</w:t>
              </w:r>
              <w:r w:rsidRPr="007D5CA2">
                <w:rPr>
                  <w:rFonts w:ascii="Arial" w:eastAsia="Times New Roman" w:hAnsi="Arial" w:cs="Arial"/>
                  <w:color w:val="0563C1"/>
                  <w:sz w:val="22"/>
                  <w:szCs w:val="22"/>
                </w:rPr>
                <w:t xml:space="preserve">  </w:t>
              </w:r>
              <w:r w:rsidRPr="007D5CA2">
                <w:rPr>
                  <w:rFonts w:ascii="Arial" w:eastAsia="Times New Roman" w:hAnsi="Arial" w:cs="Arial"/>
                  <w:sz w:val="22"/>
                  <w:szCs w:val="22"/>
                </w:rPr>
                <w:t>is a new tool to quickly check and fix for vulnerabilities in your IT.</w:t>
              </w:r>
              <w:r w:rsidRPr="007D5CA2">
                <w:rPr>
                  <w:rFonts w:ascii="Arial" w:eastAsia="Times New Roman" w:hAnsi="Arial" w:cs="Arial"/>
                  <w:color w:val="0563C1"/>
                  <w:sz w:val="22"/>
                  <w:szCs w:val="22"/>
                  <w:u w:val="single"/>
                </w:rPr>
                <w:t xml:space="preserve"> </w:t>
              </w:r>
              <w:r w:rsidRPr="007D5CA2">
                <w:rPr>
                  <w:rFonts w:ascii="Arial" w:eastAsia="Times New Roman" w:hAnsi="Arial" w:cs="Arial"/>
                  <w:sz w:val="22"/>
                  <w:szCs w:val="22"/>
                </w:rPr>
                <w:t xml:space="preserve"> This free government service for UK organisations performs a range of simple online checks to identify common vulnerabilities in your public-facing IT.</w:t>
              </w:r>
            </w:hyperlink>
          </w:p>
          <w:p w14:paraId="1C5E0718" w14:textId="77777777" w:rsidR="00F95181" w:rsidRPr="00F95181" w:rsidRDefault="00F95181" w:rsidP="00F95181">
            <w:pPr>
              <w:tabs>
                <w:tab w:val="left" w:pos="2257"/>
              </w:tabs>
              <w:spacing w:line="259" w:lineRule="auto"/>
              <w:jc w:val="both"/>
              <w:rPr>
                <w:rFonts w:ascii="Arial" w:eastAsia="Times New Roman" w:hAnsi="Arial" w:cs="Arial"/>
                <w:color w:val="0563C1"/>
                <w:sz w:val="22"/>
                <w:szCs w:val="22"/>
                <w:u w:val="single"/>
              </w:rPr>
            </w:pPr>
          </w:p>
          <w:p w14:paraId="2DD16FF2" w14:textId="617BA953" w:rsidR="00F95181" w:rsidRDefault="00F95181" w:rsidP="00BB3E0F">
            <w:pPr>
              <w:tabs>
                <w:tab w:val="left" w:pos="2257"/>
              </w:tabs>
              <w:spacing w:line="259" w:lineRule="auto"/>
              <w:jc w:val="both"/>
              <w:rPr>
                <w:rFonts w:ascii="Arial" w:eastAsia="Arial" w:hAnsi="Arial" w:cs="Arial"/>
                <w:sz w:val="22"/>
                <w:szCs w:val="22"/>
              </w:rPr>
            </w:pPr>
            <w:hyperlink r:id="rId21" w:history="1">
              <w:r w:rsidRPr="00F95181">
                <w:rPr>
                  <w:rFonts w:ascii="Arial" w:hAnsi="Arial" w:cs="Arial"/>
                  <w:color w:val="0000FF"/>
                  <w:sz w:val="22"/>
                  <w:szCs w:val="22"/>
                  <w:u w:val="single"/>
                </w:rPr>
                <w:t xml:space="preserve">Cyber security training for business </w:t>
              </w:r>
            </w:hyperlink>
            <w:r w:rsidRPr="00F95181">
              <w:rPr>
                <w:rFonts w:ascii="Arial" w:hAnsi="Arial" w:cs="Arial"/>
                <w:sz w:val="22"/>
                <w:szCs w:val="22"/>
              </w:rPr>
              <w:t>- Free online training courses to help business protect against cyber threats and online fraud.</w:t>
            </w:r>
          </w:p>
          <w:p w14:paraId="3934F2F0" w14:textId="77777777" w:rsidR="00F95181" w:rsidRPr="00935929" w:rsidRDefault="00F95181" w:rsidP="00BB3E0F">
            <w:pPr>
              <w:tabs>
                <w:tab w:val="left" w:pos="2257"/>
              </w:tabs>
              <w:spacing w:line="259" w:lineRule="auto"/>
              <w:jc w:val="both"/>
              <w:rPr>
                <w:rFonts w:ascii="Arial" w:eastAsia="Arial" w:hAnsi="Arial" w:cs="Arial"/>
                <w:sz w:val="22"/>
                <w:szCs w:val="22"/>
              </w:rPr>
            </w:pPr>
          </w:p>
        </w:tc>
      </w:tr>
    </w:tbl>
    <w:p w14:paraId="27C66F79" w14:textId="77777777" w:rsidR="00D531E4" w:rsidRDefault="00D531E4" w:rsidP="00EB498D">
      <w:pPr>
        <w:tabs>
          <w:tab w:val="left" w:pos="2257"/>
        </w:tabs>
        <w:spacing w:after="0" w:line="259" w:lineRule="auto"/>
        <w:jc w:val="both"/>
        <w:rPr>
          <w:rFonts w:ascii="Arial" w:eastAsia="Arial" w:hAnsi="Arial" w:cs="Arial"/>
          <w:b/>
          <w:sz w:val="24"/>
          <w:szCs w:val="24"/>
        </w:rPr>
      </w:pPr>
    </w:p>
    <w:p w14:paraId="4D5AFE93" w14:textId="134FEF52" w:rsidR="00D531E4" w:rsidRDefault="000D0020" w:rsidP="00EB498D">
      <w:pPr>
        <w:tabs>
          <w:tab w:val="left" w:pos="2257"/>
        </w:tabs>
        <w:spacing w:after="0" w:line="259" w:lineRule="auto"/>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 </w:t>
      </w: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53"/>
        <w:gridCol w:w="7229"/>
      </w:tblGrid>
      <w:tr w:rsidR="00B43082" w14:paraId="2ECE1E12" w14:textId="77777777" w:rsidTr="02084C7C">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3D5C060" w14:textId="77777777" w:rsidR="00B43082" w:rsidRDefault="00B43082">
            <w:pPr>
              <w:tabs>
                <w:tab w:val="left" w:pos="2257"/>
              </w:tabs>
              <w:spacing w:line="256" w:lineRule="auto"/>
              <w:jc w:val="both"/>
              <w:rPr>
                <w:rFonts w:ascii="Arial" w:eastAsia="Arial" w:hAnsi="Arial" w:cs="Arial"/>
                <w:b/>
                <w:bCs/>
                <w:sz w:val="24"/>
                <w:szCs w:val="24"/>
              </w:rPr>
            </w:pPr>
            <w:r w:rsidRPr="02084C7C">
              <w:rPr>
                <w:rFonts w:ascii="Arial" w:eastAsia="Arial" w:hAnsi="Arial" w:cs="Arial"/>
                <w:b/>
                <w:bCs/>
                <w:sz w:val="24"/>
                <w:szCs w:val="24"/>
              </w:rPr>
              <w:t>AUTHORITY’S AUTHORISED REPRESENTATIVE</w:t>
            </w:r>
          </w:p>
          <w:p w14:paraId="5A41F12C" w14:textId="77777777" w:rsidR="00B43082" w:rsidRDefault="00B43082">
            <w:pPr>
              <w:tabs>
                <w:tab w:val="left" w:pos="2257"/>
              </w:tabs>
              <w:spacing w:line="256" w:lineRule="auto"/>
              <w:jc w:val="both"/>
              <w:rPr>
                <w:rFonts w:ascii="Arial" w:eastAsia="Arial" w:hAnsi="Arial" w:cs="Arial"/>
                <w:sz w:val="24"/>
                <w:szCs w:val="24"/>
              </w:rPr>
            </w:pPr>
          </w:p>
        </w:tc>
      </w:tr>
      <w:tr w:rsidR="00EE62B4" w:rsidRPr="00586663" w14:paraId="7A7FB246" w14:textId="77777777" w:rsidTr="00D602A4">
        <w:tc>
          <w:tcPr>
            <w:tcW w:w="2553" w:type="dxa"/>
            <w:tcBorders>
              <w:top w:val="double" w:sz="4" w:space="0" w:color="auto"/>
              <w:left w:val="double" w:sz="4" w:space="0" w:color="auto"/>
              <w:bottom w:val="single" w:sz="6" w:space="0" w:color="auto"/>
              <w:right w:val="single" w:sz="6" w:space="0" w:color="auto"/>
            </w:tcBorders>
            <w:hideMark/>
          </w:tcPr>
          <w:p w14:paraId="34646065" w14:textId="77777777" w:rsidR="00EE62B4" w:rsidRPr="00BD3980" w:rsidRDefault="00EE62B4" w:rsidP="00EE62B4">
            <w:pPr>
              <w:tabs>
                <w:tab w:val="left" w:pos="2257"/>
              </w:tabs>
              <w:spacing w:line="256" w:lineRule="auto"/>
              <w:jc w:val="both"/>
              <w:rPr>
                <w:rFonts w:ascii="Arial" w:eastAsia="Arial" w:hAnsi="Arial" w:cs="Arial"/>
                <w:sz w:val="24"/>
                <w:szCs w:val="24"/>
              </w:rPr>
            </w:pPr>
            <w:r w:rsidRPr="00BD3980">
              <w:rPr>
                <w:rFonts w:ascii="Arial" w:eastAsia="Arial" w:hAnsi="Arial" w:cs="Arial"/>
                <w:b/>
                <w:bCs/>
                <w:sz w:val="24"/>
                <w:szCs w:val="24"/>
              </w:rPr>
              <w:t>Name:</w:t>
            </w:r>
          </w:p>
        </w:tc>
        <w:tc>
          <w:tcPr>
            <w:tcW w:w="7229" w:type="dxa"/>
            <w:tcBorders>
              <w:top w:val="double" w:sz="4" w:space="0" w:color="auto"/>
              <w:left w:val="double" w:sz="4" w:space="0" w:color="auto"/>
              <w:bottom w:val="double" w:sz="4" w:space="0" w:color="auto"/>
              <w:right w:val="double" w:sz="4" w:space="0" w:color="auto"/>
            </w:tcBorders>
          </w:tcPr>
          <w:p w14:paraId="09D2E3F4" w14:textId="15719C73" w:rsidR="00EE62B4" w:rsidRPr="00BD3980" w:rsidRDefault="00EE62B4" w:rsidP="00EE62B4">
            <w:pPr>
              <w:tabs>
                <w:tab w:val="left" w:pos="2257"/>
              </w:tabs>
              <w:spacing w:line="256" w:lineRule="auto"/>
              <w:jc w:val="both"/>
              <w:rPr>
                <w:rFonts w:ascii="Arial" w:eastAsia="Arial" w:hAnsi="Arial" w:cs="Arial"/>
                <w:sz w:val="22"/>
                <w:szCs w:val="22"/>
              </w:rPr>
            </w:pPr>
            <w:r w:rsidRPr="00CA18B1">
              <w:rPr>
                <w:rFonts w:ascii="Arial" w:eastAsia="Arial" w:hAnsi="Arial" w:cs="Arial"/>
                <w:b/>
                <w:color w:val="FFFFFF" w:themeColor="background1"/>
                <w:sz w:val="24"/>
                <w:szCs w:val="24"/>
                <w:highlight w:val="black"/>
              </w:rPr>
              <w:t>REDACTED</w:t>
            </w:r>
          </w:p>
        </w:tc>
      </w:tr>
      <w:tr w:rsidR="00EE62B4" w:rsidRPr="00586663" w14:paraId="21685B43" w14:textId="77777777" w:rsidTr="00D602A4">
        <w:tc>
          <w:tcPr>
            <w:tcW w:w="2553" w:type="dxa"/>
            <w:tcBorders>
              <w:top w:val="single" w:sz="6" w:space="0" w:color="auto"/>
              <w:left w:val="double" w:sz="4" w:space="0" w:color="auto"/>
              <w:bottom w:val="single" w:sz="6" w:space="0" w:color="auto"/>
              <w:right w:val="single" w:sz="6" w:space="0" w:color="auto"/>
            </w:tcBorders>
            <w:hideMark/>
          </w:tcPr>
          <w:p w14:paraId="0FE70ED6" w14:textId="77777777" w:rsidR="00EE62B4" w:rsidRPr="00BD3980" w:rsidRDefault="00EE62B4" w:rsidP="00EE62B4">
            <w:pPr>
              <w:tabs>
                <w:tab w:val="left" w:pos="2257"/>
              </w:tabs>
              <w:spacing w:line="256" w:lineRule="auto"/>
              <w:jc w:val="both"/>
              <w:rPr>
                <w:rFonts w:ascii="Arial" w:eastAsia="Arial" w:hAnsi="Arial" w:cs="Arial"/>
                <w:sz w:val="24"/>
                <w:szCs w:val="24"/>
              </w:rPr>
            </w:pPr>
            <w:r w:rsidRPr="00BD3980">
              <w:rPr>
                <w:rFonts w:ascii="Arial" w:eastAsia="Arial" w:hAnsi="Arial" w:cs="Arial"/>
                <w:b/>
                <w:sz w:val="24"/>
                <w:szCs w:val="24"/>
              </w:rPr>
              <w:t>Role:</w:t>
            </w:r>
          </w:p>
        </w:tc>
        <w:tc>
          <w:tcPr>
            <w:tcW w:w="7229" w:type="dxa"/>
            <w:tcBorders>
              <w:top w:val="double" w:sz="4" w:space="0" w:color="auto"/>
              <w:left w:val="double" w:sz="4" w:space="0" w:color="auto"/>
              <w:bottom w:val="double" w:sz="4" w:space="0" w:color="auto"/>
              <w:right w:val="double" w:sz="4" w:space="0" w:color="auto"/>
            </w:tcBorders>
          </w:tcPr>
          <w:p w14:paraId="2E30CE55" w14:textId="031A43E8" w:rsidR="00EE62B4" w:rsidRPr="00BD3980" w:rsidRDefault="00EE62B4" w:rsidP="00EE62B4">
            <w:pPr>
              <w:tabs>
                <w:tab w:val="left" w:pos="2257"/>
              </w:tabs>
              <w:spacing w:line="256" w:lineRule="auto"/>
              <w:jc w:val="both"/>
              <w:rPr>
                <w:rFonts w:ascii="Arial" w:eastAsia="Arial" w:hAnsi="Arial" w:cs="Arial"/>
                <w:sz w:val="22"/>
                <w:szCs w:val="22"/>
              </w:rPr>
            </w:pPr>
            <w:r w:rsidRPr="00CA18B1">
              <w:rPr>
                <w:rFonts w:ascii="Arial" w:eastAsia="Arial" w:hAnsi="Arial" w:cs="Arial"/>
                <w:b/>
                <w:color w:val="FFFFFF" w:themeColor="background1"/>
                <w:sz w:val="24"/>
                <w:szCs w:val="24"/>
                <w:highlight w:val="black"/>
              </w:rPr>
              <w:t>REDACTED</w:t>
            </w:r>
          </w:p>
        </w:tc>
      </w:tr>
      <w:tr w:rsidR="00EE62B4" w:rsidRPr="00586663" w14:paraId="4D5A1BF3" w14:textId="77777777" w:rsidTr="00D602A4">
        <w:tc>
          <w:tcPr>
            <w:tcW w:w="2553" w:type="dxa"/>
            <w:tcBorders>
              <w:top w:val="single" w:sz="6" w:space="0" w:color="auto"/>
              <w:left w:val="double" w:sz="4" w:space="0" w:color="auto"/>
              <w:bottom w:val="single" w:sz="6" w:space="0" w:color="auto"/>
              <w:right w:val="single" w:sz="6" w:space="0" w:color="auto"/>
            </w:tcBorders>
            <w:hideMark/>
          </w:tcPr>
          <w:p w14:paraId="3B81DEA6" w14:textId="77777777" w:rsidR="00EE62B4" w:rsidRPr="00BD3980" w:rsidRDefault="00EE62B4" w:rsidP="00EE62B4">
            <w:pPr>
              <w:tabs>
                <w:tab w:val="left" w:pos="2257"/>
              </w:tabs>
              <w:spacing w:line="256" w:lineRule="auto"/>
              <w:jc w:val="both"/>
              <w:rPr>
                <w:rFonts w:ascii="Arial" w:eastAsia="Arial" w:hAnsi="Arial" w:cs="Arial"/>
                <w:sz w:val="24"/>
                <w:szCs w:val="24"/>
              </w:rPr>
            </w:pPr>
            <w:r w:rsidRPr="00BD3980">
              <w:rPr>
                <w:rFonts w:ascii="Arial" w:eastAsia="Arial" w:hAnsi="Arial" w:cs="Arial"/>
                <w:b/>
                <w:bCs/>
                <w:sz w:val="24"/>
                <w:szCs w:val="24"/>
              </w:rPr>
              <w:t>Email:</w:t>
            </w:r>
            <w:r w:rsidRPr="00BD3980">
              <w:rPr>
                <w:rFonts w:ascii="Arial" w:eastAsia="Arial" w:hAnsi="Arial" w:cs="Arial"/>
                <w:sz w:val="24"/>
                <w:szCs w:val="24"/>
              </w:rPr>
              <w:t xml:space="preserve">      </w:t>
            </w:r>
          </w:p>
        </w:tc>
        <w:tc>
          <w:tcPr>
            <w:tcW w:w="7229" w:type="dxa"/>
            <w:tcBorders>
              <w:top w:val="double" w:sz="4" w:space="0" w:color="auto"/>
              <w:left w:val="double" w:sz="4" w:space="0" w:color="auto"/>
              <w:bottom w:val="double" w:sz="4" w:space="0" w:color="auto"/>
              <w:right w:val="double" w:sz="4" w:space="0" w:color="auto"/>
            </w:tcBorders>
          </w:tcPr>
          <w:p w14:paraId="004760D3" w14:textId="5794F53C" w:rsidR="00EE62B4" w:rsidRPr="00BD3980" w:rsidRDefault="00EE62B4" w:rsidP="00EE62B4">
            <w:pPr>
              <w:tabs>
                <w:tab w:val="left" w:pos="2257"/>
              </w:tabs>
              <w:spacing w:line="256" w:lineRule="auto"/>
              <w:jc w:val="both"/>
              <w:rPr>
                <w:rFonts w:ascii="Arial" w:eastAsia="Arial" w:hAnsi="Arial" w:cs="Arial"/>
                <w:sz w:val="22"/>
                <w:szCs w:val="22"/>
              </w:rPr>
            </w:pPr>
            <w:r w:rsidRPr="00CA18B1">
              <w:rPr>
                <w:rFonts w:ascii="Arial" w:eastAsia="Arial" w:hAnsi="Arial" w:cs="Arial"/>
                <w:b/>
                <w:color w:val="FFFFFF" w:themeColor="background1"/>
                <w:sz w:val="24"/>
                <w:szCs w:val="24"/>
                <w:highlight w:val="black"/>
              </w:rPr>
              <w:t>REDACTED</w:t>
            </w:r>
          </w:p>
        </w:tc>
      </w:tr>
      <w:tr w:rsidR="00EE62B4" w:rsidRPr="00586663" w14:paraId="0898E86D" w14:textId="77777777" w:rsidTr="00D602A4">
        <w:tc>
          <w:tcPr>
            <w:tcW w:w="2553" w:type="dxa"/>
            <w:tcBorders>
              <w:top w:val="single" w:sz="6" w:space="0" w:color="auto"/>
              <w:left w:val="double" w:sz="4" w:space="0" w:color="auto"/>
              <w:bottom w:val="double" w:sz="4" w:space="0" w:color="auto"/>
              <w:right w:val="single" w:sz="6" w:space="0" w:color="auto"/>
            </w:tcBorders>
          </w:tcPr>
          <w:p w14:paraId="14EF13F2" w14:textId="77777777" w:rsidR="00EE62B4" w:rsidRPr="00BD3980" w:rsidRDefault="00EE62B4" w:rsidP="00EE62B4">
            <w:pPr>
              <w:spacing w:line="256" w:lineRule="auto"/>
              <w:rPr>
                <w:rFonts w:ascii="Arial" w:eastAsia="Arial" w:hAnsi="Arial" w:cs="Arial"/>
                <w:sz w:val="24"/>
                <w:szCs w:val="24"/>
              </w:rPr>
            </w:pPr>
            <w:r w:rsidRPr="00BD3980">
              <w:rPr>
                <w:rFonts w:ascii="Arial" w:eastAsia="Arial" w:hAnsi="Arial" w:cs="Arial"/>
                <w:b/>
                <w:sz w:val="24"/>
                <w:szCs w:val="24"/>
              </w:rPr>
              <w:t>Address:</w:t>
            </w:r>
            <w:r w:rsidRPr="00BD3980">
              <w:rPr>
                <w:rFonts w:ascii="Arial" w:eastAsia="Arial" w:hAnsi="Arial" w:cs="Arial"/>
                <w:sz w:val="24"/>
                <w:szCs w:val="24"/>
              </w:rPr>
              <w:t xml:space="preserve"> </w:t>
            </w:r>
          </w:p>
          <w:p w14:paraId="32DCE489" w14:textId="77777777" w:rsidR="00EE62B4" w:rsidRPr="00BD3980" w:rsidRDefault="00EE62B4" w:rsidP="00EE62B4">
            <w:pPr>
              <w:tabs>
                <w:tab w:val="left" w:pos="2257"/>
              </w:tabs>
              <w:spacing w:line="256" w:lineRule="auto"/>
              <w:jc w:val="both"/>
              <w:rPr>
                <w:rFonts w:ascii="Arial" w:eastAsia="Arial" w:hAnsi="Arial" w:cs="Arial"/>
                <w:sz w:val="24"/>
                <w:szCs w:val="24"/>
              </w:rPr>
            </w:pPr>
          </w:p>
        </w:tc>
        <w:tc>
          <w:tcPr>
            <w:tcW w:w="7229" w:type="dxa"/>
            <w:tcBorders>
              <w:top w:val="double" w:sz="4" w:space="0" w:color="auto"/>
              <w:left w:val="double" w:sz="4" w:space="0" w:color="auto"/>
              <w:bottom w:val="double" w:sz="4" w:space="0" w:color="auto"/>
              <w:right w:val="double" w:sz="4" w:space="0" w:color="auto"/>
            </w:tcBorders>
          </w:tcPr>
          <w:p w14:paraId="5F382965" w14:textId="3ABC3564" w:rsidR="00EE62B4" w:rsidRPr="00BD3980" w:rsidRDefault="00EE62B4" w:rsidP="00EE62B4">
            <w:pPr>
              <w:tabs>
                <w:tab w:val="left" w:pos="3310"/>
              </w:tabs>
              <w:spacing w:line="256" w:lineRule="auto"/>
              <w:jc w:val="both"/>
              <w:rPr>
                <w:rFonts w:ascii="Arial" w:eastAsia="Arial" w:hAnsi="Arial" w:cs="Arial"/>
                <w:sz w:val="22"/>
                <w:szCs w:val="22"/>
              </w:rPr>
            </w:pPr>
            <w:r w:rsidRPr="00CA18B1">
              <w:rPr>
                <w:rFonts w:ascii="Arial" w:eastAsia="Arial" w:hAnsi="Arial" w:cs="Arial"/>
                <w:b/>
                <w:color w:val="FFFFFF" w:themeColor="background1"/>
                <w:sz w:val="24"/>
                <w:szCs w:val="24"/>
                <w:highlight w:val="black"/>
              </w:rPr>
              <w:t>REDACTED</w:t>
            </w:r>
          </w:p>
        </w:tc>
      </w:tr>
    </w:tbl>
    <w:p w14:paraId="6D19642D" w14:textId="1637F0FF" w:rsidR="00B43082" w:rsidRPr="00586663" w:rsidRDefault="00B43082" w:rsidP="00B43082">
      <w:pPr>
        <w:tabs>
          <w:tab w:val="left" w:pos="2257"/>
        </w:tabs>
        <w:spacing w:after="0" w:line="256" w:lineRule="auto"/>
        <w:jc w:val="both"/>
        <w:rPr>
          <w:rFonts w:ascii="Arial" w:eastAsia="Arial" w:hAnsi="Arial" w:cs="Arial"/>
          <w:sz w:val="24"/>
          <w:szCs w:val="24"/>
        </w:rPr>
      </w:pPr>
    </w:p>
    <w:tbl>
      <w:tblPr>
        <w:tblStyle w:val="TableGrid2"/>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89"/>
        <w:gridCol w:w="3652"/>
        <w:gridCol w:w="3741"/>
      </w:tblGrid>
      <w:tr w:rsidR="00B43082" w:rsidRPr="00586663" w14:paraId="693B02A1" w14:textId="77777777" w:rsidTr="02084C7C">
        <w:trPr>
          <w:trHeight w:val="472"/>
        </w:trPr>
        <w:tc>
          <w:tcPr>
            <w:tcW w:w="9782" w:type="dxa"/>
            <w:gridSpan w:val="3"/>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802C93" w14:textId="2DACB0C8" w:rsidR="00B43082" w:rsidRPr="00586663" w:rsidRDefault="6F712FC5" w:rsidP="02084C7C">
            <w:pPr>
              <w:rPr>
                <w:rFonts w:ascii="Arial" w:hAnsi="Arial" w:cs="Arial"/>
                <w:b/>
                <w:bCs/>
                <w:color w:val="FFFFFF" w:themeColor="background1"/>
                <w:sz w:val="24"/>
                <w:szCs w:val="24"/>
              </w:rPr>
            </w:pPr>
            <w:r w:rsidRPr="00586663">
              <w:rPr>
                <w:rFonts w:ascii="Arial" w:hAnsi="Arial" w:cs="Arial"/>
                <w:b/>
                <w:bCs/>
                <w:color w:val="FFFFFF" w:themeColor="background1"/>
                <w:sz w:val="24"/>
                <w:szCs w:val="24"/>
              </w:rPr>
              <w:t>AUTHORITY’S</w:t>
            </w:r>
            <w:r w:rsidR="00B43082" w:rsidRPr="00586663">
              <w:rPr>
                <w:rFonts w:ascii="Arial" w:hAnsi="Arial" w:cs="Arial"/>
                <w:b/>
                <w:bCs/>
                <w:color w:val="FFFFFF" w:themeColor="background1"/>
                <w:sz w:val="24"/>
                <w:szCs w:val="24"/>
              </w:rPr>
              <w:t xml:space="preserve"> KEY STAFF</w:t>
            </w:r>
          </w:p>
        </w:tc>
      </w:tr>
      <w:tr w:rsidR="00EA4889" w:rsidRPr="00586663" w14:paraId="41434DDA" w14:textId="77777777" w:rsidTr="02084C7C">
        <w:trPr>
          <w:trHeight w:val="472"/>
        </w:trPr>
        <w:tc>
          <w:tcPr>
            <w:tcW w:w="2389"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17E0C4D0" w14:textId="77777777" w:rsidR="00B43082" w:rsidRPr="00586663" w:rsidRDefault="00B43082">
            <w:pPr>
              <w:rPr>
                <w:rFonts w:ascii="Arial" w:hAnsi="Arial" w:cs="Arial"/>
                <w:b/>
                <w:color w:val="FFFFFF" w:themeColor="background1"/>
                <w:sz w:val="24"/>
                <w:szCs w:val="24"/>
              </w:rPr>
            </w:pPr>
            <w:r w:rsidRPr="00586663">
              <w:rPr>
                <w:rFonts w:ascii="Arial" w:hAnsi="Arial" w:cs="Arial"/>
                <w:b/>
                <w:color w:val="FFFFFF" w:themeColor="background1"/>
                <w:sz w:val="24"/>
                <w:szCs w:val="24"/>
              </w:rPr>
              <w:t>Key Role</w:t>
            </w:r>
          </w:p>
        </w:tc>
        <w:tc>
          <w:tcPr>
            <w:tcW w:w="3652"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4EB2FBD" w14:textId="77777777" w:rsidR="00B43082" w:rsidRPr="00586663" w:rsidRDefault="00B43082">
            <w:pPr>
              <w:rPr>
                <w:rFonts w:ascii="Arial" w:hAnsi="Arial" w:cs="Arial"/>
                <w:b/>
                <w:color w:val="FFFFFF" w:themeColor="background1"/>
                <w:sz w:val="24"/>
                <w:szCs w:val="24"/>
              </w:rPr>
            </w:pPr>
            <w:r w:rsidRPr="00586663">
              <w:rPr>
                <w:rFonts w:ascii="Arial" w:hAnsi="Arial" w:cs="Arial"/>
                <w:b/>
                <w:color w:val="FFFFFF" w:themeColor="background1"/>
                <w:sz w:val="24"/>
                <w:szCs w:val="24"/>
              </w:rPr>
              <w:t>Key Staff (Name &amp; email)</w:t>
            </w:r>
          </w:p>
        </w:tc>
        <w:tc>
          <w:tcPr>
            <w:tcW w:w="374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9326C5" w14:textId="77777777" w:rsidR="00B43082" w:rsidRPr="00586663" w:rsidRDefault="00B43082">
            <w:pPr>
              <w:rPr>
                <w:rFonts w:ascii="Arial" w:hAnsi="Arial" w:cs="Arial"/>
                <w:b/>
                <w:color w:val="FFFFFF" w:themeColor="background1"/>
                <w:sz w:val="24"/>
                <w:szCs w:val="24"/>
              </w:rPr>
            </w:pPr>
            <w:r w:rsidRPr="00586663">
              <w:rPr>
                <w:rFonts w:ascii="Arial" w:hAnsi="Arial" w:cs="Arial"/>
                <w:b/>
                <w:color w:val="FFFFFF" w:themeColor="background1"/>
                <w:sz w:val="24"/>
                <w:szCs w:val="24"/>
              </w:rPr>
              <w:t>Contact Details</w:t>
            </w:r>
          </w:p>
        </w:tc>
      </w:tr>
      <w:tr w:rsidR="00EE62B4" w:rsidRPr="00BD3980" w14:paraId="585583C7" w14:textId="77777777" w:rsidTr="02084C7C">
        <w:trPr>
          <w:trHeight w:val="332"/>
        </w:trPr>
        <w:tc>
          <w:tcPr>
            <w:tcW w:w="2389" w:type="dxa"/>
            <w:tcBorders>
              <w:top w:val="double" w:sz="4" w:space="0" w:color="auto"/>
              <w:left w:val="double" w:sz="4" w:space="0" w:color="auto"/>
              <w:bottom w:val="double" w:sz="4" w:space="0" w:color="auto"/>
              <w:right w:val="double" w:sz="4" w:space="0" w:color="auto"/>
            </w:tcBorders>
          </w:tcPr>
          <w:p w14:paraId="36BF8025" w14:textId="65DA5BC9"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652" w:type="dxa"/>
            <w:tcBorders>
              <w:top w:val="double" w:sz="4" w:space="0" w:color="auto"/>
              <w:left w:val="double" w:sz="4" w:space="0" w:color="auto"/>
              <w:bottom w:val="double" w:sz="4" w:space="0" w:color="auto"/>
              <w:right w:val="double" w:sz="4" w:space="0" w:color="auto"/>
            </w:tcBorders>
          </w:tcPr>
          <w:p w14:paraId="6BA3E880" w14:textId="52452ABF"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741" w:type="dxa"/>
            <w:tcBorders>
              <w:top w:val="double" w:sz="4" w:space="0" w:color="auto"/>
              <w:left w:val="double" w:sz="4" w:space="0" w:color="auto"/>
              <w:bottom w:val="double" w:sz="4" w:space="0" w:color="auto"/>
              <w:right w:val="double" w:sz="4" w:space="0" w:color="auto"/>
            </w:tcBorders>
          </w:tcPr>
          <w:p w14:paraId="0A1B6745" w14:textId="71F712BB" w:rsidR="00EE62B4" w:rsidRPr="00BD3980" w:rsidRDefault="00EE62B4" w:rsidP="00EE62B4">
            <w:pPr>
              <w:spacing w:after="200" w:line="276" w:lineRule="auto"/>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r>
      <w:tr w:rsidR="00EE62B4" w:rsidRPr="00BD3980" w14:paraId="467D7F61" w14:textId="77777777" w:rsidTr="02084C7C">
        <w:trPr>
          <w:trHeight w:val="332"/>
        </w:trPr>
        <w:tc>
          <w:tcPr>
            <w:tcW w:w="2389" w:type="dxa"/>
            <w:tcBorders>
              <w:top w:val="double" w:sz="4" w:space="0" w:color="auto"/>
              <w:left w:val="double" w:sz="4" w:space="0" w:color="auto"/>
              <w:bottom w:val="double" w:sz="4" w:space="0" w:color="auto"/>
              <w:right w:val="double" w:sz="4" w:space="0" w:color="auto"/>
            </w:tcBorders>
          </w:tcPr>
          <w:p w14:paraId="4E0E6874" w14:textId="71CC3FF5"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652" w:type="dxa"/>
            <w:tcBorders>
              <w:top w:val="double" w:sz="4" w:space="0" w:color="auto"/>
              <w:left w:val="double" w:sz="4" w:space="0" w:color="auto"/>
              <w:bottom w:val="double" w:sz="4" w:space="0" w:color="auto"/>
              <w:right w:val="double" w:sz="4" w:space="0" w:color="auto"/>
            </w:tcBorders>
          </w:tcPr>
          <w:p w14:paraId="19CA1631" w14:textId="21D675F0"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741" w:type="dxa"/>
            <w:tcBorders>
              <w:top w:val="double" w:sz="4" w:space="0" w:color="auto"/>
              <w:left w:val="double" w:sz="4" w:space="0" w:color="auto"/>
              <w:bottom w:val="double" w:sz="4" w:space="0" w:color="auto"/>
              <w:right w:val="double" w:sz="4" w:space="0" w:color="auto"/>
            </w:tcBorders>
          </w:tcPr>
          <w:p w14:paraId="78C2066D" w14:textId="61667D8F" w:rsidR="00EE62B4" w:rsidRPr="00BD3980" w:rsidRDefault="00EE62B4" w:rsidP="00EE62B4">
            <w:pPr>
              <w:rPr>
                <w:rFonts w:ascii="Arial" w:hAnsi="Arial" w:cs="Arial"/>
                <w:bCs/>
                <w:sz w:val="22"/>
                <w:szCs w:val="22"/>
              </w:rPr>
            </w:pPr>
            <w:r w:rsidRPr="0066380E">
              <w:rPr>
                <w:rFonts w:ascii="Arial" w:eastAsia="Arial" w:hAnsi="Arial" w:cs="Arial"/>
                <w:b/>
                <w:color w:val="FFFFFF" w:themeColor="background1"/>
                <w:sz w:val="24"/>
                <w:szCs w:val="24"/>
                <w:highlight w:val="black"/>
              </w:rPr>
              <w:t>REDACTED</w:t>
            </w:r>
          </w:p>
        </w:tc>
      </w:tr>
      <w:tr w:rsidR="00EE62B4" w:rsidRPr="00BD3980" w14:paraId="3DE2C14A" w14:textId="77777777" w:rsidTr="02084C7C">
        <w:trPr>
          <w:trHeight w:val="341"/>
        </w:trPr>
        <w:tc>
          <w:tcPr>
            <w:tcW w:w="2389" w:type="dxa"/>
            <w:tcBorders>
              <w:top w:val="double" w:sz="4" w:space="0" w:color="auto"/>
              <w:left w:val="double" w:sz="4" w:space="0" w:color="auto"/>
              <w:bottom w:val="double" w:sz="4" w:space="0" w:color="auto"/>
              <w:right w:val="double" w:sz="4" w:space="0" w:color="auto"/>
            </w:tcBorders>
          </w:tcPr>
          <w:p w14:paraId="578C88C6" w14:textId="7DF8C56B"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652" w:type="dxa"/>
            <w:tcBorders>
              <w:top w:val="double" w:sz="4" w:space="0" w:color="auto"/>
              <w:left w:val="double" w:sz="4" w:space="0" w:color="auto"/>
              <w:bottom w:val="double" w:sz="4" w:space="0" w:color="auto"/>
              <w:right w:val="double" w:sz="4" w:space="0" w:color="auto"/>
            </w:tcBorders>
          </w:tcPr>
          <w:p w14:paraId="4567FA48" w14:textId="6AF48F53" w:rsidR="00EE62B4" w:rsidRPr="00BD3980" w:rsidRDefault="00EE62B4" w:rsidP="00EE62B4">
            <w:pPr>
              <w:rPr>
                <w:rFonts w:ascii="Arial" w:hAnsi="Arial" w:cs="Arial"/>
                <w:sz w:val="22"/>
                <w:szCs w:val="22"/>
              </w:rPr>
            </w:pPr>
            <w:r w:rsidRPr="0066380E">
              <w:rPr>
                <w:rFonts w:ascii="Arial" w:eastAsia="Arial" w:hAnsi="Arial" w:cs="Arial"/>
                <w:b/>
                <w:color w:val="FFFFFF" w:themeColor="background1"/>
                <w:sz w:val="24"/>
                <w:szCs w:val="24"/>
                <w:highlight w:val="black"/>
              </w:rPr>
              <w:t>REDACTED</w:t>
            </w:r>
          </w:p>
        </w:tc>
        <w:tc>
          <w:tcPr>
            <w:tcW w:w="3741" w:type="dxa"/>
            <w:tcBorders>
              <w:top w:val="double" w:sz="4" w:space="0" w:color="auto"/>
              <w:left w:val="double" w:sz="4" w:space="0" w:color="auto"/>
              <w:bottom w:val="double" w:sz="4" w:space="0" w:color="auto"/>
              <w:right w:val="double" w:sz="4" w:space="0" w:color="auto"/>
            </w:tcBorders>
          </w:tcPr>
          <w:p w14:paraId="40F97AA4" w14:textId="78FA6CBA" w:rsidR="00EE62B4" w:rsidRPr="00BD3980" w:rsidRDefault="00EE62B4" w:rsidP="00EE62B4">
            <w:pPr>
              <w:rPr>
                <w:rFonts w:ascii="Arial" w:hAnsi="Arial" w:cs="Arial"/>
                <w:bCs/>
                <w:sz w:val="22"/>
                <w:szCs w:val="22"/>
              </w:rPr>
            </w:pPr>
            <w:r w:rsidRPr="0066380E">
              <w:rPr>
                <w:rFonts w:ascii="Arial" w:eastAsia="Arial" w:hAnsi="Arial" w:cs="Arial"/>
                <w:b/>
                <w:color w:val="FFFFFF" w:themeColor="background1"/>
                <w:sz w:val="24"/>
                <w:szCs w:val="24"/>
                <w:highlight w:val="black"/>
              </w:rPr>
              <w:t>REDACTED</w:t>
            </w:r>
          </w:p>
        </w:tc>
      </w:tr>
    </w:tbl>
    <w:p w14:paraId="1AEE0357" w14:textId="77777777" w:rsidR="00B43082" w:rsidRPr="00586663" w:rsidRDefault="00B43082"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86"/>
        <w:gridCol w:w="7796"/>
      </w:tblGrid>
      <w:tr w:rsidR="00B43082" w:rsidRPr="00586663" w14:paraId="0AB000D5" w14:textId="77777777" w:rsidTr="00BD3980">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3802EC6F" w14:textId="0017F90E" w:rsidR="00B43082" w:rsidRPr="00586663" w:rsidRDefault="6F712FC5">
            <w:pPr>
              <w:tabs>
                <w:tab w:val="left" w:pos="2257"/>
              </w:tabs>
              <w:spacing w:line="256" w:lineRule="auto"/>
              <w:jc w:val="both"/>
              <w:rPr>
                <w:rFonts w:ascii="Arial" w:eastAsia="Arial" w:hAnsi="Arial" w:cs="Arial"/>
                <w:b/>
                <w:bCs/>
                <w:sz w:val="24"/>
                <w:szCs w:val="24"/>
              </w:rPr>
            </w:pPr>
            <w:r w:rsidRPr="00586663">
              <w:rPr>
                <w:rFonts w:ascii="Arial" w:eastAsia="Arial" w:hAnsi="Arial" w:cs="Arial"/>
                <w:b/>
                <w:bCs/>
                <w:sz w:val="24"/>
                <w:szCs w:val="24"/>
              </w:rPr>
              <w:t>AUTHORITY’S</w:t>
            </w:r>
            <w:r w:rsidR="00B43082" w:rsidRPr="00586663">
              <w:rPr>
                <w:rFonts w:ascii="Arial" w:eastAsia="Arial" w:hAnsi="Arial" w:cs="Arial"/>
                <w:b/>
                <w:bCs/>
                <w:sz w:val="24"/>
                <w:szCs w:val="24"/>
              </w:rPr>
              <w:t xml:space="preserve"> CONTRACT MANAGER</w:t>
            </w:r>
          </w:p>
          <w:p w14:paraId="63353145" w14:textId="77777777" w:rsidR="00B43082" w:rsidRPr="00586663" w:rsidRDefault="00B43082">
            <w:pPr>
              <w:tabs>
                <w:tab w:val="left" w:pos="2257"/>
              </w:tabs>
              <w:spacing w:line="256" w:lineRule="auto"/>
              <w:jc w:val="both"/>
              <w:rPr>
                <w:rFonts w:ascii="Arial" w:eastAsia="Arial" w:hAnsi="Arial" w:cs="Arial"/>
                <w:sz w:val="24"/>
                <w:szCs w:val="24"/>
              </w:rPr>
            </w:pPr>
          </w:p>
        </w:tc>
      </w:tr>
      <w:tr w:rsidR="00EE62B4" w:rsidRPr="00BD3980" w14:paraId="30D2A90A" w14:textId="77777777" w:rsidTr="00BD3980">
        <w:tc>
          <w:tcPr>
            <w:tcW w:w="1986" w:type="dxa"/>
            <w:tcBorders>
              <w:top w:val="single" w:sz="4" w:space="0" w:color="auto"/>
              <w:left w:val="double" w:sz="4" w:space="0" w:color="auto"/>
              <w:bottom w:val="single" w:sz="4" w:space="0" w:color="auto"/>
              <w:right w:val="double" w:sz="4" w:space="0" w:color="auto"/>
            </w:tcBorders>
            <w:hideMark/>
          </w:tcPr>
          <w:p w14:paraId="1D1C99E9" w14:textId="380D3D9C" w:rsidR="00EE62B4" w:rsidRPr="00BD3980" w:rsidRDefault="00EE62B4" w:rsidP="00EE62B4">
            <w:pPr>
              <w:tabs>
                <w:tab w:val="left" w:pos="2257"/>
              </w:tabs>
              <w:spacing w:line="256" w:lineRule="auto"/>
              <w:jc w:val="both"/>
              <w:rPr>
                <w:rFonts w:ascii="Arial" w:eastAsia="Arial" w:hAnsi="Arial" w:cs="Arial"/>
                <w:sz w:val="24"/>
                <w:szCs w:val="24"/>
              </w:rPr>
            </w:pPr>
            <w:bookmarkStart w:id="8" w:name="_Hlk139977079"/>
            <w:r w:rsidRPr="00BD3980">
              <w:rPr>
                <w:rFonts w:ascii="Arial" w:eastAsia="Arial" w:hAnsi="Arial" w:cs="Arial"/>
                <w:b/>
                <w:sz w:val="24"/>
                <w:szCs w:val="24"/>
              </w:rPr>
              <w:t>Name:</w:t>
            </w:r>
          </w:p>
        </w:tc>
        <w:tc>
          <w:tcPr>
            <w:tcW w:w="7796" w:type="dxa"/>
            <w:tcBorders>
              <w:top w:val="double" w:sz="4" w:space="0" w:color="auto"/>
              <w:left w:val="double" w:sz="4" w:space="0" w:color="auto"/>
              <w:bottom w:val="double" w:sz="4" w:space="0" w:color="auto"/>
              <w:right w:val="double" w:sz="4" w:space="0" w:color="auto"/>
            </w:tcBorders>
          </w:tcPr>
          <w:p w14:paraId="6D4951C3" w14:textId="5F3E61F7" w:rsidR="00EE62B4" w:rsidRPr="00BD3980" w:rsidRDefault="00EE62B4" w:rsidP="00EE62B4">
            <w:pPr>
              <w:tabs>
                <w:tab w:val="left" w:pos="2257"/>
              </w:tabs>
              <w:spacing w:line="256" w:lineRule="auto"/>
              <w:jc w:val="both"/>
              <w:rPr>
                <w:rFonts w:ascii="Arial" w:eastAsia="Arial" w:hAnsi="Arial" w:cs="Arial"/>
                <w:sz w:val="22"/>
                <w:szCs w:val="22"/>
              </w:rPr>
            </w:pPr>
            <w:r w:rsidRPr="0024187E">
              <w:rPr>
                <w:rFonts w:ascii="Arial" w:eastAsia="Arial" w:hAnsi="Arial" w:cs="Arial"/>
                <w:b/>
                <w:color w:val="FFFFFF" w:themeColor="background1"/>
                <w:sz w:val="24"/>
                <w:szCs w:val="24"/>
                <w:highlight w:val="black"/>
              </w:rPr>
              <w:t>REDACTED</w:t>
            </w:r>
          </w:p>
        </w:tc>
      </w:tr>
      <w:tr w:rsidR="00EE62B4" w:rsidRPr="00BD3980" w14:paraId="2D4703D1" w14:textId="77777777" w:rsidTr="00BD3980">
        <w:tc>
          <w:tcPr>
            <w:tcW w:w="1986" w:type="dxa"/>
            <w:tcBorders>
              <w:top w:val="single" w:sz="4" w:space="0" w:color="auto"/>
              <w:left w:val="double" w:sz="4" w:space="0" w:color="auto"/>
              <w:bottom w:val="single" w:sz="4" w:space="0" w:color="auto"/>
              <w:right w:val="double" w:sz="4" w:space="0" w:color="auto"/>
            </w:tcBorders>
            <w:hideMark/>
          </w:tcPr>
          <w:p w14:paraId="1CABC093" w14:textId="77777777" w:rsidR="00EE62B4" w:rsidRPr="00BD3980" w:rsidRDefault="00EE62B4" w:rsidP="00EE62B4">
            <w:pPr>
              <w:tabs>
                <w:tab w:val="left" w:pos="2257"/>
              </w:tabs>
              <w:spacing w:line="256" w:lineRule="auto"/>
              <w:jc w:val="both"/>
              <w:rPr>
                <w:rFonts w:ascii="Arial" w:eastAsia="Arial" w:hAnsi="Arial" w:cs="Arial"/>
                <w:b/>
                <w:sz w:val="24"/>
                <w:szCs w:val="24"/>
              </w:rPr>
            </w:pPr>
            <w:r w:rsidRPr="00BD3980">
              <w:rPr>
                <w:rFonts w:ascii="Arial" w:eastAsia="Arial" w:hAnsi="Arial" w:cs="Arial"/>
                <w:b/>
                <w:sz w:val="24"/>
                <w:szCs w:val="24"/>
              </w:rPr>
              <w:t>Role:</w:t>
            </w:r>
          </w:p>
        </w:tc>
        <w:tc>
          <w:tcPr>
            <w:tcW w:w="7796" w:type="dxa"/>
            <w:tcBorders>
              <w:top w:val="double" w:sz="4" w:space="0" w:color="auto"/>
              <w:left w:val="double" w:sz="4" w:space="0" w:color="auto"/>
              <w:bottom w:val="double" w:sz="4" w:space="0" w:color="auto"/>
              <w:right w:val="double" w:sz="4" w:space="0" w:color="auto"/>
            </w:tcBorders>
          </w:tcPr>
          <w:p w14:paraId="04077603" w14:textId="18B9184C" w:rsidR="00EE62B4" w:rsidRPr="00BD3980" w:rsidRDefault="00EE62B4" w:rsidP="00EE62B4">
            <w:pPr>
              <w:tabs>
                <w:tab w:val="left" w:pos="2257"/>
              </w:tabs>
              <w:spacing w:line="256" w:lineRule="auto"/>
              <w:jc w:val="both"/>
              <w:rPr>
                <w:rFonts w:ascii="Arial" w:hAnsi="Arial" w:cs="Arial"/>
                <w:sz w:val="22"/>
                <w:szCs w:val="22"/>
              </w:rPr>
            </w:pPr>
            <w:r w:rsidRPr="0024187E">
              <w:rPr>
                <w:rFonts w:ascii="Arial" w:eastAsia="Arial" w:hAnsi="Arial" w:cs="Arial"/>
                <w:b/>
                <w:color w:val="FFFFFF" w:themeColor="background1"/>
                <w:sz w:val="24"/>
                <w:szCs w:val="24"/>
                <w:highlight w:val="black"/>
              </w:rPr>
              <w:t>REDACTED</w:t>
            </w:r>
          </w:p>
        </w:tc>
      </w:tr>
      <w:tr w:rsidR="00EE62B4" w:rsidRPr="00BD3980" w14:paraId="22A97868" w14:textId="77777777" w:rsidTr="00BD3980">
        <w:tc>
          <w:tcPr>
            <w:tcW w:w="1986" w:type="dxa"/>
            <w:tcBorders>
              <w:top w:val="single" w:sz="4" w:space="0" w:color="auto"/>
              <w:left w:val="double" w:sz="4" w:space="0" w:color="auto"/>
              <w:bottom w:val="single" w:sz="4" w:space="0" w:color="auto"/>
              <w:right w:val="double" w:sz="4" w:space="0" w:color="auto"/>
            </w:tcBorders>
            <w:hideMark/>
          </w:tcPr>
          <w:p w14:paraId="186A41A5" w14:textId="77777777" w:rsidR="00EE62B4" w:rsidRPr="00BD3980" w:rsidRDefault="00EE62B4" w:rsidP="00EE62B4">
            <w:pPr>
              <w:tabs>
                <w:tab w:val="left" w:pos="2257"/>
              </w:tabs>
              <w:spacing w:line="256" w:lineRule="auto"/>
              <w:jc w:val="both"/>
              <w:rPr>
                <w:rFonts w:ascii="Arial" w:eastAsia="Arial" w:hAnsi="Arial" w:cs="Arial"/>
                <w:sz w:val="24"/>
                <w:szCs w:val="24"/>
              </w:rPr>
            </w:pPr>
            <w:r w:rsidRPr="00BD3980">
              <w:rPr>
                <w:rFonts w:ascii="Arial" w:eastAsia="Arial" w:hAnsi="Arial" w:cs="Arial"/>
                <w:b/>
                <w:bCs/>
                <w:sz w:val="24"/>
                <w:szCs w:val="24"/>
              </w:rPr>
              <w:t>Email:</w:t>
            </w:r>
            <w:r w:rsidRPr="00BD3980">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tcPr>
          <w:p w14:paraId="3F650CD1" w14:textId="022EA3AA" w:rsidR="00EE62B4" w:rsidRPr="00BD3980" w:rsidRDefault="00EE62B4" w:rsidP="00EE62B4">
            <w:pPr>
              <w:tabs>
                <w:tab w:val="left" w:pos="2257"/>
              </w:tabs>
              <w:spacing w:line="256" w:lineRule="auto"/>
              <w:jc w:val="both"/>
              <w:rPr>
                <w:rFonts w:ascii="Arial" w:eastAsia="Arial" w:hAnsi="Arial" w:cs="Arial"/>
                <w:sz w:val="22"/>
                <w:szCs w:val="22"/>
              </w:rPr>
            </w:pPr>
            <w:r w:rsidRPr="0024187E">
              <w:rPr>
                <w:rFonts w:ascii="Arial" w:eastAsia="Arial" w:hAnsi="Arial" w:cs="Arial"/>
                <w:b/>
                <w:color w:val="FFFFFF" w:themeColor="background1"/>
                <w:sz w:val="24"/>
                <w:szCs w:val="24"/>
                <w:highlight w:val="black"/>
              </w:rPr>
              <w:t>REDACTED</w:t>
            </w:r>
          </w:p>
        </w:tc>
      </w:tr>
      <w:tr w:rsidR="00EE62B4" w:rsidRPr="00586663" w14:paraId="0E0F8B13" w14:textId="77777777" w:rsidTr="00135478">
        <w:trPr>
          <w:trHeight w:val="377"/>
        </w:trPr>
        <w:tc>
          <w:tcPr>
            <w:tcW w:w="1986" w:type="dxa"/>
            <w:tcBorders>
              <w:top w:val="single" w:sz="4" w:space="0" w:color="auto"/>
              <w:left w:val="double" w:sz="4" w:space="0" w:color="auto"/>
              <w:bottom w:val="double" w:sz="4" w:space="0" w:color="auto"/>
              <w:right w:val="double" w:sz="4" w:space="0" w:color="auto"/>
            </w:tcBorders>
          </w:tcPr>
          <w:p w14:paraId="07050E2F" w14:textId="0F66809C" w:rsidR="00EE62B4" w:rsidRPr="00BD3980" w:rsidRDefault="00EE62B4" w:rsidP="00135478">
            <w:pPr>
              <w:spacing w:line="256" w:lineRule="auto"/>
              <w:rPr>
                <w:rFonts w:ascii="Arial" w:eastAsia="Arial" w:hAnsi="Arial" w:cs="Arial"/>
                <w:sz w:val="24"/>
                <w:szCs w:val="24"/>
              </w:rPr>
            </w:pPr>
            <w:r w:rsidRPr="00BD3980">
              <w:rPr>
                <w:rFonts w:ascii="Arial" w:eastAsia="Arial" w:hAnsi="Arial" w:cs="Arial"/>
                <w:b/>
                <w:sz w:val="24"/>
                <w:szCs w:val="24"/>
              </w:rPr>
              <w:t>Address:</w:t>
            </w:r>
            <w:r w:rsidRPr="00BD3980">
              <w:rPr>
                <w:rFonts w:ascii="Arial" w:eastAsia="Arial" w:hAnsi="Arial" w:cs="Arial"/>
                <w:sz w:val="24"/>
                <w:szCs w:val="24"/>
              </w:rPr>
              <w:t xml:space="preserve"> </w:t>
            </w:r>
          </w:p>
        </w:tc>
        <w:tc>
          <w:tcPr>
            <w:tcW w:w="7796" w:type="dxa"/>
            <w:tcBorders>
              <w:top w:val="double" w:sz="4" w:space="0" w:color="auto"/>
              <w:left w:val="double" w:sz="4" w:space="0" w:color="auto"/>
              <w:bottom w:val="double" w:sz="4" w:space="0" w:color="auto"/>
              <w:right w:val="double" w:sz="4" w:space="0" w:color="auto"/>
            </w:tcBorders>
          </w:tcPr>
          <w:p w14:paraId="67FDC8DC" w14:textId="62527D98" w:rsidR="00EE62B4" w:rsidRPr="00BD3980" w:rsidRDefault="00EE62B4" w:rsidP="00EE62B4">
            <w:pPr>
              <w:tabs>
                <w:tab w:val="left" w:pos="2257"/>
              </w:tabs>
              <w:spacing w:line="256" w:lineRule="auto"/>
              <w:jc w:val="both"/>
              <w:rPr>
                <w:rFonts w:ascii="Arial" w:eastAsia="Arial" w:hAnsi="Arial" w:cs="Arial"/>
                <w:sz w:val="22"/>
                <w:szCs w:val="22"/>
              </w:rPr>
            </w:pPr>
            <w:r w:rsidRPr="0024187E">
              <w:rPr>
                <w:rFonts w:ascii="Arial" w:eastAsia="Arial" w:hAnsi="Arial" w:cs="Arial"/>
                <w:b/>
                <w:color w:val="FFFFFF" w:themeColor="background1"/>
                <w:sz w:val="24"/>
                <w:szCs w:val="24"/>
                <w:highlight w:val="black"/>
              </w:rPr>
              <w:t>REDACTED</w:t>
            </w:r>
          </w:p>
        </w:tc>
      </w:tr>
      <w:bookmarkEnd w:id="8"/>
    </w:tbl>
    <w:p w14:paraId="52A1D261" w14:textId="77777777" w:rsidR="00611E73" w:rsidRPr="00586663" w:rsidRDefault="00611E73"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86"/>
        <w:gridCol w:w="7796"/>
      </w:tblGrid>
      <w:tr w:rsidR="00B43082" w:rsidRPr="00586663" w14:paraId="26B5E112" w14:textId="77777777" w:rsidTr="00B43082">
        <w:tc>
          <w:tcPr>
            <w:tcW w:w="9782" w:type="dxa"/>
            <w:gridSpan w:val="2"/>
            <w:tcBorders>
              <w:top w:val="double" w:sz="4" w:space="0" w:color="auto"/>
              <w:left w:val="double" w:sz="4" w:space="0" w:color="auto"/>
              <w:bottom w:val="single" w:sz="6" w:space="0" w:color="auto"/>
              <w:right w:val="double" w:sz="4" w:space="0" w:color="auto"/>
            </w:tcBorders>
            <w:shd w:val="clear" w:color="auto" w:fill="244061" w:themeFill="accent1" w:themeFillShade="80"/>
          </w:tcPr>
          <w:p w14:paraId="6416E56D" w14:textId="77777777" w:rsidR="00B43082" w:rsidRPr="00586663" w:rsidRDefault="00B43082" w:rsidP="00B43082">
            <w:pPr>
              <w:tabs>
                <w:tab w:val="left" w:pos="2257"/>
              </w:tabs>
              <w:spacing w:line="256" w:lineRule="auto"/>
              <w:jc w:val="both"/>
              <w:rPr>
                <w:rFonts w:ascii="Arial" w:eastAsia="Arial" w:hAnsi="Arial" w:cs="Arial"/>
                <w:b/>
                <w:bCs/>
                <w:sz w:val="24"/>
                <w:szCs w:val="24"/>
              </w:rPr>
            </w:pPr>
            <w:r w:rsidRPr="00586663">
              <w:rPr>
                <w:rFonts w:ascii="Arial" w:eastAsia="Arial" w:hAnsi="Arial" w:cs="Arial"/>
                <w:b/>
                <w:bCs/>
                <w:sz w:val="24"/>
                <w:szCs w:val="24"/>
              </w:rPr>
              <w:t>SUPPLIER’S AUTHORISED REPRESENTATIVE</w:t>
            </w:r>
          </w:p>
          <w:p w14:paraId="5D6C81A1" w14:textId="77777777" w:rsidR="00B43082" w:rsidRPr="00586663" w:rsidRDefault="00B43082" w:rsidP="00B43082">
            <w:pPr>
              <w:tabs>
                <w:tab w:val="left" w:pos="2257"/>
              </w:tabs>
              <w:spacing w:line="256" w:lineRule="auto"/>
              <w:jc w:val="both"/>
              <w:rPr>
                <w:rFonts w:ascii="Arial" w:eastAsia="Arial" w:hAnsi="Arial" w:cs="Arial"/>
                <w:sz w:val="24"/>
                <w:szCs w:val="24"/>
              </w:rPr>
            </w:pPr>
          </w:p>
        </w:tc>
      </w:tr>
      <w:tr w:rsidR="00EE62B4" w:rsidRPr="00586663" w14:paraId="3EF0CA9A" w14:textId="77777777">
        <w:tc>
          <w:tcPr>
            <w:tcW w:w="1986" w:type="dxa"/>
            <w:tcBorders>
              <w:top w:val="single" w:sz="6" w:space="0" w:color="auto"/>
              <w:left w:val="double" w:sz="4" w:space="0" w:color="auto"/>
              <w:bottom w:val="single" w:sz="6" w:space="0" w:color="auto"/>
              <w:right w:val="single" w:sz="6" w:space="0" w:color="auto"/>
            </w:tcBorders>
            <w:hideMark/>
          </w:tcPr>
          <w:p w14:paraId="2A883260" w14:textId="77777777" w:rsidR="00EE62B4" w:rsidRPr="00586663" w:rsidRDefault="00EE62B4" w:rsidP="00EE62B4">
            <w:pPr>
              <w:tabs>
                <w:tab w:val="left" w:pos="2257"/>
              </w:tabs>
              <w:spacing w:line="256" w:lineRule="auto"/>
              <w:jc w:val="both"/>
              <w:rPr>
                <w:rFonts w:ascii="Arial" w:eastAsia="Arial" w:hAnsi="Arial" w:cs="Arial"/>
                <w:sz w:val="24"/>
                <w:szCs w:val="24"/>
              </w:rPr>
            </w:pPr>
            <w:r w:rsidRPr="00586663">
              <w:rPr>
                <w:rFonts w:ascii="Arial" w:eastAsia="Arial" w:hAnsi="Arial" w:cs="Arial"/>
                <w:b/>
                <w:bCs/>
                <w:sz w:val="24"/>
                <w:szCs w:val="24"/>
              </w:rPr>
              <w:t>Name:</w:t>
            </w:r>
          </w:p>
        </w:tc>
        <w:tc>
          <w:tcPr>
            <w:tcW w:w="7796" w:type="dxa"/>
            <w:tcBorders>
              <w:top w:val="single" w:sz="6" w:space="0" w:color="auto"/>
              <w:left w:val="single" w:sz="6" w:space="0" w:color="auto"/>
              <w:bottom w:val="single" w:sz="6" w:space="0" w:color="auto"/>
              <w:right w:val="double" w:sz="4" w:space="0" w:color="auto"/>
            </w:tcBorders>
          </w:tcPr>
          <w:p w14:paraId="4601679D" w14:textId="00ED34B4" w:rsidR="00EE62B4" w:rsidRPr="004A6A8E" w:rsidRDefault="00EE62B4" w:rsidP="00EE62B4">
            <w:pPr>
              <w:tabs>
                <w:tab w:val="left" w:pos="2257"/>
              </w:tabs>
              <w:spacing w:line="256" w:lineRule="auto"/>
              <w:jc w:val="both"/>
              <w:rPr>
                <w:rFonts w:ascii="Arial" w:eastAsia="Arial" w:hAnsi="Arial" w:cs="Arial"/>
                <w:sz w:val="22"/>
                <w:szCs w:val="22"/>
              </w:rPr>
            </w:pPr>
            <w:r w:rsidRPr="00066D2D">
              <w:rPr>
                <w:rFonts w:ascii="Arial" w:eastAsia="Arial" w:hAnsi="Arial" w:cs="Arial"/>
                <w:b/>
                <w:color w:val="FFFFFF" w:themeColor="background1"/>
                <w:sz w:val="24"/>
                <w:szCs w:val="24"/>
                <w:highlight w:val="black"/>
              </w:rPr>
              <w:t>REDACTED</w:t>
            </w:r>
          </w:p>
        </w:tc>
      </w:tr>
      <w:tr w:rsidR="00EE62B4" w:rsidRPr="00586663" w14:paraId="01B6E388" w14:textId="77777777" w:rsidTr="009D25A0">
        <w:tc>
          <w:tcPr>
            <w:tcW w:w="1986" w:type="dxa"/>
            <w:tcBorders>
              <w:top w:val="single" w:sz="6" w:space="0" w:color="auto"/>
              <w:left w:val="double" w:sz="4" w:space="0" w:color="auto"/>
              <w:bottom w:val="single" w:sz="6" w:space="0" w:color="auto"/>
              <w:right w:val="single" w:sz="6" w:space="0" w:color="auto"/>
            </w:tcBorders>
            <w:hideMark/>
          </w:tcPr>
          <w:p w14:paraId="3699443F" w14:textId="77777777" w:rsidR="00EE62B4" w:rsidRPr="00586663" w:rsidRDefault="00EE62B4" w:rsidP="00EE62B4">
            <w:pPr>
              <w:tabs>
                <w:tab w:val="left" w:pos="2257"/>
              </w:tabs>
              <w:spacing w:line="256" w:lineRule="auto"/>
              <w:jc w:val="both"/>
              <w:rPr>
                <w:rFonts w:ascii="Arial" w:eastAsia="Arial" w:hAnsi="Arial" w:cs="Arial"/>
                <w:sz w:val="24"/>
                <w:szCs w:val="24"/>
              </w:rPr>
            </w:pPr>
            <w:r w:rsidRPr="00586663">
              <w:rPr>
                <w:rFonts w:ascii="Arial" w:eastAsia="Arial" w:hAnsi="Arial" w:cs="Arial"/>
                <w:b/>
                <w:sz w:val="24"/>
                <w:szCs w:val="24"/>
              </w:rPr>
              <w:t>Role:</w:t>
            </w:r>
          </w:p>
        </w:tc>
        <w:tc>
          <w:tcPr>
            <w:tcW w:w="7796" w:type="dxa"/>
          </w:tcPr>
          <w:p w14:paraId="30DBF79C" w14:textId="7ED607F1" w:rsidR="00EE62B4" w:rsidRPr="00206282" w:rsidRDefault="00EE62B4" w:rsidP="00EE62B4">
            <w:pPr>
              <w:tabs>
                <w:tab w:val="left" w:pos="2257"/>
              </w:tabs>
              <w:spacing w:line="256" w:lineRule="auto"/>
              <w:jc w:val="both"/>
              <w:rPr>
                <w:rFonts w:ascii="Arial" w:eastAsia="Arial" w:hAnsi="Arial" w:cs="Arial"/>
                <w:sz w:val="22"/>
                <w:szCs w:val="22"/>
              </w:rPr>
            </w:pPr>
            <w:r w:rsidRPr="00066D2D">
              <w:rPr>
                <w:rFonts w:ascii="Arial" w:eastAsia="Arial" w:hAnsi="Arial" w:cs="Arial"/>
                <w:b/>
                <w:color w:val="FFFFFF" w:themeColor="background1"/>
                <w:sz w:val="24"/>
                <w:szCs w:val="24"/>
                <w:highlight w:val="black"/>
              </w:rPr>
              <w:t>REDACTED</w:t>
            </w:r>
          </w:p>
        </w:tc>
      </w:tr>
      <w:tr w:rsidR="00EE62B4" w:rsidRPr="00586663" w14:paraId="35FC4580" w14:textId="77777777">
        <w:tc>
          <w:tcPr>
            <w:tcW w:w="1986" w:type="dxa"/>
            <w:tcBorders>
              <w:top w:val="single" w:sz="6" w:space="0" w:color="auto"/>
              <w:left w:val="double" w:sz="4" w:space="0" w:color="auto"/>
              <w:bottom w:val="single" w:sz="6" w:space="0" w:color="auto"/>
              <w:right w:val="single" w:sz="6" w:space="0" w:color="auto"/>
            </w:tcBorders>
            <w:hideMark/>
          </w:tcPr>
          <w:p w14:paraId="6043934C" w14:textId="77777777" w:rsidR="00EE62B4" w:rsidRPr="00586663" w:rsidRDefault="00EE62B4" w:rsidP="00EE62B4">
            <w:pPr>
              <w:tabs>
                <w:tab w:val="left" w:pos="2257"/>
              </w:tabs>
              <w:spacing w:line="256" w:lineRule="auto"/>
              <w:jc w:val="both"/>
              <w:rPr>
                <w:rFonts w:ascii="Arial" w:eastAsia="Arial" w:hAnsi="Arial" w:cs="Arial"/>
                <w:sz w:val="24"/>
                <w:szCs w:val="24"/>
              </w:rPr>
            </w:pPr>
            <w:r w:rsidRPr="00586663">
              <w:rPr>
                <w:rFonts w:ascii="Arial" w:eastAsia="Arial" w:hAnsi="Arial" w:cs="Arial"/>
                <w:b/>
                <w:bCs/>
                <w:sz w:val="24"/>
                <w:szCs w:val="24"/>
              </w:rPr>
              <w:t>Email:</w:t>
            </w:r>
            <w:r w:rsidRPr="00586663">
              <w:rPr>
                <w:rFonts w:ascii="Arial" w:eastAsia="Arial" w:hAnsi="Arial" w:cs="Arial"/>
                <w:sz w:val="24"/>
                <w:szCs w:val="24"/>
              </w:rPr>
              <w:t xml:space="preserve">      </w:t>
            </w:r>
          </w:p>
        </w:tc>
        <w:tc>
          <w:tcPr>
            <w:tcW w:w="7796" w:type="dxa"/>
            <w:tcBorders>
              <w:top w:val="single" w:sz="6" w:space="0" w:color="auto"/>
              <w:left w:val="single" w:sz="6" w:space="0" w:color="auto"/>
              <w:bottom w:val="single" w:sz="6" w:space="0" w:color="auto"/>
              <w:right w:val="double" w:sz="4" w:space="0" w:color="auto"/>
            </w:tcBorders>
          </w:tcPr>
          <w:p w14:paraId="1B76C1FA" w14:textId="19C6477B" w:rsidR="00EE62B4" w:rsidRPr="004A6A8E" w:rsidRDefault="00EE62B4" w:rsidP="00EE62B4">
            <w:pPr>
              <w:tabs>
                <w:tab w:val="left" w:pos="2257"/>
              </w:tabs>
              <w:spacing w:line="256" w:lineRule="auto"/>
              <w:jc w:val="both"/>
              <w:rPr>
                <w:rFonts w:ascii="Arial" w:eastAsia="Arial" w:hAnsi="Arial" w:cs="Arial"/>
                <w:sz w:val="22"/>
                <w:szCs w:val="22"/>
              </w:rPr>
            </w:pPr>
            <w:r w:rsidRPr="00066D2D">
              <w:rPr>
                <w:rFonts w:ascii="Arial" w:eastAsia="Arial" w:hAnsi="Arial" w:cs="Arial"/>
                <w:b/>
                <w:color w:val="FFFFFF" w:themeColor="background1"/>
                <w:sz w:val="24"/>
                <w:szCs w:val="24"/>
                <w:highlight w:val="black"/>
              </w:rPr>
              <w:t>REDACTED</w:t>
            </w:r>
          </w:p>
        </w:tc>
      </w:tr>
      <w:tr w:rsidR="00EE62B4" w:rsidRPr="00586663" w14:paraId="4465E6E4" w14:textId="77777777">
        <w:tc>
          <w:tcPr>
            <w:tcW w:w="1986" w:type="dxa"/>
            <w:tcBorders>
              <w:top w:val="single" w:sz="6" w:space="0" w:color="auto"/>
              <w:left w:val="double" w:sz="4" w:space="0" w:color="auto"/>
              <w:bottom w:val="double" w:sz="4" w:space="0" w:color="auto"/>
              <w:right w:val="single" w:sz="6" w:space="0" w:color="auto"/>
            </w:tcBorders>
          </w:tcPr>
          <w:p w14:paraId="2A030363" w14:textId="77777777" w:rsidR="00EE62B4" w:rsidRPr="00586663" w:rsidRDefault="00EE62B4" w:rsidP="00EE62B4">
            <w:pPr>
              <w:spacing w:line="256" w:lineRule="auto"/>
              <w:rPr>
                <w:rFonts w:ascii="Arial" w:eastAsia="Arial" w:hAnsi="Arial" w:cs="Arial"/>
                <w:sz w:val="24"/>
                <w:szCs w:val="24"/>
              </w:rPr>
            </w:pPr>
            <w:r w:rsidRPr="00586663">
              <w:rPr>
                <w:rFonts w:ascii="Arial" w:eastAsia="Arial" w:hAnsi="Arial" w:cs="Arial"/>
                <w:b/>
                <w:sz w:val="24"/>
                <w:szCs w:val="24"/>
              </w:rPr>
              <w:t>Address:</w:t>
            </w:r>
            <w:r w:rsidRPr="00586663">
              <w:rPr>
                <w:rFonts w:ascii="Arial" w:eastAsia="Arial" w:hAnsi="Arial" w:cs="Arial"/>
                <w:sz w:val="24"/>
                <w:szCs w:val="24"/>
              </w:rPr>
              <w:t xml:space="preserve"> </w:t>
            </w:r>
          </w:p>
          <w:p w14:paraId="50A5B62B" w14:textId="77777777" w:rsidR="00EE62B4" w:rsidRPr="00586663" w:rsidRDefault="00EE62B4" w:rsidP="00EE62B4">
            <w:pPr>
              <w:tabs>
                <w:tab w:val="left" w:pos="2257"/>
              </w:tabs>
              <w:spacing w:line="256" w:lineRule="auto"/>
              <w:jc w:val="both"/>
              <w:rPr>
                <w:rFonts w:ascii="Arial" w:eastAsia="Arial" w:hAnsi="Arial" w:cs="Arial"/>
                <w:sz w:val="24"/>
                <w:szCs w:val="24"/>
              </w:rPr>
            </w:pPr>
          </w:p>
        </w:tc>
        <w:tc>
          <w:tcPr>
            <w:tcW w:w="7796" w:type="dxa"/>
            <w:tcBorders>
              <w:top w:val="single" w:sz="6" w:space="0" w:color="auto"/>
              <w:left w:val="single" w:sz="6" w:space="0" w:color="auto"/>
              <w:bottom w:val="double" w:sz="4" w:space="0" w:color="auto"/>
              <w:right w:val="double" w:sz="4" w:space="0" w:color="auto"/>
            </w:tcBorders>
          </w:tcPr>
          <w:p w14:paraId="004A7B39" w14:textId="2E2ABCB0" w:rsidR="00EE62B4" w:rsidRPr="004A6A8E" w:rsidRDefault="00EE62B4" w:rsidP="00EE62B4">
            <w:pPr>
              <w:tabs>
                <w:tab w:val="left" w:pos="2257"/>
              </w:tabs>
              <w:spacing w:line="256" w:lineRule="auto"/>
              <w:rPr>
                <w:rFonts w:ascii="Arial" w:eastAsia="Arial" w:hAnsi="Arial" w:cs="Arial"/>
                <w:sz w:val="22"/>
                <w:szCs w:val="22"/>
              </w:rPr>
            </w:pPr>
            <w:r w:rsidRPr="00066D2D">
              <w:rPr>
                <w:rFonts w:ascii="Arial" w:eastAsia="Arial" w:hAnsi="Arial" w:cs="Arial"/>
                <w:b/>
                <w:color w:val="FFFFFF" w:themeColor="background1"/>
                <w:sz w:val="24"/>
                <w:szCs w:val="24"/>
                <w:highlight w:val="black"/>
              </w:rPr>
              <w:t>REDACTED</w:t>
            </w:r>
          </w:p>
        </w:tc>
      </w:tr>
    </w:tbl>
    <w:p w14:paraId="1457809D" w14:textId="77777777" w:rsidR="00B43082" w:rsidRPr="00586663" w:rsidRDefault="00B43082" w:rsidP="00B43082">
      <w:pPr>
        <w:tabs>
          <w:tab w:val="left" w:pos="2257"/>
        </w:tabs>
        <w:spacing w:after="0" w:line="256" w:lineRule="auto"/>
        <w:jc w:val="both"/>
        <w:rPr>
          <w:rFonts w:ascii="Arial" w:eastAsia="Arial" w:hAnsi="Arial" w:cs="Arial"/>
          <w:b/>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11"/>
        <w:gridCol w:w="2835"/>
        <w:gridCol w:w="709"/>
        <w:gridCol w:w="3827"/>
      </w:tblGrid>
      <w:tr w:rsidR="00B43082" w:rsidRPr="00586663" w14:paraId="6C522BA7" w14:textId="77777777" w:rsidTr="00520ECE">
        <w:trPr>
          <w:trHeight w:val="472"/>
        </w:trPr>
        <w:tc>
          <w:tcPr>
            <w:tcW w:w="9782" w:type="dxa"/>
            <w:gridSpan w:val="4"/>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BEDC958" w14:textId="77777777" w:rsidR="00B43082" w:rsidRPr="00586663" w:rsidRDefault="00B43082" w:rsidP="00B43082">
            <w:pPr>
              <w:rPr>
                <w:rFonts w:ascii="Arial" w:hAnsi="Arial" w:cs="Arial"/>
                <w:b/>
                <w:color w:val="FFFFFF" w:themeColor="background1"/>
                <w:sz w:val="24"/>
                <w:szCs w:val="24"/>
              </w:rPr>
            </w:pPr>
            <w:bookmarkStart w:id="9" w:name="_Hlk108096185"/>
            <w:r w:rsidRPr="00586663">
              <w:rPr>
                <w:rFonts w:ascii="Arial" w:hAnsi="Arial" w:cs="Arial"/>
                <w:b/>
                <w:color w:val="FFFFFF" w:themeColor="background1"/>
                <w:sz w:val="24"/>
                <w:szCs w:val="24"/>
              </w:rPr>
              <w:t>SUPPLIER’S KEY STAFF – See DPS Order Schedule 7 - Key Supplier Staff</w:t>
            </w:r>
          </w:p>
        </w:tc>
      </w:tr>
      <w:tr w:rsidR="00B43082" w:rsidRPr="00586663" w14:paraId="22D1FDA6" w14:textId="77777777" w:rsidTr="009D0018">
        <w:trPr>
          <w:trHeight w:val="472"/>
        </w:trPr>
        <w:tc>
          <w:tcPr>
            <w:tcW w:w="241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7619B15" w14:textId="77777777" w:rsidR="00B43082" w:rsidRPr="00586663" w:rsidRDefault="00B43082" w:rsidP="00B43082">
            <w:pPr>
              <w:rPr>
                <w:rFonts w:ascii="Arial" w:hAnsi="Arial" w:cs="Arial"/>
                <w:b/>
                <w:bCs/>
                <w:color w:val="FFFFFF" w:themeColor="background1"/>
                <w:sz w:val="24"/>
                <w:szCs w:val="24"/>
              </w:rPr>
            </w:pPr>
            <w:r w:rsidRPr="00586663">
              <w:rPr>
                <w:rFonts w:ascii="Arial" w:hAnsi="Arial" w:cs="Arial"/>
                <w:b/>
                <w:bCs/>
                <w:sz w:val="24"/>
                <w:szCs w:val="24"/>
              </w:rPr>
              <w:t>Key Role</w:t>
            </w:r>
          </w:p>
        </w:tc>
        <w:tc>
          <w:tcPr>
            <w:tcW w:w="283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6874061" w14:textId="70AF8FE0" w:rsidR="00B43082" w:rsidRPr="00586663" w:rsidRDefault="00B43082" w:rsidP="00B43082">
            <w:pPr>
              <w:rPr>
                <w:rFonts w:ascii="Arial" w:hAnsi="Arial" w:cs="Arial"/>
                <w:b/>
                <w:bCs/>
                <w:color w:val="FFFFFF" w:themeColor="background1"/>
                <w:sz w:val="24"/>
                <w:szCs w:val="24"/>
              </w:rPr>
            </w:pPr>
            <w:r w:rsidRPr="00586663">
              <w:rPr>
                <w:rFonts w:ascii="Arial" w:hAnsi="Arial" w:cs="Arial"/>
                <w:b/>
                <w:bCs/>
                <w:sz w:val="24"/>
                <w:szCs w:val="24"/>
              </w:rPr>
              <w:t xml:space="preserve">Key Staff </w:t>
            </w:r>
          </w:p>
        </w:tc>
        <w:tc>
          <w:tcPr>
            <w:tcW w:w="4536"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DBDBB94" w14:textId="77777777" w:rsidR="00B43082" w:rsidRPr="00586663" w:rsidRDefault="00B43082" w:rsidP="00B43082">
            <w:pPr>
              <w:rPr>
                <w:rFonts w:ascii="Arial" w:hAnsi="Arial" w:cs="Arial"/>
                <w:b/>
                <w:bCs/>
                <w:color w:val="FFFFFF" w:themeColor="background1"/>
                <w:sz w:val="24"/>
                <w:szCs w:val="24"/>
              </w:rPr>
            </w:pPr>
            <w:r w:rsidRPr="00586663">
              <w:rPr>
                <w:rFonts w:ascii="Arial" w:hAnsi="Arial" w:cs="Arial"/>
                <w:b/>
                <w:bCs/>
                <w:sz w:val="24"/>
                <w:szCs w:val="24"/>
              </w:rPr>
              <w:t>Contact Details</w:t>
            </w:r>
          </w:p>
        </w:tc>
      </w:tr>
      <w:tr w:rsidR="00135478" w:rsidRPr="00586663" w14:paraId="2C2B6F74" w14:textId="77777777" w:rsidTr="009D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411" w:type="dxa"/>
          </w:tcPr>
          <w:p w14:paraId="7290FC1B" w14:textId="2FF19D8E"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c>
          <w:tcPr>
            <w:tcW w:w="3544" w:type="dxa"/>
            <w:gridSpan w:val="2"/>
            <w:hideMark/>
          </w:tcPr>
          <w:p w14:paraId="3F249025" w14:textId="713E882F"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c>
          <w:tcPr>
            <w:tcW w:w="3827" w:type="dxa"/>
            <w:hideMark/>
          </w:tcPr>
          <w:p w14:paraId="78BAAA7D" w14:textId="39D94F86"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r>
      <w:tr w:rsidR="00135478" w:rsidRPr="00BA7696" w14:paraId="0B59A69E" w14:textId="77777777" w:rsidTr="009D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1" w:type="dxa"/>
            <w:hideMark/>
          </w:tcPr>
          <w:p w14:paraId="195F7A4D" w14:textId="2F54314A"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c>
          <w:tcPr>
            <w:tcW w:w="3544" w:type="dxa"/>
            <w:gridSpan w:val="2"/>
            <w:hideMark/>
          </w:tcPr>
          <w:p w14:paraId="7EE3A88C" w14:textId="72DC3214"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c>
          <w:tcPr>
            <w:tcW w:w="3827" w:type="dxa"/>
            <w:hideMark/>
          </w:tcPr>
          <w:p w14:paraId="7EC5F51F" w14:textId="26D8ABEB" w:rsidR="00135478" w:rsidRPr="009D0018" w:rsidRDefault="00135478" w:rsidP="00135478">
            <w:pPr>
              <w:rPr>
                <w:rFonts w:ascii="Arial" w:hAnsi="Arial" w:cs="Arial"/>
                <w:bCs/>
                <w:sz w:val="22"/>
                <w:szCs w:val="22"/>
              </w:rPr>
            </w:pPr>
            <w:r w:rsidRPr="00CC6235">
              <w:rPr>
                <w:rFonts w:ascii="Arial" w:eastAsia="Arial" w:hAnsi="Arial" w:cs="Arial"/>
                <w:b/>
                <w:color w:val="FFFFFF" w:themeColor="background1"/>
                <w:sz w:val="24"/>
                <w:szCs w:val="24"/>
                <w:highlight w:val="black"/>
              </w:rPr>
              <w:t>REDACTED</w:t>
            </w:r>
          </w:p>
        </w:tc>
      </w:tr>
      <w:tr w:rsidR="00135478" w:rsidRPr="00BA7696" w14:paraId="310A9E09" w14:textId="77777777" w:rsidTr="009D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1" w:type="dxa"/>
          </w:tcPr>
          <w:p w14:paraId="22839606" w14:textId="5EBCCB28"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544" w:type="dxa"/>
            <w:gridSpan w:val="2"/>
          </w:tcPr>
          <w:p w14:paraId="2D1F2EE3" w14:textId="5B87A9EE"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827" w:type="dxa"/>
          </w:tcPr>
          <w:p w14:paraId="20567D1E" w14:textId="2854A5F7"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r>
      <w:tr w:rsidR="00135478" w:rsidRPr="00BA7696" w14:paraId="550E4DB0" w14:textId="77777777" w:rsidTr="009D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1" w:type="dxa"/>
          </w:tcPr>
          <w:p w14:paraId="2AF1E4CD" w14:textId="77FB13B6"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544" w:type="dxa"/>
            <w:gridSpan w:val="2"/>
          </w:tcPr>
          <w:p w14:paraId="1CE34F03" w14:textId="4F5075D6"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827" w:type="dxa"/>
          </w:tcPr>
          <w:p w14:paraId="575AE4F4" w14:textId="238BA8C9"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r>
      <w:tr w:rsidR="00135478" w:rsidRPr="00BA7696" w14:paraId="59B623FE" w14:textId="77777777" w:rsidTr="009D0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411" w:type="dxa"/>
          </w:tcPr>
          <w:p w14:paraId="0EC8B837" w14:textId="322D6A31"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544" w:type="dxa"/>
            <w:gridSpan w:val="2"/>
          </w:tcPr>
          <w:p w14:paraId="454FD90B" w14:textId="1F618518"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c>
          <w:tcPr>
            <w:tcW w:w="3827" w:type="dxa"/>
          </w:tcPr>
          <w:p w14:paraId="23464447" w14:textId="3426A22B" w:rsidR="00135478" w:rsidRPr="009D0018" w:rsidRDefault="00135478" w:rsidP="00135478">
            <w:pPr>
              <w:rPr>
                <w:rFonts w:ascii="Arial" w:eastAsia="Arial" w:hAnsi="Arial" w:cs="Arial"/>
                <w:b/>
                <w:bCs/>
                <w:sz w:val="22"/>
                <w:szCs w:val="22"/>
                <w:highlight w:val="yellow"/>
              </w:rPr>
            </w:pPr>
            <w:r w:rsidRPr="00CC6235">
              <w:rPr>
                <w:rFonts w:ascii="Arial" w:eastAsia="Arial" w:hAnsi="Arial" w:cs="Arial"/>
                <w:b/>
                <w:color w:val="FFFFFF" w:themeColor="background1"/>
                <w:sz w:val="24"/>
                <w:szCs w:val="24"/>
                <w:highlight w:val="black"/>
              </w:rPr>
              <w:t>REDACTED</w:t>
            </w:r>
          </w:p>
        </w:tc>
      </w:tr>
      <w:bookmarkEnd w:id="9"/>
    </w:tbl>
    <w:p w14:paraId="3B751A5A" w14:textId="77777777" w:rsidR="00B43082" w:rsidRPr="00B43082" w:rsidRDefault="00B43082"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2"/>
        <w:gridCol w:w="8080"/>
      </w:tblGrid>
      <w:tr w:rsidR="00B43082" w:rsidRPr="00B43082" w14:paraId="7027F497" w14:textId="77777777" w:rsidTr="00B43082">
        <w:tc>
          <w:tcPr>
            <w:tcW w:w="9782" w:type="dxa"/>
            <w:gridSpan w:val="2"/>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1680C0E5" w14:textId="77777777" w:rsidR="00B43082" w:rsidRPr="00B43082" w:rsidRDefault="00B43082" w:rsidP="00B43082">
            <w:pPr>
              <w:tabs>
                <w:tab w:val="left" w:pos="2257"/>
              </w:tabs>
              <w:spacing w:line="256" w:lineRule="auto"/>
              <w:jc w:val="both"/>
              <w:rPr>
                <w:rFonts w:ascii="Arial" w:eastAsia="Arial" w:hAnsi="Arial" w:cs="Arial"/>
                <w:b/>
                <w:bCs/>
                <w:sz w:val="24"/>
                <w:szCs w:val="24"/>
              </w:rPr>
            </w:pPr>
            <w:bookmarkStart w:id="10" w:name="_Hlk134713254"/>
            <w:r w:rsidRPr="00B43082">
              <w:rPr>
                <w:rFonts w:ascii="Arial" w:eastAsia="Arial" w:hAnsi="Arial" w:cs="Arial"/>
                <w:b/>
                <w:bCs/>
                <w:sz w:val="24"/>
                <w:szCs w:val="24"/>
              </w:rPr>
              <w:t>SUPPLIER’S CONTRACT MANAGER</w:t>
            </w:r>
          </w:p>
          <w:p w14:paraId="6474CEA1" w14:textId="77777777" w:rsidR="00B43082" w:rsidRPr="00B43082" w:rsidRDefault="00B43082" w:rsidP="00B43082">
            <w:pPr>
              <w:tabs>
                <w:tab w:val="left" w:pos="2257"/>
              </w:tabs>
              <w:spacing w:line="256" w:lineRule="auto"/>
              <w:jc w:val="both"/>
              <w:rPr>
                <w:rFonts w:ascii="Arial" w:eastAsia="Arial" w:hAnsi="Arial" w:cs="Arial"/>
                <w:sz w:val="24"/>
                <w:szCs w:val="24"/>
              </w:rPr>
            </w:pPr>
          </w:p>
        </w:tc>
      </w:tr>
      <w:tr w:rsidR="00135478" w:rsidRPr="00B43082" w14:paraId="033F4F20" w14:textId="77777777" w:rsidTr="004A6A8E">
        <w:tc>
          <w:tcPr>
            <w:tcW w:w="1702" w:type="dxa"/>
            <w:tcBorders>
              <w:top w:val="single" w:sz="4" w:space="0" w:color="auto"/>
              <w:left w:val="double" w:sz="4" w:space="0" w:color="auto"/>
              <w:bottom w:val="single" w:sz="4" w:space="0" w:color="auto"/>
              <w:right w:val="double" w:sz="4" w:space="0" w:color="auto"/>
            </w:tcBorders>
            <w:hideMark/>
          </w:tcPr>
          <w:p w14:paraId="47DF3998" w14:textId="1A840B10" w:rsidR="00135478" w:rsidRPr="00B43082" w:rsidRDefault="00135478" w:rsidP="00135478">
            <w:pPr>
              <w:tabs>
                <w:tab w:val="left" w:pos="2257"/>
              </w:tabs>
              <w:spacing w:line="256" w:lineRule="auto"/>
              <w:jc w:val="both"/>
              <w:rPr>
                <w:rFonts w:ascii="Arial" w:eastAsia="Arial" w:hAnsi="Arial" w:cs="Arial"/>
                <w:sz w:val="24"/>
                <w:szCs w:val="24"/>
              </w:rPr>
            </w:pPr>
            <w:r>
              <w:rPr>
                <w:rFonts w:ascii="Arial" w:eastAsia="Arial" w:hAnsi="Arial" w:cs="Arial"/>
                <w:b/>
                <w:sz w:val="24"/>
                <w:szCs w:val="24"/>
              </w:rPr>
              <w:t>Name</w:t>
            </w:r>
            <w:r w:rsidRPr="00B43082">
              <w:rPr>
                <w:rFonts w:ascii="Arial" w:eastAsia="Arial" w:hAnsi="Arial" w:cs="Arial"/>
                <w:b/>
                <w:sz w:val="24"/>
                <w:szCs w:val="24"/>
              </w:rPr>
              <w:t>:</w:t>
            </w:r>
          </w:p>
        </w:tc>
        <w:tc>
          <w:tcPr>
            <w:tcW w:w="8080" w:type="dxa"/>
            <w:tcBorders>
              <w:top w:val="single" w:sz="6" w:space="0" w:color="auto"/>
              <w:left w:val="single" w:sz="6" w:space="0" w:color="auto"/>
              <w:bottom w:val="single" w:sz="6" w:space="0" w:color="auto"/>
              <w:right w:val="double" w:sz="4" w:space="0" w:color="auto"/>
            </w:tcBorders>
            <w:hideMark/>
          </w:tcPr>
          <w:p w14:paraId="59B1560E" w14:textId="227D2B85" w:rsidR="00135478" w:rsidRPr="002951AC" w:rsidRDefault="00135478" w:rsidP="00135478">
            <w:pPr>
              <w:tabs>
                <w:tab w:val="left" w:pos="2257"/>
              </w:tabs>
              <w:spacing w:line="256" w:lineRule="auto"/>
              <w:jc w:val="both"/>
              <w:rPr>
                <w:rFonts w:ascii="Arial" w:eastAsia="Arial" w:hAnsi="Arial" w:cs="Arial"/>
                <w:sz w:val="22"/>
                <w:szCs w:val="22"/>
              </w:rPr>
            </w:pPr>
            <w:r w:rsidRPr="00CD1124">
              <w:rPr>
                <w:rFonts w:ascii="Arial" w:eastAsia="Arial" w:hAnsi="Arial" w:cs="Arial"/>
                <w:b/>
                <w:color w:val="FFFFFF" w:themeColor="background1"/>
                <w:sz w:val="24"/>
                <w:szCs w:val="24"/>
                <w:highlight w:val="black"/>
              </w:rPr>
              <w:t>REDACTED</w:t>
            </w:r>
          </w:p>
        </w:tc>
      </w:tr>
      <w:tr w:rsidR="00135478" w:rsidRPr="00B43082" w14:paraId="651BB0F2" w14:textId="77777777" w:rsidTr="004A6A8E">
        <w:tc>
          <w:tcPr>
            <w:tcW w:w="1702" w:type="dxa"/>
            <w:tcBorders>
              <w:top w:val="single" w:sz="4" w:space="0" w:color="auto"/>
              <w:left w:val="double" w:sz="4" w:space="0" w:color="auto"/>
              <w:bottom w:val="single" w:sz="4" w:space="0" w:color="auto"/>
              <w:right w:val="double" w:sz="4" w:space="0" w:color="auto"/>
            </w:tcBorders>
            <w:hideMark/>
          </w:tcPr>
          <w:p w14:paraId="2ECB31A7" w14:textId="77777777" w:rsidR="00135478" w:rsidRPr="00B43082" w:rsidRDefault="00135478" w:rsidP="00135478">
            <w:pPr>
              <w:tabs>
                <w:tab w:val="left" w:pos="2257"/>
              </w:tabs>
              <w:spacing w:line="256" w:lineRule="auto"/>
              <w:jc w:val="both"/>
              <w:rPr>
                <w:rFonts w:ascii="Arial" w:eastAsia="Arial" w:hAnsi="Arial" w:cs="Arial"/>
                <w:b/>
                <w:sz w:val="24"/>
                <w:szCs w:val="24"/>
              </w:rPr>
            </w:pPr>
            <w:r w:rsidRPr="00B43082">
              <w:rPr>
                <w:rFonts w:ascii="Arial" w:eastAsia="Arial" w:hAnsi="Arial" w:cs="Arial"/>
                <w:b/>
                <w:sz w:val="24"/>
                <w:szCs w:val="24"/>
              </w:rPr>
              <w:t>Role:</w:t>
            </w:r>
          </w:p>
        </w:tc>
        <w:tc>
          <w:tcPr>
            <w:tcW w:w="8080" w:type="dxa"/>
            <w:tcBorders>
              <w:top w:val="single" w:sz="6" w:space="0" w:color="auto"/>
              <w:left w:val="single" w:sz="6" w:space="0" w:color="auto"/>
              <w:bottom w:val="single" w:sz="6" w:space="0" w:color="auto"/>
              <w:right w:val="double" w:sz="4" w:space="0" w:color="auto"/>
            </w:tcBorders>
            <w:hideMark/>
          </w:tcPr>
          <w:p w14:paraId="443CA1E5" w14:textId="63193913" w:rsidR="00135478" w:rsidRPr="002951AC" w:rsidRDefault="00135478" w:rsidP="00135478">
            <w:pPr>
              <w:tabs>
                <w:tab w:val="left" w:pos="2257"/>
              </w:tabs>
              <w:spacing w:line="256" w:lineRule="auto"/>
              <w:jc w:val="both"/>
              <w:rPr>
                <w:rFonts w:ascii="Arial" w:hAnsi="Arial" w:cs="Arial"/>
                <w:sz w:val="22"/>
                <w:szCs w:val="22"/>
              </w:rPr>
            </w:pPr>
            <w:r w:rsidRPr="00CD1124">
              <w:rPr>
                <w:rFonts w:ascii="Arial" w:eastAsia="Arial" w:hAnsi="Arial" w:cs="Arial"/>
                <w:b/>
                <w:color w:val="FFFFFF" w:themeColor="background1"/>
                <w:sz w:val="24"/>
                <w:szCs w:val="24"/>
                <w:highlight w:val="black"/>
              </w:rPr>
              <w:t>REDACTED</w:t>
            </w:r>
          </w:p>
        </w:tc>
      </w:tr>
      <w:tr w:rsidR="00135478" w:rsidRPr="00B43082" w14:paraId="520F0BE3" w14:textId="77777777" w:rsidTr="004A6A8E">
        <w:tc>
          <w:tcPr>
            <w:tcW w:w="1702" w:type="dxa"/>
            <w:tcBorders>
              <w:top w:val="single" w:sz="4" w:space="0" w:color="auto"/>
              <w:left w:val="double" w:sz="4" w:space="0" w:color="auto"/>
              <w:bottom w:val="single" w:sz="4" w:space="0" w:color="auto"/>
              <w:right w:val="double" w:sz="4" w:space="0" w:color="auto"/>
            </w:tcBorders>
            <w:hideMark/>
          </w:tcPr>
          <w:p w14:paraId="72601D30" w14:textId="77777777" w:rsidR="00135478" w:rsidRPr="00B43082" w:rsidRDefault="00135478" w:rsidP="00135478">
            <w:pPr>
              <w:tabs>
                <w:tab w:val="left" w:pos="2257"/>
              </w:tabs>
              <w:spacing w:line="256" w:lineRule="auto"/>
              <w:jc w:val="both"/>
              <w:rPr>
                <w:rFonts w:ascii="Arial" w:eastAsia="Arial" w:hAnsi="Arial" w:cs="Arial"/>
                <w:sz w:val="24"/>
                <w:szCs w:val="24"/>
              </w:rPr>
            </w:pPr>
            <w:r w:rsidRPr="00B43082">
              <w:rPr>
                <w:rFonts w:ascii="Arial" w:eastAsia="Arial" w:hAnsi="Arial" w:cs="Arial"/>
                <w:b/>
                <w:bCs/>
                <w:sz w:val="24"/>
                <w:szCs w:val="24"/>
              </w:rPr>
              <w:t>Email:</w:t>
            </w:r>
            <w:r w:rsidRPr="00B43082">
              <w:rPr>
                <w:rFonts w:ascii="Arial" w:eastAsia="Arial" w:hAnsi="Arial" w:cs="Arial"/>
                <w:sz w:val="24"/>
                <w:szCs w:val="24"/>
              </w:rPr>
              <w:t xml:space="preserve">      </w:t>
            </w:r>
          </w:p>
        </w:tc>
        <w:tc>
          <w:tcPr>
            <w:tcW w:w="8080" w:type="dxa"/>
            <w:tcBorders>
              <w:top w:val="single" w:sz="6" w:space="0" w:color="auto"/>
              <w:left w:val="single" w:sz="6" w:space="0" w:color="auto"/>
              <w:bottom w:val="single" w:sz="6" w:space="0" w:color="auto"/>
              <w:right w:val="double" w:sz="4" w:space="0" w:color="auto"/>
            </w:tcBorders>
            <w:hideMark/>
          </w:tcPr>
          <w:p w14:paraId="6C4C9C24" w14:textId="3DC9208B" w:rsidR="00135478" w:rsidRPr="002951AC" w:rsidRDefault="00135478" w:rsidP="00135478">
            <w:pPr>
              <w:tabs>
                <w:tab w:val="left" w:pos="2257"/>
              </w:tabs>
              <w:spacing w:line="256" w:lineRule="auto"/>
              <w:jc w:val="both"/>
              <w:rPr>
                <w:rFonts w:ascii="Arial" w:eastAsia="Arial" w:hAnsi="Arial" w:cs="Arial"/>
                <w:sz w:val="24"/>
                <w:szCs w:val="24"/>
              </w:rPr>
            </w:pPr>
            <w:r w:rsidRPr="00CD1124">
              <w:rPr>
                <w:rFonts w:ascii="Arial" w:eastAsia="Arial" w:hAnsi="Arial" w:cs="Arial"/>
                <w:b/>
                <w:color w:val="FFFFFF" w:themeColor="background1"/>
                <w:sz w:val="24"/>
                <w:szCs w:val="24"/>
                <w:highlight w:val="black"/>
              </w:rPr>
              <w:t>REDACTED</w:t>
            </w:r>
          </w:p>
        </w:tc>
      </w:tr>
      <w:tr w:rsidR="00135478" w:rsidRPr="00B43082" w14:paraId="61A5201D" w14:textId="77777777" w:rsidTr="008523F9">
        <w:trPr>
          <w:trHeight w:val="384"/>
        </w:trPr>
        <w:tc>
          <w:tcPr>
            <w:tcW w:w="1702" w:type="dxa"/>
            <w:tcBorders>
              <w:top w:val="single" w:sz="4" w:space="0" w:color="auto"/>
              <w:left w:val="double" w:sz="4" w:space="0" w:color="auto"/>
              <w:bottom w:val="double" w:sz="4" w:space="0" w:color="auto"/>
              <w:right w:val="double" w:sz="4" w:space="0" w:color="auto"/>
            </w:tcBorders>
          </w:tcPr>
          <w:p w14:paraId="2647D237" w14:textId="77777777" w:rsidR="00135478" w:rsidRPr="00B43082" w:rsidRDefault="00135478" w:rsidP="00135478">
            <w:pPr>
              <w:spacing w:line="256" w:lineRule="auto"/>
              <w:rPr>
                <w:rFonts w:ascii="Arial" w:eastAsia="Arial" w:hAnsi="Arial" w:cs="Arial"/>
                <w:sz w:val="24"/>
                <w:szCs w:val="24"/>
              </w:rPr>
            </w:pPr>
            <w:r w:rsidRPr="00B43082">
              <w:rPr>
                <w:rFonts w:ascii="Arial" w:eastAsia="Arial" w:hAnsi="Arial" w:cs="Arial"/>
                <w:b/>
                <w:sz w:val="24"/>
                <w:szCs w:val="24"/>
              </w:rPr>
              <w:t>Address:</w:t>
            </w:r>
            <w:r w:rsidRPr="00B43082">
              <w:rPr>
                <w:rFonts w:ascii="Arial" w:eastAsia="Arial" w:hAnsi="Arial" w:cs="Arial"/>
                <w:sz w:val="24"/>
                <w:szCs w:val="24"/>
              </w:rPr>
              <w:t xml:space="preserve"> </w:t>
            </w:r>
          </w:p>
          <w:p w14:paraId="2C585E26" w14:textId="77777777" w:rsidR="00135478" w:rsidRPr="00B43082" w:rsidRDefault="00135478" w:rsidP="00135478">
            <w:pPr>
              <w:tabs>
                <w:tab w:val="left" w:pos="2257"/>
              </w:tabs>
              <w:spacing w:line="256" w:lineRule="auto"/>
              <w:jc w:val="both"/>
              <w:rPr>
                <w:rFonts w:ascii="Arial" w:eastAsia="Arial" w:hAnsi="Arial" w:cs="Arial"/>
                <w:sz w:val="24"/>
                <w:szCs w:val="24"/>
              </w:rPr>
            </w:pPr>
          </w:p>
        </w:tc>
        <w:tc>
          <w:tcPr>
            <w:tcW w:w="8080" w:type="dxa"/>
            <w:tcBorders>
              <w:top w:val="single" w:sz="6" w:space="0" w:color="auto"/>
              <w:left w:val="single" w:sz="6" w:space="0" w:color="auto"/>
              <w:bottom w:val="double" w:sz="4" w:space="0" w:color="auto"/>
              <w:right w:val="double" w:sz="4" w:space="0" w:color="auto"/>
            </w:tcBorders>
            <w:hideMark/>
          </w:tcPr>
          <w:p w14:paraId="5520AD4C" w14:textId="54C575A6" w:rsidR="00135478" w:rsidRPr="002951AC" w:rsidRDefault="00135478" w:rsidP="00135478">
            <w:pPr>
              <w:tabs>
                <w:tab w:val="left" w:pos="2257"/>
              </w:tabs>
              <w:spacing w:line="256" w:lineRule="auto"/>
              <w:jc w:val="both"/>
              <w:rPr>
                <w:rFonts w:ascii="Arial" w:eastAsia="Arial" w:hAnsi="Arial" w:cs="Arial"/>
                <w:sz w:val="22"/>
                <w:szCs w:val="22"/>
              </w:rPr>
            </w:pPr>
            <w:r w:rsidRPr="00CD1124">
              <w:rPr>
                <w:rFonts w:ascii="Arial" w:eastAsia="Arial" w:hAnsi="Arial" w:cs="Arial"/>
                <w:b/>
                <w:color w:val="FFFFFF" w:themeColor="background1"/>
                <w:sz w:val="24"/>
                <w:szCs w:val="24"/>
                <w:highlight w:val="black"/>
              </w:rPr>
              <w:t>REDACTED</w:t>
            </w:r>
          </w:p>
        </w:tc>
      </w:tr>
      <w:bookmarkEnd w:id="10"/>
    </w:tbl>
    <w:p w14:paraId="22B9B0D8" w14:textId="77777777" w:rsidR="00B43082" w:rsidRDefault="00B43082" w:rsidP="00B43082">
      <w:pPr>
        <w:tabs>
          <w:tab w:val="left" w:pos="2257"/>
        </w:tabs>
        <w:spacing w:after="0" w:line="254" w:lineRule="auto"/>
        <w:rPr>
          <w:rFonts w:ascii="Arial" w:eastAsia="Arial" w:hAnsi="Arial" w:cs="Arial"/>
          <w:sz w:val="24"/>
          <w:szCs w:val="24"/>
        </w:rPr>
      </w:pPr>
    </w:p>
    <w:p w14:paraId="1F2816F5" w14:textId="77777777" w:rsidR="008523F9" w:rsidRPr="00B43082" w:rsidRDefault="008523F9" w:rsidP="00B43082">
      <w:pPr>
        <w:tabs>
          <w:tab w:val="left" w:pos="2257"/>
        </w:tabs>
        <w:spacing w:after="0" w:line="254" w:lineRule="auto"/>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11"/>
        <w:gridCol w:w="4105"/>
        <w:gridCol w:w="3266"/>
      </w:tblGrid>
      <w:tr w:rsidR="00B43082" w:rsidRPr="00B43082" w14:paraId="462DEE01" w14:textId="77777777" w:rsidTr="00B43082">
        <w:trPr>
          <w:trHeight w:val="572"/>
        </w:trPr>
        <w:tc>
          <w:tcPr>
            <w:tcW w:w="9782" w:type="dxa"/>
            <w:gridSpan w:val="3"/>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24E700F" w14:textId="77777777" w:rsidR="00B43082" w:rsidRPr="00B43082" w:rsidRDefault="00B43082" w:rsidP="00B43082">
            <w:pPr>
              <w:rPr>
                <w:rFonts w:ascii="Arial" w:hAnsi="Arial" w:cs="Arial"/>
                <w:b/>
                <w:color w:val="FFFFFF" w:themeColor="background1"/>
                <w:sz w:val="24"/>
                <w:szCs w:val="24"/>
              </w:rPr>
            </w:pPr>
            <w:r w:rsidRPr="00B43082">
              <w:rPr>
                <w:rFonts w:ascii="Arial" w:hAnsi="Arial" w:cs="Arial"/>
                <w:b/>
                <w:color w:val="FFFFFF" w:themeColor="background1"/>
                <w:sz w:val="24"/>
                <w:szCs w:val="24"/>
              </w:rPr>
              <w:t>KEY SUBCONTRACTOR(S) – See DPS Joint Schedule 6 - Key Subcontractors-v1.0 (IF APPLICABLE)</w:t>
            </w:r>
          </w:p>
        </w:tc>
      </w:tr>
      <w:tr w:rsidR="00B43082" w:rsidRPr="00B43082" w14:paraId="491AF532" w14:textId="77777777" w:rsidTr="002951AC">
        <w:trPr>
          <w:trHeight w:val="572"/>
        </w:trPr>
        <w:tc>
          <w:tcPr>
            <w:tcW w:w="2411"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B106E42" w14:textId="77777777"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Role</w:t>
            </w:r>
          </w:p>
        </w:tc>
        <w:tc>
          <w:tcPr>
            <w:tcW w:w="410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7062C845" w14:textId="77777777"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Key Staff (Name &amp; email)</w:t>
            </w:r>
          </w:p>
        </w:tc>
        <w:tc>
          <w:tcPr>
            <w:tcW w:w="3266"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18A9E74B" w14:textId="77777777" w:rsidR="00B43082" w:rsidRPr="00B43082" w:rsidRDefault="00B43082" w:rsidP="00B43082">
            <w:pPr>
              <w:rPr>
                <w:rFonts w:ascii="Arial" w:hAnsi="Arial" w:cs="Arial"/>
                <w:b/>
                <w:bCs/>
                <w:color w:val="FFFFFF" w:themeColor="background1"/>
                <w:sz w:val="24"/>
                <w:szCs w:val="24"/>
              </w:rPr>
            </w:pPr>
            <w:r w:rsidRPr="00B43082">
              <w:rPr>
                <w:rFonts w:ascii="Arial" w:hAnsi="Arial" w:cs="Arial"/>
                <w:b/>
                <w:bCs/>
                <w:sz w:val="24"/>
                <w:szCs w:val="24"/>
              </w:rPr>
              <w:t>Contact Details</w:t>
            </w:r>
          </w:p>
        </w:tc>
      </w:tr>
      <w:tr w:rsidR="00135478" w:rsidRPr="00B43082" w14:paraId="16E72932" w14:textId="77777777" w:rsidTr="002951AC">
        <w:trPr>
          <w:trHeight w:val="437"/>
        </w:trPr>
        <w:tc>
          <w:tcPr>
            <w:tcW w:w="2411" w:type="dxa"/>
          </w:tcPr>
          <w:p w14:paraId="2A3D6DE9" w14:textId="5BF12CEE" w:rsidR="00135478" w:rsidRPr="00135478" w:rsidRDefault="00135478" w:rsidP="00135478">
            <w:pPr>
              <w:rPr>
                <w:rFonts w:ascii="Arial" w:hAnsi="Arial" w:cs="Arial"/>
                <w:sz w:val="22"/>
                <w:szCs w:val="22"/>
                <w:lang w:val="de-DE"/>
              </w:rPr>
            </w:pPr>
            <w:bookmarkStart w:id="11" w:name="_Hlk166062857"/>
            <w:r w:rsidRPr="00135478">
              <w:rPr>
                <w:rFonts w:ascii="Arial" w:eastAsia="Arial" w:hAnsi="Arial" w:cs="Arial"/>
                <w:b/>
                <w:color w:val="FFFFFF" w:themeColor="background1"/>
                <w:sz w:val="22"/>
                <w:szCs w:val="22"/>
                <w:highlight w:val="black"/>
              </w:rPr>
              <w:t>REDACTED</w:t>
            </w:r>
          </w:p>
        </w:tc>
        <w:tc>
          <w:tcPr>
            <w:tcW w:w="4105" w:type="dxa"/>
            <w:hideMark/>
          </w:tcPr>
          <w:p w14:paraId="11AE48F5" w14:textId="46E1F140" w:rsidR="00135478" w:rsidRPr="00135478" w:rsidRDefault="00135478" w:rsidP="00135478">
            <w:pPr>
              <w:rPr>
                <w:rFonts w:ascii="Arial" w:hAnsi="Arial" w:cs="Arial"/>
                <w:sz w:val="22"/>
                <w:szCs w:val="22"/>
                <w:lang w:val="de-DE"/>
              </w:rPr>
            </w:pPr>
            <w:r w:rsidRPr="00135478">
              <w:rPr>
                <w:rFonts w:ascii="Arial" w:eastAsia="Arial" w:hAnsi="Arial" w:cs="Arial"/>
                <w:b/>
                <w:color w:val="FFFFFF" w:themeColor="background1"/>
                <w:sz w:val="22"/>
                <w:szCs w:val="22"/>
                <w:highlight w:val="black"/>
              </w:rPr>
              <w:t>REDACTED</w:t>
            </w:r>
          </w:p>
        </w:tc>
        <w:tc>
          <w:tcPr>
            <w:tcW w:w="3266" w:type="dxa"/>
            <w:hideMark/>
          </w:tcPr>
          <w:p w14:paraId="66319327" w14:textId="51529D9E" w:rsidR="00135478" w:rsidRPr="00135478" w:rsidRDefault="00135478" w:rsidP="00135478">
            <w:pPr>
              <w:rPr>
                <w:rFonts w:ascii="Arial" w:hAnsi="Arial" w:cs="Arial"/>
                <w:sz w:val="22"/>
                <w:szCs w:val="22"/>
                <w:lang w:val="de-DE"/>
              </w:rPr>
            </w:pPr>
            <w:r w:rsidRPr="00135478">
              <w:rPr>
                <w:rFonts w:ascii="Arial" w:eastAsia="Arial" w:hAnsi="Arial" w:cs="Arial"/>
                <w:b/>
                <w:color w:val="FFFFFF" w:themeColor="background1"/>
                <w:sz w:val="22"/>
                <w:szCs w:val="22"/>
                <w:highlight w:val="black"/>
              </w:rPr>
              <w:t>REDACTED</w:t>
            </w:r>
          </w:p>
        </w:tc>
      </w:tr>
      <w:tr w:rsidR="00135478" w:rsidRPr="00B43082" w14:paraId="6A15DF73" w14:textId="77777777" w:rsidTr="002951AC">
        <w:trPr>
          <w:trHeight w:val="437"/>
        </w:trPr>
        <w:tc>
          <w:tcPr>
            <w:tcW w:w="2411" w:type="dxa"/>
          </w:tcPr>
          <w:p w14:paraId="7C1D029E" w14:textId="40F13E1A" w:rsidR="00135478" w:rsidRPr="00135478" w:rsidRDefault="00135478" w:rsidP="00135478">
            <w:pPr>
              <w:rPr>
                <w:rFonts w:ascii="Arial" w:hAnsi="Arial" w:cs="Arial"/>
                <w:sz w:val="22"/>
                <w:szCs w:val="22"/>
              </w:rPr>
            </w:pPr>
            <w:r w:rsidRPr="00135478">
              <w:rPr>
                <w:rFonts w:ascii="Arial" w:eastAsia="Arial" w:hAnsi="Arial" w:cs="Arial"/>
                <w:b/>
                <w:color w:val="FFFFFF" w:themeColor="background1"/>
                <w:sz w:val="22"/>
                <w:szCs w:val="22"/>
                <w:highlight w:val="black"/>
              </w:rPr>
              <w:t>REDACTED</w:t>
            </w:r>
          </w:p>
        </w:tc>
        <w:tc>
          <w:tcPr>
            <w:tcW w:w="4105" w:type="dxa"/>
          </w:tcPr>
          <w:p w14:paraId="7FFA69D8" w14:textId="0E7B6813" w:rsidR="00135478" w:rsidRPr="00135478" w:rsidRDefault="00135478" w:rsidP="00135478">
            <w:pPr>
              <w:rPr>
                <w:rFonts w:ascii="Arial" w:hAnsi="Arial" w:cs="Arial"/>
                <w:sz w:val="22"/>
                <w:szCs w:val="22"/>
              </w:rPr>
            </w:pPr>
            <w:r w:rsidRPr="00135478">
              <w:rPr>
                <w:rFonts w:ascii="Arial" w:eastAsia="Arial" w:hAnsi="Arial" w:cs="Arial"/>
                <w:b/>
                <w:color w:val="FFFFFF" w:themeColor="background1"/>
                <w:sz w:val="22"/>
                <w:szCs w:val="22"/>
                <w:highlight w:val="black"/>
              </w:rPr>
              <w:t>REDACTED</w:t>
            </w:r>
          </w:p>
        </w:tc>
        <w:tc>
          <w:tcPr>
            <w:tcW w:w="3266" w:type="dxa"/>
          </w:tcPr>
          <w:p w14:paraId="44BB8CD0" w14:textId="5DACCB85" w:rsidR="00135478" w:rsidRPr="00135478" w:rsidRDefault="00135478" w:rsidP="00135478">
            <w:pPr>
              <w:rPr>
                <w:rFonts w:ascii="Arial" w:hAnsi="Arial" w:cs="Arial"/>
                <w:sz w:val="22"/>
                <w:szCs w:val="22"/>
              </w:rPr>
            </w:pPr>
            <w:r w:rsidRPr="00135478">
              <w:rPr>
                <w:rFonts w:ascii="Arial" w:eastAsia="Arial" w:hAnsi="Arial" w:cs="Arial"/>
                <w:b/>
                <w:color w:val="FFFFFF" w:themeColor="background1"/>
                <w:sz w:val="22"/>
                <w:szCs w:val="22"/>
                <w:highlight w:val="black"/>
              </w:rPr>
              <w:t>REDACTED</w:t>
            </w:r>
          </w:p>
        </w:tc>
      </w:tr>
      <w:bookmarkEnd w:id="11"/>
    </w:tbl>
    <w:p w14:paraId="47348900" w14:textId="4578A462" w:rsidR="00B43082" w:rsidRDefault="00B43082" w:rsidP="00B43082">
      <w:pPr>
        <w:tabs>
          <w:tab w:val="left" w:pos="2257"/>
        </w:tabs>
        <w:spacing w:after="0" w:line="256" w:lineRule="auto"/>
        <w:jc w:val="both"/>
        <w:rPr>
          <w:rFonts w:ascii="Arial" w:eastAsia="Arial" w:hAnsi="Arial" w:cs="Arial"/>
          <w:sz w:val="24"/>
          <w:szCs w:val="24"/>
        </w:rPr>
      </w:pPr>
    </w:p>
    <w:tbl>
      <w:tblPr>
        <w:tblStyle w:val="TableGrid4"/>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37"/>
        <w:gridCol w:w="5245"/>
      </w:tblGrid>
      <w:tr w:rsidR="00B43082" w14:paraId="2E11EF63" w14:textId="77777777" w:rsidTr="009F34C3">
        <w:trPr>
          <w:trHeight w:val="495"/>
        </w:trPr>
        <w:tc>
          <w:tcPr>
            <w:tcW w:w="4537"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2885C602" w14:textId="77777777" w:rsidR="00B43082" w:rsidRDefault="00B43082">
            <w:pPr>
              <w:tabs>
                <w:tab w:val="left" w:pos="2257"/>
              </w:tabs>
              <w:spacing w:line="256" w:lineRule="auto"/>
              <w:jc w:val="both"/>
              <w:rPr>
                <w:rFonts w:ascii="Arial" w:eastAsia="Arial" w:hAnsi="Arial" w:cs="Arial"/>
                <w:b/>
                <w:bCs/>
                <w:color w:val="FFFFFF" w:themeColor="background1"/>
                <w:sz w:val="24"/>
                <w:szCs w:val="24"/>
              </w:rPr>
            </w:pPr>
            <w:r>
              <w:rPr>
                <w:rFonts w:ascii="Arial" w:eastAsia="Arial" w:hAnsi="Arial" w:cs="Arial"/>
                <w:b/>
                <w:bCs/>
                <w:color w:val="FFFFFF" w:themeColor="background1"/>
                <w:sz w:val="24"/>
                <w:szCs w:val="24"/>
              </w:rPr>
              <w:t>INFORMATION</w:t>
            </w:r>
          </w:p>
        </w:tc>
        <w:tc>
          <w:tcPr>
            <w:tcW w:w="5245" w:type="dxa"/>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2F0A0296" w14:textId="77777777" w:rsidR="00B43082" w:rsidRDefault="00B43082">
            <w:pPr>
              <w:tabs>
                <w:tab w:val="left" w:pos="2257"/>
              </w:tabs>
              <w:spacing w:line="256" w:lineRule="auto"/>
              <w:jc w:val="both"/>
              <w:rPr>
                <w:rFonts w:ascii="Arial" w:eastAsia="Arial" w:hAnsi="Arial" w:cs="Arial"/>
                <w:sz w:val="24"/>
                <w:szCs w:val="24"/>
              </w:rPr>
            </w:pPr>
          </w:p>
        </w:tc>
      </w:tr>
    </w:tbl>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40"/>
        <w:gridCol w:w="5242"/>
      </w:tblGrid>
      <w:tr w:rsidR="00B43082" w14:paraId="5CFFC807" w14:textId="77777777" w:rsidTr="00B43082">
        <w:tc>
          <w:tcPr>
            <w:tcW w:w="4540" w:type="dxa"/>
            <w:tcBorders>
              <w:top w:val="double" w:sz="4" w:space="0" w:color="auto"/>
              <w:left w:val="double" w:sz="4" w:space="0" w:color="auto"/>
              <w:bottom w:val="double" w:sz="4" w:space="0" w:color="auto"/>
              <w:right w:val="double" w:sz="4" w:space="0" w:color="auto"/>
            </w:tcBorders>
          </w:tcPr>
          <w:p w14:paraId="011979F7" w14:textId="77777777" w:rsidR="00B43082" w:rsidRDefault="00B43082">
            <w:pPr>
              <w:tabs>
                <w:tab w:val="left" w:pos="2257"/>
              </w:tabs>
              <w:spacing w:line="256" w:lineRule="auto"/>
              <w:jc w:val="both"/>
              <w:rPr>
                <w:rFonts w:ascii="Arial" w:eastAsia="Arial" w:hAnsi="Arial" w:cs="Arial"/>
                <w:b/>
                <w:bCs/>
                <w:sz w:val="24"/>
                <w:szCs w:val="24"/>
              </w:rPr>
            </w:pPr>
            <w:r>
              <w:rPr>
                <w:rFonts w:ascii="Arial" w:eastAsia="Arial" w:hAnsi="Arial" w:cs="Arial"/>
                <w:b/>
                <w:bCs/>
                <w:sz w:val="24"/>
                <w:szCs w:val="24"/>
              </w:rPr>
              <w:t xml:space="preserve">MAXIMUM LIABILITY </w:t>
            </w:r>
          </w:p>
          <w:p w14:paraId="4968B9C5" w14:textId="77777777" w:rsidR="00B43082" w:rsidRDefault="00B43082">
            <w:pPr>
              <w:tabs>
                <w:tab w:val="left" w:pos="2257"/>
              </w:tabs>
              <w:spacing w:line="256" w:lineRule="auto"/>
              <w:jc w:val="both"/>
              <w:rPr>
                <w:rFonts w:ascii="Arial" w:eastAsia="Arial" w:hAnsi="Arial" w:cs="Arial"/>
                <w:b/>
                <w:bCs/>
                <w:sz w:val="24"/>
                <w:szCs w:val="24"/>
              </w:rPr>
            </w:pPr>
          </w:p>
          <w:p w14:paraId="51AB8785" w14:textId="77777777" w:rsidR="00B43082" w:rsidRPr="002B192B" w:rsidRDefault="00B43082">
            <w:pPr>
              <w:tabs>
                <w:tab w:val="left" w:pos="2257"/>
              </w:tabs>
              <w:spacing w:line="256" w:lineRule="auto"/>
              <w:jc w:val="both"/>
              <w:rPr>
                <w:rFonts w:ascii="Arial" w:eastAsia="Arial" w:hAnsi="Arial" w:cs="Arial"/>
                <w:sz w:val="22"/>
                <w:szCs w:val="22"/>
              </w:rPr>
            </w:pPr>
            <w:r w:rsidRPr="002B192B">
              <w:rPr>
                <w:rFonts w:ascii="Arial" w:eastAsia="Arial" w:hAnsi="Arial" w:cs="Arial"/>
                <w:sz w:val="22"/>
                <w:szCs w:val="22"/>
              </w:rPr>
              <w:t>The limitation of liability for this Order Contract is as below and not as is stated in Clause 11.2 of the Core Terms.</w:t>
            </w:r>
          </w:p>
        </w:tc>
        <w:tc>
          <w:tcPr>
            <w:tcW w:w="5242" w:type="dxa"/>
            <w:tcBorders>
              <w:top w:val="double" w:sz="4" w:space="0" w:color="auto"/>
              <w:left w:val="double" w:sz="4" w:space="0" w:color="auto"/>
              <w:bottom w:val="double" w:sz="4" w:space="0" w:color="auto"/>
              <w:right w:val="double" w:sz="4" w:space="0" w:color="auto"/>
            </w:tcBorders>
          </w:tcPr>
          <w:p w14:paraId="3C7ACD29" w14:textId="77777777" w:rsidR="00B43082" w:rsidRPr="002B192B" w:rsidRDefault="00B43082">
            <w:pPr>
              <w:suppressAutoHyphens/>
              <w:autoSpaceDN w:val="0"/>
              <w:spacing w:after="13" w:line="244" w:lineRule="auto"/>
              <w:ind w:right="9"/>
              <w:jc w:val="both"/>
              <w:textAlignment w:val="baseline"/>
              <w:rPr>
                <w:rFonts w:ascii="Arial" w:hAnsi="Arial" w:cs="Arial"/>
                <w:color w:val="000000"/>
                <w:sz w:val="22"/>
                <w:szCs w:val="22"/>
              </w:rPr>
            </w:pPr>
            <w:r w:rsidRPr="002B192B">
              <w:rPr>
                <w:rFonts w:ascii="Arial" w:hAnsi="Arial" w:cs="Arial"/>
                <w:color w:val="000000"/>
                <w:sz w:val="22"/>
                <w:szCs w:val="22"/>
              </w:rPr>
              <w:t>Each Party's total aggregate liability in each Contract Year under each Order Contract (whether in tort, contract or otherwise) is no more than one hundred and fifty percent (150%) of the Estimated Yearly Charges</w:t>
            </w:r>
            <w:r w:rsidRPr="002B192B">
              <w:rPr>
                <w:rFonts w:ascii="Arial" w:eastAsia="Arial" w:hAnsi="Arial" w:cs="Arial"/>
                <w:i/>
                <w:color w:val="222222"/>
                <w:sz w:val="22"/>
                <w:szCs w:val="22"/>
              </w:rPr>
              <w:t xml:space="preserve"> </w:t>
            </w:r>
            <w:r w:rsidRPr="002B192B">
              <w:rPr>
                <w:rFonts w:ascii="Arial" w:hAnsi="Arial" w:cs="Arial"/>
                <w:color w:val="000000"/>
                <w:sz w:val="22"/>
                <w:szCs w:val="22"/>
              </w:rPr>
              <w:t xml:space="preserve">unless specified in the Order Form. </w:t>
            </w:r>
          </w:p>
          <w:p w14:paraId="4E1D818C" w14:textId="77777777" w:rsidR="00B43082" w:rsidRDefault="00B43082">
            <w:pPr>
              <w:tabs>
                <w:tab w:val="left" w:pos="2257"/>
              </w:tabs>
              <w:spacing w:line="256" w:lineRule="auto"/>
              <w:jc w:val="both"/>
              <w:rPr>
                <w:rFonts w:ascii="Arial" w:eastAsia="Arial" w:hAnsi="Arial" w:cs="Arial"/>
                <w:sz w:val="24"/>
                <w:szCs w:val="24"/>
              </w:rPr>
            </w:pPr>
          </w:p>
        </w:tc>
      </w:tr>
      <w:tr w:rsidR="00B43082" w14:paraId="3E46CDD7" w14:textId="77777777" w:rsidTr="00B43082">
        <w:tc>
          <w:tcPr>
            <w:tcW w:w="4540" w:type="dxa"/>
            <w:tcBorders>
              <w:top w:val="double" w:sz="4" w:space="0" w:color="auto"/>
              <w:left w:val="double" w:sz="4" w:space="0" w:color="auto"/>
              <w:bottom w:val="double" w:sz="4" w:space="0" w:color="auto"/>
              <w:right w:val="double" w:sz="4" w:space="0" w:color="auto"/>
            </w:tcBorders>
          </w:tcPr>
          <w:p w14:paraId="5BA98B29" w14:textId="77777777" w:rsidR="00B43082" w:rsidRDefault="00B43082">
            <w:pPr>
              <w:tabs>
                <w:tab w:val="left" w:pos="2257"/>
              </w:tabs>
              <w:spacing w:line="256" w:lineRule="auto"/>
              <w:rPr>
                <w:rFonts w:ascii="Arial" w:eastAsia="Arial" w:hAnsi="Arial" w:cs="Arial"/>
                <w:b/>
                <w:bCs/>
                <w:sz w:val="24"/>
                <w:szCs w:val="24"/>
              </w:rPr>
            </w:pPr>
            <w:r>
              <w:rPr>
                <w:rFonts w:ascii="Arial" w:eastAsia="Arial" w:hAnsi="Arial" w:cs="Arial"/>
                <w:b/>
                <w:bCs/>
                <w:sz w:val="24"/>
                <w:szCs w:val="24"/>
              </w:rPr>
              <w:t>CALL-OFF ORDER CHARGES</w:t>
            </w:r>
          </w:p>
          <w:p w14:paraId="124C7CD6" w14:textId="77777777" w:rsidR="00B43082" w:rsidRDefault="00B43082">
            <w:pPr>
              <w:tabs>
                <w:tab w:val="left" w:pos="2257"/>
              </w:tabs>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tcPr>
          <w:p w14:paraId="7CAE1ACB" w14:textId="48B3F3A0" w:rsidR="00B43082" w:rsidRDefault="00B43082" w:rsidP="00CF02CA">
            <w:pPr>
              <w:tabs>
                <w:tab w:val="left" w:pos="2257"/>
              </w:tabs>
              <w:spacing w:line="256" w:lineRule="auto"/>
              <w:jc w:val="both"/>
              <w:rPr>
                <w:rFonts w:ascii="Arial" w:eastAsia="Arial" w:hAnsi="Arial" w:cs="Arial"/>
                <w:sz w:val="24"/>
                <w:szCs w:val="24"/>
              </w:rPr>
            </w:pPr>
            <w:r w:rsidRPr="002B192B">
              <w:rPr>
                <w:rFonts w:ascii="Arial" w:eastAsia="Arial" w:hAnsi="Arial" w:cs="Arial"/>
                <w:sz w:val="22"/>
                <w:szCs w:val="22"/>
              </w:rPr>
              <w:t>See details in</w:t>
            </w:r>
            <w:r>
              <w:rPr>
                <w:rFonts w:ascii="Arial" w:eastAsia="Arial" w:hAnsi="Arial" w:cs="Arial"/>
                <w:sz w:val="24"/>
                <w:szCs w:val="24"/>
              </w:rPr>
              <w:t xml:space="preserve"> </w:t>
            </w:r>
            <w:r>
              <w:rPr>
                <w:rFonts w:ascii="Arial" w:eastAsia="Arial" w:hAnsi="Arial" w:cs="Arial"/>
                <w:b/>
                <w:bCs/>
                <w:sz w:val="24"/>
                <w:szCs w:val="24"/>
              </w:rPr>
              <w:t>Order Schedule 5 (Pricing Details)</w:t>
            </w:r>
          </w:p>
        </w:tc>
      </w:tr>
      <w:tr w:rsidR="00B43082" w14:paraId="503DB216" w14:textId="77777777" w:rsidTr="00B43082">
        <w:tc>
          <w:tcPr>
            <w:tcW w:w="4540" w:type="dxa"/>
            <w:tcBorders>
              <w:top w:val="double" w:sz="4" w:space="0" w:color="auto"/>
              <w:left w:val="double" w:sz="4" w:space="0" w:color="auto"/>
              <w:bottom w:val="double" w:sz="4" w:space="0" w:color="auto"/>
              <w:right w:val="double" w:sz="4" w:space="0" w:color="auto"/>
            </w:tcBorders>
          </w:tcPr>
          <w:p w14:paraId="3D5380C1" w14:textId="77777777" w:rsidR="00B43082" w:rsidRDefault="00B43082">
            <w:pPr>
              <w:tabs>
                <w:tab w:val="left" w:pos="2257"/>
              </w:tabs>
              <w:spacing w:line="256" w:lineRule="auto"/>
              <w:jc w:val="both"/>
              <w:rPr>
                <w:rFonts w:ascii="Arial" w:eastAsia="Arial" w:hAnsi="Arial" w:cs="Arial"/>
                <w:b/>
                <w:bCs/>
                <w:sz w:val="24"/>
                <w:szCs w:val="24"/>
              </w:rPr>
            </w:pPr>
            <w:r>
              <w:rPr>
                <w:rFonts w:ascii="Arial" w:eastAsia="Arial" w:hAnsi="Arial" w:cs="Arial"/>
                <w:b/>
                <w:bCs/>
                <w:sz w:val="24"/>
                <w:szCs w:val="24"/>
              </w:rPr>
              <w:t>REIMBURSABLE EXPENSES</w:t>
            </w:r>
          </w:p>
          <w:p w14:paraId="477F492D" w14:textId="77777777" w:rsidR="00B43082" w:rsidRDefault="00B43082">
            <w:pPr>
              <w:tabs>
                <w:tab w:val="left" w:pos="2257"/>
              </w:tabs>
              <w:spacing w:line="256" w:lineRule="auto"/>
              <w:jc w:val="both"/>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9270DC0" w14:textId="77777777" w:rsidR="00B43082" w:rsidRPr="002B192B" w:rsidRDefault="00B43082">
            <w:pPr>
              <w:spacing w:after="100"/>
              <w:jc w:val="both"/>
              <w:rPr>
                <w:rFonts w:ascii="Arial" w:hAnsi="Arial" w:cs="Arial"/>
                <w:color w:val="000000"/>
                <w:sz w:val="22"/>
                <w:szCs w:val="22"/>
              </w:rPr>
            </w:pPr>
            <w:r w:rsidRPr="002B192B">
              <w:rPr>
                <w:rFonts w:ascii="Arial" w:hAnsi="Arial" w:cs="Arial"/>
                <w:color w:val="000000"/>
                <w:sz w:val="22"/>
                <w:szCs w:val="22"/>
              </w:rPr>
              <w:t>Not permitted unless approved in advance by the Customer and in line with MoJ Policy.</w:t>
            </w:r>
          </w:p>
          <w:p w14:paraId="6A4766C0" w14:textId="08ADCC62" w:rsidR="00B43082" w:rsidRDefault="00B43082">
            <w:pPr>
              <w:spacing w:after="100"/>
              <w:jc w:val="both"/>
              <w:rPr>
                <w:rFonts w:ascii="Arial" w:hAnsi="Arial" w:cs="Arial"/>
                <w:color w:val="000000"/>
                <w:sz w:val="24"/>
                <w:szCs w:val="24"/>
              </w:rPr>
            </w:pPr>
            <w:r>
              <w:rPr>
                <w:rFonts w:ascii="Arial" w:hAnsi="Arial" w:cs="Arial"/>
                <w:color w:val="000000"/>
                <w:sz w:val="24"/>
                <w:szCs w:val="24"/>
              </w:rPr>
              <w:object w:dxaOrig="1504" w:dyaOrig="982" w14:anchorId="4CEFD9DD">
                <v:shape id="_x0000_i1026" type="#_x0000_t75" style="width:74.5pt;height:49pt" o:ole="">
                  <v:imagedata r:id="rId22" o:title=""/>
                </v:shape>
                <o:OLEObject Type="Embed" ProgID="Acrobat.Document.DC" ShapeID="_x0000_i1026" DrawAspect="Icon" ObjectID="_1824471854" r:id="rId23"/>
              </w:object>
            </w:r>
          </w:p>
        </w:tc>
      </w:tr>
      <w:tr w:rsidR="00B43082" w14:paraId="2799421E" w14:textId="77777777" w:rsidTr="00B43082">
        <w:trPr>
          <w:trHeight w:val="351"/>
        </w:trPr>
        <w:tc>
          <w:tcPr>
            <w:tcW w:w="4540" w:type="dxa"/>
            <w:tcBorders>
              <w:top w:val="double" w:sz="4" w:space="0" w:color="auto"/>
              <w:left w:val="double" w:sz="4" w:space="0" w:color="auto"/>
              <w:bottom w:val="double" w:sz="4" w:space="0" w:color="auto"/>
              <w:right w:val="double" w:sz="4" w:space="0" w:color="auto"/>
            </w:tcBorders>
          </w:tcPr>
          <w:p w14:paraId="69E5C3C4"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DPS FILTER CATEGORY(IES):</w:t>
            </w:r>
          </w:p>
          <w:p w14:paraId="2E9424E0"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045763B8" w14:textId="7777777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Not applicable</w:t>
            </w:r>
          </w:p>
        </w:tc>
      </w:tr>
      <w:tr w:rsidR="00B43082" w14:paraId="47913442" w14:textId="77777777" w:rsidTr="00B43082">
        <w:tc>
          <w:tcPr>
            <w:tcW w:w="4540" w:type="dxa"/>
            <w:tcBorders>
              <w:top w:val="double" w:sz="4" w:space="0" w:color="auto"/>
              <w:left w:val="double" w:sz="4" w:space="0" w:color="auto"/>
              <w:bottom w:val="double" w:sz="4" w:space="0" w:color="auto"/>
              <w:right w:val="double" w:sz="4" w:space="0" w:color="auto"/>
            </w:tcBorders>
          </w:tcPr>
          <w:p w14:paraId="3D8A3C2F"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 xml:space="preserve">E-AUCTIONS  </w:t>
            </w:r>
          </w:p>
          <w:p w14:paraId="7B33B541"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09BD8B2F" w14:textId="7777777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Not applicable</w:t>
            </w:r>
          </w:p>
        </w:tc>
      </w:tr>
      <w:tr w:rsidR="00B43082" w14:paraId="77E2F80D" w14:textId="77777777" w:rsidTr="00B43082">
        <w:tc>
          <w:tcPr>
            <w:tcW w:w="4540" w:type="dxa"/>
            <w:tcBorders>
              <w:top w:val="double" w:sz="4" w:space="0" w:color="auto"/>
              <w:left w:val="double" w:sz="4" w:space="0" w:color="auto"/>
              <w:bottom w:val="double" w:sz="4" w:space="0" w:color="auto"/>
              <w:right w:val="double" w:sz="4" w:space="0" w:color="auto"/>
            </w:tcBorders>
          </w:tcPr>
          <w:p w14:paraId="288EABEF"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t>SERVICE CREDITS</w:t>
            </w:r>
          </w:p>
          <w:p w14:paraId="0466AF25"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259BE35" w14:textId="7777777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Not applicable</w:t>
            </w:r>
          </w:p>
        </w:tc>
      </w:tr>
      <w:tr w:rsidR="00B43082" w14:paraId="19E9DD44" w14:textId="77777777" w:rsidTr="00B43082">
        <w:tc>
          <w:tcPr>
            <w:tcW w:w="4540" w:type="dxa"/>
            <w:tcBorders>
              <w:top w:val="double" w:sz="4" w:space="0" w:color="auto"/>
              <w:left w:val="double" w:sz="4" w:space="0" w:color="auto"/>
              <w:bottom w:val="double" w:sz="4" w:space="0" w:color="auto"/>
              <w:right w:val="double" w:sz="4" w:space="0" w:color="auto"/>
            </w:tcBorders>
          </w:tcPr>
          <w:p w14:paraId="59531437" w14:textId="77777777" w:rsidR="00B43082" w:rsidRDefault="00B43082">
            <w:pPr>
              <w:spacing w:line="256" w:lineRule="auto"/>
              <w:rPr>
                <w:rFonts w:ascii="Arial" w:eastAsia="Arial" w:hAnsi="Arial" w:cs="Arial"/>
                <w:b/>
                <w:bCs/>
                <w:sz w:val="24"/>
                <w:szCs w:val="24"/>
              </w:rPr>
            </w:pPr>
            <w:r>
              <w:rPr>
                <w:rFonts w:ascii="Arial" w:eastAsia="Arial" w:hAnsi="Arial" w:cs="Arial"/>
                <w:b/>
                <w:bCs/>
                <w:sz w:val="24"/>
                <w:szCs w:val="24"/>
              </w:rPr>
              <w:lastRenderedPageBreak/>
              <w:t>ADDITIONAL INSURANCES</w:t>
            </w:r>
          </w:p>
          <w:p w14:paraId="633B67CE" w14:textId="77777777" w:rsidR="00B43082" w:rsidRDefault="00B43082">
            <w:pPr>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790A4444" w14:textId="7777777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Not applicable</w:t>
            </w:r>
          </w:p>
        </w:tc>
      </w:tr>
      <w:tr w:rsidR="00B43082" w14:paraId="139808AC" w14:textId="77777777" w:rsidTr="00B43082">
        <w:tc>
          <w:tcPr>
            <w:tcW w:w="4540" w:type="dxa"/>
            <w:tcBorders>
              <w:top w:val="double" w:sz="4" w:space="0" w:color="auto"/>
              <w:left w:val="double" w:sz="4" w:space="0" w:color="auto"/>
              <w:bottom w:val="double" w:sz="4" w:space="0" w:color="auto"/>
              <w:right w:val="double" w:sz="4" w:space="0" w:color="auto"/>
            </w:tcBorders>
          </w:tcPr>
          <w:p w14:paraId="3BDA3738" w14:textId="77777777" w:rsidR="00B43082" w:rsidRDefault="00B43082">
            <w:pPr>
              <w:tabs>
                <w:tab w:val="left" w:pos="3180"/>
              </w:tabs>
              <w:spacing w:line="256" w:lineRule="auto"/>
              <w:rPr>
                <w:rFonts w:ascii="Arial" w:eastAsia="Arial" w:hAnsi="Arial" w:cs="Arial"/>
                <w:b/>
                <w:bCs/>
                <w:sz w:val="24"/>
                <w:szCs w:val="24"/>
              </w:rPr>
            </w:pPr>
            <w:r>
              <w:rPr>
                <w:rFonts w:ascii="Arial" w:eastAsia="Arial" w:hAnsi="Arial" w:cs="Arial"/>
                <w:b/>
                <w:bCs/>
                <w:sz w:val="24"/>
                <w:szCs w:val="24"/>
              </w:rPr>
              <w:t>GUARANTEE</w:t>
            </w:r>
            <w:r>
              <w:rPr>
                <w:rFonts w:ascii="Arial" w:eastAsia="Arial" w:hAnsi="Arial" w:cs="Arial"/>
                <w:b/>
                <w:bCs/>
                <w:sz w:val="24"/>
                <w:szCs w:val="24"/>
              </w:rPr>
              <w:tab/>
            </w:r>
          </w:p>
          <w:p w14:paraId="3D853E0E" w14:textId="77777777" w:rsidR="00B43082" w:rsidRDefault="00B43082">
            <w:pPr>
              <w:tabs>
                <w:tab w:val="left" w:pos="3180"/>
              </w:tabs>
              <w:spacing w:line="256" w:lineRule="auto"/>
              <w:rPr>
                <w:rFonts w:ascii="Arial" w:eastAsia="Arial" w:hAnsi="Arial" w:cs="Arial"/>
                <w:sz w:val="24"/>
                <w:szCs w:val="24"/>
              </w:rPr>
            </w:pPr>
          </w:p>
        </w:tc>
        <w:tc>
          <w:tcPr>
            <w:tcW w:w="5242" w:type="dxa"/>
            <w:tcBorders>
              <w:top w:val="double" w:sz="4" w:space="0" w:color="auto"/>
              <w:left w:val="double" w:sz="4" w:space="0" w:color="auto"/>
              <w:bottom w:val="double" w:sz="4" w:space="0" w:color="auto"/>
              <w:right w:val="double" w:sz="4" w:space="0" w:color="auto"/>
            </w:tcBorders>
            <w:hideMark/>
          </w:tcPr>
          <w:p w14:paraId="3BAA6957" w14:textId="7777777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Not applicable</w:t>
            </w:r>
          </w:p>
        </w:tc>
      </w:tr>
      <w:tr w:rsidR="00B43082" w14:paraId="2FFE4744" w14:textId="77777777" w:rsidTr="002532DF">
        <w:trPr>
          <w:trHeight w:val="110"/>
        </w:trPr>
        <w:tc>
          <w:tcPr>
            <w:tcW w:w="4540" w:type="dxa"/>
            <w:tcBorders>
              <w:top w:val="double" w:sz="4" w:space="0" w:color="auto"/>
              <w:left w:val="double" w:sz="4" w:space="0" w:color="auto"/>
              <w:bottom w:val="double" w:sz="4" w:space="0" w:color="auto"/>
              <w:right w:val="double" w:sz="4" w:space="0" w:color="auto"/>
            </w:tcBorders>
          </w:tcPr>
          <w:p w14:paraId="4A916EB3" w14:textId="77777777" w:rsidR="00B43082" w:rsidRDefault="00B43082">
            <w:pPr>
              <w:tabs>
                <w:tab w:val="left" w:pos="2257"/>
              </w:tabs>
              <w:spacing w:line="256" w:lineRule="auto"/>
              <w:rPr>
                <w:rFonts w:ascii="Arial" w:eastAsia="Arial" w:hAnsi="Arial" w:cs="Arial"/>
                <w:b/>
                <w:bCs/>
                <w:sz w:val="24"/>
                <w:szCs w:val="24"/>
              </w:rPr>
            </w:pPr>
            <w:r>
              <w:rPr>
                <w:rFonts w:ascii="Arial" w:eastAsia="Arial" w:hAnsi="Arial" w:cs="Arial"/>
                <w:b/>
                <w:bCs/>
                <w:sz w:val="24"/>
                <w:szCs w:val="24"/>
              </w:rPr>
              <w:t>COMMERCIALLY SENSITIVE INFORMATION</w:t>
            </w:r>
          </w:p>
          <w:p w14:paraId="4850960E" w14:textId="77777777" w:rsidR="00B43082" w:rsidRDefault="00B43082">
            <w:pPr>
              <w:tabs>
                <w:tab w:val="left" w:pos="3180"/>
              </w:tabs>
              <w:spacing w:line="256" w:lineRule="auto"/>
              <w:rPr>
                <w:rFonts w:ascii="Arial" w:eastAsia="Arial" w:hAnsi="Arial" w:cs="Arial"/>
                <w:b/>
                <w:bCs/>
                <w:sz w:val="24"/>
                <w:szCs w:val="24"/>
              </w:rPr>
            </w:pPr>
          </w:p>
        </w:tc>
        <w:tc>
          <w:tcPr>
            <w:tcW w:w="5242" w:type="dxa"/>
            <w:tcBorders>
              <w:top w:val="double" w:sz="4" w:space="0" w:color="auto"/>
              <w:left w:val="double" w:sz="4" w:space="0" w:color="auto"/>
              <w:bottom w:val="double" w:sz="4" w:space="0" w:color="auto"/>
              <w:right w:val="double" w:sz="4" w:space="0" w:color="auto"/>
            </w:tcBorders>
          </w:tcPr>
          <w:p w14:paraId="5699666F" w14:textId="1D282947" w:rsidR="00B43082" w:rsidRPr="002B192B" w:rsidRDefault="00B43082">
            <w:pPr>
              <w:spacing w:line="256" w:lineRule="auto"/>
              <w:rPr>
                <w:rFonts w:ascii="Arial" w:eastAsia="Arial" w:hAnsi="Arial" w:cs="Arial"/>
                <w:sz w:val="22"/>
                <w:szCs w:val="22"/>
              </w:rPr>
            </w:pPr>
            <w:r w:rsidRPr="002B192B">
              <w:rPr>
                <w:rFonts w:ascii="Arial" w:eastAsia="Arial" w:hAnsi="Arial" w:cs="Arial"/>
                <w:sz w:val="22"/>
                <w:szCs w:val="22"/>
              </w:rPr>
              <w:t xml:space="preserve">See DPS Joint Schedule 4 - Commercially Sensitive Information v1.0 </w:t>
            </w:r>
          </w:p>
          <w:p w14:paraId="28C437A0" w14:textId="0A96BCC3" w:rsidR="00B43082" w:rsidRPr="002B192B" w:rsidRDefault="00B43082">
            <w:pPr>
              <w:spacing w:line="256" w:lineRule="auto"/>
              <w:rPr>
                <w:rFonts w:ascii="Arial" w:eastAsia="Arial" w:hAnsi="Arial" w:cs="Arial"/>
                <w:sz w:val="22"/>
                <w:szCs w:val="22"/>
              </w:rPr>
            </w:pPr>
          </w:p>
          <w:p w14:paraId="425688D5" w14:textId="77777777" w:rsidR="00B43082" w:rsidRPr="002B192B" w:rsidRDefault="00B43082" w:rsidP="00B43082">
            <w:pPr>
              <w:spacing w:line="259" w:lineRule="auto"/>
              <w:rPr>
                <w:rFonts w:ascii="Arial" w:eastAsia="Arial" w:hAnsi="Arial" w:cs="Arial"/>
                <w:i/>
                <w:iCs/>
                <w:sz w:val="22"/>
                <w:szCs w:val="22"/>
              </w:rPr>
            </w:pPr>
            <w:r w:rsidRPr="002B192B">
              <w:rPr>
                <w:rFonts w:ascii="Arial" w:eastAsia="Arial" w:hAnsi="Arial" w:cs="Arial"/>
                <w:i/>
                <w:iCs/>
                <w:sz w:val="22"/>
                <w:szCs w:val="22"/>
              </w:rPr>
              <w:t>For example:</w:t>
            </w:r>
          </w:p>
          <w:p w14:paraId="0CCC3C5B" w14:textId="77777777" w:rsidR="00B43082" w:rsidRPr="002B192B" w:rsidRDefault="00B43082" w:rsidP="00B43082">
            <w:pPr>
              <w:spacing w:line="259" w:lineRule="auto"/>
              <w:rPr>
                <w:rFonts w:ascii="Arial" w:eastAsia="Arial" w:hAnsi="Arial" w:cs="Arial"/>
                <w:i/>
                <w:iCs/>
                <w:sz w:val="22"/>
                <w:szCs w:val="22"/>
              </w:rPr>
            </w:pPr>
          </w:p>
          <w:p w14:paraId="123434E5" w14:textId="77777777" w:rsidR="00B43082" w:rsidRPr="002B192B" w:rsidRDefault="00B43082" w:rsidP="00B43082">
            <w:pPr>
              <w:rPr>
                <w:rFonts w:ascii="Arial" w:eastAsia="Arial" w:hAnsi="Arial" w:cs="Arial"/>
                <w:i/>
                <w:iCs/>
                <w:sz w:val="22"/>
                <w:szCs w:val="22"/>
              </w:rPr>
            </w:pPr>
            <w:r w:rsidRPr="002B192B">
              <w:rPr>
                <w:rFonts w:ascii="Arial" w:eastAsia="Arial" w:hAnsi="Arial" w:cs="Arial"/>
                <w:i/>
                <w:iCs/>
                <w:sz w:val="22"/>
                <w:szCs w:val="22"/>
              </w:rPr>
              <w:t xml:space="preserve">Daily rates               </w:t>
            </w:r>
          </w:p>
          <w:p w14:paraId="77DDF3C1" w14:textId="77777777" w:rsidR="00B43082" w:rsidRPr="002B192B" w:rsidRDefault="00B43082" w:rsidP="00B43082">
            <w:pPr>
              <w:rPr>
                <w:rFonts w:ascii="Arial" w:eastAsia="Arial" w:hAnsi="Arial" w:cs="Arial"/>
                <w:i/>
                <w:iCs/>
                <w:sz w:val="22"/>
                <w:szCs w:val="22"/>
              </w:rPr>
            </w:pPr>
            <w:r w:rsidRPr="002B192B">
              <w:rPr>
                <w:rFonts w:ascii="Arial" w:eastAsia="Arial" w:hAnsi="Arial" w:cs="Arial"/>
                <w:i/>
                <w:iCs/>
                <w:sz w:val="22"/>
                <w:szCs w:val="22"/>
              </w:rPr>
              <w:t xml:space="preserve">Client organisation names      </w:t>
            </w:r>
          </w:p>
          <w:p w14:paraId="18DD26A8" w14:textId="77777777" w:rsidR="00B43082" w:rsidRPr="002B192B" w:rsidRDefault="00B43082" w:rsidP="00B43082">
            <w:pPr>
              <w:rPr>
                <w:rFonts w:ascii="Arial" w:eastAsia="Arial" w:hAnsi="Arial" w:cs="Arial"/>
                <w:i/>
                <w:iCs/>
                <w:sz w:val="22"/>
                <w:szCs w:val="22"/>
              </w:rPr>
            </w:pPr>
            <w:r w:rsidRPr="002B192B">
              <w:rPr>
                <w:rFonts w:ascii="Arial" w:eastAsia="Arial" w:hAnsi="Arial" w:cs="Arial"/>
                <w:i/>
                <w:iCs/>
                <w:sz w:val="22"/>
                <w:szCs w:val="22"/>
              </w:rPr>
              <w:t>Client contact information</w:t>
            </w:r>
          </w:p>
          <w:p w14:paraId="7720B21A" w14:textId="77777777" w:rsidR="00B43082" w:rsidRPr="002B192B" w:rsidRDefault="00B43082" w:rsidP="00B43082">
            <w:pPr>
              <w:rPr>
                <w:rFonts w:ascii="Arial" w:eastAsia="Arial" w:hAnsi="Arial" w:cs="Arial"/>
                <w:i/>
                <w:iCs/>
                <w:sz w:val="22"/>
                <w:szCs w:val="22"/>
              </w:rPr>
            </w:pPr>
            <w:r w:rsidRPr="002B192B">
              <w:rPr>
                <w:rFonts w:ascii="Arial" w:eastAsia="Arial" w:hAnsi="Arial" w:cs="Arial"/>
                <w:i/>
                <w:iCs/>
                <w:sz w:val="22"/>
                <w:szCs w:val="22"/>
              </w:rPr>
              <w:t>Experience descriptions</w:t>
            </w:r>
          </w:p>
          <w:p w14:paraId="55FB97E0" w14:textId="385F7E75" w:rsidR="00B43082" w:rsidRPr="002B192B" w:rsidRDefault="00B43082" w:rsidP="00611E73">
            <w:pPr>
              <w:spacing w:line="256" w:lineRule="auto"/>
              <w:rPr>
                <w:rFonts w:ascii="Arial" w:eastAsia="Arial" w:hAnsi="Arial" w:cs="Arial"/>
                <w:sz w:val="22"/>
                <w:szCs w:val="22"/>
              </w:rPr>
            </w:pPr>
            <w:r w:rsidRPr="002B192B">
              <w:rPr>
                <w:rFonts w:ascii="Arial" w:eastAsia="Arial" w:hAnsi="Arial" w:cs="Arial"/>
                <w:i/>
                <w:iCs/>
                <w:sz w:val="22"/>
                <w:szCs w:val="22"/>
              </w:rPr>
              <w:t xml:space="preserve">Staff information (including all information contained within, but not limited to biographies and CV's      </w:t>
            </w:r>
          </w:p>
        </w:tc>
      </w:tr>
    </w:tbl>
    <w:p w14:paraId="3D5E3D20" w14:textId="635BC6AB" w:rsidR="00B43082" w:rsidRDefault="00B43082" w:rsidP="00B43082">
      <w:pPr>
        <w:tabs>
          <w:tab w:val="left" w:pos="2257"/>
        </w:tabs>
        <w:spacing w:after="0" w:line="256" w:lineRule="auto"/>
        <w:jc w:val="both"/>
        <w:rPr>
          <w:rFonts w:ascii="Arial" w:eastAsia="Arial" w:hAnsi="Arial" w:cs="Arial"/>
          <w:sz w:val="24"/>
          <w:szCs w:val="24"/>
        </w:rPr>
      </w:pPr>
    </w:p>
    <w:p w14:paraId="0A8072D6" w14:textId="77777777" w:rsidR="00A129E6" w:rsidRDefault="00A129E6" w:rsidP="00B43082">
      <w:pPr>
        <w:tabs>
          <w:tab w:val="left" w:pos="2257"/>
        </w:tabs>
        <w:spacing w:after="0" w:line="256" w:lineRule="auto"/>
        <w:jc w:val="both"/>
        <w:rPr>
          <w:rFonts w:ascii="Arial" w:eastAsia="Arial" w:hAnsi="Arial" w:cs="Arial"/>
          <w:sz w:val="24"/>
          <w:szCs w:val="24"/>
        </w:rPr>
      </w:pPr>
    </w:p>
    <w:tbl>
      <w:tblPr>
        <w:tblStyle w:val="TableGrid"/>
        <w:tblW w:w="9782"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782"/>
      </w:tblGrid>
      <w:tr w:rsidR="00B43082" w14:paraId="3546CCC2" w14:textId="77777777" w:rsidTr="00B43082">
        <w:tc>
          <w:tcPr>
            <w:tcW w:w="9782" w:type="dxa"/>
            <w:tcBorders>
              <w:top w:val="double" w:sz="4" w:space="0" w:color="auto"/>
              <w:left w:val="double" w:sz="4" w:space="0" w:color="auto"/>
              <w:bottom w:val="double" w:sz="4" w:space="0" w:color="auto"/>
              <w:right w:val="double" w:sz="4" w:space="0" w:color="auto"/>
            </w:tcBorders>
            <w:shd w:val="clear" w:color="auto" w:fill="244061" w:themeFill="accent1" w:themeFillShade="80"/>
          </w:tcPr>
          <w:p w14:paraId="51D87C22" w14:textId="77777777" w:rsidR="00B43082" w:rsidRDefault="00B43082">
            <w:pPr>
              <w:jc w:val="both"/>
              <w:rPr>
                <w:rFonts w:ascii="Arial" w:eastAsia="Arial" w:hAnsi="Arial" w:cs="Arial"/>
                <w:b/>
                <w:bCs/>
                <w:sz w:val="24"/>
                <w:szCs w:val="24"/>
              </w:rPr>
            </w:pPr>
            <w:r>
              <w:rPr>
                <w:rFonts w:ascii="Arial" w:eastAsia="Arial" w:hAnsi="Arial" w:cs="Arial"/>
                <w:b/>
                <w:bCs/>
                <w:sz w:val="24"/>
                <w:szCs w:val="24"/>
              </w:rPr>
              <w:t>SOCIAL VALUE COMMITMENT</w:t>
            </w:r>
          </w:p>
          <w:p w14:paraId="791EFFC3" w14:textId="77777777" w:rsidR="00B43082" w:rsidRDefault="00B43082">
            <w:pPr>
              <w:tabs>
                <w:tab w:val="left" w:pos="2257"/>
              </w:tabs>
              <w:spacing w:line="256" w:lineRule="auto"/>
              <w:jc w:val="both"/>
              <w:rPr>
                <w:rFonts w:ascii="Arial" w:eastAsia="Arial" w:hAnsi="Arial" w:cs="Arial"/>
                <w:b/>
                <w:sz w:val="24"/>
                <w:szCs w:val="24"/>
              </w:rPr>
            </w:pPr>
          </w:p>
        </w:tc>
      </w:tr>
      <w:tr w:rsidR="00B43082" w14:paraId="6BBCD16B" w14:textId="77777777" w:rsidTr="00B43082">
        <w:tc>
          <w:tcPr>
            <w:tcW w:w="9782" w:type="dxa"/>
            <w:tcBorders>
              <w:top w:val="double" w:sz="4" w:space="0" w:color="auto"/>
              <w:left w:val="double" w:sz="4" w:space="0" w:color="auto"/>
              <w:bottom w:val="double" w:sz="4" w:space="0" w:color="auto"/>
              <w:right w:val="double" w:sz="4" w:space="0" w:color="auto"/>
            </w:tcBorders>
            <w:hideMark/>
          </w:tcPr>
          <w:p w14:paraId="7829FE1F" w14:textId="25D3F00D" w:rsidR="00B43082" w:rsidRDefault="00B43082">
            <w:pPr>
              <w:jc w:val="both"/>
              <w:rPr>
                <w:rFonts w:ascii="Arial" w:eastAsia="Arial" w:hAnsi="Arial" w:cs="Arial"/>
                <w:sz w:val="22"/>
                <w:szCs w:val="22"/>
              </w:rPr>
            </w:pPr>
            <w:bookmarkStart w:id="12" w:name="_MON_1722848403"/>
            <w:bookmarkEnd w:id="12"/>
            <w:r w:rsidRPr="002B192B">
              <w:rPr>
                <w:rFonts w:ascii="Arial" w:eastAsia="Arial" w:hAnsi="Arial" w:cs="Arial"/>
                <w:sz w:val="22"/>
                <w:szCs w:val="22"/>
              </w:rPr>
              <w:t>The Supplier agrees, in providing the Deliverables and performing its obligations under the Order Contract, that it will comply with the social value commitments in DPS Order Schedule 4 - Order Tender v1.0</w:t>
            </w:r>
          </w:p>
          <w:p w14:paraId="4A9F732D" w14:textId="77777777" w:rsidR="007424AA" w:rsidRPr="002B192B" w:rsidRDefault="007424AA">
            <w:pPr>
              <w:jc w:val="both"/>
              <w:rPr>
                <w:rFonts w:ascii="Arial" w:eastAsia="Arial" w:hAnsi="Arial" w:cs="Arial"/>
                <w:sz w:val="22"/>
                <w:szCs w:val="22"/>
              </w:rPr>
            </w:pPr>
          </w:p>
          <w:p w14:paraId="01B6BDD9" w14:textId="21FE7CB3" w:rsidR="004A6A8E" w:rsidRDefault="00CF02CA">
            <w:pPr>
              <w:jc w:val="both"/>
              <w:rPr>
                <w:rFonts w:ascii="Arial" w:eastAsia="Arial" w:hAnsi="Arial" w:cs="Arial"/>
                <w:b/>
                <w:color w:val="FFFFFF" w:themeColor="background1"/>
                <w:sz w:val="24"/>
                <w:szCs w:val="24"/>
              </w:rPr>
            </w:pPr>
            <w:r w:rsidRPr="00EE62B4">
              <w:rPr>
                <w:rFonts w:ascii="Arial" w:eastAsia="Arial" w:hAnsi="Arial" w:cs="Arial"/>
                <w:b/>
                <w:color w:val="FFFFFF" w:themeColor="background1"/>
                <w:sz w:val="24"/>
                <w:szCs w:val="24"/>
                <w:highlight w:val="black"/>
              </w:rPr>
              <w:t>REDACTED</w:t>
            </w:r>
          </w:p>
          <w:p w14:paraId="715B7B40" w14:textId="77777777" w:rsidR="00CF02CA" w:rsidRDefault="00CF02CA">
            <w:pPr>
              <w:jc w:val="both"/>
              <w:rPr>
                <w:rFonts w:ascii="Arial" w:eastAsia="Arial" w:hAnsi="Arial" w:cs="Arial"/>
                <w:sz w:val="24"/>
                <w:szCs w:val="24"/>
              </w:rPr>
            </w:pPr>
          </w:p>
          <w:p w14:paraId="434F70DA" w14:textId="77777777" w:rsidR="00B43082" w:rsidRDefault="00B43082">
            <w:pPr>
              <w:jc w:val="both"/>
              <w:rPr>
                <w:rFonts w:ascii="Arial" w:eastAsia="Arial" w:hAnsi="Arial" w:cs="Arial"/>
                <w:b/>
                <w:color w:val="FF0000"/>
                <w:sz w:val="24"/>
                <w:szCs w:val="24"/>
              </w:rPr>
            </w:pPr>
            <w:r w:rsidRPr="00562D5C">
              <w:rPr>
                <w:rFonts w:ascii="Arial" w:eastAsia="Arial" w:hAnsi="Arial" w:cs="Arial"/>
                <w:b/>
                <w:color w:val="FF0000"/>
                <w:sz w:val="24"/>
                <w:szCs w:val="24"/>
              </w:rPr>
              <w:t>CONFIDENTIAL INFORMATION</w:t>
            </w:r>
          </w:p>
          <w:p w14:paraId="6AFFA07D" w14:textId="77777777" w:rsidR="00B135E6" w:rsidRDefault="00B135E6">
            <w:pPr>
              <w:jc w:val="both"/>
              <w:rPr>
                <w:rFonts w:ascii="Arial" w:eastAsia="Arial" w:hAnsi="Arial" w:cs="Arial"/>
                <w:b/>
                <w:sz w:val="24"/>
                <w:szCs w:val="24"/>
              </w:rPr>
            </w:pPr>
          </w:p>
        </w:tc>
      </w:tr>
    </w:tbl>
    <w:p w14:paraId="2169A8DD" w14:textId="77777777" w:rsidR="00EE49A3" w:rsidRDefault="00EE49A3" w:rsidP="00EE49A3">
      <w:pPr>
        <w:rPr>
          <w:rFonts w:ascii="Arial" w:eastAsia="Arial" w:hAnsi="Arial" w:cs="Arial"/>
          <w:b/>
          <w:color w:val="000000"/>
          <w:lang w:eastAsia="zh-CN" w:bidi="hi-IN"/>
        </w:rPr>
      </w:pPr>
      <w:bookmarkStart w:id="13" w:name="_Toc159345409"/>
    </w:p>
    <w:p w14:paraId="184E7754" w14:textId="77777777" w:rsidR="002951AC" w:rsidRDefault="002951AC" w:rsidP="00EE49A3">
      <w:pPr>
        <w:rPr>
          <w:rFonts w:ascii="Arial" w:eastAsia="Arial" w:hAnsi="Arial" w:cs="Arial"/>
          <w:b/>
          <w:color w:val="000000"/>
          <w:lang w:eastAsia="zh-CN" w:bidi="hi-IN"/>
        </w:rPr>
      </w:pPr>
    </w:p>
    <w:p w14:paraId="03D6919C" w14:textId="77777777" w:rsidR="002951AC" w:rsidRDefault="002951AC" w:rsidP="00EE49A3">
      <w:pPr>
        <w:rPr>
          <w:rFonts w:ascii="Arial" w:eastAsia="Arial" w:hAnsi="Arial" w:cs="Arial"/>
          <w:b/>
          <w:color w:val="000000"/>
          <w:lang w:eastAsia="zh-CN" w:bidi="hi-IN"/>
        </w:rPr>
      </w:pPr>
    </w:p>
    <w:p w14:paraId="1AD2F3BD" w14:textId="77777777" w:rsidR="00CF02CA" w:rsidRDefault="00CF02CA" w:rsidP="00EE49A3">
      <w:pPr>
        <w:rPr>
          <w:rFonts w:ascii="Arial" w:eastAsia="Arial" w:hAnsi="Arial" w:cs="Arial"/>
          <w:b/>
          <w:color w:val="000000"/>
          <w:lang w:eastAsia="zh-CN" w:bidi="hi-IN"/>
        </w:rPr>
      </w:pPr>
    </w:p>
    <w:p w14:paraId="29DC69C7" w14:textId="77777777" w:rsidR="00CF02CA" w:rsidRDefault="00CF02CA" w:rsidP="00EE49A3">
      <w:pPr>
        <w:rPr>
          <w:rFonts w:ascii="Arial" w:eastAsia="Arial" w:hAnsi="Arial" w:cs="Arial"/>
          <w:b/>
          <w:color w:val="000000"/>
          <w:lang w:eastAsia="zh-CN" w:bidi="hi-IN"/>
        </w:rPr>
      </w:pPr>
    </w:p>
    <w:p w14:paraId="39B724AD" w14:textId="77777777" w:rsidR="00CF02CA" w:rsidRDefault="00CF02CA" w:rsidP="00EE49A3">
      <w:pPr>
        <w:rPr>
          <w:rFonts w:ascii="Arial" w:eastAsia="Arial" w:hAnsi="Arial" w:cs="Arial"/>
          <w:b/>
          <w:color w:val="000000"/>
          <w:lang w:eastAsia="zh-CN" w:bidi="hi-IN"/>
        </w:rPr>
      </w:pPr>
    </w:p>
    <w:p w14:paraId="1B7949B1" w14:textId="77777777" w:rsidR="00CF02CA" w:rsidRDefault="00CF02CA" w:rsidP="00EE49A3">
      <w:pPr>
        <w:rPr>
          <w:rFonts w:ascii="Arial" w:eastAsia="Arial" w:hAnsi="Arial" w:cs="Arial"/>
          <w:b/>
          <w:color w:val="000000"/>
          <w:lang w:eastAsia="zh-CN" w:bidi="hi-IN"/>
        </w:rPr>
      </w:pPr>
    </w:p>
    <w:p w14:paraId="5F364782" w14:textId="77777777" w:rsidR="00CF02CA" w:rsidRDefault="00CF02CA" w:rsidP="00EE49A3">
      <w:pPr>
        <w:rPr>
          <w:rFonts w:ascii="Arial" w:eastAsia="Arial" w:hAnsi="Arial" w:cs="Arial"/>
          <w:b/>
          <w:color w:val="000000"/>
          <w:lang w:eastAsia="zh-CN" w:bidi="hi-IN"/>
        </w:rPr>
      </w:pPr>
    </w:p>
    <w:p w14:paraId="0F276158" w14:textId="77777777" w:rsidR="00CF02CA" w:rsidRDefault="00CF02CA" w:rsidP="00EE49A3">
      <w:pPr>
        <w:rPr>
          <w:rFonts w:ascii="Arial" w:eastAsia="Arial" w:hAnsi="Arial" w:cs="Arial"/>
          <w:b/>
          <w:color w:val="000000"/>
          <w:lang w:eastAsia="zh-CN" w:bidi="hi-IN"/>
        </w:rPr>
      </w:pPr>
    </w:p>
    <w:p w14:paraId="221BAE76" w14:textId="77777777" w:rsidR="00CF02CA" w:rsidRDefault="00CF02CA" w:rsidP="00EE49A3">
      <w:pPr>
        <w:rPr>
          <w:rFonts w:ascii="Arial" w:eastAsia="Arial" w:hAnsi="Arial" w:cs="Arial"/>
          <w:b/>
          <w:color w:val="000000"/>
          <w:lang w:eastAsia="zh-CN" w:bidi="hi-IN"/>
        </w:rPr>
      </w:pPr>
    </w:p>
    <w:p w14:paraId="0187F225" w14:textId="77777777" w:rsidR="00CF02CA" w:rsidRDefault="00CF02CA" w:rsidP="00EE49A3">
      <w:pPr>
        <w:rPr>
          <w:rFonts w:ascii="Arial" w:eastAsia="Arial" w:hAnsi="Arial" w:cs="Arial"/>
          <w:b/>
          <w:color w:val="000000"/>
          <w:lang w:eastAsia="zh-CN" w:bidi="hi-IN"/>
        </w:rPr>
      </w:pPr>
    </w:p>
    <w:p w14:paraId="44072115" w14:textId="77777777" w:rsidR="00CF02CA" w:rsidRDefault="00CF02CA" w:rsidP="00EE49A3">
      <w:pPr>
        <w:rPr>
          <w:rFonts w:ascii="Arial" w:eastAsia="Arial" w:hAnsi="Arial" w:cs="Arial"/>
          <w:b/>
          <w:color w:val="000000"/>
          <w:lang w:eastAsia="zh-CN" w:bidi="hi-IN"/>
        </w:rPr>
      </w:pPr>
    </w:p>
    <w:p w14:paraId="1F37864B" w14:textId="77777777" w:rsidR="002951AC" w:rsidRDefault="002951AC" w:rsidP="00EE49A3">
      <w:pPr>
        <w:rPr>
          <w:rFonts w:ascii="Arial" w:eastAsia="Arial" w:hAnsi="Arial" w:cs="Arial"/>
          <w:b/>
          <w:color w:val="000000"/>
          <w:lang w:eastAsia="zh-CN" w:bidi="hi-IN"/>
        </w:rPr>
      </w:pPr>
    </w:p>
    <w:p w14:paraId="7BC18836" w14:textId="77777777" w:rsidR="002951AC" w:rsidRDefault="002951AC" w:rsidP="00EE49A3">
      <w:pPr>
        <w:rPr>
          <w:rFonts w:ascii="Arial" w:eastAsia="Arial" w:hAnsi="Arial" w:cs="Arial"/>
          <w:b/>
          <w:color w:val="000000"/>
          <w:lang w:eastAsia="zh-CN" w:bidi="hi-IN"/>
        </w:rPr>
      </w:pPr>
    </w:p>
    <w:p w14:paraId="1667DACD" w14:textId="77777777" w:rsidR="002951AC" w:rsidRDefault="002951AC" w:rsidP="00EE49A3">
      <w:pPr>
        <w:rPr>
          <w:rFonts w:ascii="Arial" w:eastAsia="Arial" w:hAnsi="Arial" w:cs="Arial"/>
          <w:b/>
          <w:color w:val="000000"/>
          <w:lang w:eastAsia="zh-CN" w:bidi="hi-IN"/>
        </w:rPr>
      </w:pPr>
    </w:p>
    <w:p w14:paraId="581B4501" w14:textId="77777777" w:rsidR="002951AC" w:rsidRDefault="002951AC" w:rsidP="00EE49A3">
      <w:pPr>
        <w:rPr>
          <w:rFonts w:ascii="Arial" w:eastAsia="Arial" w:hAnsi="Arial" w:cs="Arial"/>
          <w:b/>
          <w:color w:val="000000"/>
          <w:lang w:eastAsia="zh-CN" w:bidi="hi-IN"/>
        </w:rPr>
      </w:pPr>
    </w:p>
    <w:p w14:paraId="6132ED13" w14:textId="7DC23B5F" w:rsidR="00EE49A3" w:rsidRDefault="00EE49A3" w:rsidP="00B135E6">
      <w:pPr>
        <w:rPr>
          <w:rFonts w:ascii="Arial" w:eastAsia="Arial" w:hAnsi="Arial" w:cs="Arial"/>
          <w:b/>
          <w:color w:val="000000"/>
          <w:lang w:eastAsia="zh-CN" w:bidi="hi-IN"/>
        </w:rPr>
      </w:pPr>
      <w:r w:rsidRPr="002B192B">
        <w:rPr>
          <w:rFonts w:ascii="Arial" w:eastAsia="Arial" w:hAnsi="Arial" w:cs="Arial"/>
          <w:b/>
          <w:color w:val="000000"/>
          <w:lang w:eastAsia="zh-CN" w:bidi="hi-IN"/>
        </w:rPr>
        <w:t>Formation of call off Contract</w:t>
      </w:r>
    </w:p>
    <w:bookmarkEnd w:id="13"/>
    <w:p w14:paraId="27294E77" w14:textId="77777777" w:rsidR="00C30DDC" w:rsidRPr="002B192B" w:rsidRDefault="00C30DDC" w:rsidP="00EE49A3">
      <w:pPr>
        <w:widowControl w:val="0"/>
        <w:suppressAutoHyphens/>
        <w:autoSpaceDN w:val="0"/>
        <w:spacing w:after="240" w:line="240" w:lineRule="auto"/>
        <w:jc w:val="both"/>
        <w:textAlignment w:val="baseline"/>
        <w:rPr>
          <w:rFonts w:ascii="Arial" w:eastAsia="Arial" w:hAnsi="Arial" w:cs="Arial"/>
          <w:lang w:eastAsia="zh-CN" w:bidi="hi-IN"/>
        </w:rPr>
      </w:pPr>
      <w:r w:rsidRPr="002B192B">
        <w:rPr>
          <w:rFonts w:ascii="Arial" w:eastAsia="Arial" w:hAnsi="Arial" w:cs="Arial"/>
          <w:lang w:eastAsia="zh-CN" w:bidi="hi-IN"/>
        </w:rPr>
        <w:t>By signing and returning this Call-Off Order Form the Supplier agrees to enter a Call-Off Contract with the Buyer to provide the Services in accordance with the Call-Off Order Form and the Call-Off Terms.</w:t>
      </w:r>
    </w:p>
    <w:p w14:paraId="76B3FD80" w14:textId="77777777" w:rsidR="00C30DDC" w:rsidRPr="002B192B" w:rsidRDefault="00C30DDC" w:rsidP="00EE49A3">
      <w:pPr>
        <w:widowControl w:val="0"/>
        <w:suppressAutoHyphens/>
        <w:autoSpaceDN w:val="0"/>
        <w:spacing w:after="240" w:line="240" w:lineRule="auto"/>
        <w:jc w:val="both"/>
        <w:textAlignment w:val="baseline"/>
        <w:rPr>
          <w:rFonts w:ascii="Arial" w:eastAsia="Arial" w:hAnsi="Arial" w:cs="Arial"/>
          <w:lang w:eastAsia="zh-CN" w:bidi="hi-IN"/>
        </w:rPr>
      </w:pPr>
      <w:r w:rsidRPr="002B192B">
        <w:rPr>
          <w:rFonts w:ascii="Arial" w:eastAsia="Arial" w:hAnsi="Arial" w:cs="Arial"/>
          <w:lang w:eastAsia="zh-CN" w:bidi="hi-IN"/>
        </w:rPr>
        <w:t>The Parties hereby acknowledge and agree that they have read the Call-Off Order Form and the Call-Off Terms and by signing below agree to be bound by this Call-Off Contract.</w:t>
      </w:r>
    </w:p>
    <w:tbl>
      <w:tblPr>
        <w:tblW w:w="9782" w:type="dxa"/>
        <w:tblInd w:w="-431" w:type="dxa"/>
        <w:tblBorders>
          <w:top w:val="single" w:sz="4" w:space="0" w:color="auto"/>
          <w:left w:val="single" w:sz="4" w:space="0" w:color="auto"/>
          <w:bottom w:val="single" w:sz="4" w:space="0" w:color="auto"/>
          <w:right w:val="single" w:sz="4" w:space="0" w:color="auto"/>
          <w:insideH w:val="double" w:sz="4" w:space="0" w:color="95B3D7"/>
          <w:insideV w:val="double" w:sz="4" w:space="0" w:color="95B3D7"/>
        </w:tblBorders>
        <w:tblLayout w:type="fixed"/>
        <w:tblLook w:val="0000" w:firstRow="0" w:lastRow="0" w:firstColumn="0" w:lastColumn="0" w:noHBand="0" w:noVBand="0"/>
      </w:tblPr>
      <w:tblGrid>
        <w:gridCol w:w="2684"/>
        <w:gridCol w:w="7098"/>
      </w:tblGrid>
      <w:tr w:rsidR="00C30DDC" w14:paraId="10928E76" w14:textId="77777777" w:rsidTr="00B135E6">
        <w:trPr>
          <w:trHeight w:val="635"/>
        </w:trPr>
        <w:tc>
          <w:tcPr>
            <w:tcW w:w="9782" w:type="dxa"/>
            <w:gridSpan w:val="2"/>
            <w:shd w:val="clear" w:color="auto" w:fill="002060"/>
          </w:tcPr>
          <w:p w14:paraId="2EEE8C8B" w14:textId="20C9A762" w:rsidR="00C30DDC" w:rsidRPr="0099385F" w:rsidRDefault="00C30DDC" w:rsidP="00BE4624">
            <w:pPr>
              <w:keepNext/>
              <w:pBdr>
                <w:top w:val="nil"/>
                <w:left w:val="nil"/>
                <w:bottom w:val="nil"/>
                <w:right w:val="nil"/>
                <w:between w:val="nil"/>
              </w:pBdr>
              <w:spacing w:before="240" w:after="120"/>
              <w:jc w:val="both"/>
              <w:rPr>
                <w:rFonts w:ascii="Arial" w:eastAsia="Arial" w:hAnsi="Arial" w:cs="Arial"/>
                <w:b/>
                <w:color w:val="FFFFFF" w:themeColor="background1"/>
                <w:sz w:val="24"/>
                <w:szCs w:val="24"/>
              </w:rPr>
            </w:pPr>
            <w:r w:rsidRPr="0099385F">
              <w:rPr>
                <w:rFonts w:ascii="Arial" w:eastAsia="Arial" w:hAnsi="Arial" w:cs="Arial"/>
                <w:b/>
                <w:color w:val="FFFFFF" w:themeColor="background1"/>
                <w:sz w:val="24"/>
                <w:szCs w:val="24"/>
              </w:rPr>
              <w:t>For and on behalf of the Buyer:</w:t>
            </w:r>
            <w:r w:rsidR="00042187" w:rsidRPr="0099385F">
              <w:rPr>
                <w:rFonts w:ascii="Arial" w:eastAsia="Arial" w:hAnsi="Arial" w:cs="Arial"/>
                <w:b/>
                <w:color w:val="FFFFFF" w:themeColor="background1"/>
                <w:sz w:val="24"/>
                <w:szCs w:val="24"/>
              </w:rPr>
              <w:t xml:space="preserve">  Ministry of Justice</w:t>
            </w:r>
          </w:p>
        </w:tc>
      </w:tr>
      <w:tr w:rsidR="00CF02CA" w14:paraId="67645A6E" w14:textId="77777777" w:rsidTr="00B135E6">
        <w:trPr>
          <w:trHeight w:val="635"/>
        </w:trPr>
        <w:tc>
          <w:tcPr>
            <w:tcW w:w="2684" w:type="dxa"/>
            <w:shd w:val="clear" w:color="auto" w:fill="002060"/>
          </w:tcPr>
          <w:p w14:paraId="616FEFCD" w14:textId="77777777" w:rsidR="00CF02CA" w:rsidRPr="0099385F" w:rsidRDefault="00CF02CA" w:rsidP="00CF02CA">
            <w:pPr>
              <w:keepNext/>
              <w:pBdr>
                <w:top w:val="nil"/>
                <w:left w:val="nil"/>
                <w:bottom w:val="nil"/>
                <w:right w:val="nil"/>
                <w:between w:val="nil"/>
              </w:pBdr>
              <w:spacing w:before="240" w:after="120"/>
              <w:ind w:left="142"/>
              <w:jc w:val="both"/>
              <w:rPr>
                <w:rFonts w:ascii="Arial" w:eastAsia="Arial" w:hAnsi="Arial" w:cs="Arial"/>
                <w:b/>
                <w:color w:val="FFFFFF" w:themeColor="background1"/>
                <w:sz w:val="24"/>
                <w:szCs w:val="24"/>
              </w:rPr>
            </w:pPr>
            <w:r w:rsidRPr="0099385F">
              <w:rPr>
                <w:rFonts w:ascii="Arial" w:eastAsia="Arial" w:hAnsi="Arial" w:cs="Arial"/>
                <w:b/>
                <w:color w:val="FFFFFF" w:themeColor="background1"/>
                <w:sz w:val="24"/>
                <w:szCs w:val="24"/>
              </w:rPr>
              <w:t>Signature:</w:t>
            </w:r>
          </w:p>
        </w:tc>
        <w:tc>
          <w:tcPr>
            <w:tcW w:w="7098" w:type="dxa"/>
          </w:tcPr>
          <w:p w14:paraId="1E4F6863" w14:textId="78665482"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B28A7">
              <w:rPr>
                <w:rFonts w:ascii="Arial" w:eastAsia="Arial" w:hAnsi="Arial" w:cs="Arial"/>
                <w:b/>
                <w:color w:val="FFFFFF" w:themeColor="background1"/>
                <w:sz w:val="24"/>
                <w:szCs w:val="24"/>
                <w:highlight w:val="black"/>
              </w:rPr>
              <w:t>REDACTED</w:t>
            </w:r>
          </w:p>
        </w:tc>
      </w:tr>
      <w:tr w:rsidR="00CF02CA" w14:paraId="32ABB324" w14:textId="77777777" w:rsidTr="00B135E6">
        <w:trPr>
          <w:trHeight w:val="635"/>
        </w:trPr>
        <w:tc>
          <w:tcPr>
            <w:tcW w:w="2684" w:type="dxa"/>
            <w:shd w:val="clear" w:color="auto" w:fill="002060"/>
          </w:tcPr>
          <w:p w14:paraId="0FEE1E35" w14:textId="77777777" w:rsidR="00CF02CA" w:rsidRPr="0099385F" w:rsidRDefault="00CF02CA" w:rsidP="00CF02CA">
            <w:pPr>
              <w:keepNext/>
              <w:pBdr>
                <w:top w:val="nil"/>
                <w:left w:val="nil"/>
                <w:bottom w:val="nil"/>
                <w:right w:val="nil"/>
                <w:between w:val="nil"/>
              </w:pBdr>
              <w:spacing w:before="240" w:after="120"/>
              <w:ind w:left="142"/>
              <w:jc w:val="both"/>
              <w:rPr>
                <w:rFonts w:ascii="Arial" w:eastAsia="Arial" w:hAnsi="Arial" w:cs="Arial"/>
                <w:b/>
                <w:color w:val="FFFFFF" w:themeColor="background1"/>
                <w:sz w:val="24"/>
                <w:szCs w:val="24"/>
              </w:rPr>
            </w:pPr>
            <w:r w:rsidRPr="0099385F">
              <w:rPr>
                <w:rFonts w:ascii="Arial" w:eastAsia="Arial" w:hAnsi="Arial" w:cs="Arial"/>
                <w:b/>
                <w:color w:val="FFFFFF" w:themeColor="background1"/>
                <w:sz w:val="24"/>
                <w:szCs w:val="24"/>
              </w:rPr>
              <w:t>Name:</w:t>
            </w:r>
          </w:p>
        </w:tc>
        <w:tc>
          <w:tcPr>
            <w:tcW w:w="7098" w:type="dxa"/>
          </w:tcPr>
          <w:p w14:paraId="3D098E7A" w14:textId="08C501FB"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B28A7">
              <w:rPr>
                <w:rFonts w:ascii="Arial" w:eastAsia="Arial" w:hAnsi="Arial" w:cs="Arial"/>
                <w:b/>
                <w:color w:val="FFFFFF" w:themeColor="background1"/>
                <w:sz w:val="24"/>
                <w:szCs w:val="24"/>
                <w:highlight w:val="black"/>
              </w:rPr>
              <w:t>REDACTED</w:t>
            </w:r>
          </w:p>
        </w:tc>
      </w:tr>
      <w:tr w:rsidR="00CF02CA" w14:paraId="5439DED1" w14:textId="77777777" w:rsidTr="00B135E6">
        <w:trPr>
          <w:trHeight w:val="635"/>
        </w:trPr>
        <w:tc>
          <w:tcPr>
            <w:tcW w:w="2684" w:type="dxa"/>
            <w:shd w:val="clear" w:color="auto" w:fill="002060"/>
          </w:tcPr>
          <w:p w14:paraId="0004373C" w14:textId="77777777" w:rsidR="00CF02CA" w:rsidRPr="0099385F" w:rsidRDefault="00CF02CA" w:rsidP="00CF02CA">
            <w:pPr>
              <w:keepNext/>
              <w:pBdr>
                <w:top w:val="nil"/>
                <w:left w:val="nil"/>
                <w:bottom w:val="nil"/>
                <w:right w:val="nil"/>
                <w:between w:val="nil"/>
              </w:pBdr>
              <w:spacing w:before="240" w:after="120"/>
              <w:ind w:left="142"/>
              <w:jc w:val="both"/>
              <w:rPr>
                <w:rFonts w:ascii="Arial" w:eastAsia="Arial" w:hAnsi="Arial" w:cs="Arial"/>
                <w:b/>
                <w:color w:val="FFFFFF" w:themeColor="background1"/>
                <w:sz w:val="24"/>
                <w:szCs w:val="24"/>
              </w:rPr>
            </w:pPr>
            <w:r w:rsidRPr="0099385F">
              <w:rPr>
                <w:rFonts w:ascii="Arial" w:eastAsia="Arial" w:hAnsi="Arial" w:cs="Arial"/>
                <w:b/>
                <w:color w:val="FFFFFF" w:themeColor="background1"/>
                <w:sz w:val="24"/>
                <w:szCs w:val="24"/>
              </w:rPr>
              <w:t>Role:</w:t>
            </w:r>
          </w:p>
        </w:tc>
        <w:tc>
          <w:tcPr>
            <w:tcW w:w="7098" w:type="dxa"/>
          </w:tcPr>
          <w:p w14:paraId="3CC7B364" w14:textId="08E9AC50"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B28A7">
              <w:rPr>
                <w:rFonts w:ascii="Arial" w:eastAsia="Arial" w:hAnsi="Arial" w:cs="Arial"/>
                <w:b/>
                <w:color w:val="FFFFFF" w:themeColor="background1"/>
                <w:sz w:val="24"/>
                <w:szCs w:val="24"/>
                <w:highlight w:val="black"/>
              </w:rPr>
              <w:t>REDACTED</w:t>
            </w:r>
          </w:p>
        </w:tc>
      </w:tr>
      <w:tr w:rsidR="00CF02CA" w14:paraId="77FA8FAC" w14:textId="77777777" w:rsidTr="00B135E6">
        <w:trPr>
          <w:trHeight w:val="863"/>
        </w:trPr>
        <w:tc>
          <w:tcPr>
            <w:tcW w:w="2684" w:type="dxa"/>
            <w:shd w:val="clear" w:color="auto" w:fill="002060"/>
          </w:tcPr>
          <w:p w14:paraId="4B25D74F" w14:textId="77777777" w:rsidR="00CF02CA" w:rsidRPr="0099385F" w:rsidRDefault="00CF02CA" w:rsidP="00CF02CA">
            <w:pPr>
              <w:keepNext/>
              <w:pBdr>
                <w:top w:val="nil"/>
                <w:left w:val="nil"/>
                <w:bottom w:val="nil"/>
                <w:right w:val="nil"/>
                <w:between w:val="nil"/>
              </w:pBdr>
              <w:spacing w:before="240" w:after="120"/>
              <w:ind w:left="142"/>
              <w:jc w:val="both"/>
              <w:rPr>
                <w:rFonts w:ascii="Arial" w:eastAsia="Arial" w:hAnsi="Arial" w:cs="Arial"/>
                <w:b/>
                <w:bCs/>
                <w:color w:val="000000"/>
                <w:sz w:val="24"/>
                <w:szCs w:val="24"/>
              </w:rPr>
            </w:pPr>
            <w:r w:rsidRPr="0099385F">
              <w:rPr>
                <w:rFonts w:ascii="Arial" w:eastAsia="Arial" w:hAnsi="Arial" w:cs="Arial"/>
                <w:b/>
                <w:bCs/>
                <w:color w:val="FFFFFF" w:themeColor="background1"/>
                <w:sz w:val="24"/>
                <w:szCs w:val="24"/>
              </w:rPr>
              <w:t>Date:</w:t>
            </w:r>
          </w:p>
        </w:tc>
        <w:tc>
          <w:tcPr>
            <w:tcW w:w="7098" w:type="dxa"/>
          </w:tcPr>
          <w:p w14:paraId="05C1D44F" w14:textId="07844066"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CB28A7">
              <w:rPr>
                <w:rFonts w:ascii="Arial" w:eastAsia="Arial" w:hAnsi="Arial" w:cs="Arial"/>
                <w:b/>
                <w:color w:val="FFFFFF" w:themeColor="background1"/>
                <w:sz w:val="24"/>
                <w:szCs w:val="24"/>
                <w:highlight w:val="black"/>
              </w:rPr>
              <w:t>REDACTED</w:t>
            </w:r>
          </w:p>
        </w:tc>
      </w:tr>
    </w:tbl>
    <w:p w14:paraId="58B0EF0E" w14:textId="77777777" w:rsidR="00EE1140" w:rsidRDefault="00EE1140">
      <w:pPr>
        <w:rPr>
          <w:rFonts w:ascii="Arial" w:eastAsia="Arial" w:hAnsi="Arial" w:cs="Arial"/>
          <w:color w:val="1F497D"/>
          <w:sz w:val="24"/>
          <w:szCs w:val="24"/>
          <w:highlight w:val="yellow"/>
        </w:rPr>
      </w:pPr>
    </w:p>
    <w:tbl>
      <w:tblPr>
        <w:tblW w:w="9782" w:type="dxa"/>
        <w:tblInd w:w="-431" w:type="dxa"/>
        <w:tblBorders>
          <w:top w:val="single" w:sz="4" w:space="0" w:color="auto"/>
          <w:left w:val="single" w:sz="4" w:space="0" w:color="auto"/>
          <w:bottom w:val="single" w:sz="4" w:space="0" w:color="auto"/>
          <w:right w:val="single" w:sz="4" w:space="0" w:color="auto"/>
          <w:insideH w:val="double" w:sz="4" w:space="0" w:color="95B3D7"/>
          <w:insideV w:val="double" w:sz="4" w:space="0" w:color="95B3D7"/>
        </w:tblBorders>
        <w:tblLayout w:type="fixed"/>
        <w:tblLook w:val="0000" w:firstRow="0" w:lastRow="0" w:firstColumn="0" w:lastColumn="0" w:noHBand="0" w:noVBand="0"/>
      </w:tblPr>
      <w:tblGrid>
        <w:gridCol w:w="2684"/>
        <w:gridCol w:w="7098"/>
      </w:tblGrid>
      <w:tr w:rsidR="00EE1140" w14:paraId="428D62DF" w14:textId="77777777" w:rsidTr="00B135E6">
        <w:trPr>
          <w:trHeight w:val="863"/>
        </w:trPr>
        <w:tc>
          <w:tcPr>
            <w:tcW w:w="9782" w:type="dxa"/>
            <w:gridSpan w:val="2"/>
            <w:shd w:val="clear" w:color="auto" w:fill="002060"/>
          </w:tcPr>
          <w:p w14:paraId="73C0B284" w14:textId="3F2066A9" w:rsidR="00EE1140" w:rsidRPr="00D31274" w:rsidRDefault="00EE1140" w:rsidP="00B36B5E">
            <w:pPr>
              <w:keepNext/>
              <w:pBdr>
                <w:top w:val="nil"/>
                <w:left w:val="nil"/>
                <w:bottom w:val="nil"/>
                <w:right w:val="nil"/>
                <w:between w:val="nil"/>
              </w:pBdr>
              <w:spacing w:before="240" w:after="120"/>
              <w:ind w:right="-4644"/>
              <w:jc w:val="both"/>
              <w:rPr>
                <w:rFonts w:ascii="Arial" w:eastAsia="Arial" w:hAnsi="Arial" w:cs="Arial"/>
                <w:sz w:val="24"/>
                <w:szCs w:val="24"/>
              </w:rPr>
            </w:pPr>
            <w:r w:rsidRPr="0099385F">
              <w:rPr>
                <w:rFonts w:ascii="Arial" w:eastAsia="Arial" w:hAnsi="Arial" w:cs="Arial"/>
                <w:b/>
                <w:color w:val="FFFFFF" w:themeColor="background1"/>
                <w:sz w:val="24"/>
                <w:szCs w:val="24"/>
              </w:rPr>
              <w:t xml:space="preserve">For and on behalf of the Supplier: </w:t>
            </w:r>
            <w:r w:rsidR="002951AC" w:rsidRPr="002951AC">
              <w:rPr>
                <w:rFonts w:ascii="Arial" w:eastAsia="Arial" w:hAnsi="Arial" w:cs="Arial"/>
                <w:b/>
                <w:color w:val="FFFFFF" w:themeColor="background1"/>
                <w:sz w:val="24"/>
                <w:szCs w:val="24"/>
              </w:rPr>
              <w:t>Ipsos (</w:t>
            </w:r>
            <w:r w:rsidR="002951AC">
              <w:rPr>
                <w:rFonts w:ascii="Arial" w:eastAsia="Arial" w:hAnsi="Arial" w:cs="Arial"/>
                <w:b/>
                <w:color w:val="FFFFFF" w:themeColor="background1"/>
                <w:sz w:val="24"/>
                <w:szCs w:val="24"/>
              </w:rPr>
              <w:t>M</w:t>
            </w:r>
            <w:r w:rsidR="002951AC" w:rsidRPr="002951AC">
              <w:rPr>
                <w:rFonts w:ascii="Arial" w:eastAsia="Arial" w:hAnsi="Arial" w:cs="Arial"/>
                <w:b/>
                <w:color w:val="FFFFFF" w:themeColor="background1"/>
                <w:sz w:val="24"/>
                <w:szCs w:val="24"/>
              </w:rPr>
              <w:t xml:space="preserve">arket </w:t>
            </w:r>
            <w:r w:rsidR="002951AC">
              <w:rPr>
                <w:rFonts w:ascii="Arial" w:eastAsia="Arial" w:hAnsi="Arial" w:cs="Arial"/>
                <w:b/>
                <w:color w:val="FFFFFF" w:themeColor="background1"/>
                <w:sz w:val="24"/>
                <w:szCs w:val="24"/>
              </w:rPr>
              <w:t>R</w:t>
            </w:r>
            <w:r w:rsidR="002951AC" w:rsidRPr="002951AC">
              <w:rPr>
                <w:rFonts w:ascii="Arial" w:eastAsia="Arial" w:hAnsi="Arial" w:cs="Arial"/>
                <w:b/>
                <w:color w:val="FFFFFF" w:themeColor="background1"/>
                <w:sz w:val="24"/>
                <w:szCs w:val="24"/>
              </w:rPr>
              <w:t>esearch) Limited</w:t>
            </w:r>
          </w:p>
        </w:tc>
      </w:tr>
      <w:tr w:rsidR="00CF02CA" w14:paraId="688E36E8" w14:textId="77777777" w:rsidTr="00B135E6">
        <w:trPr>
          <w:trHeight w:val="635"/>
        </w:trPr>
        <w:tc>
          <w:tcPr>
            <w:tcW w:w="2684" w:type="dxa"/>
            <w:shd w:val="clear" w:color="auto" w:fill="002060"/>
          </w:tcPr>
          <w:p w14:paraId="4516D4A9" w14:textId="77777777" w:rsidR="00CF02CA" w:rsidRPr="0099385F" w:rsidRDefault="00CF02CA" w:rsidP="00CF02CA">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99385F">
              <w:rPr>
                <w:rFonts w:ascii="Arial" w:eastAsia="Arial" w:hAnsi="Arial" w:cs="Arial"/>
                <w:b/>
                <w:bCs/>
                <w:color w:val="FFFFFF" w:themeColor="background1"/>
                <w:sz w:val="24"/>
                <w:szCs w:val="24"/>
              </w:rPr>
              <w:t>Signature:</w:t>
            </w:r>
          </w:p>
        </w:tc>
        <w:tc>
          <w:tcPr>
            <w:tcW w:w="7098" w:type="dxa"/>
          </w:tcPr>
          <w:p w14:paraId="17E93475" w14:textId="513C7A32"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47812">
              <w:rPr>
                <w:rFonts w:ascii="Arial" w:eastAsia="Arial" w:hAnsi="Arial" w:cs="Arial"/>
                <w:b/>
                <w:color w:val="FFFFFF" w:themeColor="background1"/>
                <w:sz w:val="24"/>
                <w:szCs w:val="24"/>
                <w:highlight w:val="black"/>
              </w:rPr>
              <w:t>REDACTED</w:t>
            </w:r>
          </w:p>
        </w:tc>
      </w:tr>
      <w:tr w:rsidR="00CF02CA" w14:paraId="7B08D18C" w14:textId="77777777" w:rsidTr="00B135E6">
        <w:trPr>
          <w:trHeight w:val="635"/>
        </w:trPr>
        <w:tc>
          <w:tcPr>
            <w:tcW w:w="2684" w:type="dxa"/>
            <w:shd w:val="clear" w:color="auto" w:fill="002060"/>
          </w:tcPr>
          <w:p w14:paraId="32DD4A48" w14:textId="77777777" w:rsidR="00CF02CA" w:rsidRPr="0099385F" w:rsidRDefault="00CF02CA" w:rsidP="00CF02CA">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99385F">
              <w:rPr>
                <w:rFonts w:ascii="Arial" w:eastAsia="Arial" w:hAnsi="Arial" w:cs="Arial"/>
                <w:b/>
                <w:bCs/>
                <w:color w:val="FFFFFF" w:themeColor="background1"/>
                <w:sz w:val="24"/>
                <w:szCs w:val="24"/>
              </w:rPr>
              <w:t>Name:</w:t>
            </w:r>
          </w:p>
        </w:tc>
        <w:tc>
          <w:tcPr>
            <w:tcW w:w="7098" w:type="dxa"/>
          </w:tcPr>
          <w:p w14:paraId="6E778A7D" w14:textId="1828BBEA"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47812">
              <w:rPr>
                <w:rFonts w:ascii="Arial" w:eastAsia="Arial" w:hAnsi="Arial" w:cs="Arial"/>
                <w:b/>
                <w:color w:val="FFFFFF" w:themeColor="background1"/>
                <w:sz w:val="24"/>
                <w:szCs w:val="24"/>
                <w:highlight w:val="black"/>
              </w:rPr>
              <w:t>REDACTED</w:t>
            </w:r>
          </w:p>
        </w:tc>
      </w:tr>
      <w:tr w:rsidR="00CF02CA" w14:paraId="78747AAC" w14:textId="77777777" w:rsidTr="00B135E6">
        <w:trPr>
          <w:trHeight w:val="635"/>
        </w:trPr>
        <w:tc>
          <w:tcPr>
            <w:tcW w:w="2684" w:type="dxa"/>
            <w:shd w:val="clear" w:color="auto" w:fill="002060"/>
          </w:tcPr>
          <w:p w14:paraId="1C5BD6AE" w14:textId="77777777" w:rsidR="00CF02CA" w:rsidRPr="0099385F" w:rsidRDefault="00CF02CA" w:rsidP="00CF02CA">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99385F">
              <w:rPr>
                <w:rFonts w:ascii="Arial" w:eastAsia="Arial" w:hAnsi="Arial" w:cs="Arial"/>
                <w:b/>
                <w:bCs/>
                <w:color w:val="FFFFFF" w:themeColor="background1"/>
                <w:sz w:val="24"/>
                <w:szCs w:val="24"/>
              </w:rPr>
              <w:t>Role:</w:t>
            </w:r>
          </w:p>
        </w:tc>
        <w:tc>
          <w:tcPr>
            <w:tcW w:w="7098" w:type="dxa"/>
          </w:tcPr>
          <w:p w14:paraId="0A479D91" w14:textId="6DBDBB20" w:rsidR="00CF02CA" w:rsidRPr="00E602C8" w:rsidRDefault="00CF02CA" w:rsidP="00CF02CA">
            <w:pPr>
              <w:keepNext/>
              <w:pBdr>
                <w:top w:val="nil"/>
                <w:left w:val="nil"/>
                <w:bottom w:val="nil"/>
                <w:right w:val="nil"/>
                <w:between w:val="nil"/>
              </w:pBdr>
              <w:spacing w:before="240" w:after="120"/>
              <w:ind w:left="142"/>
              <w:jc w:val="both"/>
              <w:rPr>
                <w:rFonts w:ascii="Arial" w:eastAsia="Arial" w:hAnsi="Arial" w:cs="Arial"/>
                <w:b/>
                <w:bCs/>
                <w:sz w:val="24"/>
                <w:szCs w:val="24"/>
              </w:rPr>
            </w:pPr>
            <w:r w:rsidRPr="00E47812">
              <w:rPr>
                <w:rFonts w:ascii="Arial" w:eastAsia="Arial" w:hAnsi="Arial" w:cs="Arial"/>
                <w:b/>
                <w:color w:val="FFFFFF" w:themeColor="background1"/>
                <w:sz w:val="24"/>
                <w:szCs w:val="24"/>
                <w:highlight w:val="black"/>
              </w:rPr>
              <w:t>REDACTED</w:t>
            </w:r>
          </w:p>
        </w:tc>
      </w:tr>
      <w:tr w:rsidR="00CF02CA" w14:paraId="51B4A0C3" w14:textId="77777777" w:rsidTr="00B135E6">
        <w:trPr>
          <w:trHeight w:val="863"/>
        </w:trPr>
        <w:tc>
          <w:tcPr>
            <w:tcW w:w="2684" w:type="dxa"/>
            <w:shd w:val="clear" w:color="auto" w:fill="002060"/>
          </w:tcPr>
          <w:p w14:paraId="2792FEC3" w14:textId="77777777" w:rsidR="00CF02CA" w:rsidRPr="0099385F" w:rsidRDefault="00CF02CA" w:rsidP="00CF02CA">
            <w:pPr>
              <w:keepNext/>
              <w:pBdr>
                <w:top w:val="nil"/>
                <w:left w:val="nil"/>
                <w:bottom w:val="nil"/>
                <w:right w:val="nil"/>
                <w:between w:val="nil"/>
              </w:pBdr>
              <w:spacing w:before="240" w:after="120"/>
              <w:jc w:val="both"/>
              <w:rPr>
                <w:rFonts w:ascii="Arial" w:eastAsia="Arial" w:hAnsi="Arial" w:cs="Arial"/>
                <w:b/>
                <w:bCs/>
                <w:color w:val="FFFFFF" w:themeColor="background1"/>
                <w:sz w:val="24"/>
                <w:szCs w:val="24"/>
              </w:rPr>
            </w:pPr>
            <w:r w:rsidRPr="0099385F">
              <w:rPr>
                <w:rFonts w:ascii="Arial" w:eastAsia="Arial" w:hAnsi="Arial" w:cs="Arial"/>
                <w:b/>
                <w:bCs/>
                <w:color w:val="FFFFFF" w:themeColor="background1"/>
                <w:sz w:val="24"/>
                <w:szCs w:val="24"/>
              </w:rPr>
              <w:t>Date:</w:t>
            </w:r>
          </w:p>
        </w:tc>
        <w:tc>
          <w:tcPr>
            <w:tcW w:w="7098" w:type="dxa"/>
          </w:tcPr>
          <w:p w14:paraId="4D44566E" w14:textId="22C0A088" w:rsidR="00CF02CA" w:rsidRDefault="00CF02CA" w:rsidP="00CF02C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E47812">
              <w:rPr>
                <w:rFonts w:ascii="Arial" w:eastAsia="Arial" w:hAnsi="Arial" w:cs="Arial"/>
                <w:b/>
                <w:color w:val="FFFFFF" w:themeColor="background1"/>
                <w:sz w:val="24"/>
                <w:szCs w:val="24"/>
                <w:highlight w:val="black"/>
              </w:rPr>
              <w:t>REDACTED</w:t>
            </w:r>
          </w:p>
        </w:tc>
      </w:tr>
    </w:tbl>
    <w:p w14:paraId="114687A1" w14:textId="19883AC6" w:rsidR="00303427" w:rsidRDefault="00EE1140">
      <w:pPr>
        <w:rPr>
          <w:rFonts w:ascii="Arial" w:eastAsia="Arial" w:hAnsi="Arial" w:cs="Arial"/>
          <w:color w:val="1F497D"/>
          <w:sz w:val="24"/>
          <w:szCs w:val="24"/>
          <w:highlight w:val="yellow"/>
        </w:rPr>
      </w:pPr>
      <w:r>
        <w:rPr>
          <w:rFonts w:ascii="Arial" w:eastAsia="Arial" w:hAnsi="Arial" w:cs="Arial"/>
          <w:color w:val="1F497D"/>
          <w:sz w:val="24"/>
          <w:szCs w:val="24"/>
          <w:highlight w:val="yellow"/>
        </w:rPr>
        <w:t xml:space="preserve"> </w:t>
      </w:r>
      <w:r w:rsidR="00303427">
        <w:rPr>
          <w:rFonts w:ascii="Arial" w:eastAsia="Arial" w:hAnsi="Arial" w:cs="Arial"/>
          <w:color w:val="1F497D"/>
          <w:sz w:val="24"/>
          <w:szCs w:val="24"/>
          <w:highlight w:val="yellow"/>
        </w:rPr>
        <w:br w:type="page"/>
      </w:r>
    </w:p>
    <w:p w14:paraId="48D5C813" w14:textId="77777777" w:rsidR="00303427" w:rsidRDefault="00303427" w:rsidP="004A2452">
      <w:pPr>
        <w:rPr>
          <w:rFonts w:ascii="Arial" w:eastAsia="Arial" w:hAnsi="Arial" w:cs="Arial"/>
          <w:color w:val="1F497D"/>
          <w:sz w:val="24"/>
          <w:szCs w:val="24"/>
          <w:highlight w:val="yellow"/>
        </w:rPr>
      </w:pPr>
    </w:p>
    <w:p w14:paraId="03C1DA8F" w14:textId="131E4CBC" w:rsidR="00303427" w:rsidRDefault="00BC4819" w:rsidP="004A2452">
      <w:pPr>
        <w:rPr>
          <w:rFonts w:ascii="Arial" w:eastAsia="Arial" w:hAnsi="Arial" w:cs="Arial"/>
          <w:b/>
          <w:bCs/>
          <w:sz w:val="28"/>
          <w:szCs w:val="28"/>
        </w:rPr>
      </w:pPr>
      <w:r w:rsidRPr="00BC4819">
        <w:rPr>
          <w:rFonts w:ascii="Arial" w:eastAsia="Arial" w:hAnsi="Arial" w:cs="Arial"/>
          <w:b/>
          <w:bCs/>
          <w:sz w:val="28"/>
          <w:szCs w:val="28"/>
        </w:rPr>
        <w:t>Contract Schedules</w:t>
      </w:r>
    </w:p>
    <w:tbl>
      <w:tblPr>
        <w:tblStyle w:val="TableGrid"/>
        <w:tblW w:w="9782" w:type="dxa"/>
        <w:tblInd w:w="-431" w:type="dxa"/>
        <w:tblLook w:val="04A0" w:firstRow="1" w:lastRow="0" w:firstColumn="1" w:lastColumn="0" w:noHBand="0" w:noVBand="1"/>
      </w:tblPr>
      <w:tblGrid>
        <w:gridCol w:w="7656"/>
        <w:gridCol w:w="2126"/>
      </w:tblGrid>
      <w:tr w:rsidR="00303427" w14:paraId="305FBC4C" w14:textId="77777777" w:rsidTr="00BC4819">
        <w:trPr>
          <w:trHeight w:val="754"/>
        </w:trPr>
        <w:tc>
          <w:tcPr>
            <w:tcW w:w="9782" w:type="dxa"/>
            <w:gridSpan w:val="2"/>
            <w:shd w:val="clear" w:color="auto" w:fill="244061" w:themeFill="accent1" w:themeFillShade="80"/>
          </w:tcPr>
          <w:p w14:paraId="5A209E24" w14:textId="261E1F3E" w:rsidR="00303427" w:rsidRDefault="00303427" w:rsidP="00303427">
            <w:pPr>
              <w:rPr>
                <w:rFonts w:ascii="Arial" w:eastAsia="Arial" w:hAnsi="Arial" w:cs="Arial"/>
                <w:color w:val="1F497D"/>
                <w:sz w:val="24"/>
                <w:szCs w:val="24"/>
                <w:highlight w:val="yellow"/>
              </w:rPr>
            </w:pPr>
            <w:r w:rsidRPr="00E60A7F">
              <w:rPr>
                <w:rFonts w:ascii="Arial" w:eastAsia="Arial" w:hAnsi="Arial" w:cs="Arial"/>
                <w:b/>
                <w:bCs/>
                <w:color w:val="FFFFFF" w:themeColor="background1"/>
                <w:sz w:val="24"/>
                <w:szCs w:val="24"/>
              </w:rPr>
              <w:t>J</w:t>
            </w:r>
            <w:r>
              <w:rPr>
                <w:rFonts w:ascii="Arial" w:eastAsia="Arial" w:hAnsi="Arial" w:cs="Arial"/>
                <w:b/>
                <w:bCs/>
                <w:color w:val="FFFFFF" w:themeColor="background1"/>
                <w:sz w:val="24"/>
                <w:szCs w:val="24"/>
              </w:rPr>
              <w:t xml:space="preserve">OINT SCHEDULES FOR </w:t>
            </w:r>
            <w:r w:rsidRPr="00E60A7F">
              <w:rPr>
                <w:rFonts w:ascii="Arial" w:eastAsia="Arial" w:hAnsi="Arial" w:cs="Arial"/>
                <w:b/>
                <w:bCs/>
                <w:color w:val="FFFFFF" w:themeColor="background1"/>
                <w:sz w:val="24"/>
                <w:szCs w:val="24"/>
              </w:rPr>
              <w:t>RM6126 R</w:t>
            </w:r>
            <w:r>
              <w:rPr>
                <w:rFonts w:ascii="Arial" w:eastAsia="Arial" w:hAnsi="Arial" w:cs="Arial"/>
                <w:b/>
                <w:bCs/>
                <w:color w:val="FFFFFF" w:themeColor="background1"/>
                <w:sz w:val="24"/>
                <w:szCs w:val="24"/>
              </w:rPr>
              <w:t xml:space="preserve">ESEARCH </w:t>
            </w:r>
            <w:r w:rsidRPr="00E60A7F">
              <w:rPr>
                <w:rFonts w:ascii="Arial" w:eastAsia="Arial" w:hAnsi="Arial" w:cs="Arial"/>
                <w:b/>
                <w:bCs/>
                <w:color w:val="FFFFFF" w:themeColor="background1"/>
                <w:sz w:val="24"/>
                <w:szCs w:val="24"/>
              </w:rPr>
              <w:t>&amp; I</w:t>
            </w:r>
            <w:r>
              <w:rPr>
                <w:rFonts w:ascii="Arial" w:eastAsia="Arial" w:hAnsi="Arial" w:cs="Arial"/>
                <w:b/>
                <w:bCs/>
                <w:color w:val="FFFFFF" w:themeColor="background1"/>
                <w:sz w:val="24"/>
                <w:szCs w:val="24"/>
              </w:rPr>
              <w:t>NSIGHTS</w:t>
            </w:r>
            <w:r w:rsidRPr="00E60A7F">
              <w:rPr>
                <w:rFonts w:ascii="Arial" w:eastAsia="Arial" w:hAnsi="Arial" w:cs="Arial"/>
                <w:b/>
                <w:bCs/>
                <w:color w:val="FFFFFF" w:themeColor="background1"/>
                <w:sz w:val="24"/>
                <w:szCs w:val="24"/>
              </w:rPr>
              <w:t xml:space="preserve"> DPS</w:t>
            </w:r>
          </w:p>
        </w:tc>
      </w:tr>
      <w:tr w:rsidR="00303427" w:rsidRPr="00070916" w14:paraId="0EEDA321" w14:textId="77777777" w:rsidTr="00303427">
        <w:tc>
          <w:tcPr>
            <w:tcW w:w="7656" w:type="dxa"/>
          </w:tcPr>
          <w:p w14:paraId="20DE2472" w14:textId="05E50D55" w:rsidR="00303427" w:rsidRPr="00070916" w:rsidRDefault="00303427" w:rsidP="00303427">
            <w:pPr>
              <w:rPr>
                <w:rFonts w:ascii="Arial" w:eastAsia="Arial" w:hAnsi="Arial" w:cs="Arial"/>
                <w:color w:val="1F497D"/>
                <w:sz w:val="24"/>
                <w:szCs w:val="24"/>
                <w:highlight w:val="yellow"/>
              </w:rPr>
            </w:pPr>
            <w:hyperlink w:anchor="DPSSchedule7" w:history="1">
              <w:r w:rsidRPr="00070916">
                <w:rPr>
                  <w:rStyle w:val="Hyperlink"/>
                  <w:rFonts w:ascii="Arial" w:eastAsia="Arial" w:hAnsi="Arial" w:cs="Arial"/>
                  <w:sz w:val="24"/>
                  <w:szCs w:val="24"/>
                </w:rPr>
                <w:t>DPS Schedule 7 (Order Procedure and Award Criteria)</w:t>
              </w:r>
            </w:hyperlink>
          </w:p>
        </w:tc>
        <w:tc>
          <w:tcPr>
            <w:tcW w:w="2126" w:type="dxa"/>
          </w:tcPr>
          <w:p w14:paraId="0528F28C" w14:textId="77777777" w:rsidR="00303427" w:rsidRPr="00070916" w:rsidRDefault="00303427" w:rsidP="00303427">
            <w:pPr>
              <w:rPr>
                <w:rFonts w:ascii="Arial" w:eastAsia="Arial" w:hAnsi="Arial" w:cs="Arial"/>
                <w:color w:val="1F497D"/>
                <w:sz w:val="24"/>
                <w:szCs w:val="24"/>
                <w:highlight w:val="yellow"/>
              </w:rPr>
            </w:pPr>
          </w:p>
        </w:tc>
      </w:tr>
      <w:tr w:rsidR="00520D7A" w:rsidRPr="00070916" w14:paraId="0E134E65" w14:textId="77777777" w:rsidTr="00303427">
        <w:tc>
          <w:tcPr>
            <w:tcW w:w="7656" w:type="dxa"/>
          </w:tcPr>
          <w:p w14:paraId="172F3854" w14:textId="7EE8660F" w:rsidR="00520D7A" w:rsidRPr="00520D7A" w:rsidRDefault="00520D7A" w:rsidP="00303427">
            <w:pPr>
              <w:rPr>
                <w:rFonts w:ascii="Arial" w:hAnsi="Arial" w:cs="Arial"/>
                <w:sz w:val="24"/>
                <w:szCs w:val="24"/>
              </w:rPr>
            </w:pPr>
            <w:hyperlink w:anchor="DPSSchedule9" w:history="1">
              <w:r w:rsidRPr="00C9745C">
                <w:rPr>
                  <w:rStyle w:val="Hyperlink"/>
                  <w:rFonts w:ascii="Arial" w:hAnsi="Arial" w:cs="Arial"/>
                  <w:sz w:val="24"/>
                  <w:szCs w:val="24"/>
                </w:rPr>
                <w:t xml:space="preserve">DPS Schedule 9 (Cyber Essentials Scheme) </w:t>
              </w:r>
            </w:hyperlink>
            <w:r w:rsidRPr="00520D7A">
              <w:rPr>
                <w:rFonts w:ascii="Arial" w:hAnsi="Arial" w:cs="Arial"/>
                <w:sz w:val="24"/>
                <w:szCs w:val="24"/>
              </w:rPr>
              <w:t xml:space="preserve"> </w:t>
            </w:r>
          </w:p>
        </w:tc>
        <w:tc>
          <w:tcPr>
            <w:tcW w:w="2126" w:type="dxa"/>
          </w:tcPr>
          <w:p w14:paraId="0990AB96" w14:textId="77777777" w:rsidR="00520D7A" w:rsidRPr="00070916" w:rsidRDefault="00520D7A" w:rsidP="00303427">
            <w:pPr>
              <w:rPr>
                <w:rFonts w:ascii="Arial" w:eastAsia="Arial" w:hAnsi="Arial" w:cs="Arial"/>
                <w:color w:val="1F497D"/>
                <w:sz w:val="24"/>
                <w:szCs w:val="24"/>
                <w:highlight w:val="yellow"/>
              </w:rPr>
            </w:pPr>
          </w:p>
        </w:tc>
      </w:tr>
      <w:tr w:rsidR="00303427" w:rsidRPr="00070916" w14:paraId="49395604" w14:textId="77777777" w:rsidTr="00303427">
        <w:tc>
          <w:tcPr>
            <w:tcW w:w="7656" w:type="dxa"/>
          </w:tcPr>
          <w:p w14:paraId="14E2CF08" w14:textId="2FB7EB11" w:rsidR="00303427" w:rsidRPr="00070916" w:rsidRDefault="00303427" w:rsidP="00303427">
            <w:pPr>
              <w:rPr>
                <w:rFonts w:ascii="Arial" w:eastAsia="Arial" w:hAnsi="Arial" w:cs="Arial"/>
                <w:color w:val="1F497D"/>
                <w:sz w:val="24"/>
                <w:szCs w:val="24"/>
                <w:highlight w:val="yellow"/>
              </w:rPr>
            </w:pPr>
            <w:hyperlink w:anchor="JointSchedule1" w:history="1">
              <w:r w:rsidRPr="00070916">
                <w:rPr>
                  <w:rStyle w:val="Hyperlink"/>
                  <w:rFonts w:ascii="Arial" w:eastAsia="Arial" w:hAnsi="Arial" w:cs="Arial"/>
                  <w:sz w:val="24"/>
                  <w:szCs w:val="24"/>
                </w:rPr>
                <w:t>DPS Joint Schedule 1 - Definitions v1.0</w:t>
              </w:r>
            </w:hyperlink>
          </w:p>
        </w:tc>
        <w:tc>
          <w:tcPr>
            <w:tcW w:w="2126" w:type="dxa"/>
          </w:tcPr>
          <w:p w14:paraId="5C2D1988" w14:textId="77777777" w:rsidR="00303427" w:rsidRPr="00070916" w:rsidRDefault="00303427" w:rsidP="00303427">
            <w:pPr>
              <w:rPr>
                <w:rFonts w:ascii="Arial" w:eastAsia="Arial" w:hAnsi="Arial" w:cs="Arial"/>
                <w:color w:val="1F497D"/>
                <w:sz w:val="24"/>
                <w:szCs w:val="24"/>
                <w:highlight w:val="yellow"/>
              </w:rPr>
            </w:pPr>
          </w:p>
        </w:tc>
      </w:tr>
      <w:tr w:rsidR="00303427" w:rsidRPr="00070916" w14:paraId="7795CB73" w14:textId="77777777" w:rsidTr="00303427">
        <w:tc>
          <w:tcPr>
            <w:tcW w:w="7656" w:type="dxa"/>
          </w:tcPr>
          <w:p w14:paraId="63C774B1" w14:textId="420F42EC" w:rsidR="00303427" w:rsidRPr="00070916" w:rsidRDefault="00303427" w:rsidP="00303427">
            <w:pPr>
              <w:rPr>
                <w:rFonts w:ascii="Arial" w:eastAsia="Arial" w:hAnsi="Arial" w:cs="Arial"/>
                <w:color w:val="1F497D"/>
                <w:sz w:val="24"/>
                <w:szCs w:val="24"/>
                <w:highlight w:val="yellow"/>
              </w:rPr>
            </w:pPr>
            <w:hyperlink w:anchor="JointSchedule2" w:history="1">
              <w:r w:rsidRPr="00070916">
                <w:rPr>
                  <w:rStyle w:val="Hyperlink"/>
                  <w:rFonts w:ascii="Arial" w:eastAsia="Arial" w:hAnsi="Arial" w:cs="Arial"/>
                  <w:sz w:val="24"/>
                  <w:szCs w:val="24"/>
                </w:rPr>
                <w:t>DPS Joint Schedule 2 (Variation Form)</w:t>
              </w:r>
            </w:hyperlink>
          </w:p>
        </w:tc>
        <w:tc>
          <w:tcPr>
            <w:tcW w:w="2126" w:type="dxa"/>
          </w:tcPr>
          <w:p w14:paraId="75D49645" w14:textId="77777777" w:rsidR="00303427" w:rsidRPr="00070916" w:rsidRDefault="00303427" w:rsidP="00303427">
            <w:pPr>
              <w:rPr>
                <w:rFonts w:ascii="Arial" w:eastAsia="Arial" w:hAnsi="Arial" w:cs="Arial"/>
                <w:color w:val="1F497D"/>
                <w:sz w:val="24"/>
                <w:szCs w:val="24"/>
                <w:highlight w:val="yellow"/>
              </w:rPr>
            </w:pPr>
          </w:p>
        </w:tc>
      </w:tr>
      <w:tr w:rsidR="00303427" w:rsidRPr="00070916" w14:paraId="0E8D2342" w14:textId="77777777" w:rsidTr="00303427">
        <w:tc>
          <w:tcPr>
            <w:tcW w:w="7656" w:type="dxa"/>
          </w:tcPr>
          <w:p w14:paraId="48AAFAAE" w14:textId="5E73CE68" w:rsidR="00303427" w:rsidRPr="00070916" w:rsidRDefault="00303427" w:rsidP="00303427">
            <w:pPr>
              <w:rPr>
                <w:rFonts w:ascii="Arial" w:eastAsia="Arial" w:hAnsi="Arial" w:cs="Arial"/>
                <w:color w:val="1F497D"/>
                <w:sz w:val="24"/>
                <w:szCs w:val="24"/>
                <w:highlight w:val="yellow"/>
              </w:rPr>
            </w:pPr>
            <w:hyperlink w:anchor="JointSchedule3" w:history="1">
              <w:r w:rsidRPr="00070916">
                <w:rPr>
                  <w:rStyle w:val="Hyperlink"/>
                  <w:rFonts w:ascii="Arial" w:eastAsia="Arial" w:hAnsi="Arial" w:cs="Arial"/>
                  <w:sz w:val="24"/>
                  <w:szCs w:val="24"/>
                </w:rPr>
                <w:t>DPS Joint Schedule 3 (Insurance Requirements)</w:t>
              </w:r>
            </w:hyperlink>
          </w:p>
        </w:tc>
        <w:tc>
          <w:tcPr>
            <w:tcW w:w="2126" w:type="dxa"/>
          </w:tcPr>
          <w:p w14:paraId="625FC172" w14:textId="77777777" w:rsidR="00303427" w:rsidRPr="00070916" w:rsidRDefault="00303427" w:rsidP="00303427">
            <w:pPr>
              <w:rPr>
                <w:rFonts w:ascii="Arial" w:eastAsia="Arial" w:hAnsi="Arial" w:cs="Arial"/>
                <w:color w:val="1F497D"/>
                <w:sz w:val="24"/>
                <w:szCs w:val="24"/>
                <w:highlight w:val="yellow"/>
              </w:rPr>
            </w:pPr>
          </w:p>
        </w:tc>
      </w:tr>
      <w:tr w:rsidR="00303427" w:rsidRPr="00070916" w14:paraId="6A986F1E" w14:textId="77777777" w:rsidTr="00303427">
        <w:tc>
          <w:tcPr>
            <w:tcW w:w="7656" w:type="dxa"/>
          </w:tcPr>
          <w:p w14:paraId="578E6395" w14:textId="4D2F15C2" w:rsidR="00303427" w:rsidRPr="00070916" w:rsidRDefault="00303427" w:rsidP="00303427">
            <w:pPr>
              <w:rPr>
                <w:rFonts w:ascii="Arial" w:eastAsia="Arial" w:hAnsi="Arial" w:cs="Arial"/>
                <w:color w:val="1F497D"/>
                <w:sz w:val="24"/>
                <w:szCs w:val="24"/>
                <w:highlight w:val="yellow"/>
              </w:rPr>
            </w:pPr>
            <w:hyperlink w:anchor="JointSchedule4" w:history="1">
              <w:r w:rsidRPr="00070916">
                <w:rPr>
                  <w:rStyle w:val="Hyperlink"/>
                  <w:rFonts w:ascii="Arial" w:eastAsia="Arial" w:hAnsi="Arial" w:cs="Arial"/>
                  <w:sz w:val="24"/>
                  <w:szCs w:val="24"/>
                </w:rPr>
                <w:t>DPS Joint Schedule 4 (Commercially Sensitive Information)</w:t>
              </w:r>
            </w:hyperlink>
          </w:p>
        </w:tc>
        <w:tc>
          <w:tcPr>
            <w:tcW w:w="2126" w:type="dxa"/>
          </w:tcPr>
          <w:p w14:paraId="0C8F2559" w14:textId="4BBB4D53" w:rsidR="00303427" w:rsidRPr="00070916" w:rsidRDefault="00303427" w:rsidP="00303427">
            <w:pPr>
              <w:tabs>
                <w:tab w:val="left" w:pos="6950"/>
              </w:tabs>
              <w:jc w:val="center"/>
              <w:rPr>
                <w:rFonts w:ascii="Arial" w:eastAsia="Arial" w:hAnsi="Arial" w:cs="Arial"/>
                <w:b/>
                <w:color w:val="FF0000"/>
                <w:sz w:val="24"/>
                <w:szCs w:val="24"/>
              </w:rPr>
            </w:pPr>
            <w:r w:rsidRPr="00070916">
              <w:rPr>
                <w:rFonts w:ascii="Arial" w:eastAsia="Arial" w:hAnsi="Arial" w:cs="Arial"/>
                <w:b/>
                <w:color w:val="FF0000"/>
                <w:sz w:val="24"/>
                <w:szCs w:val="24"/>
              </w:rPr>
              <w:t>CONFIDENTIAL</w:t>
            </w:r>
          </w:p>
        </w:tc>
      </w:tr>
      <w:tr w:rsidR="00303427" w:rsidRPr="00070916" w14:paraId="75357A15" w14:textId="77777777" w:rsidTr="00303427">
        <w:tc>
          <w:tcPr>
            <w:tcW w:w="7656" w:type="dxa"/>
          </w:tcPr>
          <w:p w14:paraId="74EBBD0B" w14:textId="20D1B0E4" w:rsidR="00303427" w:rsidRPr="00070916" w:rsidRDefault="00303427" w:rsidP="00303427">
            <w:pPr>
              <w:pBdr>
                <w:top w:val="nil"/>
                <w:left w:val="nil"/>
                <w:bottom w:val="nil"/>
                <w:right w:val="nil"/>
                <w:between w:val="nil"/>
              </w:pBdr>
              <w:spacing w:line="259" w:lineRule="auto"/>
              <w:jc w:val="both"/>
              <w:rPr>
                <w:rFonts w:ascii="Arial" w:eastAsia="Arial" w:hAnsi="Arial" w:cs="Arial"/>
                <w:color w:val="1F497D"/>
                <w:sz w:val="24"/>
                <w:szCs w:val="24"/>
                <w:highlight w:val="yellow"/>
              </w:rPr>
            </w:pPr>
            <w:hyperlink w:anchor="JointSchedule5" w:history="1">
              <w:r w:rsidRPr="00070916">
                <w:rPr>
                  <w:rStyle w:val="Hyperlink"/>
                  <w:rFonts w:ascii="Arial" w:eastAsia="Arial" w:hAnsi="Arial" w:cs="Arial"/>
                  <w:sz w:val="24"/>
                  <w:szCs w:val="24"/>
                </w:rPr>
                <w:t>DPS Joint Schedule 5 (Corporate Social Responsibility)</w:t>
              </w:r>
            </w:hyperlink>
          </w:p>
        </w:tc>
        <w:tc>
          <w:tcPr>
            <w:tcW w:w="2126" w:type="dxa"/>
          </w:tcPr>
          <w:p w14:paraId="12C04576" w14:textId="77777777" w:rsidR="00303427" w:rsidRPr="00070916" w:rsidRDefault="00303427" w:rsidP="00303427">
            <w:pPr>
              <w:rPr>
                <w:rFonts w:ascii="Arial" w:eastAsia="Arial" w:hAnsi="Arial" w:cs="Arial"/>
                <w:color w:val="1F497D"/>
                <w:sz w:val="24"/>
                <w:szCs w:val="24"/>
                <w:highlight w:val="yellow"/>
              </w:rPr>
            </w:pPr>
          </w:p>
        </w:tc>
      </w:tr>
      <w:tr w:rsidR="00303427" w:rsidRPr="00070916" w14:paraId="3CB16E92" w14:textId="77777777" w:rsidTr="00303427">
        <w:tc>
          <w:tcPr>
            <w:tcW w:w="7656" w:type="dxa"/>
          </w:tcPr>
          <w:p w14:paraId="1F997D01" w14:textId="4CDE110A" w:rsidR="00303427" w:rsidRPr="00070916" w:rsidRDefault="00303427" w:rsidP="00303427">
            <w:pPr>
              <w:rPr>
                <w:rFonts w:ascii="Arial" w:eastAsia="Arial" w:hAnsi="Arial" w:cs="Arial"/>
                <w:color w:val="1F497D"/>
                <w:sz w:val="24"/>
                <w:szCs w:val="24"/>
                <w:highlight w:val="yellow"/>
              </w:rPr>
            </w:pPr>
            <w:hyperlink w:anchor="JointSchedule6" w:history="1">
              <w:r w:rsidRPr="00070916">
                <w:rPr>
                  <w:rStyle w:val="Hyperlink"/>
                  <w:rFonts w:ascii="Arial" w:eastAsia="Arial" w:hAnsi="Arial" w:cs="Arial"/>
                  <w:sz w:val="24"/>
                  <w:szCs w:val="24"/>
                </w:rPr>
                <w:t>DPS Joint-Schedule 6 (Key-Subcontractors</w:t>
              </w:r>
            </w:hyperlink>
            <w:r w:rsidRPr="00070916">
              <w:rPr>
                <w:rFonts w:ascii="Arial" w:eastAsia="Arial" w:hAnsi="Arial" w:cs="Arial"/>
                <w:color w:val="000000"/>
                <w:sz w:val="24"/>
                <w:szCs w:val="24"/>
              </w:rPr>
              <w:t>)</w:t>
            </w:r>
          </w:p>
        </w:tc>
        <w:tc>
          <w:tcPr>
            <w:tcW w:w="2126" w:type="dxa"/>
          </w:tcPr>
          <w:p w14:paraId="5E5D4F20" w14:textId="76815EC7" w:rsidR="00303427" w:rsidRPr="00070916" w:rsidRDefault="00303427" w:rsidP="00303427">
            <w:pPr>
              <w:jc w:val="center"/>
              <w:rPr>
                <w:rFonts w:ascii="Arial" w:eastAsia="Arial" w:hAnsi="Arial" w:cs="Arial"/>
                <w:color w:val="1F497D"/>
                <w:sz w:val="24"/>
                <w:szCs w:val="24"/>
                <w:highlight w:val="yellow"/>
              </w:rPr>
            </w:pPr>
            <w:r w:rsidRPr="00070916">
              <w:rPr>
                <w:rFonts w:ascii="Arial" w:eastAsia="Arial" w:hAnsi="Arial" w:cs="Arial"/>
                <w:b/>
                <w:color w:val="FF0000"/>
                <w:sz w:val="24"/>
                <w:szCs w:val="24"/>
              </w:rPr>
              <w:t>CONFIDENTIAL</w:t>
            </w:r>
          </w:p>
        </w:tc>
      </w:tr>
      <w:tr w:rsidR="00303427" w:rsidRPr="00070916" w14:paraId="5DC659BD" w14:textId="77777777" w:rsidTr="00303427">
        <w:tc>
          <w:tcPr>
            <w:tcW w:w="7656" w:type="dxa"/>
          </w:tcPr>
          <w:p w14:paraId="7DEB98BF" w14:textId="5019A7C1" w:rsidR="00303427" w:rsidRPr="00070916" w:rsidRDefault="00303427" w:rsidP="00303427">
            <w:pPr>
              <w:rPr>
                <w:rFonts w:ascii="Arial" w:eastAsia="Arial" w:hAnsi="Arial" w:cs="Arial"/>
                <w:color w:val="1F497D"/>
                <w:sz w:val="24"/>
                <w:szCs w:val="24"/>
                <w:highlight w:val="yellow"/>
              </w:rPr>
            </w:pPr>
            <w:hyperlink w:anchor="JointSchedule10" w:history="1">
              <w:r w:rsidRPr="00070916">
                <w:rPr>
                  <w:rStyle w:val="Hyperlink"/>
                  <w:rFonts w:ascii="Arial" w:eastAsia="Arial" w:hAnsi="Arial" w:cs="Arial"/>
                  <w:sz w:val="24"/>
                  <w:szCs w:val="24"/>
                </w:rPr>
                <w:t>DPS Joint Schedule 10 (Rectification Plan</w:t>
              </w:r>
            </w:hyperlink>
            <w:r w:rsidRPr="00070916">
              <w:rPr>
                <w:rFonts w:ascii="Arial" w:eastAsia="Arial" w:hAnsi="Arial" w:cs="Arial"/>
                <w:color w:val="000000"/>
                <w:sz w:val="24"/>
                <w:szCs w:val="24"/>
              </w:rPr>
              <w:t>)</w:t>
            </w:r>
          </w:p>
        </w:tc>
        <w:tc>
          <w:tcPr>
            <w:tcW w:w="2126" w:type="dxa"/>
          </w:tcPr>
          <w:p w14:paraId="524FE30D" w14:textId="77777777" w:rsidR="00303427" w:rsidRPr="00070916" w:rsidRDefault="00303427" w:rsidP="00303427">
            <w:pPr>
              <w:rPr>
                <w:rFonts w:ascii="Arial" w:eastAsia="Arial" w:hAnsi="Arial" w:cs="Arial"/>
                <w:color w:val="1F497D"/>
                <w:sz w:val="24"/>
                <w:szCs w:val="24"/>
                <w:highlight w:val="yellow"/>
              </w:rPr>
            </w:pPr>
          </w:p>
        </w:tc>
      </w:tr>
      <w:tr w:rsidR="00303427" w:rsidRPr="00070916" w14:paraId="4FC1C96E" w14:textId="77777777" w:rsidTr="00303427">
        <w:tc>
          <w:tcPr>
            <w:tcW w:w="7656" w:type="dxa"/>
          </w:tcPr>
          <w:p w14:paraId="1D6D96B5" w14:textId="7FD442C2" w:rsidR="00303427" w:rsidRPr="00070916" w:rsidRDefault="00303427" w:rsidP="00303427">
            <w:pPr>
              <w:rPr>
                <w:rFonts w:ascii="Arial" w:eastAsia="Arial" w:hAnsi="Arial" w:cs="Arial"/>
                <w:color w:val="1F497D"/>
                <w:sz w:val="24"/>
                <w:szCs w:val="24"/>
                <w:highlight w:val="yellow"/>
              </w:rPr>
            </w:pPr>
            <w:hyperlink w:anchor="JointSchedule11" w:history="1">
              <w:r w:rsidRPr="00070916">
                <w:rPr>
                  <w:rStyle w:val="Hyperlink"/>
                  <w:rFonts w:ascii="Arial" w:eastAsia="Arial" w:hAnsi="Arial" w:cs="Arial"/>
                  <w:sz w:val="24"/>
                  <w:szCs w:val="24"/>
                </w:rPr>
                <w:t xml:space="preserve">DPS </w:t>
              </w:r>
              <w:r w:rsidR="0075054B" w:rsidRPr="00070916">
                <w:rPr>
                  <w:rStyle w:val="Hyperlink"/>
                  <w:rFonts w:ascii="Arial" w:eastAsia="Arial" w:hAnsi="Arial" w:cs="Arial"/>
                  <w:sz w:val="24"/>
                  <w:szCs w:val="24"/>
                </w:rPr>
                <w:t>JointSchedule11</w:t>
              </w:r>
              <w:r w:rsidRPr="00070916">
                <w:rPr>
                  <w:rStyle w:val="Hyperlink"/>
                  <w:rFonts w:ascii="Arial" w:eastAsia="Arial" w:hAnsi="Arial" w:cs="Arial"/>
                  <w:sz w:val="24"/>
                  <w:szCs w:val="24"/>
                </w:rPr>
                <w:t xml:space="preserve"> (Processing Data)</w:t>
              </w:r>
            </w:hyperlink>
          </w:p>
        </w:tc>
        <w:tc>
          <w:tcPr>
            <w:tcW w:w="2126" w:type="dxa"/>
          </w:tcPr>
          <w:p w14:paraId="103B5893" w14:textId="1290EB82" w:rsidR="00303427" w:rsidRPr="00070916" w:rsidRDefault="00303427" w:rsidP="00303427">
            <w:pPr>
              <w:rPr>
                <w:rFonts w:ascii="Arial" w:eastAsia="Arial" w:hAnsi="Arial" w:cs="Arial"/>
                <w:color w:val="1F497D"/>
                <w:sz w:val="24"/>
                <w:szCs w:val="24"/>
                <w:highlight w:val="yellow"/>
              </w:rPr>
            </w:pPr>
          </w:p>
        </w:tc>
      </w:tr>
    </w:tbl>
    <w:p w14:paraId="4E0C10D6" w14:textId="77777777" w:rsidR="00303427" w:rsidRPr="00070916" w:rsidRDefault="00303427" w:rsidP="004A2452">
      <w:pPr>
        <w:rPr>
          <w:rFonts w:ascii="Arial" w:eastAsia="Arial" w:hAnsi="Arial" w:cs="Arial"/>
          <w:color w:val="1F497D"/>
          <w:sz w:val="24"/>
          <w:szCs w:val="24"/>
          <w:highlight w:val="yellow"/>
        </w:rPr>
      </w:pPr>
      <w:r w:rsidRPr="00070916">
        <w:rPr>
          <w:rFonts w:ascii="Arial" w:eastAsia="Arial" w:hAnsi="Arial" w:cs="Arial"/>
          <w:color w:val="1F497D"/>
          <w:sz w:val="24"/>
          <w:szCs w:val="24"/>
          <w:highlight w:val="yellow"/>
        </w:rPr>
        <w:t xml:space="preserve"> </w:t>
      </w:r>
    </w:p>
    <w:tbl>
      <w:tblPr>
        <w:tblStyle w:val="TableGrid"/>
        <w:tblW w:w="9782" w:type="dxa"/>
        <w:tblInd w:w="-431" w:type="dxa"/>
        <w:tblLook w:val="04A0" w:firstRow="1" w:lastRow="0" w:firstColumn="1" w:lastColumn="0" w:noHBand="0" w:noVBand="1"/>
      </w:tblPr>
      <w:tblGrid>
        <w:gridCol w:w="7656"/>
        <w:gridCol w:w="2126"/>
      </w:tblGrid>
      <w:tr w:rsidR="00D45275" w:rsidRPr="00070916" w14:paraId="2C11B410" w14:textId="77777777" w:rsidTr="00D45275">
        <w:tc>
          <w:tcPr>
            <w:tcW w:w="9782" w:type="dxa"/>
            <w:gridSpan w:val="2"/>
            <w:shd w:val="clear" w:color="auto" w:fill="002060"/>
          </w:tcPr>
          <w:p w14:paraId="4F23264A" w14:textId="77777777" w:rsidR="00D45275" w:rsidRDefault="00D45275" w:rsidP="004A2452">
            <w:pPr>
              <w:rPr>
                <w:rFonts w:ascii="Arial" w:eastAsia="Arial" w:hAnsi="Arial" w:cs="Arial"/>
                <w:b/>
                <w:bCs/>
                <w:color w:val="FFFFFF" w:themeColor="background1"/>
                <w:sz w:val="24"/>
                <w:szCs w:val="24"/>
              </w:rPr>
            </w:pPr>
            <w:r w:rsidRPr="00070916">
              <w:rPr>
                <w:rFonts w:ascii="Arial" w:eastAsia="Arial" w:hAnsi="Arial" w:cs="Arial"/>
                <w:b/>
                <w:bCs/>
                <w:color w:val="FFFFFF" w:themeColor="background1"/>
                <w:sz w:val="24"/>
                <w:szCs w:val="24"/>
              </w:rPr>
              <w:t>ORDER SCHEDULES FOR RM6126 RESEARCH &amp; INSIGHTS DPS</w:t>
            </w:r>
          </w:p>
          <w:p w14:paraId="722CB957" w14:textId="77777777" w:rsidR="00BC4819" w:rsidRDefault="00BC4819" w:rsidP="004A2452">
            <w:pPr>
              <w:rPr>
                <w:rFonts w:ascii="Arial" w:eastAsia="Arial" w:hAnsi="Arial" w:cs="Arial"/>
                <w:b/>
                <w:bCs/>
                <w:color w:val="FFFFFF" w:themeColor="background1"/>
                <w:sz w:val="24"/>
                <w:szCs w:val="24"/>
                <w:highlight w:val="yellow"/>
              </w:rPr>
            </w:pPr>
          </w:p>
          <w:p w14:paraId="644AFE7B" w14:textId="639DD837" w:rsidR="00BC4819" w:rsidRPr="00070916" w:rsidRDefault="00BC4819" w:rsidP="004A2452">
            <w:pPr>
              <w:rPr>
                <w:rFonts w:ascii="Arial" w:eastAsia="Arial" w:hAnsi="Arial" w:cs="Arial"/>
                <w:color w:val="1F497D"/>
                <w:sz w:val="24"/>
                <w:szCs w:val="24"/>
                <w:highlight w:val="yellow"/>
              </w:rPr>
            </w:pPr>
          </w:p>
        </w:tc>
      </w:tr>
      <w:tr w:rsidR="00303427" w:rsidRPr="00070916" w14:paraId="7090E0B6" w14:textId="77777777" w:rsidTr="00D45275">
        <w:tc>
          <w:tcPr>
            <w:tcW w:w="7656" w:type="dxa"/>
          </w:tcPr>
          <w:p w14:paraId="47870FF7" w14:textId="02903D66" w:rsidR="00303427" w:rsidRPr="00070916" w:rsidRDefault="00D45275" w:rsidP="004A2452">
            <w:pPr>
              <w:rPr>
                <w:rFonts w:ascii="Arial" w:eastAsia="Arial" w:hAnsi="Arial" w:cs="Arial"/>
                <w:color w:val="0000FF"/>
                <w:sz w:val="24"/>
                <w:szCs w:val="24"/>
                <w:highlight w:val="yellow"/>
              </w:rPr>
            </w:pPr>
            <w:hyperlink w:anchor="OrderSchedule3" w:history="1">
              <w:r w:rsidRPr="00070916">
                <w:rPr>
                  <w:rStyle w:val="Hyperlink"/>
                  <w:rFonts w:ascii="Arial" w:eastAsia="Arial" w:hAnsi="Arial" w:cs="Arial"/>
                  <w:color w:val="0000FF"/>
                  <w:sz w:val="24"/>
                  <w:szCs w:val="24"/>
                </w:rPr>
                <w:t>DPS Order Schedule 3 (Continuous Improvement</w:t>
              </w:r>
            </w:hyperlink>
            <w:r w:rsidRPr="00070916">
              <w:rPr>
                <w:rFonts w:ascii="Arial" w:eastAsia="Arial" w:hAnsi="Arial" w:cs="Arial"/>
                <w:color w:val="0000FF"/>
                <w:sz w:val="24"/>
                <w:szCs w:val="24"/>
              </w:rPr>
              <w:t>)</w:t>
            </w:r>
          </w:p>
        </w:tc>
        <w:tc>
          <w:tcPr>
            <w:tcW w:w="2126" w:type="dxa"/>
          </w:tcPr>
          <w:p w14:paraId="237C3F30" w14:textId="77777777" w:rsidR="00303427" w:rsidRPr="00070916" w:rsidRDefault="00303427" w:rsidP="00D45275">
            <w:pPr>
              <w:jc w:val="center"/>
              <w:rPr>
                <w:rFonts w:ascii="Arial" w:eastAsia="Arial" w:hAnsi="Arial" w:cs="Arial"/>
                <w:color w:val="1F497D"/>
                <w:sz w:val="24"/>
                <w:szCs w:val="24"/>
                <w:highlight w:val="yellow"/>
              </w:rPr>
            </w:pPr>
          </w:p>
        </w:tc>
      </w:tr>
      <w:tr w:rsidR="00303427" w:rsidRPr="00070916" w14:paraId="26BC8629" w14:textId="77777777" w:rsidTr="00D45275">
        <w:tc>
          <w:tcPr>
            <w:tcW w:w="7656" w:type="dxa"/>
          </w:tcPr>
          <w:p w14:paraId="0109A2E1" w14:textId="0C85D6DE" w:rsidR="00303427" w:rsidRPr="00070916" w:rsidRDefault="00D45275" w:rsidP="00D45275">
            <w:pPr>
              <w:pBdr>
                <w:top w:val="nil"/>
                <w:left w:val="nil"/>
                <w:bottom w:val="nil"/>
                <w:right w:val="nil"/>
                <w:between w:val="nil"/>
              </w:pBdr>
              <w:spacing w:line="259" w:lineRule="auto"/>
              <w:rPr>
                <w:rFonts w:ascii="Arial" w:eastAsia="Arial" w:hAnsi="Arial" w:cs="Arial"/>
                <w:color w:val="0000FF"/>
                <w:sz w:val="24"/>
                <w:szCs w:val="24"/>
                <w:highlight w:val="yellow"/>
              </w:rPr>
            </w:pPr>
            <w:hyperlink w:anchor="OrderSchedule4" w:history="1">
              <w:r w:rsidRPr="00070916">
                <w:rPr>
                  <w:rStyle w:val="Hyperlink"/>
                  <w:rFonts w:ascii="Arial" w:eastAsia="Arial" w:hAnsi="Arial" w:cs="Arial"/>
                  <w:color w:val="0000FF"/>
                  <w:sz w:val="24"/>
                  <w:szCs w:val="24"/>
                </w:rPr>
                <w:t>DPS Order Schedule 4 (Order Tender) - (Supplier Proposal</w:t>
              </w:r>
            </w:hyperlink>
            <w:r w:rsidRPr="00070916">
              <w:rPr>
                <w:rFonts w:ascii="Arial" w:eastAsia="Arial" w:hAnsi="Arial" w:cs="Arial"/>
                <w:color w:val="0000FF"/>
                <w:sz w:val="24"/>
                <w:szCs w:val="24"/>
              </w:rPr>
              <w:t>)</w:t>
            </w:r>
          </w:p>
        </w:tc>
        <w:tc>
          <w:tcPr>
            <w:tcW w:w="2126" w:type="dxa"/>
          </w:tcPr>
          <w:p w14:paraId="69BA2F7C" w14:textId="2BA4CCFC" w:rsidR="00303427" w:rsidRPr="00070916" w:rsidRDefault="00D45275" w:rsidP="00D45275">
            <w:pPr>
              <w:tabs>
                <w:tab w:val="left" w:pos="6950"/>
              </w:tabs>
              <w:jc w:val="center"/>
              <w:rPr>
                <w:rFonts w:ascii="Arial" w:eastAsia="Arial" w:hAnsi="Arial" w:cs="Arial"/>
                <w:color w:val="1F497D"/>
                <w:sz w:val="24"/>
                <w:szCs w:val="24"/>
                <w:highlight w:val="yellow"/>
              </w:rPr>
            </w:pPr>
            <w:r w:rsidRPr="00070916">
              <w:rPr>
                <w:rFonts w:ascii="Arial" w:eastAsia="Arial" w:hAnsi="Arial" w:cs="Arial"/>
                <w:b/>
                <w:color w:val="FF0000"/>
                <w:sz w:val="24"/>
                <w:szCs w:val="24"/>
              </w:rPr>
              <w:t>CONFIDENTIAL</w:t>
            </w:r>
          </w:p>
        </w:tc>
      </w:tr>
      <w:tr w:rsidR="00303427" w:rsidRPr="00070916" w14:paraId="338141DD" w14:textId="77777777" w:rsidTr="00D45275">
        <w:trPr>
          <w:trHeight w:val="309"/>
        </w:trPr>
        <w:tc>
          <w:tcPr>
            <w:tcW w:w="7656" w:type="dxa"/>
          </w:tcPr>
          <w:p w14:paraId="2973973B" w14:textId="483A53CE" w:rsidR="00303427" w:rsidRPr="00070916" w:rsidRDefault="00D45275" w:rsidP="004A2452">
            <w:pPr>
              <w:rPr>
                <w:rFonts w:ascii="Arial" w:eastAsia="Arial" w:hAnsi="Arial" w:cs="Arial"/>
                <w:color w:val="0000FF"/>
                <w:sz w:val="24"/>
                <w:szCs w:val="24"/>
                <w:highlight w:val="yellow"/>
              </w:rPr>
            </w:pPr>
            <w:hyperlink w:anchor="OrderSchedule5" w:history="1">
              <w:r w:rsidRPr="00070916">
                <w:rPr>
                  <w:rStyle w:val="Hyperlink"/>
                  <w:rFonts w:ascii="Arial" w:eastAsia="Arial" w:hAnsi="Arial" w:cs="Arial"/>
                  <w:color w:val="0000FF"/>
                  <w:sz w:val="24"/>
                  <w:szCs w:val="24"/>
                </w:rPr>
                <w:t>DPS Order Schedule 5 (Pricing Details</w:t>
              </w:r>
            </w:hyperlink>
            <w:r w:rsidRPr="00070916">
              <w:rPr>
                <w:rFonts w:ascii="Arial" w:eastAsia="Arial" w:hAnsi="Arial" w:cs="Arial"/>
                <w:color w:val="0000FF"/>
                <w:sz w:val="24"/>
                <w:szCs w:val="24"/>
              </w:rPr>
              <w:t>)</w:t>
            </w:r>
          </w:p>
        </w:tc>
        <w:tc>
          <w:tcPr>
            <w:tcW w:w="2126" w:type="dxa"/>
          </w:tcPr>
          <w:p w14:paraId="527D7F16" w14:textId="13CAE1E4" w:rsidR="00303427" w:rsidRPr="00070916" w:rsidRDefault="00D45275" w:rsidP="00D45275">
            <w:pPr>
              <w:jc w:val="center"/>
              <w:rPr>
                <w:rFonts w:ascii="Arial" w:eastAsia="Arial" w:hAnsi="Arial" w:cs="Arial"/>
                <w:color w:val="1F497D"/>
                <w:sz w:val="24"/>
                <w:szCs w:val="24"/>
                <w:highlight w:val="yellow"/>
              </w:rPr>
            </w:pPr>
            <w:r w:rsidRPr="00070916">
              <w:rPr>
                <w:rFonts w:ascii="Arial" w:eastAsia="Arial" w:hAnsi="Arial" w:cs="Arial"/>
                <w:b/>
                <w:color w:val="FF0000"/>
                <w:sz w:val="24"/>
                <w:szCs w:val="24"/>
              </w:rPr>
              <w:t>CONFIDENTIAL</w:t>
            </w:r>
          </w:p>
        </w:tc>
      </w:tr>
      <w:tr w:rsidR="00303427" w:rsidRPr="00070916" w14:paraId="296FECE8" w14:textId="77777777" w:rsidTr="00D45275">
        <w:tc>
          <w:tcPr>
            <w:tcW w:w="7656" w:type="dxa"/>
          </w:tcPr>
          <w:p w14:paraId="00C89115" w14:textId="5EAA1068" w:rsidR="00303427" w:rsidRPr="00070916" w:rsidRDefault="00D45275" w:rsidP="004A2452">
            <w:pPr>
              <w:rPr>
                <w:rFonts w:ascii="Arial" w:eastAsia="Arial" w:hAnsi="Arial" w:cs="Arial"/>
                <w:color w:val="0000FF"/>
                <w:sz w:val="24"/>
                <w:szCs w:val="24"/>
                <w:highlight w:val="yellow"/>
              </w:rPr>
            </w:pPr>
            <w:hyperlink w:anchor="OrderSchedule7" w:history="1">
              <w:r w:rsidRPr="00070916">
                <w:rPr>
                  <w:rStyle w:val="Hyperlink"/>
                  <w:rFonts w:ascii="Arial" w:eastAsia="Arial" w:hAnsi="Arial" w:cs="Arial"/>
                  <w:color w:val="0000FF"/>
                  <w:sz w:val="24"/>
                  <w:szCs w:val="24"/>
                </w:rPr>
                <w:t>DPS Order Schedule 7 (Key Supplier Staff</w:t>
              </w:r>
            </w:hyperlink>
            <w:r w:rsidRPr="00070916">
              <w:rPr>
                <w:rFonts w:ascii="Arial" w:eastAsia="Arial" w:hAnsi="Arial" w:cs="Arial"/>
                <w:color w:val="0000FF"/>
                <w:sz w:val="24"/>
                <w:szCs w:val="24"/>
              </w:rPr>
              <w:t>)</w:t>
            </w:r>
          </w:p>
        </w:tc>
        <w:tc>
          <w:tcPr>
            <w:tcW w:w="2126" w:type="dxa"/>
          </w:tcPr>
          <w:p w14:paraId="29728548" w14:textId="5237ED7A" w:rsidR="00303427" w:rsidRPr="00070916" w:rsidRDefault="00D45275" w:rsidP="00D45275">
            <w:pPr>
              <w:jc w:val="center"/>
              <w:rPr>
                <w:rFonts w:ascii="Arial" w:eastAsia="Arial" w:hAnsi="Arial" w:cs="Arial"/>
                <w:color w:val="1F497D"/>
                <w:sz w:val="24"/>
                <w:szCs w:val="24"/>
                <w:highlight w:val="yellow"/>
              </w:rPr>
            </w:pPr>
            <w:r w:rsidRPr="00070916">
              <w:rPr>
                <w:rFonts w:ascii="Arial" w:eastAsia="Arial" w:hAnsi="Arial" w:cs="Arial"/>
                <w:b/>
                <w:color w:val="FF0000"/>
                <w:sz w:val="24"/>
                <w:szCs w:val="24"/>
              </w:rPr>
              <w:t>CONFIDENTIAL</w:t>
            </w:r>
          </w:p>
        </w:tc>
      </w:tr>
      <w:tr w:rsidR="00303427" w:rsidRPr="00070916" w14:paraId="39F7E4F0" w14:textId="77777777" w:rsidTr="00D45275">
        <w:tc>
          <w:tcPr>
            <w:tcW w:w="7656" w:type="dxa"/>
          </w:tcPr>
          <w:p w14:paraId="45E045C7" w14:textId="064269A9" w:rsidR="00303427" w:rsidRPr="00070916" w:rsidRDefault="00D45275" w:rsidP="00D45275">
            <w:pPr>
              <w:pBdr>
                <w:top w:val="nil"/>
                <w:left w:val="nil"/>
                <w:bottom w:val="nil"/>
                <w:right w:val="nil"/>
                <w:between w:val="nil"/>
              </w:pBdr>
              <w:spacing w:line="259" w:lineRule="auto"/>
              <w:rPr>
                <w:rFonts w:ascii="Arial" w:eastAsia="Arial" w:hAnsi="Arial" w:cs="Arial"/>
                <w:color w:val="0000FF"/>
                <w:sz w:val="24"/>
                <w:szCs w:val="24"/>
                <w:highlight w:val="yellow"/>
              </w:rPr>
            </w:pPr>
            <w:hyperlink w:anchor="OrderSchedule8" w:history="1">
              <w:r w:rsidRPr="00070916">
                <w:rPr>
                  <w:rStyle w:val="Hyperlink"/>
                  <w:rFonts w:ascii="Arial" w:eastAsia="Arial" w:hAnsi="Arial" w:cs="Arial"/>
                  <w:color w:val="0000FF"/>
                  <w:sz w:val="24"/>
                  <w:szCs w:val="24"/>
                </w:rPr>
                <w:t>DPS Order Schedule 8 (Business Continuity and Disaster Recovery</w:t>
              </w:r>
            </w:hyperlink>
            <w:r w:rsidRPr="00070916">
              <w:rPr>
                <w:rFonts w:ascii="Arial" w:eastAsia="Arial" w:hAnsi="Arial" w:cs="Arial"/>
                <w:color w:val="0000FF"/>
                <w:sz w:val="24"/>
                <w:szCs w:val="24"/>
              </w:rPr>
              <w:t>)</w:t>
            </w:r>
          </w:p>
        </w:tc>
        <w:tc>
          <w:tcPr>
            <w:tcW w:w="2126" w:type="dxa"/>
          </w:tcPr>
          <w:p w14:paraId="47E1BC0C" w14:textId="77777777" w:rsidR="00303427" w:rsidRPr="00070916" w:rsidRDefault="00303427" w:rsidP="00D45275">
            <w:pPr>
              <w:jc w:val="center"/>
              <w:rPr>
                <w:rFonts w:ascii="Arial" w:eastAsia="Arial" w:hAnsi="Arial" w:cs="Arial"/>
                <w:color w:val="1F497D"/>
                <w:sz w:val="24"/>
                <w:szCs w:val="24"/>
                <w:highlight w:val="yellow"/>
              </w:rPr>
            </w:pPr>
          </w:p>
        </w:tc>
      </w:tr>
      <w:tr w:rsidR="00D45275" w:rsidRPr="00070916" w14:paraId="5A5FABF5" w14:textId="77777777" w:rsidTr="00D45275">
        <w:tc>
          <w:tcPr>
            <w:tcW w:w="7656" w:type="dxa"/>
          </w:tcPr>
          <w:p w14:paraId="336D9D30" w14:textId="75EF31AF" w:rsidR="00D45275" w:rsidRPr="00070916" w:rsidRDefault="00D45275" w:rsidP="00D45275">
            <w:pPr>
              <w:pBdr>
                <w:top w:val="nil"/>
                <w:left w:val="nil"/>
                <w:bottom w:val="nil"/>
                <w:right w:val="nil"/>
                <w:between w:val="nil"/>
              </w:pBdr>
              <w:spacing w:line="259" w:lineRule="auto"/>
              <w:rPr>
                <w:rFonts w:ascii="Arial" w:eastAsia="Arial" w:hAnsi="Arial" w:cs="Arial"/>
                <w:color w:val="0000FF"/>
                <w:sz w:val="24"/>
                <w:szCs w:val="24"/>
              </w:rPr>
            </w:pPr>
            <w:hyperlink w:anchor="OrderSchedule9" w:history="1">
              <w:r w:rsidRPr="00070916">
                <w:rPr>
                  <w:rStyle w:val="Hyperlink"/>
                  <w:rFonts w:ascii="Arial" w:eastAsia="Arial" w:hAnsi="Arial" w:cs="Arial"/>
                  <w:color w:val="0000FF"/>
                  <w:sz w:val="24"/>
                  <w:szCs w:val="24"/>
                </w:rPr>
                <w:t>DPS Order Schedule 9 (Security</w:t>
              </w:r>
            </w:hyperlink>
            <w:r w:rsidRPr="00070916">
              <w:rPr>
                <w:rFonts w:ascii="Arial" w:eastAsia="Arial" w:hAnsi="Arial" w:cs="Arial"/>
                <w:color w:val="0000FF"/>
                <w:sz w:val="24"/>
                <w:szCs w:val="24"/>
              </w:rPr>
              <w:t>)</w:t>
            </w:r>
          </w:p>
        </w:tc>
        <w:tc>
          <w:tcPr>
            <w:tcW w:w="2126" w:type="dxa"/>
          </w:tcPr>
          <w:p w14:paraId="0F340991" w14:textId="77777777" w:rsidR="00D45275" w:rsidRPr="00070916" w:rsidRDefault="00D45275" w:rsidP="00D45275">
            <w:pPr>
              <w:jc w:val="center"/>
              <w:rPr>
                <w:rFonts w:ascii="Arial" w:eastAsia="Arial" w:hAnsi="Arial" w:cs="Arial"/>
                <w:color w:val="1F497D"/>
                <w:sz w:val="24"/>
                <w:szCs w:val="24"/>
                <w:highlight w:val="yellow"/>
              </w:rPr>
            </w:pPr>
          </w:p>
        </w:tc>
      </w:tr>
      <w:tr w:rsidR="00D45275" w:rsidRPr="00070916" w14:paraId="4936C4EA" w14:textId="77777777" w:rsidTr="00D45275">
        <w:tc>
          <w:tcPr>
            <w:tcW w:w="7656" w:type="dxa"/>
          </w:tcPr>
          <w:p w14:paraId="497D1921" w14:textId="55694E04" w:rsidR="00D45275" w:rsidRPr="00070916" w:rsidRDefault="00D2118E" w:rsidP="00D45275">
            <w:pPr>
              <w:pBdr>
                <w:top w:val="nil"/>
                <w:left w:val="nil"/>
                <w:bottom w:val="nil"/>
                <w:right w:val="nil"/>
                <w:between w:val="nil"/>
              </w:pBdr>
              <w:spacing w:line="259" w:lineRule="auto"/>
              <w:rPr>
                <w:rFonts w:ascii="Arial" w:eastAsia="Arial" w:hAnsi="Arial" w:cs="Arial"/>
                <w:color w:val="0000FF"/>
                <w:sz w:val="24"/>
                <w:szCs w:val="24"/>
              </w:rPr>
            </w:pPr>
            <w:hyperlink w:anchor="OrderSchedule10" w:history="1">
              <w:r w:rsidRPr="00070916">
                <w:rPr>
                  <w:rStyle w:val="Hyperlink"/>
                  <w:rFonts w:ascii="Arial" w:eastAsia="Arial" w:hAnsi="Arial" w:cs="Arial"/>
                  <w:color w:val="0000FF"/>
                  <w:sz w:val="24"/>
                  <w:szCs w:val="24"/>
                </w:rPr>
                <w:t>DPS Order Schedule 10 - Exit Management v1.</w:t>
              </w:r>
            </w:hyperlink>
            <w:r w:rsidRPr="00070916">
              <w:rPr>
                <w:rFonts w:ascii="Arial" w:eastAsia="Arial" w:hAnsi="Arial" w:cs="Arial"/>
                <w:color w:val="0000FF"/>
                <w:sz w:val="24"/>
                <w:szCs w:val="24"/>
              </w:rPr>
              <w:t>1</w:t>
            </w:r>
          </w:p>
        </w:tc>
        <w:tc>
          <w:tcPr>
            <w:tcW w:w="2126" w:type="dxa"/>
          </w:tcPr>
          <w:p w14:paraId="5F39D895" w14:textId="77777777" w:rsidR="00D45275" w:rsidRPr="00070916" w:rsidRDefault="00D45275" w:rsidP="00D45275">
            <w:pPr>
              <w:jc w:val="center"/>
              <w:rPr>
                <w:rFonts w:ascii="Arial" w:eastAsia="Arial" w:hAnsi="Arial" w:cs="Arial"/>
                <w:color w:val="1F497D"/>
                <w:sz w:val="24"/>
                <w:szCs w:val="24"/>
                <w:highlight w:val="yellow"/>
              </w:rPr>
            </w:pPr>
          </w:p>
        </w:tc>
      </w:tr>
      <w:tr w:rsidR="00D45275" w:rsidRPr="00070916" w14:paraId="5E9FCAF5" w14:textId="77777777" w:rsidTr="004467D5">
        <w:trPr>
          <w:trHeight w:val="287"/>
        </w:trPr>
        <w:tc>
          <w:tcPr>
            <w:tcW w:w="7656" w:type="dxa"/>
          </w:tcPr>
          <w:p w14:paraId="10B3D1A7" w14:textId="1202C91D" w:rsidR="00D45275" w:rsidRPr="00070916" w:rsidRDefault="00D2118E" w:rsidP="00D45275">
            <w:pPr>
              <w:pBdr>
                <w:top w:val="nil"/>
                <w:left w:val="nil"/>
                <w:bottom w:val="nil"/>
                <w:right w:val="nil"/>
                <w:between w:val="nil"/>
              </w:pBdr>
              <w:spacing w:line="259" w:lineRule="auto"/>
              <w:rPr>
                <w:rFonts w:ascii="Arial" w:eastAsia="Arial" w:hAnsi="Arial" w:cs="Arial"/>
                <w:sz w:val="24"/>
                <w:szCs w:val="24"/>
              </w:rPr>
            </w:pPr>
            <w:hyperlink w:anchor="OrderSchedule14" w:history="1">
              <w:r w:rsidRPr="00070916">
                <w:rPr>
                  <w:rStyle w:val="Hyperlink"/>
                  <w:rFonts w:ascii="Arial" w:eastAsia="Arial" w:hAnsi="Arial" w:cs="Arial"/>
                  <w:color w:val="0000FF"/>
                  <w:sz w:val="24"/>
                  <w:szCs w:val="24"/>
                </w:rPr>
                <w:t>DPS Order Schedule 14 - Service Levels v1.</w:t>
              </w:r>
            </w:hyperlink>
            <w:r w:rsidRPr="00070916">
              <w:rPr>
                <w:rFonts w:ascii="Arial" w:eastAsia="Arial" w:hAnsi="Arial" w:cs="Arial"/>
                <w:color w:val="0000FF"/>
                <w:sz w:val="24"/>
                <w:szCs w:val="24"/>
              </w:rPr>
              <w:t>1</w:t>
            </w:r>
          </w:p>
        </w:tc>
        <w:tc>
          <w:tcPr>
            <w:tcW w:w="2126" w:type="dxa"/>
          </w:tcPr>
          <w:p w14:paraId="5D7EA57E" w14:textId="5CA7A72D" w:rsidR="00D45275" w:rsidRPr="00070916" w:rsidRDefault="00D45275" w:rsidP="00D45275">
            <w:pPr>
              <w:jc w:val="center"/>
              <w:rPr>
                <w:rFonts w:ascii="Arial" w:eastAsia="Arial" w:hAnsi="Arial" w:cs="Arial"/>
                <w:color w:val="1F497D"/>
                <w:sz w:val="24"/>
                <w:szCs w:val="24"/>
                <w:highlight w:val="yellow"/>
              </w:rPr>
            </w:pPr>
          </w:p>
        </w:tc>
      </w:tr>
      <w:bookmarkStart w:id="14" w:name="_Hlk160036503"/>
      <w:bookmarkStart w:id="15" w:name="_Hlk166072233"/>
      <w:tr w:rsidR="00D45275" w:rsidRPr="00070916" w14:paraId="05720F87" w14:textId="77777777" w:rsidTr="00D45275">
        <w:tc>
          <w:tcPr>
            <w:tcW w:w="7656" w:type="dxa"/>
          </w:tcPr>
          <w:p w14:paraId="713241E7" w14:textId="744AB88A" w:rsidR="00D45275" w:rsidRPr="00070916" w:rsidRDefault="00C96B92" w:rsidP="00D45275">
            <w:pPr>
              <w:pBdr>
                <w:top w:val="nil"/>
                <w:left w:val="nil"/>
                <w:bottom w:val="nil"/>
                <w:right w:val="nil"/>
                <w:between w:val="nil"/>
              </w:pBdr>
              <w:spacing w:line="259" w:lineRule="auto"/>
              <w:rPr>
                <w:rFonts w:ascii="Arial" w:eastAsia="Arial" w:hAnsi="Arial" w:cs="Arial"/>
                <w:sz w:val="24"/>
                <w:szCs w:val="24"/>
              </w:rPr>
            </w:pPr>
            <w:r w:rsidRPr="00070916">
              <w:rPr>
                <w:sz w:val="22"/>
                <w:szCs w:val="22"/>
              </w:rPr>
              <w:fldChar w:fldCharType="begin"/>
            </w:r>
            <w:r w:rsidR="0022320E" w:rsidRPr="00070916">
              <w:rPr>
                <w:sz w:val="24"/>
                <w:szCs w:val="24"/>
              </w:rPr>
              <w:instrText>HYPERLINK  \l "OrderSchedule20"</w:instrText>
            </w:r>
            <w:r w:rsidRPr="00070916">
              <w:rPr>
                <w:sz w:val="22"/>
                <w:szCs w:val="22"/>
              </w:rPr>
              <w:fldChar w:fldCharType="separate"/>
            </w:r>
            <w:r w:rsidR="00D45275" w:rsidRPr="00070916">
              <w:rPr>
                <w:rStyle w:val="Hyperlink"/>
                <w:rFonts w:ascii="Arial" w:eastAsia="Arial" w:hAnsi="Arial" w:cs="Arial"/>
                <w:sz w:val="24"/>
                <w:szCs w:val="24"/>
              </w:rPr>
              <w:t>DPS Order Schedule 20 - Specification v1.0</w:t>
            </w:r>
            <w:r w:rsidRPr="00070916">
              <w:rPr>
                <w:rStyle w:val="Hyperlink"/>
                <w:rFonts w:ascii="Arial" w:eastAsia="Arial" w:hAnsi="Arial" w:cs="Arial"/>
                <w:sz w:val="24"/>
                <w:szCs w:val="24"/>
              </w:rPr>
              <w:fldChar w:fldCharType="end"/>
            </w:r>
            <w:bookmarkEnd w:id="14"/>
          </w:p>
        </w:tc>
        <w:tc>
          <w:tcPr>
            <w:tcW w:w="2126" w:type="dxa"/>
          </w:tcPr>
          <w:p w14:paraId="301735A7" w14:textId="5D6007E9" w:rsidR="00D45275" w:rsidRPr="00070916" w:rsidRDefault="00D45275" w:rsidP="00D45275">
            <w:pPr>
              <w:jc w:val="center"/>
              <w:rPr>
                <w:rFonts w:ascii="Arial" w:eastAsia="Arial" w:hAnsi="Arial" w:cs="Arial"/>
                <w:color w:val="1F497D"/>
                <w:sz w:val="24"/>
                <w:szCs w:val="24"/>
                <w:highlight w:val="yellow"/>
              </w:rPr>
            </w:pPr>
          </w:p>
        </w:tc>
      </w:tr>
      <w:tr w:rsidR="00CE1B35" w:rsidRPr="00070916" w14:paraId="391B8181" w14:textId="77777777" w:rsidTr="00D45275">
        <w:tc>
          <w:tcPr>
            <w:tcW w:w="7656" w:type="dxa"/>
          </w:tcPr>
          <w:p w14:paraId="323CDAD9" w14:textId="5B305E1E" w:rsidR="00CE1B35" w:rsidRPr="00CE1B35" w:rsidRDefault="00CE1B35" w:rsidP="00D45275">
            <w:pPr>
              <w:pBdr>
                <w:top w:val="nil"/>
                <w:left w:val="nil"/>
                <w:bottom w:val="nil"/>
                <w:right w:val="nil"/>
                <w:between w:val="nil"/>
              </w:pBdr>
              <w:spacing w:line="259" w:lineRule="auto"/>
              <w:rPr>
                <w:rFonts w:ascii="Arial" w:hAnsi="Arial" w:cs="Arial"/>
                <w:sz w:val="24"/>
                <w:szCs w:val="24"/>
              </w:rPr>
            </w:pPr>
            <w:hyperlink w:anchor="DPSCoreTerms" w:history="1">
              <w:r w:rsidRPr="00CE1B35">
                <w:rPr>
                  <w:rStyle w:val="Hyperlink"/>
                  <w:rFonts w:ascii="Arial" w:hAnsi="Arial" w:cs="Arial"/>
                  <w:sz w:val="24"/>
                  <w:szCs w:val="24"/>
                </w:rPr>
                <w:t>DPS Core Terms</w:t>
              </w:r>
            </w:hyperlink>
          </w:p>
        </w:tc>
        <w:tc>
          <w:tcPr>
            <w:tcW w:w="2126" w:type="dxa"/>
          </w:tcPr>
          <w:p w14:paraId="63A481FC" w14:textId="77777777" w:rsidR="00CE1B35" w:rsidRPr="00070916" w:rsidRDefault="00CE1B35" w:rsidP="00D45275">
            <w:pPr>
              <w:jc w:val="center"/>
              <w:rPr>
                <w:rFonts w:ascii="Arial" w:eastAsia="Arial" w:hAnsi="Arial" w:cs="Arial"/>
                <w:color w:val="1F497D"/>
                <w:sz w:val="24"/>
                <w:szCs w:val="24"/>
                <w:highlight w:val="yellow"/>
              </w:rPr>
            </w:pPr>
          </w:p>
        </w:tc>
      </w:tr>
      <w:bookmarkEnd w:id="15"/>
    </w:tbl>
    <w:p w14:paraId="10332390" w14:textId="254B1FB4" w:rsidR="004A2452" w:rsidRPr="004A2452" w:rsidRDefault="00E70EBC" w:rsidP="004A2452">
      <w:pPr>
        <w:rPr>
          <w:rFonts w:ascii="Arial" w:eastAsia="Arial" w:hAnsi="Arial" w:cs="Arial"/>
          <w:color w:val="1F497D"/>
          <w:sz w:val="24"/>
          <w:szCs w:val="24"/>
        </w:rPr>
      </w:pPr>
      <w:r>
        <w:rPr>
          <w:rFonts w:ascii="Arial" w:eastAsia="Arial" w:hAnsi="Arial" w:cs="Arial"/>
          <w:color w:val="1F497D"/>
          <w:sz w:val="24"/>
          <w:szCs w:val="24"/>
          <w:highlight w:val="yellow"/>
        </w:rPr>
        <w:br w:type="page"/>
      </w:r>
    </w:p>
    <w:p w14:paraId="38F29D9B" w14:textId="77777777" w:rsidR="00E70EBC" w:rsidRDefault="00E70EBC">
      <w:pPr>
        <w:rPr>
          <w:rFonts w:ascii="Arial" w:eastAsia="Arial" w:hAnsi="Arial" w:cs="Arial"/>
          <w:color w:val="1F497D"/>
          <w:sz w:val="24"/>
          <w:szCs w:val="24"/>
          <w:highlight w:val="yellow"/>
        </w:rPr>
      </w:pPr>
    </w:p>
    <w:p w14:paraId="1A4103AF" w14:textId="32560B75" w:rsidR="00E70EBC" w:rsidRDefault="00E70EBC" w:rsidP="00E70EBC">
      <w:pPr>
        <w:spacing w:after="117" w:line="259" w:lineRule="auto"/>
      </w:pPr>
      <w:bookmarkStart w:id="16" w:name="JointSchedule1"/>
      <w:bookmarkStart w:id="17" w:name="_Hlk159345079"/>
      <w:r>
        <w:rPr>
          <w:b/>
          <w:sz w:val="36"/>
        </w:rPr>
        <w:t xml:space="preserve">Joint Schedule 1 </w:t>
      </w:r>
      <w:bookmarkEnd w:id="16"/>
      <w:r>
        <w:rPr>
          <w:b/>
          <w:sz w:val="36"/>
        </w:rPr>
        <w:t>(Definitions)</w:t>
      </w:r>
      <w:r w:rsidR="00E91475">
        <w:rPr>
          <w:b/>
          <w:sz w:val="36"/>
        </w:rPr>
        <w:fldChar w:fldCharType="begin"/>
      </w:r>
      <w:r w:rsidR="00E91475">
        <w:instrText xml:space="preserve"> XE "</w:instrText>
      </w:r>
      <w:r w:rsidR="00E91475" w:rsidRPr="00122D37">
        <w:rPr>
          <w:b/>
          <w:sz w:val="36"/>
        </w:rPr>
        <w:instrText>Joint Schedule 1 (Definitions)</w:instrText>
      </w:r>
      <w:r w:rsidR="00E91475">
        <w:instrText xml:space="preserve">" \b </w:instrText>
      </w:r>
      <w:r w:rsidR="00E91475">
        <w:rPr>
          <w:b/>
          <w:sz w:val="36"/>
        </w:rPr>
        <w:fldChar w:fldCharType="end"/>
      </w:r>
      <w:r>
        <w:rPr>
          <w:b/>
          <w:sz w:val="36"/>
        </w:rPr>
        <w:t xml:space="preserve"> </w:t>
      </w:r>
    </w:p>
    <w:bookmarkEnd w:id="17"/>
    <w:p w14:paraId="4B370121" w14:textId="77777777" w:rsidR="00E70EBC" w:rsidRPr="00324E1C" w:rsidRDefault="00E70EBC" w:rsidP="00E70EBC">
      <w:pPr>
        <w:ind w:left="1133" w:right="741" w:hanging="548"/>
        <w:rPr>
          <w:rFonts w:ascii="Arial" w:hAnsi="Arial" w:cs="Arial"/>
        </w:rPr>
      </w:pPr>
      <w:r w:rsidRPr="00324E1C">
        <w:rPr>
          <w:rFonts w:ascii="Arial" w:hAnsi="Arial" w:cs="Arial"/>
          <w:noProof/>
          <w:sz w:val="24"/>
          <w:szCs w:val="24"/>
        </w:rPr>
        <w:drawing>
          <wp:inline distT="0" distB="0" distL="0" distR="0" wp14:anchorId="401AE089" wp14:editId="6224CE32">
            <wp:extent cx="176784" cy="11734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4"/>
                    <a:stretch>
                      <a:fillRect/>
                    </a:stretch>
                  </pic:blipFill>
                  <pic:spPr>
                    <a:xfrm>
                      <a:off x="0" y="0"/>
                      <a:ext cx="176784" cy="117348"/>
                    </a:xfrm>
                    <a:prstGeom prst="rect">
                      <a:avLst/>
                    </a:prstGeom>
                  </pic:spPr>
                </pic:pic>
              </a:graphicData>
            </a:graphic>
          </wp:inline>
        </w:drawing>
      </w:r>
      <w:r w:rsidRPr="00324E1C">
        <w:rPr>
          <w:rFonts w:ascii="Arial" w:hAnsi="Arial" w:cs="Arial"/>
          <w:sz w:val="24"/>
          <w:szCs w:val="24"/>
        </w:rPr>
        <w:t xml:space="preserve"> </w:t>
      </w:r>
      <w:r w:rsidRPr="00324E1C">
        <w:rPr>
          <w:rFonts w:ascii="Arial" w:hAnsi="Arial" w:cs="Arial"/>
        </w:rPr>
        <w:t xml:space="preserve">In each Contract, unless the context otherwise requires, capitalised expressions shall have the meanings set out in this Joint Schedule 1 (Definitions) or the relevant Schedule in which that capitalised expression appears. </w:t>
      </w:r>
    </w:p>
    <w:p w14:paraId="18331D71" w14:textId="77777777" w:rsidR="00E70EBC" w:rsidRPr="00324E1C" w:rsidRDefault="00E70EBC" w:rsidP="00E70EBC">
      <w:pPr>
        <w:ind w:left="1133" w:right="741" w:hanging="548"/>
        <w:rPr>
          <w:rFonts w:ascii="Arial" w:hAnsi="Arial" w:cs="Arial"/>
        </w:rPr>
      </w:pPr>
      <w:r w:rsidRPr="00324E1C">
        <w:rPr>
          <w:rFonts w:ascii="Arial" w:hAnsi="Arial" w:cs="Arial"/>
          <w:noProof/>
        </w:rPr>
        <w:drawing>
          <wp:inline distT="0" distB="0" distL="0" distR="0" wp14:anchorId="3907399E" wp14:editId="653A39FD">
            <wp:extent cx="196596" cy="11582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5"/>
                    <a:stretch>
                      <a:fillRect/>
                    </a:stretch>
                  </pic:blipFill>
                  <pic:spPr>
                    <a:xfrm>
                      <a:off x="0" y="0"/>
                      <a:ext cx="196596" cy="115824"/>
                    </a:xfrm>
                    <a:prstGeom prst="rect">
                      <a:avLst/>
                    </a:prstGeom>
                  </pic:spPr>
                </pic:pic>
              </a:graphicData>
            </a:graphic>
          </wp:inline>
        </w:drawing>
      </w:r>
      <w:r w:rsidRPr="00324E1C">
        <w:rPr>
          <w:rFonts w:ascii="Arial" w:hAnsi="Arial" w:cs="Arial"/>
        </w:rPr>
        <w:t xml:space="preserve">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7BFD3257" w14:textId="77777777" w:rsidR="00E70EBC" w:rsidRPr="00324E1C" w:rsidRDefault="00E70EBC" w:rsidP="00E70EBC">
      <w:pPr>
        <w:ind w:left="585" w:right="741"/>
        <w:rPr>
          <w:rFonts w:ascii="Arial" w:hAnsi="Arial" w:cs="Arial"/>
        </w:rPr>
      </w:pPr>
      <w:r w:rsidRPr="00324E1C">
        <w:rPr>
          <w:rFonts w:ascii="Arial" w:hAnsi="Arial" w:cs="Arial"/>
          <w:noProof/>
        </w:rPr>
        <w:drawing>
          <wp:inline distT="0" distB="0" distL="0" distR="0" wp14:anchorId="05CF85B7" wp14:editId="0549790D">
            <wp:extent cx="198120" cy="11887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26"/>
                    <a:stretch>
                      <a:fillRect/>
                    </a:stretch>
                  </pic:blipFill>
                  <pic:spPr>
                    <a:xfrm>
                      <a:off x="0" y="0"/>
                      <a:ext cx="198120" cy="118872"/>
                    </a:xfrm>
                    <a:prstGeom prst="rect">
                      <a:avLst/>
                    </a:prstGeom>
                  </pic:spPr>
                </pic:pic>
              </a:graphicData>
            </a:graphic>
          </wp:inline>
        </w:drawing>
      </w:r>
      <w:r w:rsidRPr="00324E1C">
        <w:rPr>
          <w:rFonts w:ascii="Arial" w:hAnsi="Arial" w:cs="Arial"/>
        </w:rPr>
        <w:t xml:space="preserve"> In each Contract, unless the context otherwise requires: </w:t>
      </w:r>
    </w:p>
    <w:p w14:paraId="3B813FF2" w14:textId="77777777" w:rsidR="00E70EBC" w:rsidRPr="00324E1C" w:rsidRDefault="00E70EBC" w:rsidP="00E70EBC">
      <w:pPr>
        <w:ind w:left="1137" w:right="741"/>
        <w:rPr>
          <w:rFonts w:ascii="Arial" w:hAnsi="Arial" w:cs="Arial"/>
        </w:rPr>
      </w:pPr>
      <w:r w:rsidRPr="00324E1C">
        <w:rPr>
          <w:rFonts w:ascii="Arial" w:hAnsi="Arial" w:cs="Arial"/>
          <w:noProof/>
        </w:rPr>
        <w:drawing>
          <wp:inline distT="0" distB="0" distL="0" distR="0" wp14:anchorId="6EB5AAB5" wp14:editId="4A62CA6E">
            <wp:extent cx="303276" cy="118872"/>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7"/>
                    <a:stretch>
                      <a:fillRect/>
                    </a:stretch>
                  </pic:blipFill>
                  <pic:spPr>
                    <a:xfrm>
                      <a:off x="0" y="0"/>
                      <a:ext cx="303276" cy="118872"/>
                    </a:xfrm>
                    <a:prstGeom prst="rect">
                      <a:avLst/>
                    </a:prstGeom>
                  </pic:spPr>
                </pic:pic>
              </a:graphicData>
            </a:graphic>
          </wp:inline>
        </w:drawing>
      </w:r>
      <w:r w:rsidRPr="00324E1C">
        <w:rPr>
          <w:rFonts w:ascii="Arial" w:hAnsi="Arial" w:cs="Arial"/>
        </w:rPr>
        <w:t xml:space="preserve"> the singular includes the plural and vice versa; </w:t>
      </w:r>
      <w:r w:rsidRPr="00324E1C">
        <w:rPr>
          <w:rFonts w:ascii="Arial" w:hAnsi="Arial" w:cs="Arial"/>
          <w:noProof/>
          <w:sz w:val="24"/>
          <w:szCs w:val="24"/>
        </w:rPr>
        <w:drawing>
          <wp:inline distT="0" distB="0" distL="0" distR="0" wp14:anchorId="4AFCAE5C" wp14:editId="5AB9D570">
            <wp:extent cx="323088" cy="118872"/>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28"/>
                    <a:stretch>
                      <a:fillRect/>
                    </a:stretch>
                  </pic:blipFill>
                  <pic:spPr>
                    <a:xfrm>
                      <a:off x="0" y="0"/>
                      <a:ext cx="323088" cy="118872"/>
                    </a:xfrm>
                    <a:prstGeom prst="rect">
                      <a:avLst/>
                    </a:prstGeom>
                  </pic:spPr>
                </pic:pic>
              </a:graphicData>
            </a:graphic>
          </wp:inline>
        </w:drawing>
      </w:r>
      <w:r w:rsidRPr="00324E1C">
        <w:rPr>
          <w:rFonts w:ascii="Arial" w:hAnsi="Arial" w:cs="Arial"/>
        </w:rPr>
        <w:t xml:space="preserve"> reference to a gender includes the other gender and the neuter; </w:t>
      </w:r>
      <w:r w:rsidRPr="00324E1C">
        <w:rPr>
          <w:rFonts w:ascii="Arial" w:hAnsi="Arial" w:cs="Arial"/>
          <w:noProof/>
        </w:rPr>
        <w:drawing>
          <wp:inline distT="0" distB="0" distL="0" distR="0" wp14:anchorId="263E179C" wp14:editId="371C810E">
            <wp:extent cx="324612" cy="11887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29"/>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references to a person include an individual, company, body corporate, corporation, unincorporated association, firm, partnership or other legal entity or Crown Body; </w:t>
      </w:r>
    </w:p>
    <w:p w14:paraId="687F08FE"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5B8FD791" wp14:editId="384DBB94">
            <wp:extent cx="32308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30"/>
                    <a:stretch>
                      <a:fillRect/>
                    </a:stretch>
                  </pic:blipFill>
                  <pic:spPr>
                    <a:xfrm>
                      <a:off x="0" y="0"/>
                      <a:ext cx="323088" cy="118872"/>
                    </a:xfrm>
                    <a:prstGeom prst="rect">
                      <a:avLst/>
                    </a:prstGeom>
                  </pic:spPr>
                </pic:pic>
              </a:graphicData>
            </a:graphic>
          </wp:inline>
        </w:drawing>
      </w:r>
      <w:r w:rsidRPr="00324E1C">
        <w:rPr>
          <w:rFonts w:ascii="Arial" w:hAnsi="Arial" w:cs="Arial"/>
        </w:rPr>
        <w:t xml:space="preserve"> a reference to any Law includes a reference to that Law as amended, extended, consolidated or re-enacted from time to time; </w:t>
      </w:r>
    </w:p>
    <w:p w14:paraId="6C88EF8F"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1921F7CE" wp14:editId="472C67E9">
            <wp:extent cx="324612" cy="118872"/>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31"/>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the words "</w:t>
      </w:r>
      <w:r w:rsidRPr="00324E1C">
        <w:rPr>
          <w:rFonts w:ascii="Arial" w:hAnsi="Arial" w:cs="Arial"/>
          <w:b/>
        </w:rPr>
        <w:t>including</w:t>
      </w:r>
      <w:r w:rsidRPr="00324E1C">
        <w:rPr>
          <w:rFonts w:ascii="Arial" w:hAnsi="Arial" w:cs="Arial"/>
        </w:rPr>
        <w:t>", "</w:t>
      </w:r>
      <w:r w:rsidRPr="00324E1C">
        <w:rPr>
          <w:rFonts w:ascii="Arial" w:hAnsi="Arial" w:cs="Arial"/>
          <w:b/>
        </w:rPr>
        <w:t>other</w:t>
      </w:r>
      <w:r w:rsidRPr="00324E1C">
        <w:rPr>
          <w:rFonts w:ascii="Arial" w:hAnsi="Arial" w:cs="Arial"/>
        </w:rPr>
        <w:t>", "</w:t>
      </w:r>
      <w:r w:rsidRPr="00324E1C">
        <w:rPr>
          <w:rFonts w:ascii="Arial" w:hAnsi="Arial" w:cs="Arial"/>
          <w:b/>
        </w:rPr>
        <w:t>in particular</w:t>
      </w:r>
      <w:r w:rsidRPr="00324E1C">
        <w:rPr>
          <w:rFonts w:ascii="Arial" w:hAnsi="Arial" w:cs="Arial"/>
        </w:rPr>
        <w:t>", "</w:t>
      </w:r>
      <w:r w:rsidRPr="00324E1C">
        <w:rPr>
          <w:rFonts w:ascii="Arial" w:hAnsi="Arial" w:cs="Arial"/>
          <w:b/>
        </w:rPr>
        <w:t>for example</w:t>
      </w:r>
      <w:r w:rsidRPr="00324E1C">
        <w:rPr>
          <w:rFonts w:ascii="Arial" w:hAnsi="Arial" w:cs="Arial"/>
        </w:rPr>
        <w:t>" and similar words shall not limit the generality of the preceding words and shall be construed as if they were immediately followed by the words "</w:t>
      </w:r>
      <w:r w:rsidRPr="00324E1C">
        <w:rPr>
          <w:rFonts w:ascii="Arial" w:hAnsi="Arial" w:cs="Arial"/>
          <w:b/>
        </w:rPr>
        <w:t>without limitation</w:t>
      </w:r>
      <w:r w:rsidRPr="00324E1C">
        <w:rPr>
          <w:rFonts w:ascii="Arial" w:hAnsi="Arial" w:cs="Arial"/>
        </w:rPr>
        <w:t xml:space="preserve">"; </w:t>
      </w:r>
    </w:p>
    <w:p w14:paraId="5C5B2161"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0D9B39D4" wp14:editId="170627E0">
            <wp:extent cx="324612" cy="118872"/>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32"/>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references to "</w:t>
      </w:r>
      <w:r w:rsidRPr="00324E1C">
        <w:rPr>
          <w:rFonts w:ascii="Arial" w:hAnsi="Arial" w:cs="Arial"/>
          <w:b/>
        </w:rPr>
        <w:t>writing</w:t>
      </w:r>
      <w:r w:rsidRPr="00324E1C">
        <w:rPr>
          <w:rFonts w:ascii="Arial" w:hAnsi="Arial" w:cs="Arial"/>
        </w:rP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2F1C7DC0"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62347625" wp14:editId="11A54502">
            <wp:extent cx="324612" cy="1188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33"/>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references to "</w:t>
      </w:r>
      <w:r w:rsidRPr="00324E1C">
        <w:rPr>
          <w:rFonts w:ascii="Arial" w:hAnsi="Arial" w:cs="Arial"/>
          <w:b/>
        </w:rPr>
        <w:t>representations</w:t>
      </w:r>
      <w:r w:rsidRPr="00324E1C">
        <w:rPr>
          <w:rFonts w:ascii="Arial" w:hAnsi="Arial" w:cs="Arial"/>
        </w:rPr>
        <w:t>" shall be construed as references to present facts, to "</w:t>
      </w:r>
      <w:r w:rsidRPr="00324E1C">
        <w:rPr>
          <w:rFonts w:ascii="Arial" w:hAnsi="Arial" w:cs="Arial"/>
          <w:b/>
        </w:rPr>
        <w:t>warranties</w:t>
      </w:r>
      <w:r w:rsidRPr="00324E1C">
        <w:rPr>
          <w:rFonts w:ascii="Arial" w:hAnsi="Arial" w:cs="Arial"/>
        </w:rPr>
        <w:t>" as references to present and future facts and to "</w:t>
      </w:r>
      <w:r w:rsidRPr="00324E1C">
        <w:rPr>
          <w:rFonts w:ascii="Arial" w:hAnsi="Arial" w:cs="Arial"/>
          <w:b/>
        </w:rPr>
        <w:t>undertakings"</w:t>
      </w:r>
      <w:r w:rsidRPr="00324E1C">
        <w:rPr>
          <w:rFonts w:ascii="Arial" w:hAnsi="Arial" w:cs="Arial"/>
        </w:rPr>
        <w:t xml:space="preserve"> as references to obligations under the Contract;  </w:t>
      </w:r>
    </w:p>
    <w:p w14:paraId="7310FDB9"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0C550FDB" wp14:editId="364E0BE4">
            <wp:extent cx="324612" cy="11887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34"/>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references to </w:t>
      </w:r>
      <w:r w:rsidRPr="00324E1C">
        <w:rPr>
          <w:rFonts w:ascii="Arial" w:hAnsi="Arial" w:cs="Arial"/>
          <w:b/>
        </w:rPr>
        <w:t xml:space="preserve">"Clauses" </w:t>
      </w:r>
      <w:r w:rsidRPr="00324E1C">
        <w:rPr>
          <w:rFonts w:ascii="Arial" w:hAnsi="Arial" w:cs="Arial"/>
        </w:rPr>
        <w:t xml:space="preserve">and </w:t>
      </w:r>
      <w:r w:rsidRPr="00324E1C">
        <w:rPr>
          <w:rFonts w:ascii="Arial" w:hAnsi="Arial" w:cs="Arial"/>
          <w:b/>
        </w:rPr>
        <w:t>"Schedules"</w:t>
      </w:r>
      <w:r w:rsidRPr="00324E1C">
        <w:rPr>
          <w:rFonts w:ascii="Arial" w:hAnsi="Arial" w:cs="Arial"/>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6DE28D47" w14:textId="77777777" w:rsidR="00E70EBC" w:rsidRPr="00324E1C" w:rsidRDefault="00E70EBC" w:rsidP="00E70EBC">
      <w:pPr>
        <w:ind w:left="1980" w:right="741"/>
        <w:rPr>
          <w:rFonts w:ascii="Arial" w:hAnsi="Arial" w:cs="Arial"/>
        </w:rPr>
      </w:pPr>
      <w:r w:rsidRPr="00324E1C">
        <w:rPr>
          <w:rFonts w:ascii="Arial" w:hAnsi="Arial" w:cs="Arial"/>
          <w:noProof/>
        </w:rPr>
        <w:drawing>
          <wp:inline distT="0" distB="0" distL="0" distR="0" wp14:anchorId="6B2B00AB" wp14:editId="6BC58DF7">
            <wp:extent cx="324612" cy="11887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35"/>
                    <a:stretch>
                      <a:fillRect/>
                    </a:stretch>
                  </pic:blipFill>
                  <pic:spPr>
                    <a:xfrm>
                      <a:off x="0" y="0"/>
                      <a:ext cx="324612" cy="118872"/>
                    </a:xfrm>
                    <a:prstGeom prst="rect">
                      <a:avLst/>
                    </a:prstGeom>
                  </pic:spPr>
                </pic:pic>
              </a:graphicData>
            </a:graphic>
          </wp:inline>
        </w:drawing>
      </w:r>
      <w:r w:rsidRPr="00324E1C">
        <w:rPr>
          <w:rFonts w:ascii="Arial" w:hAnsi="Arial" w:cs="Arial"/>
        </w:rPr>
        <w:t xml:space="preserve"> references to </w:t>
      </w:r>
      <w:r w:rsidRPr="00324E1C">
        <w:rPr>
          <w:rFonts w:ascii="Arial" w:hAnsi="Arial" w:cs="Arial"/>
          <w:b/>
        </w:rPr>
        <w:t>"Paragraphs"</w:t>
      </w:r>
      <w:r w:rsidRPr="00324E1C">
        <w:rPr>
          <w:rFonts w:ascii="Arial" w:hAnsi="Arial" w:cs="Arial"/>
        </w:rPr>
        <w:t xml:space="preserve"> are, unless otherwise provided, references to the paragraph of the appropriate Schedules unless otherwise provided;  </w:t>
      </w:r>
    </w:p>
    <w:p w14:paraId="2752CC5D" w14:textId="77777777" w:rsidR="00E70EBC" w:rsidRPr="00324E1C" w:rsidRDefault="00E70EBC" w:rsidP="00E70EBC">
      <w:pPr>
        <w:spacing w:after="0" w:line="259" w:lineRule="auto"/>
        <w:ind w:right="760"/>
        <w:jc w:val="right"/>
        <w:rPr>
          <w:rFonts w:ascii="Arial" w:hAnsi="Arial" w:cs="Arial"/>
        </w:rPr>
      </w:pPr>
      <w:r w:rsidRPr="00324E1C">
        <w:rPr>
          <w:rFonts w:ascii="Arial" w:hAnsi="Arial" w:cs="Arial"/>
          <w:noProof/>
        </w:rPr>
        <w:lastRenderedPageBreak/>
        <w:drawing>
          <wp:inline distT="0" distB="0" distL="0" distR="0" wp14:anchorId="14E421A9" wp14:editId="0EEC1DA6">
            <wp:extent cx="408432" cy="11887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36"/>
                    <a:stretch>
                      <a:fillRect/>
                    </a:stretch>
                  </pic:blipFill>
                  <pic:spPr>
                    <a:xfrm>
                      <a:off x="0" y="0"/>
                      <a:ext cx="408432" cy="118872"/>
                    </a:xfrm>
                    <a:prstGeom prst="rect">
                      <a:avLst/>
                    </a:prstGeom>
                  </pic:spPr>
                </pic:pic>
              </a:graphicData>
            </a:graphic>
          </wp:inline>
        </w:drawing>
      </w:r>
      <w:r w:rsidRPr="00324E1C">
        <w:rPr>
          <w:rFonts w:ascii="Arial" w:hAnsi="Arial" w:cs="Arial"/>
        </w:rPr>
        <w:t xml:space="preserve"> references to a series of Clauses or Paragraphs shall be inclusive </w:t>
      </w:r>
    </w:p>
    <w:p w14:paraId="2E76D118" w14:textId="77777777" w:rsidR="00E70EBC" w:rsidRPr="00324E1C" w:rsidRDefault="00E70EBC" w:rsidP="00E70EBC">
      <w:pPr>
        <w:ind w:left="1985" w:right="741"/>
        <w:rPr>
          <w:rFonts w:ascii="Arial" w:hAnsi="Arial" w:cs="Arial"/>
        </w:rPr>
      </w:pPr>
      <w:r w:rsidRPr="00324E1C">
        <w:rPr>
          <w:rFonts w:ascii="Arial" w:hAnsi="Arial" w:cs="Arial"/>
        </w:rPr>
        <w:t xml:space="preserve">of the clause numbers specified; </w:t>
      </w:r>
    </w:p>
    <w:p w14:paraId="1F40603C" w14:textId="77777777" w:rsidR="00E70EBC" w:rsidRPr="00324E1C" w:rsidRDefault="00E70EBC" w:rsidP="00E70EBC">
      <w:pPr>
        <w:ind w:left="1137" w:right="741"/>
        <w:rPr>
          <w:rFonts w:ascii="Arial" w:hAnsi="Arial" w:cs="Arial"/>
        </w:rPr>
      </w:pPr>
      <w:r w:rsidRPr="00324E1C">
        <w:rPr>
          <w:rFonts w:ascii="Arial" w:hAnsi="Arial" w:cs="Arial"/>
          <w:noProof/>
        </w:rPr>
        <w:drawing>
          <wp:inline distT="0" distB="0" distL="0" distR="0" wp14:anchorId="133A2733" wp14:editId="38FE845A">
            <wp:extent cx="388620" cy="118872"/>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37"/>
                    <a:stretch>
                      <a:fillRect/>
                    </a:stretch>
                  </pic:blipFill>
                  <pic:spPr>
                    <a:xfrm>
                      <a:off x="0" y="0"/>
                      <a:ext cx="388620" cy="118872"/>
                    </a:xfrm>
                    <a:prstGeom prst="rect">
                      <a:avLst/>
                    </a:prstGeom>
                  </pic:spPr>
                </pic:pic>
              </a:graphicData>
            </a:graphic>
          </wp:inline>
        </w:drawing>
      </w:r>
      <w:r w:rsidRPr="00324E1C">
        <w:rPr>
          <w:rFonts w:ascii="Arial" w:hAnsi="Arial" w:cs="Arial"/>
        </w:rPr>
        <w:t xml:space="preserve"> the headings in each Contract are for ease of reference only and shall not affect the interpretation or construction of a Contract; and </w:t>
      </w:r>
      <w:r w:rsidRPr="00324E1C">
        <w:rPr>
          <w:rFonts w:ascii="Arial" w:hAnsi="Arial" w:cs="Arial"/>
          <w:noProof/>
        </w:rPr>
        <w:drawing>
          <wp:inline distT="0" distB="0" distL="0" distR="0" wp14:anchorId="17284CB6" wp14:editId="001397B2">
            <wp:extent cx="408432" cy="118872"/>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38"/>
                    <a:stretch>
                      <a:fillRect/>
                    </a:stretch>
                  </pic:blipFill>
                  <pic:spPr>
                    <a:xfrm>
                      <a:off x="0" y="0"/>
                      <a:ext cx="408432" cy="118872"/>
                    </a:xfrm>
                    <a:prstGeom prst="rect">
                      <a:avLst/>
                    </a:prstGeom>
                  </pic:spPr>
                </pic:pic>
              </a:graphicData>
            </a:graphic>
          </wp:inline>
        </w:drawing>
      </w:r>
      <w:r w:rsidRPr="00324E1C">
        <w:rPr>
          <w:rFonts w:ascii="Arial" w:hAnsi="Arial" w:cs="Arial"/>
        </w:rPr>
        <w:t xml:space="preserve"> where the Buyer is a Crown Body the Supplier shall be treated as contracting with the Crown as a whole. </w:t>
      </w:r>
    </w:p>
    <w:p w14:paraId="03B8A176" w14:textId="77777777" w:rsidR="00E70EBC" w:rsidRPr="00324E1C" w:rsidRDefault="00E70EBC" w:rsidP="00E70EBC">
      <w:pPr>
        <w:ind w:left="1133" w:right="741" w:hanging="548"/>
        <w:rPr>
          <w:rFonts w:ascii="Arial" w:hAnsi="Arial" w:cs="Arial"/>
        </w:rPr>
      </w:pPr>
      <w:r w:rsidRPr="00324E1C">
        <w:rPr>
          <w:rFonts w:ascii="Arial" w:hAnsi="Arial" w:cs="Arial"/>
          <w:noProof/>
        </w:rPr>
        <w:drawing>
          <wp:inline distT="0" distB="0" distL="0" distR="0" wp14:anchorId="0AAF3646" wp14:editId="7EC1CE27">
            <wp:extent cx="196596" cy="115824"/>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39"/>
                    <a:stretch>
                      <a:fillRect/>
                    </a:stretch>
                  </pic:blipFill>
                  <pic:spPr>
                    <a:xfrm>
                      <a:off x="0" y="0"/>
                      <a:ext cx="196596" cy="115824"/>
                    </a:xfrm>
                    <a:prstGeom prst="rect">
                      <a:avLst/>
                    </a:prstGeom>
                  </pic:spPr>
                </pic:pic>
              </a:graphicData>
            </a:graphic>
          </wp:inline>
        </w:drawing>
      </w:r>
      <w:r w:rsidRPr="00324E1C">
        <w:rPr>
          <w:rFonts w:ascii="Arial" w:hAnsi="Arial" w:cs="Arial"/>
        </w:rPr>
        <w:t xml:space="preserve"> In each Contract, unless the context otherwise requires, the following words shall have the following meanings: </w:t>
      </w:r>
    </w:p>
    <w:p w14:paraId="5D16E02A" w14:textId="77777777" w:rsidR="00E70EBC" w:rsidRPr="00324E1C" w:rsidRDefault="00E70EBC" w:rsidP="00E70EBC">
      <w:pPr>
        <w:spacing w:after="0" w:line="259" w:lineRule="auto"/>
        <w:ind w:left="566"/>
        <w:rPr>
          <w:rFonts w:ascii="Arial" w:hAnsi="Arial" w:cs="Arial"/>
        </w:rPr>
      </w:pPr>
      <w:r w:rsidRPr="00324E1C">
        <w:rPr>
          <w:rFonts w:ascii="Arial" w:hAnsi="Arial" w:cs="Arial"/>
        </w:rPr>
        <w:t xml:space="preserve"> </w:t>
      </w: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73C64E99"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1A2A338" w14:textId="77777777" w:rsidR="00E70EBC" w:rsidRPr="00324E1C" w:rsidRDefault="00E70EBC" w:rsidP="007D78F8">
            <w:pPr>
              <w:spacing w:line="259" w:lineRule="auto"/>
              <w:rPr>
                <w:rFonts w:ascii="Arial" w:hAnsi="Arial" w:cs="Arial"/>
              </w:rPr>
            </w:pPr>
            <w:r w:rsidRPr="00324E1C">
              <w:rPr>
                <w:rFonts w:ascii="Arial" w:hAnsi="Arial" w:cs="Arial"/>
                <w:b/>
              </w:rPr>
              <w:t xml:space="preserve">"Achieve" </w:t>
            </w:r>
          </w:p>
        </w:tc>
        <w:tc>
          <w:tcPr>
            <w:tcW w:w="7566" w:type="dxa"/>
            <w:tcBorders>
              <w:top w:val="single" w:sz="4" w:space="0" w:color="000000"/>
              <w:left w:val="single" w:sz="4" w:space="0" w:color="000000"/>
              <w:bottom w:val="single" w:sz="4" w:space="0" w:color="000000"/>
              <w:right w:val="single" w:sz="4" w:space="0" w:color="000000"/>
            </w:tcBorders>
          </w:tcPr>
          <w:p w14:paraId="675C6DC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in respect of a Test, to successfully pass such Test without any Test </w:t>
            </w:r>
          </w:p>
          <w:p w14:paraId="5FEBCA8C" w14:textId="77777777" w:rsidR="00E70EBC" w:rsidRPr="00324E1C" w:rsidRDefault="00E70EBC" w:rsidP="007D78F8">
            <w:pPr>
              <w:spacing w:line="259" w:lineRule="auto"/>
              <w:ind w:left="278" w:right="68"/>
              <w:rPr>
                <w:rFonts w:ascii="Arial" w:hAnsi="Arial" w:cs="Arial"/>
              </w:rPr>
            </w:pPr>
            <w:r w:rsidRPr="00324E1C">
              <w:rPr>
                <w:rFonts w:ascii="Arial" w:hAnsi="Arial" w:cs="Arial"/>
              </w:rPr>
              <w:t>Issues and in respect of a Milestone, the issue of a Satisfaction Certificate in respect of that Milestone and "</w:t>
            </w:r>
            <w:r w:rsidRPr="00324E1C">
              <w:rPr>
                <w:rFonts w:ascii="Arial" w:hAnsi="Arial" w:cs="Arial"/>
                <w:b/>
              </w:rPr>
              <w:t>Achieved</w:t>
            </w:r>
            <w:r w:rsidRPr="00324E1C">
              <w:rPr>
                <w:rFonts w:ascii="Arial" w:hAnsi="Arial" w:cs="Arial"/>
              </w:rPr>
              <w:t>", "</w:t>
            </w:r>
            <w:r w:rsidRPr="00324E1C">
              <w:rPr>
                <w:rFonts w:ascii="Arial" w:hAnsi="Arial" w:cs="Arial"/>
                <w:b/>
              </w:rPr>
              <w:t>Achieving</w:t>
            </w:r>
            <w:r w:rsidRPr="00324E1C">
              <w:rPr>
                <w:rFonts w:ascii="Arial" w:hAnsi="Arial" w:cs="Arial"/>
              </w:rPr>
              <w:t>" and "</w:t>
            </w:r>
            <w:r w:rsidRPr="00324E1C">
              <w:rPr>
                <w:rFonts w:ascii="Arial" w:hAnsi="Arial" w:cs="Arial"/>
                <w:b/>
              </w:rPr>
              <w:t>Achievement</w:t>
            </w:r>
            <w:r w:rsidRPr="00324E1C">
              <w:rPr>
                <w:rFonts w:ascii="Arial" w:hAnsi="Arial" w:cs="Arial"/>
              </w:rPr>
              <w:t xml:space="preserve">" shall be construed accordingly; </w:t>
            </w:r>
          </w:p>
        </w:tc>
      </w:tr>
      <w:tr w:rsidR="00E70EBC" w:rsidRPr="00324E1C" w14:paraId="0DBBC470"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9C23972" w14:textId="77777777" w:rsidR="00E70EBC" w:rsidRPr="00324E1C" w:rsidRDefault="00E70EBC" w:rsidP="007D78F8">
            <w:pPr>
              <w:spacing w:line="259" w:lineRule="auto"/>
              <w:rPr>
                <w:rFonts w:ascii="Arial" w:hAnsi="Arial" w:cs="Arial"/>
              </w:rPr>
            </w:pPr>
            <w:r w:rsidRPr="00324E1C">
              <w:rPr>
                <w:rFonts w:ascii="Arial" w:hAnsi="Arial" w:cs="Arial"/>
                <w:b/>
              </w:rPr>
              <w:t xml:space="preserve">"Additional </w:t>
            </w:r>
          </w:p>
          <w:p w14:paraId="4B22999D" w14:textId="77777777" w:rsidR="00E70EBC" w:rsidRPr="00324E1C" w:rsidRDefault="00E70EBC" w:rsidP="007D78F8">
            <w:pPr>
              <w:spacing w:line="259" w:lineRule="auto"/>
              <w:rPr>
                <w:rFonts w:ascii="Arial" w:hAnsi="Arial" w:cs="Arial"/>
              </w:rPr>
            </w:pPr>
            <w:r w:rsidRPr="00324E1C">
              <w:rPr>
                <w:rFonts w:ascii="Arial" w:hAnsi="Arial" w:cs="Arial"/>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096BF5A7"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insurance requirements relating to an Order Contract specified in the Order Form additional to those outlined in Joint Schedule 3 (Insurance Requirements);  </w:t>
            </w:r>
          </w:p>
        </w:tc>
      </w:tr>
      <w:tr w:rsidR="00E70EBC" w:rsidRPr="00324E1C" w14:paraId="5982A48A"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776BBC13" w14:textId="77777777" w:rsidR="00E70EBC" w:rsidRPr="00324E1C" w:rsidRDefault="00E70EBC" w:rsidP="007D78F8">
            <w:pPr>
              <w:spacing w:line="259" w:lineRule="auto"/>
              <w:rPr>
                <w:rFonts w:ascii="Arial" w:hAnsi="Arial" w:cs="Arial"/>
              </w:rPr>
            </w:pPr>
            <w:r w:rsidRPr="00324E1C">
              <w:rPr>
                <w:rFonts w:ascii="Arial" w:hAnsi="Arial" w:cs="Arial"/>
                <w:b/>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14:paraId="7B1B185D"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means the costs incurred by CCS in dealing with MI Failures calculated in accordance with the tariff of administration charges published by the CCS on: http://CCS.cabinetoffice.gov.uk/i-amsupplier/management-information/admin-fees; </w:t>
            </w:r>
          </w:p>
        </w:tc>
      </w:tr>
      <w:tr w:rsidR="00E70EBC" w:rsidRPr="00324E1C" w14:paraId="510F2C1B"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3EF2C9C" w14:textId="77777777" w:rsidR="00E70EBC" w:rsidRPr="00324E1C" w:rsidRDefault="00E70EBC" w:rsidP="007D78F8">
            <w:pPr>
              <w:spacing w:line="259" w:lineRule="auto"/>
              <w:rPr>
                <w:rFonts w:ascii="Arial" w:hAnsi="Arial" w:cs="Arial"/>
              </w:rPr>
            </w:pPr>
            <w:r w:rsidRPr="00324E1C">
              <w:rPr>
                <w:rFonts w:ascii="Arial" w:hAnsi="Arial" w:cs="Arial"/>
                <w:b/>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14:paraId="098F146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party seeking to claim relief in respect of a Force Majeure Event; </w:t>
            </w:r>
          </w:p>
        </w:tc>
      </w:tr>
      <w:tr w:rsidR="00E70EBC" w:rsidRPr="00324E1C" w14:paraId="1F2FBBC2"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4E1BDC7A" w14:textId="77777777" w:rsidR="00E70EBC" w:rsidRPr="00324E1C" w:rsidRDefault="00E70EBC" w:rsidP="007D78F8">
            <w:pPr>
              <w:spacing w:line="259" w:lineRule="auto"/>
              <w:rPr>
                <w:rFonts w:ascii="Arial" w:hAnsi="Arial" w:cs="Arial"/>
              </w:rPr>
            </w:pPr>
            <w:r w:rsidRPr="00324E1C">
              <w:rPr>
                <w:rFonts w:ascii="Arial" w:hAnsi="Arial" w:cs="Arial"/>
                <w:b/>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14:paraId="1DE617E7"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in relation to a body corporate, any other entity which directly or indirectly Controls, is Controlled by, or is under direct or indirect common Control of that body corporate from time to time; </w:t>
            </w:r>
          </w:p>
        </w:tc>
      </w:tr>
      <w:tr w:rsidR="00E70EBC" w:rsidRPr="00324E1C" w14:paraId="2825BB24"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542B5DB" w14:textId="77777777" w:rsidR="00E70EBC" w:rsidRPr="00324E1C" w:rsidRDefault="00E70EBC" w:rsidP="007D78F8">
            <w:pPr>
              <w:spacing w:line="259" w:lineRule="auto"/>
              <w:rPr>
                <w:rFonts w:ascii="Arial" w:hAnsi="Arial" w:cs="Arial"/>
              </w:rPr>
            </w:pPr>
            <w:r w:rsidRPr="00324E1C">
              <w:rPr>
                <w:rFonts w:ascii="Arial" w:hAnsi="Arial" w:cs="Arial"/>
                <w:b/>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14:paraId="6B4744C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extra information which supports a Schedule; </w:t>
            </w:r>
          </w:p>
        </w:tc>
      </w:tr>
      <w:tr w:rsidR="00E70EBC" w:rsidRPr="00324E1C" w14:paraId="7DEA37A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A8926E0" w14:textId="77777777" w:rsidR="00E70EBC" w:rsidRPr="00324E1C" w:rsidRDefault="00E70EBC" w:rsidP="007D78F8">
            <w:pPr>
              <w:spacing w:line="259" w:lineRule="auto"/>
              <w:rPr>
                <w:rFonts w:ascii="Arial" w:hAnsi="Arial" w:cs="Arial"/>
              </w:rPr>
            </w:pPr>
            <w:r w:rsidRPr="00324E1C">
              <w:rPr>
                <w:rFonts w:ascii="Arial" w:hAnsi="Arial" w:cs="Arial"/>
                <w:b/>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14:paraId="0AA52E34"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prior written consent of the Buyer and "</w:t>
            </w:r>
            <w:r w:rsidRPr="00324E1C">
              <w:rPr>
                <w:rFonts w:ascii="Arial" w:hAnsi="Arial" w:cs="Arial"/>
                <w:b/>
              </w:rPr>
              <w:t>Approve</w:t>
            </w:r>
            <w:r w:rsidRPr="00324E1C">
              <w:rPr>
                <w:rFonts w:ascii="Arial" w:hAnsi="Arial" w:cs="Arial"/>
              </w:rPr>
              <w:t>" and "</w:t>
            </w:r>
            <w:r w:rsidRPr="00324E1C">
              <w:rPr>
                <w:rFonts w:ascii="Arial" w:hAnsi="Arial" w:cs="Arial"/>
                <w:b/>
              </w:rPr>
              <w:t>Approved</w:t>
            </w:r>
            <w:r w:rsidRPr="00324E1C">
              <w:rPr>
                <w:rFonts w:ascii="Arial" w:hAnsi="Arial" w:cs="Arial"/>
              </w:rPr>
              <w:t xml:space="preserve">" shall be construed accordingly; </w:t>
            </w:r>
          </w:p>
        </w:tc>
      </w:tr>
      <w:tr w:rsidR="00E70EBC" w:rsidRPr="00324E1C" w14:paraId="0495B1B2" w14:textId="77777777" w:rsidTr="007D78F8">
        <w:trPr>
          <w:trHeight w:val="5146"/>
        </w:trPr>
        <w:tc>
          <w:tcPr>
            <w:tcW w:w="2182" w:type="dxa"/>
            <w:tcBorders>
              <w:top w:val="single" w:sz="4" w:space="0" w:color="000000"/>
              <w:left w:val="single" w:sz="4" w:space="0" w:color="000000"/>
              <w:bottom w:val="single" w:sz="4" w:space="0" w:color="000000"/>
              <w:right w:val="single" w:sz="4" w:space="0" w:color="000000"/>
            </w:tcBorders>
          </w:tcPr>
          <w:p w14:paraId="1D664622" w14:textId="77777777" w:rsidR="00E70EBC" w:rsidRPr="00324E1C" w:rsidRDefault="00E70EBC" w:rsidP="007D78F8">
            <w:pPr>
              <w:spacing w:line="259" w:lineRule="auto"/>
              <w:rPr>
                <w:rFonts w:ascii="Arial" w:hAnsi="Arial" w:cs="Arial"/>
              </w:rPr>
            </w:pPr>
            <w:r w:rsidRPr="00324E1C">
              <w:rPr>
                <w:rFonts w:ascii="Arial" w:hAnsi="Arial" w:cs="Arial"/>
                <w:b/>
              </w:rPr>
              <w:t xml:space="preserve">"Audit" </w:t>
            </w:r>
          </w:p>
        </w:tc>
        <w:tc>
          <w:tcPr>
            <w:tcW w:w="7566" w:type="dxa"/>
            <w:tcBorders>
              <w:top w:val="single" w:sz="4" w:space="0" w:color="000000"/>
              <w:left w:val="single" w:sz="4" w:space="0" w:color="000000"/>
              <w:bottom w:val="single" w:sz="4" w:space="0" w:color="000000"/>
              <w:right w:val="single" w:sz="4" w:space="0" w:color="000000"/>
            </w:tcBorders>
          </w:tcPr>
          <w:p w14:paraId="779D4404" w14:textId="77777777" w:rsidR="00E70EBC" w:rsidRPr="00324E1C" w:rsidRDefault="00E70EBC" w:rsidP="007D78F8">
            <w:pPr>
              <w:spacing w:after="99" w:line="259" w:lineRule="auto"/>
              <w:ind w:left="108"/>
              <w:rPr>
                <w:rFonts w:ascii="Arial" w:hAnsi="Arial" w:cs="Arial"/>
              </w:rPr>
            </w:pPr>
            <w:r w:rsidRPr="00324E1C">
              <w:rPr>
                <w:rFonts w:ascii="Arial" w:hAnsi="Arial" w:cs="Arial"/>
              </w:rPr>
              <w:t xml:space="preserve"> the Relevant Authority’s right to:  </w:t>
            </w:r>
          </w:p>
          <w:p w14:paraId="67473A19" w14:textId="77777777" w:rsidR="00E70EBC" w:rsidRPr="00324E1C" w:rsidRDefault="00E70EBC" w:rsidP="00E70EBC">
            <w:pPr>
              <w:numPr>
                <w:ilvl w:val="0"/>
                <w:numId w:val="20"/>
              </w:numPr>
              <w:spacing w:after="121"/>
              <w:ind w:right="67" w:hanging="260"/>
              <w:jc w:val="both"/>
              <w:rPr>
                <w:rFonts w:ascii="Arial" w:hAnsi="Arial" w:cs="Arial"/>
              </w:rPr>
            </w:pPr>
            <w:r w:rsidRPr="00324E1C">
              <w:rPr>
                <w:rFonts w:ascii="Arial" w:hAnsi="Arial" w:cs="Arial"/>
              </w:rPr>
              <w:t xml:space="preserve">verify the accuracy of the Charges and any other amounts payable by a Buyer under an Order Contract (including proposed or actual variations to them in accordance with the Contract);  </w:t>
            </w:r>
          </w:p>
          <w:p w14:paraId="328CB99C" w14:textId="77777777" w:rsidR="00E70EBC" w:rsidRPr="00324E1C" w:rsidRDefault="00E70EBC" w:rsidP="00E70EBC">
            <w:pPr>
              <w:numPr>
                <w:ilvl w:val="0"/>
                <w:numId w:val="20"/>
              </w:numPr>
              <w:spacing w:after="121"/>
              <w:ind w:right="67" w:hanging="260"/>
              <w:jc w:val="both"/>
              <w:rPr>
                <w:rFonts w:ascii="Arial" w:hAnsi="Arial" w:cs="Arial"/>
              </w:rPr>
            </w:pPr>
            <w:r w:rsidRPr="00324E1C">
              <w:rPr>
                <w:rFonts w:ascii="Arial" w:hAnsi="Arial" w:cs="Arial"/>
              </w:rPr>
              <w:t xml:space="preserve">verify the costs of the Supplier (including the costs of all Subcontractors and any third party suppliers) in connection with the provision of the Services; </w:t>
            </w:r>
          </w:p>
          <w:p w14:paraId="5BB9580F" w14:textId="77777777" w:rsidR="00E70EBC" w:rsidRPr="00324E1C" w:rsidRDefault="00E70EBC" w:rsidP="00E70EBC">
            <w:pPr>
              <w:numPr>
                <w:ilvl w:val="0"/>
                <w:numId w:val="20"/>
              </w:numPr>
              <w:spacing w:after="122" w:line="259" w:lineRule="auto"/>
              <w:ind w:right="67" w:hanging="260"/>
              <w:jc w:val="both"/>
              <w:rPr>
                <w:rFonts w:ascii="Arial" w:hAnsi="Arial" w:cs="Arial"/>
              </w:rPr>
            </w:pPr>
            <w:r w:rsidRPr="00324E1C">
              <w:rPr>
                <w:rFonts w:ascii="Arial" w:hAnsi="Arial" w:cs="Arial"/>
              </w:rPr>
              <w:t xml:space="preserve">verify the Open Book Data; </w:t>
            </w:r>
          </w:p>
          <w:p w14:paraId="70740EBD" w14:textId="77777777" w:rsidR="00E70EBC" w:rsidRPr="00324E1C" w:rsidRDefault="00E70EBC" w:rsidP="00E70EBC">
            <w:pPr>
              <w:numPr>
                <w:ilvl w:val="0"/>
                <w:numId w:val="20"/>
              </w:numPr>
              <w:spacing w:after="121"/>
              <w:ind w:right="67" w:hanging="260"/>
              <w:jc w:val="both"/>
              <w:rPr>
                <w:rFonts w:ascii="Arial" w:hAnsi="Arial" w:cs="Arial"/>
              </w:rPr>
            </w:pPr>
            <w:r w:rsidRPr="00324E1C">
              <w:rPr>
                <w:rFonts w:ascii="Arial" w:hAnsi="Arial" w:cs="Arial"/>
              </w:rPr>
              <w:t xml:space="preserve">verify the Supplier’s and each Subcontractor’s compliance with the applicable Law; </w:t>
            </w:r>
          </w:p>
          <w:p w14:paraId="2F6659F4" w14:textId="77777777" w:rsidR="00E70EBC" w:rsidRPr="00324E1C" w:rsidRDefault="00E70EBC" w:rsidP="00E70EBC">
            <w:pPr>
              <w:numPr>
                <w:ilvl w:val="0"/>
                <w:numId w:val="20"/>
              </w:numPr>
              <w:spacing w:line="259" w:lineRule="auto"/>
              <w:ind w:right="67" w:hanging="260"/>
              <w:jc w:val="both"/>
              <w:rPr>
                <w:rFonts w:ascii="Arial" w:hAnsi="Arial" w:cs="Arial"/>
              </w:rPr>
            </w:pPr>
            <w:r w:rsidRPr="00324E1C">
              <w:rPr>
                <w:rFonts w:ascii="Arial" w:hAnsi="Arial" w:cs="Arial"/>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tc>
      </w:tr>
    </w:tbl>
    <w:p w14:paraId="7DCEBB26"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40" w:type="dxa"/>
        </w:tblCellMar>
        <w:tblLook w:val="04A0" w:firstRow="1" w:lastRow="0" w:firstColumn="1" w:lastColumn="0" w:noHBand="0" w:noVBand="1"/>
      </w:tblPr>
      <w:tblGrid>
        <w:gridCol w:w="2182"/>
        <w:gridCol w:w="7566"/>
      </w:tblGrid>
      <w:tr w:rsidR="00E70EBC" w:rsidRPr="00324E1C" w14:paraId="590DD840" w14:textId="77777777" w:rsidTr="007D78F8">
        <w:trPr>
          <w:trHeight w:val="5975"/>
        </w:trPr>
        <w:tc>
          <w:tcPr>
            <w:tcW w:w="2182" w:type="dxa"/>
            <w:tcBorders>
              <w:top w:val="single" w:sz="4" w:space="0" w:color="000000"/>
              <w:left w:val="single" w:sz="4" w:space="0" w:color="000000"/>
              <w:bottom w:val="single" w:sz="4" w:space="0" w:color="000000"/>
              <w:right w:val="single" w:sz="4" w:space="0" w:color="000000"/>
            </w:tcBorders>
          </w:tcPr>
          <w:p w14:paraId="7EEE9790"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22396BC5" w14:textId="77777777" w:rsidR="00E70EBC" w:rsidRPr="00324E1C" w:rsidRDefault="00E70EBC" w:rsidP="00E70EBC">
            <w:pPr>
              <w:numPr>
                <w:ilvl w:val="0"/>
                <w:numId w:val="21"/>
              </w:numPr>
              <w:ind w:right="68" w:hanging="260"/>
              <w:jc w:val="both"/>
              <w:rPr>
                <w:rFonts w:ascii="Arial" w:hAnsi="Arial" w:cs="Arial"/>
              </w:rPr>
            </w:pPr>
            <w:r w:rsidRPr="00324E1C">
              <w:rPr>
                <w:rFonts w:ascii="Arial" w:hAnsi="Arial" w:cs="Arial"/>
              </w:rPr>
              <w:t xml:space="preserve">identify or investigate any circumstances which may impact upon the financial stability of the Supplier, any Guarantor, and/or any </w:t>
            </w:r>
          </w:p>
          <w:p w14:paraId="0FE8332B" w14:textId="77777777" w:rsidR="00E70EBC" w:rsidRPr="00324E1C" w:rsidRDefault="00E70EBC" w:rsidP="007D78F8">
            <w:pPr>
              <w:spacing w:after="99" w:line="259" w:lineRule="auto"/>
              <w:ind w:left="569"/>
              <w:rPr>
                <w:rFonts w:ascii="Arial" w:hAnsi="Arial" w:cs="Arial"/>
              </w:rPr>
            </w:pPr>
            <w:r w:rsidRPr="00324E1C">
              <w:rPr>
                <w:rFonts w:ascii="Arial" w:hAnsi="Arial" w:cs="Arial"/>
              </w:rPr>
              <w:t xml:space="preserve">Subcontractors or their ability to provide the Deliverables; </w:t>
            </w:r>
          </w:p>
          <w:p w14:paraId="59FFC0DA" w14:textId="77777777" w:rsidR="00E70EBC" w:rsidRPr="00324E1C" w:rsidRDefault="00E70EBC" w:rsidP="00E70EBC">
            <w:pPr>
              <w:numPr>
                <w:ilvl w:val="0"/>
                <w:numId w:val="21"/>
              </w:numPr>
              <w:spacing w:after="121"/>
              <w:ind w:right="68" w:hanging="260"/>
              <w:jc w:val="both"/>
              <w:rPr>
                <w:rFonts w:ascii="Arial" w:hAnsi="Arial" w:cs="Arial"/>
              </w:rPr>
            </w:pPr>
            <w:r w:rsidRPr="00324E1C">
              <w:rPr>
                <w:rFonts w:ascii="Arial" w:hAnsi="Arial" w:cs="Arial"/>
              </w:rP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439648EE" w14:textId="77777777" w:rsidR="00E70EBC" w:rsidRPr="00324E1C" w:rsidRDefault="00E70EBC" w:rsidP="00E70EBC">
            <w:pPr>
              <w:numPr>
                <w:ilvl w:val="0"/>
                <w:numId w:val="21"/>
              </w:numPr>
              <w:spacing w:after="144"/>
              <w:ind w:right="68" w:hanging="260"/>
              <w:jc w:val="both"/>
              <w:rPr>
                <w:rFonts w:ascii="Arial" w:hAnsi="Arial" w:cs="Arial"/>
              </w:rPr>
            </w:pPr>
            <w:r w:rsidRPr="00324E1C">
              <w:rPr>
                <w:rFonts w:ascii="Arial" w:hAnsi="Arial" w:cs="Arial"/>
              </w:rPr>
              <w:t xml:space="preserve">review any books of account and the internal contract management accounts kept by the Supplier in connection with each Contract; </w:t>
            </w:r>
          </w:p>
          <w:p w14:paraId="7778B537" w14:textId="77777777" w:rsidR="00E70EBC" w:rsidRPr="00324E1C" w:rsidRDefault="00E70EBC" w:rsidP="00E70EBC">
            <w:pPr>
              <w:numPr>
                <w:ilvl w:val="0"/>
                <w:numId w:val="21"/>
              </w:numPr>
              <w:spacing w:after="121"/>
              <w:ind w:right="68" w:hanging="260"/>
              <w:jc w:val="both"/>
              <w:rPr>
                <w:rFonts w:ascii="Arial" w:hAnsi="Arial" w:cs="Arial"/>
              </w:rPr>
            </w:pPr>
            <w:r w:rsidRPr="00324E1C">
              <w:rPr>
                <w:rFonts w:ascii="Arial" w:hAnsi="Arial" w:cs="Arial"/>
              </w:rPr>
              <w:t xml:space="preserve">carry out the Relevant Authority’s internal and statutory audits and to prepare, examine and/or certify the Relevant Authority's annual and interim reports and accounts; </w:t>
            </w:r>
          </w:p>
          <w:p w14:paraId="6CCCE841" w14:textId="77777777" w:rsidR="00E70EBC" w:rsidRPr="00324E1C" w:rsidRDefault="00E70EBC" w:rsidP="00E70EBC">
            <w:pPr>
              <w:numPr>
                <w:ilvl w:val="0"/>
                <w:numId w:val="21"/>
              </w:numPr>
              <w:ind w:right="68" w:hanging="260"/>
              <w:jc w:val="both"/>
              <w:rPr>
                <w:rFonts w:ascii="Arial" w:hAnsi="Arial" w:cs="Arial"/>
              </w:rPr>
            </w:pPr>
            <w:r w:rsidRPr="00324E1C">
              <w:rPr>
                <w:rFonts w:ascii="Arial" w:hAnsi="Arial" w:cs="Arial"/>
              </w:rPr>
              <w:t xml:space="preserve">enable the National Audit Office to carry out an examination pursuant to Section 6(1) of the National Audit Act 1983 of the economy, efficiency and effectiveness with which the Relevant </w:t>
            </w:r>
          </w:p>
          <w:p w14:paraId="0BF6E766" w14:textId="77777777" w:rsidR="00E70EBC" w:rsidRPr="00324E1C" w:rsidRDefault="00E70EBC" w:rsidP="007D78F8">
            <w:pPr>
              <w:spacing w:after="99" w:line="259" w:lineRule="auto"/>
              <w:ind w:left="569"/>
              <w:rPr>
                <w:rFonts w:ascii="Arial" w:hAnsi="Arial" w:cs="Arial"/>
              </w:rPr>
            </w:pPr>
            <w:r w:rsidRPr="00324E1C">
              <w:rPr>
                <w:rFonts w:ascii="Arial" w:hAnsi="Arial" w:cs="Arial"/>
              </w:rPr>
              <w:t xml:space="preserve">Authority has used its resources; </w:t>
            </w:r>
          </w:p>
          <w:p w14:paraId="1A17E92E" w14:textId="77777777" w:rsidR="00E70EBC" w:rsidRPr="00324E1C" w:rsidRDefault="00E70EBC" w:rsidP="00E70EBC">
            <w:pPr>
              <w:numPr>
                <w:ilvl w:val="0"/>
                <w:numId w:val="21"/>
              </w:numPr>
              <w:spacing w:line="259" w:lineRule="auto"/>
              <w:ind w:right="68" w:hanging="260"/>
              <w:jc w:val="both"/>
              <w:rPr>
                <w:rFonts w:ascii="Arial" w:hAnsi="Arial" w:cs="Arial"/>
              </w:rPr>
            </w:pPr>
            <w:r w:rsidRPr="00324E1C">
              <w:rPr>
                <w:rFonts w:ascii="Arial" w:hAnsi="Arial" w:cs="Arial"/>
              </w:rPr>
              <w:t xml:space="preserve">verify the accuracy and completeness of any Management </w:t>
            </w:r>
          </w:p>
          <w:p w14:paraId="22595B3C" w14:textId="77777777" w:rsidR="00E70EBC" w:rsidRPr="00324E1C" w:rsidRDefault="00E70EBC" w:rsidP="007D78F8">
            <w:pPr>
              <w:spacing w:line="259" w:lineRule="auto"/>
              <w:ind w:left="569"/>
              <w:rPr>
                <w:rFonts w:ascii="Arial" w:hAnsi="Arial" w:cs="Arial"/>
              </w:rPr>
            </w:pPr>
            <w:r w:rsidRPr="00324E1C">
              <w:rPr>
                <w:rFonts w:ascii="Arial" w:hAnsi="Arial" w:cs="Arial"/>
              </w:rPr>
              <w:t xml:space="preserve">Information delivered or required by the DPS Contract; </w:t>
            </w:r>
          </w:p>
        </w:tc>
      </w:tr>
      <w:tr w:rsidR="00E70EBC" w:rsidRPr="00324E1C" w14:paraId="43434609" w14:textId="77777777" w:rsidTr="007D78F8">
        <w:trPr>
          <w:trHeight w:val="2938"/>
        </w:trPr>
        <w:tc>
          <w:tcPr>
            <w:tcW w:w="2182" w:type="dxa"/>
            <w:tcBorders>
              <w:top w:val="single" w:sz="4" w:space="0" w:color="000000"/>
              <w:left w:val="single" w:sz="4" w:space="0" w:color="000000"/>
              <w:bottom w:val="single" w:sz="4" w:space="0" w:color="000000"/>
              <w:right w:val="single" w:sz="4" w:space="0" w:color="000000"/>
            </w:tcBorders>
          </w:tcPr>
          <w:p w14:paraId="032DE5B9" w14:textId="77777777" w:rsidR="00E70EBC" w:rsidRPr="00324E1C" w:rsidRDefault="00E70EBC" w:rsidP="007D78F8">
            <w:pPr>
              <w:spacing w:line="259" w:lineRule="auto"/>
              <w:rPr>
                <w:rFonts w:ascii="Arial" w:hAnsi="Arial" w:cs="Arial"/>
              </w:rPr>
            </w:pPr>
            <w:r w:rsidRPr="00324E1C">
              <w:rPr>
                <w:rFonts w:ascii="Arial" w:hAnsi="Arial" w:cs="Arial"/>
                <w:b/>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14:paraId="12D28EDA" w14:textId="77777777" w:rsidR="00E70EBC" w:rsidRPr="00324E1C" w:rsidRDefault="00E70EBC" w:rsidP="00E70EBC">
            <w:pPr>
              <w:numPr>
                <w:ilvl w:val="0"/>
                <w:numId w:val="22"/>
              </w:numPr>
              <w:spacing w:after="139" w:line="259" w:lineRule="auto"/>
              <w:ind w:hanging="262"/>
              <w:rPr>
                <w:rFonts w:ascii="Arial" w:hAnsi="Arial" w:cs="Arial"/>
              </w:rPr>
            </w:pPr>
            <w:r w:rsidRPr="00324E1C">
              <w:rPr>
                <w:rFonts w:ascii="Arial" w:hAnsi="Arial" w:cs="Arial"/>
              </w:rPr>
              <w:t xml:space="preserve">the Buyer’s internal and external auditors; </w:t>
            </w:r>
          </w:p>
          <w:p w14:paraId="32BEEDDB" w14:textId="77777777" w:rsidR="00E70EBC" w:rsidRPr="00324E1C" w:rsidRDefault="00E70EBC" w:rsidP="00E70EBC">
            <w:pPr>
              <w:numPr>
                <w:ilvl w:val="0"/>
                <w:numId w:val="22"/>
              </w:numPr>
              <w:spacing w:after="99" w:line="259" w:lineRule="auto"/>
              <w:ind w:hanging="262"/>
              <w:rPr>
                <w:rFonts w:ascii="Arial" w:hAnsi="Arial" w:cs="Arial"/>
              </w:rPr>
            </w:pPr>
            <w:r w:rsidRPr="00324E1C">
              <w:rPr>
                <w:rFonts w:ascii="Arial" w:hAnsi="Arial" w:cs="Arial"/>
              </w:rPr>
              <w:t xml:space="preserve">the Buyer’s statutory or regulatory auditors; </w:t>
            </w:r>
          </w:p>
          <w:p w14:paraId="61B7BEED" w14:textId="77777777" w:rsidR="00E70EBC" w:rsidRPr="00324E1C" w:rsidRDefault="00E70EBC" w:rsidP="00E70EBC">
            <w:pPr>
              <w:numPr>
                <w:ilvl w:val="0"/>
                <w:numId w:val="22"/>
              </w:numPr>
              <w:spacing w:after="121"/>
              <w:ind w:hanging="262"/>
              <w:rPr>
                <w:rFonts w:ascii="Arial" w:hAnsi="Arial" w:cs="Arial"/>
              </w:rPr>
            </w:pPr>
            <w:r w:rsidRPr="00324E1C">
              <w:rPr>
                <w:rFonts w:ascii="Arial" w:hAnsi="Arial" w:cs="Arial"/>
              </w:rPr>
              <w:t xml:space="preserve">the Comptroller and Auditor General, their staff and/or any appointed representatives of the National Audit Office; </w:t>
            </w:r>
          </w:p>
          <w:p w14:paraId="6124782A" w14:textId="77777777" w:rsidR="00E70EBC" w:rsidRPr="00324E1C" w:rsidRDefault="00E70EBC" w:rsidP="00E70EBC">
            <w:pPr>
              <w:numPr>
                <w:ilvl w:val="0"/>
                <w:numId w:val="22"/>
              </w:numPr>
              <w:spacing w:after="99" w:line="259" w:lineRule="auto"/>
              <w:ind w:hanging="262"/>
              <w:rPr>
                <w:rFonts w:ascii="Arial" w:hAnsi="Arial" w:cs="Arial"/>
              </w:rPr>
            </w:pPr>
            <w:r w:rsidRPr="00324E1C">
              <w:rPr>
                <w:rFonts w:ascii="Arial" w:hAnsi="Arial" w:cs="Arial"/>
              </w:rPr>
              <w:t xml:space="preserve">HM Treasury or the Cabinet Office; </w:t>
            </w:r>
          </w:p>
          <w:p w14:paraId="4F22DCF1" w14:textId="77777777" w:rsidR="00E70EBC" w:rsidRPr="00324E1C" w:rsidRDefault="00E70EBC" w:rsidP="00E70EBC">
            <w:pPr>
              <w:numPr>
                <w:ilvl w:val="0"/>
                <w:numId w:val="22"/>
              </w:numPr>
              <w:spacing w:after="121"/>
              <w:ind w:hanging="262"/>
              <w:rPr>
                <w:rFonts w:ascii="Arial" w:hAnsi="Arial" w:cs="Arial"/>
              </w:rPr>
            </w:pPr>
            <w:r w:rsidRPr="00324E1C">
              <w:rPr>
                <w:rFonts w:ascii="Arial" w:hAnsi="Arial" w:cs="Arial"/>
              </w:rPr>
              <w:t xml:space="preserve">any party formally appointed by the Buyer to carry out audit or similar review functions; and </w:t>
            </w:r>
          </w:p>
          <w:p w14:paraId="0782E2CB" w14:textId="77777777" w:rsidR="00E70EBC" w:rsidRPr="00324E1C" w:rsidRDefault="00E70EBC" w:rsidP="00E70EBC">
            <w:pPr>
              <w:numPr>
                <w:ilvl w:val="0"/>
                <w:numId w:val="22"/>
              </w:numPr>
              <w:spacing w:line="259" w:lineRule="auto"/>
              <w:ind w:hanging="262"/>
              <w:rPr>
                <w:rFonts w:ascii="Arial" w:hAnsi="Arial" w:cs="Arial"/>
              </w:rPr>
            </w:pPr>
            <w:r w:rsidRPr="00324E1C">
              <w:rPr>
                <w:rFonts w:ascii="Arial" w:hAnsi="Arial" w:cs="Arial"/>
              </w:rPr>
              <w:t xml:space="preserve">successors or assigns of any of the above; </w:t>
            </w:r>
          </w:p>
        </w:tc>
      </w:tr>
      <w:tr w:rsidR="00E70EBC" w:rsidRPr="00324E1C" w14:paraId="35267463" w14:textId="77777777" w:rsidTr="007D78F8">
        <w:trPr>
          <w:trHeight w:val="612"/>
        </w:trPr>
        <w:tc>
          <w:tcPr>
            <w:tcW w:w="2182" w:type="dxa"/>
            <w:tcBorders>
              <w:top w:val="single" w:sz="4" w:space="0" w:color="000000"/>
              <w:left w:val="single" w:sz="4" w:space="0" w:color="000000"/>
              <w:bottom w:val="single" w:sz="4" w:space="0" w:color="000000"/>
              <w:right w:val="single" w:sz="4" w:space="0" w:color="000000"/>
            </w:tcBorders>
          </w:tcPr>
          <w:p w14:paraId="06E29B45"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3E6B4AE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CCS and each Buyer; </w:t>
            </w:r>
          </w:p>
        </w:tc>
      </w:tr>
      <w:tr w:rsidR="00E70EBC" w:rsidRPr="00324E1C" w14:paraId="7E14F7EE"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1F4BD155"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 </w:t>
            </w:r>
          </w:p>
          <w:p w14:paraId="3AAA7BC7" w14:textId="77777777" w:rsidR="00E70EBC" w:rsidRPr="00324E1C" w:rsidRDefault="00E70EBC" w:rsidP="007D78F8">
            <w:pPr>
              <w:spacing w:line="259" w:lineRule="auto"/>
              <w:rPr>
                <w:rFonts w:ascii="Arial" w:hAnsi="Arial" w:cs="Arial"/>
              </w:rPr>
            </w:pPr>
            <w:r w:rsidRPr="00324E1C">
              <w:rPr>
                <w:rFonts w:ascii="Arial" w:hAnsi="Arial" w:cs="Arial"/>
                <w:b/>
              </w:rPr>
              <w:t xml:space="preserve">Cause" </w:t>
            </w:r>
          </w:p>
        </w:tc>
        <w:tc>
          <w:tcPr>
            <w:tcW w:w="7566" w:type="dxa"/>
            <w:tcBorders>
              <w:top w:val="single" w:sz="4" w:space="0" w:color="000000"/>
              <w:left w:val="single" w:sz="4" w:space="0" w:color="000000"/>
              <w:bottom w:val="single" w:sz="4" w:space="0" w:color="000000"/>
              <w:right w:val="single" w:sz="4" w:space="0" w:color="000000"/>
            </w:tcBorders>
          </w:tcPr>
          <w:p w14:paraId="395B493A" w14:textId="77777777" w:rsidR="00E70EBC" w:rsidRPr="00324E1C" w:rsidRDefault="00E70EBC" w:rsidP="007D78F8">
            <w:pPr>
              <w:spacing w:line="259" w:lineRule="auto"/>
              <w:ind w:left="278" w:right="69" w:hanging="170"/>
              <w:rPr>
                <w:rFonts w:ascii="Arial" w:hAnsi="Arial" w:cs="Arial"/>
              </w:rPr>
            </w:pPr>
            <w:r w:rsidRPr="00324E1C">
              <w:rPr>
                <w:rFonts w:ascii="Arial" w:hAnsi="Arial" w:cs="Arial"/>
              </w:rPr>
              <w:t xml:space="preserve"> 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E70EBC" w:rsidRPr="00324E1C" w14:paraId="2AB11202"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57858B4" w14:textId="77777777" w:rsidR="00E70EBC" w:rsidRPr="00324E1C" w:rsidRDefault="00E70EBC" w:rsidP="007D78F8">
            <w:pPr>
              <w:spacing w:line="259" w:lineRule="auto"/>
              <w:rPr>
                <w:rFonts w:ascii="Arial" w:hAnsi="Arial" w:cs="Arial"/>
              </w:rPr>
            </w:pPr>
            <w:r w:rsidRPr="00324E1C">
              <w:rPr>
                <w:rFonts w:ascii="Arial" w:hAnsi="Arial" w:cs="Arial"/>
                <w:b/>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14:paraId="74EFB2F3" w14:textId="77777777" w:rsidR="00E70EBC" w:rsidRPr="00324E1C" w:rsidRDefault="00E70EBC" w:rsidP="007D78F8">
            <w:pPr>
              <w:spacing w:line="259" w:lineRule="auto"/>
              <w:ind w:left="278" w:right="69" w:hanging="170"/>
              <w:rPr>
                <w:rFonts w:ascii="Arial" w:hAnsi="Arial" w:cs="Arial"/>
              </w:rPr>
            </w:pPr>
            <w:r w:rsidRPr="00324E1C">
              <w:rPr>
                <w:rFonts w:ascii="Arial" w:hAnsi="Arial" w:cs="Arial"/>
              </w:rPr>
              <w:t xml:space="preserve"> the Bankers’ Automated Clearing Services, which is a scheme for the electronic processing of financial transactions within the United Kingdom; </w:t>
            </w:r>
          </w:p>
        </w:tc>
      </w:tr>
      <w:tr w:rsidR="00E70EBC" w:rsidRPr="00324E1C" w14:paraId="3AE06158"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60CA8C5" w14:textId="77777777" w:rsidR="00E70EBC" w:rsidRPr="00324E1C" w:rsidRDefault="00E70EBC" w:rsidP="007D78F8">
            <w:pPr>
              <w:spacing w:line="259" w:lineRule="auto"/>
              <w:rPr>
                <w:rFonts w:ascii="Arial" w:hAnsi="Arial" w:cs="Arial"/>
              </w:rPr>
            </w:pPr>
            <w:r w:rsidRPr="00324E1C">
              <w:rPr>
                <w:rFonts w:ascii="Arial" w:hAnsi="Arial" w:cs="Arial"/>
                <w:b/>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14:paraId="0EB389CD"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 Party having (or claiming to have) the benefit of an indemnity under </w:t>
            </w:r>
          </w:p>
          <w:p w14:paraId="18BA3718"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this Contract; </w:t>
            </w:r>
          </w:p>
        </w:tc>
      </w:tr>
      <w:tr w:rsidR="00E70EBC" w:rsidRPr="00324E1C" w14:paraId="396D0658"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D034DB3" w14:textId="77777777" w:rsidR="00E70EBC" w:rsidRPr="00324E1C" w:rsidRDefault="00E70EBC" w:rsidP="007D78F8">
            <w:pPr>
              <w:spacing w:line="259" w:lineRule="auto"/>
              <w:rPr>
                <w:rFonts w:ascii="Arial" w:hAnsi="Arial" w:cs="Arial"/>
              </w:rPr>
            </w:pPr>
            <w:r w:rsidRPr="00324E1C">
              <w:rPr>
                <w:rFonts w:ascii="Arial" w:hAnsi="Arial" w:cs="Arial"/>
                <w:b/>
              </w:rPr>
              <w:t xml:space="preserve">"Buyer" </w:t>
            </w:r>
          </w:p>
        </w:tc>
        <w:tc>
          <w:tcPr>
            <w:tcW w:w="7566" w:type="dxa"/>
            <w:tcBorders>
              <w:top w:val="single" w:sz="4" w:space="0" w:color="000000"/>
              <w:left w:val="single" w:sz="4" w:space="0" w:color="000000"/>
              <w:bottom w:val="single" w:sz="4" w:space="0" w:color="000000"/>
              <w:right w:val="single" w:sz="4" w:space="0" w:color="000000"/>
            </w:tcBorders>
          </w:tcPr>
          <w:p w14:paraId="12C8B8FA"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relevant public sector purchaser identified as such in the Order Form; </w:t>
            </w:r>
          </w:p>
        </w:tc>
      </w:tr>
    </w:tbl>
    <w:p w14:paraId="2699284D"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53AD30AB"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5CABCCA4"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14:paraId="45D69209"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E70EBC" w:rsidRPr="00324E1C" w14:paraId="597C2657"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36310250" w14:textId="77777777" w:rsidR="00E70EBC" w:rsidRPr="00324E1C" w:rsidRDefault="00E70EBC" w:rsidP="007D78F8">
            <w:pPr>
              <w:spacing w:line="259" w:lineRule="auto"/>
              <w:rPr>
                <w:rFonts w:ascii="Arial" w:hAnsi="Arial" w:cs="Arial"/>
              </w:rPr>
            </w:pPr>
            <w:r w:rsidRPr="00324E1C">
              <w:rPr>
                <w:rFonts w:ascii="Arial" w:hAnsi="Arial" w:cs="Arial"/>
                <w:b/>
              </w:rPr>
              <w:t xml:space="preserve">"Buyer </w:t>
            </w:r>
          </w:p>
          <w:p w14:paraId="11328A03"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Authorised </w:t>
            </w:r>
          </w:p>
          <w:p w14:paraId="5AE54B7D" w14:textId="77777777" w:rsidR="00E70EBC" w:rsidRPr="00324E1C" w:rsidRDefault="00E70EBC" w:rsidP="007D78F8">
            <w:pPr>
              <w:spacing w:line="259" w:lineRule="auto"/>
              <w:rPr>
                <w:rFonts w:ascii="Arial" w:hAnsi="Arial" w:cs="Arial"/>
              </w:rPr>
            </w:pPr>
            <w:r w:rsidRPr="00324E1C">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298DCF4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representative appointed by the Buyer from time to time in </w:t>
            </w:r>
          </w:p>
          <w:p w14:paraId="4056B575" w14:textId="77777777" w:rsidR="00E70EBC" w:rsidRPr="00324E1C" w:rsidRDefault="00E70EBC" w:rsidP="007D78F8">
            <w:pPr>
              <w:spacing w:line="259" w:lineRule="auto"/>
              <w:ind w:right="24"/>
              <w:jc w:val="center"/>
              <w:rPr>
                <w:rFonts w:ascii="Arial" w:hAnsi="Arial" w:cs="Arial"/>
              </w:rPr>
            </w:pPr>
            <w:r w:rsidRPr="00324E1C">
              <w:rPr>
                <w:rFonts w:ascii="Arial" w:hAnsi="Arial" w:cs="Arial"/>
              </w:rPr>
              <w:t xml:space="preserve">relation to the Order Contract initially identified in the Order Form; </w:t>
            </w:r>
          </w:p>
        </w:tc>
      </w:tr>
      <w:tr w:rsidR="00E70EBC" w:rsidRPr="00324E1C" w14:paraId="56AB346E"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AD7B379" w14:textId="77777777" w:rsidR="00E70EBC" w:rsidRPr="00324E1C" w:rsidRDefault="00E70EBC" w:rsidP="007D78F8">
            <w:pPr>
              <w:spacing w:line="259" w:lineRule="auto"/>
              <w:rPr>
                <w:rFonts w:ascii="Arial" w:hAnsi="Arial" w:cs="Arial"/>
              </w:rPr>
            </w:pPr>
            <w:r w:rsidRPr="00324E1C">
              <w:rPr>
                <w:rFonts w:ascii="Arial" w:hAnsi="Arial" w:cs="Arial"/>
                <w:b/>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14:paraId="100CD099"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premises owned, controlled or occupied by the Buyer which are made available for use by the Supplier or its Subcontractors for the provision of the Deliverables (or any of them); </w:t>
            </w:r>
          </w:p>
        </w:tc>
      </w:tr>
      <w:tr w:rsidR="00E70EBC" w:rsidRPr="00324E1C" w14:paraId="7DA00204" w14:textId="77777777" w:rsidTr="007D78F8">
        <w:trPr>
          <w:trHeight w:val="408"/>
        </w:trPr>
        <w:tc>
          <w:tcPr>
            <w:tcW w:w="2182" w:type="dxa"/>
            <w:tcBorders>
              <w:top w:val="single" w:sz="4" w:space="0" w:color="000000"/>
              <w:left w:val="single" w:sz="4" w:space="0" w:color="000000"/>
              <w:bottom w:val="single" w:sz="4" w:space="0" w:color="000000"/>
              <w:right w:val="single" w:sz="4" w:space="0" w:color="000000"/>
            </w:tcBorders>
          </w:tcPr>
          <w:p w14:paraId="0107384E" w14:textId="77777777" w:rsidR="00E70EBC" w:rsidRPr="00324E1C" w:rsidRDefault="00E70EBC" w:rsidP="007D78F8">
            <w:pPr>
              <w:spacing w:line="259" w:lineRule="auto"/>
              <w:rPr>
                <w:rFonts w:ascii="Arial" w:hAnsi="Arial" w:cs="Arial"/>
              </w:rPr>
            </w:pPr>
            <w:r w:rsidRPr="00324E1C">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0D07C1B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w:t>
            </w:r>
          </w:p>
        </w:tc>
      </w:tr>
      <w:tr w:rsidR="00E70EBC" w:rsidRPr="00324E1C" w14:paraId="6D11B7E3"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7E7A4C0C" w14:textId="77777777" w:rsidR="00E70EBC" w:rsidRPr="00324E1C" w:rsidRDefault="00E70EBC" w:rsidP="007D78F8">
            <w:pPr>
              <w:spacing w:line="259" w:lineRule="auto"/>
              <w:rPr>
                <w:rFonts w:ascii="Arial" w:hAnsi="Arial" w:cs="Arial"/>
              </w:rPr>
            </w:pPr>
            <w:r w:rsidRPr="00324E1C">
              <w:rPr>
                <w:rFonts w:ascii="Arial" w:hAnsi="Arial" w:cs="Arial"/>
                <w:b/>
              </w:rPr>
              <w:t xml:space="preserve">"CCS" </w:t>
            </w:r>
          </w:p>
        </w:tc>
        <w:tc>
          <w:tcPr>
            <w:tcW w:w="7566" w:type="dxa"/>
            <w:tcBorders>
              <w:top w:val="single" w:sz="4" w:space="0" w:color="000000"/>
              <w:left w:val="single" w:sz="4" w:space="0" w:color="000000"/>
              <w:bottom w:val="single" w:sz="4" w:space="0" w:color="000000"/>
              <w:right w:val="single" w:sz="4" w:space="0" w:color="000000"/>
            </w:tcBorders>
          </w:tcPr>
          <w:p w14:paraId="34C462DE" w14:textId="77777777" w:rsidR="00E70EBC" w:rsidRPr="00324E1C" w:rsidRDefault="00E70EBC" w:rsidP="007D78F8">
            <w:pPr>
              <w:spacing w:line="259" w:lineRule="auto"/>
              <w:ind w:left="278" w:right="69" w:hanging="170"/>
              <w:rPr>
                <w:rFonts w:ascii="Arial" w:hAnsi="Arial" w:cs="Arial"/>
              </w:rPr>
            </w:pPr>
            <w:r w:rsidRPr="00324E1C">
              <w:rPr>
                <w:rFonts w:ascii="Arial" w:hAnsi="Arial" w:cs="Arial"/>
              </w:rPr>
              <w:t xml:space="preserve"> the Minister for the Cabinet Office as represented by Crown Commercial Service, which is an executive agency and operates as a trading fund of the Cabinet Office, whose offices are located at 9th Floor, The Capital, Old Hall Street, Liverpool L3 9PP; </w:t>
            </w:r>
          </w:p>
        </w:tc>
      </w:tr>
      <w:tr w:rsidR="00E70EBC" w:rsidRPr="00324E1C" w14:paraId="7AAC5093"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BC8661E" w14:textId="77777777" w:rsidR="00E70EBC" w:rsidRPr="00324E1C" w:rsidRDefault="00E70EBC" w:rsidP="007D78F8">
            <w:pPr>
              <w:spacing w:line="259" w:lineRule="auto"/>
              <w:rPr>
                <w:rFonts w:ascii="Arial" w:hAnsi="Arial" w:cs="Arial"/>
              </w:rPr>
            </w:pPr>
            <w:r w:rsidRPr="00324E1C">
              <w:rPr>
                <w:rFonts w:ascii="Arial" w:hAnsi="Arial" w:cs="Arial"/>
                <w:b/>
              </w:rPr>
              <w:t xml:space="preserve">"CCS Authorised </w:t>
            </w:r>
          </w:p>
          <w:p w14:paraId="3202610B" w14:textId="77777777" w:rsidR="00E70EBC" w:rsidRPr="00324E1C" w:rsidRDefault="00E70EBC" w:rsidP="007D78F8">
            <w:pPr>
              <w:spacing w:line="259" w:lineRule="auto"/>
              <w:rPr>
                <w:rFonts w:ascii="Arial" w:hAnsi="Arial" w:cs="Arial"/>
              </w:rPr>
            </w:pPr>
            <w:r w:rsidRPr="00324E1C">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2051BC2A"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the representative appointed by CCS from time to time in relation to the DPS Contract initially identified in the DPS Appointment Form and subsequently on the Platform; </w:t>
            </w:r>
          </w:p>
        </w:tc>
      </w:tr>
      <w:tr w:rsidR="00E70EBC" w:rsidRPr="00324E1C" w14:paraId="6D86644B" w14:textId="77777777" w:rsidTr="007D78F8">
        <w:trPr>
          <w:trHeight w:val="3094"/>
        </w:trPr>
        <w:tc>
          <w:tcPr>
            <w:tcW w:w="2182" w:type="dxa"/>
            <w:tcBorders>
              <w:top w:val="single" w:sz="4" w:space="0" w:color="000000"/>
              <w:left w:val="single" w:sz="4" w:space="0" w:color="000000"/>
              <w:bottom w:val="single" w:sz="4" w:space="0" w:color="000000"/>
              <w:right w:val="single" w:sz="4" w:space="0" w:color="000000"/>
            </w:tcBorders>
          </w:tcPr>
          <w:p w14:paraId="3F9C15E2" w14:textId="77777777" w:rsidR="00E70EBC" w:rsidRPr="00324E1C" w:rsidRDefault="00E70EBC" w:rsidP="007D78F8">
            <w:pPr>
              <w:spacing w:line="259" w:lineRule="auto"/>
              <w:rPr>
                <w:rFonts w:ascii="Arial" w:hAnsi="Arial" w:cs="Arial"/>
              </w:rPr>
            </w:pPr>
            <w:r w:rsidRPr="00324E1C">
              <w:rPr>
                <w:rFonts w:ascii="Arial" w:hAnsi="Arial" w:cs="Arial"/>
                <w:b/>
              </w:rPr>
              <w:t xml:space="preserve">"Central </w:t>
            </w:r>
          </w:p>
          <w:p w14:paraId="620049F4" w14:textId="77777777" w:rsidR="00E70EBC" w:rsidRPr="00324E1C" w:rsidRDefault="00E70EBC" w:rsidP="007D78F8">
            <w:pPr>
              <w:spacing w:line="259" w:lineRule="auto"/>
              <w:rPr>
                <w:rFonts w:ascii="Arial" w:hAnsi="Arial" w:cs="Arial"/>
              </w:rPr>
            </w:pPr>
            <w:r w:rsidRPr="00324E1C">
              <w:rPr>
                <w:rFonts w:ascii="Arial" w:hAnsi="Arial" w:cs="Arial"/>
                <w:b/>
              </w:rPr>
              <w:t xml:space="preserve">Government </w:t>
            </w:r>
          </w:p>
          <w:p w14:paraId="40220117" w14:textId="77777777" w:rsidR="00E70EBC" w:rsidRPr="00324E1C" w:rsidRDefault="00E70EBC" w:rsidP="007D78F8">
            <w:pPr>
              <w:spacing w:line="259" w:lineRule="auto"/>
              <w:rPr>
                <w:rFonts w:ascii="Arial" w:hAnsi="Arial" w:cs="Arial"/>
              </w:rPr>
            </w:pPr>
            <w:r w:rsidRPr="00324E1C">
              <w:rPr>
                <w:rFonts w:ascii="Arial" w:hAnsi="Arial" w:cs="Arial"/>
                <w:b/>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14:paraId="739094F6" w14:textId="77777777" w:rsidR="00E70EBC" w:rsidRPr="00324E1C" w:rsidRDefault="00E70EBC" w:rsidP="007D78F8">
            <w:pPr>
              <w:spacing w:after="120"/>
              <w:ind w:left="278" w:right="67" w:hanging="170"/>
              <w:rPr>
                <w:rFonts w:ascii="Arial" w:hAnsi="Arial" w:cs="Arial"/>
              </w:rPr>
            </w:pPr>
            <w:r w:rsidRPr="00324E1C">
              <w:rPr>
                <w:rFonts w:ascii="Arial" w:hAnsi="Arial" w:cs="Arial"/>
              </w:rPr>
              <w:t xml:space="preserve"> a body listed in one of the following sub-categories of the Central Government classification of the Public Sector Classification Guide, as published and amended from time to time by the Office for National Statistics: </w:t>
            </w:r>
          </w:p>
          <w:p w14:paraId="0CAF97C2" w14:textId="77777777" w:rsidR="00E70EBC" w:rsidRPr="00324E1C" w:rsidRDefault="00E70EBC" w:rsidP="00E70EBC">
            <w:pPr>
              <w:numPr>
                <w:ilvl w:val="0"/>
                <w:numId w:val="23"/>
              </w:numPr>
              <w:spacing w:after="98" w:line="259" w:lineRule="auto"/>
              <w:ind w:hanging="289"/>
              <w:rPr>
                <w:rFonts w:ascii="Arial" w:hAnsi="Arial" w:cs="Arial"/>
              </w:rPr>
            </w:pPr>
            <w:r w:rsidRPr="00324E1C">
              <w:rPr>
                <w:rFonts w:ascii="Arial" w:hAnsi="Arial" w:cs="Arial"/>
              </w:rPr>
              <w:t xml:space="preserve">Government Department; </w:t>
            </w:r>
          </w:p>
          <w:p w14:paraId="475DA0A7" w14:textId="77777777" w:rsidR="00E70EBC" w:rsidRPr="00324E1C" w:rsidRDefault="00E70EBC" w:rsidP="00E70EBC">
            <w:pPr>
              <w:numPr>
                <w:ilvl w:val="0"/>
                <w:numId w:val="23"/>
              </w:numPr>
              <w:spacing w:line="259" w:lineRule="auto"/>
              <w:ind w:hanging="289"/>
              <w:rPr>
                <w:rFonts w:ascii="Arial" w:hAnsi="Arial" w:cs="Arial"/>
              </w:rPr>
            </w:pPr>
            <w:r w:rsidRPr="00324E1C">
              <w:rPr>
                <w:rFonts w:ascii="Arial" w:hAnsi="Arial" w:cs="Arial"/>
              </w:rPr>
              <w:t xml:space="preserve">Non-Departmental Public Body or Assembly Sponsored Public </w:t>
            </w:r>
          </w:p>
          <w:p w14:paraId="6DE902D4" w14:textId="77777777" w:rsidR="00E70EBC" w:rsidRPr="00324E1C" w:rsidRDefault="00E70EBC" w:rsidP="007D78F8">
            <w:pPr>
              <w:spacing w:after="98" w:line="259" w:lineRule="auto"/>
              <w:ind w:left="541"/>
              <w:rPr>
                <w:rFonts w:ascii="Arial" w:hAnsi="Arial" w:cs="Arial"/>
              </w:rPr>
            </w:pPr>
            <w:r w:rsidRPr="00324E1C">
              <w:rPr>
                <w:rFonts w:ascii="Arial" w:hAnsi="Arial" w:cs="Arial"/>
              </w:rPr>
              <w:t xml:space="preserve">Body (advisory, executive, or tribunal); </w:t>
            </w:r>
          </w:p>
          <w:p w14:paraId="1F1E68E4" w14:textId="77777777" w:rsidR="00E70EBC" w:rsidRPr="00324E1C" w:rsidRDefault="00E70EBC" w:rsidP="00E70EBC">
            <w:pPr>
              <w:numPr>
                <w:ilvl w:val="0"/>
                <w:numId w:val="23"/>
              </w:numPr>
              <w:spacing w:after="98" w:line="259" w:lineRule="auto"/>
              <w:ind w:hanging="289"/>
              <w:rPr>
                <w:rFonts w:ascii="Arial" w:hAnsi="Arial" w:cs="Arial"/>
              </w:rPr>
            </w:pPr>
            <w:r w:rsidRPr="00324E1C">
              <w:rPr>
                <w:rFonts w:ascii="Arial" w:hAnsi="Arial" w:cs="Arial"/>
              </w:rPr>
              <w:t xml:space="preserve">Non-Ministerial Department; or </w:t>
            </w:r>
          </w:p>
          <w:p w14:paraId="6CAABFA1" w14:textId="77777777" w:rsidR="00E70EBC" w:rsidRPr="00324E1C" w:rsidRDefault="00E70EBC" w:rsidP="00E70EBC">
            <w:pPr>
              <w:numPr>
                <w:ilvl w:val="0"/>
                <w:numId w:val="23"/>
              </w:numPr>
              <w:spacing w:line="259" w:lineRule="auto"/>
              <w:ind w:hanging="289"/>
              <w:rPr>
                <w:rFonts w:ascii="Arial" w:hAnsi="Arial" w:cs="Arial"/>
              </w:rPr>
            </w:pPr>
            <w:r w:rsidRPr="00324E1C">
              <w:rPr>
                <w:rFonts w:ascii="Arial" w:hAnsi="Arial" w:cs="Arial"/>
              </w:rPr>
              <w:t xml:space="preserve">Executive Agency; </w:t>
            </w:r>
          </w:p>
        </w:tc>
      </w:tr>
      <w:tr w:rsidR="00E70EBC" w:rsidRPr="00324E1C" w14:paraId="01AEB0F9"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7C28529" w14:textId="77777777" w:rsidR="00E70EBC" w:rsidRPr="00324E1C" w:rsidRDefault="00E70EBC" w:rsidP="007D78F8">
            <w:pPr>
              <w:spacing w:line="259" w:lineRule="auto"/>
              <w:rPr>
                <w:rFonts w:ascii="Arial" w:hAnsi="Arial" w:cs="Arial"/>
              </w:rPr>
            </w:pPr>
            <w:r w:rsidRPr="00324E1C">
              <w:rPr>
                <w:rFonts w:ascii="Arial" w:hAnsi="Arial" w:cs="Arial"/>
                <w:b/>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14:paraId="5C7B4FBB" w14:textId="77777777" w:rsidR="00E70EBC" w:rsidRPr="00324E1C" w:rsidRDefault="00E70EBC" w:rsidP="007D78F8">
            <w:pPr>
              <w:spacing w:line="259" w:lineRule="auto"/>
              <w:ind w:left="278" w:right="76" w:hanging="170"/>
              <w:rPr>
                <w:rFonts w:ascii="Arial" w:hAnsi="Arial" w:cs="Arial"/>
              </w:rPr>
            </w:pPr>
            <w:r w:rsidRPr="00324E1C">
              <w:rPr>
                <w:rFonts w:ascii="Arial" w:hAnsi="Arial" w:cs="Arial"/>
              </w:rPr>
              <w:t xml:space="preserve"> any change in Law which impacts on the supply of the Deliverables and performance of the Contract which comes into force after the Start Date;</w:t>
            </w:r>
            <w:r w:rsidRPr="00324E1C">
              <w:rPr>
                <w:rFonts w:ascii="Arial" w:hAnsi="Arial" w:cs="Arial"/>
                <w:b/>
              </w:rPr>
              <w:t xml:space="preserve"> </w:t>
            </w:r>
            <w:r w:rsidRPr="00324E1C">
              <w:rPr>
                <w:rFonts w:ascii="Arial" w:hAnsi="Arial" w:cs="Arial"/>
              </w:rPr>
              <w:t xml:space="preserve"> </w:t>
            </w:r>
          </w:p>
        </w:tc>
      </w:tr>
      <w:tr w:rsidR="00E70EBC" w:rsidRPr="00324E1C" w14:paraId="7B4D4E5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5C7F37C" w14:textId="77777777" w:rsidR="00E70EBC" w:rsidRPr="00324E1C" w:rsidRDefault="00E70EBC" w:rsidP="007D78F8">
            <w:pPr>
              <w:spacing w:line="259" w:lineRule="auto"/>
              <w:rPr>
                <w:rFonts w:ascii="Arial" w:hAnsi="Arial" w:cs="Arial"/>
              </w:rPr>
            </w:pPr>
            <w:r w:rsidRPr="00324E1C">
              <w:rPr>
                <w:rFonts w:ascii="Arial" w:hAnsi="Arial" w:cs="Arial"/>
                <w:b/>
              </w:rPr>
              <w:t xml:space="preserve">"Change of </w:t>
            </w:r>
          </w:p>
          <w:p w14:paraId="02D4AA47" w14:textId="77777777" w:rsidR="00E70EBC" w:rsidRPr="00324E1C" w:rsidRDefault="00E70EBC" w:rsidP="007D78F8">
            <w:pPr>
              <w:spacing w:line="259" w:lineRule="auto"/>
              <w:rPr>
                <w:rFonts w:ascii="Arial" w:hAnsi="Arial" w:cs="Arial"/>
              </w:rPr>
            </w:pPr>
            <w:r w:rsidRPr="00324E1C">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33952230"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a change of control within the meaning of Section 450 of the Corporation Tax Act 2010; </w:t>
            </w:r>
          </w:p>
        </w:tc>
      </w:tr>
      <w:tr w:rsidR="00E70EBC" w:rsidRPr="00324E1C" w14:paraId="5090AC3E"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FC3A50A" w14:textId="77777777" w:rsidR="00E70EBC" w:rsidRPr="00324E1C" w:rsidRDefault="00E70EBC" w:rsidP="007D78F8">
            <w:pPr>
              <w:spacing w:line="259" w:lineRule="auto"/>
              <w:rPr>
                <w:rFonts w:ascii="Arial" w:hAnsi="Arial" w:cs="Arial"/>
              </w:rPr>
            </w:pPr>
            <w:r w:rsidRPr="00324E1C">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6F9F6272" w14:textId="77777777" w:rsidR="00E70EBC" w:rsidRPr="00324E1C" w:rsidRDefault="00E70EBC" w:rsidP="007D78F8">
            <w:pPr>
              <w:spacing w:line="259" w:lineRule="auto"/>
              <w:ind w:left="252" w:right="68"/>
              <w:rPr>
                <w:rFonts w:ascii="Arial" w:hAnsi="Arial" w:cs="Arial"/>
              </w:rPr>
            </w:pPr>
            <w:r w:rsidRPr="00324E1C">
              <w:rPr>
                <w:rFonts w:ascii="Arial" w:hAnsi="Arial" w:cs="Arial"/>
              </w:rPr>
              <w:t xml:space="preserve">the prices (exclusive of any applicable VAT), payable to the Supplier by the Buyer under the Order Contract, as set out in the Order Form, for the full and proper performance by the Supplier of its obligations under the Order Contract less any Deductions; </w:t>
            </w:r>
          </w:p>
        </w:tc>
      </w:tr>
      <w:tr w:rsidR="00E70EBC" w:rsidRPr="00324E1C" w14:paraId="0C2F057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92CB80A" w14:textId="77777777" w:rsidR="00E70EBC" w:rsidRPr="00324E1C" w:rsidRDefault="00E70EBC" w:rsidP="007D78F8">
            <w:pPr>
              <w:spacing w:line="259" w:lineRule="auto"/>
              <w:rPr>
                <w:rFonts w:ascii="Arial" w:hAnsi="Arial" w:cs="Arial"/>
              </w:rPr>
            </w:pPr>
            <w:r w:rsidRPr="00324E1C">
              <w:rPr>
                <w:rFonts w:ascii="Arial" w:hAnsi="Arial" w:cs="Arial"/>
                <w:b/>
              </w:rPr>
              <w:t xml:space="preserve">"Claim" </w:t>
            </w:r>
          </w:p>
        </w:tc>
        <w:tc>
          <w:tcPr>
            <w:tcW w:w="7566" w:type="dxa"/>
            <w:tcBorders>
              <w:top w:val="single" w:sz="4" w:space="0" w:color="000000"/>
              <w:left w:val="single" w:sz="4" w:space="0" w:color="000000"/>
              <w:bottom w:val="single" w:sz="4" w:space="0" w:color="000000"/>
              <w:right w:val="single" w:sz="4" w:space="0" w:color="000000"/>
            </w:tcBorders>
          </w:tcPr>
          <w:p w14:paraId="239D3898"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claim which it appears that a Beneficiary is, or may become, </w:t>
            </w:r>
          </w:p>
          <w:p w14:paraId="6190D457"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entitled to indemnification under this Contract; </w:t>
            </w:r>
          </w:p>
        </w:tc>
      </w:tr>
      <w:tr w:rsidR="00E70EBC" w:rsidRPr="00324E1C" w14:paraId="43DD3766" w14:textId="77777777" w:rsidTr="007D78F8">
        <w:trPr>
          <w:trHeight w:val="1116"/>
        </w:trPr>
        <w:tc>
          <w:tcPr>
            <w:tcW w:w="2182" w:type="dxa"/>
            <w:tcBorders>
              <w:top w:val="single" w:sz="4" w:space="0" w:color="000000"/>
              <w:left w:val="single" w:sz="4" w:space="0" w:color="000000"/>
              <w:bottom w:val="single" w:sz="4" w:space="0" w:color="000000"/>
              <w:right w:val="single" w:sz="4" w:space="0" w:color="000000"/>
            </w:tcBorders>
          </w:tcPr>
          <w:p w14:paraId="02F27E3B" w14:textId="77777777" w:rsidR="00E70EBC" w:rsidRPr="00324E1C" w:rsidRDefault="00E70EBC" w:rsidP="007D78F8">
            <w:pPr>
              <w:spacing w:line="259" w:lineRule="auto"/>
              <w:rPr>
                <w:rFonts w:ascii="Arial" w:hAnsi="Arial" w:cs="Arial"/>
              </w:rPr>
            </w:pPr>
            <w:r w:rsidRPr="00324E1C">
              <w:rPr>
                <w:rFonts w:ascii="Arial" w:hAnsi="Arial" w:cs="Arial"/>
                <w:b/>
              </w:rPr>
              <w:t xml:space="preserve">"Commercially </w:t>
            </w:r>
          </w:p>
          <w:p w14:paraId="2BE14D8A" w14:textId="77777777" w:rsidR="00E70EBC" w:rsidRPr="00324E1C" w:rsidRDefault="00E70EBC" w:rsidP="007D78F8">
            <w:pPr>
              <w:spacing w:line="259" w:lineRule="auto"/>
              <w:rPr>
                <w:rFonts w:ascii="Arial" w:hAnsi="Arial" w:cs="Arial"/>
              </w:rPr>
            </w:pPr>
            <w:r w:rsidRPr="00324E1C">
              <w:rPr>
                <w:rFonts w:ascii="Arial" w:hAnsi="Arial" w:cs="Arial"/>
                <w:b/>
              </w:rPr>
              <w:t xml:space="preserve">Sensitive </w:t>
            </w:r>
          </w:p>
          <w:p w14:paraId="7D687223"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2AEF92BD"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the Confidential Information listed in the DPS Appointment Form or Order Form (if any) comprising of commercially sensitive information relating to the Supplier, its IPR or its business or which the Supplier has indicated to the Authority that, if disclosed by the Authority, </w:t>
            </w:r>
          </w:p>
        </w:tc>
      </w:tr>
    </w:tbl>
    <w:p w14:paraId="18A31C9F"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86565A0"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48DCE10"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0F270E89"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would cause the Supplier significant commercial disadvantage or material financial loss; </w:t>
            </w:r>
          </w:p>
        </w:tc>
      </w:tr>
      <w:tr w:rsidR="00E70EBC" w:rsidRPr="00324E1C" w14:paraId="0F4B86F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14F88C63" w14:textId="77777777" w:rsidR="00E70EBC" w:rsidRPr="00324E1C" w:rsidRDefault="00E70EBC" w:rsidP="007D78F8">
            <w:pPr>
              <w:spacing w:line="259" w:lineRule="auto"/>
              <w:rPr>
                <w:rFonts w:ascii="Arial" w:hAnsi="Arial" w:cs="Arial"/>
              </w:rPr>
            </w:pPr>
            <w:r w:rsidRPr="00324E1C">
              <w:rPr>
                <w:rFonts w:ascii="Arial" w:hAnsi="Arial" w:cs="Arial"/>
                <w:b/>
              </w:rPr>
              <w:t xml:space="preserve">"Comparable </w:t>
            </w:r>
          </w:p>
          <w:p w14:paraId="1E2E5C9A" w14:textId="77777777" w:rsidR="00E70EBC" w:rsidRPr="00324E1C" w:rsidRDefault="00E70EBC" w:rsidP="007D78F8">
            <w:pPr>
              <w:spacing w:line="259" w:lineRule="auto"/>
              <w:rPr>
                <w:rFonts w:ascii="Arial" w:hAnsi="Arial" w:cs="Arial"/>
              </w:rPr>
            </w:pPr>
            <w:r w:rsidRPr="00324E1C">
              <w:rPr>
                <w:rFonts w:ascii="Arial" w:hAnsi="Arial" w:cs="Arial"/>
                <w:b/>
              </w:rPr>
              <w:t xml:space="preserve">Supply" </w:t>
            </w:r>
          </w:p>
        </w:tc>
        <w:tc>
          <w:tcPr>
            <w:tcW w:w="7566" w:type="dxa"/>
            <w:tcBorders>
              <w:top w:val="single" w:sz="4" w:space="0" w:color="000000"/>
              <w:left w:val="single" w:sz="4" w:space="0" w:color="000000"/>
              <w:bottom w:val="single" w:sz="4" w:space="0" w:color="000000"/>
              <w:right w:val="single" w:sz="4" w:space="0" w:color="000000"/>
            </w:tcBorders>
          </w:tcPr>
          <w:p w14:paraId="73A340F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supply of Deliverables to another Buyer of the Supplier that are </w:t>
            </w:r>
          </w:p>
          <w:p w14:paraId="5900D07F"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the same or similar to the Deliverables; </w:t>
            </w:r>
          </w:p>
        </w:tc>
      </w:tr>
      <w:tr w:rsidR="00E70EBC" w:rsidRPr="00324E1C" w14:paraId="0FAD3F4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F853148" w14:textId="77777777" w:rsidR="00E70EBC" w:rsidRPr="00324E1C" w:rsidRDefault="00E70EBC" w:rsidP="007D78F8">
            <w:pPr>
              <w:spacing w:line="259" w:lineRule="auto"/>
              <w:rPr>
                <w:rFonts w:ascii="Arial" w:hAnsi="Arial" w:cs="Arial"/>
              </w:rPr>
            </w:pPr>
            <w:r w:rsidRPr="00324E1C">
              <w:rPr>
                <w:rFonts w:ascii="Arial" w:hAnsi="Arial" w:cs="Arial"/>
                <w:b/>
              </w:rPr>
              <w:t xml:space="preserve">"Compliance </w:t>
            </w:r>
          </w:p>
          <w:p w14:paraId="13C06D8D" w14:textId="77777777" w:rsidR="00E70EBC" w:rsidRPr="00324E1C" w:rsidRDefault="00E70EBC" w:rsidP="007D78F8">
            <w:pPr>
              <w:spacing w:line="259" w:lineRule="auto"/>
              <w:rPr>
                <w:rFonts w:ascii="Arial" w:hAnsi="Arial" w:cs="Arial"/>
              </w:rPr>
            </w:pPr>
            <w:r w:rsidRPr="00324E1C">
              <w:rPr>
                <w:rFonts w:ascii="Arial" w:hAnsi="Arial" w:cs="Arial"/>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58377E4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person(s) appointed by the Supplier who is responsible for </w:t>
            </w:r>
          </w:p>
          <w:p w14:paraId="63F3811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ensuring that the Supplier complies with its legal obligations; </w:t>
            </w:r>
          </w:p>
        </w:tc>
      </w:tr>
      <w:tr w:rsidR="00E70EBC" w:rsidRPr="00324E1C" w14:paraId="354710DD" w14:textId="77777777" w:rsidTr="007D78F8">
        <w:trPr>
          <w:trHeight w:val="2064"/>
        </w:trPr>
        <w:tc>
          <w:tcPr>
            <w:tcW w:w="2182" w:type="dxa"/>
            <w:tcBorders>
              <w:top w:val="single" w:sz="4" w:space="0" w:color="000000"/>
              <w:left w:val="single" w:sz="4" w:space="0" w:color="000000"/>
              <w:bottom w:val="single" w:sz="4" w:space="0" w:color="000000"/>
              <w:right w:val="single" w:sz="4" w:space="0" w:color="000000"/>
            </w:tcBorders>
          </w:tcPr>
          <w:p w14:paraId="046074E9" w14:textId="77777777" w:rsidR="00E70EBC" w:rsidRPr="00324E1C" w:rsidRDefault="00E70EBC" w:rsidP="007D78F8">
            <w:pPr>
              <w:spacing w:line="259" w:lineRule="auto"/>
              <w:rPr>
                <w:rFonts w:ascii="Arial" w:hAnsi="Arial" w:cs="Arial"/>
              </w:rPr>
            </w:pPr>
            <w:r w:rsidRPr="00324E1C">
              <w:rPr>
                <w:rFonts w:ascii="Arial" w:hAnsi="Arial" w:cs="Arial"/>
                <w:b/>
              </w:rPr>
              <w:t xml:space="preserve">"Confidential </w:t>
            </w:r>
          </w:p>
          <w:p w14:paraId="0371CF63"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02DBA0B"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Pr="00324E1C">
              <w:rPr>
                <w:rFonts w:ascii="Arial" w:hAnsi="Arial" w:cs="Arial"/>
                <w:b/>
              </w:rPr>
              <w:t>"confidential"</w:t>
            </w:r>
            <w:r w:rsidRPr="00324E1C">
              <w:rPr>
                <w:rFonts w:ascii="Arial" w:hAnsi="Arial" w:cs="Arial"/>
              </w:rPr>
              <w:t xml:space="preserve">) or which ought reasonably to be considered to be confidential; </w:t>
            </w:r>
          </w:p>
        </w:tc>
      </w:tr>
      <w:tr w:rsidR="00E70EBC" w:rsidRPr="00324E1C" w14:paraId="2CF556B3"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25EB219" w14:textId="77777777" w:rsidR="00E70EBC" w:rsidRPr="00324E1C" w:rsidRDefault="00E70EBC" w:rsidP="007D78F8">
            <w:pPr>
              <w:spacing w:line="259" w:lineRule="auto"/>
              <w:rPr>
                <w:rFonts w:ascii="Arial" w:hAnsi="Arial" w:cs="Arial"/>
              </w:rPr>
            </w:pPr>
            <w:r w:rsidRPr="00324E1C">
              <w:rPr>
                <w:rFonts w:ascii="Arial" w:hAnsi="Arial" w:cs="Arial"/>
                <w:b/>
              </w:rPr>
              <w:t xml:space="preserve">"Conflict of </w:t>
            </w:r>
          </w:p>
          <w:p w14:paraId="05E32B53" w14:textId="77777777" w:rsidR="00E70EBC" w:rsidRPr="00324E1C" w:rsidRDefault="00E70EBC" w:rsidP="007D78F8">
            <w:pPr>
              <w:spacing w:line="259" w:lineRule="auto"/>
              <w:rPr>
                <w:rFonts w:ascii="Arial" w:hAnsi="Arial" w:cs="Arial"/>
              </w:rPr>
            </w:pPr>
            <w:r w:rsidRPr="00324E1C">
              <w:rPr>
                <w:rFonts w:ascii="Arial" w:hAnsi="Arial" w:cs="Arial"/>
                <w:b/>
              </w:rPr>
              <w:t xml:space="preserve">Interest" </w:t>
            </w:r>
          </w:p>
        </w:tc>
        <w:tc>
          <w:tcPr>
            <w:tcW w:w="7566" w:type="dxa"/>
            <w:tcBorders>
              <w:top w:val="single" w:sz="4" w:space="0" w:color="000000"/>
              <w:left w:val="single" w:sz="4" w:space="0" w:color="000000"/>
              <w:bottom w:val="single" w:sz="4" w:space="0" w:color="000000"/>
              <w:right w:val="single" w:sz="4" w:space="0" w:color="000000"/>
            </w:tcBorders>
          </w:tcPr>
          <w:p w14:paraId="7701B22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 conflict between the financial or personal duties of the Supplier or </w:t>
            </w:r>
          </w:p>
          <w:p w14:paraId="171C1F9C"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the Supplier Staff and the duties owed to CCS or any Buyer under a Contract, in the reasonable opinion of the Buyer or CCS; </w:t>
            </w:r>
          </w:p>
        </w:tc>
      </w:tr>
      <w:tr w:rsidR="00E70EBC" w:rsidRPr="00324E1C" w14:paraId="6AABB2A8"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B0BDF40"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71808C5D"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either the DPS Contract or the Order Contract, as the context </w:t>
            </w:r>
          </w:p>
          <w:p w14:paraId="6B95BE20"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requires; </w:t>
            </w:r>
          </w:p>
        </w:tc>
      </w:tr>
      <w:tr w:rsidR="00E70EBC" w:rsidRPr="00324E1C" w14:paraId="1F13E46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7F1B990"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"Contracts </w:t>
            </w:r>
          </w:p>
          <w:p w14:paraId="6F689DAE" w14:textId="77777777" w:rsidR="00E70EBC" w:rsidRPr="00324E1C" w:rsidRDefault="00E70EBC" w:rsidP="007D78F8">
            <w:pPr>
              <w:spacing w:line="259" w:lineRule="auto"/>
              <w:rPr>
                <w:rFonts w:ascii="Arial" w:hAnsi="Arial" w:cs="Arial"/>
              </w:rPr>
            </w:pPr>
            <w:r w:rsidRPr="00324E1C">
              <w:rPr>
                <w:rFonts w:ascii="Arial" w:hAnsi="Arial" w:cs="Arial"/>
                <w:b/>
              </w:rPr>
              <w:t xml:space="preserve">Finder" </w:t>
            </w:r>
          </w:p>
        </w:tc>
        <w:tc>
          <w:tcPr>
            <w:tcW w:w="7566" w:type="dxa"/>
            <w:tcBorders>
              <w:top w:val="single" w:sz="4" w:space="0" w:color="000000"/>
              <w:left w:val="single" w:sz="4" w:space="0" w:color="000000"/>
              <w:bottom w:val="single" w:sz="4" w:space="0" w:color="000000"/>
              <w:right w:val="single" w:sz="4" w:space="0" w:color="000000"/>
            </w:tcBorders>
          </w:tcPr>
          <w:p w14:paraId="1B760A48"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Government’s publishing portal for public sector procurement </w:t>
            </w:r>
          </w:p>
          <w:p w14:paraId="1A753F8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opportunities; </w:t>
            </w:r>
          </w:p>
        </w:tc>
      </w:tr>
      <w:tr w:rsidR="00E70EBC" w:rsidRPr="00324E1C" w14:paraId="42A897DE" w14:textId="77777777" w:rsidTr="007D78F8">
        <w:trPr>
          <w:trHeight w:val="1870"/>
        </w:trPr>
        <w:tc>
          <w:tcPr>
            <w:tcW w:w="2182" w:type="dxa"/>
            <w:tcBorders>
              <w:top w:val="single" w:sz="4" w:space="0" w:color="000000"/>
              <w:left w:val="single" w:sz="4" w:space="0" w:color="000000"/>
              <w:bottom w:val="single" w:sz="4" w:space="0" w:color="000000"/>
              <w:right w:val="single" w:sz="4" w:space="0" w:color="000000"/>
            </w:tcBorders>
          </w:tcPr>
          <w:p w14:paraId="592F327E"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14:paraId="02B0E026" w14:textId="77777777" w:rsidR="00E70EBC" w:rsidRPr="00324E1C" w:rsidRDefault="00E70EBC" w:rsidP="007D78F8">
            <w:pPr>
              <w:spacing w:after="120"/>
              <w:ind w:left="278" w:hanging="170"/>
              <w:rPr>
                <w:rFonts w:ascii="Arial" w:hAnsi="Arial" w:cs="Arial"/>
              </w:rPr>
            </w:pPr>
            <w:r w:rsidRPr="00324E1C">
              <w:rPr>
                <w:rFonts w:ascii="Arial" w:hAnsi="Arial" w:cs="Arial"/>
              </w:rPr>
              <w:t xml:space="preserve"> the term of either a DPS Contract or Order Contract from the earlier of the: </w:t>
            </w:r>
          </w:p>
          <w:p w14:paraId="5693B326" w14:textId="77777777" w:rsidR="00E70EBC" w:rsidRPr="00324E1C" w:rsidRDefault="00E70EBC" w:rsidP="00E70EBC">
            <w:pPr>
              <w:numPr>
                <w:ilvl w:val="0"/>
                <w:numId w:val="24"/>
              </w:numPr>
              <w:spacing w:after="98" w:line="259" w:lineRule="auto"/>
              <w:ind w:right="2078" w:firstLine="2"/>
              <w:rPr>
                <w:rFonts w:ascii="Arial" w:hAnsi="Arial" w:cs="Arial"/>
              </w:rPr>
            </w:pPr>
            <w:r w:rsidRPr="00324E1C">
              <w:rPr>
                <w:rFonts w:ascii="Arial" w:hAnsi="Arial" w:cs="Arial"/>
              </w:rPr>
              <w:t xml:space="preserve">applicable Start Date; or </w:t>
            </w:r>
          </w:p>
          <w:p w14:paraId="7B4C8C20" w14:textId="77777777" w:rsidR="00E70EBC" w:rsidRPr="00324E1C" w:rsidRDefault="00E70EBC" w:rsidP="00E70EBC">
            <w:pPr>
              <w:numPr>
                <w:ilvl w:val="0"/>
                <w:numId w:val="24"/>
              </w:numPr>
              <w:spacing w:line="259" w:lineRule="auto"/>
              <w:ind w:right="2078" w:firstLine="2"/>
              <w:rPr>
                <w:rFonts w:ascii="Arial" w:hAnsi="Arial" w:cs="Arial"/>
              </w:rPr>
            </w:pPr>
            <w:r w:rsidRPr="00324E1C">
              <w:rPr>
                <w:rFonts w:ascii="Arial" w:hAnsi="Arial" w:cs="Arial"/>
              </w:rPr>
              <w:t xml:space="preserve">the Effective Date until the applicable End Date;  </w:t>
            </w:r>
          </w:p>
        </w:tc>
      </w:tr>
      <w:tr w:rsidR="00E70EBC" w:rsidRPr="00324E1C" w14:paraId="2ED10D96"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8D6FD62"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14:paraId="4AC37B5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higher of the actual or expected total Charges paid or payable </w:t>
            </w:r>
          </w:p>
          <w:p w14:paraId="48603B55"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under a Contract where all obligations are met by the Supplier; </w:t>
            </w:r>
          </w:p>
        </w:tc>
      </w:tr>
      <w:tr w:rsidR="00E70EBC" w:rsidRPr="00324E1C" w14:paraId="3DAEFD7C"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50307F0"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14:paraId="005450DE"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a consecutive period of twelve (12) Months commencing on the Start Date or each anniversary thereof; </w:t>
            </w:r>
          </w:p>
        </w:tc>
      </w:tr>
      <w:tr w:rsidR="00E70EBC" w:rsidRPr="00324E1C" w14:paraId="0419A54F"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7D3F57A9" w14:textId="77777777" w:rsidR="00E70EBC" w:rsidRPr="00324E1C" w:rsidRDefault="00E70EBC" w:rsidP="007D78F8">
            <w:pPr>
              <w:spacing w:line="259" w:lineRule="auto"/>
              <w:rPr>
                <w:rFonts w:ascii="Arial" w:hAnsi="Arial" w:cs="Arial"/>
              </w:rPr>
            </w:pPr>
            <w:r w:rsidRPr="00324E1C">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0212DFEA"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control in either of the senses defined in sections 450 and 1124 of </w:t>
            </w:r>
          </w:p>
          <w:p w14:paraId="2924CEAE" w14:textId="77777777" w:rsidR="00E70EBC" w:rsidRPr="00324E1C" w:rsidRDefault="00E70EBC" w:rsidP="007D78F8">
            <w:pPr>
              <w:spacing w:line="259" w:lineRule="auto"/>
              <w:ind w:left="278"/>
              <w:rPr>
                <w:rFonts w:ascii="Arial" w:hAnsi="Arial" w:cs="Arial"/>
              </w:rPr>
            </w:pPr>
            <w:r w:rsidRPr="00324E1C">
              <w:rPr>
                <w:rFonts w:ascii="Arial" w:hAnsi="Arial" w:cs="Arial"/>
              </w:rPr>
              <w:t>the Corporation Tax Act 2010 and "</w:t>
            </w:r>
            <w:r w:rsidRPr="00324E1C">
              <w:rPr>
                <w:rFonts w:ascii="Arial" w:hAnsi="Arial" w:cs="Arial"/>
                <w:b/>
              </w:rPr>
              <w:t>Controlled</w:t>
            </w:r>
            <w:r w:rsidRPr="00324E1C">
              <w:rPr>
                <w:rFonts w:ascii="Arial" w:hAnsi="Arial" w:cs="Arial"/>
              </w:rPr>
              <w:t xml:space="preserve">" shall be construed accordingly; </w:t>
            </w:r>
          </w:p>
        </w:tc>
      </w:tr>
      <w:tr w:rsidR="00E70EBC" w:rsidRPr="00324E1C" w14:paraId="0BDFCECB"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66E785BD" w14:textId="77777777" w:rsidR="00E70EBC" w:rsidRPr="00324E1C" w:rsidRDefault="00E70EBC" w:rsidP="007D78F8">
            <w:pPr>
              <w:spacing w:line="259" w:lineRule="auto"/>
              <w:rPr>
                <w:rFonts w:ascii="Arial" w:hAnsi="Arial" w:cs="Arial"/>
              </w:rPr>
            </w:pPr>
            <w:r w:rsidRPr="00324E1C">
              <w:rPr>
                <w:rFonts w:ascii="Arial" w:hAnsi="Arial" w:cs="Arial"/>
                <w:b/>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14:paraId="5B028CC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2606E37A"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240CF812" w14:textId="77777777" w:rsidR="00E70EBC" w:rsidRPr="00324E1C" w:rsidRDefault="00E70EBC" w:rsidP="007D78F8">
            <w:pPr>
              <w:spacing w:line="259" w:lineRule="auto"/>
              <w:rPr>
                <w:rFonts w:ascii="Arial" w:hAnsi="Arial" w:cs="Arial"/>
              </w:rPr>
            </w:pPr>
            <w:r w:rsidRPr="00324E1C">
              <w:rPr>
                <w:rFonts w:ascii="Arial" w:hAnsi="Arial" w:cs="Arial"/>
                <w:b/>
              </w:rPr>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14:paraId="20959877" w14:textId="77777777" w:rsidR="00E70EBC" w:rsidRPr="00324E1C" w:rsidRDefault="00E70EBC" w:rsidP="007D78F8">
            <w:pPr>
              <w:spacing w:line="259" w:lineRule="auto"/>
              <w:ind w:left="278" w:right="74"/>
              <w:rPr>
                <w:rFonts w:ascii="Arial" w:hAnsi="Arial" w:cs="Arial"/>
              </w:rPr>
            </w:pPr>
            <w:r w:rsidRPr="00324E1C">
              <w:rPr>
                <w:rFonts w:ascii="Arial" w:hAnsi="Arial" w:cs="Arial"/>
              </w:rPr>
              <w:t xml:space="preserve">CCS’ standard terms and conditions for common goods and services which govern how Supplier must interact with CCS and Buyers under DPS Contracts and Order Contracts; </w:t>
            </w:r>
          </w:p>
        </w:tc>
      </w:tr>
      <w:tr w:rsidR="00E70EBC" w:rsidRPr="00324E1C" w14:paraId="5009B08D" w14:textId="77777777" w:rsidTr="007D78F8">
        <w:trPr>
          <w:trHeight w:val="1906"/>
        </w:trPr>
        <w:tc>
          <w:tcPr>
            <w:tcW w:w="2182" w:type="dxa"/>
            <w:tcBorders>
              <w:top w:val="single" w:sz="4" w:space="0" w:color="000000"/>
              <w:left w:val="single" w:sz="4" w:space="0" w:color="000000"/>
              <w:bottom w:val="single" w:sz="4" w:space="0" w:color="000000"/>
              <w:right w:val="single" w:sz="4" w:space="0" w:color="000000"/>
            </w:tcBorders>
          </w:tcPr>
          <w:p w14:paraId="7151756A" w14:textId="77777777" w:rsidR="00E70EBC" w:rsidRPr="00324E1C" w:rsidRDefault="00E70EBC" w:rsidP="007D78F8">
            <w:pPr>
              <w:spacing w:line="259" w:lineRule="auto"/>
              <w:rPr>
                <w:rFonts w:ascii="Arial" w:hAnsi="Arial" w:cs="Arial"/>
              </w:rPr>
            </w:pPr>
            <w:r w:rsidRPr="00324E1C">
              <w:rPr>
                <w:rFonts w:ascii="Arial" w:hAnsi="Arial" w:cs="Arial"/>
                <w:b/>
              </w:rPr>
              <w:t xml:space="preserve">"Costs" </w:t>
            </w:r>
          </w:p>
        </w:tc>
        <w:tc>
          <w:tcPr>
            <w:tcW w:w="7566" w:type="dxa"/>
            <w:tcBorders>
              <w:top w:val="single" w:sz="4" w:space="0" w:color="000000"/>
              <w:left w:val="single" w:sz="4" w:space="0" w:color="000000"/>
              <w:bottom w:val="single" w:sz="4" w:space="0" w:color="000000"/>
              <w:right w:val="single" w:sz="4" w:space="0" w:color="000000"/>
            </w:tcBorders>
          </w:tcPr>
          <w:p w14:paraId="5D126941" w14:textId="77777777" w:rsidR="00E70EBC" w:rsidRPr="00324E1C" w:rsidRDefault="00E70EBC" w:rsidP="007D78F8">
            <w:pPr>
              <w:spacing w:after="120"/>
              <w:ind w:left="278" w:right="71" w:hanging="170"/>
              <w:rPr>
                <w:rFonts w:ascii="Arial" w:hAnsi="Arial" w:cs="Arial"/>
              </w:rPr>
            </w:pPr>
            <w:r w:rsidRPr="00324E1C">
              <w:rPr>
                <w:rFonts w:ascii="Arial" w:hAnsi="Arial" w:cs="Arial"/>
              </w:rPr>
              <w:t xml:space="preserve"> the following costs (without double recovery) to the extent that they are reasonably and properly incurred by the Supplier in providing the Deliverables: </w:t>
            </w:r>
          </w:p>
          <w:p w14:paraId="265CC54C" w14:textId="77777777" w:rsidR="00E70EBC" w:rsidRPr="00324E1C" w:rsidRDefault="00E70EBC" w:rsidP="007D78F8">
            <w:pPr>
              <w:spacing w:line="259" w:lineRule="auto"/>
              <w:ind w:left="541" w:right="68" w:hanging="289"/>
              <w:rPr>
                <w:rFonts w:ascii="Arial" w:hAnsi="Arial" w:cs="Arial"/>
              </w:rPr>
            </w:pPr>
            <w:r w:rsidRPr="00324E1C">
              <w:rPr>
                <w:rFonts w:ascii="Arial" w:hAnsi="Arial" w:cs="Arial"/>
              </w:rPr>
              <w:t xml:space="preserve">a) the cost to the Supplier or the Key Subcontractor (as the context requires), calculated per Man Day, of engaging the Supplier Staff, including: </w:t>
            </w:r>
          </w:p>
        </w:tc>
      </w:tr>
    </w:tbl>
    <w:p w14:paraId="1EC6F70D"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42" w:type="dxa"/>
        </w:tblCellMar>
        <w:tblLook w:val="04A0" w:firstRow="1" w:lastRow="0" w:firstColumn="1" w:lastColumn="0" w:noHBand="0" w:noVBand="1"/>
      </w:tblPr>
      <w:tblGrid>
        <w:gridCol w:w="2182"/>
        <w:gridCol w:w="7566"/>
      </w:tblGrid>
      <w:tr w:rsidR="00E70EBC" w:rsidRPr="00324E1C" w14:paraId="13B745FF" w14:textId="77777777" w:rsidTr="007D78F8">
        <w:trPr>
          <w:trHeight w:val="12624"/>
        </w:trPr>
        <w:tc>
          <w:tcPr>
            <w:tcW w:w="2182" w:type="dxa"/>
            <w:tcBorders>
              <w:top w:val="single" w:sz="4" w:space="0" w:color="000000"/>
              <w:left w:val="single" w:sz="4" w:space="0" w:color="000000"/>
              <w:bottom w:val="single" w:sz="4" w:space="0" w:color="000000"/>
              <w:right w:val="single" w:sz="4" w:space="0" w:color="000000"/>
            </w:tcBorders>
          </w:tcPr>
          <w:p w14:paraId="520081CB"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78801AF0" w14:textId="77777777" w:rsidR="00E70EBC" w:rsidRPr="00324E1C" w:rsidRDefault="00E70EBC" w:rsidP="007D78F8">
            <w:pPr>
              <w:spacing w:line="356" w:lineRule="auto"/>
              <w:ind w:left="541" w:right="1905"/>
              <w:rPr>
                <w:rFonts w:ascii="Arial" w:hAnsi="Arial" w:cs="Arial"/>
              </w:rPr>
            </w:pPr>
            <w:proofErr w:type="spellStart"/>
            <w:r w:rsidRPr="00324E1C">
              <w:rPr>
                <w:rFonts w:ascii="Arial" w:hAnsi="Arial" w:cs="Arial"/>
              </w:rPr>
              <w:t>i</w:t>
            </w:r>
            <w:proofErr w:type="spellEnd"/>
            <w:r w:rsidRPr="00324E1C">
              <w:rPr>
                <w:rFonts w:ascii="Arial" w:hAnsi="Arial" w:cs="Arial"/>
              </w:rPr>
              <w:t xml:space="preserve">) base salary paid to the Supplier Staff; ii) employer’s National Insurance contributions; iii) pension contributions; iv) car allowances;  </w:t>
            </w:r>
          </w:p>
          <w:p w14:paraId="6596735A" w14:textId="77777777" w:rsidR="00E70EBC" w:rsidRPr="00324E1C" w:rsidRDefault="00E70EBC" w:rsidP="00E70EBC">
            <w:pPr>
              <w:numPr>
                <w:ilvl w:val="0"/>
                <w:numId w:val="25"/>
              </w:numPr>
              <w:spacing w:after="98" w:line="259" w:lineRule="auto"/>
              <w:ind w:right="34"/>
              <w:rPr>
                <w:rFonts w:ascii="Arial" w:hAnsi="Arial" w:cs="Arial"/>
              </w:rPr>
            </w:pPr>
            <w:r w:rsidRPr="00324E1C">
              <w:rPr>
                <w:rFonts w:ascii="Arial" w:hAnsi="Arial" w:cs="Arial"/>
              </w:rPr>
              <w:t xml:space="preserve">any other contractual employment benefits; </w:t>
            </w:r>
          </w:p>
          <w:p w14:paraId="57D441CC" w14:textId="77777777" w:rsidR="00E70EBC" w:rsidRPr="00324E1C" w:rsidRDefault="00E70EBC" w:rsidP="00E70EBC">
            <w:pPr>
              <w:numPr>
                <w:ilvl w:val="0"/>
                <w:numId w:val="25"/>
              </w:numPr>
              <w:spacing w:after="60" w:line="292" w:lineRule="auto"/>
              <w:ind w:right="34"/>
              <w:rPr>
                <w:rFonts w:ascii="Arial" w:hAnsi="Arial" w:cs="Arial"/>
              </w:rPr>
            </w:pPr>
            <w:r w:rsidRPr="00324E1C">
              <w:rPr>
                <w:rFonts w:ascii="Arial" w:hAnsi="Arial" w:cs="Arial"/>
              </w:rPr>
              <w:t xml:space="preserve">staff training; vii) work place accommodation; viii)work place IT equipment and tools reasonably necessary to provide the Deliverables (but not including items included within limb (b) below); and </w:t>
            </w:r>
          </w:p>
          <w:p w14:paraId="04ED23DA" w14:textId="77777777" w:rsidR="00E70EBC" w:rsidRPr="00324E1C" w:rsidRDefault="00E70EBC" w:rsidP="007D78F8">
            <w:pPr>
              <w:spacing w:after="99" w:line="259" w:lineRule="auto"/>
              <w:ind w:right="150"/>
              <w:jc w:val="center"/>
              <w:rPr>
                <w:rFonts w:ascii="Arial" w:hAnsi="Arial" w:cs="Arial"/>
              </w:rPr>
            </w:pPr>
            <w:r w:rsidRPr="00324E1C">
              <w:rPr>
                <w:rFonts w:ascii="Arial" w:hAnsi="Arial" w:cs="Arial"/>
              </w:rPr>
              <w:t xml:space="preserve">ix) reasonable recruitment costs, as agreed with the Buyer;  </w:t>
            </w:r>
          </w:p>
          <w:p w14:paraId="18851586" w14:textId="77777777" w:rsidR="00E70EBC" w:rsidRPr="00324E1C" w:rsidRDefault="00E70EBC" w:rsidP="00E70EBC">
            <w:pPr>
              <w:numPr>
                <w:ilvl w:val="0"/>
                <w:numId w:val="26"/>
              </w:numPr>
              <w:spacing w:after="120"/>
              <w:ind w:right="67" w:hanging="289"/>
              <w:jc w:val="both"/>
              <w:rPr>
                <w:rFonts w:ascii="Arial" w:hAnsi="Arial" w:cs="Arial"/>
              </w:rPr>
            </w:pPr>
            <w:r w:rsidRPr="00324E1C">
              <w:rPr>
                <w:rFonts w:ascii="Arial" w:hAnsi="Arial" w:cs="Arial"/>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4497796A" w14:textId="77777777" w:rsidR="00E70EBC" w:rsidRPr="00324E1C" w:rsidRDefault="00E70EBC" w:rsidP="00E70EBC">
            <w:pPr>
              <w:numPr>
                <w:ilvl w:val="0"/>
                <w:numId w:val="26"/>
              </w:numPr>
              <w:spacing w:after="120"/>
              <w:ind w:right="67" w:hanging="289"/>
              <w:jc w:val="both"/>
              <w:rPr>
                <w:rFonts w:ascii="Arial" w:hAnsi="Arial" w:cs="Arial"/>
              </w:rPr>
            </w:pPr>
            <w:r w:rsidRPr="00324E1C">
              <w:rPr>
                <w:rFonts w:ascii="Arial" w:hAnsi="Arial" w:cs="Arial"/>
              </w:rPr>
              <w:t xml:space="preserve">operational costs which are not included within (a) or (b) above, to the extent that such costs are necessary and properly incurred by the Supplier in the provision of the Deliverables; </w:t>
            </w:r>
          </w:p>
          <w:p w14:paraId="0219B925" w14:textId="77777777" w:rsidR="00E70EBC" w:rsidRPr="00324E1C" w:rsidRDefault="00E70EBC" w:rsidP="00E70EBC">
            <w:pPr>
              <w:numPr>
                <w:ilvl w:val="0"/>
                <w:numId w:val="26"/>
              </w:numPr>
              <w:ind w:right="67" w:hanging="289"/>
              <w:jc w:val="both"/>
              <w:rPr>
                <w:rFonts w:ascii="Arial" w:hAnsi="Arial" w:cs="Arial"/>
              </w:rPr>
            </w:pPr>
            <w:r w:rsidRPr="00324E1C">
              <w:rPr>
                <w:rFonts w:ascii="Arial" w:hAnsi="Arial" w:cs="Arial"/>
              </w:rPr>
              <w:t xml:space="preserve">Reimbursable Expenses to the extent these have been specified as allowable in the Order Form and are incurred in delivering any </w:t>
            </w:r>
          </w:p>
          <w:p w14:paraId="2FE0678E" w14:textId="77777777" w:rsidR="00E70EBC" w:rsidRPr="00324E1C" w:rsidRDefault="00E70EBC" w:rsidP="007D78F8">
            <w:pPr>
              <w:spacing w:line="345" w:lineRule="auto"/>
              <w:ind w:left="108" w:right="5195" w:firstLine="433"/>
              <w:rPr>
                <w:rFonts w:ascii="Arial" w:hAnsi="Arial" w:cs="Arial"/>
              </w:rPr>
            </w:pPr>
            <w:r w:rsidRPr="00324E1C">
              <w:rPr>
                <w:rFonts w:ascii="Arial" w:hAnsi="Arial" w:cs="Arial"/>
              </w:rPr>
              <w:t xml:space="preserve">Deliverables;   but excluding: </w:t>
            </w:r>
          </w:p>
          <w:p w14:paraId="4EF18562" w14:textId="77777777" w:rsidR="00E70EBC" w:rsidRPr="00324E1C" w:rsidRDefault="00E70EBC" w:rsidP="00E70EBC">
            <w:pPr>
              <w:numPr>
                <w:ilvl w:val="0"/>
                <w:numId w:val="27"/>
              </w:numPr>
              <w:spacing w:after="98" w:line="259" w:lineRule="auto"/>
              <w:ind w:hanging="289"/>
              <w:rPr>
                <w:rFonts w:ascii="Arial" w:hAnsi="Arial" w:cs="Arial"/>
              </w:rPr>
            </w:pPr>
            <w:r w:rsidRPr="00324E1C">
              <w:rPr>
                <w:rFonts w:ascii="Arial" w:hAnsi="Arial" w:cs="Arial"/>
              </w:rPr>
              <w:t xml:space="preserve">Overhead; </w:t>
            </w:r>
          </w:p>
          <w:p w14:paraId="2296E66E" w14:textId="77777777" w:rsidR="00E70EBC" w:rsidRPr="00324E1C" w:rsidRDefault="00E70EBC" w:rsidP="00E70EBC">
            <w:pPr>
              <w:numPr>
                <w:ilvl w:val="0"/>
                <w:numId w:val="27"/>
              </w:numPr>
              <w:spacing w:after="98" w:line="259" w:lineRule="auto"/>
              <w:ind w:hanging="289"/>
              <w:rPr>
                <w:rFonts w:ascii="Arial" w:hAnsi="Arial" w:cs="Arial"/>
              </w:rPr>
            </w:pPr>
            <w:r w:rsidRPr="00324E1C">
              <w:rPr>
                <w:rFonts w:ascii="Arial" w:hAnsi="Arial" w:cs="Arial"/>
              </w:rPr>
              <w:t xml:space="preserve">financing or similar costs; </w:t>
            </w:r>
          </w:p>
          <w:p w14:paraId="1212DE09" w14:textId="77777777" w:rsidR="00E70EBC" w:rsidRPr="00324E1C" w:rsidRDefault="00E70EBC" w:rsidP="00E70EBC">
            <w:pPr>
              <w:numPr>
                <w:ilvl w:val="0"/>
                <w:numId w:val="27"/>
              </w:numPr>
              <w:spacing w:after="120"/>
              <w:ind w:hanging="289"/>
              <w:rPr>
                <w:rFonts w:ascii="Arial" w:hAnsi="Arial" w:cs="Arial"/>
              </w:rPr>
            </w:pPr>
            <w:r w:rsidRPr="00324E1C">
              <w:rPr>
                <w:rFonts w:ascii="Arial" w:hAnsi="Arial" w:cs="Arial"/>
              </w:rPr>
              <w:t xml:space="preserve">maintenance and support costs to the extent that these relate to maintenance and/or support Deliverables provided beyond the Order Contract Period whether in relation to Supplier Assets or otherwise; </w:t>
            </w:r>
          </w:p>
          <w:p w14:paraId="78DCAB19" w14:textId="77777777" w:rsidR="00E70EBC" w:rsidRPr="00324E1C" w:rsidRDefault="00E70EBC" w:rsidP="00E70EBC">
            <w:pPr>
              <w:numPr>
                <w:ilvl w:val="0"/>
                <w:numId w:val="27"/>
              </w:numPr>
              <w:spacing w:after="98" w:line="259" w:lineRule="auto"/>
              <w:ind w:hanging="289"/>
              <w:rPr>
                <w:rFonts w:ascii="Arial" w:hAnsi="Arial" w:cs="Arial"/>
              </w:rPr>
            </w:pPr>
            <w:r w:rsidRPr="00324E1C">
              <w:rPr>
                <w:rFonts w:ascii="Arial" w:hAnsi="Arial" w:cs="Arial"/>
              </w:rPr>
              <w:t xml:space="preserve">taxation; </w:t>
            </w:r>
          </w:p>
          <w:p w14:paraId="449CE840" w14:textId="77777777" w:rsidR="00E70EBC" w:rsidRPr="00324E1C" w:rsidRDefault="00E70EBC" w:rsidP="00E70EBC">
            <w:pPr>
              <w:numPr>
                <w:ilvl w:val="0"/>
                <w:numId w:val="27"/>
              </w:numPr>
              <w:spacing w:after="98" w:line="259" w:lineRule="auto"/>
              <w:ind w:hanging="289"/>
              <w:rPr>
                <w:rFonts w:ascii="Arial" w:hAnsi="Arial" w:cs="Arial"/>
              </w:rPr>
            </w:pPr>
            <w:r w:rsidRPr="00324E1C">
              <w:rPr>
                <w:rFonts w:ascii="Arial" w:hAnsi="Arial" w:cs="Arial"/>
              </w:rPr>
              <w:t xml:space="preserve">fines and penalties; </w:t>
            </w:r>
          </w:p>
          <w:p w14:paraId="5286B6FD" w14:textId="77777777" w:rsidR="00E70EBC" w:rsidRPr="00324E1C" w:rsidRDefault="00E70EBC" w:rsidP="00E70EBC">
            <w:pPr>
              <w:numPr>
                <w:ilvl w:val="0"/>
                <w:numId w:val="27"/>
              </w:numPr>
              <w:spacing w:after="119" w:line="241" w:lineRule="auto"/>
              <w:ind w:hanging="289"/>
              <w:rPr>
                <w:rFonts w:ascii="Arial" w:hAnsi="Arial" w:cs="Arial"/>
              </w:rPr>
            </w:pPr>
            <w:r w:rsidRPr="00324E1C">
              <w:rPr>
                <w:rFonts w:ascii="Arial" w:hAnsi="Arial" w:cs="Arial"/>
              </w:rPr>
              <w:t xml:space="preserve">amounts payable under Order Schedule 16 (Benchmarking) where such Schedule is used; and </w:t>
            </w:r>
          </w:p>
          <w:p w14:paraId="1526FCA7" w14:textId="77777777" w:rsidR="00E70EBC" w:rsidRPr="00324E1C" w:rsidRDefault="00E70EBC" w:rsidP="00E70EBC">
            <w:pPr>
              <w:numPr>
                <w:ilvl w:val="0"/>
                <w:numId w:val="27"/>
              </w:numPr>
              <w:spacing w:line="259" w:lineRule="auto"/>
              <w:ind w:hanging="289"/>
              <w:rPr>
                <w:rFonts w:ascii="Arial" w:hAnsi="Arial" w:cs="Arial"/>
              </w:rPr>
            </w:pPr>
            <w:r w:rsidRPr="00324E1C">
              <w:rPr>
                <w:rFonts w:ascii="Arial" w:hAnsi="Arial" w:cs="Arial"/>
              </w:rPr>
              <w:t xml:space="preserve">non-cash items (including depreciation, amortisation, impairments and movements in provisions); </w:t>
            </w:r>
          </w:p>
        </w:tc>
      </w:tr>
      <w:tr w:rsidR="00E70EBC" w:rsidRPr="00324E1C" w14:paraId="6D74E1FD" w14:textId="77777777" w:rsidTr="007D78F8">
        <w:trPr>
          <w:trHeight w:val="1114"/>
        </w:trPr>
        <w:tc>
          <w:tcPr>
            <w:tcW w:w="2182" w:type="dxa"/>
            <w:tcBorders>
              <w:top w:val="single" w:sz="4" w:space="0" w:color="000000"/>
              <w:left w:val="single" w:sz="4" w:space="0" w:color="000000"/>
              <w:bottom w:val="single" w:sz="4" w:space="0" w:color="000000"/>
              <w:right w:val="single" w:sz="4" w:space="0" w:color="000000"/>
            </w:tcBorders>
          </w:tcPr>
          <w:p w14:paraId="79050B5E" w14:textId="77777777" w:rsidR="00E70EBC" w:rsidRPr="00324E1C" w:rsidRDefault="00E70EBC" w:rsidP="007D78F8">
            <w:pPr>
              <w:spacing w:line="259" w:lineRule="auto"/>
              <w:rPr>
                <w:rFonts w:ascii="Arial" w:hAnsi="Arial" w:cs="Arial"/>
              </w:rPr>
            </w:pPr>
            <w:r w:rsidRPr="00324E1C">
              <w:rPr>
                <w:rFonts w:ascii="Arial" w:hAnsi="Arial" w:cs="Arial"/>
                <w:b/>
              </w:rPr>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14:paraId="51921D24"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the government of the United Kingdom (including the Northern Ireland Assembly and Executive Committee, the Scottish Government and the National Assembly for Wales), including, but not limited to, government ministers and government departments </w:t>
            </w:r>
          </w:p>
        </w:tc>
      </w:tr>
    </w:tbl>
    <w:p w14:paraId="380EA70A"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40" w:type="dxa"/>
        </w:tblCellMar>
        <w:tblLook w:val="04A0" w:firstRow="1" w:lastRow="0" w:firstColumn="1" w:lastColumn="0" w:noHBand="0" w:noVBand="1"/>
      </w:tblPr>
      <w:tblGrid>
        <w:gridCol w:w="2182"/>
        <w:gridCol w:w="7566"/>
      </w:tblGrid>
      <w:tr w:rsidR="00E70EBC" w:rsidRPr="00324E1C" w14:paraId="532CAAB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52AF57D"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7C18817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and particular bodies, persons, commissions or agencies from time to time carrying out functions on its behalf; </w:t>
            </w:r>
          </w:p>
        </w:tc>
      </w:tr>
      <w:tr w:rsidR="00E70EBC" w:rsidRPr="00324E1C" w14:paraId="7F1819A0"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739F317B"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"CRTPA" </w:t>
            </w:r>
          </w:p>
        </w:tc>
        <w:tc>
          <w:tcPr>
            <w:tcW w:w="7566" w:type="dxa"/>
            <w:tcBorders>
              <w:top w:val="single" w:sz="4" w:space="0" w:color="000000"/>
              <w:left w:val="single" w:sz="4" w:space="0" w:color="000000"/>
              <w:bottom w:val="single" w:sz="4" w:space="0" w:color="000000"/>
              <w:right w:val="single" w:sz="4" w:space="0" w:color="000000"/>
            </w:tcBorders>
          </w:tcPr>
          <w:p w14:paraId="3D3A428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Contract Rights of Third Parties Act 1999; </w:t>
            </w:r>
          </w:p>
        </w:tc>
      </w:tr>
      <w:tr w:rsidR="00E70EBC" w:rsidRPr="00324E1C" w14:paraId="2FA4309D"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A9BF95F" w14:textId="77777777" w:rsidR="00E70EBC" w:rsidRPr="00324E1C" w:rsidRDefault="00E70EBC" w:rsidP="007D78F8">
            <w:pPr>
              <w:spacing w:after="3"/>
              <w:rPr>
                <w:rFonts w:ascii="Arial" w:hAnsi="Arial" w:cs="Arial"/>
              </w:rPr>
            </w:pPr>
            <w:r w:rsidRPr="00324E1C">
              <w:rPr>
                <w:rFonts w:ascii="Arial" w:hAnsi="Arial" w:cs="Arial"/>
                <w:b/>
              </w:rPr>
              <w:t xml:space="preserve">“Data Protection Impact </w:t>
            </w:r>
          </w:p>
          <w:p w14:paraId="2CBAA13B" w14:textId="77777777" w:rsidR="00E70EBC" w:rsidRPr="00324E1C" w:rsidRDefault="00E70EBC" w:rsidP="007D78F8">
            <w:pPr>
              <w:spacing w:line="259" w:lineRule="auto"/>
              <w:rPr>
                <w:rFonts w:ascii="Arial" w:hAnsi="Arial" w:cs="Arial"/>
              </w:rPr>
            </w:pPr>
            <w:r w:rsidRPr="00324E1C">
              <w:rPr>
                <w:rFonts w:ascii="Arial" w:hAnsi="Arial" w:cs="Arial"/>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0EC8279B"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an assessment by the Controller of the impact of the envisaged Processing on the protection of Personal Data; </w:t>
            </w:r>
          </w:p>
        </w:tc>
      </w:tr>
      <w:tr w:rsidR="00E70EBC" w:rsidRPr="00324E1C" w14:paraId="1CB0F123" w14:textId="77777777" w:rsidTr="007D78F8">
        <w:trPr>
          <w:trHeight w:val="1236"/>
        </w:trPr>
        <w:tc>
          <w:tcPr>
            <w:tcW w:w="2182" w:type="dxa"/>
            <w:tcBorders>
              <w:top w:val="single" w:sz="4" w:space="0" w:color="000000"/>
              <w:left w:val="single" w:sz="4" w:space="0" w:color="000000"/>
              <w:bottom w:val="single" w:sz="4" w:space="0" w:color="000000"/>
              <w:right w:val="single" w:sz="4" w:space="0" w:color="000000"/>
            </w:tcBorders>
          </w:tcPr>
          <w:p w14:paraId="48E9BF91" w14:textId="77777777" w:rsidR="00E70EBC" w:rsidRPr="00324E1C" w:rsidRDefault="00E70EBC" w:rsidP="007D78F8">
            <w:pPr>
              <w:spacing w:line="259" w:lineRule="auto"/>
              <w:rPr>
                <w:rFonts w:ascii="Arial" w:hAnsi="Arial" w:cs="Arial"/>
              </w:rPr>
            </w:pPr>
            <w:r w:rsidRPr="00324E1C">
              <w:rPr>
                <w:rFonts w:ascii="Arial" w:hAnsi="Arial" w:cs="Arial"/>
                <w:b/>
              </w:rPr>
              <w:t xml:space="preserve">"Data Protection </w:t>
            </w:r>
          </w:p>
          <w:p w14:paraId="4A66F0EC" w14:textId="77777777" w:rsidR="00E70EBC" w:rsidRPr="00324E1C" w:rsidRDefault="00E70EBC" w:rsidP="007D78F8">
            <w:pPr>
              <w:spacing w:line="259" w:lineRule="auto"/>
              <w:rPr>
                <w:rFonts w:ascii="Arial" w:hAnsi="Arial" w:cs="Arial"/>
              </w:rPr>
            </w:pPr>
            <w:r w:rsidRPr="00324E1C">
              <w:rPr>
                <w:rFonts w:ascii="Arial" w:hAnsi="Arial" w:cs="Arial"/>
                <w:b/>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14:paraId="6A356001" w14:textId="77777777" w:rsidR="00E70EBC" w:rsidRPr="00324E1C" w:rsidRDefault="00E70EBC" w:rsidP="007D78F8">
            <w:pPr>
              <w:spacing w:line="259" w:lineRule="auto"/>
              <w:ind w:left="278" w:right="69" w:hanging="170"/>
              <w:rPr>
                <w:rFonts w:ascii="Arial" w:hAnsi="Arial" w:cs="Arial"/>
              </w:rPr>
            </w:pPr>
            <w:r w:rsidRPr="00324E1C">
              <w:rPr>
                <w:rFonts w:ascii="Arial" w:hAnsi="Arial" w:cs="Arial"/>
              </w:rPr>
              <w:t xml:space="preserve"> (</w:t>
            </w:r>
            <w:proofErr w:type="spellStart"/>
            <w:r w:rsidRPr="00324E1C">
              <w:rPr>
                <w:rFonts w:ascii="Arial" w:hAnsi="Arial" w:cs="Arial"/>
              </w:rPr>
              <w:t>i</w:t>
            </w:r>
            <w:proofErr w:type="spellEnd"/>
            <w:r w:rsidRPr="00324E1C">
              <w:rPr>
                <w:rFonts w:ascii="Arial" w:hAnsi="Arial" w:cs="Arial"/>
              </w:rPr>
              <w:t xml:space="preserve">) the GDPR, the LED and any applicable national implementing Laws as amended from time to time (ii) the DPA 2018 to the extent that it relates to Processing of personal data and privacy; (iii) all applicable Law about the Processing of personal data and privacy; </w:t>
            </w:r>
          </w:p>
        </w:tc>
      </w:tr>
      <w:tr w:rsidR="00E70EBC" w:rsidRPr="00324E1C" w14:paraId="116E668C"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B1F9F56" w14:textId="77777777" w:rsidR="00E70EBC" w:rsidRPr="00324E1C" w:rsidRDefault="00E70EBC" w:rsidP="007D78F8">
            <w:pPr>
              <w:spacing w:line="259" w:lineRule="auto"/>
              <w:rPr>
                <w:rFonts w:ascii="Arial" w:hAnsi="Arial" w:cs="Arial"/>
              </w:rPr>
            </w:pPr>
            <w:r w:rsidRPr="00324E1C">
              <w:rPr>
                <w:rFonts w:ascii="Arial" w:hAnsi="Arial" w:cs="Arial"/>
                <w:b/>
              </w:rPr>
              <w:t xml:space="preserve">"Data Protection </w:t>
            </w:r>
          </w:p>
          <w:p w14:paraId="173074FF" w14:textId="77777777" w:rsidR="00E70EBC" w:rsidRPr="00324E1C" w:rsidRDefault="00E70EBC" w:rsidP="007D78F8">
            <w:pPr>
              <w:spacing w:line="259" w:lineRule="auto"/>
              <w:rPr>
                <w:rFonts w:ascii="Arial" w:hAnsi="Arial" w:cs="Arial"/>
              </w:rPr>
            </w:pPr>
            <w:r w:rsidRPr="00324E1C">
              <w:rPr>
                <w:rFonts w:ascii="Arial" w:hAnsi="Arial" w:cs="Arial"/>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39050A7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7B79464A"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5360C600" w14:textId="77777777" w:rsidR="00E70EBC" w:rsidRPr="00324E1C" w:rsidRDefault="00E70EBC" w:rsidP="007D78F8">
            <w:pPr>
              <w:spacing w:line="259" w:lineRule="auto"/>
              <w:rPr>
                <w:rFonts w:ascii="Arial" w:hAnsi="Arial" w:cs="Arial"/>
              </w:rPr>
            </w:pPr>
            <w:r w:rsidRPr="00324E1C">
              <w:rPr>
                <w:rFonts w:ascii="Arial" w:hAnsi="Arial" w:cs="Arial"/>
                <w:b/>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14:paraId="4298D03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6C380F7F"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768A836F" w14:textId="77777777" w:rsidR="00E70EBC" w:rsidRPr="00324E1C" w:rsidRDefault="00E70EBC" w:rsidP="007D78F8">
            <w:pPr>
              <w:spacing w:line="259" w:lineRule="auto"/>
              <w:rPr>
                <w:rFonts w:ascii="Arial" w:hAnsi="Arial" w:cs="Arial"/>
              </w:rPr>
            </w:pPr>
            <w:r w:rsidRPr="00324E1C">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3AE13196"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w:t>
            </w:r>
          </w:p>
        </w:tc>
      </w:tr>
      <w:tr w:rsidR="00E70EBC" w:rsidRPr="00324E1C" w14:paraId="33287E4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3DB76A55" w14:textId="77777777" w:rsidR="00E70EBC" w:rsidRPr="00324E1C" w:rsidRDefault="00E70EBC" w:rsidP="007D78F8">
            <w:pPr>
              <w:spacing w:line="259" w:lineRule="auto"/>
              <w:rPr>
                <w:rFonts w:ascii="Arial" w:hAnsi="Arial" w:cs="Arial"/>
              </w:rPr>
            </w:pPr>
            <w:r w:rsidRPr="00324E1C">
              <w:rPr>
                <w:rFonts w:ascii="Arial" w:hAnsi="Arial" w:cs="Arial"/>
                <w:b/>
              </w:rPr>
              <w:t xml:space="preserve">"Data Subject </w:t>
            </w:r>
          </w:p>
          <w:p w14:paraId="407707A2" w14:textId="77777777" w:rsidR="00E70EBC" w:rsidRPr="00324E1C" w:rsidRDefault="00E70EBC" w:rsidP="007D78F8">
            <w:pPr>
              <w:spacing w:line="259" w:lineRule="auto"/>
              <w:rPr>
                <w:rFonts w:ascii="Arial" w:hAnsi="Arial" w:cs="Arial"/>
              </w:rPr>
            </w:pPr>
            <w:r w:rsidRPr="00324E1C">
              <w:rPr>
                <w:rFonts w:ascii="Arial" w:hAnsi="Arial" w:cs="Arial"/>
                <w:b/>
              </w:rPr>
              <w:t xml:space="preserve">Access Request" </w:t>
            </w:r>
          </w:p>
        </w:tc>
        <w:tc>
          <w:tcPr>
            <w:tcW w:w="7566" w:type="dxa"/>
            <w:tcBorders>
              <w:top w:val="single" w:sz="4" w:space="0" w:color="000000"/>
              <w:left w:val="single" w:sz="4" w:space="0" w:color="000000"/>
              <w:bottom w:val="single" w:sz="4" w:space="0" w:color="000000"/>
              <w:right w:val="single" w:sz="4" w:space="0" w:color="000000"/>
            </w:tcBorders>
          </w:tcPr>
          <w:p w14:paraId="316CBA01"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a request made by, or on behalf of, a Data Subject in accordance with rights granted pursuant to the Data Protection Legislation to access their Personal Data; </w:t>
            </w:r>
          </w:p>
        </w:tc>
      </w:tr>
      <w:tr w:rsidR="00E70EBC" w:rsidRPr="00324E1C" w14:paraId="0BC160AF"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338108F7" w14:textId="77777777" w:rsidR="00E70EBC" w:rsidRPr="00324E1C" w:rsidRDefault="00E70EBC" w:rsidP="007D78F8">
            <w:pPr>
              <w:spacing w:line="259" w:lineRule="auto"/>
              <w:rPr>
                <w:rFonts w:ascii="Arial" w:hAnsi="Arial" w:cs="Arial"/>
              </w:rPr>
            </w:pPr>
            <w:r w:rsidRPr="00324E1C">
              <w:rPr>
                <w:rFonts w:ascii="Arial" w:hAnsi="Arial" w:cs="Arial"/>
                <w:b/>
              </w:rPr>
              <w:t xml:space="preserve">"Deductions" </w:t>
            </w:r>
          </w:p>
        </w:tc>
        <w:tc>
          <w:tcPr>
            <w:tcW w:w="7566" w:type="dxa"/>
            <w:tcBorders>
              <w:top w:val="single" w:sz="4" w:space="0" w:color="000000"/>
              <w:left w:val="single" w:sz="4" w:space="0" w:color="000000"/>
              <w:bottom w:val="single" w:sz="4" w:space="0" w:color="000000"/>
              <w:right w:val="single" w:sz="4" w:space="0" w:color="000000"/>
            </w:tcBorders>
          </w:tcPr>
          <w:p w14:paraId="7841B4C8"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all Service Credits, Delay Payments (if applicable), or any other deduction which the Buyer is paid or is payable to the Buyer under an Order Contract; </w:t>
            </w:r>
          </w:p>
        </w:tc>
      </w:tr>
      <w:tr w:rsidR="00E70EBC" w:rsidRPr="00324E1C" w14:paraId="7F94BA04" w14:textId="77777777" w:rsidTr="007D78F8">
        <w:trPr>
          <w:trHeight w:val="2062"/>
        </w:trPr>
        <w:tc>
          <w:tcPr>
            <w:tcW w:w="2182" w:type="dxa"/>
            <w:tcBorders>
              <w:top w:val="single" w:sz="4" w:space="0" w:color="000000"/>
              <w:left w:val="single" w:sz="4" w:space="0" w:color="000000"/>
              <w:bottom w:val="single" w:sz="4" w:space="0" w:color="000000"/>
              <w:right w:val="single" w:sz="4" w:space="0" w:color="000000"/>
            </w:tcBorders>
          </w:tcPr>
          <w:p w14:paraId="14A6CF27" w14:textId="77777777" w:rsidR="00E70EBC" w:rsidRPr="00324E1C" w:rsidRDefault="00E70EBC" w:rsidP="007D78F8">
            <w:pPr>
              <w:spacing w:line="259" w:lineRule="auto"/>
              <w:rPr>
                <w:rFonts w:ascii="Arial" w:hAnsi="Arial" w:cs="Arial"/>
              </w:rPr>
            </w:pPr>
            <w:r w:rsidRPr="00324E1C">
              <w:rPr>
                <w:rFonts w:ascii="Arial" w:hAnsi="Arial" w:cs="Arial"/>
                <w:b/>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14:paraId="5E65B9C6" w14:textId="77777777" w:rsidR="00E70EBC" w:rsidRPr="00324E1C" w:rsidRDefault="00E70EBC" w:rsidP="007D78F8">
            <w:pPr>
              <w:spacing w:line="259" w:lineRule="auto"/>
              <w:ind w:left="278" w:right="63" w:hanging="170"/>
              <w:rPr>
                <w:rFonts w:ascii="Arial" w:hAnsi="Arial" w:cs="Arial"/>
              </w:rPr>
            </w:pPr>
            <w:r w:rsidRPr="00324E1C">
              <w:rPr>
                <w:rFonts w:ascii="Arial" w:hAnsi="Arial" w:cs="Arial"/>
              </w:rPr>
              <w:t xml:space="preserve"> 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E70EBC" w:rsidRPr="00324E1C" w14:paraId="10BDA2D8"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07B12A89" w14:textId="77777777" w:rsidR="00E70EBC" w:rsidRPr="00324E1C" w:rsidRDefault="00E70EBC" w:rsidP="007D78F8">
            <w:pPr>
              <w:spacing w:line="259" w:lineRule="auto"/>
              <w:rPr>
                <w:rFonts w:ascii="Arial" w:hAnsi="Arial" w:cs="Arial"/>
              </w:rPr>
            </w:pPr>
            <w:r w:rsidRPr="00324E1C">
              <w:rPr>
                <w:rFonts w:ascii="Arial" w:hAnsi="Arial" w:cs="Arial"/>
                <w:b/>
              </w:rPr>
              <w:t xml:space="preserve">"Default </w:t>
            </w:r>
          </w:p>
          <w:p w14:paraId="32B97FA5" w14:textId="77777777" w:rsidR="00E70EBC" w:rsidRPr="00324E1C" w:rsidRDefault="00E70EBC" w:rsidP="007D78F8">
            <w:pPr>
              <w:spacing w:line="259" w:lineRule="auto"/>
              <w:rPr>
                <w:rFonts w:ascii="Arial" w:hAnsi="Arial" w:cs="Arial"/>
              </w:rPr>
            </w:pPr>
            <w:r w:rsidRPr="00324E1C">
              <w:rPr>
                <w:rFonts w:ascii="Arial" w:hAnsi="Arial" w:cs="Arial"/>
                <w:b/>
              </w:rPr>
              <w:t xml:space="preserve">Management Levy" </w:t>
            </w:r>
          </w:p>
        </w:tc>
        <w:tc>
          <w:tcPr>
            <w:tcW w:w="7566" w:type="dxa"/>
            <w:tcBorders>
              <w:top w:val="single" w:sz="4" w:space="0" w:color="000000"/>
              <w:left w:val="single" w:sz="4" w:space="0" w:color="000000"/>
              <w:bottom w:val="single" w:sz="4" w:space="0" w:color="000000"/>
              <w:right w:val="single" w:sz="4" w:space="0" w:color="000000"/>
            </w:tcBorders>
          </w:tcPr>
          <w:p w14:paraId="1162A76C"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has the meaning given to it in Paragraph 8.1.1 of DPS Schedule 5 (Management Levy and Information); </w:t>
            </w:r>
          </w:p>
        </w:tc>
      </w:tr>
      <w:tr w:rsidR="00E70EBC" w:rsidRPr="00324E1C" w14:paraId="37A9895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61CEC51" w14:textId="77777777" w:rsidR="00E70EBC" w:rsidRPr="00324E1C" w:rsidRDefault="00E70EBC" w:rsidP="007D78F8">
            <w:pPr>
              <w:spacing w:line="259" w:lineRule="auto"/>
              <w:rPr>
                <w:rFonts w:ascii="Arial" w:hAnsi="Arial" w:cs="Arial"/>
              </w:rPr>
            </w:pPr>
            <w:r w:rsidRPr="00324E1C">
              <w:rPr>
                <w:rFonts w:ascii="Arial" w:hAnsi="Arial" w:cs="Arial"/>
                <w:b/>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14:paraId="2EA2D3F1" w14:textId="77777777" w:rsidR="00E70EBC" w:rsidRPr="00324E1C" w:rsidRDefault="00E70EBC" w:rsidP="007D78F8">
            <w:pPr>
              <w:spacing w:line="259" w:lineRule="auto"/>
              <w:ind w:left="278" w:right="73" w:hanging="170"/>
              <w:rPr>
                <w:rFonts w:ascii="Arial" w:hAnsi="Arial" w:cs="Arial"/>
              </w:rPr>
            </w:pPr>
            <w:r w:rsidRPr="00324E1C">
              <w:rPr>
                <w:rFonts w:ascii="Arial" w:hAnsi="Arial" w:cs="Arial"/>
              </w:rPr>
              <w:t xml:space="preserve"> the amounts (if any) payable by the Supplier to the Buyer in respect of a delay in respect of a Milestone as specified in the Mobilisation Plan; </w:t>
            </w:r>
          </w:p>
        </w:tc>
      </w:tr>
      <w:tr w:rsidR="00E70EBC" w:rsidRPr="00324E1C" w14:paraId="0DE36A94"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E067856" w14:textId="77777777" w:rsidR="00E70EBC" w:rsidRPr="00324E1C" w:rsidRDefault="00E70EBC" w:rsidP="007D78F8">
            <w:pPr>
              <w:spacing w:line="259" w:lineRule="auto"/>
              <w:rPr>
                <w:rFonts w:ascii="Arial" w:hAnsi="Arial" w:cs="Arial"/>
              </w:rPr>
            </w:pPr>
            <w:r w:rsidRPr="00324E1C">
              <w:rPr>
                <w:rFonts w:ascii="Arial" w:hAnsi="Arial" w:cs="Arial"/>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5943821D"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Goods and/or Services that may be ordered under the Contract including the Documentation;  </w:t>
            </w:r>
          </w:p>
        </w:tc>
      </w:tr>
      <w:tr w:rsidR="00E70EBC" w:rsidRPr="00324E1C" w14:paraId="4C41D49C"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687C73A6" w14:textId="77777777" w:rsidR="00E70EBC" w:rsidRPr="00324E1C" w:rsidRDefault="00E70EBC" w:rsidP="007D78F8">
            <w:pPr>
              <w:spacing w:line="259" w:lineRule="auto"/>
              <w:rPr>
                <w:rFonts w:ascii="Arial" w:hAnsi="Arial" w:cs="Arial"/>
              </w:rPr>
            </w:pPr>
            <w:r w:rsidRPr="00324E1C">
              <w:rPr>
                <w:rFonts w:ascii="Arial" w:hAnsi="Arial" w:cs="Arial"/>
                <w:b/>
              </w:rPr>
              <w:t xml:space="preserve">"Delivery" </w:t>
            </w:r>
          </w:p>
        </w:tc>
        <w:tc>
          <w:tcPr>
            <w:tcW w:w="7566" w:type="dxa"/>
            <w:tcBorders>
              <w:top w:val="single" w:sz="4" w:space="0" w:color="000000"/>
              <w:left w:val="single" w:sz="4" w:space="0" w:color="000000"/>
              <w:bottom w:val="single" w:sz="4" w:space="0" w:color="000000"/>
              <w:right w:val="single" w:sz="4" w:space="0" w:color="000000"/>
            </w:tcBorders>
          </w:tcPr>
          <w:p w14:paraId="096D96E0" w14:textId="77777777" w:rsidR="00E70EBC" w:rsidRPr="00324E1C" w:rsidRDefault="00E70EBC" w:rsidP="007D78F8">
            <w:pPr>
              <w:spacing w:line="259" w:lineRule="auto"/>
              <w:ind w:left="278" w:right="65" w:hanging="170"/>
              <w:rPr>
                <w:rFonts w:ascii="Arial" w:hAnsi="Arial" w:cs="Arial"/>
              </w:rPr>
            </w:pPr>
            <w:r w:rsidRPr="00324E1C">
              <w:rPr>
                <w:rFonts w:ascii="Arial" w:hAnsi="Arial" w:cs="Arial"/>
              </w:rPr>
              <w:t xml:space="preserve"> 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w:t>
            </w:r>
            <w:r w:rsidRPr="00324E1C">
              <w:rPr>
                <w:rFonts w:ascii="Arial" w:hAnsi="Arial" w:cs="Arial"/>
                <w:b/>
              </w:rPr>
              <w:t>Deliver</w:t>
            </w:r>
            <w:r w:rsidRPr="00324E1C">
              <w:rPr>
                <w:rFonts w:ascii="Arial" w:hAnsi="Arial" w:cs="Arial"/>
              </w:rPr>
              <w:t>" and "</w:t>
            </w:r>
            <w:r w:rsidRPr="00324E1C">
              <w:rPr>
                <w:rFonts w:ascii="Arial" w:hAnsi="Arial" w:cs="Arial"/>
                <w:b/>
              </w:rPr>
              <w:t>Delivered</w:t>
            </w:r>
            <w:r w:rsidRPr="00324E1C">
              <w:rPr>
                <w:rFonts w:ascii="Arial" w:hAnsi="Arial" w:cs="Arial"/>
              </w:rPr>
              <w:t xml:space="preserve">" shall be construed accordingly; </w:t>
            </w:r>
          </w:p>
        </w:tc>
      </w:tr>
      <w:tr w:rsidR="00E70EBC" w:rsidRPr="00324E1C" w14:paraId="130499EB" w14:textId="77777777" w:rsidTr="007D78F8">
        <w:trPr>
          <w:trHeight w:val="562"/>
        </w:trPr>
        <w:tc>
          <w:tcPr>
            <w:tcW w:w="2182" w:type="dxa"/>
            <w:tcBorders>
              <w:top w:val="single" w:sz="4" w:space="0" w:color="000000"/>
              <w:left w:val="single" w:sz="4" w:space="0" w:color="000000"/>
              <w:bottom w:val="single" w:sz="4" w:space="0" w:color="000000"/>
              <w:right w:val="single" w:sz="4" w:space="0" w:color="000000"/>
            </w:tcBorders>
          </w:tcPr>
          <w:p w14:paraId="14863838" w14:textId="77777777" w:rsidR="00E70EBC" w:rsidRPr="00324E1C" w:rsidRDefault="00E70EBC" w:rsidP="007D78F8">
            <w:pPr>
              <w:spacing w:line="259" w:lineRule="auto"/>
              <w:rPr>
                <w:rFonts w:ascii="Arial" w:hAnsi="Arial" w:cs="Arial"/>
              </w:rPr>
            </w:pPr>
            <w:r w:rsidRPr="00324E1C">
              <w:rPr>
                <w:rFonts w:ascii="Arial" w:hAnsi="Arial" w:cs="Arial"/>
                <w:b/>
              </w:rPr>
              <w:t xml:space="preserve">"Disaster" </w:t>
            </w:r>
          </w:p>
        </w:tc>
        <w:tc>
          <w:tcPr>
            <w:tcW w:w="7566" w:type="dxa"/>
            <w:tcBorders>
              <w:top w:val="single" w:sz="4" w:space="0" w:color="000000"/>
              <w:left w:val="single" w:sz="4" w:space="0" w:color="000000"/>
              <w:bottom w:val="single" w:sz="4" w:space="0" w:color="000000"/>
              <w:right w:val="single" w:sz="4" w:space="0" w:color="000000"/>
            </w:tcBorders>
          </w:tcPr>
          <w:p w14:paraId="7C27841F"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occurrence of one or more events which, either separately or cumulatively, mean that the Deliverables, or a material part thereof </w:t>
            </w:r>
          </w:p>
        </w:tc>
      </w:tr>
    </w:tbl>
    <w:p w14:paraId="32917B34"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3E45D644"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2304186"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604E7E08" w14:textId="77777777" w:rsidR="00E70EBC" w:rsidRPr="00324E1C" w:rsidRDefault="00E70EBC" w:rsidP="007D78F8">
            <w:pPr>
              <w:spacing w:line="259" w:lineRule="auto"/>
              <w:ind w:left="278" w:right="74"/>
              <w:rPr>
                <w:rFonts w:ascii="Arial" w:hAnsi="Arial" w:cs="Arial"/>
              </w:rPr>
            </w:pPr>
            <w:r w:rsidRPr="00324E1C">
              <w:rPr>
                <w:rFonts w:ascii="Arial" w:hAnsi="Arial" w:cs="Arial"/>
              </w:rPr>
              <w:t xml:space="preserve">will be unavailable (or could reasonably be anticipated to be unavailable) for the period specified in the Order Form (for the purposes of this definition the </w:t>
            </w:r>
            <w:r w:rsidRPr="00324E1C">
              <w:rPr>
                <w:rFonts w:ascii="Arial" w:hAnsi="Arial" w:cs="Arial"/>
                <w:b/>
              </w:rPr>
              <w:t>"Disaster Period</w:t>
            </w:r>
            <w:r w:rsidRPr="00324E1C">
              <w:rPr>
                <w:rFonts w:ascii="Arial" w:hAnsi="Arial" w:cs="Arial"/>
              </w:rPr>
              <w:t xml:space="preserve">");  </w:t>
            </w:r>
          </w:p>
        </w:tc>
      </w:tr>
      <w:tr w:rsidR="00E70EBC" w:rsidRPr="00324E1C" w14:paraId="6607C00C"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839D4FC"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"Disclosing </w:t>
            </w:r>
          </w:p>
          <w:p w14:paraId="7DAC78B2" w14:textId="77777777" w:rsidR="00E70EBC" w:rsidRPr="00324E1C" w:rsidRDefault="00E70EBC" w:rsidP="007D78F8">
            <w:pPr>
              <w:spacing w:line="259" w:lineRule="auto"/>
              <w:rPr>
                <w:rFonts w:ascii="Arial" w:hAnsi="Arial" w:cs="Arial"/>
              </w:rPr>
            </w:pPr>
            <w:r w:rsidRPr="00324E1C">
              <w:rPr>
                <w:rFonts w:ascii="Arial" w:hAnsi="Arial" w:cs="Arial"/>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5C9F4ADC" w14:textId="77777777" w:rsidR="00E70EBC" w:rsidRPr="00324E1C" w:rsidRDefault="00E70EBC" w:rsidP="007D78F8">
            <w:pPr>
              <w:spacing w:line="259" w:lineRule="auto"/>
              <w:ind w:left="278" w:right="74" w:hanging="170"/>
              <w:rPr>
                <w:rFonts w:ascii="Arial" w:hAnsi="Arial" w:cs="Arial"/>
              </w:rPr>
            </w:pPr>
            <w:r w:rsidRPr="00324E1C">
              <w:rPr>
                <w:rFonts w:ascii="Arial" w:hAnsi="Arial" w:cs="Arial"/>
              </w:rPr>
              <w:t xml:space="preserve"> the Party directly or indirectly providing Confidential Information to the other Party in accordance with Clause 15 (What you must keep confidential); </w:t>
            </w:r>
          </w:p>
        </w:tc>
      </w:tr>
      <w:tr w:rsidR="00E70EBC" w:rsidRPr="00324E1C" w14:paraId="436077AA"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525F7C4D" w14:textId="77777777" w:rsidR="00E70EBC" w:rsidRPr="00324E1C" w:rsidRDefault="00E70EBC" w:rsidP="007D78F8">
            <w:pPr>
              <w:spacing w:line="259" w:lineRule="auto"/>
              <w:rPr>
                <w:rFonts w:ascii="Arial" w:hAnsi="Arial" w:cs="Arial"/>
              </w:rPr>
            </w:pPr>
            <w:r w:rsidRPr="00324E1C">
              <w:rPr>
                <w:rFonts w:ascii="Arial" w:hAnsi="Arial" w:cs="Arial"/>
                <w:b/>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14:paraId="34307E0D"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E70EBC" w:rsidRPr="00324E1C" w14:paraId="020CE0DD" w14:textId="77777777" w:rsidTr="007D78F8">
        <w:trPr>
          <w:trHeight w:val="961"/>
        </w:trPr>
        <w:tc>
          <w:tcPr>
            <w:tcW w:w="2182" w:type="dxa"/>
            <w:tcBorders>
              <w:top w:val="single" w:sz="4" w:space="0" w:color="000000"/>
              <w:left w:val="single" w:sz="4" w:space="0" w:color="000000"/>
              <w:bottom w:val="single" w:sz="4" w:space="0" w:color="000000"/>
              <w:right w:val="single" w:sz="4" w:space="0" w:color="000000"/>
            </w:tcBorders>
          </w:tcPr>
          <w:p w14:paraId="66DB7E69" w14:textId="77777777" w:rsidR="00E70EBC" w:rsidRPr="00324E1C" w:rsidRDefault="00E70EBC" w:rsidP="007D78F8">
            <w:pPr>
              <w:spacing w:line="259" w:lineRule="auto"/>
              <w:rPr>
                <w:rFonts w:ascii="Arial" w:hAnsi="Arial" w:cs="Arial"/>
              </w:rPr>
            </w:pPr>
            <w:r w:rsidRPr="00324E1C">
              <w:rPr>
                <w:rFonts w:ascii="Arial" w:hAnsi="Arial" w:cs="Arial"/>
                <w:b/>
              </w:rPr>
              <w:t xml:space="preserve">"Dispute </w:t>
            </w:r>
          </w:p>
          <w:p w14:paraId="0D8D7131" w14:textId="77777777" w:rsidR="00E70EBC" w:rsidRPr="00324E1C" w:rsidRDefault="00E70EBC" w:rsidP="007D78F8">
            <w:pPr>
              <w:spacing w:line="259" w:lineRule="auto"/>
              <w:rPr>
                <w:rFonts w:ascii="Arial" w:hAnsi="Arial" w:cs="Arial"/>
              </w:rPr>
            </w:pPr>
            <w:r w:rsidRPr="00324E1C">
              <w:rPr>
                <w:rFonts w:ascii="Arial" w:hAnsi="Arial" w:cs="Arial"/>
                <w:b/>
              </w:rPr>
              <w:t xml:space="preserve">Resolution </w:t>
            </w:r>
          </w:p>
          <w:p w14:paraId="063C1FA0" w14:textId="77777777" w:rsidR="00E70EBC" w:rsidRPr="00324E1C" w:rsidRDefault="00E70EBC" w:rsidP="007D78F8">
            <w:pPr>
              <w:spacing w:line="259" w:lineRule="auto"/>
              <w:rPr>
                <w:rFonts w:ascii="Arial" w:hAnsi="Arial" w:cs="Arial"/>
              </w:rPr>
            </w:pPr>
            <w:r w:rsidRPr="00324E1C">
              <w:rPr>
                <w:rFonts w:ascii="Arial" w:hAnsi="Arial" w:cs="Arial"/>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4B95E0CA"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dispute resolution procedure set out in Clause 34 (Resolving </w:t>
            </w:r>
          </w:p>
          <w:p w14:paraId="4FDD90E7"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disputes); </w:t>
            </w:r>
          </w:p>
        </w:tc>
      </w:tr>
      <w:tr w:rsidR="00E70EBC" w:rsidRPr="00324E1C" w14:paraId="2948447B" w14:textId="77777777" w:rsidTr="007D78F8">
        <w:trPr>
          <w:trHeight w:val="4354"/>
        </w:trPr>
        <w:tc>
          <w:tcPr>
            <w:tcW w:w="2182" w:type="dxa"/>
            <w:tcBorders>
              <w:top w:val="single" w:sz="4" w:space="0" w:color="000000"/>
              <w:left w:val="single" w:sz="4" w:space="0" w:color="000000"/>
              <w:bottom w:val="single" w:sz="4" w:space="0" w:color="000000"/>
              <w:right w:val="single" w:sz="4" w:space="0" w:color="000000"/>
            </w:tcBorders>
          </w:tcPr>
          <w:p w14:paraId="431B23D3" w14:textId="77777777" w:rsidR="00E70EBC" w:rsidRPr="00324E1C" w:rsidRDefault="00E70EBC" w:rsidP="007D78F8">
            <w:pPr>
              <w:spacing w:line="259" w:lineRule="auto"/>
              <w:rPr>
                <w:rFonts w:ascii="Arial" w:hAnsi="Arial" w:cs="Arial"/>
              </w:rPr>
            </w:pPr>
            <w:r w:rsidRPr="00324E1C">
              <w:rPr>
                <w:rFonts w:ascii="Arial" w:hAnsi="Arial" w:cs="Arial"/>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033A2F93" w14:textId="77777777" w:rsidR="00E70EBC" w:rsidRPr="00324E1C" w:rsidRDefault="00E70EBC" w:rsidP="007D78F8">
            <w:pPr>
              <w:spacing w:after="120"/>
              <w:ind w:left="283" w:right="65"/>
              <w:rPr>
                <w:rFonts w:ascii="Arial" w:hAnsi="Arial" w:cs="Arial"/>
              </w:rPr>
            </w:pPr>
            <w:r w:rsidRPr="00324E1C">
              <w:rPr>
                <w:rFonts w:ascii="Arial" w:hAnsi="Arial" w:cs="Arial"/>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6A3FBD51" w14:textId="77777777" w:rsidR="00E70EBC" w:rsidRPr="00324E1C" w:rsidRDefault="00E70EBC" w:rsidP="00E70EBC">
            <w:pPr>
              <w:numPr>
                <w:ilvl w:val="0"/>
                <w:numId w:val="28"/>
              </w:numPr>
              <w:spacing w:after="120"/>
              <w:ind w:right="35" w:hanging="289"/>
              <w:jc w:val="both"/>
              <w:rPr>
                <w:rFonts w:ascii="Arial" w:hAnsi="Arial" w:cs="Arial"/>
              </w:rPr>
            </w:pPr>
            <w:r w:rsidRPr="00324E1C">
              <w:rPr>
                <w:rFonts w:ascii="Arial" w:hAnsi="Arial" w:cs="Arial"/>
              </w:rPr>
              <w:t xml:space="preserve">would reasonably be required by a competent third party capable of Good Industry Practice contracted by the Buyer to develop, configure, build, deploy, run, maintain, upgrade and test the individual systems that provide the Deliverables; </w:t>
            </w:r>
          </w:p>
          <w:p w14:paraId="2A4EBEFF" w14:textId="77777777" w:rsidR="00E70EBC" w:rsidRPr="00324E1C" w:rsidRDefault="00E70EBC" w:rsidP="00E70EBC">
            <w:pPr>
              <w:numPr>
                <w:ilvl w:val="0"/>
                <w:numId w:val="28"/>
              </w:numPr>
              <w:spacing w:after="120"/>
              <w:ind w:right="35" w:hanging="289"/>
              <w:jc w:val="both"/>
              <w:rPr>
                <w:rFonts w:ascii="Arial" w:hAnsi="Arial" w:cs="Arial"/>
              </w:rPr>
            </w:pPr>
            <w:r w:rsidRPr="00324E1C">
              <w:rPr>
                <w:rFonts w:ascii="Arial" w:hAnsi="Arial" w:cs="Arial"/>
              </w:rPr>
              <w:t xml:space="preserve">is required by the Supplier in order to provide the Deliverables; and/or </w:t>
            </w:r>
          </w:p>
          <w:p w14:paraId="2A01FCB4"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has been or shall be generated for the purpose of providing the Deliverables; </w:t>
            </w:r>
          </w:p>
        </w:tc>
      </w:tr>
      <w:tr w:rsidR="00E70EBC" w:rsidRPr="00324E1C" w14:paraId="5732575D" w14:textId="77777777" w:rsidTr="007D78F8">
        <w:trPr>
          <w:trHeight w:val="2062"/>
        </w:trPr>
        <w:tc>
          <w:tcPr>
            <w:tcW w:w="2182" w:type="dxa"/>
            <w:tcBorders>
              <w:top w:val="single" w:sz="4" w:space="0" w:color="000000"/>
              <w:left w:val="single" w:sz="4" w:space="0" w:color="000000"/>
              <w:bottom w:val="single" w:sz="4" w:space="0" w:color="000000"/>
              <w:right w:val="single" w:sz="4" w:space="0" w:color="000000"/>
            </w:tcBorders>
          </w:tcPr>
          <w:p w14:paraId="5477FA46" w14:textId="77777777" w:rsidR="00E70EBC" w:rsidRPr="00324E1C" w:rsidRDefault="00E70EBC" w:rsidP="007D78F8">
            <w:pPr>
              <w:spacing w:line="259" w:lineRule="auto"/>
              <w:rPr>
                <w:rFonts w:ascii="Arial" w:hAnsi="Arial" w:cs="Arial"/>
              </w:rPr>
            </w:pPr>
            <w:r w:rsidRPr="00324E1C">
              <w:rPr>
                <w:rFonts w:ascii="Arial" w:hAnsi="Arial" w:cs="Arial"/>
                <w:b/>
              </w:rPr>
              <w:t xml:space="preserve">"DOTAS" </w:t>
            </w:r>
          </w:p>
        </w:tc>
        <w:tc>
          <w:tcPr>
            <w:tcW w:w="7566" w:type="dxa"/>
            <w:tcBorders>
              <w:top w:val="single" w:sz="4" w:space="0" w:color="000000"/>
              <w:left w:val="single" w:sz="4" w:space="0" w:color="000000"/>
              <w:bottom w:val="single" w:sz="4" w:space="0" w:color="000000"/>
              <w:right w:val="single" w:sz="4" w:space="0" w:color="000000"/>
            </w:tcBorders>
          </w:tcPr>
          <w:p w14:paraId="19C9363C" w14:textId="77777777" w:rsidR="00E70EBC" w:rsidRPr="00324E1C" w:rsidRDefault="00E70EBC" w:rsidP="007D78F8">
            <w:pPr>
              <w:spacing w:line="259" w:lineRule="auto"/>
              <w:ind w:left="278" w:right="65" w:hanging="170"/>
              <w:rPr>
                <w:rFonts w:ascii="Arial" w:hAnsi="Arial" w:cs="Arial"/>
              </w:rPr>
            </w:pPr>
            <w:r w:rsidRPr="00324E1C">
              <w:rPr>
                <w:rFonts w:ascii="Arial" w:hAnsi="Arial" w:cs="Arial"/>
              </w:rPr>
              <w:t xml:space="preserve">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E70EBC" w:rsidRPr="00324E1C" w14:paraId="5AFB4DDD"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414E7422" w14:textId="77777777" w:rsidR="00E70EBC" w:rsidRPr="00324E1C" w:rsidRDefault="00E70EBC" w:rsidP="007D78F8">
            <w:pPr>
              <w:spacing w:line="259" w:lineRule="auto"/>
              <w:rPr>
                <w:rFonts w:ascii="Arial" w:hAnsi="Arial" w:cs="Arial"/>
              </w:rPr>
            </w:pPr>
            <w:r w:rsidRPr="00324E1C">
              <w:rPr>
                <w:rFonts w:ascii="Arial" w:hAnsi="Arial" w:cs="Arial"/>
                <w:b/>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14:paraId="79CA2506" w14:textId="77777777" w:rsidR="00E70EBC" w:rsidRPr="00324E1C" w:rsidRDefault="00E70EBC" w:rsidP="007D78F8">
            <w:pPr>
              <w:spacing w:line="259" w:lineRule="auto"/>
              <w:ind w:left="252"/>
              <w:rPr>
                <w:rFonts w:ascii="Arial" w:hAnsi="Arial" w:cs="Arial"/>
              </w:rPr>
            </w:pPr>
            <w:r w:rsidRPr="00324E1C">
              <w:rPr>
                <w:rFonts w:ascii="Arial" w:hAnsi="Arial" w:cs="Arial"/>
              </w:rPr>
              <w:t xml:space="preserve">a) the Data Protection Act 2018; </w:t>
            </w:r>
          </w:p>
        </w:tc>
      </w:tr>
      <w:tr w:rsidR="00E70EBC" w:rsidRPr="00324E1C" w14:paraId="7444B6E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5E70CB2" w14:textId="77777777" w:rsidR="00E70EBC" w:rsidRPr="00324E1C" w:rsidRDefault="00E70EBC" w:rsidP="007D78F8">
            <w:pPr>
              <w:spacing w:line="259" w:lineRule="auto"/>
              <w:rPr>
                <w:rFonts w:ascii="Arial" w:hAnsi="Arial" w:cs="Arial"/>
              </w:rPr>
            </w:pPr>
            <w:r w:rsidRPr="00324E1C">
              <w:rPr>
                <w:rFonts w:ascii="Arial" w:hAnsi="Arial" w:cs="Arial"/>
                <w:b/>
              </w:rPr>
              <w:t xml:space="preserve">“DPS” </w:t>
            </w:r>
          </w:p>
        </w:tc>
        <w:tc>
          <w:tcPr>
            <w:tcW w:w="7566" w:type="dxa"/>
            <w:tcBorders>
              <w:top w:val="single" w:sz="4" w:space="0" w:color="000000"/>
              <w:left w:val="single" w:sz="4" w:space="0" w:color="000000"/>
              <w:bottom w:val="single" w:sz="4" w:space="0" w:color="000000"/>
              <w:right w:val="single" w:sz="4" w:space="0" w:color="000000"/>
            </w:tcBorders>
          </w:tcPr>
          <w:p w14:paraId="3BDEFAB5"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dynamic purchasing system operated by CCS in accordance with Regulation 34 that this DPS Contract governs access to;  </w:t>
            </w:r>
          </w:p>
        </w:tc>
      </w:tr>
      <w:tr w:rsidR="00E70EBC" w:rsidRPr="00324E1C" w14:paraId="3A9B3D5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B29FB97" w14:textId="77777777" w:rsidR="00E70EBC" w:rsidRPr="00324E1C" w:rsidRDefault="00E70EBC" w:rsidP="007D78F8">
            <w:pPr>
              <w:spacing w:line="259" w:lineRule="auto"/>
              <w:ind w:right="50"/>
              <w:rPr>
                <w:rFonts w:ascii="Arial" w:hAnsi="Arial" w:cs="Arial"/>
              </w:rPr>
            </w:pPr>
            <w:r w:rsidRPr="00324E1C">
              <w:rPr>
                <w:rFonts w:ascii="Arial" w:hAnsi="Arial" w:cs="Arial"/>
                <w:b/>
              </w:rPr>
              <w:t xml:space="preserve">"DPS Application" </w:t>
            </w:r>
          </w:p>
        </w:tc>
        <w:tc>
          <w:tcPr>
            <w:tcW w:w="7566" w:type="dxa"/>
            <w:tcBorders>
              <w:top w:val="single" w:sz="4" w:space="0" w:color="000000"/>
              <w:left w:val="single" w:sz="4" w:space="0" w:color="000000"/>
              <w:bottom w:val="single" w:sz="4" w:space="0" w:color="000000"/>
              <w:right w:val="single" w:sz="4" w:space="0" w:color="000000"/>
            </w:tcBorders>
          </w:tcPr>
          <w:p w14:paraId="64A5758B"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application submitted by the Supplier to CCS and annexed to or referred to in DPS Schedule 2 (DPS Application); </w:t>
            </w:r>
          </w:p>
        </w:tc>
      </w:tr>
      <w:tr w:rsidR="00E70EBC" w:rsidRPr="00324E1C" w14:paraId="664EDFFC"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708D4FBA" w14:textId="77777777" w:rsidR="00E70EBC" w:rsidRPr="00324E1C" w:rsidRDefault="00E70EBC" w:rsidP="007D78F8">
            <w:pPr>
              <w:spacing w:line="259" w:lineRule="auto"/>
              <w:rPr>
                <w:rFonts w:ascii="Arial" w:hAnsi="Arial" w:cs="Arial"/>
              </w:rPr>
            </w:pPr>
            <w:r w:rsidRPr="00324E1C">
              <w:rPr>
                <w:rFonts w:ascii="Arial" w:hAnsi="Arial" w:cs="Arial"/>
                <w:b/>
              </w:rPr>
              <w:t xml:space="preserve">"DPS </w:t>
            </w:r>
          </w:p>
          <w:p w14:paraId="78388EF3" w14:textId="77777777" w:rsidR="00E70EBC" w:rsidRPr="00324E1C" w:rsidRDefault="00E70EBC" w:rsidP="007D78F8">
            <w:pPr>
              <w:spacing w:line="259" w:lineRule="auto"/>
              <w:rPr>
                <w:rFonts w:ascii="Arial" w:hAnsi="Arial" w:cs="Arial"/>
              </w:rPr>
            </w:pPr>
            <w:r w:rsidRPr="00324E1C">
              <w:rPr>
                <w:rFonts w:ascii="Arial" w:hAnsi="Arial" w:cs="Arial"/>
                <w:b/>
              </w:rPr>
              <w:t xml:space="preserve">Appointment Form" </w:t>
            </w:r>
          </w:p>
        </w:tc>
        <w:tc>
          <w:tcPr>
            <w:tcW w:w="7566" w:type="dxa"/>
            <w:tcBorders>
              <w:top w:val="single" w:sz="4" w:space="0" w:color="000000"/>
              <w:left w:val="single" w:sz="4" w:space="0" w:color="000000"/>
              <w:bottom w:val="single" w:sz="4" w:space="0" w:color="000000"/>
              <w:right w:val="single" w:sz="4" w:space="0" w:color="000000"/>
            </w:tcBorders>
          </w:tcPr>
          <w:p w14:paraId="2CD0EE33" w14:textId="77777777" w:rsidR="00E70EBC" w:rsidRPr="00324E1C" w:rsidRDefault="00E70EBC" w:rsidP="007D78F8">
            <w:pPr>
              <w:spacing w:line="259" w:lineRule="auto"/>
              <w:ind w:left="283" w:right="67"/>
              <w:rPr>
                <w:rFonts w:ascii="Arial" w:hAnsi="Arial" w:cs="Arial"/>
              </w:rPr>
            </w:pPr>
            <w:r w:rsidRPr="00324E1C">
              <w:rPr>
                <w:rFonts w:ascii="Arial" w:hAnsi="Arial" w:cs="Arial"/>
              </w:rPr>
              <w:t xml:space="preserve">the document outlining the DPS Incorporated Terms and crucial information required for the DPS Contract, to be executed by the Supplier and CCS and subsequently held on the Platform; </w:t>
            </w:r>
          </w:p>
        </w:tc>
      </w:tr>
    </w:tbl>
    <w:p w14:paraId="7AF3AEFE"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AF9AD04"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718D4E6A" w14:textId="77777777" w:rsidR="00E70EBC" w:rsidRPr="00324E1C" w:rsidRDefault="00E70EBC" w:rsidP="007D78F8">
            <w:pPr>
              <w:spacing w:line="259" w:lineRule="auto"/>
              <w:rPr>
                <w:rFonts w:ascii="Arial" w:hAnsi="Arial" w:cs="Arial"/>
              </w:rPr>
            </w:pPr>
            <w:r w:rsidRPr="00324E1C">
              <w:rPr>
                <w:rFonts w:ascii="Arial" w:hAnsi="Arial" w:cs="Arial"/>
                <w:b/>
              </w:rPr>
              <w:t xml:space="preserve">"DPS Contract" </w:t>
            </w:r>
          </w:p>
        </w:tc>
        <w:tc>
          <w:tcPr>
            <w:tcW w:w="7566" w:type="dxa"/>
            <w:tcBorders>
              <w:top w:val="single" w:sz="4" w:space="0" w:color="000000"/>
              <w:left w:val="single" w:sz="4" w:space="0" w:color="000000"/>
              <w:bottom w:val="single" w:sz="4" w:space="0" w:color="000000"/>
              <w:right w:val="single" w:sz="4" w:space="0" w:color="000000"/>
            </w:tcBorders>
          </w:tcPr>
          <w:p w14:paraId="55063A5C" w14:textId="77777777" w:rsidR="00E70EBC" w:rsidRPr="00324E1C" w:rsidRDefault="00E70EBC" w:rsidP="007D78F8">
            <w:pPr>
              <w:spacing w:line="259" w:lineRule="auto"/>
              <w:ind w:left="283" w:right="68"/>
              <w:rPr>
                <w:rFonts w:ascii="Arial" w:hAnsi="Arial" w:cs="Arial"/>
              </w:rPr>
            </w:pPr>
            <w:r w:rsidRPr="00324E1C">
              <w:rPr>
                <w:rFonts w:ascii="Arial" w:hAnsi="Arial" w:cs="Arial"/>
              </w:rPr>
              <w:t xml:space="preserve">the dynamic purchasing system access agreement established between CCS and the Supplier in accordance with Regulation 34 by the DPS Appointment Form for the provision of the Deliverables to Buyers by the Supplier pursuant to the OJEU Notice; </w:t>
            </w:r>
          </w:p>
        </w:tc>
      </w:tr>
      <w:tr w:rsidR="00E70EBC" w:rsidRPr="00324E1C" w14:paraId="26E2B4C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76F6B3E"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"DPS Contract </w:t>
            </w:r>
          </w:p>
          <w:p w14:paraId="5871D581"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218A79B"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period from the DPS Start Date until the End Date or earlier termination of the DPS Contract; </w:t>
            </w:r>
          </w:p>
        </w:tc>
      </w:tr>
      <w:tr w:rsidR="00E70EBC" w:rsidRPr="00324E1C" w14:paraId="0F668DCE"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23F3852" w14:textId="77777777" w:rsidR="00E70EBC" w:rsidRPr="00324E1C" w:rsidRDefault="00E70EBC" w:rsidP="007D78F8">
            <w:pPr>
              <w:spacing w:line="259" w:lineRule="auto"/>
              <w:rPr>
                <w:rFonts w:ascii="Arial" w:hAnsi="Arial" w:cs="Arial"/>
              </w:rPr>
            </w:pPr>
            <w:r w:rsidRPr="00324E1C">
              <w:rPr>
                <w:rFonts w:ascii="Arial" w:hAnsi="Arial" w:cs="Arial"/>
                <w:b/>
              </w:rPr>
              <w:t xml:space="preserve">"DPS Expiry </w:t>
            </w:r>
          </w:p>
          <w:p w14:paraId="2E609ACD" w14:textId="77777777" w:rsidR="00E70EBC" w:rsidRPr="00324E1C" w:rsidRDefault="00E70EBC" w:rsidP="007D78F8">
            <w:pPr>
              <w:spacing w:line="259" w:lineRule="auto"/>
              <w:rPr>
                <w:rFonts w:ascii="Arial" w:hAnsi="Arial" w:cs="Arial"/>
              </w:rPr>
            </w:pPr>
            <w:r w:rsidRPr="00324E1C">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4B1F6B5C"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date of the end of the DPS Contract as stated in the DPS Appointment Form; </w:t>
            </w:r>
          </w:p>
        </w:tc>
      </w:tr>
      <w:tr w:rsidR="00E70EBC" w:rsidRPr="00324E1C" w14:paraId="20120B2C"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6C5AC218" w14:textId="77777777" w:rsidR="00E70EBC" w:rsidRPr="00324E1C" w:rsidRDefault="00E70EBC" w:rsidP="007D78F8">
            <w:pPr>
              <w:spacing w:line="259" w:lineRule="auto"/>
              <w:rPr>
                <w:rFonts w:ascii="Arial" w:hAnsi="Arial" w:cs="Arial"/>
              </w:rPr>
            </w:pPr>
            <w:r w:rsidRPr="00324E1C">
              <w:rPr>
                <w:rFonts w:ascii="Arial" w:hAnsi="Arial" w:cs="Arial"/>
                <w:b/>
              </w:rPr>
              <w:t xml:space="preserve">"DPS </w:t>
            </w:r>
          </w:p>
          <w:p w14:paraId="70D4FDA4" w14:textId="77777777" w:rsidR="00E70EBC" w:rsidRPr="00324E1C" w:rsidRDefault="00E70EBC" w:rsidP="007D78F8">
            <w:pPr>
              <w:spacing w:line="259" w:lineRule="auto"/>
              <w:rPr>
                <w:rFonts w:ascii="Arial" w:hAnsi="Arial" w:cs="Arial"/>
              </w:rPr>
            </w:pPr>
            <w:r w:rsidRPr="00324E1C">
              <w:rPr>
                <w:rFonts w:ascii="Arial" w:hAnsi="Arial" w:cs="Arial"/>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36135E36"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contractual terms applicable to the DPS Contract specified in the DPS Appointment Form; </w:t>
            </w:r>
          </w:p>
        </w:tc>
      </w:tr>
      <w:tr w:rsidR="00E70EBC" w:rsidRPr="00324E1C" w14:paraId="78A26F9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F434A62" w14:textId="77777777" w:rsidR="00E70EBC" w:rsidRPr="00324E1C" w:rsidRDefault="00E70EBC" w:rsidP="007D78F8">
            <w:pPr>
              <w:spacing w:line="259" w:lineRule="auto"/>
              <w:rPr>
                <w:rFonts w:ascii="Arial" w:hAnsi="Arial" w:cs="Arial"/>
              </w:rPr>
            </w:pPr>
            <w:r w:rsidRPr="00324E1C">
              <w:rPr>
                <w:rFonts w:ascii="Arial" w:hAnsi="Arial" w:cs="Arial"/>
                <w:b/>
              </w:rPr>
              <w:t xml:space="preserve">"DPS Initial </w:t>
            </w:r>
          </w:p>
          <w:p w14:paraId="038982AC"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D66B7B5"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initial term of the DPS Contract as specified in the DPS Appointment Form; </w:t>
            </w:r>
          </w:p>
        </w:tc>
      </w:tr>
      <w:tr w:rsidR="00E70EBC" w:rsidRPr="00324E1C" w14:paraId="413A5345"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A9F258F" w14:textId="77777777" w:rsidR="00E70EBC" w:rsidRPr="00324E1C" w:rsidRDefault="00E70EBC" w:rsidP="007D78F8">
            <w:pPr>
              <w:spacing w:line="259" w:lineRule="auto"/>
              <w:rPr>
                <w:rFonts w:ascii="Arial" w:hAnsi="Arial" w:cs="Arial"/>
              </w:rPr>
            </w:pPr>
            <w:r w:rsidRPr="00324E1C">
              <w:rPr>
                <w:rFonts w:ascii="Arial" w:hAnsi="Arial" w:cs="Arial"/>
                <w:b/>
              </w:rPr>
              <w:t xml:space="preserve">"DPS Optional </w:t>
            </w:r>
          </w:p>
          <w:p w14:paraId="1670999F" w14:textId="77777777" w:rsidR="00E70EBC" w:rsidRPr="00324E1C" w:rsidRDefault="00E70EBC" w:rsidP="007D78F8">
            <w:pPr>
              <w:spacing w:line="259" w:lineRule="auto"/>
              <w:rPr>
                <w:rFonts w:ascii="Arial" w:hAnsi="Arial" w:cs="Arial"/>
              </w:rPr>
            </w:pPr>
            <w:r w:rsidRPr="00324E1C">
              <w:rPr>
                <w:rFonts w:ascii="Arial" w:hAnsi="Arial" w:cs="Arial"/>
                <w:b/>
              </w:rPr>
              <w:t xml:space="preserve">Extension </w:t>
            </w:r>
          </w:p>
          <w:p w14:paraId="78C224DA"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B0CB2F6" w14:textId="77777777" w:rsidR="00E70EBC" w:rsidRPr="00324E1C" w:rsidRDefault="00E70EBC" w:rsidP="007D78F8">
            <w:pPr>
              <w:spacing w:line="259" w:lineRule="auto"/>
              <w:ind w:left="283" w:right="71"/>
              <w:rPr>
                <w:rFonts w:ascii="Arial" w:hAnsi="Arial" w:cs="Arial"/>
              </w:rPr>
            </w:pPr>
            <w:r w:rsidRPr="00324E1C">
              <w:rPr>
                <w:rFonts w:ascii="Arial" w:hAnsi="Arial" w:cs="Arial"/>
              </w:rPr>
              <w:t xml:space="preserve">such period or periods beyond which the DPS Initial Period may be extended up to a maximum of the number of years in total specified in the DPS Appointment Form; </w:t>
            </w:r>
          </w:p>
        </w:tc>
      </w:tr>
      <w:tr w:rsidR="00E70EBC" w:rsidRPr="00324E1C" w14:paraId="6D7F43FE"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59957FA" w14:textId="77777777" w:rsidR="00E70EBC" w:rsidRPr="00324E1C" w:rsidRDefault="00E70EBC" w:rsidP="007D78F8">
            <w:pPr>
              <w:spacing w:line="259" w:lineRule="auto"/>
              <w:rPr>
                <w:rFonts w:ascii="Arial" w:hAnsi="Arial" w:cs="Arial"/>
              </w:rPr>
            </w:pPr>
            <w:r w:rsidRPr="00324E1C">
              <w:rPr>
                <w:rFonts w:ascii="Arial" w:hAnsi="Arial" w:cs="Arial"/>
                <w:b/>
              </w:rPr>
              <w:t xml:space="preserve">"DPS Pricing" </w:t>
            </w:r>
          </w:p>
        </w:tc>
        <w:tc>
          <w:tcPr>
            <w:tcW w:w="7566" w:type="dxa"/>
            <w:tcBorders>
              <w:top w:val="single" w:sz="4" w:space="0" w:color="000000"/>
              <w:left w:val="single" w:sz="4" w:space="0" w:color="000000"/>
              <w:bottom w:val="single" w:sz="4" w:space="0" w:color="000000"/>
              <w:right w:val="single" w:sz="4" w:space="0" w:color="000000"/>
            </w:tcBorders>
          </w:tcPr>
          <w:p w14:paraId="16D110D4"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maximum price(s) applicable to the provision of the Deliverables set out in DPS Schedule 3 (DPS Pricing); </w:t>
            </w:r>
          </w:p>
        </w:tc>
      </w:tr>
      <w:tr w:rsidR="00E70EBC" w:rsidRPr="00324E1C" w14:paraId="2903895C"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6606334" w14:textId="77777777" w:rsidR="00E70EBC" w:rsidRPr="00324E1C" w:rsidRDefault="00E70EBC" w:rsidP="007D78F8">
            <w:pPr>
              <w:spacing w:line="259" w:lineRule="auto"/>
              <w:rPr>
                <w:rFonts w:ascii="Arial" w:hAnsi="Arial" w:cs="Arial"/>
              </w:rPr>
            </w:pPr>
            <w:r w:rsidRPr="00324E1C">
              <w:rPr>
                <w:rFonts w:ascii="Arial" w:hAnsi="Arial" w:cs="Arial"/>
                <w:b/>
              </w:rPr>
              <w:t xml:space="preserve">"DPS </w:t>
            </w:r>
          </w:p>
          <w:p w14:paraId="7ACAAC83" w14:textId="77777777" w:rsidR="00E70EBC" w:rsidRPr="00324E1C" w:rsidRDefault="00E70EBC" w:rsidP="007D78F8">
            <w:pPr>
              <w:spacing w:line="259" w:lineRule="auto"/>
              <w:rPr>
                <w:rFonts w:ascii="Arial" w:hAnsi="Arial" w:cs="Arial"/>
              </w:rPr>
            </w:pPr>
            <w:r w:rsidRPr="00324E1C">
              <w:rPr>
                <w:rFonts w:ascii="Arial" w:hAnsi="Arial" w:cs="Arial"/>
                <w:b/>
              </w:rPr>
              <w:t xml:space="preserve">Registration" </w:t>
            </w:r>
          </w:p>
        </w:tc>
        <w:tc>
          <w:tcPr>
            <w:tcW w:w="7566" w:type="dxa"/>
            <w:tcBorders>
              <w:top w:val="single" w:sz="4" w:space="0" w:color="000000"/>
              <w:left w:val="single" w:sz="4" w:space="0" w:color="000000"/>
              <w:bottom w:val="single" w:sz="4" w:space="0" w:color="000000"/>
              <w:right w:val="single" w:sz="4" w:space="0" w:color="000000"/>
            </w:tcBorders>
          </w:tcPr>
          <w:p w14:paraId="4C4909A3"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registration process a Supplier undertakes when submitting its details onto the Platform; </w:t>
            </w:r>
          </w:p>
        </w:tc>
      </w:tr>
      <w:tr w:rsidR="00E70EBC" w:rsidRPr="00324E1C" w14:paraId="73B4FED7"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7B94B6B" w14:textId="77777777" w:rsidR="00E70EBC" w:rsidRPr="00324E1C" w:rsidRDefault="00E70EBC" w:rsidP="007D78F8">
            <w:pPr>
              <w:spacing w:line="259" w:lineRule="auto"/>
              <w:rPr>
                <w:rFonts w:ascii="Arial" w:hAnsi="Arial" w:cs="Arial"/>
              </w:rPr>
            </w:pPr>
            <w:r w:rsidRPr="00324E1C">
              <w:rPr>
                <w:rFonts w:ascii="Arial" w:hAnsi="Arial" w:cs="Arial"/>
                <w:b/>
              </w:rPr>
              <w:t xml:space="preserve">"DPS SQ </w:t>
            </w:r>
          </w:p>
          <w:p w14:paraId="6A8EF5CD" w14:textId="77777777" w:rsidR="00E70EBC" w:rsidRPr="00324E1C" w:rsidRDefault="00E70EBC" w:rsidP="007D78F8">
            <w:pPr>
              <w:spacing w:line="259" w:lineRule="auto"/>
              <w:rPr>
                <w:rFonts w:ascii="Arial" w:hAnsi="Arial" w:cs="Arial"/>
              </w:rPr>
            </w:pPr>
            <w:r w:rsidRPr="00324E1C">
              <w:rPr>
                <w:rFonts w:ascii="Arial" w:hAnsi="Arial" w:cs="Arial"/>
                <w:b/>
              </w:rPr>
              <w:t xml:space="preserve">Submission" </w:t>
            </w:r>
          </w:p>
        </w:tc>
        <w:tc>
          <w:tcPr>
            <w:tcW w:w="7566" w:type="dxa"/>
            <w:tcBorders>
              <w:top w:val="single" w:sz="4" w:space="0" w:color="000000"/>
              <w:left w:val="single" w:sz="4" w:space="0" w:color="000000"/>
              <w:bottom w:val="single" w:sz="4" w:space="0" w:color="000000"/>
              <w:right w:val="single" w:sz="4" w:space="0" w:color="000000"/>
            </w:tcBorders>
          </w:tcPr>
          <w:p w14:paraId="0978A094"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Supplier’s selection questionnaire response; </w:t>
            </w:r>
          </w:p>
        </w:tc>
      </w:tr>
      <w:tr w:rsidR="00E70EBC" w:rsidRPr="00324E1C" w14:paraId="09CC37C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1A17D56" w14:textId="77777777" w:rsidR="00E70EBC" w:rsidRPr="00324E1C" w:rsidRDefault="00E70EBC" w:rsidP="007D78F8">
            <w:pPr>
              <w:spacing w:line="259" w:lineRule="auto"/>
              <w:rPr>
                <w:rFonts w:ascii="Arial" w:hAnsi="Arial" w:cs="Arial"/>
              </w:rPr>
            </w:pPr>
            <w:r w:rsidRPr="00324E1C">
              <w:rPr>
                <w:rFonts w:ascii="Arial" w:hAnsi="Arial" w:cs="Arial"/>
                <w:b/>
              </w:rPr>
              <w:t xml:space="preserve">"DPS Special </w:t>
            </w:r>
          </w:p>
          <w:p w14:paraId="2B521034" w14:textId="77777777" w:rsidR="00E70EBC" w:rsidRPr="00324E1C" w:rsidRDefault="00E70EBC" w:rsidP="007D78F8">
            <w:pPr>
              <w:spacing w:line="259" w:lineRule="auto"/>
              <w:rPr>
                <w:rFonts w:ascii="Arial" w:hAnsi="Arial" w:cs="Arial"/>
              </w:rPr>
            </w:pPr>
            <w:r w:rsidRPr="00324E1C">
              <w:rPr>
                <w:rFonts w:ascii="Arial" w:hAnsi="Arial" w:cs="Arial"/>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06446B12"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any additional terms and conditions specified in the DPS Appointment Form incorporated into the DPS Contract; </w:t>
            </w:r>
          </w:p>
        </w:tc>
      </w:tr>
      <w:tr w:rsidR="00E70EBC" w:rsidRPr="00324E1C" w14:paraId="29446901"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7A8522F3" w14:textId="77777777" w:rsidR="00E70EBC" w:rsidRPr="00324E1C" w:rsidRDefault="00E70EBC" w:rsidP="007D78F8">
            <w:pPr>
              <w:spacing w:line="259" w:lineRule="auto"/>
              <w:rPr>
                <w:rFonts w:ascii="Arial" w:hAnsi="Arial" w:cs="Arial"/>
              </w:rPr>
            </w:pPr>
            <w:r w:rsidRPr="00324E1C">
              <w:rPr>
                <w:rFonts w:ascii="Arial" w:hAnsi="Arial" w:cs="Arial"/>
                <w:b/>
              </w:rPr>
              <w:t xml:space="preserve">"DPS Start Date" </w:t>
            </w:r>
          </w:p>
        </w:tc>
        <w:tc>
          <w:tcPr>
            <w:tcW w:w="7566" w:type="dxa"/>
            <w:tcBorders>
              <w:top w:val="single" w:sz="4" w:space="0" w:color="000000"/>
              <w:left w:val="single" w:sz="4" w:space="0" w:color="000000"/>
              <w:bottom w:val="single" w:sz="4" w:space="0" w:color="000000"/>
              <w:right w:val="single" w:sz="4" w:space="0" w:color="000000"/>
            </w:tcBorders>
          </w:tcPr>
          <w:p w14:paraId="609AAF50"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date of start of the DPS Contract as stated in the DPS Appointment Form; </w:t>
            </w:r>
          </w:p>
        </w:tc>
      </w:tr>
      <w:tr w:rsidR="00E70EBC" w:rsidRPr="00324E1C" w14:paraId="60A09CDC"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07D1624" w14:textId="77777777" w:rsidR="00E70EBC" w:rsidRPr="00324E1C" w:rsidRDefault="00E70EBC" w:rsidP="007D78F8">
            <w:pPr>
              <w:spacing w:line="259" w:lineRule="auto"/>
              <w:rPr>
                <w:rFonts w:ascii="Arial" w:hAnsi="Arial" w:cs="Arial"/>
              </w:rPr>
            </w:pPr>
            <w:r w:rsidRPr="00324E1C">
              <w:rPr>
                <w:rFonts w:ascii="Arial" w:hAnsi="Arial" w:cs="Arial"/>
                <w:b/>
              </w:rPr>
              <w:t xml:space="preserve">"Due Diligence </w:t>
            </w:r>
          </w:p>
          <w:p w14:paraId="19C7478F"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0D1102AF"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any information supplied to the Supplier by or on behalf of the Authority prior to the Start Date; </w:t>
            </w:r>
          </w:p>
        </w:tc>
      </w:tr>
      <w:tr w:rsidR="00E70EBC" w:rsidRPr="00324E1C" w14:paraId="46FF0B47"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CAE80FC" w14:textId="77777777" w:rsidR="00E70EBC" w:rsidRPr="00324E1C" w:rsidRDefault="00E70EBC" w:rsidP="007D78F8">
            <w:pPr>
              <w:spacing w:line="259" w:lineRule="auto"/>
              <w:rPr>
                <w:rFonts w:ascii="Arial" w:hAnsi="Arial" w:cs="Arial"/>
              </w:rPr>
            </w:pPr>
            <w:r w:rsidRPr="00324E1C">
              <w:rPr>
                <w:rFonts w:ascii="Arial" w:hAnsi="Arial" w:cs="Arial"/>
                <w:b/>
              </w:rPr>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14:paraId="1D970DF4"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date on which the final Party has signed the Contract; </w:t>
            </w:r>
          </w:p>
        </w:tc>
      </w:tr>
      <w:tr w:rsidR="00E70EBC" w:rsidRPr="00324E1C" w14:paraId="65F8D382"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41608121" w14:textId="77777777" w:rsidR="00E70EBC" w:rsidRPr="00324E1C" w:rsidRDefault="00E70EBC" w:rsidP="007D78F8">
            <w:pPr>
              <w:spacing w:line="259" w:lineRule="auto"/>
              <w:rPr>
                <w:rFonts w:ascii="Arial" w:hAnsi="Arial" w:cs="Arial"/>
              </w:rPr>
            </w:pPr>
            <w:r w:rsidRPr="00324E1C">
              <w:rPr>
                <w:rFonts w:ascii="Arial" w:hAnsi="Arial" w:cs="Arial"/>
                <w:b/>
              </w:rPr>
              <w:t xml:space="preserve">"EIR" </w:t>
            </w:r>
          </w:p>
        </w:tc>
        <w:tc>
          <w:tcPr>
            <w:tcW w:w="7566" w:type="dxa"/>
            <w:tcBorders>
              <w:top w:val="single" w:sz="4" w:space="0" w:color="000000"/>
              <w:left w:val="single" w:sz="4" w:space="0" w:color="000000"/>
              <w:bottom w:val="single" w:sz="4" w:space="0" w:color="000000"/>
              <w:right w:val="single" w:sz="4" w:space="0" w:color="000000"/>
            </w:tcBorders>
          </w:tcPr>
          <w:p w14:paraId="2E469CC4" w14:textId="77777777" w:rsidR="00E70EBC" w:rsidRPr="00324E1C" w:rsidRDefault="00E70EBC" w:rsidP="007D78F8">
            <w:pPr>
              <w:spacing w:line="259" w:lineRule="auto"/>
              <w:ind w:left="283"/>
              <w:rPr>
                <w:rFonts w:ascii="Arial" w:hAnsi="Arial" w:cs="Arial"/>
              </w:rPr>
            </w:pPr>
            <w:r w:rsidRPr="00324E1C">
              <w:rPr>
                <w:rFonts w:ascii="Arial" w:hAnsi="Arial" w:cs="Arial"/>
              </w:rPr>
              <w:t xml:space="preserve">the Environmental Information Regulations 2004; </w:t>
            </w:r>
          </w:p>
        </w:tc>
      </w:tr>
      <w:tr w:rsidR="00E70EBC" w:rsidRPr="00324E1C" w14:paraId="2489DD7C"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15D706EF" w14:textId="77777777" w:rsidR="00E70EBC" w:rsidRPr="00324E1C" w:rsidRDefault="00E70EBC" w:rsidP="007D78F8">
            <w:pPr>
              <w:spacing w:line="259" w:lineRule="auto"/>
              <w:rPr>
                <w:rFonts w:ascii="Arial" w:hAnsi="Arial" w:cs="Arial"/>
              </w:rPr>
            </w:pPr>
            <w:r w:rsidRPr="00324E1C">
              <w:rPr>
                <w:rFonts w:ascii="Arial" w:hAnsi="Arial" w:cs="Arial"/>
                <w:b/>
              </w:rPr>
              <w:t xml:space="preserve">"Employment </w:t>
            </w:r>
          </w:p>
          <w:p w14:paraId="7531B718" w14:textId="77777777" w:rsidR="00E70EBC" w:rsidRPr="00324E1C" w:rsidRDefault="00E70EBC" w:rsidP="007D78F8">
            <w:pPr>
              <w:spacing w:line="259" w:lineRule="auto"/>
              <w:rPr>
                <w:rFonts w:ascii="Arial" w:hAnsi="Arial" w:cs="Arial"/>
              </w:rPr>
            </w:pPr>
            <w:r w:rsidRPr="00324E1C">
              <w:rPr>
                <w:rFonts w:ascii="Arial" w:hAnsi="Arial" w:cs="Arial"/>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0F49FD5F"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the Transfer of Undertakings (Protection of Employment) Regulations 2006 (SI 2006/246) as amended or replaced or any other Regulations implementing the European Council Directive 77/187/EEC; </w:t>
            </w:r>
          </w:p>
        </w:tc>
      </w:tr>
      <w:tr w:rsidR="00E70EBC" w:rsidRPr="00324E1C" w14:paraId="6DE4D238" w14:textId="77777777" w:rsidTr="007D78F8">
        <w:trPr>
          <w:trHeight w:val="1750"/>
        </w:trPr>
        <w:tc>
          <w:tcPr>
            <w:tcW w:w="2182" w:type="dxa"/>
            <w:tcBorders>
              <w:top w:val="single" w:sz="4" w:space="0" w:color="000000"/>
              <w:left w:val="single" w:sz="4" w:space="0" w:color="000000"/>
              <w:bottom w:val="single" w:sz="4" w:space="0" w:color="000000"/>
              <w:right w:val="single" w:sz="4" w:space="0" w:color="000000"/>
            </w:tcBorders>
          </w:tcPr>
          <w:p w14:paraId="5802ABD2" w14:textId="77777777" w:rsidR="00E70EBC" w:rsidRPr="00324E1C" w:rsidRDefault="00E70EBC" w:rsidP="007D78F8">
            <w:pPr>
              <w:spacing w:line="259" w:lineRule="auto"/>
              <w:rPr>
                <w:rFonts w:ascii="Arial" w:hAnsi="Arial" w:cs="Arial"/>
              </w:rPr>
            </w:pPr>
            <w:r w:rsidRPr="00324E1C">
              <w:rPr>
                <w:rFonts w:ascii="Arial" w:hAnsi="Arial" w:cs="Arial"/>
                <w:b/>
              </w:rPr>
              <w:t xml:space="preserve">"End Date"  </w:t>
            </w:r>
          </w:p>
        </w:tc>
        <w:tc>
          <w:tcPr>
            <w:tcW w:w="7566" w:type="dxa"/>
            <w:tcBorders>
              <w:top w:val="single" w:sz="4" w:space="0" w:color="000000"/>
              <w:left w:val="single" w:sz="4" w:space="0" w:color="000000"/>
              <w:bottom w:val="single" w:sz="4" w:space="0" w:color="000000"/>
              <w:right w:val="single" w:sz="4" w:space="0" w:color="000000"/>
            </w:tcBorders>
          </w:tcPr>
          <w:p w14:paraId="798685F4" w14:textId="77777777" w:rsidR="00E70EBC" w:rsidRPr="00324E1C" w:rsidRDefault="00E70EBC" w:rsidP="007D78F8">
            <w:pPr>
              <w:spacing w:after="99" w:line="259" w:lineRule="auto"/>
              <w:ind w:left="250"/>
              <w:rPr>
                <w:rFonts w:ascii="Arial" w:hAnsi="Arial" w:cs="Arial"/>
              </w:rPr>
            </w:pPr>
            <w:r w:rsidRPr="00324E1C">
              <w:rPr>
                <w:rFonts w:ascii="Arial" w:hAnsi="Arial" w:cs="Arial"/>
              </w:rPr>
              <w:t xml:space="preserve">the earlier of:  </w:t>
            </w:r>
          </w:p>
          <w:p w14:paraId="38CDECB5" w14:textId="77777777" w:rsidR="00E70EBC" w:rsidRPr="00324E1C" w:rsidRDefault="00E70EBC" w:rsidP="007D78F8">
            <w:pPr>
              <w:spacing w:after="120"/>
              <w:ind w:left="541" w:hanging="291"/>
              <w:rPr>
                <w:rFonts w:ascii="Arial" w:hAnsi="Arial" w:cs="Arial"/>
              </w:rPr>
            </w:pPr>
            <w:r w:rsidRPr="00324E1C">
              <w:rPr>
                <w:rFonts w:ascii="Arial" w:hAnsi="Arial" w:cs="Arial"/>
              </w:rPr>
              <w:t xml:space="preserve">a) the Expiry Date (as extended by any Extension Period exercised by the Authority under Clause 10.2); or </w:t>
            </w:r>
          </w:p>
          <w:p w14:paraId="4EFEBA6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if a Contract is terminated before the date specified in (a) above, the </w:t>
            </w:r>
          </w:p>
          <w:p w14:paraId="1D41519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date of termination of the Contract; </w:t>
            </w:r>
          </w:p>
        </w:tc>
      </w:tr>
      <w:tr w:rsidR="00E70EBC" w:rsidRPr="00324E1C" w14:paraId="13692DD9"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7E61948B" w14:textId="77777777" w:rsidR="00E70EBC" w:rsidRPr="00324E1C" w:rsidRDefault="00E70EBC" w:rsidP="007D78F8">
            <w:pPr>
              <w:spacing w:line="259" w:lineRule="auto"/>
              <w:rPr>
                <w:rFonts w:ascii="Arial" w:hAnsi="Arial" w:cs="Arial"/>
              </w:rPr>
            </w:pPr>
            <w:r w:rsidRPr="00324E1C">
              <w:rPr>
                <w:rFonts w:ascii="Arial" w:hAnsi="Arial" w:cs="Arial"/>
                <w:b/>
              </w:rPr>
              <w:t xml:space="preserve">"Environmental </w:t>
            </w:r>
          </w:p>
          <w:p w14:paraId="008C8F69" w14:textId="77777777" w:rsidR="00E70EBC" w:rsidRPr="00324E1C" w:rsidRDefault="00E70EBC" w:rsidP="007D78F8">
            <w:pPr>
              <w:spacing w:line="259" w:lineRule="auto"/>
              <w:rPr>
                <w:rFonts w:ascii="Arial" w:hAnsi="Arial" w:cs="Arial"/>
              </w:rPr>
            </w:pPr>
            <w:r w:rsidRPr="00324E1C">
              <w:rPr>
                <w:rFonts w:ascii="Arial" w:hAnsi="Arial" w:cs="Arial"/>
                <w:b/>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14:paraId="2B666CD0"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to conserve energy, water, wood, paper and other resources, reduce waste and phase out the use of ozone depleting substances and </w:t>
            </w:r>
          </w:p>
        </w:tc>
      </w:tr>
    </w:tbl>
    <w:p w14:paraId="4510AB58"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533838AB"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2B8A386F"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70A3B3DE" w14:textId="77777777" w:rsidR="00E70EBC" w:rsidRPr="00324E1C" w:rsidRDefault="00E70EBC" w:rsidP="007D78F8">
            <w:pPr>
              <w:spacing w:line="259" w:lineRule="auto"/>
              <w:ind w:left="278" w:right="67"/>
              <w:rPr>
                <w:rFonts w:ascii="Arial" w:hAnsi="Arial" w:cs="Arial"/>
              </w:rPr>
            </w:pPr>
            <w:r w:rsidRPr="00324E1C">
              <w:rPr>
                <w:rFonts w:ascii="Arial" w:hAnsi="Arial" w:cs="Arial"/>
              </w:rPr>
              <w:t xml:space="preserve">minimise the release of greenhouse gases, volatile organic compounds and other substances damaging to health and the environment, including any written environmental policy of the Buyer; </w:t>
            </w:r>
          </w:p>
        </w:tc>
      </w:tr>
      <w:tr w:rsidR="00E70EBC" w:rsidRPr="00324E1C" w14:paraId="5DDBABF9" w14:textId="77777777" w:rsidTr="007D78F8">
        <w:trPr>
          <w:trHeight w:val="1078"/>
        </w:trPr>
        <w:tc>
          <w:tcPr>
            <w:tcW w:w="2182" w:type="dxa"/>
            <w:tcBorders>
              <w:top w:val="single" w:sz="4" w:space="0" w:color="000000"/>
              <w:left w:val="single" w:sz="4" w:space="0" w:color="000000"/>
              <w:bottom w:val="single" w:sz="4" w:space="0" w:color="000000"/>
              <w:right w:val="single" w:sz="4" w:space="0" w:color="000000"/>
            </w:tcBorders>
          </w:tcPr>
          <w:p w14:paraId="2EE2DD0D"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“Estimated Year 1 </w:t>
            </w:r>
          </w:p>
          <w:p w14:paraId="504708E6"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w:t>
            </w:r>
          </w:p>
          <w:p w14:paraId="502D3CD7" w14:textId="77777777" w:rsidR="00E70EBC" w:rsidRPr="00324E1C" w:rsidRDefault="00E70EBC" w:rsidP="007D78F8">
            <w:pPr>
              <w:spacing w:line="259" w:lineRule="auto"/>
              <w:rPr>
                <w:rFonts w:ascii="Arial" w:hAnsi="Arial" w:cs="Arial"/>
              </w:rPr>
            </w:pPr>
            <w:r w:rsidRPr="00324E1C">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7283E36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anticipated total charges payable by the Supplier in the first </w:t>
            </w:r>
          </w:p>
          <w:p w14:paraId="48B83525" w14:textId="77777777" w:rsidR="00E70EBC" w:rsidRPr="00324E1C" w:rsidRDefault="00E70EBC" w:rsidP="007D78F8">
            <w:pPr>
              <w:spacing w:line="259" w:lineRule="auto"/>
              <w:ind w:left="250" w:right="2445" w:firstLine="29"/>
              <w:rPr>
                <w:rFonts w:ascii="Arial" w:hAnsi="Arial" w:cs="Arial"/>
              </w:rPr>
            </w:pPr>
            <w:r w:rsidRPr="00324E1C">
              <w:rPr>
                <w:rFonts w:ascii="Arial" w:hAnsi="Arial" w:cs="Arial"/>
              </w:rPr>
              <w:t xml:space="preserve">Contract Year specified in the Order Form; a)  </w:t>
            </w:r>
          </w:p>
        </w:tc>
      </w:tr>
      <w:tr w:rsidR="00E70EBC" w:rsidRPr="00324E1C" w14:paraId="308F42D6" w14:textId="77777777" w:rsidTr="007D78F8">
        <w:trPr>
          <w:trHeight w:val="3490"/>
        </w:trPr>
        <w:tc>
          <w:tcPr>
            <w:tcW w:w="2182" w:type="dxa"/>
            <w:tcBorders>
              <w:top w:val="single" w:sz="4" w:space="0" w:color="000000"/>
              <w:left w:val="single" w:sz="4" w:space="0" w:color="000000"/>
              <w:bottom w:val="single" w:sz="4" w:space="0" w:color="000000"/>
              <w:right w:val="single" w:sz="4" w:space="0" w:color="000000"/>
            </w:tcBorders>
          </w:tcPr>
          <w:p w14:paraId="4F616000" w14:textId="77777777" w:rsidR="00E70EBC" w:rsidRPr="00324E1C" w:rsidRDefault="00E70EBC" w:rsidP="007D78F8">
            <w:pPr>
              <w:spacing w:line="259" w:lineRule="auto"/>
              <w:rPr>
                <w:rFonts w:ascii="Arial" w:hAnsi="Arial" w:cs="Arial"/>
              </w:rPr>
            </w:pPr>
            <w:r w:rsidRPr="00324E1C">
              <w:rPr>
                <w:rFonts w:ascii="Arial" w:hAnsi="Arial" w:cs="Arial"/>
                <w:b/>
              </w:rPr>
              <w:t xml:space="preserve">"Estimated Yearly </w:t>
            </w:r>
          </w:p>
          <w:p w14:paraId="65ACB318" w14:textId="77777777" w:rsidR="00E70EBC" w:rsidRPr="00324E1C" w:rsidRDefault="00E70EBC" w:rsidP="007D78F8">
            <w:pPr>
              <w:spacing w:line="259" w:lineRule="auto"/>
              <w:rPr>
                <w:rFonts w:ascii="Arial" w:hAnsi="Arial" w:cs="Arial"/>
              </w:rPr>
            </w:pPr>
            <w:r w:rsidRPr="00324E1C">
              <w:rPr>
                <w:rFonts w:ascii="Arial" w:hAnsi="Arial" w:cs="Arial"/>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2D5F8A6B" w14:textId="77777777" w:rsidR="00E70EBC" w:rsidRPr="00324E1C" w:rsidRDefault="00E70EBC" w:rsidP="007D78F8">
            <w:pPr>
              <w:spacing w:after="120"/>
              <w:ind w:left="278" w:hanging="170"/>
              <w:rPr>
                <w:rFonts w:ascii="Arial" w:hAnsi="Arial" w:cs="Arial"/>
              </w:rPr>
            </w:pPr>
            <w:r w:rsidRPr="00324E1C">
              <w:rPr>
                <w:rFonts w:ascii="Arial" w:hAnsi="Arial" w:cs="Arial"/>
              </w:rPr>
              <w:t xml:space="preserve"> means for the purposes of calculating each Party’s annual liability under clause 11.2 : </w:t>
            </w:r>
          </w:p>
          <w:p w14:paraId="454DF786" w14:textId="77777777" w:rsidR="00E70EBC" w:rsidRPr="00324E1C" w:rsidRDefault="00E70EBC" w:rsidP="007D78F8">
            <w:pPr>
              <w:spacing w:after="128"/>
              <w:ind w:left="278" w:hanging="170"/>
              <w:rPr>
                <w:rFonts w:ascii="Arial" w:hAnsi="Arial" w:cs="Arial"/>
              </w:rPr>
            </w:pPr>
            <w:r w:rsidRPr="00324E1C">
              <w:rPr>
                <w:rFonts w:ascii="Arial" w:hAnsi="Arial" w:cs="Arial"/>
              </w:rPr>
              <w:t xml:space="preserve"> </w:t>
            </w:r>
            <w:proofErr w:type="spellStart"/>
            <w:r w:rsidRPr="00324E1C">
              <w:rPr>
                <w:rFonts w:ascii="Arial" w:hAnsi="Arial" w:cs="Arial"/>
              </w:rPr>
              <w:t>i</w:t>
            </w:r>
            <w:proofErr w:type="spellEnd"/>
            <w:r w:rsidRPr="00324E1C">
              <w:rPr>
                <w:rFonts w:ascii="Arial" w:hAnsi="Arial" w:cs="Arial"/>
              </w:rPr>
              <w:t xml:space="preserve">)  in the first Contract Year, the Estimated Year 1 Contract Charges; or  </w:t>
            </w:r>
          </w:p>
          <w:p w14:paraId="5B1DA28D" w14:textId="77777777" w:rsidR="00E70EBC" w:rsidRPr="00324E1C" w:rsidRDefault="00E70EBC" w:rsidP="007D78F8">
            <w:pPr>
              <w:spacing w:line="346" w:lineRule="auto"/>
              <w:ind w:left="108" w:right="72"/>
              <w:rPr>
                <w:rFonts w:ascii="Arial" w:hAnsi="Arial" w:cs="Arial"/>
              </w:rPr>
            </w:pPr>
            <w:r w:rsidRPr="00324E1C">
              <w:rPr>
                <w:rFonts w:ascii="Arial" w:hAnsi="Arial" w:cs="Arial"/>
              </w:rPr>
              <w:t xml:space="preserve">   ii) in any subsequent Contract Years, the Charges paid or payable </w:t>
            </w:r>
          </w:p>
          <w:p w14:paraId="1AF1D105" w14:textId="77777777" w:rsidR="00E70EBC" w:rsidRPr="00324E1C" w:rsidRDefault="00E70EBC" w:rsidP="007D78F8">
            <w:pPr>
              <w:spacing w:after="98" w:line="259" w:lineRule="auto"/>
              <w:ind w:left="278"/>
              <w:rPr>
                <w:rFonts w:ascii="Arial" w:hAnsi="Arial" w:cs="Arial"/>
              </w:rPr>
            </w:pPr>
            <w:r w:rsidRPr="00324E1C">
              <w:rPr>
                <w:rFonts w:ascii="Arial" w:hAnsi="Arial" w:cs="Arial"/>
              </w:rPr>
              <w:t xml:space="preserve">in the previous Contract Year; or </w:t>
            </w:r>
          </w:p>
          <w:p w14:paraId="49EC5F78"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w:t>
            </w:r>
          </w:p>
          <w:p w14:paraId="0C175058"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iii) after the end of the Contract, the Charges paid or payable in </w:t>
            </w:r>
          </w:p>
          <w:p w14:paraId="7571F9F6"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the last Contract Year during the Contract Period;  </w:t>
            </w:r>
          </w:p>
        </w:tc>
      </w:tr>
      <w:tr w:rsidR="00E70EBC" w:rsidRPr="00324E1C" w14:paraId="2A945769"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303D7F3" w14:textId="77777777" w:rsidR="00E70EBC" w:rsidRPr="00324E1C" w:rsidRDefault="00E70EBC" w:rsidP="007D78F8">
            <w:pPr>
              <w:spacing w:line="259" w:lineRule="auto"/>
              <w:rPr>
                <w:rFonts w:ascii="Arial" w:hAnsi="Arial" w:cs="Arial"/>
              </w:rPr>
            </w:pPr>
            <w:r w:rsidRPr="00324E1C">
              <w:rPr>
                <w:rFonts w:ascii="Arial" w:hAnsi="Arial" w:cs="Arial"/>
                <w:b/>
              </w:rPr>
              <w:t xml:space="preserve">"Equality and </w:t>
            </w:r>
          </w:p>
          <w:p w14:paraId="45802E57" w14:textId="77777777" w:rsidR="00E70EBC" w:rsidRPr="00324E1C" w:rsidRDefault="00E70EBC" w:rsidP="007D78F8">
            <w:pPr>
              <w:spacing w:line="259" w:lineRule="auto"/>
              <w:rPr>
                <w:rFonts w:ascii="Arial" w:hAnsi="Arial" w:cs="Arial"/>
              </w:rPr>
            </w:pPr>
            <w:r w:rsidRPr="00324E1C">
              <w:rPr>
                <w:rFonts w:ascii="Arial" w:hAnsi="Arial" w:cs="Arial"/>
                <w:b/>
              </w:rPr>
              <w:t xml:space="preserve">Human Rights </w:t>
            </w:r>
          </w:p>
          <w:p w14:paraId="617E87C3" w14:textId="77777777" w:rsidR="00E70EBC" w:rsidRPr="00324E1C" w:rsidRDefault="00E70EBC" w:rsidP="007D78F8">
            <w:pPr>
              <w:spacing w:line="259" w:lineRule="auto"/>
              <w:rPr>
                <w:rFonts w:ascii="Arial" w:hAnsi="Arial" w:cs="Arial"/>
              </w:rPr>
            </w:pPr>
            <w:r w:rsidRPr="00324E1C">
              <w:rPr>
                <w:rFonts w:ascii="Arial" w:hAnsi="Arial" w:cs="Arial"/>
                <w:b/>
              </w:rPr>
              <w:t xml:space="preserve">Commission" </w:t>
            </w:r>
          </w:p>
        </w:tc>
        <w:tc>
          <w:tcPr>
            <w:tcW w:w="7566" w:type="dxa"/>
            <w:tcBorders>
              <w:top w:val="single" w:sz="4" w:space="0" w:color="000000"/>
              <w:left w:val="single" w:sz="4" w:space="0" w:color="000000"/>
              <w:bottom w:val="single" w:sz="4" w:space="0" w:color="000000"/>
              <w:right w:val="single" w:sz="4" w:space="0" w:color="000000"/>
            </w:tcBorders>
          </w:tcPr>
          <w:p w14:paraId="4E2B319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UK Government body named as such as may be renamed or </w:t>
            </w:r>
          </w:p>
          <w:p w14:paraId="6A1B0B7B"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replaced by an equivalent body from time to time; </w:t>
            </w:r>
          </w:p>
        </w:tc>
      </w:tr>
      <w:tr w:rsidR="00E70EBC" w:rsidRPr="00324E1C" w14:paraId="7997BC33"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17EA15F0" w14:textId="77777777" w:rsidR="00E70EBC" w:rsidRPr="00324E1C" w:rsidRDefault="00E70EBC" w:rsidP="007D78F8">
            <w:pPr>
              <w:spacing w:line="259" w:lineRule="auto"/>
              <w:rPr>
                <w:rFonts w:ascii="Arial" w:hAnsi="Arial" w:cs="Arial"/>
              </w:rPr>
            </w:pPr>
            <w:r w:rsidRPr="00324E1C">
              <w:rPr>
                <w:rFonts w:ascii="Arial" w:hAnsi="Arial" w:cs="Arial"/>
                <w:b/>
              </w:rPr>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14:paraId="0A5853E9" w14:textId="77777777" w:rsidR="00E70EBC" w:rsidRPr="00324E1C" w:rsidRDefault="00E70EBC" w:rsidP="007D78F8">
            <w:pPr>
              <w:spacing w:line="259" w:lineRule="auto"/>
              <w:ind w:left="278" w:right="74" w:hanging="170"/>
              <w:rPr>
                <w:rFonts w:ascii="Arial" w:hAnsi="Arial" w:cs="Arial"/>
              </w:rPr>
            </w:pPr>
            <w:r w:rsidRPr="00324E1C">
              <w:rPr>
                <w:rFonts w:ascii="Arial" w:hAnsi="Arial" w:cs="Arial"/>
              </w:rPr>
              <w:t xml:space="preserve"> any and all IPR that are owned by or licensed to either Party and which are or have been developed independently of the Contract (whether prior to the Start Date or otherwise); </w:t>
            </w:r>
          </w:p>
        </w:tc>
      </w:tr>
      <w:tr w:rsidR="00E70EBC" w:rsidRPr="00324E1C" w14:paraId="2C3AE4F3"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D1BF753" w14:textId="77777777" w:rsidR="00E70EBC" w:rsidRPr="00324E1C" w:rsidRDefault="00E70EBC" w:rsidP="007D78F8">
            <w:pPr>
              <w:spacing w:line="259" w:lineRule="auto"/>
              <w:rPr>
                <w:rFonts w:ascii="Arial" w:hAnsi="Arial" w:cs="Arial"/>
              </w:rPr>
            </w:pPr>
            <w:r w:rsidRPr="00324E1C">
              <w:rPr>
                <w:rFonts w:ascii="Arial" w:hAnsi="Arial" w:cs="Arial"/>
                <w:b/>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14:paraId="44EBFC4D"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DPS Expiry Date or the Order Expiry Date (as the context dictates);  </w:t>
            </w:r>
          </w:p>
        </w:tc>
      </w:tr>
      <w:tr w:rsidR="00E70EBC" w:rsidRPr="00324E1C" w14:paraId="13D4CB0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A6E02FC" w14:textId="77777777" w:rsidR="00E70EBC" w:rsidRPr="00324E1C" w:rsidRDefault="00E70EBC" w:rsidP="007D78F8">
            <w:pPr>
              <w:spacing w:line="259" w:lineRule="auto"/>
              <w:rPr>
                <w:rFonts w:ascii="Arial" w:hAnsi="Arial" w:cs="Arial"/>
              </w:rPr>
            </w:pPr>
            <w:r w:rsidRPr="00324E1C">
              <w:rPr>
                <w:rFonts w:ascii="Arial" w:hAnsi="Arial" w:cs="Arial"/>
                <w:b/>
              </w:rPr>
              <w:t xml:space="preserve">"Extension </w:t>
            </w:r>
          </w:p>
          <w:p w14:paraId="19756D0B"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8E4FD43"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DPS Optional Extension Period or the Order Optional Extension Period as the context dictates; </w:t>
            </w:r>
          </w:p>
        </w:tc>
      </w:tr>
      <w:tr w:rsidR="00E70EBC" w:rsidRPr="00324E1C" w14:paraId="3C24ED8E"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57CD322" w14:textId="77777777" w:rsidR="00E70EBC" w:rsidRPr="00324E1C" w:rsidRDefault="00E70EBC" w:rsidP="007D78F8">
            <w:pPr>
              <w:spacing w:line="259" w:lineRule="auto"/>
              <w:ind w:right="19"/>
              <w:rPr>
                <w:rFonts w:ascii="Arial" w:hAnsi="Arial" w:cs="Arial"/>
              </w:rPr>
            </w:pPr>
            <w:r w:rsidRPr="00324E1C">
              <w:rPr>
                <w:rFonts w:ascii="Arial" w:hAnsi="Arial" w:cs="Arial"/>
                <w:b/>
              </w:rPr>
              <w:t xml:space="preserve">"Filter Categories" </w:t>
            </w:r>
          </w:p>
        </w:tc>
        <w:tc>
          <w:tcPr>
            <w:tcW w:w="7566" w:type="dxa"/>
            <w:tcBorders>
              <w:top w:val="single" w:sz="4" w:space="0" w:color="000000"/>
              <w:left w:val="single" w:sz="4" w:space="0" w:color="000000"/>
              <w:bottom w:val="single" w:sz="4" w:space="0" w:color="000000"/>
              <w:right w:val="single" w:sz="4" w:space="0" w:color="000000"/>
            </w:tcBorders>
          </w:tcPr>
          <w:p w14:paraId="00BC9D2A" w14:textId="77777777" w:rsidR="00E70EBC" w:rsidRPr="00324E1C" w:rsidRDefault="00E70EBC" w:rsidP="007D78F8">
            <w:pPr>
              <w:spacing w:line="259" w:lineRule="auto"/>
              <w:ind w:right="66"/>
              <w:jc w:val="right"/>
              <w:rPr>
                <w:rFonts w:ascii="Arial" w:hAnsi="Arial" w:cs="Arial"/>
              </w:rPr>
            </w:pPr>
            <w:r w:rsidRPr="00324E1C">
              <w:rPr>
                <w:rFonts w:ascii="Arial" w:hAnsi="Arial" w:cs="Arial"/>
              </w:rPr>
              <w:t xml:space="preserve">the number of categories specified in DPS Schedule 1 </w:t>
            </w:r>
          </w:p>
          <w:p w14:paraId="5EE6179E" w14:textId="77777777" w:rsidR="00E70EBC" w:rsidRPr="00324E1C" w:rsidRDefault="00E70EBC" w:rsidP="007D78F8">
            <w:pPr>
              <w:spacing w:line="259" w:lineRule="auto"/>
              <w:ind w:left="252"/>
              <w:rPr>
                <w:rFonts w:ascii="Arial" w:hAnsi="Arial" w:cs="Arial"/>
              </w:rPr>
            </w:pPr>
            <w:r w:rsidRPr="00324E1C">
              <w:rPr>
                <w:rFonts w:ascii="Arial" w:hAnsi="Arial" w:cs="Arial"/>
              </w:rPr>
              <w:t xml:space="preserve">(Specification), if applicable; </w:t>
            </w:r>
          </w:p>
        </w:tc>
      </w:tr>
      <w:tr w:rsidR="00E70EBC" w:rsidRPr="00324E1C" w14:paraId="0204E6C3"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6FBA27C4" w14:textId="77777777" w:rsidR="00E70EBC" w:rsidRPr="00324E1C" w:rsidRDefault="00E70EBC" w:rsidP="007D78F8">
            <w:pPr>
              <w:spacing w:line="259" w:lineRule="auto"/>
              <w:rPr>
                <w:rFonts w:ascii="Arial" w:hAnsi="Arial" w:cs="Arial"/>
              </w:rPr>
            </w:pPr>
            <w:r w:rsidRPr="00324E1C">
              <w:rPr>
                <w:rFonts w:ascii="Arial" w:hAnsi="Arial" w:cs="Arial"/>
                <w:b/>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14:paraId="53947979"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E70EBC" w:rsidRPr="00324E1C" w14:paraId="01DE4F9D" w14:textId="77777777" w:rsidTr="007D78F8">
        <w:trPr>
          <w:trHeight w:val="2854"/>
        </w:trPr>
        <w:tc>
          <w:tcPr>
            <w:tcW w:w="2182" w:type="dxa"/>
            <w:tcBorders>
              <w:top w:val="single" w:sz="4" w:space="0" w:color="000000"/>
              <w:left w:val="single" w:sz="4" w:space="0" w:color="000000"/>
              <w:bottom w:val="single" w:sz="4" w:space="0" w:color="000000"/>
              <w:right w:val="single" w:sz="4" w:space="0" w:color="000000"/>
            </w:tcBorders>
          </w:tcPr>
          <w:p w14:paraId="1115651D" w14:textId="77777777" w:rsidR="00E70EBC" w:rsidRPr="00324E1C" w:rsidRDefault="00E70EBC" w:rsidP="007D78F8">
            <w:pPr>
              <w:spacing w:line="259" w:lineRule="auto"/>
              <w:rPr>
                <w:rFonts w:ascii="Arial" w:hAnsi="Arial" w:cs="Arial"/>
              </w:rPr>
            </w:pPr>
            <w:r w:rsidRPr="00324E1C">
              <w:rPr>
                <w:rFonts w:ascii="Arial" w:hAnsi="Arial" w:cs="Arial"/>
                <w:b/>
              </w:rPr>
              <w:t xml:space="preserve">"Force Majeure </w:t>
            </w:r>
          </w:p>
          <w:p w14:paraId="7CD4CBB2" w14:textId="77777777" w:rsidR="00E70EBC" w:rsidRPr="00324E1C" w:rsidRDefault="00E70EBC" w:rsidP="007D78F8">
            <w:pPr>
              <w:spacing w:line="259" w:lineRule="auto"/>
              <w:rPr>
                <w:rFonts w:ascii="Arial" w:hAnsi="Arial" w:cs="Arial"/>
              </w:rPr>
            </w:pPr>
            <w:r w:rsidRPr="00324E1C">
              <w:rPr>
                <w:rFonts w:ascii="Arial" w:hAnsi="Arial" w:cs="Arial"/>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0A976B6C" w14:textId="77777777" w:rsidR="00E70EBC" w:rsidRPr="00324E1C" w:rsidRDefault="00E70EBC" w:rsidP="007D78F8">
            <w:pPr>
              <w:spacing w:after="121"/>
              <w:ind w:left="278" w:right="74" w:hanging="170"/>
              <w:rPr>
                <w:rFonts w:ascii="Arial" w:hAnsi="Arial" w:cs="Arial"/>
              </w:rPr>
            </w:pPr>
            <w:r w:rsidRPr="00324E1C">
              <w:rPr>
                <w:rFonts w:ascii="Arial" w:hAnsi="Arial" w:cs="Arial"/>
              </w:rPr>
              <w:t xml:space="preserve"> any event, occurrence, circumstance, matter or cause affecting the performance by either the Relevant Authority or the Supplier of its obligations arising from: </w:t>
            </w:r>
          </w:p>
          <w:p w14:paraId="6E00B62B" w14:textId="77777777" w:rsidR="00E70EBC" w:rsidRPr="00324E1C" w:rsidRDefault="00E70EBC" w:rsidP="00E70EBC">
            <w:pPr>
              <w:numPr>
                <w:ilvl w:val="0"/>
                <w:numId w:val="29"/>
              </w:numPr>
              <w:spacing w:after="120"/>
              <w:ind w:right="34" w:hanging="289"/>
              <w:jc w:val="both"/>
              <w:rPr>
                <w:rFonts w:ascii="Arial" w:hAnsi="Arial" w:cs="Arial"/>
              </w:rPr>
            </w:pPr>
            <w:r w:rsidRPr="00324E1C">
              <w:rPr>
                <w:rFonts w:ascii="Arial" w:hAnsi="Arial" w:cs="Arial"/>
              </w:rPr>
              <w:t xml:space="preserve">acts, events, omissions, happenings or non-happenings beyond the reasonable control of the Affected Party which prevent or materially delay the Affected Party from performing its obligations under a Contract; </w:t>
            </w:r>
          </w:p>
          <w:p w14:paraId="2C5988B5" w14:textId="77777777" w:rsidR="00E70EBC" w:rsidRPr="00324E1C" w:rsidRDefault="00E70EBC" w:rsidP="00E70EBC">
            <w:pPr>
              <w:numPr>
                <w:ilvl w:val="0"/>
                <w:numId w:val="29"/>
              </w:numPr>
              <w:spacing w:line="259" w:lineRule="auto"/>
              <w:ind w:right="34" w:hanging="289"/>
              <w:jc w:val="both"/>
              <w:rPr>
                <w:rFonts w:ascii="Arial" w:hAnsi="Arial" w:cs="Arial"/>
              </w:rPr>
            </w:pPr>
            <w:r w:rsidRPr="00324E1C">
              <w:rPr>
                <w:rFonts w:ascii="Arial" w:hAnsi="Arial" w:cs="Arial"/>
              </w:rPr>
              <w:t xml:space="preserve">riots, civil commotion, war or armed conflict, acts of terrorism, nuclear, biological or chemical warfare; </w:t>
            </w:r>
          </w:p>
        </w:tc>
      </w:tr>
    </w:tbl>
    <w:p w14:paraId="48A0F4EE"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5903D915" w14:textId="77777777" w:rsidTr="007D78F8">
        <w:trPr>
          <w:trHeight w:val="3766"/>
        </w:trPr>
        <w:tc>
          <w:tcPr>
            <w:tcW w:w="2182" w:type="dxa"/>
            <w:tcBorders>
              <w:top w:val="single" w:sz="4" w:space="0" w:color="000000"/>
              <w:left w:val="single" w:sz="4" w:space="0" w:color="000000"/>
              <w:bottom w:val="single" w:sz="4" w:space="0" w:color="000000"/>
              <w:right w:val="single" w:sz="4" w:space="0" w:color="000000"/>
            </w:tcBorders>
          </w:tcPr>
          <w:p w14:paraId="61E11F76"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1480C9E9" w14:textId="77777777" w:rsidR="00E70EBC" w:rsidRPr="00324E1C" w:rsidRDefault="00E70EBC" w:rsidP="00E70EBC">
            <w:pPr>
              <w:numPr>
                <w:ilvl w:val="0"/>
                <w:numId w:val="30"/>
              </w:numPr>
              <w:spacing w:after="98" w:line="259" w:lineRule="auto"/>
              <w:ind w:hanging="289"/>
              <w:rPr>
                <w:rFonts w:ascii="Arial" w:hAnsi="Arial" w:cs="Arial"/>
              </w:rPr>
            </w:pPr>
            <w:r w:rsidRPr="00324E1C">
              <w:rPr>
                <w:rFonts w:ascii="Arial" w:hAnsi="Arial" w:cs="Arial"/>
              </w:rPr>
              <w:t xml:space="preserve">acts of a Crown Body, local government or regulatory bodies; </w:t>
            </w:r>
          </w:p>
          <w:p w14:paraId="2BCEB388" w14:textId="77777777" w:rsidR="00E70EBC" w:rsidRPr="00324E1C" w:rsidRDefault="00E70EBC" w:rsidP="00E70EBC">
            <w:pPr>
              <w:numPr>
                <w:ilvl w:val="0"/>
                <w:numId w:val="30"/>
              </w:numPr>
              <w:spacing w:after="98" w:line="259" w:lineRule="auto"/>
              <w:ind w:hanging="289"/>
              <w:rPr>
                <w:rFonts w:ascii="Arial" w:hAnsi="Arial" w:cs="Arial"/>
              </w:rPr>
            </w:pPr>
            <w:r w:rsidRPr="00324E1C">
              <w:rPr>
                <w:rFonts w:ascii="Arial" w:hAnsi="Arial" w:cs="Arial"/>
              </w:rPr>
              <w:t xml:space="preserve">fire, flood or any disaster; or </w:t>
            </w:r>
          </w:p>
          <w:p w14:paraId="33CA319D" w14:textId="77777777" w:rsidR="00E70EBC" w:rsidRPr="00324E1C" w:rsidRDefault="00E70EBC" w:rsidP="00E70EBC">
            <w:pPr>
              <w:numPr>
                <w:ilvl w:val="0"/>
                <w:numId w:val="30"/>
              </w:numPr>
              <w:spacing w:after="120"/>
              <w:ind w:hanging="289"/>
              <w:rPr>
                <w:rFonts w:ascii="Arial" w:hAnsi="Arial" w:cs="Arial"/>
              </w:rPr>
            </w:pPr>
            <w:r w:rsidRPr="00324E1C">
              <w:rPr>
                <w:rFonts w:ascii="Arial" w:hAnsi="Arial" w:cs="Arial"/>
              </w:rPr>
              <w:t xml:space="preserve">an industrial dispute affecting a third party for which a substitute third party is not reasonably available but excluding: </w:t>
            </w:r>
          </w:p>
          <w:p w14:paraId="6EDE1944" w14:textId="77777777" w:rsidR="00E70EBC" w:rsidRPr="00324E1C" w:rsidRDefault="00E70EBC" w:rsidP="007D78F8">
            <w:pPr>
              <w:ind w:left="901" w:hanging="360"/>
              <w:rPr>
                <w:rFonts w:ascii="Arial" w:hAnsi="Arial" w:cs="Arial"/>
              </w:rPr>
            </w:pPr>
            <w:proofErr w:type="spellStart"/>
            <w:r w:rsidRPr="00324E1C">
              <w:rPr>
                <w:rFonts w:ascii="Arial" w:hAnsi="Arial" w:cs="Arial"/>
              </w:rPr>
              <w:t>i</w:t>
            </w:r>
            <w:proofErr w:type="spellEnd"/>
            <w:r w:rsidRPr="00324E1C">
              <w:rPr>
                <w:rFonts w:ascii="Arial" w:hAnsi="Arial" w:cs="Arial"/>
              </w:rPr>
              <w:t xml:space="preserve">) any industrial dispute relating to the Supplier, the Supplier Staff (including any subsets of them) or any other failure in the </w:t>
            </w:r>
          </w:p>
          <w:p w14:paraId="597C3F9C" w14:textId="77777777" w:rsidR="00E70EBC" w:rsidRPr="00324E1C" w:rsidRDefault="00E70EBC" w:rsidP="007D78F8">
            <w:pPr>
              <w:spacing w:after="80" w:line="275" w:lineRule="auto"/>
              <w:ind w:left="541" w:right="67"/>
              <w:jc w:val="right"/>
              <w:rPr>
                <w:rFonts w:ascii="Arial" w:hAnsi="Arial" w:cs="Arial"/>
              </w:rPr>
            </w:pPr>
            <w:r w:rsidRPr="00324E1C">
              <w:rPr>
                <w:rFonts w:ascii="Arial" w:hAnsi="Arial" w:cs="Arial"/>
              </w:rPr>
              <w:t xml:space="preserve">Supplier or the Subcontractor's supply chain;  ii) any event, occurrence, circumstance, matter or cause which is attributable to the wilful act, neglect or failure to take reasonable precautions against it by the Party concerned; and </w:t>
            </w:r>
          </w:p>
          <w:p w14:paraId="0EA131E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failure of delay caused by a lack of funds; </w:t>
            </w:r>
          </w:p>
        </w:tc>
      </w:tr>
      <w:tr w:rsidR="00E70EBC" w:rsidRPr="00324E1C" w14:paraId="78E191E8"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3ABF1FE" w14:textId="77777777" w:rsidR="00E70EBC" w:rsidRPr="00324E1C" w:rsidRDefault="00E70EBC" w:rsidP="007D78F8">
            <w:pPr>
              <w:spacing w:line="259" w:lineRule="auto"/>
              <w:rPr>
                <w:rFonts w:ascii="Arial" w:hAnsi="Arial" w:cs="Arial"/>
              </w:rPr>
            </w:pPr>
            <w:r w:rsidRPr="00324E1C">
              <w:rPr>
                <w:rFonts w:ascii="Arial" w:hAnsi="Arial" w:cs="Arial"/>
                <w:b/>
              </w:rPr>
              <w:t xml:space="preserve">"Force Majeure </w:t>
            </w:r>
          </w:p>
          <w:p w14:paraId="766F5E4F" w14:textId="77777777" w:rsidR="00E70EBC" w:rsidRPr="00324E1C" w:rsidRDefault="00E70EBC" w:rsidP="007D78F8">
            <w:pPr>
              <w:spacing w:line="259" w:lineRule="auto"/>
              <w:rPr>
                <w:rFonts w:ascii="Arial" w:hAnsi="Arial" w:cs="Arial"/>
              </w:rPr>
            </w:pPr>
            <w:r w:rsidRPr="00324E1C">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2981F004"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a written notice served by the Affected Party on the other Party stating that the Affected Party believes that there is a Force Majeure Event; </w:t>
            </w:r>
          </w:p>
        </w:tc>
      </w:tr>
      <w:tr w:rsidR="00E70EBC" w:rsidRPr="00324E1C" w14:paraId="17D614C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0A763ED" w14:textId="77777777" w:rsidR="00E70EBC" w:rsidRPr="00324E1C" w:rsidRDefault="00E70EBC" w:rsidP="007D78F8">
            <w:pPr>
              <w:spacing w:line="259" w:lineRule="auto"/>
              <w:rPr>
                <w:rFonts w:ascii="Arial" w:hAnsi="Arial" w:cs="Arial"/>
              </w:rPr>
            </w:pPr>
            <w:r w:rsidRPr="00324E1C">
              <w:rPr>
                <w:rFonts w:ascii="Arial" w:hAnsi="Arial" w:cs="Arial"/>
                <w:b/>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14:paraId="30B12B47" w14:textId="77777777" w:rsidR="00E70EBC" w:rsidRPr="00324E1C" w:rsidRDefault="00E70EBC" w:rsidP="007D78F8">
            <w:pPr>
              <w:spacing w:line="259" w:lineRule="auto"/>
              <w:ind w:left="901" w:hanging="360"/>
              <w:rPr>
                <w:rFonts w:ascii="Arial" w:hAnsi="Arial" w:cs="Arial"/>
              </w:rPr>
            </w:pPr>
            <w:proofErr w:type="spellStart"/>
            <w:r w:rsidRPr="00324E1C">
              <w:rPr>
                <w:rFonts w:ascii="Arial" w:hAnsi="Arial" w:cs="Arial"/>
              </w:rPr>
              <w:t>i</w:t>
            </w:r>
            <w:proofErr w:type="spellEnd"/>
            <w:r w:rsidRPr="00324E1C">
              <w:rPr>
                <w:rFonts w:ascii="Arial" w:hAnsi="Arial" w:cs="Arial"/>
              </w:rPr>
              <w:t xml:space="preserve">) the General Data Protection Regulation (Regulation (EU) 2016/679); </w:t>
            </w:r>
          </w:p>
        </w:tc>
      </w:tr>
      <w:tr w:rsidR="00E70EBC" w:rsidRPr="00324E1C" w14:paraId="0B3B70C1" w14:textId="77777777" w:rsidTr="007D78F8">
        <w:trPr>
          <w:trHeight w:val="1354"/>
        </w:trPr>
        <w:tc>
          <w:tcPr>
            <w:tcW w:w="2182" w:type="dxa"/>
            <w:tcBorders>
              <w:top w:val="single" w:sz="4" w:space="0" w:color="000000"/>
              <w:left w:val="single" w:sz="4" w:space="0" w:color="000000"/>
              <w:bottom w:val="single" w:sz="4" w:space="0" w:color="000000"/>
              <w:right w:val="single" w:sz="4" w:space="0" w:color="000000"/>
            </w:tcBorders>
          </w:tcPr>
          <w:p w14:paraId="0AE77D9C" w14:textId="77777777" w:rsidR="00E70EBC" w:rsidRPr="00324E1C" w:rsidRDefault="00E70EBC" w:rsidP="007D78F8">
            <w:pPr>
              <w:spacing w:line="259" w:lineRule="auto"/>
              <w:rPr>
                <w:rFonts w:ascii="Arial" w:hAnsi="Arial" w:cs="Arial"/>
              </w:rPr>
            </w:pPr>
            <w:r w:rsidRPr="00324E1C">
              <w:rPr>
                <w:rFonts w:ascii="Arial" w:hAnsi="Arial" w:cs="Arial"/>
                <w:b/>
              </w:rPr>
              <w:t>"General Anti-</w:t>
            </w:r>
          </w:p>
          <w:p w14:paraId="6DCA6FB2" w14:textId="77777777" w:rsidR="00E70EBC" w:rsidRPr="00324E1C" w:rsidRDefault="00E70EBC" w:rsidP="007D78F8">
            <w:pPr>
              <w:spacing w:line="259" w:lineRule="auto"/>
              <w:rPr>
                <w:rFonts w:ascii="Arial" w:hAnsi="Arial" w:cs="Arial"/>
              </w:rPr>
            </w:pPr>
            <w:r w:rsidRPr="00324E1C">
              <w:rPr>
                <w:rFonts w:ascii="Arial" w:hAnsi="Arial" w:cs="Arial"/>
                <w:b/>
              </w:rPr>
              <w:t xml:space="preserve">Abuse Rule" </w:t>
            </w:r>
          </w:p>
        </w:tc>
        <w:tc>
          <w:tcPr>
            <w:tcW w:w="7566" w:type="dxa"/>
            <w:tcBorders>
              <w:top w:val="single" w:sz="4" w:space="0" w:color="000000"/>
              <w:left w:val="single" w:sz="4" w:space="0" w:color="000000"/>
              <w:bottom w:val="single" w:sz="4" w:space="0" w:color="000000"/>
              <w:right w:val="single" w:sz="4" w:space="0" w:color="000000"/>
            </w:tcBorders>
          </w:tcPr>
          <w:p w14:paraId="0A2BF3B2" w14:textId="77777777" w:rsidR="00E70EBC" w:rsidRPr="00324E1C" w:rsidRDefault="00E70EBC" w:rsidP="007D78F8">
            <w:pPr>
              <w:spacing w:after="96" w:line="259" w:lineRule="auto"/>
              <w:ind w:left="252"/>
              <w:rPr>
                <w:rFonts w:ascii="Arial" w:hAnsi="Arial" w:cs="Arial"/>
              </w:rPr>
            </w:pPr>
            <w:r w:rsidRPr="00324E1C">
              <w:rPr>
                <w:rFonts w:ascii="Arial" w:hAnsi="Arial" w:cs="Arial"/>
              </w:rPr>
              <w:t xml:space="preserve">b) the legislation in Part 5 of the Finance Act 2013; and  </w:t>
            </w:r>
          </w:p>
          <w:p w14:paraId="53309E73"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any future legislation introduced into parliament to counteract tax advantages arising from abusive arrangements to avoid National Insurance contributions; </w:t>
            </w:r>
          </w:p>
        </w:tc>
      </w:tr>
      <w:tr w:rsidR="00E70EBC" w:rsidRPr="00324E1C" w14:paraId="73EAA849"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026160D4" w14:textId="77777777" w:rsidR="00E70EBC" w:rsidRPr="00324E1C" w:rsidRDefault="00E70EBC" w:rsidP="007D78F8">
            <w:pPr>
              <w:spacing w:line="259" w:lineRule="auto"/>
              <w:rPr>
                <w:rFonts w:ascii="Arial" w:hAnsi="Arial" w:cs="Arial"/>
              </w:rPr>
            </w:pPr>
            <w:r w:rsidRPr="00324E1C">
              <w:rPr>
                <w:rFonts w:ascii="Arial" w:hAnsi="Arial" w:cs="Arial"/>
                <w:b/>
              </w:rPr>
              <w:t xml:space="preserve">"General Change in Law" </w:t>
            </w:r>
          </w:p>
        </w:tc>
        <w:tc>
          <w:tcPr>
            <w:tcW w:w="7566" w:type="dxa"/>
            <w:tcBorders>
              <w:top w:val="single" w:sz="4" w:space="0" w:color="000000"/>
              <w:left w:val="single" w:sz="4" w:space="0" w:color="000000"/>
              <w:bottom w:val="single" w:sz="4" w:space="0" w:color="000000"/>
              <w:right w:val="single" w:sz="4" w:space="0" w:color="000000"/>
            </w:tcBorders>
          </w:tcPr>
          <w:p w14:paraId="6CCC47C8"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a Change in Law where the change is of a general legislative nature (including taxation or duties of any sort affecting the Supplier) or which affects or relates to a Comparable Supply; </w:t>
            </w:r>
          </w:p>
        </w:tc>
      </w:tr>
      <w:tr w:rsidR="00E70EBC" w:rsidRPr="00324E1C" w14:paraId="41DB8095"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C46E731" w14:textId="77777777" w:rsidR="00E70EBC" w:rsidRPr="00324E1C" w:rsidRDefault="00E70EBC" w:rsidP="007D78F8">
            <w:pPr>
              <w:spacing w:line="259" w:lineRule="auto"/>
              <w:rPr>
                <w:rFonts w:ascii="Arial" w:hAnsi="Arial" w:cs="Arial"/>
              </w:rPr>
            </w:pPr>
            <w:r w:rsidRPr="00324E1C">
              <w:rPr>
                <w:rFonts w:ascii="Arial" w:hAnsi="Arial" w:cs="Arial"/>
                <w:b/>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14:paraId="17200138" w14:textId="77777777" w:rsidR="00E70EBC" w:rsidRPr="00324E1C" w:rsidRDefault="00E70EBC" w:rsidP="007D78F8">
            <w:pPr>
              <w:spacing w:line="259" w:lineRule="auto"/>
              <w:ind w:left="541" w:right="65" w:hanging="289"/>
              <w:rPr>
                <w:rFonts w:ascii="Arial" w:hAnsi="Arial" w:cs="Arial"/>
              </w:rPr>
            </w:pPr>
            <w:r w:rsidRPr="00324E1C">
              <w:rPr>
                <w:rFonts w:ascii="Arial" w:hAnsi="Arial" w:cs="Arial"/>
              </w:rPr>
              <w:t xml:space="preserve">a) goods made available by the Supplier as specified in DPS Schedule 1 (Specification) and in relation to an Order Contract as specified in the Order Form; </w:t>
            </w:r>
          </w:p>
        </w:tc>
      </w:tr>
      <w:tr w:rsidR="00E70EBC" w:rsidRPr="00324E1C" w14:paraId="74634126"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1CE0B9A9" w14:textId="77777777" w:rsidR="00E70EBC" w:rsidRPr="00324E1C" w:rsidRDefault="00E70EBC" w:rsidP="007D78F8">
            <w:pPr>
              <w:spacing w:line="259" w:lineRule="auto"/>
              <w:rPr>
                <w:rFonts w:ascii="Arial" w:hAnsi="Arial" w:cs="Arial"/>
              </w:rPr>
            </w:pPr>
            <w:r w:rsidRPr="00324E1C">
              <w:rPr>
                <w:rFonts w:ascii="Arial" w:hAnsi="Arial" w:cs="Arial"/>
                <w:b/>
              </w:rPr>
              <w:t xml:space="preserve">"Good Industry </w:t>
            </w:r>
          </w:p>
          <w:p w14:paraId="743F4097" w14:textId="77777777" w:rsidR="00E70EBC" w:rsidRPr="00324E1C" w:rsidRDefault="00E70EBC" w:rsidP="007D78F8">
            <w:pPr>
              <w:spacing w:line="259" w:lineRule="auto"/>
              <w:rPr>
                <w:rFonts w:ascii="Arial" w:hAnsi="Arial" w:cs="Arial"/>
              </w:rPr>
            </w:pPr>
            <w:r w:rsidRPr="00324E1C">
              <w:rPr>
                <w:rFonts w:ascii="Arial" w:hAnsi="Arial" w:cs="Arial"/>
                <w:b/>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14:paraId="399DC389" w14:textId="77777777" w:rsidR="00E70EBC" w:rsidRPr="00324E1C" w:rsidRDefault="00E70EBC" w:rsidP="007D78F8">
            <w:pPr>
              <w:spacing w:line="259" w:lineRule="auto"/>
              <w:ind w:left="278" w:right="73" w:hanging="170"/>
              <w:rPr>
                <w:rFonts w:ascii="Arial" w:hAnsi="Arial" w:cs="Arial"/>
              </w:rPr>
            </w:pPr>
            <w:r w:rsidRPr="00324E1C">
              <w:rPr>
                <w:rFonts w:ascii="Arial" w:hAnsi="Arial" w:cs="Arial"/>
              </w:rPr>
              <w:t xml:space="preserve">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E70EBC" w:rsidRPr="00324E1C" w14:paraId="10E6EDC4"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1EC73B9A" w14:textId="77777777" w:rsidR="00E70EBC" w:rsidRPr="00324E1C" w:rsidRDefault="00E70EBC" w:rsidP="007D78F8">
            <w:pPr>
              <w:spacing w:line="259" w:lineRule="auto"/>
              <w:rPr>
                <w:rFonts w:ascii="Arial" w:hAnsi="Arial" w:cs="Arial"/>
              </w:rPr>
            </w:pPr>
            <w:r w:rsidRPr="00324E1C">
              <w:rPr>
                <w:rFonts w:ascii="Arial" w:hAnsi="Arial" w:cs="Arial"/>
                <w:b/>
              </w:rPr>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14:paraId="5C4652E4"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 </w:t>
            </w:r>
          </w:p>
        </w:tc>
      </w:tr>
      <w:tr w:rsidR="00E70EBC" w:rsidRPr="00324E1C" w14:paraId="43CF537C" w14:textId="77777777" w:rsidTr="007D78F8">
        <w:trPr>
          <w:trHeight w:val="1630"/>
        </w:trPr>
        <w:tc>
          <w:tcPr>
            <w:tcW w:w="2182" w:type="dxa"/>
            <w:tcBorders>
              <w:top w:val="single" w:sz="4" w:space="0" w:color="000000"/>
              <w:left w:val="single" w:sz="4" w:space="0" w:color="000000"/>
              <w:bottom w:val="single" w:sz="4" w:space="0" w:color="000000"/>
              <w:right w:val="single" w:sz="4" w:space="0" w:color="000000"/>
            </w:tcBorders>
          </w:tcPr>
          <w:p w14:paraId="063C3220" w14:textId="77777777" w:rsidR="00E70EBC" w:rsidRPr="00324E1C" w:rsidRDefault="00E70EBC" w:rsidP="007D78F8">
            <w:pPr>
              <w:spacing w:line="259" w:lineRule="auto"/>
              <w:rPr>
                <w:rFonts w:ascii="Arial" w:hAnsi="Arial" w:cs="Arial"/>
              </w:rPr>
            </w:pPr>
            <w:r w:rsidRPr="00324E1C">
              <w:rPr>
                <w:rFonts w:ascii="Arial" w:hAnsi="Arial" w:cs="Arial"/>
                <w:b/>
              </w:rPr>
              <w:t xml:space="preserve">"Government </w:t>
            </w:r>
          </w:p>
          <w:p w14:paraId="4E5BB8C3" w14:textId="77777777" w:rsidR="00E70EBC" w:rsidRPr="00324E1C" w:rsidRDefault="00E70EBC" w:rsidP="007D78F8">
            <w:pPr>
              <w:spacing w:line="259" w:lineRule="auto"/>
              <w:rPr>
                <w:rFonts w:ascii="Arial" w:hAnsi="Arial" w:cs="Arial"/>
              </w:rPr>
            </w:pPr>
            <w:r w:rsidRPr="00324E1C">
              <w:rPr>
                <w:rFonts w:ascii="Arial" w:hAnsi="Arial" w:cs="Arial"/>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2FCBE117" w14:textId="77777777" w:rsidR="00E70EBC" w:rsidRPr="00324E1C" w:rsidRDefault="00E70EBC" w:rsidP="007D78F8">
            <w:pPr>
              <w:spacing w:after="106" w:line="252" w:lineRule="auto"/>
              <w:ind w:left="108" w:right="69"/>
              <w:rPr>
                <w:rFonts w:ascii="Arial" w:hAnsi="Arial" w:cs="Arial"/>
              </w:rPr>
            </w:pPr>
            <w:r w:rsidRPr="00324E1C">
              <w:rPr>
                <w:rFonts w:ascii="Arial" w:hAnsi="Arial" w:cs="Arial"/>
              </w:rP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3B86F770" w14:textId="77777777" w:rsidR="00E70EBC" w:rsidRPr="00324E1C" w:rsidRDefault="00E70EBC" w:rsidP="007D78F8">
            <w:pPr>
              <w:spacing w:line="259" w:lineRule="auto"/>
              <w:ind w:right="67"/>
              <w:jc w:val="right"/>
              <w:rPr>
                <w:rFonts w:ascii="Arial" w:hAnsi="Arial" w:cs="Arial"/>
              </w:rPr>
            </w:pPr>
            <w:proofErr w:type="spellStart"/>
            <w:r w:rsidRPr="00324E1C">
              <w:rPr>
                <w:rFonts w:ascii="Arial" w:hAnsi="Arial" w:cs="Arial"/>
              </w:rPr>
              <w:t>i</w:t>
            </w:r>
            <w:proofErr w:type="spellEnd"/>
            <w:r w:rsidRPr="00324E1C">
              <w:rPr>
                <w:rFonts w:ascii="Arial" w:hAnsi="Arial" w:cs="Arial"/>
              </w:rPr>
              <w:t xml:space="preserve">) are supplied to the Supplier by or on behalf of the Authority; or </w:t>
            </w:r>
          </w:p>
        </w:tc>
      </w:tr>
    </w:tbl>
    <w:p w14:paraId="03C2A70C"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03FA98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D8F3985"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5A9E8C1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Supplier is required to generate, process, store or transmit </w:t>
            </w:r>
          </w:p>
          <w:p w14:paraId="0F703F78"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pursuant to a Contract; </w:t>
            </w:r>
          </w:p>
        </w:tc>
      </w:tr>
      <w:tr w:rsidR="00E70EBC" w:rsidRPr="00324E1C" w14:paraId="7297C384"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055745BC"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"Government </w:t>
            </w:r>
          </w:p>
          <w:p w14:paraId="001AFECA" w14:textId="77777777" w:rsidR="00E70EBC" w:rsidRPr="00324E1C" w:rsidRDefault="00E70EBC" w:rsidP="007D78F8">
            <w:pPr>
              <w:spacing w:line="259" w:lineRule="auto"/>
              <w:rPr>
                <w:rFonts w:ascii="Arial" w:hAnsi="Arial" w:cs="Arial"/>
              </w:rPr>
            </w:pPr>
            <w:r w:rsidRPr="00324E1C">
              <w:rPr>
                <w:rFonts w:ascii="Arial" w:hAnsi="Arial" w:cs="Arial"/>
                <w:b/>
              </w:rPr>
              <w:t xml:space="preserve">Procurement </w:t>
            </w:r>
          </w:p>
          <w:p w14:paraId="26AD356B" w14:textId="77777777" w:rsidR="00E70EBC" w:rsidRPr="00324E1C" w:rsidRDefault="00E70EBC" w:rsidP="007D78F8">
            <w:pPr>
              <w:spacing w:line="259" w:lineRule="auto"/>
              <w:rPr>
                <w:rFonts w:ascii="Arial" w:hAnsi="Arial" w:cs="Arial"/>
              </w:rPr>
            </w:pPr>
            <w:r w:rsidRPr="00324E1C">
              <w:rPr>
                <w:rFonts w:ascii="Arial" w:hAnsi="Arial" w:cs="Arial"/>
                <w:b/>
              </w:rPr>
              <w:t xml:space="preserve">Card" </w:t>
            </w:r>
          </w:p>
        </w:tc>
        <w:tc>
          <w:tcPr>
            <w:tcW w:w="7566" w:type="dxa"/>
            <w:tcBorders>
              <w:top w:val="single" w:sz="4" w:space="0" w:color="000000"/>
              <w:left w:val="single" w:sz="4" w:space="0" w:color="000000"/>
              <w:bottom w:val="single" w:sz="4" w:space="0" w:color="000000"/>
              <w:right w:val="single" w:sz="4" w:space="0" w:color="000000"/>
            </w:tcBorders>
          </w:tcPr>
          <w:p w14:paraId="5DE71FE4" w14:textId="77777777" w:rsidR="00E70EBC" w:rsidRPr="00324E1C" w:rsidRDefault="00E70EBC" w:rsidP="007D78F8">
            <w:pPr>
              <w:ind w:left="278" w:hanging="170"/>
              <w:rPr>
                <w:rFonts w:ascii="Arial" w:hAnsi="Arial" w:cs="Arial"/>
              </w:rPr>
            </w:pPr>
            <w:r w:rsidRPr="00324E1C">
              <w:rPr>
                <w:rFonts w:ascii="Arial" w:hAnsi="Arial" w:cs="Arial"/>
              </w:rPr>
              <w:t xml:space="preserve"> the Government’s preferred method of purchasing and payment for low value goods or services </w:t>
            </w:r>
          </w:p>
          <w:p w14:paraId="06BF43C6"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https://www.gov.uk/government/publications/governmentprocurement-card--2; </w:t>
            </w:r>
          </w:p>
        </w:tc>
      </w:tr>
      <w:tr w:rsidR="00E70EBC" w:rsidRPr="00324E1C" w14:paraId="128ABEFD"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3348ED2" w14:textId="77777777" w:rsidR="00E70EBC" w:rsidRPr="00324E1C" w:rsidRDefault="00E70EBC" w:rsidP="007D78F8">
            <w:pPr>
              <w:spacing w:line="259" w:lineRule="auto"/>
              <w:rPr>
                <w:rFonts w:ascii="Arial" w:hAnsi="Arial" w:cs="Arial"/>
              </w:rPr>
            </w:pPr>
            <w:r w:rsidRPr="00324E1C">
              <w:rPr>
                <w:rFonts w:ascii="Arial" w:hAnsi="Arial" w:cs="Arial"/>
                <w:b/>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14:paraId="5257EF78" w14:textId="77777777" w:rsidR="00E70EBC" w:rsidRPr="00324E1C" w:rsidRDefault="00E70EBC" w:rsidP="007D78F8">
            <w:pPr>
              <w:spacing w:line="259" w:lineRule="auto"/>
              <w:ind w:left="901" w:right="74" w:hanging="360"/>
              <w:rPr>
                <w:rFonts w:ascii="Arial" w:hAnsi="Arial" w:cs="Arial"/>
              </w:rPr>
            </w:pPr>
            <w:proofErr w:type="spellStart"/>
            <w:r w:rsidRPr="00324E1C">
              <w:rPr>
                <w:rFonts w:ascii="Arial" w:hAnsi="Arial" w:cs="Arial"/>
              </w:rPr>
              <w:t>i</w:t>
            </w:r>
            <w:proofErr w:type="spellEnd"/>
            <w:r w:rsidRPr="00324E1C">
              <w:rPr>
                <w:rFonts w:ascii="Arial" w:hAnsi="Arial" w:cs="Arial"/>
              </w:rPr>
              <w:t xml:space="preserve">) the person (if any) who has entered into a guarantee in the form set out in Joint Schedule 8 (Guarantee) in relation to this Contract; </w:t>
            </w:r>
          </w:p>
        </w:tc>
      </w:tr>
      <w:tr w:rsidR="00E70EBC" w:rsidRPr="00324E1C" w14:paraId="02A6E68A"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6FCDB511" w14:textId="77777777" w:rsidR="00E70EBC" w:rsidRPr="00324E1C" w:rsidRDefault="00E70EBC" w:rsidP="007D78F8">
            <w:pPr>
              <w:spacing w:line="259" w:lineRule="auto"/>
              <w:rPr>
                <w:rFonts w:ascii="Arial" w:hAnsi="Arial" w:cs="Arial"/>
              </w:rPr>
            </w:pPr>
            <w:r w:rsidRPr="00324E1C">
              <w:rPr>
                <w:rFonts w:ascii="Arial" w:hAnsi="Arial" w:cs="Arial"/>
                <w:b/>
              </w:rPr>
              <w:t xml:space="preserve">"Halifax Abuse </w:t>
            </w:r>
          </w:p>
          <w:p w14:paraId="41A8401E" w14:textId="77777777" w:rsidR="00E70EBC" w:rsidRPr="00324E1C" w:rsidRDefault="00E70EBC" w:rsidP="007D78F8">
            <w:pPr>
              <w:spacing w:line="259" w:lineRule="auto"/>
              <w:rPr>
                <w:rFonts w:ascii="Arial" w:hAnsi="Arial" w:cs="Arial"/>
              </w:rPr>
            </w:pPr>
            <w:r w:rsidRPr="00324E1C">
              <w:rPr>
                <w:rFonts w:ascii="Arial" w:hAnsi="Arial" w:cs="Arial"/>
                <w:b/>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14:paraId="6EB08AF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principle explained in the CJEU Case C-255/02 Halifax and </w:t>
            </w:r>
          </w:p>
          <w:p w14:paraId="05CF7422"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others; </w:t>
            </w:r>
          </w:p>
        </w:tc>
      </w:tr>
      <w:tr w:rsidR="00E70EBC" w:rsidRPr="00324E1C" w14:paraId="5192C89A"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57E6F9B9" w14:textId="77777777" w:rsidR="00E70EBC" w:rsidRPr="00324E1C" w:rsidRDefault="00E70EBC" w:rsidP="007D78F8">
            <w:pPr>
              <w:spacing w:line="259" w:lineRule="auto"/>
              <w:rPr>
                <w:rFonts w:ascii="Arial" w:hAnsi="Arial" w:cs="Arial"/>
              </w:rPr>
            </w:pPr>
            <w:r w:rsidRPr="00324E1C">
              <w:rPr>
                <w:rFonts w:ascii="Arial" w:hAnsi="Arial" w:cs="Arial"/>
                <w:b/>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14:paraId="530713E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Her Majesty’s Revenue and Customs; </w:t>
            </w:r>
          </w:p>
        </w:tc>
      </w:tr>
      <w:tr w:rsidR="00E70EBC" w:rsidRPr="00324E1C" w14:paraId="7097CF0B"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07268D52" w14:textId="77777777" w:rsidR="00E70EBC" w:rsidRPr="00324E1C" w:rsidRDefault="00E70EBC" w:rsidP="007D78F8">
            <w:pPr>
              <w:spacing w:line="259" w:lineRule="auto"/>
              <w:rPr>
                <w:rFonts w:ascii="Arial" w:hAnsi="Arial" w:cs="Arial"/>
              </w:rPr>
            </w:pPr>
            <w:r w:rsidRPr="00324E1C">
              <w:rPr>
                <w:rFonts w:ascii="Arial" w:hAnsi="Arial" w:cs="Arial"/>
                <w:b/>
              </w:rPr>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14:paraId="6D08404E"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the Buyer's policy in respect of information and communications technology, referred to in the Order Form, which is in force as at the Order Start Date (a copy of which has been supplied to the Supplier), as updated from time to time in accordance with the Variation Procedure; </w:t>
            </w:r>
          </w:p>
        </w:tc>
      </w:tr>
      <w:tr w:rsidR="00E70EBC" w:rsidRPr="00324E1C" w14:paraId="463144F4" w14:textId="77777777" w:rsidTr="007D78F8">
        <w:trPr>
          <w:trHeight w:val="4870"/>
        </w:trPr>
        <w:tc>
          <w:tcPr>
            <w:tcW w:w="2182" w:type="dxa"/>
            <w:tcBorders>
              <w:top w:val="single" w:sz="4" w:space="0" w:color="000000"/>
              <w:left w:val="single" w:sz="4" w:space="0" w:color="000000"/>
              <w:bottom w:val="single" w:sz="4" w:space="0" w:color="000000"/>
              <w:right w:val="single" w:sz="4" w:space="0" w:color="000000"/>
            </w:tcBorders>
          </w:tcPr>
          <w:p w14:paraId="0AEEC99E" w14:textId="77777777" w:rsidR="00E70EBC" w:rsidRPr="00324E1C" w:rsidRDefault="00E70EBC" w:rsidP="007D78F8">
            <w:pPr>
              <w:spacing w:line="259" w:lineRule="auto"/>
              <w:rPr>
                <w:rFonts w:ascii="Arial" w:hAnsi="Arial" w:cs="Arial"/>
              </w:rPr>
            </w:pPr>
            <w:r w:rsidRPr="00324E1C">
              <w:rPr>
                <w:rFonts w:ascii="Arial" w:hAnsi="Arial" w:cs="Arial"/>
                <w:b/>
              </w:rPr>
              <w:t xml:space="preserve">"Impact </w:t>
            </w:r>
          </w:p>
          <w:p w14:paraId="05B9662E" w14:textId="77777777" w:rsidR="00E70EBC" w:rsidRPr="00324E1C" w:rsidRDefault="00E70EBC" w:rsidP="007D78F8">
            <w:pPr>
              <w:spacing w:line="259" w:lineRule="auto"/>
              <w:rPr>
                <w:rFonts w:ascii="Arial" w:hAnsi="Arial" w:cs="Arial"/>
              </w:rPr>
            </w:pPr>
            <w:r w:rsidRPr="00324E1C">
              <w:rPr>
                <w:rFonts w:ascii="Arial" w:hAnsi="Arial" w:cs="Arial"/>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34919388" w14:textId="77777777" w:rsidR="00E70EBC" w:rsidRPr="00324E1C" w:rsidRDefault="00E70EBC" w:rsidP="007D78F8">
            <w:pPr>
              <w:spacing w:after="120"/>
              <w:ind w:left="278" w:hanging="170"/>
              <w:rPr>
                <w:rFonts w:ascii="Arial" w:hAnsi="Arial" w:cs="Arial"/>
              </w:rPr>
            </w:pPr>
            <w:r w:rsidRPr="00324E1C">
              <w:rPr>
                <w:rFonts w:ascii="Arial" w:hAnsi="Arial" w:cs="Arial"/>
              </w:rPr>
              <w:t xml:space="preserve"> an assessment of the impact of a Variation request by the Relevant Authority completed in good faith, including: </w:t>
            </w:r>
          </w:p>
          <w:p w14:paraId="4FD59150" w14:textId="77777777" w:rsidR="00E70EBC" w:rsidRPr="00324E1C" w:rsidRDefault="00E70EBC" w:rsidP="00E70EBC">
            <w:pPr>
              <w:numPr>
                <w:ilvl w:val="0"/>
                <w:numId w:val="31"/>
              </w:numPr>
              <w:ind w:hanging="289"/>
              <w:jc w:val="both"/>
              <w:rPr>
                <w:rFonts w:ascii="Arial" w:hAnsi="Arial" w:cs="Arial"/>
              </w:rPr>
            </w:pPr>
            <w:r w:rsidRPr="00324E1C">
              <w:rPr>
                <w:rFonts w:ascii="Arial" w:hAnsi="Arial" w:cs="Arial"/>
              </w:rPr>
              <w:t xml:space="preserve">details of the impact of the proposed Variation on the Deliverables and the Supplier's ability to meet its other obligations under the </w:t>
            </w:r>
          </w:p>
          <w:p w14:paraId="4F3479C9" w14:textId="77777777" w:rsidR="00E70EBC" w:rsidRPr="00324E1C" w:rsidRDefault="00E70EBC" w:rsidP="007D78F8">
            <w:pPr>
              <w:spacing w:after="98" w:line="259" w:lineRule="auto"/>
              <w:ind w:left="541"/>
              <w:rPr>
                <w:rFonts w:ascii="Arial" w:hAnsi="Arial" w:cs="Arial"/>
              </w:rPr>
            </w:pPr>
            <w:r w:rsidRPr="00324E1C">
              <w:rPr>
                <w:rFonts w:ascii="Arial" w:hAnsi="Arial" w:cs="Arial"/>
              </w:rPr>
              <w:t xml:space="preserve">Contract;  </w:t>
            </w:r>
          </w:p>
          <w:p w14:paraId="2B30F80D" w14:textId="77777777" w:rsidR="00E70EBC" w:rsidRPr="00324E1C" w:rsidRDefault="00E70EBC" w:rsidP="00E70EBC">
            <w:pPr>
              <w:numPr>
                <w:ilvl w:val="0"/>
                <w:numId w:val="31"/>
              </w:numPr>
              <w:spacing w:after="98" w:line="259" w:lineRule="auto"/>
              <w:ind w:hanging="289"/>
              <w:jc w:val="both"/>
              <w:rPr>
                <w:rFonts w:ascii="Arial" w:hAnsi="Arial" w:cs="Arial"/>
              </w:rPr>
            </w:pPr>
            <w:r w:rsidRPr="00324E1C">
              <w:rPr>
                <w:rFonts w:ascii="Arial" w:hAnsi="Arial" w:cs="Arial"/>
              </w:rPr>
              <w:t xml:space="preserve">details of the cost of implementing the proposed Variation; </w:t>
            </w:r>
          </w:p>
          <w:p w14:paraId="10A8D102" w14:textId="77777777" w:rsidR="00E70EBC" w:rsidRPr="00324E1C" w:rsidRDefault="00E70EBC" w:rsidP="00E70EBC">
            <w:pPr>
              <w:numPr>
                <w:ilvl w:val="0"/>
                <w:numId w:val="31"/>
              </w:numPr>
              <w:spacing w:after="120"/>
              <w:ind w:hanging="289"/>
              <w:jc w:val="both"/>
              <w:rPr>
                <w:rFonts w:ascii="Arial" w:hAnsi="Arial" w:cs="Arial"/>
              </w:rPr>
            </w:pPr>
            <w:r w:rsidRPr="00324E1C">
              <w:rPr>
                <w:rFonts w:ascii="Arial" w:hAnsi="Arial" w:cs="Arial"/>
              </w:rP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 </w:t>
            </w:r>
          </w:p>
          <w:p w14:paraId="3766FBBD" w14:textId="77777777" w:rsidR="00E70EBC" w:rsidRPr="00324E1C" w:rsidRDefault="00E70EBC" w:rsidP="00E70EBC">
            <w:pPr>
              <w:numPr>
                <w:ilvl w:val="0"/>
                <w:numId w:val="31"/>
              </w:numPr>
              <w:spacing w:after="120"/>
              <w:ind w:hanging="289"/>
              <w:jc w:val="both"/>
              <w:rPr>
                <w:rFonts w:ascii="Arial" w:hAnsi="Arial" w:cs="Arial"/>
              </w:rPr>
            </w:pPr>
            <w:r w:rsidRPr="00324E1C">
              <w:rPr>
                <w:rFonts w:ascii="Arial" w:hAnsi="Arial" w:cs="Arial"/>
              </w:rPr>
              <w:t xml:space="preserve">a timetable for the implementation, together with any proposals for the testing of the Variation; and </w:t>
            </w:r>
          </w:p>
          <w:p w14:paraId="04D45C7A"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such other information as the Relevant Authority may reasonably </w:t>
            </w:r>
          </w:p>
          <w:p w14:paraId="61EC6D7D"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request in (or in response to) the Variation request; </w:t>
            </w:r>
          </w:p>
        </w:tc>
      </w:tr>
      <w:tr w:rsidR="00E70EBC" w:rsidRPr="00324E1C" w14:paraId="7875B9C0"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6B2F17BC" w14:textId="77777777" w:rsidR="00E70EBC" w:rsidRPr="00324E1C" w:rsidRDefault="00E70EBC" w:rsidP="007D78F8">
            <w:pPr>
              <w:spacing w:line="259" w:lineRule="auto"/>
              <w:rPr>
                <w:rFonts w:ascii="Arial" w:hAnsi="Arial" w:cs="Arial"/>
              </w:rPr>
            </w:pPr>
            <w:r w:rsidRPr="00324E1C">
              <w:rPr>
                <w:rFonts w:ascii="Arial" w:hAnsi="Arial" w:cs="Arial"/>
                <w:b/>
              </w:rPr>
              <w:t xml:space="preserve">"Implementation </w:t>
            </w:r>
          </w:p>
          <w:p w14:paraId="08AE7200" w14:textId="77777777" w:rsidR="00E70EBC" w:rsidRPr="00324E1C" w:rsidRDefault="00E70EBC" w:rsidP="007D78F8">
            <w:pPr>
              <w:spacing w:line="259" w:lineRule="auto"/>
              <w:rPr>
                <w:rFonts w:ascii="Arial" w:hAnsi="Arial" w:cs="Arial"/>
              </w:rPr>
            </w:pPr>
            <w:r w:rsidRPr="00324E1C">
              <w:rPr>
                <w:rFonts w:ascii="Arial" w:hAnsi="Arial" w:cs="Arial"/>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2758104A" w14:textId="77777777" w:rsidR="00E70EBC" w:rsidRPr="00324E1C" w:rsidRDefault="00E70EBC" w:rsidP="007D78F8">
            <w:pPr>
              <w:spacing w:line="259" w:lineRule="auto"/>
              <w:ind w:left="278" w:right="65" w:hanging="170"/>
              <w:rPr>
                <w:rFonts w:ascii="Arial" w:hAnsi="Arial" w:cs="Arial"/>
              </w:rPr>
            </w:pPr>
            <w:r w:rsidRPr="00324E1C">
              <w:rPr>
                <w:rFonts w:ascii="Arial" w:hAnsi="Arial" w:cs="Arial"/>
              </w:rPr>
              <w:t xml:space="preserve"> the plan for provision of the Deliverables set out in Order Schedule 13 (Implementation Plan and Testing) where that Schedule is used or otherwise as agreed between the Supplier and the Buyer; </w:t>
            </w:r>
          </w:p>
        </w:tc>
      </w:tr>
      <w:tr w:rsidR="00E70EBC" w:rsidRPr="00324E1C" w14:paraId="00CF443B"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5763F6E8" w14:textId="77777777" w:rsidR="00E70EBC" w:rsidRPr="00324E1C" w:rsidRDefault="00E70EBC" w:rsidP="007D78F8">
            <w:pPr>
              <w:spacing w:line="259" w:lineRule="auto"/>
              <w:rPr>
                <w:rFonts w:ascii="Arial" w:hAnsi="Arial" w:cs="Arial"/>
              </w:rPr>
            </w:pPr>
            <w:r w:rsidRPr="00324E1C">
              <w:rPr>
                <w:rFonts w:ascii="Arial" w:hAnsi="Arial" w:cs="Arial"/>
                <w:b/>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14:paraId="3103FB5F" w14:textId="77777777" w:rsidR="00E70EBC" w:rsidRPr="00324E1C" w:rsidRDefault="00E70EBC" w:rsidP="007D78F8">
            <w:pPr>
              <w:spacing w:line="259" w:lineRule="auto"/>
              <w:ind w:left="252"/>
              <w:rPr>
                <w:rFonts w:ascii="Arial" w:hAnsi="Arial" w:cs="Arial"/>
              </w:rPr>
            </w:pPr>
            <w:r w:rsidRPr="00324E1C">
              <w:rPr>
                <w:rFonts w:ascii="Arial" w:hAnsi="Arial" w:cs="Arial"/>
              </w:rPr>
              <w:t xml:space="preserve">a) a Party from whom an indemnity is sought under this Contract; </w:t>
            </w:r>
          </w:p>
        </w:tc>
      </w:tr>
      <w:tr w:rsidR="00E70EBC" w:rsidRPr="00324E1C" w14:paraId="3293D3FC"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2A79414F" w14:textId="77777777" w:rsidR="00E70EBC" w:rsidRPr="00324E1C" w:rsidRDefault="00E70EBC" w:rsidP="007D78F8">
            <w:pPr>
              <w:spacing w:line="259" w:lineRule="auto"/>
              <w:rPr>
                <w:rFonts w:ascii="Arial" w:hAnsi="Arial" w:cs="Arial"/>
              </w:rPr>
            </w:pPr>
            <w:r w:rsidRPr="00324E1C">
              <w:rPr>
                <w:rFonts w:ascii="Arial" w:hAnsi="Arial" w:cs="Arial"/>
                <w:b/>
              </w:rPr>
              <w:t xml:space="preserve">“Independent </w:t>
            </w:r>
          </w:p>
          <w:p w14:paraId="08CB3E2F" w14:textId="77777777" w:rsidR="00E70EBC" w:rsidRPr="00324E1C" w:rsidRDefault="00E70EBC" w:rsidP="007D78F8">
            <w:pPr>
              <w:spacing w:line="259" w:lineRule="auto"/>
              <w:rPr>
                <w:rFonts w:ascii="Arial" w:hAnsi="Arial" w:cs="Arial"/>
              </w:rPr>
            </w:pPr>
            <w:r w:rsidRPr="00324E1C">
              <w:rPr>
                <w:rFonts w:ascii="Arial" w:hAnsi="Arial" w:cs="Arial"/>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781D3ED1" w14:textId="77777777" w:rsidR="00E70EBC" w:rsidRPr="00324E1C" w:rsidRDefault="00E70EBC" w:rsidP="007D78F8">
            <w:pPr>
              <w:spacing w:after="24"/>
              <w:ind w:left="278" w:right="63" w:hanging="170"/>
              <w:rPr>
                <w:rFonts w:ascii="Arial" w:hAnsi="Arial" w:cs="Arial"/>
              </w:rPr>
            </w:pPr>
            <w:r w:rsidRPr="00324E1C">
              <w:rPr>
                <w:rFonts w:ascii="Arial" w:hAnsi="Arial" w:cs="Arial"/>
              </w:rPr>
              <w:t xml:space="preserve"> 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14FFC0CA" w14:textId="77777777" w:rsidR="00E70EBC" w:rsidRPr="00324E1C" w:rsidRDefault="00E70EBC" w:rsidP="007D78F8">
            <w:pPr>
              <w:spacing w:line="259" w:lineRule="auto"/>
              <w:ind w:left="278"/>
              <w:rPr>
                <w:rFonts w:ascii="Arial" w:hAnsi="Arial" w:cs="Arial"/>
              </w:rPr>
            </w:pPr>
            <w:r w:rsidRPr="00324E1C">
              <w:rPr>
                <w:rFonts w:ascii="Arial" w:hAnsi="Arial" w:cs="Arial"/>
              </w:rPr>
              <w:t>“</w:t>
            </w:r>
            <w:r w:rsidRPr="00324E1C">
              <w:rPr>
                <w:rFonts w:ascii="Arial" w:hAnsi="Arial" w:cs="Arial"/>
                <w:b/>
              </w:rPr>
              <w:t>Independent Controller</w:t>
            </w:r>
            <w:r w:rsidRPr="00324E1C">
              <w:rPr>
                <w:rFonts w:ascii="Arial" w:hAnsi="Arial" w:cs="Arial"/>
              </w:rPr>
              <w:t xml:space="preserve">” shall be construed accordingly; </w:t>
            </w:r>
          </w:p>
        </w:tc>
      </w:tr>
      <w:tr w:rsidR="00E70EBC" w:rsidRPr="00324E1C" w14:paraId="12B92160"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6C3832C6" w14:textId="77777777" w:rsidR="00E70EBC" w:rsidRPr="00324E1C" w:rsidRDefault="00E70EBC" w:rsidP="007D78F8">
            <w:pPr>
              <w:spacing w:line="259" w:lineRule="auto"/>
              <w:rPr>
                <w:rFonts w:ascii="Arial" w:hAnsi="Arial" w:cs="Arial"/>
              </w:rPr>
            </w:pPr>
            <w:r w:rsidRPr="00324E1C">
              <w:rPr>
                <w:rFonts w:ascii="Arial" w:hAnsi="Arial" w:cs="Arial"/>
                <w:b/>
              </w:rPr>
              <w:t xml:space="preserve">"Indexation" </w:t>
            </w:r>
          </w:p>
        </w:tc>
        <w:tc>
          <w:tcPr>
            <w:tcW w:w="7566" w:type="dxa"/>
            <w:tcBorders>
              <w:top w:val="single" w:sz="4" w:space="0" w:color="000000"/>
              <w:left w:val="single" w:sz="4" w:space="0" w:color="000000"/>
              <w:bottom w:val="single" w:sz="4" w:space="0" w:color="000000"/>
              <w:right w:val="single" w:sz="4" w:space="0" w:color="000000"/>
            </w:tcBorders>
          </w:tcPr>
          <w:p w14:paraId="4300DA07"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adjustment of an amount or sum in accordance with DPS Schedule 3 (DPS Pricing) and the relevant Order Form; </w:t>
            </w:r>
          </w:p>
        </w:tc>
      </w:tr>
    </w:tbl>
    <w:p w14:paraId="634229C1"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AE598FC"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C48AEB2"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0B62DDDA"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has the meaning given under section 84 of the Freedom of Information Act 2000; </w:t>
            </w:r>
          </w:p>
        </w:tc>
      </w:tr>
      <w:tr w:rsidR="00E70EBC" w:rsidRPr="00324E1C" w14:paraId="140439F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52ADC82"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"Information Commissioner" </w:t>
            </w:r>
          </w:p>
        </w:tc>
        <w:tc>
          <w:tcPr>
            <w:tcW w:w="7566" w:type="dxa"/>
            <w:tcBorders>
              <w:top w:val="single" w:sz="4" w:space="0" w:color="000000"/>
              <w:left w:val="single" w:sz="4" w:space="0" w:color="000000"/>
              <w:bottom w:val="single" w:sz="4" w:space="0" w:color="000000"/>
              <w:right w:val="single" w:sz="4" w:space="0" w:color="000000"/>
            </w:tcBorders>
          </w:tcPr>
          <w:p w14:paraId="585A1C80" w14:textId="77777777" w:rsidR="00E70EBC" w:rsidRPr="00324E1C" w:rsidRDefault="00E70EBC" w:rsidP="007D78F8">
            <w:pPr>
              <w:spacing w:line="259" w:lineRule="auto"/>
              <w:ind w:left="278" w:right="73" w:hanging="170"/>
              <w:rPr>
                <w:rFonts w:ascii="Arial" w:hAnsi="Arial" w:cs="Arial"/>
              </w:rPr>
            </w:pPr>
            <w:r w:rsidRPr="00324E1C">
              <w:rPr>
                <w:rFonts w:ascii="Arial" w:hAnsi="Arial" w:cs="Arial"/>
              </w:rPr>
              <w:t xml:space="preserve"> the UK’s independent authority which deals with ensuring information relating to rights in the public interest and data privacy for individuals is met, whilst promoting openness by public bodies;  </w:t>
            </w:r>
          </w:p>
        </w:tc>
      </w:tr>
      <w:tr w:rsidR="00E70EBC" w:rsidRPr="00324E1C" w14:paraId="3236B88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1305595" w14:textId="77777777" w:rsidR="00E70EBC" w:rsidRPr="00324E1C" w:rsidRDefault="00E70EBC" w:rsidP="007D78F8">
            <w:pPr>
              <w:spacing w:line="259" w:lineRule="auto"/>
              <w:rPr>
                <w:rFonts w:ascii="Arial" w:hAnsi="Arial" w:cs="Arial"/>
              </w:rPr>
            </w:pPr>
            <w:r w:rsidRPr="00324E1C">
              <w:rPr>
                <w:rFonts w:ascii="Arial" w:hAnsi="Arial" w:cs="Arial"/>
                <w:b/>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14:paraId="364FE5FC"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initial term of a Contract specified on the Platform or the Order Form, as the context requires; </w:t>
            </w:r>
          </w:p>
        </w:tc>
      </w:tr>
      <w:tr w:rsidR="00E70EBC" w:rsidRPr="00324E1C" w14:paraId="036576D3" w14:textId="77777777" w:rsidTr="007D78F8">
        <w:trPr>
          <w:trHeight w:val="9215"/>
        </w:trPr>
        <w:tc>
          <w:tcPr>
            <w:tcW w:w="2182" w:type="dxa"/>
            <w:tcBorders>
              <w:top w:val="single" w:sz="4" w:space="0" w:color="000000"/>
              <w:left w:val="single" w:sz="4" w:space="0" w:color="000000"/>
              <w:bottom w:val="single" w:sz="4" w:space="0" w:color="000000"/>
              <w:right w:val="single" w:sz="4" w:space="0" w:color="000000"/>
            </w:tcBorders>
          </w:tcPr>
          <w:p w14:paraId="78512EDC" w14:textId="77777777" w:rsidR="00E70EBC" w:rsidRPr="00324E1C" w:rsidRDefault="00E70EBC" w:rsidP="007D78F8">
            <w:pPr>
              <w:spacing w:line="259" w:lineRule="auto"/>
              <w:rPr>
                <w:rFonts w:ascii="Arial" w:hAnsi="Arial" w:cs="Arial"/>
              </w:rPr>
            </w:pPr>
            <w:r w:rsidRPr="00324E1C">
              <w:rPr>
                <w:rFonts w:ascii="Arial" w:hAnsi="Arial" w:cs="Arial"/>
                <w:b/>
              </w:rPr>
              <w:t xml:space="preserve">"Insolvency </w:t>
            </w:r>
          </w:p>
          <w:p w14:paraId="5D7FB3BE" w14:textId="77777777" w:rsidR="00E70EBC" w:rsidRPr="00324E1C" w:rsidRDefault="00E70EBC" w:rsidP="007D78F8">
            <w:pPr>
              <w:spacing w:line="259" w:lineRule="auto"/>
              <w:rPr>
                <w:rFonts w:ascii="Arial" w:hAnsi="Arial" w:cs="Arial"/>
              </w:rPr>
            </w:pPr>
            <w:r w:rsidRPr="00324E1C">
              <w:rPr>
                <w:rFonts w:ascii="Arial" w:hAnsi="Arial" w:cs="Arial"/>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071F69C0" w14:textId="77777777" w:rsidR="00E70EBC" w:rsidRPr="00324E1C" w:rsidRDefault="00E70EBC" w:rsidP="00E70EBC">
            <w:pPr>
              <w:numPr>
                <w:ilvl w:val="0"/>
                <w:numId w:val="32"/>
              </w:numPr>
              <w:spacing w:after="98" w:line="259" w:lineRule="auto"/>
              <w:ind w:right="33"/>
              <w:rPr>
                <w:rFonts w:ascii="Arial" w:hAnsi="Arial" w:cs="Arial"/>
              </w:rPr>
            </w:pPr>
            <w:r w:rsidRPr="00324E1C">
              <w:rPr>
                <w:rFonts w:ascii="Arial" w:hAnsi="Arial" w:cs="Arial"/>
              </w:rPr>
              <w:t xml:space="preserve">in respect of a person: </w:t>
            </w:r>
          </w:p>
          <w:p w14:paraId="5B28A98A" w14:textId="77777777" w:rsidR="00E70EBC" w:rsidRPr="00324E1C" w:rsidRDefault="00E70EBC" w:rsidP="00E70EBC">
            <w:pPr>
              <w:numPr>
                <w:ilvl w:val="0"/>
                <w:numId w:val="32"/>
              </w:numPr>
              <w:spacing w:after="100" w:line="258" w:lineRule="auto"/>
              <w:ind w:right="33"/>
              <w:rPr>
                <w:rFonts w:ascii="Arial" w:hAnsi="Arial" w:cs="Arial"/>
              </w:rPr>
            </w:pPr>
            <w:r w:rsidRPr="00324E1C">
              <w:rPr>
                <w:rFonts w:ascii="Arial" w:hAnsi="Arial" w:cs="Arial"/>
              </w:rPr>
              <w:t xml:space="preserve">a proposal is made for a voluntary arrangement within Part I of the Insolvency Act 1986 or of any other composition scheme or arrangement with, or assignment for the benefit of, its creditors; or c) a shareholders' meeting is convened for the purpose of considering a resolution that it be wound up or a resolution for its winding-up is passed (other than as part of, and exclusively for the purpose of, a bona fide reconstruction or amalgamation); or </w:t>
            </w:r>
          </w:p>
          <w:p w14:paraId="41FCF537" w14:textId="77777777" w:rsidR="00E70EBC" w:rsidRPr="00324E1C" w:rsidRDefault="00E70EBC" w:rsidP="00E70EBC">
            <w:pPr>
              <w:numPr>
                <w:ilvl w:val="0"/>
                <w:numId w:val="33"/>
              </w:numPr>
              <w:spacing w:after="1" w:line="239" w:lineRule="auto"/>
              <w:ind w:right="67" w:hanging="289"/>
              <w:jc w:val="both"/>
              <w:rPr>
                <w:rFonts w:ascii="Arial" w:hAnsi="Arial" w:cs="Arial"/>
              </w:rPr>
            </w:pPr>
            <w:r w:rsidRPr="00324E1C">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14:paraId="20580FE8" w14:textId="77777777" w:rsidR="00E70EBC" w:rsidRPr="00324E1C" w:rsidRDefault="00E70EBC" w:rsidP="007D78F8">
            <w:pPr>
              <w:spacing w:after="98" w:line="259" w:lineRule="auto"/>
              <w:ind w:left="541"/>
              <w:rPr>
                <w:rFonts w:ascii="Arial" w:hAnsi="Arial" w:cs="Arial"/>
              </w:rPr>
            </w:pPr>
            <w:r w:rsidRPr="00324E1C">
              <w:rPr>
                <w:rFonts w:ascii="Arial" w:hAnsi="Arial" w:cs="Arial"/>
              </w:rPr>
              <w:t xml:space="preserve">Insolvency Act 1986; or  </w:t>
            </w:r>
          </w:p>
          <w:p w14:paraId="6D66F159" w14:textId="77777777" w:rsidR="00E70EBC" w:rsidRPr="00324E1C" w:rsidRDefault="00E70EBC" w:rsidP="00E70EBC">
            <w:pPr>
              <w:numPr>
                <w:ilvl w:val="0"/>
                <w:numId w:val="33"/>
              </w:numPr>
              <w:spacing w:after="120"/>
              <w:ind w:right="67" w:hanging="289"/>
              <w:jc w:val="both"/>
              <w:rPr>
                <w:rFonts w:ascii="Arial" w:hAnsi="Arial" w:cs="Arial"/>
              </w:rPr>
            </w:pPr>
            <w:r w:rsidRPr="00324E1C">
              <w:rPr>
                <w:rFonts w:ascii="Arial" w:hAnsi="Arial" w:cs="Arial"/>
              </w:rPr>
              <w:t xml:space="preserve">a receiver, administrative receiver or similar officer is appointed over the whole or any part of its business or assets; or  </w:t>
            </w:r>
          </w:p>
          <w:p w14:paraId="2145DAC5" w14:textId="77777777" w:rsidR="00E70EBC" w:rsidRPr="00324E1C" w:rsidRDefault="00E70EBC" w:rsidP="00E70EBC">
            <w:pPr>
              <w:numPr>
                <w:ilvl w:val="0"/>
                <w:numId w:val="33"/>
              </w:numPr>
              <w:spacing w:after="120"/>
              <w:ind w:right="67" w:hanging="289"/>
              <w:jc w:val="both"/>
              <w:rPr>
                <w:rFonts w:ascii="Arial" w:hAnsi="Arial" w:cs="Arial"/>
              </w:rPr>
            </w:pPr>
            <w:r w:rsidRPr="00324E1C">
              <w:rPr>
                <w:rFonts w:ascii="Arial" w:hAnsi="Arial" w:cs="Arial"/>
              </w:rPr>
              <w:t xml:space="preserve">an application is made either for the appointment of an administrator or for an administration order, an administrator is appointed, or notice of intention to appoint an administrator is given; or  </w:t>
            </w:r>
          </w:p>
          <w:p w14:paraId="0FE67FBA" w14:textId="77777777" w:rsidR="00E70EBC" w:rsidRPr="00324E1C" w:rsidRDefault="00E70EBC" w:rsidP="00E70EBC">
            <w:pPr>
              <w:numPr>
                <w:ilvl w:val="0"/>
                <w:numId w:val="33"/>
              </w:numPr>
              <w:spacing w:line="259" w:lineRule="auto"/>
              <w:ind w:right="67" w:hanging="289"/>
              <w:jc w:val="both"/>
              <w:rPr>
                <w:rFonts w:ascii="Arial" w:hAnsi="Arial" w:cs="Arial"/>
              </w:rPr>
            </w:pPr>
            <w:r w:rsidRPr="00324E1C">
              <w:rPr>
                <w:rFonts w:ascii="Arial" w:hAnsi="Arial" w:cs="Arial"/>
              </w:rPr>
              <w:t xml:space="preserve">it is or becomes insolvent within the meaning of section 123 of the </w:t>
            </w:r>
          </w:p>
          <w:p w14:paraId="18BEB2FA" w14:textId="77777777" w:rsidR="00E70EBC" w:rsidRPr="00324E1C" w:rsidRDefault="00E70EBC" w:rsidP="007D78F8">
            <w:pPr>
              <w:spacing w:after="98" w:line="259" w:lineRule="auto"/>
              <w:ind w:left="541"/>
              <w:rPr>
                <w:rFonts w:ascii="Arial" w:hAnsi="Arial" w:cs="Arial"/>
              </w:rPr>
            </w:pPr>
            <w:r w:rsidRPr="00324E1C">
              <w:rPr>
                <w:rFonts w:ascii="Arial" w:hAnsi="Arial" w:cs="Arial"/>
              </w:rPr>
              <w:t xml:space="preserve">Insolvency Act 1986; or  </w:t>
            </w:r>
          </w:p>
          <w:p w14:paraId="66E4E155" w14:textId="77777777" w:rsidR="00E70EBC" w:rsidRPr="00324E1C" w:rsidRDefault="00E70EBC" w:rsidP="00E70EBC">
            <w:pPr>
              <w:numPr>
                <w:ilvl w:val="0"/>
                <w:numId w:val="33"/>
              </w:numPr>
              <w:spacing w:after="120"/>
              <w:ind w:right="67" w:hanging="289"/>
              <w:jc w:val="both"/>
              <w:rPr>
                <w:rFonts w:ascii="Arial" w:hAnsi="Arial" w:cs="Arial"/>
              </w:rPr>
            </w:pPr>
            <w:r w:rsidRPr="00324E1C">
              <w:rPr>
                <w:rFonts w:ascii="Arial" w:hAnsi="Arial" w:cs="Arial"/>
              </w:rPr>
              <w:t xml:space="preserve">being a "small company" within the meaning of section 382(3) of the Companies Act 2006, a moratorium comes into force pursuant to Schedule A1 of the Insolvency Act 1986; or  </w:t>
            </w:r>
          </w:p>
          <w:p w14:paraId="75A562C7" w14:textId="77777777" w:rsidR="00E70EBC" w:rsidRPr="00324E1C" w:rsidRDefault="00E70EBC" w:rsidP="00E70EBC">
            <w:pPr>
              <w:numPr>
                <w:ilvl w:val="0"/>
                <w:numId w:val="33"/>
              </w:numPr>
              <w:spacing w:after="120"/>
              <w:ind w:right="67" w:hanging="289"/>
              <w:jc w:val="both"/>
              <w:rPr>
                <w:rFonts w:ascii="Arial" w:hAnsi="Arial" w:cs="Arial"/>
              </w:rPr>
            </w:pPr>
            <w:r w:rsidRPr="00324E1C">
              <w:rPr>
                <w:rFonts w:ascii="Arial" w:hAnsi="Arial" w:cs="Arial"/>
              </w:rPr>
              <w:t xml:space="preserve">where the person is an individual or partnership, any event analogous to those listed in limbs (a) to (g) (inclusive) occurs in relation to that individual or partnership; or  </w:t>
            </w:r>
          </w:p>
          <w:p w14:paraId="64CB518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event analogous to those listed in limbs (a) to (h) (inclusive) </w:t>
            </w:r>
          </w:p>
          <w:p w14:paraId="67034470"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occurs under the law of any other jurisdiction; </w:t>
            </w:r>
          </w:p>
        </w:tc>
      </w:tr>
      <w:tr w:rsidR="00E70EBC" w:rsidRPr="00324E1C" w14:paraId="110ADBF4"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668C32F9" w14:textId="77777777" w:rsidR="00E70EBC" w:rsidRPr="00324E1C" w:rsidRDefault="00E70EBC" w:rsidP="007D78F8">
            <w:pPr>
              <w:spacing w:line="259" w:lineRule="auto"/>
              <w:rPr>
                <w:rFonts w:ascii="Arial" w:hAnsi="Arial" w:cs="Arial"/>
              </w:rPr>
            </w:pPr>
            <w:r w:rsidRPr="00324E1C">
              <w:rPr>
                <w:rFonts w:ascii="Arial" w:hAnsi="Arial" w:cs="Arial"/>
                <w:b/>
              </w:rPr>
              <w:t xml:space="preserve">"Installation </w:t>
            </w:r>
          </w:p>
          <w:p w14:paraId="2B8C6EBF" w14:textId="77777777" w:rsidR="00E70EBC" w:rsidRPr="00324E1C" w:rsidRDefault="00E70EBC" w:rsidP="007D78F8">
            <w:pPr>
              <w:spacing w:line="259" w:lineRule="auto"/>
              <w:rPr>
                <w:rFonts w:ascii="Arial" w:hAnsi="Arial" w:cs="Arial"/>
              </w:rPr>
            </w:pPr>
            <w:r w:rsidRPr="00324E1C">
              <w:rPr>
                <w:rFonts w:ascii="Arial" w:hAnsi="Arial" w:cs="Arial"/>
                <w:b/>
              </w:rPr>
              <w:t xml:space="preserve">Works" </w:t>
            </w:r>
          </w:p>
        </w:tc>
        <w:tc>
          <w:tcPr>
            <w:tcW w:w="7566" w:type="dxa"/>
            <w:tcBorders>
              <w:top w:val="single" w:sz="4" w:space="0" w:color="000000"/>
              <w:left w:val="single" w:sz="4" w:space="0" w:color="000000"/>
              <w:bottom w:val="single" w:sz="4" w:space="0" w:color="000000"/>
              <w:right w:val="single" w:sz="4" w:space="0" w:color="000000"/>
            </w:tcBorders>
          </w:tcPr>
          <w:p w14:paraId="45816BA1"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all works which the Supplier is to carry out at the beginning of the Order Contract Period to install the Goods in accordance with the Order Contract; </w:t>
            </w:r>
          </w:p>
        </w:tc>
      </w:tr>
      <w:tr w:rsidR="00E70EBC" w:rsidRPr="00324E1C" w14:paraId="28D81157" w14:textId="77777777" w:rsidTr="007D78F8">
        <w:trPr>
          <w:trHeight w:val="1116"/>
        </w:trPr>
        <w:tc>
          <w:tcPr>
            <w:tcW w:w="2182" w:type="dxa"/>
            <w:tcBorders>
              <w:top w:val="single" w:sz="4" w:space="0" w:color="000000"/>
              <w:left w:val="single" w:sz="4" w:space="0" w:color="000000"/>
              <w:bottom w:val="single" w:sz="4" w:space="0" w:color="000000"/>
              <w:right w:val="single" w:sz="4" w:space="0" w:color="000000"/>
            </w:tcBorders>
          </w:tcPr>
          <w:p w14:paraId="68A4D8A9" w14:textId="77777777" w:rsidR="00E70EBC" w:rsidRPr="00324E1C" w:rsidRDefault="00E70EBC" w:rsidP="007D78F8">
            <w:pPr>
              <w:spacing w:line="259" w:lineRule="auto"/>
              <w:ind w:right="230"/>
              <w:rPr>
                <w:rFonts w:ascii="Arial" w:hAnsi="Arial" w:cs="Arial"/>
              </w:rPr>
            </w:pPr>
            <w:r w:rsidRPr="00324E1C">
              <w:rPr>
                <w:rFonts w:ascii="Arial" w:hAnsi="Arial" w:cs="Arial"/>
                <w:b/>
              </w:rPr>
              <w:t xml:space="preserve">"Intellectual Property Rights" or "IPR" </w:t>
            </w:r>
          </w:p>
        </w:tc>
        <w:tc>
          <w:tcPr>
            <w:tcW w:w="7566" w:type="dxa"/>
            <w:tcBorders>
              <w:top w:val="single" w:sz="4" w:space="0" w:color="000000"/>
              <w:left w:val="single" w:sz="4" w:space="0" w:color="000000"/>
              <w:bottom w:val="single" w:sz="4" w:space="0" w:color="000000"/>
              <w:right w:val="single" w:sz="4" w:space="0" w:color="000000"/>
            </w:tcBorders>
          </w:tcPr>
          <w:p w14:paraId="1718AE01" w14:textId="77777777" w:rsidR="00E70EBC" w:rsidRPr="00324E1C" w:rsidRDefault="00E70EBC" w:rsidP="007D78F8">
            <w:pPr>
              <w:spacing w:line="259" w:lineRule="auto"/>
              <w:ind w:left="541" w:right="67" w:hanging="289"/>
              <w:rPr>
                <w:rFonts w:ascii="Arial" w:hAnsi="Arial" w:cs="Arial"/>
              </w:rPr>
            </w:pPr>
            <w:r w:rsidRPr="00324E1C">
              <w:rPr>
                <w:rFonts w:ascii="Arial" w:hAnsi="Arial" w:cs="Arial"/>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w:t>
            </w:r>
          </w:p>
        </w:tc>
      </w:tr>
    </w:tbl>
    <w:p w14:paraId="041DFA32"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21D477B" w14:textId="77777777" w:rsidTr="007D78F8">
        <w:trPr>
          <w:trHeight w:val="2302"/>
        </w:trPr>
        <w:tc>
          <w:tcPr>
            <w:tcW w:w="2182" w:type="dxa"/>
            <w:tcBorders>
              <w:top w:val="single" w:sz="4" w:space="0" w:color="000000"/>
              <w:left w:val="single" w:sz="4" w:space="0" w:color="000000"/>
              <w:bottom w:val="single" w:sz="4" w:space="0" w:color="000000"/>
              <w:right w:val="single" w:sz="4" w:space="0" w:color="000000"/>
            </w:tcBorders>
          </w:tcPr>
          <w:p w14:paraId="0D13FD80"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52F0C6DB" w14:textId="77777777" w:rsidR="00E70EBC" w:rsidRPr="00324E1C" w:rsidRDefault="00E70EBC" w:rsidP="007D78F8">
            <w:pPr>
              <w:spacing w:after="120"/>
              <w:ind w:left="541"/>
              <w:rPr>
                <w:rFonts w:ascii="Arial" w:hAnsi="Arial" w:cs="Arial"/>
              </w:rPr>
            </w:pPr>
            <w:r w:rsidRPr="00324E1C">
              <w:rPr>
                <w:rFonts w:ascii="Arial" w:hAnsi="Arial" w:cs="Arial"/>
              </w:rPr>
              <w:t xml:space="preserve">business names, goodwill, designs, Know-How, trade secrets and other rights in Confidential Information;  </w:t>
            </w:r>
          </w:p>
          <w:p w14:paraId="7A09919A" w14:textId="77777777" w:rsidR="00E70EBC" w:rsidRPr="00324E1C" w:rsidRDefault="00E70EBC" w:rsidP="00E70EBC">
            <w:pPr>
              <w:numPr>
                <w:ilvl w:val="0"/>
                <w:numId w:val="34"/>
              </w:numPr>
              <w:spacing w:after="120"/>
              <w:ind w:right="35" w:hanging="289"/>
              <w:rPr>
                <w:rFonts w:ascii="Arial" w:hAnsi="Arial" w:cs="Arial"/>
              </w:rPr>
            </w:pPr>
            <w:r w:rsidRPr="00324E1C">
              <w:rPr>
                <w:rFonts w:ascii="Arial" w:hAnsi="Arial" w:cs="Arial"/>
              </w:rPr>
              <w:t xml:space="preserve">applications for registration, and the right to apply for registration, for any of the rights listed at (a) that are capable of being registered in any country or jurisdiction; and </w:t>
            </w:r>
          </w:p>
          <w:p w14:paraId="5C23BD2D" w14:textId="77777777" w:rsidR="00E70EBC" w:rsidRPr="00324E1C" w:rsidRDefault="00E70EBC" w:rsidP="00E70EBC">
            <w:pPr>
              <w:numPr>
                <w:ilvl w:val="0"/>
                <w:numId w:val="34"/>
              </w:numPr>
              <w:spacing w:line="259" w:lineRule="auto"/>
              <w:ind w:right="35" w:hanging="289"/>
              <w:rPr>
                <w:rFonts w:ascii="Arial" w:hAnsi="Arial" w:cs="Arial"/>
              </w:rPr>
            </w:pPr>
            <w:r w:rsidRPr="00324E1C">
              <w:rPr>
                <w:rFonts w:ascii="Arial" w:hAnsi="Arial" w:cs="Arial"/>
              </w:rPr>
              <w:t xml:space="preserve">all other rights having equivalent or similar effect in any country or jurisdiction; </w:t>
            </w:r>
          </w:p>
        </w:tc>
      </w:tr>
      <w:tr w:rsidR="00E70EBC" w:rsidRPr="00324E1C" w14:paraId="6E7E829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184C1540" w14:textId="77777777" w:rsidR="00E70EBC" w:rsidRPr="00324E1C" w:rsidRDefault="00E70EBC" w:rsidP="007D78F8">
            <w:pPr>
              <w:spacing w:line="259" w:lineRule="auto"/>
              <w:rPr>
                <w:rFonts w:ascii="Arial" w:hAnsi="Arial" w:cs="Arial"/>
              </w:rPr>
            </w:pPr>
            <w:r w:rsidRPr="00324E1C">
              <w:rPr>
                <w:rFonts w:ascii="Arial" w:hAnsi="Arial" w:cs="Arial"/>
                <w:b/>
              </w:rPr>
              <w:t xml:space="preserve">"Invoicing </w:t>
            </w:r>
          </w:p>
          <w:p w14:paraId="39D7EA61" w14:textId="77777777" w:rsidR="00E70EBC" w:rsidRPr="00324E1C" w:rsidRDefault="00E70EBC" w:rsidP="007D78F8">
            <w:pPr>
              <w:spacing w:line="259" w:lineRule="auto"/>
              <w:rPr>
                <w:rFonts w:ascii="Arial" w:hAnsi="Arial" w:cs="Arial"/>
              </w:rPr>
            </w:pPr>
            <w:r w:rsidRPr="00324E1C">
              <w:rPr>
                <w:rFonts w:ascii="Arial" w:hAnsi="Arial" w:cs="Arial"/>
                <w:b/>
              </w:rPr>
              <w:t xml:space="preserve">Address" </w:t>
            </w:r>
          </w:p>
        </w:tc>
        <w:tc>
          <w:tcPr>
            <w:tcW w:w="7566" w:type="dxa"/>
            <w:tcBorders>
              <w:top w:val="single" w:sz="4" w:space="0" w:color="000000"/>
              <w:left w:val="single" w:sz="4" w:space="0" w:color="000000"/>
              <w:bottom w:val="single" w:sz="4" w:space="0" w:color="000000"/>
              <w:right w:val="single" w:sz="4" w:space="0" w:color="000000"/>
            </w:tcBorders>
          </w:tcPr>
          <w:p w14:paraId="2B47529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address to which the Supplier shall Invoice the Buyer as </w:t>
            </w:r>
          </w:p>
          <w:p w14:paraId="6A3781E1"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specified in the Order Form; </w:t>
            </w:r>
          </w:p>
        </w:tc>
      </w:tr>
      <w:tr w:rsidR="00E70EBC" w:rsidRPr="00324E1C" w14:paraId="499F8A80"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066472E9" w14:textId="77777777" w:rsidR="00E70EBC" w:rsidRPr="00324E1C" w:rsidRDefault="00E70EBC" w:rsidP="007D78F8">
            <w:pPr>
              <w:spacing w:line="259" w:lineRule="auto"/>
              <w:rPr>
                <w:rFonts w:ascii="Arial" w:hAnsi="Arial" w:cs="Arial"/>
              </w:rPr>
            </w:pPr>
            <w:r w:rsidRPr="00324E1C">
              <w:rPr>
                <w:rFonts w:ascii="Arial" w:hAnsi="Arial" w:cs="Arial"/>
                <w:b/>
              </w:rPr>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14:paraId="569913F5" w14:textId="77777777" w:rsidR="00E70EBC" w:rsidRPr="00324E1C" w:rsidRDefault="00E70EBC" w:rsidP="007D78F8">
            <w:pPr>
              <w:spacing w:line="259" w:lineRule="auto"/>
              <w:ind w:left="541" w:right="69" w:hanging="289"/>
              <w:rPr>
                <w:rFonts w:ascii="Arial" w:hAnsi="Arial" w:cs="Arial"/>
              </w:rPr>
            </w:pPr>
            <w:r w:rsidRPr="00324E1C">
              <w:rPr>
                <w:rFonts w:ascii="Arial" w:hAnsi="Arial" w:cs="Arial"/>
              </w:rPr>
              <w:t xml:space="preserve">a) 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E70EBC" w:rsidRPr="00324E1C" w14:paraId="7E2E88EB"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08912AF1" w14:textId="77777777" w:rsidR="00E70EBC" w:rsidRPr="00324E1C" w:rsidRDefault="00E70EBC" w:rsidP="007D78F8">
            <w:pPr>
              <w:spacing w:line="259" w:lineRule="auto"/>
              <w:rPr>
                <w:rFonts w:ascii="Arial" w:hAnsi="Arial" w:cs="Arial"/>
              </w:rPr>
            </w:pPr>
            <w:r w:rsidRPr="00324E1C">
              <w:rPr>
                <w:rFonts w:ascii="Arial" w:hAnsi="Arial" w:cs="Arial"/>
                <w:b/>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14:paraId="44291C3E" w14:textId="77777777" w:rsidR="00E70EBC" w:rsidRPr="00324E1C" w:rsidRDefault="00E70EBC" w:rsidP="007D78F8">
            <w:pPr>
              <w:spacing w:after="1" w:line="239" w:lineRule="auto"/>
              <w:ind w:left="278" w:right="71" w:hanging="170"/>
              <w:rPr>
                <w:rFonts w:ascii="Arial" w:hAnsi="Arial" w:cs="Arial"/>
              </w:rPr>
            </w:pPr>
            <w:r w:rsidRPr="00324E1C">
              <w:rPr>
                <w:rFonts w:ascii="Arial" w:hAnsi="Arial" w:cs="Arial"/>
              </w:rPr>
              <w:t xml:space="preserve"> the off-payroll rules requiring individuals who work through their company pay the same tax and National Insurance contributions as an employee which can be found online at: </w:t>
            </w:r>
          </w:p>
          <w:p w14:paraId="782D554E" w14:textId="77777777" w:rsidR="00E70EBC" w:rsidRPr="00324E1C" w:rsidRDefault="00E70EBC" w:rsidP="007D78F8">
            <w:pPr>
              <w:spacing w:line="259" w:lineRule="auto"/>
              <w:ind w:left="278"/>
              <w:rPr>
                <w:rFonts w:ascii="Arial" w:hAnsi="Arial" w:cs="Arial"/>
              </w:rPr>
            </w:pPr>
            <w:hyperlink r:id="rId40">
              <w:r w:rsidRPr="00324E1C">
                <w:rPr>
                  <w:rFonts w:ascii="Arial" w:hAnsi="Arial" w:cs="Arial"/>
                  <w:color w:val="0000FF"/>
                  <w:u w:val="single" w:color="0000FF"/>
                </w:rPr>
                <w:t>https://www.gov.uk/guidance/ir35</w:t>
              </w:r>
            </w:hyperlink>
            <w:hyperlink r:id="rId41">
              <w:r w:rsidRPr="00324E1C">
                <w:rPr>
                  <w:rFonts w:ascii="Arial" w:hAnsi="Arial" w:cs="Arial"/>
                  <w:color w:val="0000FF"/>
                  <w:u w:val="single" w:color="0000FF"/>
                </w:rPr>
                <w:t>-</w:t>
              </w:r>
            </w:hyperlink>
            <w:hyperlink r:id="rId42">
              <w:r w:rsidRPr="00324E1C">
                <w:rPr>
                  <w:rFonts w:ascii="Arial" w:hAnsi="Arial" w:cs="Arial"/>
                  <w:color w:val="0000FF"/>
                  <w:u w:val="single" w:color="0000FF"/>
                </w:rPr>
                <w:t>find</w:t>
              </w:r>
            </w:hyperlink>
            <w:hyperlink r:id="rId43">
              <w:r w:rsidRPr="00324E1C">
                <w:rPr>
                  <w:rFonts w:ascii="Arial" w:hAnsi="Arial" w:cs="Arial"/>
                  <w:color w:val="0000FF"/>
                  <w:u w:val="single" w:color="0000FF"/>
                </w:rPr>
                <w:t>-</w:t>
              </w:r>
            </w:hyperlink>
            <w:hyperlink r:id="rId44">
              <w:r w:rsidRPr="00324E1C">
                <w:rPr>
                  <w:rFonts w:ascii="Arial" w:hAnsi="Arial" w:cs="Arial"/>
                  <w:color w:val="0000FF"/>
                  <w:u w:val="single" w:color="0000FF"/>
                </w:rPr>
                <w:t>out</w:t>
              </w:r>
            </w:hyperlink>
            <w:hyperlink r:id="rId45">
              <w:r w:rsidRPr="00324E1C">
                <w:rPr>
                  <w:rFonts w:ascii="Arial" w:hAnsi="Arial" w:cs="Arial"/>
                  <w:color w:val="0000FF"/>
                  <w:u w:val="single" w:color="0000FF"/>
                </w:rPr>
                <w:t>-</w:t>
              </w:r>
            </w:hyperlink>
            <w:hyperlink r:id="rId46">
              <w:r w:rsidRPr="00324E1C">
                <w:rPr>
                  <w:rFonts w:ascii="Arial" w:hAnsi="Arial" w:cs="Arial"/>
                  <w:color w:val="0000FF"/>
                  <w:u w:val="single" w:color="0000FF"/>
                </w:rPr>
                <w:t>if</w:t>
              </w:r>
            </w:hyperlink>
            <w:hyperlink r:id="rId47">
              <w:r w:rsidRPr="00324E1C">
                <w:rPr>
                  <w:rFonts w:ascii="Arial" w:hAnsi="Arial" w:cs="Arial"/>
                  <w:color w:val="0000FF"/>
                  <w:u w:val="single" w:color="0000FF"/>
                </w:rPr>
                <w:t>-</w:t>
              </w:r>
            </w:hyperlink>
            <w:hyperlink r:id="rId48">
              <w:r w:rsidRPr="00324E1C">
                <w:rPr>
                  <w:rFonts w:ascii="Arial" w:hAnsi="Arial" w:cs="Arial"/>
                  <w:color w:val="0000FF"/>
                  <w:u w:val="single" w:color="0000FF"/>
                </w:rPr>
                <w:t>it</w:t>
              </w:r>
            </w:hyperlink>
            <w:hyperlink r:id="rId49">
              <w:r w:rsidRPr="00324E1C">
                <w:rPr>
                  <w:rFonts w:ascii="Arial" w:hAnsi="Arial" w:cs="Arial"/>
                  <w:color w:val="0000FF"/>
                  <w:u w:val="single" w:color="0000FF"/>
                </w:rPr>
                <w:t>-</w:t>
              </w:r>
            </w:hyperlink>
            <w:hyperlink r:id="rId50">
              <w:r w:rsidRPr="00324E1C">
                <w:rPr>
                  <w:rFonts w:ascii="Arial" w:hAnsi="Arial" w:cs="Arial"/>
                  <w:color w:val="0000FF"/>
                  <w:u w:val="single" w:color="0000FF"/>
                </w:rPr>
                <w:t>applies</w:t>
              </w:r>
            </w:hyperlink>
            <w:hyperlink r:id="rId51">
              <w:r w:rsidRPr="00324E1C">
                <w:rPr>
                  <w:rFonts w:ascii="Arial" w:hAnsi="Arial" w:cs="Arial"/>
                </w:rPr>
                <w:t>;</w:t>
              </w:r>
            </w:hyperlink>
            <w:r w:rsidRPr="00324E1C">
              <w:rPr>
                <w:rFonts w:ascii="Arial" w:hAnsi="Arial" w:cs="Arial"/>
              </w:rPr>
              <w:t xml:space="preserve"> </w:t>
            </w:r>
          </w:p>
        </w:tc>
      </w:tr>
      <w:tr w:rsidR="00E70EBC" w:rsidRPr="00324E1C" w14:paraId="3B2D50D2"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5A479BAD" w14:textId="77777777" w:rsidR="00E70EBC" w:rsidRPr="00324E1C" w:rsidRDefault="00E70EBC" w:rsidP="007D78F8">
            <w:pPr>
              <w:spacing w:after="18" w:line="259" w:lineRule="auto"/>
              <w:rPr>
                <w:rFonts w:ascii="Arial" w:hAnsi="Arial" w:cs="Arial"/>
              </w:rPr>
            </w:pPr>
            <w:r w:rsidRPr="00324E1C">
              <w:rPr>
                <w:rFonts w:ascii="Arial" w:hAnsi="Arial" w:cs="Arial"/>
                <w:b/>
              </w:rPr>
              <w:t xml:space="preserve">“Joint Controller </w:t>
            </w:r>
          </w:p>
          <w:p w14:paraId="082C22E1" w14:textId="77777777" w:rsidR="00E70EBC" w:rsidRPr="00324E1C" w:rsidRDefault="00E70EBC" w:rsidP="007D78F8">
            <w:pPr>
              <w:spacing w:line="259" w:lineRule="auto"/>
              <w:rPr>
                <w:rFonts w:ascii="Arial" w:hAnsi="Arial" w:cs="Arial"/>
              </w:rPr>
            </w:pPr>
            <w:r w:rsidRPr="00324E1C">
              <w:rPr>
                <w:rFonts w:ascii="Arial" w:hAnsi="Arial" w:cs="Arial"/>
                <w:b/>
              </w:rPr>
              <w:t xml:space="preserve">Agreement” </w:t>
            </w:r>
          </w:p>
        </w:tc>
        <w:tc>
          <w:tcPr>
            <w:tcW w:w="7566" w:type="dxa"/>
            <w:tcBorders>
              <w:top w:val="single" w:sz="4" w:space="0" w:color="000000"/>
              <w:left w:val="single" w:sz="4" w:space="0" w:color="000000"/>
              <w:bottom w:val="single" w:sz="4" w:space="0" w:color="000000"/>
              <w:right w:val="single" w:sz="4" w:space="0" w:color="000000"/>
            </w:tcBorders>
          </w:tcPr>
          <w:p w14:paraId="2042BBDA" w14:textId="77777777" w:rsidR="00E70EBC" w:rsidRPr="00324E1C" w:rsidRDefault="00E70EBC" w:rsidP="007D78F8">
            <w:pPr>
              <w:spacing w:line="259" w:lineRule="auto"/>
              <w:ind w:left="278" w:right="65" w:hanging="170"/>
              <w:rPr>
                <w:rFonts w:ascii="Arial" w:hAnsi="Arial" w:cs="Arial"/>
              </w:rPr>
            </w:pPr>
            <w:r w:rsidRPr="00324E1C">
              <w:rPr>
                <w:rFonts w:ascii="Arial" w:hAnsi="Arial" w:cs="Arial"/>
              </w:rPr>
              <w:t xml:space="preserve"> the agreement (if any) entered into between the Relevant Authority and the Supplier substantially in the form set out in Annex 2 of Joint Schedule 11 (</w:t>
            </w:r>
            <w:r w:rsidRPr="00324E1C">
              <w:rPr>
                <w:rFonts w:ascii="Arial" w:hAnsi="Arial" w:cs="Arial"/>
                <w:i/>
              </w:rPr>
              <w:t>Processing Data</w:t>
            </w:r>
            <w:r w:rsidRPr="00324E1C">
              <w:rPr>
                <w:rFonts w:ascii="Arial" w:hAnsi="Arial" w:cs="Arial"/>
              </w:rPr>
              <w:t xml:space="preserve">); </w:t>
            </w:r>
          </w:p>
        </w:tc>
      </w:tr>
      <w:tr w:rsidR="00E70EBC" w:rsidRPr="00324E1C" w14:paraId="43062750"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4824BB9" w14:textId="77777777" w:rsidR="00E70EBC" w:rsidRPr="00324E1C" w:rsidRDefault="00E70EBC" w:rsidP="007D78F8">
            <w:pPr>
              <w:spacing w:after="18" w:line="259" w:lineRule="auto"/>
              <w:rPr>
                <w:rFonts w:ascii="Arial" w:hAnsi="Arial" w:cs="Arial"/>
              </w:rPr>
            </w:pPr>
            <w:r w:rsidRPr="00324E1C">
              <w:rPr>
                <w:rFonts w:ascii="Arial" w:hAnsi="Arial" w:cs="Arial"/>
                <w:b/>
              </w:rPr>
              <w:t xml:space="preserve">“Joint </w:t>
            </w:r>
          </w:p>
          <w:p w14:paraId="259FE455" w14:textId="77777777" w:rsidR="00E70EBC" w:rsidRPr="00324E1C" w:rsidRDefault="00E70EBC" w:rsidP="007D78F8">
            <w:pPr>
              <w:spacing w:line="259" w:lineRule="auto"/>
              <w:rPr>
                <w:rFonts w:ascii="Arial" w:hAnsi="Arial" w:cs="Arial"/>
              </w:rPr>
            </w:pPr>
            <w:r w:rsidRPr="00324E1C">
              <w:rPr>
                <w:rFonts w:ascii="Arial" w:hAnsi="Arial" w:cs="Arial"/>
                <w:b/>
              </w:rPr>
              <w:t xml:space="preserve">Controllers” </w:t>
            </w:r>
          </w:p>
        </w:tc>
        <w:tc>
          <w:tcPr>
            <w:tcW w:w="7566" w:type="dxa"/>
            <w:tcBorders>
              <w:top w:val="single" w:sz="4" w:space="0" w:color="000000"/>
              <w:left w:val="single" w:sz="4" w:space="0" w:color="000000"/>
              <w:bottom w:val="single" w:sz="4" w:space="0" w:color="000000"/>
              <w:right w:val="single" w:sz="4" w:space="0" w:color="000000"/>
            </w:tcBorders>
          </w:tcPr>
          <w:p w14:paraId="0207487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where two or more Controllers jointly determine the purposes and </w:t>
            </w:r>
          </w:p>
          <w:p w14:paraId="6C74419D"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means of Processing; </w:t>
            </w:r>
          </w:p>
        </w:tc>
      </w:tr>
      <w:tr w:rsidR="00E70EBC" w:rsidRPr="00324E1C" w14:paraId="5FD2D76D"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5E1EFB9B" w14:textId="77777777" w:rsidR="00E70EBC" w:rsidRPr="00324E1C" w:rsidRDefault="00E70EBC" w:rsidP="007D78F8">
            <w:pPr>
              <w:spacing w:line="259" w:lineRule="auto"/>
              <w:rPr>
                <w:rFonts w:ascii="Arial" w:hAnsi="Arial" w:cs="Arial"/>
              </w:rPr>
            </w:pPr>
            <w:r w:rsidRPr="00324E1C">
              <w:rPr>
                <w:rFonts w:ascii="Arial" w:hAnsi="Arial" w:cs="Arial"/>
                <w:b/>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14:paraId="65A75774"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individuals (if any) identified as such in the Order Form; </w:t>
            </w:r>
          </w:p>
        </w:tc>
      </w:tr>
      <w:tr w:rsidR="00E70EBC" w:rsidRPr="00324E1C" w14:paraId="3C99DAD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369F6C15" w14:textId="77777777" w:rsidR="00E70EBC" w:rsidRPr="00324E1C" w:rsidRDefault="00E70EBC" w:rsidP="007D78F8">
            <w:pPr>
              <w:spacing w:line="259" w:lineRule="auto"/>
              <w:rPr>
                <w:rFonts w:ascii="Arial" w:hAnsi="Arial" w:cs="Arial"/>
              </w:rPr>
            </w:pPr>
            <w:r w:rsidRPr="00324E1C">
              <w:rPr>
                <w:rFonts w:ascii="Arial" w:hAnsi="Arial" w:cs="Arial"/>
                <w:b/>
              </w:rPr>
              <w:t>"Key Sub-</w:t>
            </w:r>
          </w:p>
          <w:p w14:paraId="1D02224B"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75EA67B7"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each Sub-Contract with a Key Subcontractor; </w:t>
            </w:r>
          </w:p>
        </w:tc>
      </w:tr>
      <w:tr w:rsidR="00E70EBC" w:rsidRPr="00324E1C" w14:paraId="77CB0DD5" w14:textId="77777777" w:rsidTr="007D78F8">
        <w:trPr>
          <w:trHeight w:val="3922"/>
        </w:trPr>
        <w:tc>
          <w:tcPr>
            <w:tcW w:w="2182" w:type="dxa"/>
            <w:tcBorders>
              <w:top w:val="single" w:sz="4" w:space="0" w:color="000000"/>
              <w:left w:val="single" w:sz="4" w:space="0" w:color="000000"/>
              <w:bottom w:val="single" w:sz="4" w:space="0" w:color="000000"/>
              <w:right w:val="single" w:sz="4" w:space="0" w:color="000000"/>
            </w:tcBorders>
          </w:tcPr>
          <w:p w14:paraId="756CE0E3" w14:textId="77777777" w:rsidR="00E70EBC" w:rsidRPr="00324E1C" w:rsidRDefault="00E70EBC" w:rsidP="007D78F8">
            <w:pPr>
              <w:spacing w:line="259" w:lineRule="auto"/>
              <w:rPr>
                <w:rFonts w:ascii="Arial" w:hAnsi="Arial" w:cs="Arial"/>
              </w:rPr>
            </w:pPr>
            <w:r w:rsidRPr="00324E1C">
              <w:rPr>
                <w:rFonts w:ascii="Arial" w:hAnsi="Arial" w:cs="Arial"/>
                <w:b/>
              </w:rPr>
              <w:t xml:space="preserve">"Key </w:t>
            </w:r>
          </w:p>
          <w:p w14:paraId="6CFC578D" w14:textId="77777777" w:rsidR="00E70EBC" w:rsidRPr="00324E1C" w:rsidRDefault="00E70EBC" w:rsidP="007D78F8">
            <w:pPr>
              <w:spacing w:line="259" w:lineRule="auto"/>
              <w:rPr>
                <w:rFonts w:ascii="Arial" w:hAnsi="Arial" w:cs="Arial"/>
              </w:rPr>
            </w:pPr>
            <w:r w:rsidRPr="00324E1C">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27B7BC6D"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any Subcontractor: </w:t>
            </w:r>
          </w:p>
          <w:p w14:paraId="4EC47358" w14:textId="77777777" w:rsidR="00E70EBC" w:rsidRPr="00324E1C" w:rsidRDefault="00E70EBC" w:rsidP="00E70EBC">
            <w:pPr>
              <w:numPr>
                <w:ilvl w:val="0"/>
                <w:numId w:val="35"/>
              </w:numPr>
              <w:spacing w:line="259" w:lineRule="auto"/>
              <w:ind w:right="73" w:hanging="289"/>
              <w:jc w:val="both"/>
              <w:rPr>
                <w:rFonts w:ascii="Arial" w:hAnsi="Arial" w:cs="Arial"/>
              </w:rPr>
            </w:pPr>
            <w:r w:rsidRPr="00324E1C">
              <w:rPr>
                <w:rFonts w:ascii="Arial" w:hAnsi="Arial" w:cs="Arial"/>
              </w:rPr>
              <w:t xml:space="preserve">which is relied upon to deliver any work package within the </w:t>
            </w:r>
          </w:p>
          <w:p w14:paraId="6189D753" w14:textId="77777777" w:rsidR="00E70EBC" w:rsidRPr="00324E1C" w:rsidRDefault="00E70EBC" w:rsidP="007D78F8">
            <w:pPr>
              <w:spacing w:after="98" w:line="259" w:lineRule="auto"/>
              <w:ind w:left="541"/>
              <w:rPr>
                <w:rFonts w:ascii="Arial" w:hAnsi="Arial" w:cs="Arial"/>
              </w:rPr>
            </w:pPr>
            <w:r w:rsidRPr="00324E1C">
              <w:rPr>
                <w:rFonts w:ascii="Arial" w:hAnsi="Arial" w:cs="Arial"/>
              </w:rPr>
              <w:t xml:space="preserve">Deliverables in their entirety; and/or </w:t>
            </w:r>
          </w:p>
          <w:p w14:paraId="00167BA0" w14:textId="77777777" w:rsidR="00E70EBC" w:rsidRPr="00324E1C" w:rsidRDefault="00E70EBC" w:rsidP="00E70EBC">
            <w:pPr>
              <w:numPr>
                <w:ilvl w:val="0"/>
                <w:numId w:val="35"/>
              </w:numPr>
              <w:spacing w:after="120"/>
              <w:ind w:right="73" w:hanging="289"/>
              <w:jc w:val="both"/>
              <w:rPr>
                <w:rFonts w:ascii="Arial" w:hAnsi="Arial" w:cs="Arial"/>
              </w:rPr>
            </w:pPr>
            <w:r w:rsidRPr="00324E1C">
              <w:rPr>
                <w:rFonts w:ascii="Arial" w:hAnsi="Arial" w:cs="Arial"/>
              </w:rPr>
              <w:t xml:space="preserve">which, in the opinion of CCS or the Buyer performs (or would perform if appointed) a critical role in the provision of all or any part of the Deliverables; and/or </w:t>
            </w:r>
          </w:p>
          <w:p w14:paraId="79914EE3" w14:textId="77777777" w:rsidR="00E70EBC" w:rsidRPr="00324E1C" w:rsidRDefault="00E70EBC" w:rsidP="00E70EBC">
            <w:pPr>
              <w:numPr>
                <w:ilvl w:val="0"/>
                <w:numId w:val="35"/>
              </w:numPr>
              <w:spacing w:after="1"/>
              <w:ind w:right="73" w:hanging="289"/>
              <w:jc w:val="both"/>
              <w:rPr>
                <w:rFonts w:ascii="Arial" w:hAnsi="Arial" w:cs="Arial"/>
              </w:rPr>
            </w:pPr>
            <w:r w:rsidRPr="00324E1C">
              <w:rPr>
                <w:rFonts w:ascii="Arial" w:hAnsi="Arial" w:cs="Arial"/>
              </w:rPr>
              <w:t xml:space="preserve">with a Sub-Contract with a contract value which at the time of appointment exceeds (or would exceed if appointed) 10% of the aggregate Charges forecast to be payable under the Order </w:t>
            </w:r>
          </w:p>
          <w:p w14:paraId="568C4949" w14:textId="77777777" w:rsidR="00E70EBC" w:rsidRPr="00324E1C" w:rsidRDefault="00E70EBC" w:rsidP="007D78F8">
            <w:pPr>
              <w:spacing w:line="345" w:lineRule="auto"/>
              <w:ind w:left="108" w:right="68" w:firstLine="433"/>
              <w:rPr>
                <w:rFonts w:ascii="Arial" w:hAnsi="Arial" w:cs="Arial"/>
              </w:rPr>
            </w:pPr>
            <w:r w:rsidRPr="00324E1C">
              <w:rPr>
                <w:rFonts w:ascii="Arial" w:hAnsi="Arial" w:cs="Arial"/>
              </w:rPr>
              <w:t xml:space="preserve">Contract,  and the Supplier shall list all such Key Subcontractors on the </w:t>
            </w:r>
          </w:p>
          <w:p w14:paraId="5EE44F82" w14:textId="77777777" w:rsidR="00E70EBC" w:rsidRPr="00324E1C" w:rsidRDefault="00E70EBC" w:rsidP="007D78F8">
            <w:pPr>
              <w:spacing w:line="259" w:lineRule="auto"/>
              <w:ind w:right="17"/>
              <w:jc w:val="center"/>
              <w:rPr>
                <w:rFonts w:ascii="Arial" w:hAnsi="Arial" w:cs="Arial"/>
              </w:rPr>
            </w:pPr>
            <w:r w:rsidRPr="00324E1C">
              <w:rPr>
                <w:rFonts w:ascii="Arial" w:hAnsi="Arial" w:cs="Arial"/>
              </w:rPr>
              <w:t xml:space="preserve">Platform and in the Key Subcontractor Section in the Order Form; </w:t>
            </w:r>
          </w:p>
        </w:tc>
      </w:tr>
      <w:tr w:rsidR="00E70EBC" w:rsidRPr="00324E1C" w14:paraId="3B6BAB6B"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43DE9BE4" w14:textId="77777777" w:rsidR="00E70EBC" w:rsidRPr="00324E1C" w:rsidRDefault="00E70EBC" w:rsidP="007D78F8">
            <w:pPr>
              <w:spacing w:line="259" w:lineRule="auto"/>
              <w:rPr>
                <w:rFonts w:ascii="Arial" w:hAnsi="Arial" w:cs="Arial"/>
              </w:rPr>
            </w:pPr>
            <w:r w:rsidRPr="00324E1C">
              <w:rPr>
                <w:rFonts w:ascii="Arial" w:hAnsi="Arial" w:cs="Arial"/>
                <w:b/>
              </w:rPr>
              <w:t xml:space="preserve">"Know-How" </w:t>
            </w:r>
          </w:p>
        </w:tc>
        <w:tc>
          <w:tcPr>
            <w:tcW w:w="7566" w:type="dxa"/>
            <w:tcBorders>
              <w:top w:val="single" w:sz="4" w:space="0" w:color="000000"/>
              <w:left w:val="single" w:sz="4" w:space="0" w:color="000000"/>
              <w:bottom w:val="single" w:sz="4" w:space="0" w:color="000000"/>
              <w:right w:val="single" w:sz="4" w:space="0" w:color="000000"/>
            </w:tcBorders>
          </w:tcPr>
          <w:p w14:paraId="4E0F48E0"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all ideas, concepts, schemes, information, knowledge, techniques, methodology, and anything else in the nature of know-how relating to the Deliverables but excluding know-how already in the other Party’s possession before the applicable Start Date; </w:t>
            </w:r>
          </w:p>
        </w:tc>
      </w:tr>
    </w:tbl>
    <w:p w14:paraId="2C9BECE2"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72B25BDC"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74DB58BD"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1DE8452C" w14:textId="77777777" w:rsidR="00E70EBC" w:rsidRPr="00324E1C" w:rsidRDefault="00E70EBC" w:rsidP="007D78F8">
            <w:pPr>
              <w:spacing w:line="259" w:lineRule="auto"/>
              <w:ind w:left="252" w:right="69"/>
              <w:rPr>
                <w:rFonts w:ascii="Arial" w:hAnsi="Arial" w:cs="Arial"/>
              </w:rPr>
            </w:pPr>
            <w:r w:rsidRPr="00324E1C">
              <w:rPr>
                <w:rFonts w:ascii="Arial" w:hAnsi="Arial" w:cs="Arial"/>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E70EBC" w:rsidRPr="00324E1C" w14:paraId="0ECA7807"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3F7AED93" w14:textId="77777777" w:rsidR="00E70EBC" w:rsidRPr="00324E1C" w:rsidRDefault="00E70EBC" w:rsidP="007D78F8">
            <w:pPr>
              <w:spacing w:line="259" w:lineRule="auto"/>
              <w:rPr>
                <w:rFonts w:ascii="Arial" w:hAnsi="Arial" w:cs="Arial"/>
              </w:rPr>
            </w:pPr>
            <w:r w:rsidRPr="00324E1C">
              <w:rPr>
                <w:rFonts w:ascii="Arial" w:hAnsi="Arial" w:cs="Arial"/>
                <w:b/>
              </w:rPr>
              <w:t xml:space="preserve">“LED” </w:t>
            </w:r>
          </w:p>
        </w:tc>
        <w:tc>
          <w:tcPr>
            <w:tcW w:w="7566" w:type="dxa"/>
            <w:tcBorders>
              <w:top w:val="single" w:sz="4" w:space="0" w:color="000000"/>
              <w:left w:val="single" w:sz="4" w:space="0" w:color="000000"/>
              <w:bottom w:val="single" w:sz="4" w:space="0" w:color="000000"/>
              <w:right w:val="single" w:sz="4" w:space="0" w:color="000000"/>
            </w:tcBorders>
          </w:tcPr>
          <w:p w14:paraId="69F8F48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Law Enforcement Directive (Directive (EU) 2016/680); </w:t>
            </w:r>
          </w:p>
        </w:tc>
      </w:tr>
      <w:tr w:rsidR="00E70EBC" w:rsidRPr="00324E1C" w14:paraId="10479D46"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086B5DDE" w14:textId="77777777" w:rsidR="00E70EBC" w:rsidRPr="00324E1C" w:rsidRDefault="00E70EBC" w:rsidP="007D78F8">
            <w:pPr>
              <w:spacing w:line="259" w:lineRule="auto"/>
              <w:rPr>
                <w:rFonts w:ascii="Arial" w:hAnsi="Arial" w:cs="Arial"/>
              </w:rPr>
            </w:pPr>
            <w:r w:rsidRPr="00324E1C">
              <w:rPr>
                <w:rFonts w:ascii="Arial" w:hAnsi="Arial" w:cs="Arial"/>
                <w:b/>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14:paraId="19FCBF67"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324E1C">
              <w:rPr>
                <w:rFonts w:ascii="Arial" w:hAnsi="Arial" w:cs="Arial"/>
                <w:b/>
              </w:rPr>
              <w:t>Loss</w:t>
            </w:r>
            <w:r w:rsidRPr="00324E1C">
              <w:rPr>
                <w:rFonts w:ascii="Arial" w:hAnsi="Arial" w:cs="Arial"/>
              </w:rPr>
              <w:t xml:space="preserve">" shall be interpreted accordingly; </w:t>
            </w:r>
          </w:p>
        </w:tc>
      </w:tr>
      <w:tr w:rsidR="00E70EBC" w:rsidRPr="00324E1C" w14:paraId="24EE8057" w14:textId="77777777" w:rsidTr="007D78F8">
        <w:trPr>
          <w:trHeight w:val="685"/>
        </w:trPr>
        <w:tc>
          <w:tcPr>
            <w:tcW w:w="2182" w:type="dxa"/>
            <w:tcBorders>
              <w:top w:val="single" w:sz="4" w:space="0" w:color="000000"/>
              <w:left w:val="single" w:sz="4" w:space="0" w:color="000000"/>
              <w:bottom w:val="single" w:sz="4" w:space="0" w:color="000000"/>
              <w:right w:val="single" w:sz="4" w:space="0" w:color="000000"/>
            </w:tcBorders>
          </w:tcPr>
          <w:p w14:paraId="26694B84" w14:textId="77777777" w:rsidR="00E70EBC" w:rsidRPr="00324E1C" w:rsidRDefault="00E70EBC" w:rsidP="007D78F8">
            <w:pPr>
              <w:spacing w:line="259" w:lineRule="auto"/>
              <w:rPr>
                <w:rFonts w:ascii="Arial" w:hAnsi="Arial" w:cs="Arial"/>
              </w:rPr>
            </w:pPr>
            <w:r w:rsidRPr="00324E1C">
              <w:rPr>
                <w:rFonts w:ascii="Arial" w:hAnsi="Arial" w:cs="Arial"/>
                <w:b/>
              </w:rPr>
              <w:t xml:space="preserve">"Man Day" </w:t>
            </w:r>
          </w:p>
        </w:tc>
        <w:tc>
          <w:tcPr>
            <w:tcW w:w="7566" w:type="dxa"/>
            <w:tcBorders>
              <w:top w:val="single" w:sz="4" w:space="0" w:color="000000"/>
              <w:left w:val="single" w:sz="4" w:space="0" w:color="000000"/>
              <w:bottom w:val="single" w:sz="4" w:space="0" w:color="000000"/>
              <w:right w:val="single" w:sz="4" w:space="0" w:color="000000"/>
            </w:tcBorders>
          </w:tcPr>
          <w:p w14:paraId="3082CC90"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7.5 Man Hours, whether or not such hours are worked consecutively and whether or not they are worked on the same day; </w:t>
            </w:r>
          </w:p>
        </w:tc>
      </w:tr>
      <w:tr w:rsidR="00E70EBC" w:rsidRPr="00324E1C" w14:paraId="6CDC5BF2"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6CBE3CC7" w14:textId="77777777" w:rsidR="00E70EBC" w:rsidRPr="00324E1C" w:rsidRDefault="00E70EBC" w:rsidP="007D78F8">
            <w:pPr>
              <w:spacing w:line="259" w:lineRule="auto"/>
              <w:rPr>
                <w:rFonts w:ascii="Arial" w:hAnsi="Arial" w:cs="Arial"/>
              </w:rPr>
            </w:pPr>
            <w:r w:rsidRPr="00324E1C">
              <w:rPr>
                <w:rFonts w:ascii="Arial" w:hAnsi="Arial" w:cs="Arial"/>
                <w:b/>
              </w:rPr>
              <w:t xml:space="preserve">"Man Hours" </w:t>
            </w:r>
          </w:p>
        </w:tc>
        <w:tc>
          <w:tcPr>
            <w:tcW w:w="7566" w:type="dxa"/>
            <w:tcBorders>
              <w:top w:val="single" w:sz="4" w:space="0" w:color="000000"/>
              <w:left w:val="single" w:sz="4" w:space="0" w:color="000000"/>
              <w:bottom w:val="single" w:sz="4" w:space="0" w:color="000000"/>
              <w:right w:val="single" w:sz="4" w:space="0" w:color="000000"/>
            </w:tcBorders>
          </w:tcPr>
          <w:p w14:paraId="592EA0D1"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the hours spent by the Supplier Staff properly working on the provision of the Deliverables including time spent travelling (other than to and from the Supplier's offices, or to and from the Sites) but excluding lunch breaks; </w:t>
            </w:r>
          </w:p>
        </w:tc>
      </w:tr>
      <w:tr w:rsidR="00E70EBC" w:rsidRPr="00324E1C" w14:paraId="516C913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CC053F0" w14:textId="77777777" w:rsidR="00E70EBC" w:rsidRPr="00324E1C" w:rsidRDefault="00E70EBC" w:rsidP="007D78F8">
            <w:pPr>
              <w:spacing w:line="259" w:lineRule="auto"/>
              <w:rPr>
                <w:rFonts w:ascii="Arial" w:hAnsi="Arial" w:cs="Arial"/>
              </w:rPr>
            </w:pPr>
            <w:r w:rsidRPr="00324E1C">
              <w:rPr>
                <w:rFonts w:ascii="Arial" w:hAnsi="Arial" w:cs="Arial"/>
                <w:b/>
              </w:rPr>
              <w:t xml:space="preserve">"Management </w:t>
            </w:r>
          </w:p>
          <w:p w14:paraId="5961164C"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CA141F7"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management information specified in DPS Schedule 5 (Management Levy and Information); </w:t>
            </w:r>
          </w:p>
        </w:tc>
      </w:tr>
      <w:tr w:rsidR="00E70EBC" w:rsidRPr="00324E1C" w14:paraId="394C6B49"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D0B1DBB" w14:textId="77777777" w:rsidR="00E70EBC" w:rsidRPr="00324E1C" w:rsidRDefault="00E70EBC" w:rsidP="007D78F8">
            <w:pPr>
              <w:spacing w:line="259" w:lineRule="auto"/>
              <w:rPr>
                <w:rFonts w:ascii="Arial" w:hAnsi="Arial" w:cs="Arial"/>
              </w:rPr>
            </w:pPr>
            <w:r w:rsidRPr="00324E1C">
              <w:rPr>
                <w:rFonts w:ascii="Arial" w:hAnsi="Arial" w:cs="Arial"/>
                <w:b/>
              </w:rPr>
              <w:t xml:space="preserve">"Management </w:t>
            </w:r>
          </w:p>
          <w:p w14:paraId="3E805E5C" w14:textId="77777777" w:rsidR="00E70EBC" w:rsidRPr="00324E1C" w:rsidRDefault="00E70EBC" w:rsidP="007D78F8">
            <w:pPr>
              <w:spacing w:line="259" w:lineRule="auto"/>
              <w:rPr>
                <w:rFonts w:ascii="Arial" w:hAnsi="Arial" w:cs="Arial"/>
              </w:rPr>
            </w:pPr>
            <w:r w:rsidRPr="00324E1C">
              <w:rPr>
                <w:rFonts w:ascii="Arial" w:hAnsi="Arial" w:cs="Arial"/>
                <w:b/>
              </w:rPr>
              <w:t xml:space="preserve">Levy" </w:t>
            </w:r>
          </w:p>
        </w:tc>
        <w:tc>
          <w:tcPr>
            <w:tcW w:w="7566" w:type="dxa"/>
            <w:tcBorders>
              <w:top w:val="single" w:sz="4" w:space="0" w:color="000000"/>
              <w:left w:val="single" w:sz="4" w:space="0" w:color="000000"/>
              <w:bottom w:val="single" w:sz="4" w:space="0" w:color="000000"/>
              <w:right w:val="single" w:sz="4" w:space="0" w:color="000000"/>
            </w:tcBorders>
          </w:tcPr>
          <w:p w14:paraId="5DB0B794" w14:textId="77777777" w:rsidR="00E70EBC" w:rsidRPr="00324E1C" w:rsidRDefault="00E70EBC" w:rsidP="007D78F8">
            <w:pPr>
              <w:ind w:left="278" w:hanging="170"/>
              <w:rPr>
                <w:rFonts w:ascii="Arial" w:hAnsi="Arial" w:cs="Arial"/>
              </w:rPr>
            </w:pPr>
            <w:r w:rsidRPr="00324E1C">
              <w:rPr>
                <w:rFonts w:ascii="Arial" w:hAnsi="Arial" w:cs="Arial"/>
              </w:rPr>
              <w:t xml:space="preserve"> the sum specified on the Platform payable by the Supplier to CCS in accordance with DPS Schedule 5 (Management Levy and </w:t>
            </w:r>
          </w:p>
          <w:p w14:paraId="5F7F7F88"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Information); </w:t>
            </w:r>
          </w:p>
        </w:tc>
      </w:tr>
      <w:tr w:rsidR="00E70EBC" w:rsidRPr="00324E1C" w14:paraId="724AFB5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3BC920E" w14:textId="77777777" w:rsidR="00E70EBC" w:rsidRPr="00324E1C" w:rsidRDefault="00E70EBC" w:rsidP="007D78F8">
            <w:pPr>
              <w:spacing w:line="259" w:lineRule="auto"/>
              <w:rPr>
                <w:rFonts w:ascii="Arial" w:hAnsi="Arial" w:cs="Arial"/>
              </w:rPr>
            </w:pPr>
            <w:r w:rsidRPr="00324E1C">
              <w:rPr>
                <w:rFonts w:ascii="Arial" w:hAnsi="Arial" w:cs="Arial"/>
                <w:b/>
              </w:rPr>
              <w:t xml:space="preserve">"Marketing </w:t>
            </w:r>
          </w:p>
          <w:p w14:paraId="343C0851" w14:textId="77777777" w:rsidR="00E70EBC" w:rsidRPr="00324E1C" w:rsidRDefault="00E70EBC" w:rsidP="007D78F8">
            <w:pPr>
              <w:spacing w:line="259" w:lineRule="auto"/>
              <w:rPr>
                <w:rFonts w:ascii="Arial" w:hAnsi="Arial" w:cs="Arial"/>
              </w:rPr>
            </w:pPr>
            <w:r w:rsidRPr="00324E1C">
              <w:rPr>
                <w:rFonts w:ascii="Arial" w:hAnsi="Arial" w:cs="Arial"/>
                <w:b/>
              </w:rPr>
              <w:t xml:space="preserve">Contact" </w:t>
            </w:r>
          </w:p>
        </w:tc>
        <w:tc>
          <w:tcPr>
            <w:tcW w:w="7566" w:type="dxa"/>
            <w:tcBorders>
              <w:top w:val="single" w:sz="4" w:space="0" w:color="000000"/>
              <w:left w:val="single" w:sz="4" w:space="0" w:color="000000"/>
              <w:bottom w:val="single" w:sz="4" w:space="0" w:color="000000"/>
              <w:right w:val="single" w:sz="4" w:space="0" w:color="000000"/>
            </w:tcBorders>
          </w:tcPr>
          <w:p w14:paraId="7E17CE1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shall be the person identified in the DPS Appointment Form; </w:t>
            </w:r>
          </w:p>
        </w:tc>
      </w:tr>
      <w:tr w:rsidR="00E70EBC" w:rsidRPr="00324E1C" w14:paraId="4C351CF6"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198F320" w14:textId="77777777" w:rsidR="00E70EBC" w:rsidRPr="00324E1C" w:rsidRDefault="00E70EBC" w:rsidP="007D78F8">
            <w:pPr>
              <w:spacing w:line="259" w:lineRule="auto"/>
              <w:rPr>
                <w:rFonts w:ascii="Arial" w:hAnsi="Arial" w:cs="Arial"/>
              </w:rPr>
            </w:pPr>
            <w:r w:rsidRPr="00324E1C">
              <w:rPr>
                <w:rFonts w:ascii="Arial" w:hAnsi="Arial" w:cs="Arial"/>
                <w:b/>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14:paraId="23B3E73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w:t>
            </w:r>
            <w:r w:rsidRPr="00324E1C">
              <w:rPr>
                <w:rFonts w:ascii="Arial" w:hAnsi="Arial" w:cs="Arial"/>
                <w:color w:val="222222"/>
              </w:rPr>
              <w:t>means when</w:t>
            </w:r>
            <w:r w:rsidRPr="00324E1C">
              <w:rPr>
                <w:rFonts w:ascii="Arial" w:hAnsi="Arial" w:cs="Arial"/>
                <w:b/>
                <w:color w:val="222222"/>
              </w:rPr>
              <w:t xml:space="preserve"> </w:t>
            </w:r>
            <w:r w:rsidRPr="00324E1C">
              <w:rPr>
                <w:rFonts w:ascii="Arial" w:hAnsi="Arial" w:cs="Arial"/>
              </w:rPr>
              <w:t xml:space="preserve">two (2) MI Reports are not provided in any rolling six </w:t>
            </w:r>
          </w:p>
          <w:p w14:paraId="47BA2BF4"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(6) month period; </w:t>
            </w:r>
          </w:p>
        </w:tc>
      </w:tr>
      <w:tr w:rsidR="00E70EBC" w:rsidRPr="00324E1C" w14:paraId="24A28981" w14:textId="77777777" w:rsidTr="007D78F8">
        <w:trPr>
          <w:trHeight w:val="2146"/>
        </w:trPr>
        <w:tc>
          <w:tcPr>
            <w:tcW w:w="2182" w:type="dxa"/>
            <w:tcBorders>
              <w:top w:val="single" w:sz="4" w:space="0" w:color="000000"/>
              <w:left w:val="single" w:sz="4" w:space="0" w:color="000000"/>
              <w:bottom w:val="single" w:sz="4" w:space="0" w:color="000000"/>
              <w:right w:val="single" w:sz="4" w:space="0" w:color="000000"/>
            </w:tcBorders>
          </w:tcPr>
          <w:p w14:paraId="2CA4E3BB" w14:textId="77777777" w:rsidR="00E70EBC" w:rsidRPr="00324E1C" w:rsidRDefault="00E70EBC" w:rsidP="007D78F8">
            <w:pPr>
              <w:spacing w:line="259" w:lineRule="auto"/>
              <w:rPr>
                <w:rFonts w:ascii="Arial" w:hAnsi="Arial" w:cs="Arial"/>
              </w:rPr>
            </w:pPr>
            <w:r w:rsidRPr="00324E1C">
              <w:rPr>
                <w:rFonts w:ascii="Arial" w:hAnsi="Arial" w:cs="Arial"/>
                <w:b/>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14:paraId="4CC15905"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means when an MI report: </w:t>
            </w:r>
          </w:p>
          <w:p w14:paraId="3080F7B9" w14:textId="77777777" w:rsidR="00E70EBC" w:rsidRPr="00324E1C" w:rsidRDefault="00E70EBC" w:rsidP="00E70EBC">
            <w:pPr>
              <w:numPr>
                <w:ilvl w:val="0"/>
                <w:numId w:val="36"/>
              </w:numPr>
              <w:spacing w:after="112" w:line="247" w:lineRule="auto"/>
              <w:ind w:left="828" w:hanging="545"/>
              <w:rPr>
                <w:rFonts w:ascii="Arial" w:hAnsi="Arial" w:cs="Arial"/>
              </w:rPr>
            </w:pPr>
            <w:r w:rsidRPr="00324E1C">
              <w:rPr>
                <w:rFonts w:ascii="Arial" w:hAnsi="Arial" w:cs="Arial"/>
              </w:rPr>
              <w:t xml:space="preserve">contains any material errors or material omissions or a missing mandatory field; or   </w:t>
            </w:r>
          </w:p>
          <w:p w14:paraId="5EAC450E" w14:textId="77777777" w:rsidR="00E70EBC" w:rsidRPr="00324E1C" w:rsidRDefault="00E70EBC" w:rsidP="00E70EBC">
            <w:pPr>
              <w:numPr>
                <w:ilvl w:val="0"/>
                <w:numId w:val="36"/>
              </w:numPr>
              <w:spacing w:after="106" w:line="259" w:lineRule="auto"/>
              <w:ind w:left="828" w:hanging="545"/>
              <w:rPr>
                <w:rFonts w:ascii="Arial" w:hAnsi="Arial" w:cs="Arial"/>
              </w:rPr>
            </w:pPr>
            <w:r w:rsidRPr="00324E1C">
              <w:rPr>
                <w:rFonts w:ascii="Arial" w:hAnsi="Arial" w:cs="Arial"/>
              </w:rPr>
              <w:t xml:space="preserve">is submitted using an incorrect MI reporting Template; or  </w:t>
            </w:r>
          </w:p>
          <w:p w14:paraId="11E2038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is not submitted by the reporting date (including where a declaration </w:t>
            </w:r>
          </w:p>
          <w:p w14:paraId="26AF0D6B"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of no business should have been filed); </w:t>
            </w:r>
          </w:p>
        </w:tc>
      </w:tr>
      <w:tr w:rsidR="00E70EBC" w:rsidRPr="00324E1C" w14:paraId="549254E2"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A81E638" w14:textId="77777777" w:rsidR="00E70EBC" w:rsidRPr="00324E1C" w:rsidRDefault="00E70EBC" w:rsidP="007D78F8">
            <w:pPr>
              <w:spacing w:line="259" w:lineRule="auto"/>
              <w:rPr>
                <w:rFonts w:ascii="Arial" w:hAnsi="Arial" w:cs="Arial"/>
              </w:rPr>
            </w:pPr>
            <w:r w:rsidRPr="00324E1C">
              <w:rPr>
                <w:rFonts w:ascii="Arial" w:hAnsi="Arial" w:cs="Arial"/>
                <w:b/>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14:paraId="3469A958"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means a report containing Management Information submitted to the Authority in accordance with DPS Schedule 5 (Management Levy and Information); </w:t>
            </w:r>
          </w:p>
        </w:tc>
      </w:tr>
      <w:tr w:rsidR="00E70EBC" w:rsidRPr="00324E1C" w14:paraId="37C82117" w14:textId="77777777" w:rsidTr="007D78F8">
        <w:trPr>
          <w:trHeight w:val="961"/>
        </w:trPr>
        <w:tc>
          <w:tcPr>
            <w:tcW w:w="2182" w:type="dxa"/>
            <w:tcBorders>
              <w:top w:val="single" w:sz="4" w:space="0" w:color="000000"/>
              <w:left w:val="single" w:sz="4" w:space="0" w:color="000000"/>
              <w:bottom w:val="single" w:sz="4" w:space="0" w:color="000000"/>
              <w:right w:val="single" w:sz="4" w:space="0" w:color="000000"/>
            </w:tcBorders>
          </w:tcPr>
          <w:p w14:paraId="0CCF399F" w14:textId="77777777" w:rsidR="00E70EBC" w:rsidRPr="00324E1C" w:rsidRDefault="00E70EBC" w:rsidP="007D78F8">
            <w:pPr>
              <w:spacing w:line="259" w:lineRule="auto"/>
              <w:rPr>
                <w:rFonts w:ascii="Arial" w:hAnsi="Arial" w:cs="Arial"/>
              </w:rPr>
            </w:pPr>
            <w:r w:rsidRPr="00324E1C">
              <w:rPr>
                <w:rFonts w:ascii="Arial" w:hAnsi="Arial" w:cs="Arial"/>
                <w:b/>
              </w:rPr>
              <w:t xml:space="preserve">"MI Reporting </w:t>
            </w:r>
          </w:p>
          <w:p w14:paraId="04E2423C" w14:textId="77777777" w:rsidR="00E70EBC" w:rsidRPr="00324E1C" w:rsidRDefault="00E70EBC" w:rsidP="007D78F8">
            <w:pPr>
              <w:spacing w:line="259" w:lineRule="auto"/>
              <w:rPr>
                <w:rFonts w:ascii="Arial" w:hAnsi="Arial" w:cs="Arial"/>
              </w:rPr>
            </w:pPr>
            <w:r w:rsidRPr="00324E1C">
              <w:rPr>
                <w:rFonts w:ascii="Arial" w:hAnsi="Arial" w:cs="Arial"/>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7713B77C" w14:textId="77777777" w:rsidR="00E70EBC" w:rsidRPr="00324E1C" w:rsidRDefault="00E70EBC" w:rsidP="007D78F8">
            <w:pPr>
              <w:ind w:left="828" w:hanging="545"/>
              <w:rPr>
                <w:rFonts w:ascii="Arial" w:hAnsi="Arial" w:cs="Arial"/>
              </w:rPr>
            </w:pPr>
            <w:r w:rsidRPr="00324E1C">
              <w:rPr>
                <w:rFonts w:ascii="Arial" w:hAnsi="Arial" w:cs="Arial"/>
              </w:rPr>
              <w:t xml:space="preserve">a) means the form of report set out in the Annex to DPS Schedule 5 (Management Levy and Information) setting out the </w:t>
            </w:r>
          </w:p>
          <w:p w14:paraId="4A72F905" w14:textId="77777777" w:rsidR="00E70EBC" w:rsidRPr="00324E1C" w:rsidRDefault="00E70EBC" w:rsidP="007D78F8">
            <w:pPr>
              <w:spacing w:line="259" w:lineRule="auto"/>
              <w:ind w:left="829"/>
              <w:rPr>
                <w:rFonts w:ascii="Arial" w:hAnsi="Arial" w:cs="Arial"/>
              </w:rPr>
            </w:pPr>
            <w:r w:rsidRPr="00324E1C">
              <w:rPr>
                <w:rFonts w:ascii="Arial" w:hAnsi="Arial" w:cs="Arial"/>
              </w:rPr>
              <w:t xml:space="preserve">information the Supplier is required to supply to the Authority; </w:t>
            </w:r>
          </w:p>
        </w:tc>
      </w:tr>
      <w:tr w:rsidR="00E70EBC" w:rsidRPr="00324E1C" w14:paraId="5855D6C3"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13AA34E4" w14:textId="77777777" w:rsidR="00E70EBC" w:rsidRPr="00324E1C" w:rsidRDefault="00E70EBC" w:rsidP="007D78F8">
            <w:pPr>
              <w:spacing w:line="259" w:lineRule="auto"/>
              <w:rPr>
                <w:rFonts w:ascii="Arial" w:hAnsi="Arial" w:cs="Arial"/>
              </w:rPr>
            </w:pPr>
            <w:r w:rsidRPr="00324E1C">
              <w:rPr>
                <w:rFonts w:ascii="Arial" w:hAnsi="Arial" w:cs="Arial"/>
                <w:b/>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14:paraId="03BBD7E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 event or task described in the Mobilisation Plan; </w:t>
            </w:r>
          </w:p>
        </w:tc>
      </w:tr>
      <w:tr w:rsidR="00E70EBC" w:rsidRPr="00324E1C" w14:paraId="6D7D9CA5"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01CD2A0" w14:textId="77777777" w:rsidR="00E70EBC" w:rsidRPr="00324E1C" w:rsidRDefault="00E70EBC" w:rsidP="007D78F8">
            <w:pPr>
              <w:spacing w:line="259" w:lineRule="auto"/>
              <w:rPr>
                <w:rFonts w:ascii="Arial" w:hAnsi="Arial" w:cs="Arial"/>
              </w:rPr>
            </w:pPr>
            <w:r w:rsidRPr="00324E1C">
              <w:rPr>
                <w:rFonts w:ascii="Arial" w:hAnsi="Arial" w:cs="Arial"/>
                <w:b/>
              </w:rPr>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14:paraId="1CC93186"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target date set out against the relevant Milestone in the Mobilisation Plan by which the Milestone must be Achieved; </w:t>
            </w:r>
          </w:p>
        </w:tc>
      </w:tr>
    </w:tbl>
    <w:p w14:paraId="06EF6446"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8" w:type="dxa"/>
        </w:tblCellMar>
        <w:tblLook w:val="04A0" w:firstRow="1" w:lastRow="0" w:firstColumn="1" w:lastColumn="0" w:noHBand="0" w:noVBand="1"/>
      </w:tblPr>
      <w:tblGrid>
        <w:gridCol w:w="2182"/>
        <w:gridCol w:w="7566"/>
      </w:tblGrid>
      <w:tr w:rsidR="00E70EBC" w:rsidRPr="00324E1C" w14:paraId="773F2108"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28E68E7F" w14:textId="77777777" w:rsidR="00E70EBC" w:rsidRPr="00324E1C" w:rsidRDefault="00E70EBC" w:rsidP="007D78F8">
            <w:pPr>
              <w:spacing w:line="259" w:lineRule="auto"/>
              <w:rPr>
                <w:rFonts w:ascii="Arial" w:hAnsi="Arial" w:cs="Arial"/>
              </w:rPr>
            </w:pPr>
            <w:r w:rsidRPr="00324E1C">
              <w:rPr>
                <w:rFonts w:ascii="Arial" w:hAnsi="Arial" w:cs="Arial"/>
                <w:b/>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14:paraId="2FF57967"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 calendar month and "</w:t>
            </w:r>
            <w:r w:rsidRPr="00324E1C">
              <w:rPr>
                <w:rFonts w:ascii="Arial" w:hAnsi="Arial" w:cs="Arial"/>
                <w:b/>
              </w:rPr>
              <w:t>Monthly</w:t>
            </w:r>
            <w:r w:rsidRPr="00324E1C">
              <w:rPr>
                <w:rFonts w:ascii="Arial" w:hAnsi="Arial" w:cs="Arial"/>
              </w:rPr>
              <w:t xml:space="preserve">" shall be interpreted accordingly; </w:t>
            </w:r>
          </w:p>
        </w:tc>
      </w:tr>
      <w:tr w:rsidR="00E70EBC" w:rsidRPr="00324E1C" w14:paraId="6D3A96AB"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BE32E16"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"National </w:t>
            </w:r>
          </w:p>
          <w:p w14:paraId="656BD755" w14:textId="77777777" w:rsidR="00E70EBC" w:rsidRPr="00324E1C" w:rsidRDefault="00E70EBC" w:rsidP="007D78F8">
            <w:pPr>
              <w:spacing w:line="259" w:lineRule="auto"/>
              <w:rPr>
                <w:rFonts w:ascii="Arial" w:hAnsi="Arial" w:cs="Arial"/>
              </w:rPr>
            </w:pPr>
            <w:r w:rsidRPr="00324E1C">
              <w:rPr>
                <w:rFonts w:ascii="Arial" w:hAnsi="Arial" w:cs="Arial"/>
                <w:b/>
              </w:rPr>
              <w:t xml:space="preserve">Insurance" </w:t>
            </w:r>
          </w:p>
        </w:tc>
        <w:tc>
          <w:tcPr>
            <w:tcW w:w="7566" w:type="dxa"/>
            <w:tcBorders>
              <w:top w:val="single" w:sz="4" w:space="0" w:color="000000"/>
              <w:left w:val="single" w:sz="4" w:space="0" w:color="000000"/>
              <w:bottom w:val="single" w:sz="4" w:space="0" w:color="000000"/>
              <w:right w:val="single" w:sz="4" w:space="0" w:color="000000"/>
            </w:tcBorders>
          </w:tcPr>
          <w:p w14:paraId="7530D3CF"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contributions required by the National Insurance Contributions Regulations 2012 (SI 2012/1868) made under section 132A of  the Social Security Administration Act 1992; </w:t>
            </w:r>
          </w:p>
        </w:tc>
      </w:tr>
      <w:tr w:rsidR="00E70EBC" w:rsidRPr="00324E1C" w14:paraId="405A20BE" w14:textId="77777777" w:rsidTr="007D78F8">
        <w:trPr>
          <w:trHeight w:val="2578"/>
        </w:trPr>
        <w:tc>
          <w:tcPr>
            <w:tcW w:w="2182" w:type="dxa"/>
            <w:tcBorders>
              <w:top w:val="single" w:sz="4" w:space="0" w:color="000000"/>
              <w:left w:val="single" w:sz="4" w:space="0" w:color="000000"/>
              <w:bottom w:val="single" w:sz="4" w:space="0" w:color="000000"/>
              <w:right w:val="single" w:sz="4" w:space="0" w:color="000000"/>
            </w:tcBorders>
          </w:tcPr>
          <w:p w14:paraId="7BB322AA" w14:textId="77777777" w:rsidR="00E70EBC" w:rsidRPr="00324E1C" w:rsidRDefault="00E70EBC" w:rsidP="007D78F8">
            <w:pPr>
              <w:spacing w:line="259" w:lineRule="auto"/>
              <w:rPr>
                <w:rFonts w:ascii="Arial" w:hAnsi="Arial" w:cs="Arial"/>
              </w:rPr>
            </w:pPr>
            <w:r w:rsidRPr="00324E1C">
              <w:rPr>
                <w:rFonts w:ascii="Arial" w:hAnsi="Arial" w:cs="Arial"/>
                <w:b/>
              </w:rPr>
              <w:t xml:space="preserve">"New IPR" </w:t>
            </w:r>
          </w:p>
        </w:tc>
        <w:tc>
          <w:tcPr>
            <w:tcW w:w="7566" w:type="dxa"/>
            <w:tcBorders>
              <w:top w:val="single" w:sz="4" w:space="0" w:color="000000"/>
              <w:left w:val="single" w:sz="4" w:space="0" w:color="000000"/>
              <w:bottom w:val="single" w:sz="4" w:space="0" w:color="000000"/>
              <w:right w:val="single" w:sz="4" w:space="0" w:color="000000"/>
            </w:tcBorders>
          </w:tcPr>
          <w:p w14:paraId="2245E066" w14:textId="77777777" w:rsidR="00E70EBC" w:rsidRPr="00324E1C" w:rsidRDefault="00E70EBC" w:rsidP="00E70EBC">
            <w:pPr>
              <w:numPr>
                <w:ilvl w:val="0"/>
                <w:numId w:val="37"/>
              </w:numPr>
              <w:spacing w:after="161"/>
              <w:ind w:right="72" w:hanging="289"/>
              <w:jc w:val="both"/>
              <w:rPr>
                <w:rFonts w:ascii="Arial" w:hAnsi="Arial" w:cs="Arial"/>
              </w:rPr>
            </w:pPr>
            <w:r w:rsidRPr="00324E1C">
              <w:rPr>
                <w:rFonts w:ascii="Arial" w:hAnsi="Arial" w:cs="Arial"/>
              </w:rPr>
              <w:t xml:space="preserve">IPR in items created by the Supplier (or by a third party on behalf of the Supplier) specifically for the purposes of a Contract and updates and amendments of these items including (but not limited to) database schema; and/or </w:t>
            </w:r>
          </w:p>
          <w:p w14:paraId="6DBE80A5" w14:textId="77777777" w:rsidR="00E70EBC" w:rsidRPr="00324E1C" w:rsidRDefault="00E70EBC" w:rsidP="00E70EBC">
            <w:pPr>
              <w:numPr>
                <w:ilvl w:val="0"/>
                <w:numId w:val="37"/>
              </w:numPr>
              <w:spacing w:line="259" w:lineRule="auto"/>
              <w:ind w:right="72" w:hanging="289"/>
              <w:jc w:val="both"/>
              <w:rPr>
                <w:rFonts w:ascii="Arial" w:hAnsi="Arial" w:cs="Arial"/>
              </w:rPr>
            </w:pPr>
            <w:r w:rsidRPr="00324E1C">
              <w:rPr>
                <w:rFonts w:ascii="Arial" w:hAnsi="Arial" w:cs="Arial"/>
              </w:rPr>
              <w:t xml:space="preserve">IPR in or arising as a result of the performance of the Supplier’s obligations under a Contract and all updates and amendments to the same;   but shall not include the Supplier’s Existing IPR; </w:t>
            </w:r>
          </w:p>
        </w:tc>
      </w:tr>
      <w:tr w:rsidR="00E70EBC" w:rsidRPr="00324E1C" w14:paraId="64F7AA45" w14:textId="77777777" w:rsidTr="007D78F8">
        <w:trPr>
          <w:trHeight w:val="5579"/>
        </w:trPr>
        <w:tc>
          <w:tcPr>
            <w:tcW w:w="2182" w:type="dxa"/>
            <w:tcBorders>
              <w:top w:val="single" w:sz="4" w:space="0" w:color="000000"/>
              <w:left w:val="single" w:sz="4" w:space="0" w:color="000000"/>
              <w:bottom w:val="single" w:sz="4" w:space="0" w:color="000000"/>
              <w:right w:val="single" w:sz="4" w:space="0" w:color="000000"/>
            </w:tcBorders>
          </w:tcPr>
          <w:p w14:paraId="5CA6FAF4" w14:textId="77777777" w:rsidR="00E70EBC" w:rsidRPr="00324E1C" w:rsidRDefault="00E70EBC" w:rsidP="007D78F8">
            <w:pPr>
              <w:spacing w:line="259" w:lineRule="auto"/>
              <w:rPr>
                <w:rFonts w:ascii="Arial" w:hAnsi="Arial" w:cs="Arial"/>
              </w:rPr>
            </w:pPr>
            <w:r w:rsidRPr="00324E1C">
              <w:rPr>
                <w:rFonts w:ascii="Arial" w:hAnsi="Arial" w:cs="Arial"/>
                <w:b/>
              </w:rPr>
              <w:t xml:space="preserve">"Occasion of Tax </w:t>
            </w:r>
          </w:p>
          <w:p w14:paraId="0CF64BFE" w14:textId="77777777" w:rsidR="00E70EBC" w:rsidRPr="00324E1C" w:rsidRDefault="00E70EBC" w:rsidP="007D78F8">
            <w:pPr>
              <w:spacing w:line="259" w:lineRule="auto"/>
              <w:ind w:right="1"/>
              <w:rPr>
                <w:rFonts w:ascii="Arial" w:hAnsi="Arial" w:cs="Arial"/>
              </w:rPr>
            </w:pPr>
            <w:r w:rsidRPr="00324E1C">
              <w:rPr>
                <w:rFonts w:ascii="Arial" w:hAnsi="Arial" w:cs="Arial"/>
                <w:b/>
              </w:rPr>
              <w:t xml:space="preserve">Non – Compliance" </w:t>
            </w:r>
          </w:p>
        </w:tc>
        <w:tc>
          <w:tcPr>
            <w:tcW w:w="7566" w:type="dxa"/>
            <w:tcBorders>
              <w:top w:val="single" w:sz="4" w:space="0" w:color="000000"/>
              <w:left w:val="single" w:sz="4" w:space="0" w:color="000000"/>
              <w:bottom w:val="single" w:sz="4" w:space="0" w:color="000000"/>
              <w:right w:val="single" w:sz="4" w:space="0" w:color="000000"/>
            </w:tcBorders>
          </w:tcPr>
          <w:p w14:paraId="5FCE1195" w14:textId="77777777" w:rsidR="00E70EBC" w:rsidRPr="00324E1C" w:rsidRDefault="00E70EBC" w:rsidP="007D78F8">
            <w:pPr>
              <w:spacing w:after="99" w:line="259" w:lineRule="auto"/>
              <w:ind w:left="108"/>
              <w:rPr>
                <w:rFonts w:ascii="Arial" w:hAnsi="Arial" w:cs="Arial"/>
              </w:rPr>
            </w:pPr>
            <w:r w:rsidRPr="00324E1C">
              <w:rPr>
                <w:rFonts w:ascii="Arial" w:hAnsi="Arial" w:cs="Arial"/>
              </w:rPr>
              <w:t xml:space="preserve"> where:  </w:t>
            </w:r>
          </w:p>
          <w:p w14:paraId="7F8577D0" w14:textId="77777777" w:rsidR="00E70EBC" w:rsidRPr="00324E1C" w:rsidRDefault="00E70EBC" w:rsidP="007D78F8">
            <w:pPr>
              <w:spacing w:after="120"/>
              <w:ind w:left="541" w:right="69" w:hanging="289"/>
              <w:rPr>
                <w:rFonts w:ascii="Arial" w:hAnsi="Arial" w:cs="Arial"/>
              </w:rPr>
            </w:pPr>
            <w:r w:rsidRPr="00324E1C">
              <w:rPr>
                <w:rFonts w:ascii="Arial" w:hAnsi="Arial" w:cs="Arial"/>
              </w:rPr>
              <w:t xml:space="preserve">a) any tax return of the Supplier submitted to a Relevant Tax Authority on or after 1 October 2012 which is found on or after 1 April 2013 to be incorrect as a result of: </w:t>
            </w:r>
          </w:p>
          <w:p w14:paraId="3E525BFA" w14:textId="77777777" w:rsidR="00E70EBC" w:rsidRPr="00324E1C" w:rsidRDefault="00E70EBC" w:rsidP="007D78F8">
            <w:pPr>
              <w:spacing w:after="1" w:line="239" w:lineRule="auto"/>
              <w:ind w:left="901" w:right="64" w:hanging="360"/>
              <w:rPr>
                <w:rFonts w:ascii="Arial" w:hAnsi="Arial" w:cs="Arial"/>
              </w:rPr>
            </w:pPr>
            <w:proofErr w:type="spellStart"/>
            <w:r w:rsidRPr="00324E1C">
              <w:rPr>
                <w:rFonts w:ascii="Arial" w:hAnsi="Arial" w:cs="Arial"/>
              </w:rPr>
              <w:t>i</w:t>
            </w:r>
            <w:proofErr w:type="spellEnd"/>
            <w:r w:rsidRPr="00324E1C">
              <w:rPr>
                <w:rFonts w:ascii="Arial" w:hAnsi="Arial" w:cs="Arial"/>
              </w:rPr>
              <w:t>) a Relevant Tax Authority successfully challenging the Supplier under the General Anti-Abuse Rule or the Halifax Abuse Principle or under any tax rules or legislation in any jurisdiction that have an effect equivalent or similar to the General Anti-</w:t>
            </w:r>
          </w:p>
          <w:p w14:paraId="789F5192" w14:textId="77777777" w:rsidR="00E70EBC" w:rsidRPr="00324E1C" w:rsidRDefault="00E70EBC" w:rsidP="007D78F8">
            <w:pPr>
              <w:spacing w:after="91" w:line="266" w:lineRule="auto"/>
              <w:ind w:left="541" w:right="68" w:firstLine="360"/>
              <w:rPr>
                <w:rFonts w:ascii="Arial" w:hAnsi="Arial" w:cs="Arial"/>
              </w:rPr>
            </w:pPr>
            <w:r w:rsidRPr="00324E1C">
              <w:rPr>
                <w:rFonts w:ascii="Arial" w:hAnsi="Arial" w:cs="Arial"/>
              </w:rP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13094062"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E70EBC" w:rsidRPr="00324E1C" w14:paraId="41BE2390" w14:textId="77777777" w:rsidTr="007D78F8">
        <w:trPr>
          <w:trHeight w:val="4357"/>
        </w:trPr>
        <w:tc>
          <w:tcPr>
            <w:tcW w:w="2182" w:type="dxa"/>
            <w:tcBorders>
              <w:top w:val="single" w:sz="4" w:space="0" w:color="000000"/>
              <w:left w:val="single" w:sz="4" w:space="0" w:color="000000"/>
              <w:bottom w:val="single" w:sz="4" w:space="0" w:color="000000"/>
              <w:right w:val="single" w:sz="4" w:space="0" w:color="000000"/>
            </w:tcBorders>
          </w:tcPr>
          <w:p w14:paraId="0C4BFB87" w14:textId="77777777" w:rsidR="00E70EBC" w:rsidRPr="00324E1C" w:rsidRDefault="00E70EBC" w:rsidP="007D78F8">
            <w:pPr>
              <w:spacing w:line="259" w:lineRule="auto"/>
              <w:rPr>
                <w:rFonts w:ascii="Arial" w:hAnsi="Arial" w:cs="Arial"/>
              </w:rPr>
            </w:pPr>
            <w:r w:rsidRPr="00324E1C">
              <w:rPr>
                <w:rFonts w:ascii="Arial" w:hAnsi="Arial" w:cs="Arial"/>
                <w:b/>
              </w:rPr>
              <w:t xml:space="preserve">"Open Book </w:t>
            </w:r>
          </w:p>
          <w:p w14:paraId="59FD1114" w14:textId="77777777" w:rsidR="00E70EBC" w:rsidRPr="00324E1C" w:rsidRDefault="00E70EBC" w:rsidP="007D78F8">
            <w:pPr>
              <w:spacing w:line="259" w:lineRule="auto"/>
              <w:rPr>
                <w:rFonts w:ascii="Arial" w:hAnsi="Arial" w:cs="Arial"/>
              </w:rPr>
            </w:pPr>
            <w:r w:rsidRPr="00324E1C">
              <w:rPr>
                <w:rFonts w:ascii="Arial" w:hAnsi="Arial" w:cs="Arial"/>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5C851E74" w14:textId="77777777" w:rsidR="00E70EBC" w:rsidRPr="00324E1C" w:rsidRDefault="00E70EBC" w:rsidP="007D78F8">
            <w:pPr>
              <w:spacing w:after="158"/>
              <w:ind w:left="278" w:right="67" w:hanging="170"/>
              <w:rPr>
                <w:rFonts w:ascii="Arial" w:hAnsi="Arial" w:cs="Arial"/>
              </w:rPr>
            </w:pPr>
            <w:r w:rsidRPr="00324E1C">
              <w:rPr>
                <w:rFonts w:ascii="Arial" w:hAnsi="Arial" w:cs="Arial"/>
              </w:rPr>
              <w:t xml:space="preserve"> complete and accurate financial and non-financial information which is sufficient to enable the Buyer to verify the Charges already paid or payable and Charges forecast to be paid during the remainder of the Order Contract, including details and all assumptions relating to: </w:t>
            </w:r>
          </w:p>
          <w:p w14:paraId="79EE4172" w14:textId="77777777" w:rsidR="00E70EBC" w:rsidRPr="00324E1C" w:rsidRDefault="00E70EBC" w:rsidP="00E70EBC">
            <w:pPr>
              <w:numPr>
                <w:ilvl w:val="0"/>
                <w:numId w:val="38"/>
              </w:numPr>
              <w:spacing w:line="259" w:lineRule="auto"/>
              <w:ind w:right="32" w:hanging="289"/>
              <w:rPr>
                <w:rFonts w:ascii="Arial" w:hAnsi="Arial" w:cs="Arial"/>
              </w:rPr>
            </w:pPr>
            <w:r w:rsidRPr="00324E1C">
              <w:rPr>
                <w:rFonts w:ascii="Arial" w:hAnsi="Arial" w:cs="Arial"/>
              </w:rPr>
              <w:t xml:space="preserve">the Supplier’s Costs broken down against each Good and/or </w:t>
            </w:r>
          </w:p>
          <w:p w14:paraId="4451B58A" w14:textId="77777777" w:rsidR="00E70EBC" w:rsidRPr="00324E1C" w:rsidRDefault="00E70EBC" w:rsidP="007D78F8">
            <w:pPr>
              <w:spacing w:after="120"/>
              <w:ind w:left="541" w:right="68"/>
              <w:rPr>
                <w:rFonts w:ascii="Arial" w:hAnsi="Arial" w:cs="Arial"/>
              </w:rPr>
            </w:pPr>
            <w:r w:rsidRPr="00324E1C">
              <w:rPr>
                <w:rFonts w:ascii="Arial" w:hAnsi="Arial" w:cs="Arial"/>
              </w:rPr>
              <w:t xml:space="preserve">Service and/or Deliverable, including actual capital expenditure (including capital replacement costs) and the unit cost and total actual costs of all Deliverables; </w:t>
            </w:r>
          </w:p>
          <w:p w14:paraId="0DAE442E" w14:textId="77777777" w:rsidR="00E70EBC" w:rsidRPr="00324E1C" w:rsidRDefault="00E70EBC" w:rsidP="00E70EBC">
            <w:pPr>
              <w:numPr>
                <w:ilvl w:val="0"/>
                <w:numId w:val="38"/>
              </w:numPr>
              <w:spacing w:after="120"/>
              <w:ind w:right="32" w:hanging="289"/>
              <w:rPr>
                <w:rFonts w:ascii="Arial" w:hAnsi="Arial" w:cs="Arial"/>
              </w:rPr>
            </w:pPr>
            <w:r w:rsidRPr="00324E1C">
              <w:rPr>
                <w:rFonts w:ascii="Arial" w:hAnsi="Arial" w:cs="Arial"/>
              </w:rPr>
              <w:t xml:space="preserve">operating expenditure relating to the provision of the Deliverables including an analysis showing: </w:t>
            </w:r>
          </w:p>
          <w:p w14:paraId="717A5267" w14:textId="77777777" w:rsidR="00E70EBC" w:rsidRPr="00324E1C" w:rsidRDefault="00E70EBC" w:rsidP="00E70EBC">
            <w:pPr>
              <w:numPr>
                <w:ilvl w:val="1"/>
                <w:numId w:val="38"/>
              </w:numPr>
              <w:spacing w:after="120"/>
              <w:ind w:hanging="360"/>
              <w:jc w:val="both"/>
              <w:rPr>
                <w:rFonts w:ascii="Arial" w:hAnsi="Arial" w:cs="Arial"/>
              </w:rPr>
            </w:pPr>
            <w:r w:rsidRPr="00324E1C">
              <w:rPr>
                <w:rFonts w:ascii="Arial" w:hAnsi="Arial" w:cs="Arial"/>
              </w:rPr>
              <w:t xml:space="preserve">the unit costs and quantity of Goods and any other consumables and bought-in Deliverables; </w:t>
            </w:r>
          </w:p>
          <w:p w14:paraId="7CB8345F" w14:textId="77777777" w:rsidR="00E70EBC" w:rsidRPr="00324E1C" w:rsidRDefault="00E70EBC" w:rsidP="00E70EBC">
            <w:pPr>
              <w:numPr>
                <w:ilvl w:val="1"/>
                <w:numId w:val="38"/>
              </w:numPr>
              <w:spacing w:line="259" w:lineRule="auto"/>
              <w:ind w:hanging="360"/>
              <w:jc w:val="both"/>
              <w:rPr>
                <w:rFonts w:ascii="Arial" w:hAnsi="Arial" w:cs="Arial"/>
              </w:rPr>
            </w:pPr>
            <w:r w:rsidRPr="00324E1C">
              <w:rPr>
                <w:rFonts w:ascii="Arial" w:hAnsi="Arial" w:cs="Arial"/>
              </w:rPr>
              <w:t xml:space="preserve">manpower resources broken down into the number and grade/role of all Supplier Staff (free of any contingency) </w:t>
            </w:r>
          </w:p>
        </w:tc>
      </w:tr>
    </w:tbl>
    <w:p w14:paraId="36671950"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56F8EE10" w14:textId="77777777" w:rsidTr="007D78F8">
        <w:trPr>
          <w:trHeight w:val="6059"/>
        </w:trPr>
        <w:tc>
          <w:tcPr>
            <w:tcW w:w="2182" w:type="dxa"/>
            <w:tcBorders>
              <w:top w:val="single" w:sz="4" w:space="0" w:color="000000"/>
              <w:left w:val="single" w:sz="4" w:space="0" w:color="000000"/>
              <w:bottom w:val="single" w:sz="4" w:space="0" w:color="000000"/>
              <w:right w:val="single" w:sz="4" w:space="0" w:color="000000"/>
            </w:tcBorders>
          </w:tcPr>
          <w:p w14:paraId="2C42EF46"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1EE228C6" w14:textId="77777777" w:rsidR="00E70EBC" w:rsidRPr="00324E1C" w:rsidRDefault="00E70EBC" w:rsidP="007D78F8">
            <w:pPr>
              <w:spacing w:after="120"/>
              <w:ind w:left="901"/>
              <w:rPr>
                <w:rFonts w:ascii="Arial" w:hAnsi="Arial" w:cs="Arial"/>
              </w:rPr>
            </w:pPr>
            <w:r w:rsidRPr="00324E1C">
              <w:rPr>
                <w:rFonts w:ascii="Arial" w:hAnsi="Arial" w:cs="Arial"/>
              </w:rPr>
              <w:t xml:space="preserve">together with a list of agreed rates against each manpower grade; </w:t>
            </w:r>
          </w:p>
          <w:p w14:paraId="6542ED53" w14:textId="77777777" w:rsidR="00E70EBC" w:rsidRPr="00324E1C" w:rsidRDefault="00E70EBC" w:rsidP="00E70EBC">
            <w:pPr>
              <w:numPr>
                <w:ilvl w:val="0"/>
                <w:numId w:val="39"/>
              </w:numPr>
              <w:spacing w:after="120"/>
              <w:ind w:right="86" w:hanging="360"/>
              <w:jc w:val="both"/>
              <w:rPr>
                <w:rFonts w:ascii="Arial" w:hAnsi="Arial" w:cs="Arial"/>
              </w:rPr>
            </w:pPr>
            <w:r w:rsidRPr="00324E1C">
              <w:rPr>
                <w:rFonts w:ascii="Arial" w:hAnsi="Arial" w:cs="Arial"/>
              </w:rPr>
              <w:t xml:space="preserve">a list of Costs underpinning those rates for each manpower grade, being the agreed rate less the Supplier Profit Margin; and </w:t>
            </w:r>
          </w:p>
          <w:p w14:paraId="5397683C" w14:textId="77777777" w:rsidR="00E70EBC" w:rsidRPr="00324E1C" w:rsidRDefault="00E70EBC" w:rsidP="00E70EBC">
            <w:pPr>
              <w:numPr>
                <w:ilvl w:val="0"/>
                <w:numId w:val="39"/>
              </w:numPr>
              <w:spacing w:line="344" w:lineRule="auto"/>
              <w:ind w:right="86" w:hanging="360"/>
              <w:jc w:val="both"/>
              <w:rPr>
                <w:rFonts w:ascii="Arial" w:hAnsi="Arial" w:cs="Arial"/>
              </w:rPr>
            </w:pPr>
            <w:r w:rsidRPr="00324E1C">
              <w:rPr>
                <w:rFonts w:ascii="Arial" w:hAnsi="Arial" w:cs="Arial"/>
              </w:rPr>
              <w:t xml:space="preserve">Reimbursable Expenses, if allowed under the Order Form;  c) Overheads;  </w:t>
            </w:r>
          </w:p>
          <w:p w14:paraId="7286B2E4" w14:textId="77777777" w:rsidR="00E70EBC" w:rsidRPr="00324E1C" w:rsidRDefault="00E70EBC" w:rsidP="00E70EBC">
            <w:pPr>
              <w:numPr>
                <w:ilvl w:val="0"/>
                <w:numId w:val="40"/>
              </w:numPr>
              <w:spacing w:after="120"/>
              <w:ind w:right="36" w:hanging="289"/>
              <w:jc w:val="both"/>
              <w:rPr>
                <w:rFonts w:ascii="Arial" w:hAnsi="Arial" w:cs="Arial"/>
              </w:rPr>
            </w:pPr>
            <w:r w:rsidRPr="00324E1C">
              <w:rPr>
                <w:rFonts w:ascii="Arial" w:hAnsi="Arial" w:cs="Arial"/>
              </w:rPr>
              <w:t xml:space="preserve">all interest, expenses and any other third party financing costs incurred in relation to the provision of the Deliverables; </w:t>
            </w:r>
          </w:p>
          <w:p w14:paraId="3489C0A7" w14:textId="77777777" w:rsidR="00E70EBC" w:rsidRPr="00324E1C" w:rsidRDefault="00E70EBC" w:rsidP="00E70EBC">
            <w:pPr>
              <w:numPr>
                <w:ilvl w:val="0"/>
                <w:numId w:val="40"/>
              </w:numPr>
              <w:spacing w:after="120"/>
              <w:ind w:right="36" w:hanging="289"/>
              <w:jc w:val="both"/>
              <w:rPr>
                <w:rFonts w:ascii="Arial" w:hAnsi="Arial" w:cs="Arial"/>
              </w:rPr>
            </w:pPr>
            <w:r w:rsidRPr="00324E1C">
              <w:rPr>
                <w:rFonts w:ascii="Arial" w:hAnsi="Arial" w:cs="Arial"/>
              </w:rPr>
              <w:t xml:space="preserve">the Supplier Profit achieved over the DPS Contract Period and on an annual basis; </w:t>
            </w:r>
          </w:p>
          <w:p w14:paraId="23B088D5" w14:textId="77777777" w:rsidR="00E70EBC" w:rsidRPr="00324E1C" w:rsidRDefault="00E70EBC" w:rsidP="00E70EBC">
            <w:pPr>
              <w:numPr>
                <w:ilvl w:val="0"/>
                <w:numId w:val="40"/>
              </w:numPr>
              <w:spacing w:after="120"/>
              <w:ind w:right="36" w:hanging="289"/>
              <w:jc w:val="both"/>
              <w:rPr>
                <w:rFonts w:ascii="Arial" w:hAnsi="Arial" w:cs="Arial"/>
              </w:rPr>
            </w:pPr>
            <w:r w:rsidRPr="00324E1C">
              <w:rPr>
                <w:rFonts w:ascii="Arial" w:hAnsi="Arial" w:cs="Arial"/>
              </w:rPr>
              <w:t xml:space="preserve">confirmation that all methods of Cost apportionment and Overhead allocation are consistent with and not more onerous than such methods applied generally by the Supplier; </w:t>
            </w:r>
          </w:p>
          <w:p w14:paraId="467E15C4" w14:textId="77777777" w:rsidR="00E70EBC" w:rsidRPr="00324E1C" w:rsidRDefault="00E70EBC" w:rsidP="00E70EBC">
            <w:pPr>
              <w:numPr>
                <w:ilvl w:val="0"/>
                <w:numId w:val="40"/>
              </w:numPr>
              <w:spacing w:after="120"/>
              <w:ind w:right="36" w:hanging="289"/>
              <w:jc w:val="both"/>
              <w:rPr>
                <w:rFonts w:ascii="Arial" w:hAnsi="Arial" w:cs="Arial"/>
              </w:rPr>
            </w:pPr>
            <w:r w:rsidRPr="00324E1C">
              <w:rPr>
                <w:rFonts w:ascii="Arial" w:hAnsi="Arial" w:cs="Arial"/>
              </w:rPr>
              <w:t xml:space="preserve">an explanation of the type and value of risk and contingencies associated with the provision of the Deliverables, including the amount of money attributed to each risk and/or contingency; and </w:t>
            </w:r>
          </w:p>
          <w:p w14:paraId="6E15D77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actual Costs profile for each Service Period; </w:t>
            </w:r>
          </w:p>
        </w:tc>
      </w:tr>
      <w:tr w:rsidR="00E70EBC" w:rsidRPr="00324E1C" w14:paraId="3869242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6D1CE3B"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14:paraId="59E16EEB" w14:textId="77777777" w:rsidR="00E70EBC" w:rsidRPr="00324E1C" w:rsidRDefault="00E70EBC" w:rsidP="007D78F8">
            <w:pPr>
              <w:spacing w:line="259" w:lineRule="auto"/>
              <w:ind w:left="541" w:hanging="289"/>
              <w:rPr>
                <w:rFonts w:ascii="Arial" w:hAnsi="Arial" w:cs="Arial"/>
              </w:rPr>
            </w:pPr>
            <w:r w:rsidRPr="00324E1C">
              <w:rPr>
                <w:rFonts w:ascii="Arial" w:hAnsi="Arial" w:cs="Arial"/>
              </w:rPr>
              <w:t xml:space="preserve">a) means an order for the provision of the Deliverables placed by a Buyer with the Supplier under a Contract; </w:t>
            </w:r>
          </w:p>
        </w:tc>
      </w:tr>
      <w:tr w:rsidR="00E70EBC" w:rsidRPr="00324E1C" w14:paraId="706F7DEC"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349C025F"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Contract" </w:t>
            </w:r>
          </w:p>
        </w:tc>
        <w:tc>
          <w:tcPr>
            <w:tcW w:w="7566" w:type="dxa"/>
            <w:tcBorders>
              <w:top w:val="single" w:sz="4" w:space="0" w:color="000000"/>
              <w:left w:val="single" w:sz="4" w:space="0" w:color="000000"/>
              <w:bottom w:val="single" w:sz="4" w:space="0" w:color="000000"/>
              <w:right w:val="single" w:sz="4" w:space="0" w:color="000000"/>
            </w:tcBorders>
          </w:tcPr>
          <w:p w14:paraId="6013BE11" w14:textId="77777777" w:rsidR="00E70EBC" w:rsidRPr="00324E1C" w:rsidRDefault="00E70EBC" w:rsidP="007D78F8">
            <w:pPr>
              <w:spacing w:line="259" w:lineRule="auto"/>
              <w:ind w:left="541" w:right="69" w:hanging="289"/>
              <w:rPr>
                <w:rFonts w:ascii="Arial" w:hAnsi="Arial" w:cs="Arial"/>
              </w:rPr>
            </w:pPr>
            <w:r w:rsidRPr="00324E1C">
              <w:rPr>
                <w:rFonts w:ascii="Arial" w:hAnsi="Arial" w:cs="Arial"/>
              </w:rPr>
              <w:t xml:space="preserve">b) the contract between the Buyer and the Supplier (entered into pursuant to the provisions of the DPS Contract), which consists of the terms set out and referred to in the Order Form; </w:t>
            </w:r>
          </w:p>
        </w:tc>
      </w:tr>
      <w:tr w:rsidR="00E70EBC" w:rsidRPr="00324E1C" w14:paraId="40B0A36E"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03EA838"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Contract </w:t>
            </w:r>
          </w:p>
          <w:p w14:paraId="7EC82BF4"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604B380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Contract Period in respect of the Order Contract; </w:t>
            </w:r>
          </w:p>
        </w:tc>
      </w:tr>
      <w:tr w:rsidR="00E70EBC" w:rsidRPr="00324E1C" w14:paraId="6315E39F"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537A92B8"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Expiry </w:t>
            </w:r>
          </w:p>
          <w:p w14:paraId="205B7BEE" w14:textId="77777777" w:rsidR="00E70EBC" w:rsidRPr="00324E1C" w:rsidRDefault="00E70EBC" w:rsidP="007D78F8">
            <w:pPr>
              <w:spacing w:line="259" w:lineRule="auto"/>
              <w:rPr>
                <w:rFonts w:ascii="Arial" w:hAnsi="Arial" w:cs="Arial"/>
              </w:rPr>
            </w:pPr>
            <w:r w:rsidRPr="00324E1C">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70AE203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date of the end of an Order Contract as stated in the Order Form; </w:t>
            </w:r>
          </w:p>
        </w:tc>
      </w:tr>
      <w:tr w:rsidR="00E70EBC" w:rsidRPr="00324E1C" w14:paraId="6D13AA5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9CA3349"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14:paraId="3D1E604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 completed Order Form Template (or equivalent information issued </w:t>
            </w:r>
          </w:p>
          <w:p w14:paraId="51600E5B"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by the Buyer) used to create an Order Contract; </w:t>
            </w:r>
          </w:p>
        </w:tc>
      </w:tr>
      <w:tr w:rsidR="00E70EBC" w:rsidRPr="00324E1C" w14:paraId="761782D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67B0AC0"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Form </w:t>
            </w:r>
          </w:p>
          <w:p w14:paraId="59582950" w14:textId="77777777" w:rsidR="00E70EBC" w:rsidRPr="00324E1C" w:rsidRDefault="00E70EBC" w:rsidP="007D78F8">
            <w:pPr>
              <w:spacing w:line="259" w:lineRule="auto"/>
              <w:rPr>
                <w:rFonts w:ascii="Arial" w:hAnsi="Arial" w:cs="Arial"/>
              </w:rPr>
            </w:pPr>
            <w:r w:rsidRPr="00324E1C">
              <w:rPr>
                <w:rFonts w:ascii="Arial" w:hAnsi="Arial" w:cs="Arial"/>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2635B96E"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template in DPS Schedule 6 (Order Form Template and Order Schedules); </w:t>
            </w:r>
          </w:p>
        </w:tc>
      </w:tr>
      <w:tr w:rsidR="00E70EBC" w:rsidRPr="00324E1C" w14:paraId="535AB699"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7F03F9D9"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w:t>
            </w:r>
          </w:p>
          <w:p w14:paraId="5695086B" w14:textId="77777777" w:rsidR="00E70EBC" w:rsidRPr="00324E1C" w:rsidRDefault="00E70EBC" w:rsidP="007D78F8">
            <w:pPr>
              <w:spacing w:line="259" w:lineRule="auto"/>
              <w:rPr>
                <w:rFonts w:ascii="Arial" w:hAnsi="Arial" w:cs="Arial"/>
              </w:rPr>
            </w:pPr>
            <w:r w:rsidRPr="00324E1C">
              <w:rPr>
                <w:rFonts w:ascii="Arial" w:hAnsi="Arial" w:cs="Arial"/>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2E70E430"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contractual terms applicable to the Order Contract specified </w:t>
            </w:r>
          </w:p>
          <w:p w14:paraId="3BEECDD2"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under the relevant heading in the Order Form; </w:t>
            </w:r>
          </w:p>
        </w:tc>
      </w:tr>
      <w:tr w:rsidR="00E70EBC" w:rsidRPr="00324E1C" w14:paraId="29A7E8B0"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A1BE618"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Initial </w:t>
            </w:r>
          </w:p>
          <w:p w14:paraId="7B5710BD"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562A23B0"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Initial Period of an Order Contract specified in the Order Form; </w:t>
            </w:r>
          </w:p>
        </w:tc>
      </w:tr>
      <w:tr w:rsidR="00E70EBC" w:rsidRPr="00324E1C" w14:paraId="6F7D2AFF"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299661EF"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Optional </w:t>
            </w:r>
          </w:p>
          <w:p w14:paraId="0937D7EF" w14:textId="77777777" w:rsidR="00E70EBC" w:rsidRPr="00324E1C" w:rsidRDefault="00E70EBC" w:rsidP="007D78F8">
            <w:pPr>
              <w:spacing w:line="259" w:lineRule="auto"/>
              <w:rPr>
                <w:rFonts w:ascii="Arial" w:hAnsi="Arial" w:cs="Arial"/>
              </w:rPr>
            </w:pPr>
            <w:r w:rsidRPr="00324E1C">
              <w:rPr>
                <w:rFonts w:ascii="Arial" w:hAnsi="Arial" w:cs="Arial"/>
                <w:b/>
              </w:rPr>
              <w:t xml:space="preserve">Extension </w:t>
            </w:r>
          </w:p>
          <w:p w14:paraId="3E639197" w14:textId="77777777" w:rsidR="00E70EBC" w:rsidRPr="00324E1C" w:rsidRDefault="00E70EBC" w:rsidP="007D78F8">
            <w:pPr>
              <w:spacing w:line="259" w:lineRule="auto"/>
              <w:rPr>
                <w:rFonts w:ascii="Arial" w:hAnsi="Arial" w:cs="Arial"/>
              </w:rPr>
            </w:pPr>
            <w:r w:rsidRPr="00324E1C">
              <w:rPr>
                <w:rFonts w:ascii="Arial" w:hAnsi="Arial" w:cs="Arial"/>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0CD5165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such period or periods beyond which the Order Initial Period may be </w:t>
            </w:r>
          </w:p>
          <w:p w14:paraId="65C5C756"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extended up to a maximum of the number of years in total specified in the Order Form; </w:t>
            </w:r>
          </w:p>
        </w:tc>
      </w:tr>
      <w:tr w:rsidR="00E70EBC" w:rsidRPr="00324E1C" w14:paraId="099064CC"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2FE76309"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w:t>
            </w:r>
          </w:p>
          <w:p w14:paraId="5ACF2769" w14:textId="77777777" w:rsidR="00E70EBC" w:rsidRPr="00324E1C" w:rsidRDefault="00E70EBC" w:rsidP="007D78F8">
            <w:pPr>
              <w:spacing w:line="259" w:lineRule="auto"/>
              <w:rPr>
                <w:rFonts w:ascii="Arial" w:hAnsi="Arial" w:cs="Arial"/>
              </w:rPr>
            </w:pPr>
            <w:r w:rsidRPr="00324E1C">
              <w:rPr>
                <w:rFonts w:ascii="Arial" w:hAnsi="Arial" w:cs="Arial"/>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5827CA80"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process for awarding an Order Contract pursuant to Clause 2 (How the contract works) and DPS Schedule 7 (Order Procedure); </w:t>
            </w:r>
          </w:p>
        </w:tc>
      </w:tr>
    </w:tbl>
    <w:p w14:paraId="0377A6DA"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70878F4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048AA47"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"Order Special </w:t>
            </w:r>
          </w:p>
          <w:p w14:paraId="1EB9184C" w14:textId="77777777" w:rsidR="00E70EBC" w:rsidRPr="00324E1C" w:rsidRDefault="00E70EBC" w:rsidP="007D78F8">
            <w:pPr>
              <w:spacing w:line="259" w:lineRule="auto"/>
              <w:rPr>
                <w:rFonts w:ascii="Arial" w:hAnsi="Arial" w:cs="Arial"/>
              </w:rPr>
            </w:pPr>
            <w:r w:rsidRPr="00324E1C">
              <w:rPr>
                <w:rFonts w:ascii="Arial" w:hAnsi="Arial" w:cs="Arial"/>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3DE5DF6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additional terms and conditions specified in the Order Form </w:t>
            </w:r>
          </w:p>
          <w:p w14:paraId="36B8F479"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incorporated into the applicable Order Contract;  </w:t>
            </w:r>
          </w:p>
        </w:tc>
      </w:tr>
      <w:tr w:rsidR="00E70EBC" w:rsidRPr="00324E1C" w14:paraId="3A2C96D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1B91C33C"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Start </w:t>
            </w:r>
          </w:p>
          <w:p w14:paraId="41FBA040" w14:textId="77777777" w:rsidR="00E70EBC" w:rsidRPr="00324E1C" w:rsidRDefault="00E70EBC" w:rsidP="007D78F8">
            <w:pPr>
              <w:spacing w:line="259" w:lineRule="auto"/>
              <w:rPr>
                <w:rFonts w:ascii="Arial" w:hAnsi="Arial" w:cs="Arial"/>
              </w:rPr>
            </w:pPr>
            <w:r w:rsidRPr="00324E1C">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6D3F8DB7"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date of start of an Order Contract as stated in the Order Form; </w:t>
            </w:r>
          </w:p>
        </w:tc>
      </w:tr>
      <w:tr w:rsidR="00E70EBC" w:rsidRPr="00324E1C" w14:paraId="7EFA91C2"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BA3D5ED" w14:textId="77777777" w:rsidR="00E70EBC" w:rsidRPr="00324E1C" w:rsidRDefault="00E70EBC" w:rsidP="007D78F8">
            <w:pPr>
              <w:spacing w:line="259" w:lineRule="auto"/>
              <w:rPr>
                <w:rFonts w:ascii="Arial" w:hAnsi="Arial" w:cs="Arial"/>
              </w:rPr>
            </w:pPr>
            <w:r w:rsidRPr="00324E1C">
              <w:rPr>
                <w:rFonts w:ascii="Arial" w:hAnsi="Arial" w:cs="Arial"/>
                <w:b/>
              </w:rPr>
              <w:t xml:space="preserve">"Order Tender" </w:t>
            </w:r>
          </w:p>
        </w:tc>
        <w:tc>
          <w:tcPr>
            <w:tcW w:w="7566" w:type="dxa"/>
            <w:tcBorders>
              <w:top w:val="single" w:sz="4" w:space="0" w:color="000000"/>
              <w:left w:val="single" w:sz="4" w:space="0" w:color="000000"/>
              <w:bottom w:val="single" w:sz="4" w:space="0" w:color="000000"/>
              <w:right w:val="single" w:sz="4" w:space="0" w:color="000000"/>
            </w:tcBorders>
          </w:tcPr>
          <w:p w14:paraId="3752CFCC"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the tender submitted by the Supplier in response to the Buyer’s Statement of Requirements following an Order Procedure and set out at Order Schedule 4 (Order Tender); </w:t>
            </w:r>
          </w:p>
        </w:tc>
      </w:tr>
      <w:tr w:rsidR="00E70EBC" w:rsidRPr="00324E1C" w14:paraId="62D69ABB"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6DB6B8B5" w14:textId="77777777" w:rsidR="00E70EBC" w:rsidRPr="00324E1C" w:rsidRDefault="00E70EBC" w:rsidP="007D78F8">
            <w:pPr>
              <w:spacing w:line="259" w:lineRule="auto"/>
              <w:rPr>
                <w:rFonts w:ascii="Arial" w:hAnsi="Arial" w:cs="Arial"/>
              </w:rPr>
            </w:pPr>
            <w:r w:rsidRPr="00324E1C">
              <w:rPr>
                <w:rFonts w:ascii="Arial" w:hAnsi="Arial" w:cs="Arial"/>
                <w:b/>
              </w:rPr>
              <w:t xml:space="preserve">"Other </w:t>
            </w:r>
          </w:p>
          <w:p w14:paraId="15D8F410"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Contracting </w:t>
            </w:r>
          </w:p>
          <w:p w14:paraId="3F17CA7A"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0EBF7AC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actual or potential Buyer under the DPS Contract; </w:t>
            </w:r>
          </w:p>
        </w:tc>
      </w:tr>
      <w:tr w:rsidR="00E70EBC" w:rsidRPr="00324E1C" w14:paraId="6DF28A0B" w14:textId="77777777" w:rsidTr="007D78F8">
        <w:trPr>
          <w:trHeight w:val="2062"/>
        </w:trPr>
        <w:tc>
          <w:tcPr>
            <w:tcW w:w="2182" w:type="dxa"/>
            <w:tcBorders>
              <w:top w:val="single" w:sz="4" w:space="0" w:color="000000"/>
              <w:left w:val="single" w:sz="4" w:space="0" w:color="000000"/>
              <w:bottom w:val="single" w:sz="4" w:space="0" w:color="000000"/>
              <w:right w:val="single" w:sz="4" w:space="0" w:color="000000"/>
            </w:tcBorders>
          </w:tcPr>
          <w:p w14:paraId="5DFAE1BB" w14:textId="77777777" w:rsidR="00E70EBC" w:rsidRPr="00324E1C" w:rsidRDefault="00E70EBC" w:rsidP="007D78F8">
            <w:pPr>
              <w:spacing w:line="259" w:lineRule="auto"/>
              <w:rPr>
                <w:rFonts w:ascii="Arial" w:hAnsi="Arial" w:cs="Arial"/>
              </w:rPr>
            </w:pPr>
            <w:r w:rsidRPr="00324E1C">
              <w:rPr>
                <w:rFonts w:ascii="Arial" w:hAnsi="Arial" w:cs="Arial"/>
                <w:b/>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14:paraId="7CB2AF0D"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E70EBC" w:rsidRPr="00324E1C" w14:paraId="04D6F00A"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CA6BFCF" w14:textId="77777777" w:rsidR="00E70EBC" w:rsidRPr="00324E1C" w:rsidRDefault="00E70EBC" w:rsidP="007D78F8">
            <w:pPr>
              <w:spacing w:line="259" w:lineRule="auto"/>
              <w:rPr>
                <w:rFonts w:ascii="Arial" w:hAnsi="Arial" w:cs="Arial"/>
              </w:rPr>
            </w:pPr>
            <w:r w:rsidRPr="00324E1C">
              <w:rPr>
                <w:rFonts w:ascii="Arial" w:hAnsi="Arial" w:cs="Arial"/>
                <w:b/>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14:paraId="74192CC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takes its natural meaning as interpreted by Law; </w:t>
            </w:r>
          </w:p>
        </w:tc>
      </w:tr>
      <w:tr w:rsidR="00E70EBC" w:rsidRPr="00324E1C" w14:paraId="072FD73E"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4C34FED" w14:textId="77777777" w:rsidR="00E70EBC" w:rsidRPr="00324E1C" w:rsidRDefault="00E70EBC" w:rsidP="007D78F8">
            <w:pPr>
              <w:spacing w:line="259" w:lineRule="auto"/>
              <w:rPr>
                <w:rFonts w:ascii="Arial" w:hAnsi="Arial" w:cs="Arial"/>
              </w:rPr>
            </w:pPr>
            <w:r w:rsidRPr="00324E1C">
              <w:rPr>
                <w:rFonts w:ascii="Arial" w:hAnsi="Arial" w:cs="Arial"/>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13DE1BF4" w14:textId="77777777" w:rsidR="00E70EBC" w:rsidRPr="00324E1C" w:rsidRDefault="00E70EBC" w:rsidP="007D78F8">
            <w:pPr>
              <w:ind w:left="278" w:hanging="170"/>
              <w:rPr>
                <w:rFonts w:ascii="Arial" w:hAnsi="Arial" w:cs="Arial"/>
              </w:rPr>
            </w:pPr>
            <w:r w:rsidRPr="00324E1C">
              <w:rPr>
                <w:rFonts w:ascii="Arial" w:hAnsi="Arial" w:cs="Arial"/>
              </w:rPr>
              <w:t xml:space="preserve"> in the context of the DPS Contract, CCS or the Supplier, and in the in the context of an Order Contract the Buyer or the Supplier. </w:t>
            </w:r>
          </w:p>
          <w:p w14:paraId="4AE325D9" w14:textId="77777777" w:rsidR="00E70EBC" w:rsidRPr="00324E1C" w:rsidRDefault="00E70EBC" w:rsidP="007D78F8">
            <w:pPr>
              <w:spacing w:line="259" w:lineRule="auto"/>
              <w:ind w:left="278"/>
              <w:rPr>
                <w:rFonts w:ascii="Arial" w:hAnsi="Arial" w:cs="Arial"/>
              </w:rPr>
            </w:pPr>
            <w:r w:rsidRPr="00324E1C">
              <w:rPr>
                <w:rFonts w:ascii="Arial" w:hAnsi="Arial" w:cs="Arial"/>
              </w:rPr>
              <w:t>"</w:t>
            </w:r>
            <w:r w:rsidRPr="00324E1C">
              <w:rPr>
                <w:rFonts w:ascii="Arial" w:hAnsi="Arial" w:cs="Arial"/>
                <w:b/>
              </w:rPr>
              <w:t>Parties</w:t>
            </w:r>
            <w:r w:rsidRPr="00324E1C">
              <w:rPr>
                <w:rFonts w:ascii="Arial" w:hAnsi="Arial" w:cs="Arial"/>
              </w:rPr>
              <w:t xml:space="preserve">" shall mean both of them where the context permits; </w:t>
            </w:r>
          </w:p>
        </w:tc>
      </w:tr>
      <w:tr w:rsidR="00E70EBC" w:rsidRPr="00324E1C" w14:paraId="43E00663"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1611E18" w14:textId="77777777" w:rsidR="00E70EBC" w:rsidRPr="00324E1C" w:rsidRDefault="00E70EBC" w:rsidP="007D78F8">
            <w:pPr>
              <w:spacing w:line="259" w:lineRule="auto"/>
              <w:rPr>
                <w:rFonts w:ascii="Arial" w:hAnsi="Arial" w:cs="Arial"/>
              </w:rPr>
            </w:pPr>
            <w:r w:rsidRPr="00324E1C">
              <w:rPr>
                <w:rFonts w:ascii="Arial" w:hAnsi="Arial" w:cs="Arial"/>
                <w:b/>
              </w:rPr>
              <w:t xml:space="preserve">"Performance </w:t>
            </w:r>
          </w:p>
          <w:p w14:paraId="15CC5DE1" w14:textId="77777777" w:rsidR="00E70EBC" w:rsidRPr="00324E1C" w:rsidRDefault="00E70EBC" w:rsidP="007D78F8">
            <w:pPr>
              <w:spacing w:line="259" w:lineRule="auto"/>
              <w:rPr>
                <w:rFonts w:ascii="Arial" w:hAnsi="Arial" w:cs="Arial"/>
              </w:rPr>
            </w:pPr>
            <w:r w:rsidRPr="00324E1C">
              <w:rPr>
                <w:rFonts w:ascii="Arial" w:hAnsi="Arial" w:cs="Arial"/>
                <w:b/>
              </w:rPr>
              <w:t xml:space="preserve">Indicators" or "PIs" </w:t>
            </w:r>
          </w:p>
        </w:tc>
        <w:tc>
          <w:tcPr>
            <w:tcW w:w="7566" w:type="dxa"/>
            <w:tcBorders>
              <w:top w:val="single" w:sz="4" w:space="0" w:color="000000"/>
              <w:left w:val="single" w:sz="4" w:space="0" w:color="000000"/>
              <w:bottom w:val="single" w:sz="4" w:space="0" w:color="000000"/>
              <w:right w:val="single" w:sz="4" w:space="0" w:color="000000"/>
            </w:tcBorders>
          </w:tcPr>
          <w:p w14:paraId="5C3A4E70"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the performance measurements and targets in respect of the Supplier’s performance of the DPS Contract set out in DPS Schedule 4 (DPS Management); </w:t>
            </w:r>
          </w:p>
        </w:tc>
      </w:tr>
      <w:tr w:rsidR="00E70EBC" w:rsidRPr="00324E1C" w14:paraId="312183C0"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461ECCB" w14:textId="77777777" w:rsidR="00E70EBC" w:rsidRPr="00324E1C" w:rsidRDefault="00E70EBC" w:rsidP="007D78F8">
            <w:pPr>
              <w:spacing w:line="259" w:lineRule="auto"/>
              <w:rPr>
                <w:rFonts w:ascii="Arial" w:hAnsi="Arial" w:cs="Arial"/>
              </w:rPr>
            </w:pPr>
            <w:r w:rsidRPr="00324E1C">
              <w:rPr>
                <w:rFonts w:ascii="Arial" w:hAnsi="Arial" w:cs="Arial"/>
                <w:b/>
              </w:rPr>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14:paraId="3BC5DFA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29D81020"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DC8292D" w14:textId="77777777" w:rsidR="00E70EBC" w:rsidRPr="00324E1C" w:rsidRDefault="00E70EBC" w:rsidP="007D78F8">
            <w:pPr>
              <w:spacing w:after="18" w:line="259" w:lineRule="auto"/>
              <w:rPr>
                <w:rFonts w:ascii="Arial" w:hAnsi="Arial" w:cs="Arial"/>
              </w:rPr>
            </w:pPr>
            <w:r w:rsidRPr="00324E1C">
              <w:rPr>
                <w:rFonts w:ascii="Arial" w:hAnsi="Arial" w:cs="Arial"/>
                <w:b/>
              </w:rPr>
              <w:t xml:space="preserve">“Personal Data </w:t>
            </w:r>
          </w:p>
          <w:p w14:paraId="32E087AE" w14:textId="77777777" w:rsidR="00E70EBC" w:rsidRPr="00324E1C" w:rsidRDefault="00E70EBC" w:rsidP="007D78F8">
            <w:pPr>
              <w:spacing w:line="259" w:lineRule="auto"/>
              <w:rPr>
                <w:rFonts w:ascii="Arial" w:hAnsi="Arial" w:cs="Arial"/>
              </w:rPr>
            </w:pPr>
            <w:r w:rsidRPr="00324E1C">
              <w:rPr>
                <w:rFonts w:ascii="Arial" w:hAnsi="Arial" w:cs="Arial"/>
                <w:b/>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14:paraId="6AC1DA14"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6B259A76"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60EF73D0" w14:textId="77777777" w:rsidR="00E70EBC" w:rsidRPr="00324E1C" w:rsidRDefault="00E70EBC" w:rsidP="007D78F8">
            <w:pPr>
              <w:spacing w:line="259" w:lineRule="auto"/>
              <w:rPr>
                <w:rFonts w:ascii="Arial" w:hAnsi="Arial" w:cs="Arial"/>
              </w:rPr>
            </w:pPr>
            <w:r w:rsidRPr="00324E1C">
              <w:rPr>
                <w:rFonts w:ascii="Arial" w:hAnsi="Arial" w:cs="Arial"/>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5D3AEABF"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all directors, officers, employees, agents, consultants and suppliers </w:t>
            </w:r>
          </w:p>
          <w:p w14:paraId="384C88B7"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of a Party and/or of any Subcontractor and/or </w:t>
            </w:r>
            <w:proofErr w:type="spellStart"/>
            <w:r w:rsidRPr="00324E1C">
              <w:rPr>
                <w:rFonts w:ascii="Arial" w:hAnsi="Arial" w:cs="Arial"/>
              </w:rPr>
              <w:t>Subprocessor</w:t>
            </w:r>
            <w:proofErr w:type="spellEnd"/>
            <w:r w:rsidRPr="00324E1C">
              <w:rPr>
                <w:rFonts w:ascii="Arial" w:hAnsi="Arial" w:cs="Arial"/>
              </w:rPr>
              <w:t xml:space="preserve"> engaged in the performance of its obligations under a Contract; </w:t>
            </w:r>
          </w:p>
        </w:tc>
      </w:tr>
      <w:tr w:rsidR="00E70EBC" w:rsidRPr="00324E1C" w14:paraId="784216B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1CA393BC" w14:textId="77777777" w:rsidR="00E70EBC" w:rsidRPr="00324E1C" w:rsidRDefault="00E70EBC" w:rsidP="007D78F8">
            <w:pPr>
              <w:spacing w:line="259" w:lineRule="auto"/>
              <w:rPr>
                <w:rFonts w:ascii="Arial" w:hAnsi="Arial" w:cs="Arial"/>
              </w:rPr>
            </w:pPr>
            <w:r w:rsidRPr="00324E1C">
              <w:rPr>
                <w:rFonts w:ascii="Arial" w:hAnsi="Arial" w:cs="Arial"/>
                <w:b/>
              </w:rPr>
              <w:t xml:space="preserve">“Platform” </w:t>
            </w:r>
          </w:p>
        </w:tc>
        <w:tc>
          <w:tcPr>
            <w:tcW w:w="7566" w:type="dxa"/>
            <w:tcBorders>
              <w:top w:val="single" w:sz="4" w:space="0" w:color="000000"/>
              <w:left w:val="single" w:sz="4" w:space="0" w:color="000000"/>
              <w:bottom w:val="single" w:sz="4" w:space="0" w:color="000000"/>
              <w:right w:val="single" w:sz="4" w:space="0" w:color="000000"/>
            </w:tcBorders>
          </w:tcPr>
          <w:p w14:paraId="4A67584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online application operated on behalf of CCS to facilitate the </w:t>
            </w:r>
          </w:p>
          <w:p w14:paraId="79B38D56"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technical operation of the DPS; </w:t>
            </w:r>
          </w:p>
        </w:tc>
      </w:tr>
      <w:tr w:rsidR="00E70EBC" w:rsidRPr="00324E1C" w14:paraId="58D22FD1"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1A6F9CFE" w14:textId="77777777" w:rsidR="00E70EBC" w:rsidRPr="00324E1C" w:rsidRDefault="00E70EBC" w:rsidP="007D78F8">
            <w:pPr>
              <w:spacing w:line="259" w:lineRule="auto"/>
              <w:rPr>
                <w:rFonts w:ascii="Arial" w:hAnsi="Arial" w:cs="Arial"/>
              </w:rPr>
            </w:pPr>
            <w:r w:rsidRPr="00324E1C">
              <w:rPr>
                <w:rFonts w:ascii="Arial" w:hAnsi="Arial" w:cs="Arial"/>
                <w:b/>
              </w:rPr>
              <w:t xml:space="preserve">"Prescribed </w:t>
            </w:r>
          </w:p>
          <w:p w14:paraId="46E67CA3" w14:textId="77777777" w:rsidR="00E70EBC" w:rsidRPr="00324E1C" w:rsidRDefault="00E70EBC" w:rsidP="007D78F8">
            <w:pPr>
              <w:spacing w:line="259" w:lineRule="auto"/>
              <w:rPr>
                <w:rFonts w:ascii="Arial" w:hAnsi="Arial" w:cs="Arial"/>
              </w:rPr>
            </w:pPr>
            <w:r w:rsidRPr="00324E1C">
              <w:rPr>
                <w:rFonts w:ascii="Arial" w:hAnsi="Arial" w:cs="Arial"/>
                <w:b/>
              </w:rPr>
              <w:t xml:space="preserve">Person" </w:t>
            </w:r>
          </w:p>
        </w:tc>
        <w:tc>
          <w:tcPr>
            <w:tcW w:w="7566" w:type="dxa"/>
            <w:tcBorders>
              <w:top w:val="single" w:sz="4" w:space="0" w:color="000000"/>
              <w:left w:val="single" w:sz="4" w:space="0" w:color="000000"/>
              <w:bottom w:val="single" w:sz="4" w:space="0" w:color="000000"/>
              <w:right w:val="single" w:sz="4" w:space="0" w:color="000000"/>
            </w:tcBorders>
          </w:tcPr>
          <w:p w14:paraId="1348542E"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a legal adviser, an MP or an appropriate body which a whistle-blower may make a disclosure to as detailed in ‘Whistleblowing: list of prescribed people and bodies’, 24 November 2016, available online at: </w:t>
            </w:r>
            <w:hyperlink r:id="rId52">
              <w:r w:rsidRPr="00324E1C">
                <w:rPr>
                  <w:rFonts w:ascii="Arial" w:hAnsi="Arial" w:cs="Arial"/>
                  <w:color w:val="0000FF"/>
                  <w:u w:val="single" w:color="0000FF"/>
                </w:rPr>
                <w:t>https://www.gov.uk/government/publications/blowing</w:t>
              </w:r>
            </w:hyperlink>
            <w:hyperlink r:id="rId53">
              <w:r w:rsidRPr="00324E1C">
                <w:rPr>
                  <w:rFonts w:ascii="Arial" w:hAnsi="Arial" w:cs="Arial"/>
                  <w:color w:val="0000FF"/>
                  <w:u w:val="single" w:color="0000FF"/>
                </w:rPr>
                <w:t>-</w:t>
              </w:r>
            </w:hyperlink>
            <w:hyperlink r:id="rId54">
              <w:r w:rsidRPr="00324E1C">
                <w:rPr>
                  <w:rFonts w:ascii="Arial" w:hAnsi="Arial" w:cs="Arial"/>
                  <w:color w:val="0000FF"/>
                  <w:u w:val="single" w:color="0000FF"/>
                </w:rPr>
                <w:t>the</w:t>
              </w:r>
            </w:hyperlink>
            <w:hyperlink r:id="rId55">
              <w:r w:rsidRPr="00324E1C">
                <w:rPr>
                  <w:rStyle w:val="Hyperlink"/>
                  <w:rFonts w:ascii="Arial" w:hAnsi="Arial" w:cs="Arial"/>
                </w:rPr>
                <w:t>https://www.gov.uk/government/publications/blowing-the-whistle-list-of-prescribed-people-and-bodies--2/whistleblowing-list-of-prescribed-people-and-bodies</w:t>
              </w:r>
            </w:hyperlink>
            <w:hyperlink r:id="rId56">
              <w:r w:rsidRPr="00324E1C">
                <w:rPr>
                  <w:rFonts w:ascii="Arial" w:hAnsi="Arial" w:cs="Arial"/>
                  <w:color w:val="0000FF"/>
                  <w:u w:val="single" w:color="0000FF"/>
                </w:rPr>
                <w:t>whistle</w:t>
              </w:r>
            </w:hyperlink>
            <w:hyperlink r:id="rId57">
              <w:r w:rsidRPr="00324E1C">
                <w:rPr>
                  <w:rFonts w:ascii="Arial" w:hAnsi="Arial" w:cs="Arial"/>
                  <w:color w:val="0000FF"/>
                  <w:u w:val="single" w:color="0000FF"/>
                </w:rPr>
                <w:t>-</w:t>
              </w:r>
            </w:hyperlink>
            <w:hyperlink r:id="rId58">
              <w:r w:rsidRPr="00324E1C">
                <w:rPr>
                  <w:rFonts w:ascii="Arial" w:hAnsi="Arial" w:cs="Arial"/>
                  <w:color w:val="0000FF"/>
                  <w:u w:val="single" w:color="0000FF"/>
                </w:rPr>
                <w:t>list</w:t>
              </w:r>
            </w:hyperlink>
            <w:hyperlink r:id="rId59">
              <w:r w:rsidRPr="00324E1C">
                <w:rPr>
                  <w:rFonts w:ascii="Arial" w:hAnsi="Arial" w:cs="Arial"/>
                  <w:color w:val="0000FF"/>
                  <w:u w:val="single" w:color="0000FF"/>
                </w:rPr>
                <w:t>-</w:t>
              </w:r>
            </w:hyperlink>
            <w:hyperlink r:id="rId60">
              <w:r w:rsidRPr="00324E1C">
                <w:rPr>
                  <w:rFonts w:ascii="Arial" w:hAnsi="Arial" w:cs="Arial"/>
                  <w:color w:val="0000FF"/>
                  <w:u w:val="single" w:color="0000FF"/>
                </w:rPr>
                <w:t>of</w:t>
              </w:r>
            </w:hyperlink>
            <w:hyperlink r:id="rId61">
              <w:r w:rsidRPr="00324E1C">
                <w:rPr>
                  <w:rFonts w:ascii="Arial" w:hAnsi="Arial" w:cs="Arial"/>
                  <w:color w:val="0000FF"/>
                  <w:u w:val="single" w:color="0000FF"/>
                </w:rPr>
                <w:t>-</w:t>
              </w:r>
            </w:hyperlink>
            <w:hyperlink r:id="rId62">
              <w:r w:rsidRPr="00324E1C">
                <w:rPr>
                  <w:rFonts w:ascii="Arial" w:hAnsi="Arial" w:cs="Arial"/>
                  <w:color w:val="0000FF"/>
                  <w:u w:val="single" w:color="0000FF"/>
                </w:rPr>
                <w:t>prescribed</w:t>
              </w:r>
            </w:hyperlink>
            <w:hyperlink r:id="rId63">
              <w:r w:rsidRPr="00324E1C">
                <w:rPr>
                  <w:rFonts w:ascii="Arial" w:hAnsi="Arial" w:cs="Arial"/>
                  <w:color w:val="0000FF"/>
                  <w:u w:val="single" w:color="0000FF"/>
                </w:rPr>
                <w:t>-</w:t>
              </w:r>
            </w:hyperlink>
            <w:hyperlink r:id="rId64">
              <w:r w:rsidRPr="00324E1C">
                <w:rPr>
                  <w:rFonts w:ascii="Arial" w:hAnsi="Arial" w:cs="Arial"/>
                  <w:color w:val="0000FF"/>
                  <w:u w:val="single" w:color="0000FF"/>
                </w:rPr>
                <w:t>people</w:t>
              </w:r>
            </w:hyperlink>
            <w:hyperlink r:id="rId65">
              <w:r w:rsidRPr="00324E1C">
                <w:rPr>
                  <w:rFonts w:ascii="Arial" w:hAnsi="Arial" w:cs="Arial"/>
                  <w:color w:val="0000FF"/>
                  <w:u w:val="single" w:color="0000FF"/>
                </w:rPr>
                <w:t>-</w:t>
              </w:r>
            </w:hyperlink>
            <w:hyperlink r:id="rId66">
              <w:r w:rsidRPr="00324E1C">
                <w:rPr>
                  <w:rFonts w:ascii="Arial" w:hAnsi="Arial" w:cs="Arial"/>
                  <w:color w:val="0000FF"/>
                  <w:u w:val="single" w:color="0000FF"/>
                </w:rPr>
                <w:t>and</w:t>
              </w:r>
            </w:hyperlink>
            <w:hyperlink r:id="rId67">
              <w:r w:rsidRPr="00324E1C">
                <w:rPr>
                  <w:rFonts w:ascii="Arial" w:hAnsi="Arial" w:cs="Arial"/>
                  <w:color w:val="0000FF"/>
                  <w:u w:val="single" w:color="0000FF"/>
                </w:rPr>
                <w:t>-</w:t>
              </w:r>
            </w:hyperlink>
            <w:hyperlink r:id="rId68">
              <w:r w:rsidRPr="00324E1C">
                <w:rPr>
                  <w:rFonts w:ascii="Arial" w:hAnsi="Arial" w:cs="Arial"/>
                  <w:color w:val="0000FF"/>
                  <w:u w:val="single" w:color="0000FF"/>
                </w:rPr>
                <w:t>bodies</w:t>
              </w:r>
            </w:hyperlink>
            <w:hyperlink r:id="rId69">
              <w:r w:rsidRPr="00324E1C">
                <w:rPr>
                  <w:rFonts w:ascii="Arial" w:hAnsi="Arial" w:cs="Arial"/>
                  <w:color w:val="0000FF"/>
                  <w:u w:val="single" w:color="0000FF"/>
                </w:rPr>
                <w:t>--</w:t>
              </w:r>
            </w:hyperlink>
            <w:hyperlink r:id="rId70">
              <w:r w:rsidRPr="00324E1C">
                <w:rPr>
                  <w:rFonts w:ascii="Arial" w:hAnsi="Arial" w:cs="Arial"/>
                  <w:color w:val="0000FF"/>
                  <w:u w:val="single" w:color="0000FF"/>
                </w:rPr>
                <w:t>2/whistleblowing</w:t>
              </w:r>
            </w:hyperlink>
            <w:hyperlink r:id="rId71">
              <w:r w:rsidRPr="00324E1C">
                <w:rPr>
                  <w:rFonts w:ascii="Arial" w:hAnsi="Arial" w:cs="Arial"/>
                  <w:color w:val="0000FF"/>
                  <w:u w:val="single" w:color="0000FF"/>
                </w:rPr>
                <w:t>-</w:t>
              </w:r>
            </w:hyperlink>
            <w:hyperlink r:id="rId72">
              <w:r w:rsidRPr="00324E1C">
                <w:rPr>
                  <w:rFonts w:ascii="Arial" w:hAnsi="Arial" w:cs="Arial"/>
                  <w:color w:val="0000FF"/>
                  <w:u w:val="single" w:color="0000FF"/>
                </w:rPr>
                <w:t>list</w:t>
              </w:r>
            </w:hyperlink>
            <w:hyperlink r:id="rId73">
              <w:r w:rsidRPr="00324E1C">
                <w:rPr>
                  <w:rStyle w:val="Hyperlink"/>
                  <w:rFonts w:ascii="Arial" w:hAnsi="Arial" w:cs="Arial"/>
                </w:rPr>
                <w:t>https://www.gov.uk/government/publications/blowing-the-whistle-list-of-prescribed-people-and-bodies--2/whistleblowing-list-of-prescribed-people-and-bodies</w:t>
              </w:r>
            </w:hyperlink>
            <w:hyperlink r:id="rId74">
              <w:r w:rsidRPr="00324E1C">
                <w:rPr>
                  <w:rFonts w:ascii="Arial" w:hAnsi="Arial" w:cs="Arial"/>
                  <w:color w:val="0000FF"/>
                  <w:u w:val="single" w:color="0000FF"/>
                </w:rPr>
                <w:t>of</w:t>
              </w:r>
            </w:hyperlink>
            <w:hyperlink r:id="rId75">
              <w:r w:rsidRPr="00324E1C">
                <w:rPr>
                  <w:rFonts w:ascii="Arial" w:hAnsi="Arial" w:cs="Arial"/>
                  <w:color w:val="0000FF"/>
                  <w:u w:val="single" w:color="0000FF"/>
                </w:rPr>
                <w:t>-</w:t>
              </w:r>
            </w:hyperlink>
            <w:hyperlink r:id="rId76">
              <w:r w:rsidRPr="00324E1C">
                <w:rPr>
                  <w:rFonts w:ascii="Arial" w:hAnsi="Arial" w:cs="Arial"/>
                  <w:color w:val="0000FF"/>
                  <w:u w:val="single" w:color="0000FF"/>
                </w:rPr>
                <w:t>prescribed</w:t>
              </w:r>
            </w:hyperlink>
            <w:hyperlink r:id="rId77">
              <w:r w:rsidRPr="00324E1C">
                <w:rPr>
                  <w:rFonts w:ascii="Arial" w:hAnsi="Arial" w:cs="Arial"/>
                  <w:color w:val="0000FF"/>
                  <w:u w:val="single" w:color="0000FF"/>
                </w:rPr>
                <w:t>-</w:t>
              </w:r>
            </w:hyperlink>
            <w:hyperlink r:id="rId78">
              <w:r w:rsidRPr="00324E1C">
                <w:rPr>
                  <w:rFonts w:ascii="Arial" w:hAnsi="Arial" w:cs="Arial"/>
                  <w:color w:val="0000FF"/>
                  <w:u w:val="single" w:color="0000FF"/>
                </w:rPr>
                <w:t>people</w:t>
              </w:r>
            </w:hyperlink>
            <w:hyperlink r:id="rId79">
              <w:r w:rsidRPr="00324E1C">
                <w:rPr>
                  <w:rFonts w:ascii="Arial" w:hAnsi="Arial" w:cs="Arial"/>
                  <w:color w:val="0000FF"/>
                  <w:u w:val="single" w:color="0000FF"/>
                </w:rPr>
                <w:t>-</w:t>
              </w:r>
            </w:hyperlink>
            <w:hyperlink r:id="rId80">
              <w:r w:rsidRPr="00324E1C">
                <w:rPr>
                  <w:rFonts w:ascii="Arial" w:hAnsi="Arial" w:cs="Arial"/>
                  <w:color w:val="0000FF"/>
                  <w:u w:val="single" w:color="0000FF"/>
                </w:rPr>
                <w:t>and</w:t>
              </w:r>
            </w:hyperlink>
            <w:hyperlink r:id="rId81">
              <w:r w:rsidRPr="00324E1C">
                <w:rPr>
                  <w:rFonts w:ascii="Arial" w:hAnsi="Arial" w:cs="Arial"/>
                  <w:color w:val="0000FF"/>
                  <w:u w:val="single" w:color="0000FF"/>
                </w:rPr>
                <w:t>-</w:t>
              </w:r>
            </w:hyperlink>
            <w:hyperlink r:id="rId82">
              <w:r w:rsidRPr="00324E1C">
                <w:rPr>
                  <w:rFonts w:ascii="Arial" w:hAnsi="Arial" w:cs="Arial"/>
                  <w:color w:val="0000FF"/>
                  <w:u w:val="single" w:color="0000FF"/>
                </w:rPr>
                <w:t>bodies</w:t>
              </w:r>
            </w:hyperlink>
            <w:hyperlink r:id="rId83">
              <w:r w:rsidRPr="00324E1C">
                <w:rPr>
                  <w:rFonts w:ascii="Arial" w:hAnsi="Arial" w:cs="Arial"/>
                </w:rPr>
                <w:t>;</w:t>
              </w:r>
            </w:hyperlink>
            <w:r w:rsidRPr="00324E1C">
              <w:rPr>
                <w:rFonts w:ascii="Arial" w:hAnsi="Arial" w:cs="Arial"/>
              </w:rPr>
              <w:t xml:space="preserve"> </w:t>
            </w:r>
          </w:p>
        </w:tc>
      </w:tr>
      <w:tr w:rsidR="00E70EBC" w:rsidRPr="00324E1C" w14:paraId="13F75DAA"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12814D3B" w14:textId="77777777" w:rsidR="00E70EBC" w:rsidRPr="00324E1C" w:rsidRDefault="00E70EBC" w:rsidP="007D78F8">
            <w:pPr>
              <w:spacing w:line="259" w:lineRule="auto"/>
              <w:rPr>
                <w:rFonts w:ascii="Arial" w:hAnsi="Arial" w:cs="Arial"/>
              </w:rPr>
            </w:pPr>
            <w:r w:rsidRPr="00324E1C">
              <w:rPr>
                <w:rFonts w:ascii="Arial" w:hAnsi="Arial" w:cs="Arial"/>
                <w:b/>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14:paraId="057C7DE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r w:rsidR="00E70EBC" w:rsidRPr="00324E1C" w14:paraId="6B6B7166"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13D10C91" w14:textId="77777777" w:rsidR="00E70EBC" w:rsidRPr="00324E1C" w:rsidRDefault="00E70EBC" w:rsidP="007D78F8">
            <w:pPr>
              <w:spacing w:line="259" w:lineRule="auto"/>
              <w:rPr>
                <w:rFonts w:ascii="Arial" w:hAnsi="Arial" w:cs="Arial"/>
              </w:rPr>
            </w:pPr>
            <w:r w:rsidRPr="00324E1C">
              <w:rPr>
                <w:rFonts w:ascii="Arial" w:hAnsi="Arial" w:cs="Arial"/>
                <w:b/>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14:paraId="55DBC6E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GDPR; </w:t>
            </w:r>
          </w:p>
        </w:tc>
      </w:tr>
    </w:tbl>
    <w:p w14:paraId="13EA4733"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16E8CFD2"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DBA2DCC" w14:textId="77777777" w:rsidR="00E70EBC" w:rsidRPr="00324E1C" w:rsidRDefault="00E70EBC" w:rsidP="007D78F8">
            <w:pPr>
              <w:spacing w:after="19" w:line="259" w:lineRule="auto"/>
              <w:rPr>
                <w:rFonts w:ascii="Arial" w:hAnsi="Arial" w:cs="Arial"/>
              </w:rPr>
            </w:pPr>
            <w:r w:rsidRPr="00324E1C">
              <w:rPr>
                <w:rFonts w:ascii="Arial" w:hAnsi="Arial" w:cs="Arial"/>
                <w:b/>
              </w:rPr>
              <w:lastRenderedPageBreak/>
              <w:t xml:space="preserve">“Processor </w:t>
            </w:r>
          </w:p>
          <w:p w14:paraId="0A7B9C6A" w14:textId="77777777" w:rsidR="00E70EBC" w:rsidRPr="00324E1C" w:rsidRDefault="00E70EBC" w:rsidP="007D78F8">
            <w:pPr>
              <w:spacing w:line="259" w:lineRule="auto"/>
              <w:rPr>
                <w:rFonts w:ascii="Arial" w:hAnsi="Arial" w:cs="Arial"/>
              </w:rPr>
            </w:pPr>
            <w:r w:rsidRPr="00324E1C">
              <w:rPr>
                <w:rFonts w:ascii="Arial" w:hAnsi="Arial" w:cs="Arial"/>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432C55EA"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all directors, officers, employees, agents, consultants and suppliers of the Processor and/or of any </w:t>
            </w:r>
            <w:proofErr w:type="spellStart"/>
            <w:r w:rsidRPr="00324E1C">
              <w:rPr>
                <w:rFonts w:ascii="Arial" w:hAnsi="Arial" w:cs="Arial"/>
              </w:rPr>
              <w:t>Subprocessor</w:t>
            </w:r>
            <w:proofErr w:type="spellEnd"/>
            <w:r w:rsidRPr="00324E1C">
              <w:rPr>
                <w:rFonts w:ascii="Arial" w:hAnsi="Arial" w:cs="Arial"/>
              </w:rPr>
              <w:t xml:space="preserve"> engaged in the performance of its obligations under a Contract; </w:t>
            </w:r>
          </w:p>
        </w:tc>
      </w:tr>
      <w:tr w:rsidR="00E70EBC" w:rsidRPr="00324E1C" w14:paraId="1D596029"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7C796EA5" w14:textId="77777777" w:rsidR="00E70EBC" w:rsidRPr="00324E1C" w:rsidRDefault="00E70EBC" w:rsidP="007D78F8">
            <w:pPr>
              <w:spacing w:line="259" w:lineRule="auto"/>
              <w:rPr>
                <w:rFonts w:ascii="Arial" w:hAnsi="Arial" w:cs="Arial"/>
              </w:rPr>
            </w:pPr>
            <w:r w:rsidRPr="00324E1C">
              <w:rPr>
                <w:rFonts w:ascii="Arial" w:hAnsi="Arial" w:cs="Arial"/>
                <w:b/>
              </w:rPr>
              <w:t xml:space="preserve">"Progress </w:t>
            </w:r>
          </w:p>
          <w:p w14:paraId="5996BB75" w14:textId="77777777" w:rsidR="00E70EBC" w:rsidRPr="00324E1C" w:rsidRDefault="00E70EBC" w:rsidP="007D78F8">
            <w:pPr>
              <w:spacing w:line="259" w:lineRule="auto"/>
              <w:rPr>
                <w:rFonts w:ascii="Arial" w:hAnsi="Arial" w:cs="Arial"/>
              </w:rPr>
            </w:pPr>
            <w:r w:rsidRPr="00324E1C">
              <w:rPr>
                <w:rFonts w:ascii="Arial" w:hAnsi="Arial" w:cs="Arial"/>
                <w:b/>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14:paraId="06A259BD"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a meeting between the Buyer Authorised Representative and the Supplier Authorised Representative;  </w:t>
            </w:r>
          </w:p>
        </w:tc>
      </w:tr>
      <w:tr w:rsidR="00E70EBC" w:rsidRPr="00324E1C" w14:paraId="6F908B23"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8CAB6BA" w14:textId="77777777" w:rsidR="00E70EBC" w:rsidRPr="00324E1C" w:rsidRDefault="00E70EBC" w:rsidP="007D78F8">
            <w:pPr>
              <w:spacing w:line="259" w:lineRule="auto"/>
              <w:rPr>
                <w:rFonts w:ascii="Arial" w:hAnsi="Arial" w:cs="Arial"/>
              </w:rPr>
            </w:pPr>
            <w:r w:rsidRPr="00324E1C">
              <w:rPr>
                <w:rFonts w:ascii="Arial" w:hAnsi="Arial" w:cs="Arial"/>
                <w:b/>
              </w:rPr>
              <w:t xml:space="preserve">"Progress </w:t>
            </w:r>
          </w:p>
          <w:p w14:paraId="63D0A907" w14:textId="77777777" w:rsidR="00E70EBC" w:rsidRPr="00324E1C" w:rsidRDefault="00E70EBC" w:rsidP="007D78F8">
            <w:pPr>
              <w:spacing w:line="259" w:lineRule="auto"/>
              <w:rPr>
                <w:rFonts w:ascii="Arial" w:hAnsi="Arial" w:cs="Arial"/>
              </w:rPr>
            </w:pPr>
            <w:r w:rsidRPr="00324E1C">
              <w:rPr>
                <w:rFonts w:ascii="Arial" w:hAnsi="Arial" w:cs="Arial"/>
                <w:b/>
              </w:rPr>
              <w:t xml:space="preserve">Meeting </w:t>
            </w:r>
          </w:p>
          <w:p w14:paraId="56F158DE" w14:textId="77777777" w:rsidR="00E70EBC" w:rsidRPr="00324E1C" w:rsidRDefault="00E70EBC" w:rsidP="007D78F8">
            <w:pPr>
              <w:spacing w:line="259" w:lineRule="auto"/>
              <w:rPr>
                <w:rFonts w:ascii="Arial" w:hAnsi="Arial" w:cs="Arial"/>
              </w:rPr>
            </w:pPr>
            <w:r w:rsidRPr="00324E1C">
              <w:rPr>
                <w:rFonts w:ascii="Arial" w:hAnsi="Arial" w:cs="Arial"/>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03EB2900" w14:textId="77777777" w:rsidR="00E70EBC" w:rsidRPr="00324E1C" w:rsidRDefault="00E70EBC" w:rsidP="007D78F8">
            <w:pPr>
              <w:spacing w:line="259" w:lineRule="auto"/>
              <w:ind w:left="278" w:right="73" w:hanging="170"/>
              <w:rPr>
                <w:rFonts w:ascii="Arial" w:hAnsi="Arial" w:cs="Arial"/>
              </w:rPr>
            </w:pPr>
            <w:r w:rsidRPr="00324E1C">
              <w:rPr>
                <w:rFonts w:ascii="Arial" w:hAnsi="Arial" w:cs="Arial"/>
              </w:rPr>
              <w:t xml:space="preserve"> the frequency at which the Supplier shall conduct a Progress Meeting in accordance with Clause 6.1 as specified in the Order Form; </w:t>
            </w:r>
          </w:p>
        </w:tc>
      </w:tr>
      <w:tr w:rsidR="00E70EBC" w:rsidRPr="00324E1C" w14:paraId="1C04309B"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1736A904" w14:textId="77777777" w:rsidR="00E70EBC" w:rsidRPr="00324E1C" w:rsidRDefault="00E70EBC" w:rsidP="007D78F8">
            <w:pPr>
              <w:spacing w:after="17" w:line="259" w:lineRule="auto"/>
              <w:rPr>
                <w:rFonts w:ascii="Arial" w:hAnsi="Arial" w:cs="Arial"/>
              </w:rPr>
            </w:pPr>
            <w:r w:rsidRPr="00324E1C">
              <w:rPr>
                <w:rFonts w:ascii="Arial" w:hAnsi="Arial" w:cs="Arial"/>
                <w:b/>
              </w:rPr>
              <w:t xml:space="preserve">“Progress </w:t>
            </w:r>
          </w:p>
          <w:p w14:paraId="26FEB620" w14:textId="77777777" w:rsidR="00E70EBC" w:rsidRPr="00324E1C" w:rsidRDefault="00E70EBC" w:rsidP="007D78F8">
            <w:pPr>
              <w:spacing w:line="259" w:lineRule="auto"/>
              <w:rPr>
                <w:rFonts w:ascii="Arial" w:hAnsi="Arial" w:cs="Arial"/>
              </w:rPr>
            </w:pPr>
            <w:r w:rsidRPr="00324E1C">
              <w:rPr>
                <w:rFonts w:ascii="Arial" w:hAnsi="Arial" w:cs="Arial"/>
                <w:b/>
              </w:rPr>
              <w:t xml:space="preserve">Report” </w:t>
            </w:r>
          </w:p>
        </w:tc>
        <w:tc>
          <w:tcPr>
            <w:tcW w:w="7566" w:type="dxa"/>
            <w:tcBorders>
              <w:top w:val="single" w:sz="4" w:space="0" w:color="000000"/>
              <w:left w:val="single" w:sz="4" w:space="0" w:color="000000"/>
              <w:bottom w:val="single" w:sz="4" w:space="0" w:color="000000"/>
              <w:right w:val="single" w:sz="4" w:space="0" w:color="000000"/>
            </w:tcBorders>
          </w:tcPr>
          <w:p w14:paraId="149DC1E5"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 report provided by the Supplier indicating the steps taken to </w:t>
            </w:r>
          </w:p>
          <w:p w14:paraId="0324209F"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achieve Milestones or delivery dates; </w:t>
            </w:r>
          </w:p>
        </w:tc>
      </w:tr>
      <w:tr w:rsidR="00E70EBC" w:rsidRPr="00324E1C" w14:paraId="50EDEE1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7C970AB" w14:textId="77777777" w:rsidR="00E70EBC" w:rsidRPr="00324E1C" w:rsidRDefault="00E70EBC" w:rsidP="007D78F8">
            <w:pPr>
              <w:spacing w:after="18" w:line="259" w:lineRule="auto"/>
              <w:rPr>
                <w:rFonts w:ascii="Arial" w:hAnsi="Arial" w:cs="Arial"/>
              </w:rPr>
            </w:pPr>
            <w:r w:rsidRPr="00324E1C">
              <w:rPr>
                <w:rFonts w:ascii="Arial" w:hAnsi="Arial" w:cs="Arial"/>
                <w:b/>
              </w:rPr>
              <w:t xml:space="preserve">“Progress Report </w:t>
            </w:r>
          </w:p>
          <w:p w14:paraId="35F4301B" w14:textId="77777777" w:rsidR="00E70EBC" w:rsidRPr="00324E1C" w:rsidRDefault="00E70EBC" w:rsidP="007D78F8">
            <w:pPr>
              <w:spacing w:line="259" w:lineRule="auto"/>
              <w:rPr>
                <w:rFonts w:ascii="Arial" w:hAnsi="Arial" w:cs="Arial"/>
              </w:rPr>
            </w:pPr>
            <w:r w:rsidRPr="00324E1C">
              <w:rPr>
                <w:rFonts w:ascii="Arial" w:hAnsi="Arial" w:cs="Arial"/>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73E6496E"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frequency at which the Supplier shall deliver Progress Reports in </w:t>
            </w:r>
          </w:p>
          <w:p w14:paraId="649C080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accordance with Clause 6.1 as specified in the Order Form; </w:t>
            </w:r>
          </w:p>
        </w:tc>
      </w:tr>
      <w:tr w:rsidR="00E70EBC" w:rsidRPr="00324E1C" w14:paraId="3E388C42" w14:textId="77777777" w:rsidTr="007D78F8">
        <w:trPr>
          <w:trHeight w:val="6887"/>
        </w:trPr>
        <w:tc>
          <w:tcPr>
            <w:tcW w:w="2182" w:type="dxa"/>
            <w:tcBorders>
              <w:top w:val="single" w:sz="4" w:space="0" w:color="000000"/>
              <w:left w:val="single" w:sz="4" w:space="0" w:color="000000"/>
              <w:bottom w:val="single" w:sz="4" w:space="0" w:color="000000"/>
              <w:right w:val="single" w:sz="4" w:space="0" w:color="000000"/>
            </w:tcBorders>
          </w:tcPr>
          <w:p w14:paraId="52D466A9" w14:textId="77777777" w:rsidR="00E70EBC" w:rsidRPr="00324E1C" w:rsidRDefault="00E70EBC" w:rsidP="007D78F8">
            <w:pPr>
              <w:spacing w:line="259" w:lineRule="auto"/>
              <w:rPr>
                <w:rFonts w:ascii="Arial" w:hAnsi="Arial" w:cs="Arial"/>
              </w:rPr>
            </w:pPr>
            <w:r w:rsidRPr="00324E1C">
              <w:rPr>
                <w:rFonts w:ascii="Arial" w:hAnsi="Arial" w:cs="Arial"/>
                <w:b/>
              </w:rPr>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14:paraId="39734DF7" w14:textId="77777777" w:rsidR="00E70EBC" w:rsidRPr="00324E1C" w:rsidRDefault="00E70EBC" w:rsidP="00E70EBC">
            <w:pPr>
              <w:numPr>
                <w:ilvl w:val="0"/>
                <w:numId w:val="41"/>
              </w:numPr>
              <w:spacing w:after="120"/>
              <w:ind w:right="72" w:hanging="289"/>
              <w:jc w:val="both"/>
              <w:rPr>
                <w:rFonts w:ascii="Arial" w:hAnsi="Arial" w:cs="Arial"/>
              </w:rPr>
            </w:pPr>
            <w:r w:rsidRPr="00324E1C">
              <w:rPr>
                <w:rFonts w:ascii="Arial" w:hAnsi="Arial" w:cs="Arial"/>
              </w:rPr>
              <w:t xml:space="preserve">to directly or indirectly offer, promise or give any person working for or engaged by a Buyer or any other public body a financial or other advantage to: </w:t>
            </w:r>
          </w:p>
          <w:p w14:paraId="1782DE24" w14:textId="77777777" w:rsidR="00E70EBC" w:rsidRPr="00324E1C" w:rsidRDefault="00E70EBC" w:rsidP="00E70EBC">
            <w:pPr>
              <w:numPr>
                <w:ilvl w:val="1"/>
                <w:numId w:val="41"/>
              </w:numPr>
              <w:spacing w:after="120"/>
              <w:ind w:hanging="360"/>
              <w:jc w:val="both"/>
              <w:rPr>
                <w:rFonts w:ascii="Arial" w:hAnsi="Arial" w:cs="Arial"/>
              </w:rPr>
            </w:pPr>
            <w:r w:rsidRPr="00324E1C">
              <w:rPr>
                <w:rFonts w:ascii="Arial" w:hAnsi="Arial" w:cs="Arial"/>
              </w:rPr>
              <w:t xml:space="preserve">induce that person to perform improperly a relevant function or activity; or </w:t>
            </w:r>
          </w:p>
          <w:p w14:paraId="1290C3A7" w14:textId="77777777" w:rsidR="00E70EBC" w:rsidRPr="00324E1C" w:rsidRDefault="00E70EBC" w:rsidP="00E70EBC">
            <w:pPr>
              <w:numPr>
                <w:ilvl w:val="1"/>
                <w:numId w:val="41"/>
              </w:numPr>
              <w:spacing w:after="120"/>
              <w:ind w:hanging="360"/>
              <w:jc w:val="both"/>
              <w:rPr>
                <w:rFonts w:ascii="Arial" w:hAnsi="Arial" w:cs="Arial"/>
              </w:rPr>
            </w:pPr>
            <w:r w:rsidRPr="00324E1C">
              <w:rPr>
                <w:rFonts w:ascii="Arial" w:hAnsi="Arial" w:cs="Arial"/>
              </w:rPr>
              <w:t xml:space="preserve">reward that person for improper performance of a relevant function or activity;  </w:t>
            </w:r>
          </w:p>
          <w:p w14:paraId="56AE9676" w14:textId="77777777" w:rsidR="00E70EBC" w:rsidRPr="00324E1C" w:rsidRDefault="00E70EBC" w:rsidP="00E70EBC">
            <w:pPr>
              <w:numPr>
                <w:ilvl w:val="0"/>
                <w:numId w:val="41"/>
              </w:numPr>
              <w:spacing w:after="120"/>
              <w:ind w:right="72" w:hanging="289"/>
              <w:jc w:val="both"/>
              <w:rPr>
                <w:rFonts w:ascii="Arial" w:hAnsi="Arial" w:cs="Arial"/>
              </w:rPr>
            </w:pPr>
            <w:r w:rsidRPr="00324E1C">
              <w:rPr>
                <w:rFonts w:ascii="Arial" w:hAnsi="Arial" w:cs="Arial"/>
              </w:rPr>
              <w:t xml:space="preserve">to directly or indirectly request, agree to receive or accept any financial or other advantage as an inducement or a reward for improper performance of a relevant function or activity in connection with each Contract; or </w:t>
            </w:r>
          </w:p>
          <w:p w14:paraId="02CF20EF" w14:textId="77777777" w:rsidR="00E70EBC" w:rsidRPr="00324E1C" w:rsidRDefault="00E70EBC" w:rsidP="00E70EBC">
            <w:pPr>
              <w:numPr>
                <w:ilvl w:val="0"/>
                <w:numId w:val="41"/>
              </w:numPr>
              <w:spacing w:after="106" w:line="259" w:lineRule="auto"/>
              <w:ind w:right="72" w:hanging="289"/>
              <w:jc w:val="both"/>
              <w:rPr>
                <w:rFonts w:ascii="Arial" w:hAnsi="Arial" w:cs="Arial"/>
              </w:rPr>
            </w:pPr>
            <w:r w:rsidRPr="00324E1C">
              <w:rPr>
                <w:rFonts w:ascii="Arial" w:hAnsi="Arial" w:cs="Arial"/>
              </w:rPr>
              <w:t xml:space="preserve">committing any offence: </w:t>
            </w:r>
            <w:r w:rsidRPr="00324E1C">
              <w:rPr>
                <w:rFonts w:ascii="Arial" w:hAnsi="Arial" w:cs="Arial"/>
              </w:rPr>
              <w:tab/>
              <w:t xml:space="preserve"> </w:t>
            </w:r>
          </w:p>
          <w:p w14:paraId="5F2F3229" w14:textId="77777777" w:rsidR="00E70EBC" w:rsidRPr="00324E1C" w:rsidRDefault="00E70EBC" w:rsidP="00E70EBC">
            <w:pPr>
              <w:numPr>
                <w:ilvl w:val="1"/>
                <w:numId w:val="41"/>
              </w:numPr>
              <w:spacing w:after="120"/>
              <w:ind w:hanging="360"/>
              <w:jc w:val="both"/>
              <w:rPr>
                <w:rFonts w:ascii="Arial" w:hAnsi="Arial" w:cs="Arial"/>
              </w:rPr>
            </w:pPr>
            <w:r w:rsidRPr="00324E1C">
              <w:rPr>
                <w:rFonts w:ascii="Arial" w:hAnsi="Arial" w:cs="Arial"/>
              </w:rPr>
              <w:t xml:space="preserve">under the Bribery Act 2010 (or any legislation repealed or revoked by such Act); or </w:t>
            </w:r>
          </w:p>
          <w:p w14:paraId="30A437B9" w14:textId="77777777" w:rsidR="00E70EBC" w:rsidRPr="00324E1C" w:rsidRDefault="00E70EBC" w:rsidP="00E70EBC">
            <w:pPr>
              <w:numPr>
                <w:ilvl w:val="1"/>
                <w:numId w:val="41"/>
              </w:numPr>
              <w:spacing w:after="120"/>
              <w:ind w:hanging="360"/>
              <w:jc w:val="both"/>
              <w:rPr>
                <w:rFonts w:ascii="Arial" w:hAnsi="Arial" w:cs="Arial"/>
              </w:rPr>
            </w:pPr>
            <w:r w:rsidRPr="00324E1C">
              <w:rPr>
                <w:rFonts w:ascii="Arial" w:hAnsi="Arial" w:cs="Arial"/>
              </w:rPr>
              <w:t xml:space="preserve">under legislation or common law concerning fraudulent acts; or </w:t>
            </w:r>
          </w:p>
          <w:p w14:paraId="26FA831C" w14:textId="77777777" w:rsidR="00E70EBC" w:rsidRPr="00324E1C" w:rsidRDefault="00E70EBC" w:rsidP="00E70EBC">
            <w:pPr>
              <w:numPr>
                <w:ilvl w:val="1"/>
                <w:numId w:val="41"/>
              </w:numPr>
              <w:spacing w:line="259" w:lineRule="auto"/>
              <w:ind w:hanging="360"/>
              <w:jc w:val="both"/>
              <w:rPr>
                <w:rFonts w:ascii="Arial" w:hAnsi="Arial" w:cs="Arial"/>
              </w:rPr>
            </w:pPr>
            <w:r w:rsidRPr="00324E1C">
              <w:rPr>
                <w:rFonts w:ascii="Arial" w:hAnsi="Arial" w:cs="Arial"/>
              </w:rPr>
              <w:t xml:space="preserve">defrauding, attempting to defraud or conspiring to defraud a </w:t>
            </w:r>
          </w:p>
          <w:p w14:paraId="738486E9" w14:textId="77777777" w:rsidR="00E70EBC" w:rsidRPr="00324E1C" w:rsidRDefault="00E70EBC" w:rsidP="007D78F8">
            <w:pPr>
              <w:spacing w:line="259" w:lineRule="auto"/>
              <w:ind w:left="108" w:right="73" w:firstLine="793"/>
              <w:rPr>
                <w:rFonts w:ascii="Arial" w:hAnsi="Arial" w:cs="Arial"/>
              </w:rPr>
            </w:pPr>
            <w:r w:rsidRPr="00324E1C">
              <w:rPr>
                <w:rFonts w:ascii="Arial" w:hAnsi="Arial" w:cs="Arial"/>
              </w:rPr>
              <w:t xml:space="preserve">Buyer or other public body; or   any activity, practice or conduct which would constitute one of the offences listed under (c) above if such activity, practice or conduct had been carried out in the UK; </w:t>
            </w:r>
          </w:p>
        </w:tc>
      </w:tr>
      <w:tr w:rsidR="00E70EBC" w:rsidRPr="00324E1C" w14:paraId="0803C0FD" w14:textId="77777777" w:rsidTr="007D78F8">
        <w:trPr>
          <w:trHeight w:val="2614"/>
        </w:trPr>
        <w:tc>
          <w:tcPr>
            <w:tcW w:w="2182" w:type="dxa"/>
            <w:tcBorders>
              <w:top w:val="single" w:sz="4" w:space="0" w:color="000000"/>
              <w:left w:val="single" w:sz="4" w:space="0" w:color="000000"/>
              <w:bottom w:val="single" w:sz="4" w:space="0" w:color="000000"/>
              <w:right w:val="single" w:sz="4" w:space="0" w:color="000000"/>
            </w:tcBorders>
          </w:tcPr>
          <w:p w14:paraId="1A69A44F" w14:textId="77777777" w:rsidR="00E70EBC" w:rsidRPr="00324E1C" w:rsidRDefault="00E70EBC" w:rsidP="007D78F8">
            <w:pPr>
              <w:spacing w:after="18" w:line="259" w:lineRule="auto"/>
              <w:rPr>
                <w:rFonts w:ascii="Arial" w:hAnsi="Arial" w:cs="Arial"/>
              </w:rPr>
            </w:pPr>
            <w:r w:rsidRPr="00324E1C">
              <w:rPr>
                <w:rFonts w:ascii="Arial" w:hAnsi="Arial" w:cs="Arial"/>
                <w:b/>
              </w:rPr>
              <w:t xml:space="preserve">“Protective </w:t>
            </w:r>
          </w:p>
          <w:p w14:paraId="61D1267E" w14:textId="77777777" w:rsidR="00E70EBC" w:rsidRPr="00324E1C" w:rsidRDefault="00E70EBC" w:rsidP="007D78F8">
            <w:pPr>
              <w:spacing w:line="259" w:lineRule="auto"/>
              <w:rPr>
                <w:rFonts w:ascii="Arial" w:hAnsi="Arial" w:cs="Arial"/>
              </w:rPr>
            </w:pPr>
            <w:r w:rsidRPr="00324E1C">
              <w:rPr>
                <w:rFonts w:ascii="Arial" w:hAnsi="Arial" w:cs="Arial"/>
                <w:b/>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14:paraId="2FBE87AA" w14:textId="77777777" w:rsidR="00E70EBC" w:rsidRPr="00324E1C" w:rsidRDefault="00E70EBC" w:rsidP="007D78F8">
            <w:pPr>
              <w:ind w:left="278" w:right="65" w:hanging="170"/>
              <w:rPr>
                <w:rFonts w:ascii="Arial" w:hAnsi="Arial" w:cs="Arial"/>
              </w:rPr>
            </w:pPr>
            <w:r w:rsidRPr="00324E1C">
              <w:rPr>
                <w:rFonts w:ascii="Arial" w:hAnsi="Arial" w:cs="Arial"/>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w:t>
            </w:r>
          </w:p>
          <w:p w14:paraId="3B676112" w14:textId="77777777" w:rsidR="00E70EBC" w:rsidRPr="00324E1C" w:rsidRDefault="00E70EBC" w:rsidP="007D78F8">
            <w:pPr>
              <w:spacing w:line="259" w:lineRule="auto"/>
              <w:ind w:right="65"/>
              <w:jc w:val="right"/>
              <w:rPr>
                <w:rFonts w:ascii="Arial" w:hAnsi="Arial" w:cs="Arial"/>
              </w:rPr>
            </w:pPr>
            <w:r w:rsidRPr="00324E1C">
              <w:rPr>
                <w:rFonts w:ascii="Arial" w:hAnsi="Arial" w:cs="Arial"/>
              </w:rPr>
              <w:t xml:space="preserve">Schedule 9 (Security), if applicable, in the case of an Order Contract; </w:t>
            </w:r>
          </w:p>
        </w:tc>
      </w:tr>
    </w:tbl>
    <w:p w14:paraId="130F6E66"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40" w:type="dxa"/>
        </w:tblCellMar>
        <w:tblLook w:val="04A0" w:firstRow="1" w:lastRow="0" w:firstColumn="1" w:lastColumn="0" w:noHBand="0" w:noVBand="1"/>
      </w:tblPr>
      <w:tblGrid>
        <w:gridCol w:w="2182"/>
        <w:gridCol w:w="7566"/>
      </w:tblGrid>
      <w:tr w:rsidR="00E70EBC" w:rsidRPr="00324E1C" w14:paraId="3FB38490"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20AF347"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“Recall” </w:t>
            </w:r>
          </w:p>
        </w:tc>
        <w:tc>
          <w:tcPr>
            <w:tcW w:w="7566" w:type="dxa"/>
            <w:tcBorders>
              <w:top w:val="single" w:sz="4" w:space="0" w:color="000000"/>
              <w:left w:val="single" w:sz="4" w:space="0" w:color="000000"/>
              <w:bottom w:val="single" w:sz="4" w:space="0" w:color="000000"/>
              <w:right w:val="single" w:sz="4" w:space="0" w:color="000000"/>
            </w:tcBorders>
          </w:tcPr>
          <w:p w14:paraId="0923DBCA" w14:textId="77777777" w:rsidR="00E70EBC" w:rsidRPr="00324E1C" w:rsidRDefault="00E70EBC" w:rsidP="007D78F8">
            <w:pPr>
              <w:spacing w:line="259" w:lineRule="auto"/>
              <w:ind w:left="541" w:right="70" w:hanging="289"/>
              <w:rPr>
                <w:rFonts w:ascii="Arial" w:hAnsi="Arial" w:cs="Arial"/>
              </w:rPr>
            </w:pPr>
            <w:r w:rsidRPr="00324E1C">
              <w:rPr>
                <w:rFonts w:ascii="Arial" w:hAnsi="Arial" w:cs="Arial"/>
              </w:rPr>
              <w:t xml:space="preserve">a) a request by the Supplier to return Goods to the Supplier or the manufacturer after the discovery of safety issues or defects (including defects in the right IPR rights) that might endanger health or hinder performance; </w:t>
            </w:r>
          </w:p>
        </w:tc>
      </w:tr>
      <w:tr w:rsidR="00E70EBC" w:rsidRPr="00324E1C" w14:paraId="1008F9F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4F15A48" w14:textId="77777777" w:rsidR="00E70EBC" w:rsidRPr="00324E1C" w:rsidRDefault="00E70EBC" w:rsidP="007D78F8">
            <w:pPr>
              <w:spacing w:line="259" w:lineRule="auto"/>
              <w:rPr>
                <w:rFonts w:ascii="Arial" w:hAnsi="Arial" w:cs="Arial"/>
              </w:rPr>
            </w:pPr>
            <w:r w:rsidRPr="00324E1C">
              <w:rPr>
                <w:rFonts w:ascii="Arial" w:hAnsi="Arial" w:cs="Arial"/>
                <w:b/>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14:paraId="1A21716C"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Party which receives or obtains directly or indirectly Confidential Information; </w:t>
            </w:r>
          </w:p>
        </w:tc>
      </w:tr>
      <w:tr w:rsidR="00E70EBC" w:rsidRPr="00324E1C" w14:paraId="1E0CA838" w14:textId="77777777" w:rsidTr="007D78F8">
        <w:trPr>
          <w:trHeight w:val="3250"/>
        </w:trPr>
        <w:tc>
          <w:tcPr>
            <w:tcW w:w="2182" w:type="dxa"/>
            <w:tcBorders>
              <w:top w:val="single" w:sz="4" w:space="0" w:color="000000"/>
              <w:left w:val="single" w:sz="4" w:space="0" w:color="000000"/>
              <w:bottom w:val="single" w:sz="4" w:space="0" w:color="000000"/>
              <w:right w:val="single" w:sz="4" w:space="0" w:color="000000"/>
            </w:tcBorders>
          </w:tcPr>
          <w:p w14:paraId="436AB912" w14:textId="77777777" w:rsidR="00E70EBC" w:rsidRPr="00324E1C" w:rsidRDefault="00E70EBC" w:rsidP="007D78F8">
            <w:pPr>
              <w:spacing w:line="259" w:lineRule="auto"/>
              <w:rPr>
                <w:rFonts w:ascii="Arial" w:hAnsi="Arial" w:cs="Arial"/>
              </w:rPr>
            </w:pPr>
            <w:r w:rsidRPr="00324E1C">
              <w:rPr>
                <w:rFonts w:ascii="Arial" w:hAnsi="Arial" w:cs="Arial"/>
                <w:b/>
              </w:rPr>
              <w:t xml:space="preserve">"Rectification </w:t>
            </w:r>
          </w:p>
          <w:p w14:paraId="704ACBCA" w14:textId="77777777" w:rsidR="00E70EBC" w:rsidRPr="00324E1C" w:rsidRDefault="00E70EBC" w:rsidP="007D78F8">
            <w:pPr>
              <w:spacing w:line="259" w:lineRule="auto"/>
              <w:rPr>
                <w:rFonts w:ascii="Arial" w:hAnsi="Arial" w:cs="Arial"/>
              </w:rPr>
            </w:pPr>
            <w:r w:rsidRPr="00324E1C">
              <w:rPr>
                <w:rFonts w:ascii="Arial" w:hAnsi="Arial" w:cs="Arial"/>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007905F0" w14:textId="77777777" w:rsidR="00E70EBC" w:rsidRPr="00324E1C" w:rsidRDefault="00E70EBC" w:rsidP="007D78F8">
            <w:pPr>
              <w:spacing w:after="120"/>
              <w:ind w:left="278" w:right="72" w:hanging="170"/>
              <w:rPr>
                <w:rFonts w:ascii="Arial" w:hAnsi="Arial" w:cs="Arial"/>
              </w:rPr>
            </w:pPr>
            <w:r w:rsidRPr="00324E1C">
              <w:rPr>
                <w:rFonts w:ascii="Arial" w:hAnsi="Arial" w:cs="Arial"/>
              </w:rPr>
              <w:t xml:space="preserve"> the Supplier’s plan (or revised plan) to rectify its breach using the template in Joint Schedule 10 (Rectification Plan Template)which shall include: </w:t>
            </w:r>
          </w:p>
          <w:p w14:paraId="3DE57DE9" w14:textId="77777777" w:rsidR="00E70EBC" w:rsidRPr="00324E1C" w:rsidRDefault="00E70EBC" w:rsidP="00E70EBC">
            <w:pPr>
              <w:numPr>
                <w:ilvl w:val="0"/>
                <w:numId w:val="42"/>
              </w:numPr>
              <w:spacing w:after="120"/>
              <w:ind w:hanging="289"/>
              <w:rPr>
                <w:rFonts w:ascii="Arial" w:hAnsi="Arial" w:cs="Arial"/>
              </w:rPr>
            </w:pPr>
            <w:r w:rsidRPr="00324E1C">
              <w:rPr>
                <w:rFonts w:ascii="Arial" w:hAnsi="Arial" w:cs="Arial"/>
              </w:rPr>
              <w:t xml:space="preserve">full details of the Default that has occurred, including a root cause analysis;  </w:t>
            </w:r>
          </w:p>
          <w:p w14:paraId="281C368E" w14:textId="77777777" w:rsidR="00E70EBC" w:rsidRPr="00324E1C" w:rsidRDefault="00E70EBC" w:rsidP="00E70EBC">
            <w:pPr>
              <w:numPr>
                <w:ilvl w:val="0"/>
                <w:numId w:val="42"/>
              </w:numPr>
              <w:spacing w:after="98" w:line="259" w:lineRule="auto"/>
              <w:ind w:hanging="289"/>
              <w:rPr>
                <w:rFonts w:ascii="Arial" w:hAnsi="Arial" w:cs="Arial"/>
              </w:rPr>
            </w:pPr>
            <w:r w:rsidRPr="00324E1C">
              <w:rPr>
                <w:rFonts w:ascii="Arial" w:hAnsi="Arial" w:cs="Arial"/>
              </w:rPr>
              <w:t xml:space="preserve">the actual or anticipated effect of the Default; and </w:t>
            </w:r>
          </w:p>
          <w:p w14:paraId="5D659B88"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the steps which the Supplier proposes to take to rectify the Default (if applicable) and to prevent such Default from recurring, including timescales for such steps and for the rectification of the Default (where applicable); </w:t>
            </w:r>
          </w:p>
        </w:tc>
      </w:tr>
      <w:tr w:rsidR="00E70EBC" w:rsidRPr="00324E1C" w14:paraId="5EE108BA"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669E30D4" w14:textId="77777777" w:rsidR="00E70EBC" w:rsidRPr="00324E1C" w:rsidRDefault="00E70EBC" w:rsidP="007D78F8">
            <w:pPr>
              <w:spacing w:line="259" w:lineRule="auto"/>
              <w:rPr>
                <w:rFonts w:ascii="Arial" w:hAnsi="Arial" w:cs="Arial"/>
              </w:rPr>
            </w:pPr>
            <w:r w:rsidRPr="00324E1C">
              <w:rPr>
                <w:rFonts w:ascii="Arial" w:hAnsi="Arial" w:cs="Arial"/>
                <w:b/>
              </w:rPr>
              <w:t xml:space="preserve">"Rectification </w:t>
            </w:r>
          </w:p>
          <w:p w14:paraId="5DC40F9A" w14:textId="77777777" w:rsidR="00E70EBC" w:rsidRPr="00324E1C" w:rsidRDefault="00E70EBC" w:rsidP="007D78F8">
            <w:pPr>
              <w:spacing w:line="259" w:lineRule="auto"/>
              <w:rPr>
                <w:rFonts w:ascii="Arial" w:hAnsi="Arial" w:cs="Arial"/>
              </w:rPr>
            </w:pPr>
            <w:r w:rsidRPr="00324E1C">
              <w:rPr>
                <w:rFonts w:ascii="Arial" w:hAnsi="Arial" w:cs="Arial"/>
                <w:b/>
              </w:rPr>
              <w:t xml:space="preserve">Plan Process" </w:t>
            </w:r>
          </w:p>
        </w:tc>
        <w:tc>
          <w:tcPr>
            <w:tcW w:w="7566" w:type="dxa"/>
            <w:tcBorders>
              <w:top w:val="single" w:sz="4" w:space="0" w:color="000000"/>
              <w:left w:val="single" w:sz="4" w:space="0" w:color="000000"/>
              <w:bottom w:val="single" w:sz="4" w:space="0" w:color="000000"/>
              <w:right w:val="single" w:sz="4" w:space="0" w:color="000000"/>
            </w:tcBorders>
          </w:tcPr>
          <w:p w14:paraId="459777F0"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process set out in Clause 10.4.3 to 10.4.5 (Rectification Plan Process);  </w:t>
            </w:r>
          </w:p>
        </w:tc>
      </w:tr>
      <w:tr w:rsidR="00E70EBC" w:rsidRPr="00324E1C" w14:paraId="2E9F26E4"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7A18BFE7" w14:textId="77777777" w:rsidR="00E70EBC" w:rsidRPr="00324E1C" w:rsidRDefault="00E70EBC" w:rsidP="007D78F8">
            <w:pPr>
              <w:spacing w:line="259" w:lineRule="auto"/>
              <w:rPr>
                <w:rFonts w:ascii="Arial" w:hAnsi="Arial" w:cs="Arial"/>
              </w:rPr>
            </w:pPr>
            <w:r w:rsidRPr="00324E1C">
              <w:rPr>
                <w:rFonts w:ascii="Arial" w:hAnsi="Arial" w:cs="Arial"/>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2286F62F" w14:textId="77777777" w:rsidR="00E70EBC" w:rsidRPr="00324E1C" w:rsidRDefault="00E70EBC" w:rsidP="007D78F8">
            <w:pPr>
              <w:spacing w:line="259" w:lineRule="auto"/>
              <w:ind w:left="541" w:hanging="289"/>
              <w:rPr>
                <w:rFonts w:ascii="Arial" w:hAnsi="Arial" w:cs="Arial"/>
              </w:rPr>
            </w:pPr>
            <w:r w:rsidRPr="00324E1C">
              <w:rPr>
                <w:rFonts w:ascii="Arial" w:hAnsi="Arial" w:cs="Arial"/>
              </w:rPr>
              <w:t xml:space="preserve">a) the Public Contracts Regulations 2015 and/or the Public Contracts (Scotland) Regulations 2015 (as the context requires); </w:t>
            </w:r>
          </w:p>
        </w:tc>
      </w:tr>
      <w:tr w:rsidR="00E70EBC" w:rsidRPr="00324E1C" w14:paraId="0706A941" w14:textId="77777777" w:rsidTr="007D78F8">
        <w:trPr>
          <w:trHeight w:val="3682"/>
        </w:trPr>
        <w:tc>
          <w:tcPr>
            <w:tcW w:w="2182" w:type="dxa"/>
            <w:tcBorders>
              <w:top w:val="single" w:sz="4" w:space="0" w:color="000000"/>
              <w:left w:val="single" w:sz="4" w:space="0" w:color="000000"/>
              <w:bottom w:val="single" w:sz="4" w:space="0" w:color="000000"/>
              <w:right w:val="single" w:sz="4" w:space="0" w:color="000000"/>
            </w:tcBorders>
          </w:tcPr>
          <w:p w14:paraId="2AA3CD0D" w14:textId="77777777" w:rsidR="00E70EBC" w:rsidRPr="00324E1C" w:rsidRDefault="00E70EBC" w:rsidP="007D78F8">
            <w:pPr>
              <w:spacing w:line="259" w:lineRule="auto"/>
              <w:rPr>
                <w:rFonts w:ascii="Arial" w:hAnsi="Arial" w:cs="Arial"/>
              </w:rPr>
            </w:pPr>
            <w:r w:rsidRPr="00324E1C">
              <w:rPr>
                <w:rFonts w:ascii="Arial" w:hAnsi="Arial" w:cs="Arial"/>
                <w:b/>
              </w:rPr>
              <w:t xml:space="preserve">"Reimbursable </w:t>
            </w:r>
          </w:p>
          <w:p w14:paraId="68FE257D" w14:textId="77777777" w:rsidR="00E70EBC" w:rsidRPr="00324E1C" w:rsidRDefault="00E70EBC" w:rsidP="007D78F8">
            <w:pPr>
              <w:spacing w:line="259" w:lineRule="auto"/>
              <w:rPr>
                <w:rFonts w:ascii="Arial" w:hAnsi="Arial" w:cs="Arial"/>
              </w:rPr>
            </w:pPr>
            <w:r w:rsidRPr="00324E1C">
              <w:rPr>
                <w:rFonts w:ascii="Arial" w:hAnsi="Arial" w:cs="Arial"/>
                <w:b/>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14:paraId="78F12E55" w14:textId="77777777" w:rsidR="00E70EBC" w:rsidRPr="00324E1C" w:rsidRDefault="00E70EBC" w:rsidP="007D78F8">
            <w:pPr>
              <w:spacing w:after="120"/>
              <w:ind w:left="278" w:right="72" w:hanging="170"/>
              <w:rPr>
                <w:rFonts w:ascii="Arial" w:hAnsi="Arial" w:cs="Arial"/>
              </w:rPr>
            </w:pPr>
            <w:r w:rsidRPr="00324E1C">
              <w:rPr>
                <w:rFonts w:ascii="Arial" w:hAnsi="Arial" w:cs="Arial"/>
              </w:rPr>
              <w:t xml:space="preserve"> 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578B71BB" w14:textId="77777777" w:rsidR="00E70EBC" w:rsidRPr="00324E1C" w:rsidRDefault="00E70EBC" w:rsidP="007D78F8">
            <w:pPr>
              <w:ind w:left="541" w:right="66" w:hanging="289"/>
              <w:rPr>
                <w:rFonts w:ascii="Arial" w:hAnsi="Arial" w:cs="Arial"/>
              </w:rPr>
            </w:pPr>
            <w:r w:rsidRPr="00324E1C">
              <w:rPr>
                <w:rFonts w:ascii="Arial" w:hAnsi="Arial" w:cs="Arial"/>
              </w:rPr>
              <w:t xml:space="preserve">a) travel expenses incurred as a result of Supplier Staff travelling to and from their usual place of work, or to and from the premises at which the Services are principally to be performed, unless the </w:t>
            </w:r>
          </w:p>
          <w:p w14:paraId="1B9700B5" w14:textId="77777777" w:rsidR="00E70EBC" w:rsidRPr="00324E1C" w:rsidRDefault="00E70EBC" w:rsidP="007D78F8">
            <w:pPr>
              <w:spacing w:line="345" w:lineRule="auto"/>
              <w:ind w:left="108" w:right="70" w:firstLine="433"/>
              <w:rPr>
                <w:rFonts w:ascii="Arial" w:hAnsi="Arial" w:cs="Arial"/>
              </w:rPr>
            </w:pPr>
            <w:r w:rsidRPr="00324E1C">
              <w:rPr>
                <w:rFonts w:ascii="Arial" w:hAnsi="Arial" w:cs="Arial"/>
              </w:rPr>
              <w:t xml:space="preserve">Buyer otherwise agrees in advance in writing; and  subsistence expenses incurred by Supplier Staff whilst performing </w:t>
            </w:r>
          </w:p>
          <w:p w14:paraId="0B02D734"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the Services at their usual place of work, or to and from the premises at which the Services are principally to be performed; </w:t>
            </w:r>
          </w:p>
        </w:tc>
      </w:tr>
      <w:tr w:rsidR="00E70EBC" w:rsidRPr="00324E1C" w14:paraId="47AC613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597E168" w14:textId="77777777" w:rsidR="00E70EBC" w:rsidRPr="00324E1C" w:rsidRDefault="00E70EBC" w:rsidP="007D78F8">
            <w:pPr>
              <w:spacing w:line="259" w:lineRule="auto"/>
              <w:rPr>
                <w:rFonts w:ascii="Arial" w:hAnsi="Arial" w:cs="Arial"/>
              </w:rPr>
            </w:pPr>
            <w:r w:rsidRPr="00324E1C">
              <w:rPr>
                <w:rFonts w:ascii="Arial" w:hAnsi="Arial" w:cs="Arial"/>
                <w:b/>
              </w:rPr>
              <w:t xml:space="preserve">"Relevant </w:t>
            </w:r>
          </w:p>
          <w:p w14:paraId="4EAF0E80"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2CCC156D"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Authority which is party to the Contract to which a right or </w:t>
            </w:r>
          </w:p>
          <w:p w14:paraId="2C5EB0AB"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obligation is owed, as the context requires;  </w:t>
            </w:r>
          </w:p>
        </w:tc>
      </w:tr>
      <w:tr w:rsidR="00E70EBC" w:rsidRPr="00324E1C" w14:paraId="74D5AE2B" w14:textId="77777777" w:rsidTr="007D78F8">
        <w:trPr>
          <w:trHeight w:val="2734"/>
        </w:trPr>
        <w:tc>
          <w:tcPr>
            <w:tcW w:w="2182" w:type="dxa"/>
            <w:tcBorders>
              <w:top w:val="single" w:sz="4" w:space="0" w:color="000000"/>
              <w:left w:val="single" w:sz="4" w:space="0" w:color="000000"/>
              <w:bottom w:val="single" w:sz="4" w:space="0" w:color="000000"/>
              <w:right w:val="single" w:sz="4" w:space="0" w:color="000000"/>
            </w:tcBorders>
          </w:tcPr>
          <w:p w14:paraId="3B19832C" w14:textId="77777777" w:rsidR="00E70EBC" w:rsidRPr="00324E1C" w:rsidRDefault="00E70EBC" w:rsidP="007D78F8">
            <w:pPr>
              <w:spacing w:line="259" w:lineRule="auto"/>
              <w:rPr>
                <w:rFonts w:ascii="Arial" w:hAnsi="Arial" w:cs="Arial"/>
              </w:rPr>
            </w:pPr>
            <w:r w:rsidRPr="00324E1C">
              <w:rPr>
                <w:rFonts w:ascii="Arial" w:hAnsi="Arial" w:cs="Arial"/>
                <w:b/>
              </w:rPr>
              <w:t xml:space="preserve">"Relevant </w:t>
            </w:r>
          </w:p>
          <w:p w14:paraId="5CC9F7D0"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Authority's </w:t>
            </w:r>
          </w:p>
          <w:p w14:paraId="4B34D5AE" w14:textId="77777777" w:rsidR="00E70EBC" w:rsidRPr="00324E1C" w:rsidRDefault="00E70EBC" w:rsidP="007D78F8">
            <w:pPr>
              <w:spacing w:line="259" w:lineRule="auto"/>
              <w:rPr>
                <w:rFonts w:ascii="Arial" w:hAnsi="Arial" w:cs="Arial"/>
              </w:rPr>
            </w:pPr>
            <w:r w:rsidRPr="00324E1C">
              <w:rPr>
                <w:rFonts w:ascii="Arial" w:hAnsi="Arial" w:cs="Arial"/>
                <w:b/>
              </w:rPr>
              <w:t xml:space="preserve">Confidential </w:t>
            </w:r>
          </w:p>
          <w:p w14:paraId="44F65C5C"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3A4221B2" w14:textId="77777777" w:rsidR="00E70EBC" w:rsidRPr="00324E1C" w:rsidRDefault="00E70EBC" w:rsidP="00E70EBC">
            <w:pPr>
              <w:numPr>
                <w:ilvl w:val="0"/>
                <w:numId w:val="43"/>
              </w:numPr>
              <w:spacing w:after="1"/>
              <w:ind w:right="71" w:hanging="289"/>
              <w:jc w:val="both"/>
              <w:rPr>
                <w:rFonts w:ascii="Arial" w:hAnsi="Arial" w:cs="Arial"/>
              </w:rPr>
            </w:pPr>
            <w:r w:rsidRPr="00324E1C">
              <w:rPr>
                <w:rFonts w:ascii="Arial" w:hAnsi="Arial" w:cs="Arial"/>
              </w:rPr>
              <w:t xml:space="preserve">all Personal Data and any information, however it is conveyed, that relates to the business, affairs, developments, property rights, trade secrets, Know-How and IPR of the Relevant Authority </w:t>
            </w:r>
          </w:p>
          <w:p w14:paraId="16136F33" w14:textId="77777777" w:rsidR="00E70EBC" w:rsidRPr="00324E1C" w:rsidRDefault="00E70EBC" w:rsidP="007D78F8">
            <w:pPr>
              <w:spacing w:after="98" w:line="259" w:lineRule="auto"/>
              <w:ind w:right="83"/>
              <w:jc w:val="center"/>
              <w:rPr>
                <w:rFonts w:ascii="Arial" w:hAnsi="Arial" w:cs="Arial"/>
              </w:rPr>
            </w:pPr>
            <w:r w:rsidRPr="00324E1C">
              <w:rPr>
                <w:rFonts w:ascii="Arial" w:hAnsi="Arial" w:cs="Arial"/>
              </w:rPr>
              <w:t xml:space="preserve">(including all Relevant Authority Existing IPR and New IPR);  </w:t>
            </w:r>
          </w:p>
          <w:p w14:paraId="029DC096" w14:textId="77777777" w:rsidR="00E70EBC" w:rsidRPr="00324E1C" w:rsidRDefault="00E70EBC" w:rsidP="00E70EBC">
            <w:pPr>
              <w:numPr>
                <w:ilvl w:val="0"/>
                <w:numId w:val="43"/>
              </w:numPr>
              <w:spacing w:after="42"/>
              <w:ind w:right="71" w:hanging="289"/>
              <w:jc w:val="both"/>
              <w:rPr>
                <w:rFonts w:ascii="Arial" w:hAnsi="Arial" w:cs="Arial"/>
              </w:rPr>
            </w:pPr>
            <w:r w:rsidRPr="00324E1C">
              <w:rPr>
                <w:rFonts w:ascii="Arial" w:hAnsi="Arial" w:cs="Arial"/>
              </w:rPr>
              <w:t xml:space="preserve">any other information clearly designated as being confidential (whether or not it is marked "confidential") or which ought reasonably be considered confidential which comes (or has come) to the Relevant Authority’s attention or into the Relevant </w:t>
            </w:r>
          </w:p>
          <w:p w14:paraId="78F1F1C9" w14:textId="77777777" w:rsidR="00E70EBC" w:rsidRPr="00324E1C" w:rsidRDefault="00E70EBC" w:rsidP="007D78F8">
            <w:pPr>
              <w:spacing w:line="259" w:lineRule="auto"/>
              <w:ind w:left="541"/>
              <w:rPr>
                <w:rFonts w:ascii="Arial" w:hAnsi="Arial" w:cs="Arial"/>
              </w:rPr>
            </w:pPr>
            <w:r w:rsidRPr="00324E1C">
              <w:rPr>
                <w:rFonts w:ascii="Arial" w:hAnsi="Arial" w:cs="Arial"/>
              </w:rPr>
              <w:t xml:space="preserve">Authority’s possession in connection with a Contract; and </w:t>
            </w:r>
          </w:p>
        </w:tc>
      </w:tr>
    </w:tbl>
    <w:p w14:paraId="4487AC05"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05D14FF8"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23DF1429"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4015224A" w14:textId="77777777" w:rsidR="00E70EBC" w:rsidRPr="00324E1C" w:rsidRDefault="00E70EBC" w:rsidP="007D78F8">
            <w:pPr>
              <w:spacing w:line="259" w:lineRule="auto"/>
              <w:ind w:left="252"/>
              <w:rPr>
                <w:rFonts w:ascii="Arial" w:hAnsi="Arial" w:cs="Arial"/>
              </w:rPr>
            </w:pPr>
            <w:r w:rsidRPr="00324E1C">
              <w:rPr>
                <w:rFonts w:ascii="Arial" w:hAnsi="Arial" w:cs="Arial"/>
              </w:rPr>
              <w:t xml:space="preserve">c) information derived from any of the above; </w:t>
            </w:r>
          </w:p>
        </w:tc>
      </w:tr>
      <w:tr w:rsidR="00E70EBC" w:rsidRPr="00324E1C" w14:paraId="70DDA2B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9F5A3D3"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14:paraId="6F9AC17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all applicable Law relating to bribery, corruption and fraud, including </w:t>
            </w:r>
          </w:p>
          <w:p w14:paraId="1EFD2769"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the Bribery Act 2010 and any guidance issued by the Secretary of State pursuant to section 9 of the Bribery Act 2010; </w:t>
            </w:r>
          </w:p>
        </w:tc>
      </w:tr>
      <w:tr w:rsidR="00E70EBC" w:rsidRPr="00324E1C" w14:paraId="223D4A23"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1B80978" w14:textId="77777777" w:rsidR="00E70EBC" w:rsidRPr="00324E1C" w:rsidRDefault="00E70EBC" w:rsidP="007D78F8">
            <w:pPr>
              <w:spacing w:line="259" w:lineRule="auto"/>
              <w:rPr>
                <w:rFonts w:ascii="Arial" w:hAnsi="Arial" w:cs="Arial"/>
              </w:rPr>
            </w:pPr>
            <w:r w:rsidRPr="00324E1C">
              <w:rPr>
                <w:rFonts w:ascii="Arial" w:hAnsi="Arial" w:cs="Arial"/>
                <w:b/>
              </w:rPr>
              <w:t xml:space="preserve">"Relevant Tax </w:t>
            </w:r>
          </w:p>
          <w:p w14:paraId="0C50030F"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74920E58"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HMRC, or, if applicable, the tax authority in the jurisdiction in which the Supplier is established; </w:t>
            </w:r>
          </w:p>
        </w:tc>
      </w:tr>
      <w:tr w:rsidR="00E70EBC" w:rsidRPr="00324E1C" w14:paraId="4AEACAA9"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2451D4F1" w14:textId="77777777" w:rsidR="00E70EBC" w:rsidRPr="00324E1C" w:rsidRDefault="00E70EBC" w:rsidP="007D78F8">
            <w:pPr>
              <w:spacing w:line="259" w:lineRule="auto"/>
              <w:rPr>
                <w:rFonts w:ascii="Arial" w:hAnsi="Arial" w:cs="Arial"/>
              </w:rPr>
            </w:pPr>
            <w:r w:rsidRPr="00324E1C">
              <w:rPr>
                <w:rFonts w:ascii="Arial" w:hAnsi="Arial" w:cs="Arial"/>
                <w:b/>
              </w:rPr>
              <w:t xml:space="preserve">"Reminder </w:t>
            </w:r>
          </w:p>
          <w:p w14:paraId="7262EC2D" w14:textId="77777777" w:rsidR="00E70EBC" w:rsidRPr="00324E1C" w:rsidRDefault="00E70EBC" w:rsidP="007D78F8">
            <w:pPr>
              <w:spacing w:line="259" w:lineRule="auto"/>
              <w:rPr>
                <w:rFonts w:ascii="Arial" w:hAnsi="Arial" w:cs="Arial"/>
              </w:rPr>
            </w:pPr>
            <w:r w:rsidRPr="00324E1C">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580B7741" w14:textId="77777777" w:rsidR="00E70EBC" w:rsidRPr="00324E1C" w:rsidRDefault="00E70EBC" w:rsidP="007D78F8">
            <w:pPr>
              <w:spacing w:line="259" w:lineRule="auto"/>
              <w:ind w:left="278" w:right="74" w:hanging="170"/>
              <w:rPr>
                <w:rFonts w:ascii="Arial" w:hAnsi="Arial" w:cs="Arial"/>
              </w:rPr>
            </w:pPr>
            <w:r w:rsidRPr="00324E1C">
              <w:rPr>
                <w:rFonts w:ascii="Arial" w:hAnsi="Arial" w:cs="Arial"/>
              </w:rPr>
              <w:t xml:space="preserve"> a notice sent in accordance with Clause 10.6 given by the Supplier to the Buyer providing notification that payment has not been received on time;  </w:t>
            </w:r>
          </w:p>
        </w:tc>
      </w:tr>
      <w:tr w:rsidR="00E70EBC" w:rsidRPr="00324E1C" w14:paraId="7BDF4D06"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2C6D8B44" w14:textId="77777777" w:rsidR="00E70EBC" w:rsidRPr="00324E1C" w:rsidRDefault="00E70EBC" w:rsidP="007D78F8">
            <w:pPr>
              <w:spacing w:line="259" w:lineRule="auto"/>
              <w:rPr>
                <w:rFonts w:ascii="Arial" w:hAnsi="Arial" w:cs="Arial"/>
              </w:rPr>
            </w:pPr>
            <w:r w:rsidRPr="00324E1C">
              <w:rPr>
                <w:rFonts w:ascii="Arial" w:hAnsi="Arial" w:cs="Arial"/>
                <w:b/>
              </w:rPr>
              <w:t xml:space="preserve">"Replacement </w:t>
            </w:r>
          </w:p>
          <w:p w14:paraId="01846954" w14:textId="77777777" w:rsidR="00E70EBC" w:rsidRPr="00324E1C" w:rsidRDefault="00E70EBC" w:rsidP="007D78F8">
            <w:pPr>
              <w:spacing w:line="259" w:lineRule="auto"/>
              <w:rPr>
                <w:rFonts w:ascii="Arial" w:hAnsi="Arial" w:cs="Arial"/>
              </w:rPr>
            </w:pPr>
            <w:r w:rsidRPr="00324E1C">
              <w:rPr>
                <w:rFonts w:ascii="Arial" w:hAnsi="Arial" w:cs="Arial"/>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4FC962C7"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any deliverables which are substantially similar to any of the Deliverables and which the Buyer receives in substitution for any of the Deliverables following the Order Expiry Date, whether those goods are provided by the Buyer internally and/or by any third party; </w:t>
            </w:r>
          </w:p>
        </w:tc>
      </w:tr>
      <w:tr w:rsidR="00E70EBC" w:rsidRPr="00324E1C" w14:paraId="64C3FD51" w14:textId="77777777" w:rsidTr="007D78F8">
        <w:trPr>
          <w:trHeight w:val="1008"/>
        </w:trPr>
        <w:tc>
          <w:tcPr>
            <w:tcW w:w="2182" w:type="dxa"/>
            <w:tcBorders>
              <w:top w:val="single" w:sz="4" w:space="0" w:color="000000"/>
              <w:left w:val="single" w:sz="4" w:space="0" w:color="000000"/>
              <w:bottom w:val="single" w:sz="4" w:space="0" w:color="000000"/>
              <w:right w:val="single" w:sz="4" w:space="0" w:color="000000"/>
            </w:tcBorders>
          </w:tcPr>
          <w:p w14:paraId="409AD797" w14:textId="77777777" w:rsidR="00E70EBC" w:rsidRPr="00324E1C" w:rsidRDefault="00E70EBC" w:rsidP="007D78F8">
            <w:pPr>
              <w:spacing w:line="259" w:lineRule="auto"/>
              <w:rPr>
                <w:rFonts w:ascii="Arial" w:hAnsi="Arial" w:cs="Arial"/>
              </w:rPr>
            </w:pPr>
            <w:r w:rsidRPr="00324E1C">
              <w:rPr>
                <w:rFonts w:ascii="Arial" w:hAnsi="Arial" w:cs="Arial"/>
                <w:b/>
              </w:rPr>
              <w:t xml:space="preserve">"Replacement </w:t>
            </w:r>
          </w:p>
          <w:p w14:paraId="0F4D91CD" w14:textId="77777777" w:rsidR="00E70EBC" w:rsidRPr="00324E1C" w:rsidRDefault="00E70EBC" w:rsidP="007D78F8">
            <w:pPr>
              <w:spacing w:line="259" w:lineRule="auto"/>
              <w:rPr>
                <w:rFonts w:ascii="Arial" w:hAnsi="Arial" w:cs="Arial"/>
              </w:rPr>
            </w:pPr>
            <w:r w:rsidRPr="00324E1C">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2DDF2610" w14:textId="77777777" w:rsidR="00E70EBC" w:rsidRPr="00324E1C" w:rsidRDefault="00E70EBC" w:rsidP="007D78F8">
            <w:pPr>
              <w:spacing w:line="259" w:lineRule="auto"/>
              <w:ind w:left="281" w:right="72" w:hanging="173"/>
              <w:rPr>
                <w:rFonts w:ascii="Arial" w:hAnsi="Arial" w:cs="Arial"/>
              </w:rPr>
            </w:pPr>
            <w:r w:rsidRPr="00324E1C">
              <w:rPr>
                <w:rFonts w:ascii="Arial" w:hAnsi="Arial" w:cs="Arial"/>
              </w:rPr>
              <w:t xml:space="preserve"> </w:t>
            </w:r>
            <w:r w:rsidRPr="00324E1C">
              <w:rPr>
                <w:rFonts w:ascii="Arial" w:eastAsia="Calibri" w:hAnsi="Arial" w:cs="Arial"/>
              </w:rPr>
              <w:t xml:space="preserve">a Subcontractor of the Replacement Supplier to whom Transferring Supplier Employees will transfer on a Service Transfer Date (or any Subcontractor of any such Subcontractor); </w:t>
            </w:r>
            <w:r w:rsidRPr="00324E1C">
              <w:rPr>
                <w:rFonts w:ascii="Arial" w:hAnsi="Arial" w:cs="Arial"/>
              </w:rPr>
              <w:t xml:space="preserve"> </w:t>
            </w:r>
          </w:p>
        </w:tc>
      </w:tr>
      <w:tr w:rsidR="00E70EBC" w:rsidRPr="00324E1C" w14:paraId="514A3E99" w14:textId="77777777" w:rsidTr="007D78F8">
        <w:trPr>
          <w:trHeight w:val="1303"/>
        </w:trPr>
        <w:tc>
          <w:tcPr>
            <w:tcW w:w="2182" w:type="dxa"/>
            <w:tcBorders>
              <w:top w:val="single" w:sz="4" w:space="0" w:color="000000"/>
              <w:left w:val="single" w:sz="4" w:space="0" w:color="000000"/>
              <w:bottom w:val="single" w:sz="4" w:space="0" w:color="000000"/>
              <w:right w:val="single" w:sz="4" w:space="0" w:color="000000"/>
            </w:tcBorders>
          </w:tcPr>
          <w:p w14:paraId="4DD9ED88" w14:textId="77777777" w:rsidR="00E70EBC" w:rsidRPr="00324E1C" w:rsidRDefault="00E70EBC" w:rsidP="007D78F8">
            <w:pPr>
              <w:spacing w:line="259" w:lineRule="auto"/>
              <w:rPr>
                <w:rFonts w:ascii="Arial" w:hAnsi="Arial" w:cs="Arial"/>
              </w:rPr>
            </w:pPr>
            <w:r w:rsidRPr="00324E1C">
              <w:rPr>
                <w:rFonts w:ascii="Arial" w:hAnsi="Arial" w:cs="Arial"/>
                <w:b/>
              </w:rPr>
              <w:t xml:space="preserve">"Replacement </w:t>
            </w:r>
          </w:p>
          <w:p w14:paraId="3C7A63D5"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3E54ABA9" w14:textId="77777777" w:rsidR="00E70EBC" w:rsidRPr="00324E1C" w:rsidRDefault="00E70EBC" w:rsidP="007D78F8">
            <w:pPr>
              <w:spacing w:line="259" w:lineRule="auto"/>
              <w:ind w:left="281" w:right="67" w:hanging="173"/>
              <w:rPr>
                <w:rFonts w:ascii="Arial" w:hAnsi="Arial" w:cs="Arial"/>
              </w:rPr>
            </w:pPr>
            <w:r w:rsidRPr="00324E1C">
              <w:rPr>
                <w:rFonts w:ascii="Arial" w:hAnsi="Arial" w:cs="Arial"/>
              </w:rPr>
              <w:t xml:space="preserve"> </w:t>
            </w:r>
            <w:r w:rsidRPr="00324E1C">
              <w:rPr>
                <w:rFonts w:ascii="Arial" w:eastAsia="Calibri" w:hAnsi="Arial" w:cs="Arial"/>
              </w:rPr>
              <w:t>any third party provider of Replacement Deliverables appointed by or at the direction of the Buyer from time to time or where the Buyer is providing Replacement Deliverables for its own account, shall also include the Buyer;</w:t>
            </w:r>
            <w:r w:rsidRPr="00324E1C">
              <w:rPr>
                <w:rFonts w:ascii="Arial" w:hAnsi="Arial" w:cs="Arial"/>
              </w:rPr>
              <w:t xml:space="preserve"> </w:t>
            </w:r>
          </w:p>
        </w:tc>
      </w:tr>
      <w:tr w:rsidR="00E70EBC" w:rsidRPr="00324E1C" w14:paraId="71CF928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28504302" w14:textId="77777777" w:rsidR="00E70EBC" w:rsidRPr="00324E1C" w:rsidRDefault="00E70EBC" w:rsidP="007D78F8">
            <w:pPr>
              <w:spacing w:line="259" w:lineRule="auto"/>
              <w:rPr>
                <w:rFonts w:ascii="Arial" w:hAnsi="Arial" w:cs="Arial"/>
              </w:rPr>
            </w:pPr>
            <w:r w:rsidRPr="00324E1C">
              <w:rPr>
                <w:rFonts w:ascii="Arial" w:hAnsi="Arial" w:cs="Arial"/>
                <w:b/>
              </w:rPr>
              <w:t xml:space="preserve">"Request For </w:t>
            </w:r>
          </w:p>
          <w:p w14:paraId="2A276BE2"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56293DE"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a request for information or an apparent request relating to a Contract for the provision of the Deliverables or an apparent request for such information under the FOIA or the EIRs; </w:t>
            </w:r>
          </w:p>
        </w:tc>
      </w:tr>
      <w:tr w:rsidR="00E70EBC" w:rsidRPr="00324E1C" w14:paraId="4DF9CF73"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3350794" w14:textId="77777777" w:rsidR="00E70EBC" w:rsidRPr="00324E1C" w:rsidRDefault="00E70EBC" w:rsidP="007D78F8">
            <w:pPr>
              <w:spacing w:line="259" w:lineRule="auto"/>
              <w:rPr>
                <w:rFonts w:ascii="Arial" w:hAnsi="Arial" w:cs="Arial"/>
              </w:rPr>
            </w:pPr>
            <w:r w:rsidRPr="00324E1C">
              <w:rPr>
                <w:rFonts w:ascii="Arial" w:hAnsi="Arial" w:cs="Arial"/>
                <w:b/>
              </w:rPr>
              <w:t xml:space="preserve">"Required </w:t>
            </w:r>
          </w:p>
          <w:p w14:paraId="64709DFE" w14:textId="77777777" w:rsidR="00E70EBC" w:rsidRPr="00324E1C" w:rsidRDefault="00E70EBC" w:rsidP="007D78F8">
            <w:pPr>
              <w:spacing w:line="259" w:lineRule="auto"/>
              <w:rPr>
                <w:rFonts w:ascii="Arial" w:hAnsi="Arial" w:cs="Arial"/>
              </w:rPr>
            </w:pPr>
            <w:r w:rsidRPr="00324E1C">
              <w:rPr>
                <w:rFonts w:ascii="Arial" w:hAnsi="Arial" w:cs="Arial"/>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4F6A025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insurances required by Joint Schedule 3 (Insurance </w:t>
            </w:r>
          </w:p>
          <w:p w14:paraId="30E7F6F5"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Requirements) or any additional insurances specified in the Order Form;  </w:t>
            </w:r>
          </w:p>
        </w:tc>
      </w:tr>
      <w:tr w:rsidR="00E70EBC" w:rsidRPr="00324E1C" w14:paraId="0638B570"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03983C55" w14:textId="77777777" w:rsidR="00E70EBC" w:rsidRPr="00324E1C" w:rsidRDefault="00E70EBC" w:rsidP="007D78F8">
            <w:pPr>
              <w:spacing w:line="259" w:lineRule="auto"/>
              <w:rPr>
                <w:rFonts w:ascii="Arial" w:hAnsi="Arial" w:cs="Arial"/>
              </w:rPr>
            </w:pPr>
            <w:r w:rsidRPr="00324E1C">
              <w:rPr>
                <w:rFonts w:ascii="Arial" w:hAnsi="Arial" w:cs="Arial"/>
                <w:b/>
              </w:rPr>
              <w:t xml:space="preserve">"Satisfaction </w:t>
            </w:r>
          </w:p>
          <w:p w14:paraId="024F3C49" w14:textId="77777777" w:rsidR="00E70EBC" w:rsidRPr="00324E1C" w:rsidRDefault="00E70EBC" w:rsidP="007D78F8">
            <w:pPr>
              <w:spacing w:line="259" w:lineRule="auto"/>
              <w:rPr>
                <w:rFonts w:ascii="Arial" w:hAnsi="Arial" w:cs="Arial"/>
              </w:rPr>
            </w:pPr>
            <w:r w:rsidRPr="00324E1C">
              <w:rPr>
                <w:rFonts w:ascii="Arial" w:hAnsi="Arial" w:cs="Arial"/>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34C860DC"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Milestone or a Test; </w:t>
            </w:r>
          </w:p>
        </w:tc>
      </w:tr>
      <w:tr w:rsidR="00E70EBC" w:rsidRPr="00324E1C" w14:paraId="1F504B3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895482D" w14:textId="77777777" w:rsidR="00E70EBC" w:rsidRPr="00324E1C" w:rsidRDefault="00E70EBC" w:rsidP="007D78F8">
            <w:pPr>
              <w:spacing w:line="259" w:lineRule="auto"/>
              <w:rPr>
                <w:rFonts w:ascii="Arial" w:hAnsi="Arial" w:cs="Arial"/>
              </w:rPr>
            </w:pPr>
            <w:r w:rsidRPr="00324E1C">
              <w:rPr>
                <w:rFonts w:ascii="Arial" w:hAnsi="Arial" w:cs="Arial"/>
                <w:b/>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14:paraId="21FED2E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attachment to a DPS or Order Contract which contains important </w:t>
            </w:r>
          </w:p>
          <w:p w14:paraId="47EE62C7"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information specific to each aspect of buying and selling; </w:t>
            </w:r>
          </w:p>
        </w:tc>
      </w:tr>
      <w:tr w:rsidR="00E70EBC" w:rsidRPr="00324E1C" w14:paraId="450E738C"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6662CF3A" w14:textId="77777777" w:rsidR="00E70EBC" w:rsidRPr="00324E1C" w:rsidRDefault="00E70EBC" w:rsidP="007D78F8">
            <w:pPr>
              <w:spacing w:line="259" w:lineRule="auto"/>
              <w:rPr>
                <w:rFonts w:ascii="Arial" w:hAnsi="Arial" w:cs="Arial"/>
              </w:rPr>
            </w:pPr>
            <w:r w:rsidRPr="00324E1C">
              <w:rPr>
                <w:rFonts w:ascii="Arial" w:hAnsi="Arial" w:cs="Arial"/>
                <w:b/>
              </w:rPr>
              <w:t xml:space="preserve">"Security </w:t>
            </w:r>
          </w:p>
          <w:p w14:paraId="77B4D822" w14:textId="77777777" w:rsidR="00E70EBC" w:rsidRPr="00324E1C" w:rsidRDefault="00E70EBC" w:rsidP="007D78F8">
            <w:pPr>
              <w:spacing w:line="259" w:lineRule="auto"/>
              <w:rPr>
                <w:rFonts w:ascii="Arial" w:hAnsi="Arial" w:cs="Arial"/>
              </w:rPr>
            </w:pPr>
            <w:r w:rsidRPr="00324E1C">
              <w:rPr>
                <w:rFonts w:ascii="Arial" w:hAnsi="Arial" w:cs="Arial"/>
                <w:b/>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14:paraId="6FD4780D"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Supplier's security management plan prepared pursuant to Order Schedule 9 (Security) (if applicable);  </w:t>
            </w:r>
          </w:p>
        </w:tc>
      </w:tr>
      <w:tr w:rsidR="00E70EBC" w:rsidRPr="00324E1C" w14:paraId="129AC4DC"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673A031" w14:textId="77777777" w:rsidR="00E70EBC" w:rsidRPr="00324E1C" w:rsidRDefault="00E70EBC" w:rsidP="007D78F8">
            <w:pPr>
              <w:spacing w:line="259" w:lineRule="auto"/>
              <w:rPr>
                <w:rFonts w:ascii="Arial" w:hAnsi="Arial" w:cs="Arial"/>
              </w:rPr>
            </w:pPr>
            <w:r w:rsidRPr="00324E1C">
              <w:rPr>
                <w:rFonts w:ascii="Arial" w:hAnsi="Arial" w:cs="Arial"/>
                <w:b/>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14:paraId="2CD56BF1" w14:textId="77777777" w:rsidR="00E70EBC" w:rsidRPr="00324E1C" w:rsidRDefault="00E70EBC" w:rsidP="007D78F8">
            <w:pPr>
              <w:spacing w:line="259" w:lineRule="auto"/>
              <w:ind w:left="278" w:right="71" w:hanging="170"/>
              <w:rPr>
                <w:rFonts w:ascii="Arial" w:hAnsi="Arial" w:cs="Arial"/>
              </w:rPr>
            </w:pPr>
            <w:r w:rsidRPr="00324E1C">
              <w:rPr>
                <w:rFonts w:ascii="Arial" w:hAnsi="Arial" w:cs="Arial"/>
              </w:rPr>
              <w:t xml:space="preserve"> the Buyer's security policy, referred to in the Order Form, in force as at the Order Start Date (a copy of which has been supplied to the Supplier), as updated from time to time and notified to the Supplier; </w:t>
            </w:r>
          </w:p>
        </w:tc>
      </w:tr>
      <w:tr w:rsidR="00E70EBC" w:rsidRPr="00324E1C" w14:paraId="6C7AB5FE" w14:textId="77777777" w:rsidTr="007D78F8">
        <w:trPr>
          <w:trHeight w:val="684"/>
        </w:trPr>
        <w:tc>
          <w:tcPr>
            <w:tcW w:w="2182" w:type="dxa"/>
            <w:tcBorders>
              <w:top w:val="single" w:sz="4" w:space="0" w:color="000000"/>
              <w:left w:val="single" w:sz="4" w:space="0" w:color="000000"/>
              <w:bottom w:val="single" w:sz="4" w:space="0" w:color="000000"/>
              <w:right w:val="single" w:sz="4" w:space="0" w:color="000000"/>
            </w:tcBorders>
          </w:tcPr>
          <w:p w14:paraId="567EEA43" w14:textId="77777777" w:rsidR="00E70EBC" w:rsidRPr="00324E1C" w:rsidRDefault="00E70EBC" w:rsidP="007D78F8">
            <w:pPr>
              <w:spacing w:line="259" w:lineRule="auto"/>
              <w:rPr>
                <w:rFonts w:ascii="Arial" w:hAnsi="Arial" w:cs="Arial"/>
              </w:rPr>
            </w:pPr>
            <w:r w:rsidRPr="00324E1C">
              <w:rPr>
                <w:rFonts w:ascii="Arial" w:hAnsi="Arial" w:cs="Arial"/>
                <w:b/>
              </w:rPr>
              <w:t>"</w:t>
            </w:r>
            <w:proofErr w:type="spellStart"/>
            <w:r w:rsidRPr="00324E1C">
              <w:rPr>
                <w:rFonts w:ascii="Arial" w:hAnsi="Arial" w:cs="Arial"/>
                <w:b/>
              </w:rPr>
              <w:t>Self Audit</w:t>
            </w:r>
            <w:proofErr w:type="spellEnd"/>
            <w:r w:rsidRPr="00324E1C">
              <w:rPr>
                <w:rFonts w:ascii="Arial" w:hAnsi="Arial" w:cs="Arial"/>
                <w:b/>
              </w:rPr>
              <w:t xml:space="preserve"> </w:t>
            </w:r>
          </w:p>
          <w:p w14:paraId="5DEDEAF9" w14:textId="77777777" w:rsidR="00E70EBC" w:rsidRPr="00324E1C" w:rsidRDefault="00E70EBC" w:rsidP="007D78F8">
            <w:pPr>
              <w:spacing w:line="259" w:lineRule="auto"/>
              <w:rPr>
                <w:rFonts w:ascii="Arial" w:hAnsi="Arial" w:cs="Arial"/>
              </w:rPr>
            </w:pPr>
            <w:r w:rsidRPr="00324E1C">
              <w:rPr>
                <w:rFonts w:ascii="Arial" w:hAnsi="Arial" w:cs="Arial"/>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0B5C3C1C"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means the certificate in the form as set out in DPS Schedule 8 (Self Audit Certificate); </w:t>
            </w:r>
          </w:p>
        </w:tc>
      </w:tr>
    </w:tbl>
    <w:p w14:paraId="3AA4B77A"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8" w:type="dxa"/>
        </w:tblCellMar>
        <w:tblLook w:val="04A0" w:firstRow="1" w:lastRow="0" w:firstColumn="1" w:lastColumn="0" w:noHBand="0" w:noVBand="1"/>
      </w:tblPr>
      <w:tblGrid>
        <w:gridCol w:w="2182"/>
        <w:gridCol w:w="7566"/>
      </w:tblGrid>
      <w:tr w:rsidR="00E70EBC" w:rsidRPr="00324E1C" w14:paraId="6A16CA6A"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C1F93DE" w14:textId="77777777" w:rsidR="00E70EBC" w:rsidRPr="00324E1C" w:rsidRDefault="00E70EBC" w:rsidP="007D78F8">
            <w:pPr>
              <w:spacing w:line="259" w:lineRule="auto"/>
              <w:rPr>
                <w:rFonts w:ascii="Arial" w:hAnsi="Arial" w:cs="Arial"/>
              </w:rPr>
            </w:pPr>
            <w:r w:rsidRPr="00324E1C">
              <w:rPr>
                <w:rFonts w:ascii="Arial" w:hAnsi="Arial" w:cs="Arial"/>
                <w:b/>
              </w:rPr>
              <w:t xml:space="preserve">"Serious Fraud </w:t>
            </w:r>
          </w:p>
          <w:p w14:paraId="42788F9A" w14:textId="77777777" w:rsidR="00E70EBC" w:rsidRPr="00324E1C" w:rsidRDefault="00E70EBC" w:rsidP="007D78F8">
            <w:pPr>
              <w:spacing w:line="259" w:lineRule="auto"/>
              <w:rPr>
                <w:rFonts w:ascii="Arial" w:hAnsi="Arial" w:cs="Arial"/>
              </w:rPr>
            </w:pPr>
            <w:r w:rsidRPr="00324E1C">
              <w:rPr>
                <w:rFonts w:ascii="Arial" w:hAnsi="Arial" w:cs="Arial"/>
                <w:b/>
              </w:rPr>
              <w:t xml:space="preserve">Office" </w:t>
            </w:r>
          </w:p>
        </w:tc>
        <w:tc>
          <w:tcPr>
            <w:tcW w:w="7566" w:type="dxa"/>
            <w:tcBorders>
              <w:top w:val="single" w:sz="4" w:space="0" w:color="000000"/>
              <w:left w:val="single" w:sz="4" w:space="0" w:color="000000"/>
              <w:bottom w:val="single" w:sz="4" w:space="0" w:color="000000"/>
              <w:right w:val="single" w:sz="4" w:space="0" w:color="000000"/>
            </w:tcBorders>
          </w:tcPr>
          <w:p w14:paraId="2629ECA0"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UK Government body named as such as may be renamed or </w:t>
            </w:r>
          </w:p>
          <w:p w14:paraId="31677C42"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replaced by an equivalent body from time to time; </w:t>
            </w:r>
          </w:p>
        </w:tc>
      </w:tr>
      <w:tr w:rsidR="00E70EBC" w:rsidRPr="00324E1C" w14:paraId="73EFF64D"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07602791"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14:paraId="0EDA9E1A"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any service levels applicable to the provision of the Deliverables under the Order Contract (which, where Order Schedule 14 (Service Credits) is used in this Contract, are specified in the Annex to Part A of such Schedule); </w:t>
            </w:r>
          </w:p>
        </w:tc>
      </w:tr>
      <w:tr w:rsidR="00E70EBC" w:rsidRPr="00324E1C" w14:paraId="4A446EC3"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57C8E447" w14:textId="77777777" w:rsidR="00E70EBC" w:rsidRPr="00324E1C" w:rsidRDefault="00E70EBC" w:rsidP="007D78F8">
            <w:pPr>
              <w:spacing w:line="259" w:lineRule="auto"/>
              <w:rPr>
                <w:rFonts w:ascii="Arial" w:hAnsi="Arial" w:cs="Arial"/>
              </w:rPr>
            </w:pPr>
            <w:r w:rsidRPr="00324E1C">
              <w:rPr>
                <w:rFonts w:ascii="Arial" w:hAnsi="Arial" w:cs="Arial"/>
                <w:b/>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14:paraId="50EA5ED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the Order Form; </w:t>
            </w:r>
          </w:p>
        </w:tc>
      </w:tr>
      <w:tr w:rsidR="00E70EBC" w:rsidRPr="00324E1C" w14:paraId="3A4D32E6"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3E5A0BD4" w14:textId="77777777" w:rsidR="00E70EBC" w:rsidRPr="00324E1C" w:rsidRDefault="00E70EBC" w:rsidP="007D78F8">
            <w:pPr>
              <w:spacing w:line="259" w:lineRule="auto"/>
              <w:rPr>
                <w:rFonts w:ascii="Arial" w:hAnsi="Arial" w:cs="Arial"/>
              </w:rPr>
            </w:pPr>
            <w:r w:rsidRPr="00324E1C">
              <w:rPr>
                <w:rFonts w:ascii="Arial" w:hAnsi="Arial" w:cs="Arial"/>
                <w:b/>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14:paraId="1F848774"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services made available by the Supplier as specified in DPS Schedule 1 (Specification) and in relation to an Order Contract as specified in the Order Form; </w:t>
            </w:r>
          </w:p>
        </w:tc>
      </w:tr>
      <w:tr w:rsidR="00E70EBC" w:rsidRPr="00324E1C" w14:paraId="4578C7BA"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3EA67F84" w14:textId="77777777" w:rsidR="00E70EBC" w:rsidRPr="00324E1C" w:rsidRDefault="00E70EBC" w:rsidP="007D78F8">
            <w:pPr>
              <w:spacing w:line="259" w:lineRule="auto"/>
              <w:rPr>
                <w:rFonts w:ascii="Arial" w:hAnsi="Arial" w:cs="Arial"/>
              </w:rPr>
            </w:pPr>
            <w:r w:rsidRPr="00324E1C">
              <w:rPr>
                <w:rFonts w:ascii="Arial" w:hAnsi="Arial" w:cs="Arial"/>
                <w:b/>
              </w:rPr>
              <w:t xml:space="preserve">"Service </w:t>
            </w:r>
          </w:p>
          <w:p w14:paraId="1476BC41" w14:textId="77777777" w:rsidR="00E70EBC" w:rsidRPr="00324E1C" w:rsidRDefault="00E70EBC" w:rsidP="007D78F8">
            <w:pPr>
              <w:spacing w:line="259" w:lineRule="auto"/>
              <w:rPr>
                <w:rFonts w:ascii="Arial" w:hAnsi="Arial" w:cs="Arial"/>
              </w:rPr>
            </w:pPr>
            <w:r w:rsidRPr="00324E1C">
              <w:rPr>
                <w:rFonts w:ascii="Arial" w:hAnsi="Arial" w:cs="Arial"/>
                <w:b/>
              </w:rPr>
              <w:t xml:space="preserve">Transfer" </w:t>
            </w:r>
          </w:p>
        </w:tc>
        <w:tc>
          <w:tcPr>
            <w:tcW w:w="7566" w:type="dxa"/>
            <w:tcBorders>
              <w:top w:val="single" w:sz="4" w:space="0" w:color="000000"/>
              <w:left w:val="single" w:sz="4" w:space="0" w:color="000000"/>
              <w:bottom w:val="single" w:sz="4" w:space="0" w:color="000000"/>
              <w:right w:val="single" w:sz="4" w:space="0" w:color="000000"/>
            </w:tcBorders>
          </w:tcPr>
          <w:p w14:paraId="2A20C02A"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any transfer of the Deliverables (or any part of the Deliverables), for whatever reason, from the Supplier or any Subcontractor to a Replacement Supplier or a Replacement Subcontractor; </w:t>
            </w:r>
          </w:p>
        </w:tc>
      </w:tr>
      <w:tr w:rsidR="00E70EBC" w:rsidRPr="00324E1C" w14:paraId="5D8A9E76"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592F473" w14:textId="77777777" w:rsidR="00E70EBC" w:rsidRPr="00324E1C" w:rsidRDefault="00E70EBC" w:rsidP="007D78F8">
            <w:pPr>
              <w:spacing w:line="259" w:lineRule="auto"/>
              <w:rPr>
                <w:rFonts w:ascii="Arial" w:hAnsi="Arial" w:cs="Arial"/>
              </w:rPr>
            </w:pPr>
            <w:r w:rsidRPr="00324E1C">
              <w:rPr>
                <w:rFonts w:ascii="Arial" w:hAnsi="Arial" w:cs="Arial"/>
                <w:b/>
              </w:rPr>
              <w:t xml:space="preserve">"Service Transfer </w:t>
            </w:r>
          </w:p>
          <w:p w14:paraId="31B8BD5D" w14:textId="77777777" w:rsidR="00E70EBC" w:rsidRPr="00324E1C" w:rsidRDefault="00E70EBC" w:rsidP="007D78F8">
            <w:pPr>
              <w:spacing w:line="259" w:lineRule="auto"/>
              <w:rPr>
                <w:rFonts w:ascii="Arial" w:hAnsi="Arial" w:cs="Arial"/>
              </w:rPr>
            </w:pPr>
            <w:r w:rsidRPr="00324E1C">
              <w:rPr>
                <w:rFonts w:ascii="Arial" w:hAnsi="Arial" w:cs="Arial"/>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17456D9B"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date of a Service Transfer; </w:t>
            </w:r>
          </w:p>
        </w:tc>
      </w:tr>
      <w:tr w:rsidR="00E70EBC" w:rsidRPr="00324E1C" w14:paraId="7108005A" w14:textId="77777777" w:rsidTr="007D78F8">
        <w:trPr>
          <w:trHeight w:val="1750"/>
        </w:trPr>
        <w:tc>
          <w:tcPr>
            <w:tcW w:w="2182" w:type="dxa"/>
            <w:tcBorders>
              <w:top w:val="single" w:sz="4" w:space="0" w:color="000000"/>
              <w:left w:val="single" w:sz="4" w:space="0" w:color="000000"/>
              <w:bottom w:val="single" w:sz="4" w:space="0" w:color="000000"/>
              <w:right w:val="single" w:sz="4" w:space="0" w:color="000000"/>
            </w:tcBorders>
          </w:tcPr>
          <w:p w14:paraId="29EDF5D3" w14:textId="77777777" w:rsidR="00E70EBC" w:rsidRPr="00324E1C" w:rsidRDefault="00E70EBC" w:rsidP="007D78F8">
            <w:pPr>
              <w:spacing w:line="259" w:lineRule="auto"/>
              <w:rPr>
                <w:rFonts w:ascii="Arial" w:hAnsi="Arial" w:cs="Arial"/>
              </w:rPr>
            </w:pPr>
            <w:r w:rsidRPr="00324E1C">
              <w:rPr>
                <w:rFonts w:ascii="Arial" w:hAnsi="Arial" w:cs="Arial"/>
                <w:b/>
              </w:rPr>
              <w:t xml:space="preserve">"Sites" </w:t>
            </w:r>
          </w:p>
        </w:tc>
        <w:tc>
          <w:tcPr>
            <w:tcW w:w="7566" w:type="dxa"/>
            <w:tcBorders>
              <w:top w:val="single" w:sz="4" w:space="0" w:color="000000"/>
              <w:left w:val="single" w:sz="4" w:space="0" w:color="000000"/>
              <w:bottom w:val="single" w:sz="4" w:space="0" w:color="000000"/>
              <w:right w:val="single" w:sz="4" w:space="0" w:color="000000"/>
            </w:tcBorders>
          </w:tcPr>
          <w:p w14:paraId="28FC7B24"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premises (including the Buyer Premises, the Supplier’s premises </w:t>
            </w:r>
          </w:p>
          <w:p w14:paraId="790CE599" w14:textId="77777777" w:rsidR="00E70EBC" w:rsidRPr="00324E1C" w:rsidRDefault="00E70EBC" w:rsidP="007D78F8">
            <w:pPr>
              <w:spacing w:after="98" w:line="259" w:lineRule="auto"/>
              <w:ind w:left="278"/>
              <w:rPr>
                <w:rFonts w:ascii="Arial" w:hAnsi="Arial" w:cs="Arial"/>
              </w:rPr>
            </w:pPr>
            <w:r w:rsidRPr="00324E1C">
              <w:rPr>
                <w:rFonts w:ascii="Arial" w:hAnsi="Arial" w:cs="Arial"/>
              </w:rPr>
              <w:t xml:space="preserve">or third party premises) from, to or at which: </w:t>
            </w:r>
          </w:p>
          <w:p w14:paraId="7ED11065" w14:textId="77777777" w:rsidR="00E70EBC" w:rsidRPr="00324E1C" w:rsidRDefault="00E70EBC" w:rsidP="007D78F8">
            <w:pPr>
              <w:spacing w:after="98" w:line="259" w:lineRule="auto"/>
              <w:ind w:left="252"/>
              <w:rPr>
                <w:rFonts w:ascii="Arial" w:hAnsi="Arial" w:cs="Arial"/>
              </w:rPr>
            </w:pPr>
            <w:r w:rsidRPr="00324E1C">
              <w:rPr>
                <w:rFonts w:ascii="Arial" w:hAnsi="Arial" w:cs="Arial"/>
              </w:rPr>
              <w:t xml:space="preserve">a) the Deliverables are (or are to be) provided; or </w:t>
            </w:r>
          </w:p>
          <w:p w14:paraId="356EEF9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Supplier manages, organises or otherwise directs the provision </w:t>
            </w:r>
          </w:p>
          <w:p w14:paraId="7BEA92A0"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or the use of the Deliverables; </w:t>
            </w:r>
          </w:p>
        </w:tc>
      </w:tr>
      <w:tr w:rsidR="00E70EBC" w:rsidRPr="00324E1C" w14:paraId="7DB60A25"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B028331" w14:textId="77777777" w:rsidR="00E70EBC" w:rsidRPr="00324E1C" w:rsidRDefault="00E70EBC" w:rsidP="007D78F8">
            <w:pPr>
              <w:spacing w:line="259" w:lineRule="auto"/>
              <w:rPr>
                <w:rFonts w:ascii="Arial" w:hAnsi="Arial" w:cs="Arial"/>
              </w:rPr>
            </w:pPr>
            <w:r w:rsidRPr="00324E1C">
              <w:rPr>
                <w:rFonts w:ascii="Arial" w:hAnsi="Arial" w:cs="Arial"/>
                <w:b/>
              </w:rPr>
              <w:t xml:space="preserve">"SME" </w:t>
            </w:r>
          </w:p>
        </w:tc>
        <w:tc>
          <w:tcPr>
            <w:tcW w:w="7566" w:type="dxa"/>
            <w:tcBorders>
              <w:top w:val="single" w:sz="4" w:space="0" w:color="000000"/>
              <w:left w:val="single" w:sz="4" w:space="0" w:color="000000"/>
              <w:bottom w:val="single" w:sz="4" w:space="0" w:color="000000"/>
              <w:right w:val="single" w:sz="4" w:space="0" w:color="000000"/>
            </w:tcBorders>
          </w:tcPr>
          <w:p w14:paraId="0A6FCA71"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an enterprise falling within the category of micro, small and medium sized enterprises defined by the Commission Recommendation of 6 May 2003 concerning the definition of micro, small and medium enterprises; </w:t>
            </w:r>
          </w:p>
        </w:tc>
      </w:tr>
      <w:tr w:rsidR="00E70EBC" w:rsidRPr="00324E1C" w14:paraId="04E82952"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4BB01704" w14:textId="77777777" w:rsidR="00E70EBC" w:rsidRPr="00324E1C" w:rsidRDefault="00E70EBC" w:rsidP="007D78F8">
            <w:pPr>
              <w:spacing w:line="259" w:lineRule="auto"/>
              <w:rPr>
                <w:rFonts w:ascii="Arial" w:hAnsi="Arial" w:cs="Arial"/>
              </w:rPr>
            </w:pPr>
            <w:r w:rsidRPr="00324E1C">
              <w:rPr>
                <w:rFonts w:ascii="Arial" w:hAnsi="Arial" w:cs="Arial"/>
                <w:b/>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14:paraId="3D6FCBBF" w14:textId="77777777" w:rsidR="00E70EBC" w:rsidRPr="00324E1C" w:rsidRDefault="00E70EBC" w:rsidP="007D78F8">
            <w:pPr>
              <w:spacing w:line="259" w:lineRule="auto"/>
              <w:ind w:left="541" w:hanging="289"/>
              <w:rPr>
                <w:rFonts w:ascii="Arial" w:hAnsi="Arial" w:cs="Arial"/>
              </w:rPr>
            </w:pPr>
            <w:r w:rsidRPr="00324E1C">
              <w:rPr>
                <w:rFonts w:ascii="Arial" w:hAnsi="Arial" w:cs="Arial"/>
              </w:rPr>
              <w:t xml:space="preserve">a) any additional Clauses set out in the DPS Appointment Form  or Order Form which shall form part of the respective Contract; </w:t>
            </w:r>
          </w:p>
        </w:tc>
      </w:tr>
      <w:tr w:rsidR="00E70EBC" w:rsidRPr="00324E1C" w14:paraId="5A1F4C62"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985D47A" w14:textId="77777777" w:rsidR="00E70EBC" w:rsidRPr="00324E1C" w:rsidRDefault="00E70EBC" w:rsidP="007D78F8">
            <w:pPr>
              <w:spacing w:line="259" w:lineRule="auto"/>
              <w:rPr>
                <w:rFonts w:ascii="Arial" w:hAnsi="Arial" w:cs="Arial"/>
              </w:rPr>
            </w:pPr>
            <w:r w:rsidRPr="00324E1C">
              <w:rPr>
                <w:rFonts w:ascii="Arial" w:hAnsi="Arial" w:cs="Arial"/>
                <w:b/>
              </w:rPr>
              <w:t xml:space="preserve">"Specific Change in Law" </w:t>
            </w:r>
          </w:p>
        </w:tc>
        <w:tc>
          <w:tcPr>
            <w:tcW w:w="7566" w:type="dxa"/>
            <w:tcBorders>
              <w:top w:val="single" w:sz="4" w:space="0" w:color="000000"/>
              <w:left w:val="single" w:sz="4" w:space="0" w:color="000000"/>
              <w:bottom w:val="single" w:sz="4" w:space="0" w:color="000000"/>
              <w:right w:val="single" w:sz="4" w:space="0" w:color="000000"/>
            </w:tcBorders>
          </w:tcPr>
          <w:p w14:paraId="7E35342B"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a Change in Law that relates specifically to the business of the Buyer and which would not affect a Comparable Supply where the effect of that Specific Change in Law on the Deliverables is not reasonably foreseeable at the Start Date; </w:t>
            </w:r>
          </w:p>
        </w:tc>
      </w:tr>
      <w:tr w:rsidR="00E70EBC" w:rsidRPr="00324E1C" w14:paraId="0376B111" w14:textId="77777777" w:rsidTr="007D78F8">
        <w:trPr>
          <w:trHeight w:val="960"/>
        </w:trPr>
        <w:tc>
          <w:tcPr>
            <w:tcW w:w="2182" w:type="dxa"/>
            <w:tcBorders>
              <w:top w:val="single" w:sz="4" w:space="0" w:color="000000"/>
              <w:left w:val="single" w:sz="4" w:space="0" w:color="000000"/>
              <w:bottom w:val="single" w:sz="4" w:space="0" w:color="000000"/>
              <w:right w:val="single" w:sz="4" w:space="0" w:color="000000"/>
            </w:tcBorders>
          </w:tcPr>
          <w:p w14:paraId="7DC221B1" w14:textId="77777777" w:rsidR="00E70EBC" w:rsidRPr="00324E1C" w:rsidRDefault="00E70EBC" w:rsidP="007D78F8">
            <w:pPr>
              <w:spacing w:line="259" w:lineRule="auto"/>
              <w:rPr>
                <w:rFonts w:ascii="Arial" w:hAnsi="Arial" w:cs="Arial"/>
              </w:rPr>
            </w:pPr>
            <w:r w:rsidRPr="00324E1C">
              <w:rPr>
                <w:rFonts w:ascii="Arial" w:hAnsi="Arial" w:cs="Arial"/>
                <w:b/>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14:paraId="1B937831"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the specification set out in DPS Schedule 1 (Specification), as may, in relation to an Order Contract, be supplemented by the Order Form; </w:t>
            </w:r>
          </w:p>
        </w:tc>
      </w:tr>
      <w:tr w:rsidR="00E70EBC" w:rsidRPr="00324E1C" w14:paraId="2B21C26A" w14:textId="77777777" w:rsidTr="007D78F8">
        <w:trPr>
          <w:trHeight w:val="3130"/>
        </w:trPr>
        <w:tc>
          <w:tcPr>
            <w:tcW w:w="2182" w:type="dxa"/>
            <w:tcBorders>
              <w:top w:val="single" w:sz="4" w:space="0" w:color="000000"/>
              <w:left w:val="single" w:sz="4" w:space="0" w:color="000000"/>
              <w:bottom w:val="single" w:sz="4" w:space="0" w:color="000000"/>
              <w:right w:val="single" w:sz="4" w:space="0" w:color="000000"/>
            </w:tcBorders>
          </w:tcPr>
          <w:p w14:paraId="7B7394AA" w14:textId="77777777" w:rsidR="00E70EBC" w:rsidRPr="00324E1C" w:rsidRDefault="00E70EBC" w:rsidP="007D78F8">
            <w:pPr>
              <w:spacing w:line="259" w:lineRule="auto"/>
              <w:rPr>
                <w:rFonts w:ascii="Arial" w:hAnsi="Arial" w:cs="Arial"/>
              </w:rPr>
            </w:pPr>
            <w:r w:rsidRPr="00324E1C">
              <w:rPr>
                <w:rFonts w:ascii="Arial" w:hAnsi="Arial" w:cs="Arial"/>
                <w:b/>
              </w:rPr>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14:paraId="1C1B4681"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any: </w:t>
            </w:r>
          </w:p>
          <w:p w14:paraId="5D6C895F" w14:textId="77777777" w:rsidR="00E70EBC" w:rsidRPr="00324E1C" w:rsidRDefault="00E70EBC" w:rsidP="00E70EBC">
            <w:pPr>
              <w:numPr>
                <w:ilvl w:val="0"/>
                <w:numId w:val="44"/>
              </w:numPr>
              <w:spacing w:after="120"/>
              <w:ind w:right="36" w:hanging="289"/>
              <w:rPr>
                <w:rFonts w:ascii="Arial" w:hAnsi="Arial" w:cs="Arial"/>
              </w:rPr>
            </w:pPr>
            <w:r w:rsidRPr="00324E1C">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7DED86E" w14:textId="77777777" w:rsidR="00E70EBC" w:rsidRPr="00324E1C" w:rsidRDefault="00E70EBC" w:rsidP="00E70EBC">
            <w:pPr>
              <w:numPr>
                <w:ilvl w:val="0"/>
                <w:numId w:val="44"/>
              </w:numPr>
              <w:spacing w:line="259" w:lineRule="auto"/>
              <w:ind w:right="36" w:hanging="289"/>
              <w:rPr>
                <w:rFonts w:ascii="Arial" w:hAnsi="Arial" w:cs="Arial"/>
              </w:rPr>
            </w:pPr>
            <w:r w:rsidRPr="00324E1C">
              <w:rPr>
                <w:rFonts w:ascii="Arial" w:hAnsi="Arial" w:cs="Arial"/>
              </w:rPr>
              <w:t xml:space="preserve">standards detailed in the specification in DPS Schedule 1 (Specification); </w:t>
            </w:r>
          </w:p>
        </w:tc>
      </w:tr>
    </w:tbl>
    <w:p w14:paraId="492C16CD"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0C8599CB" w14:textId="77777777" w:rsidTr="007D78F8">
        <w:trPr>
          <w:trHeight w:val="1354"/>
        </w:trPr>
        <w:tc>
          <w:tcPr>
            <w:tcW w:w="2182" w:type="dxa"/>
            <w:tcBorders>
              <w:top w:val="single" w:sz="4" w:space="0" w:color="000000"/>
              <w:left w:val="single" w:sz="4" w:space="0" w:color="000000"/>
              <w:bottom w:val="single" w:sz="4" w:space="0" w:color="000000"/>
              <w:right w:val="single" w:sz="4" w:space="0" w:color="000000"/>
            </w:tcBorders>
          </w:tcPr>
          <w:p w14:paraId="3B739C73" w14:textId="77777777" w:rsidR="00E70EBC" w:rsidRPr="00324E1C" w:rsidRDefault="00E70EBC" w:rsidP="007D78F8">
            <w:pPr>
              <w:spacing w:after="160" w:line="259" w:lineRule="auto"/>
              <w:rPr>
                <w:rFonts w:ascii="Arial" w:hAnsi="Arial" w:cs="Arial"/>
              </w:rPr>
            </w:pPr>
          </w:p>
        </w:tc>
        <w:tc>
          <w:tcPr>
            <w:tcW w:w="7566" w:type="dxa"/>
            <w:tcBorders>
              <w:top w:val="single" w:sz="4" w:space="0" w:color="000000"/>
              <w:left w:val="single" w:sz="4" w:space="0" w:color="000000"/>
              <w:bottom w:val="single" w:sz="4" w:space="0" w:color="000000"/>
              <w:right w:val="single" w:sz="4" w:space="0" w:color="000000"/>
            </w:tcBorders>
          </w:tcPr>
          <w:p w14:paraId="5D45C9C8" w14:textId="77777777" w:rsidR="00E70EBC" w:rsidRPr="00324E1C" w:rsidRDefault="00E70EBC" w:rsidP="007D78F8">
            <w:pPr>
              <w:spacing w:after="120"/>
              <w:ind w:left="541" w:hanging="289"/>
              <w:rPr>
                <w:rFonts w:ascii="Arial" w:hAnsi="Arial" w:cs="Arial"/>
              </w:rPr>
            </w:pPr>
            <w:r w:rsidRPr="00324E1C">
              <w:rPr>
                <w:rFonts w:ascii="Arial" w:hAnsi="Arial" w:cs="Arial"/>
              </w:rPr>
              <w:t xml:space="preserve">c) standards detailed by the Buyer in the Order Form or agreed between the Parties from time to time; </w:t>
            </w:r>
          </w:p>
          <w:p w14:paraId="595AEDF9"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relevant Government codes of practice and guidance applicable </w:t>
            </w:r>
          </w:p>
          <w:p w14:paraId="10684E04"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from time to time; </w:t>
            </w:r>
          </w:p>
        </w:tc>
      </w:tr>
      <w:tr w:rsidR="00E70EBC" w:rsidRPr="00324E1C" w14:paraId="5BDF2196"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7C69A5E8" w14:textId="77777777" w:rsidR="00E70EBC" w:rsidRPr="00324E1C" w:rsidRDefault="00E70EBC" w:rsidP="007D78F8">
            <w:pPr>
              <w:spacing w:line="259" w:lineRule="auto"/>
              <w:rPr>
                <w:rFonts w:ascii="Arial" w:hAnsi="Arial" w:cs="Arial"/>
              </w:rPr>
            </w:pPr>
            <w:r w:rsidRPr="00324E1C">
              <w:rPr>
                <w:rFonts w:ascii="Arial" w:hAnsi="Arial" w:cs="Arial"/>
                <w:b/>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14:paraId="7C0EB914" w14:textId="77777777" w:rsidR="00E70EBC" w:rsidRPr="00324E1C" w:rsidRDefault="00E70EBC" w:rsidP="007D78F8">
            <w:pPr>
              <w:spacing w:line="259" w:lineRule="auto"/>
              <w:ind w:left="278" w:right="65" w:hanging="170"/>
              <w:rPr>
                <w:rFonts w:ascii="Arial" w:hAnsi="Arial" w:cs="Arial"/>
              </w:rPr>
            </w:pPr>
            <w:r w:rsidRPr="00324E1C">
              <w:rPr>
                <w:rFonts w:ascii="Arial" w:hAnsi="Arial" w:cs="Arial"/>
              </w:rPr>
              <w:t xml:space="preserve"> in the case of the DPS Contract, the date specified on the DPS Appointment Form, and in the case of an Order Contract, the date specified in the Order Form; </w:t>
            </w:r>
          </w:p>
        </w:tc>
      </w:tr>
      <w:tr w:rsidR="00E70EBC" w:rsidRPr="00324E1C" w14:paraId="77A2BBE1"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A1851EF" w14:textId="77777777" w:rsidR="00E70EBC" w:rsidRPr="00324E1C" w:rsidRDefault="00E70EBC" w:rsidP="007D78F8">
            <w:pPr>
              <w:spacing w:line="259" w:lineRule="auto"/>
              <w:rPr>
                <w:rFonts w:ascii="Arial" w:hAnsi="Arial" w:cs="Arial"/>
              </w:rPr>
            </w:pPr>
            <w:r w:rsidRPr="00324E1C">
              <w:rPr>
                <w:rFonts w:ascii="Arial" w:hAnsi="Arial" w:cs="Arial"/>
                <w:b/>
              </w:rPr>
              <w:t xml:space="preserve">"Statement of </w:t>
            </w:r>
          </w:p>
          <w:p w14:paraId="320BFA84" w14:textId="77777777" w:rsidR="00E70EBC" w:rsidRPr="00324E1C" w:rsidRDefault="00E70EBC" w:rsidP="007D78F8">
            <w:pPr>
              <w:spacing w:line="259" w:lineRule="auto"/>
              <w:rPr>
                <w:rFonts w:ascii="Arial" w:hAnsi="Arial" w:cs="Arial"/>
              </w:rPr>
            </w:pPr>
            <w:r w:rsidRPr="00324E1C">
              <w:rPr>
                <w:rFonts w:ascii="Arial" w:hAnsi="Arial" w:cs="Arial"/>
                <w:b/>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14:paraId="109678BE" w14:textId="77777777" w:rsidR="00E70EBC" w:rsidRPr="00324E1C" w:rsidRDefault="00E70EBC" w:rsidP="007D78F8">
            <w:pPr>
              <w:spacing w:line="259" w:lineRule="auto"/>
              <w:ind w:left="541" w:right="64" w:hanging="289"/>
              <w:rPr>
                <w:rFonts w:ascii="Arial" w:hAnsi="Arial" w:cs="Arial"/>
              </w:rPr>
            </w:pPr>
            <w:r w:rsidRPr="00324E1C">
              <w:rPr>
                <w:rFonts w:ascii="Arial" w:hAnsi="Arial" w:cs="Arial"/>
              </w:rPr>
              <w:t xml:space="preserve">a) a statement issued by the Buyer detailing its requirements in respect of Deliverables issued in accordance with the Order Procedure; </w:t>
            </w:r>
          </w:p>
        </w:tc>
      </w:tr>
      <w:tr w:rsidR="00E70EBC" w:rsidRPr="00324E1C" w14:paraId="5019EAA7" w14:textId="77777777" w:rsidTr="007D78F8">
        <w:trPr>
          <w:trHeight w:val="408"/>
        </w:trPr>
        <w:tc>
          <w:tcPr>
            <w:tcW w:w="2182" w:type="dxa"/>
            <w:tcBorders>
              <w:top w:val="single" w:sz="4" w:space="0" w:color="000000"/>
              <w:left w:val="single" w:sz="4" w:space="0" w:color="000000"/>
              <w:bottom w:val="single" w:sz="4" w:space="0" w:color="000000"/>
              <w:right w:val="single" w:sz="4" w:space="0" w:color="000000"/>
            </w:tcBorders>
          </w:tcPr>
          <w:p w14:paraId="390EA30C" w14:textId="77777777" w:rsidR="00E70EBC" w:rsidRPr="00324E1C" w:rsidRDefault="00E70EBC" w:rsidP="007D78F8">
            <w:pPr>
              <w:spacing w:line="259" w:lineRule="auto"/>
              <w:rPr>
                <w:rFonts w:ascii="Arial" w:hAnsi="Arial" w:cs="Arial"/>
              </w:rPr>
            </w:pPr>
            <w:r w:rsidRPr="00324E1C">
              <w:rPr>
                <w:rFonts w:ascii="Arial" w:hAnsi="Arial" w:cs="Arial"/>
                <w:b/>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14:paraId="0191C407"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part of any device that is capable of storing and retrieving data;  </w:t>
            </w:r>
          </w:p>
        </w:tc>
      </w:tr>
      <w:tr w:rsidR="00E70EBC" w:rsidRPr="00324E1C" w14:paraId="4A9BB401" w14:textId="77777777" w:rsidTr="007D78F8">
        <w:trPr>
          <w:trHeight w:val="2698"/>
        </w:trPr>
        <w:tc>
          <w:tcPr>
            <w:tcW w:w="2182" w:type="dxa"/>
            <w:tcBorders>
              <w:top w:val="single" w:sz="4" w:space="0" w:color="000000"/>
              <w:left w:val="single" w:sz="4" w:space="0" w:color="000000"/>
              <w:bottom w:val="single" w:sz="4" w:space="0" w:color="000000"/>
              <w:right w:val="single" w:sz="4" w:space="0" w:color="000000"/>
            </w:tcBorders>
          </w:tcPr>
          <w:p w14:paraId="0D4BE5A9" w14:textId="77777777" w:rsidR="00E70EBC" w:rsidRPr="00324E1C" w:rsidRDefault="00E70EBC" w:rsidP="007D78F8">
            <w:pPr>
              <w:spacing w:line="259" w:lineRule="auto"/>
              <w:rPr>
                <w:rFonts w:ascii="Arial" w:hAnsi="Arial" w:cs="Arial"/>
              </w:rPr>
            </w:pPr>
            <w:r w:rsidRPr="00324E1C">
              <w:rPr>
                <w:rFonts w:ascii="Arial" w:hAnsi="Arial" w:cs="Arial"/>
                <w:b/>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14:paraId="33B62CEF" w14:textId="77777777" w:rsidR="00E70EBC" w:rsidRPr="00324E1C" w:rsidRDefault="00E70EBC" w:rsidP="007D78F8">
            <w:pPr>
              <w:spacing w:after="120"/>
              <w:ind w:left="278" w:right="67" w:hanging="170"/>
              <w:rPr>
                <w:rFonts w:ascii="Arial" w:hAnsi="Arial" w:cs="Arial"/>
              </w:rPr>
            </w:pPr>
            <w:r w:rsidRPr="00324E1C">
              <w:rPr>
                <w:rFonts w:ascii="Arial" w:hAnsi="Arial" w:cs="Arial"/>
              </w:rPr>
              <w:t xml:space="preserve"> any contract or agreement (or proposed contract or agreement), other than an Order Contract or the DPS Contract, pursuant to which a third party: </w:t>
            </w:r>
          </w:p>
          <w:p w14:paraId="6EE68A90" w14:textId="77777777" w:rsidR="00E70EBC" w:rsidRPr="00324E1C" w:rsidRDefault="00E70EBC" w:rsidP="00E70EBC">
            <w:pPr>
              <w:numPr>
                <w:ilvl w:val="0"/>
                <w:numId w:val="45"/>
              </w:numPr>
              <w:spacing w:after="98" w:line="259" w:lineRule="auto"/>
              <w:ind w:right="38" w:hanging="289"/>
              <w:rPr>
                <w:rFonts w:ascii="Arial" w:hAnsi="Arial" w:cs="Arial"/>
              </w:rPr>
            </w:pPr>
            <w:r w:rsidRPr="00324E1C">
              <w:rPr>
                <w:rFonts w:ascii="Arial" w:hAnsi="Arial" w:cs="Arial"/>
              </w:rPr>
              <w:t xml:space="preserve">provides the Deliverables (or any part of them); </w:t>
            </w:r>
          </w:p>
          <w:p w14:paraId="1D5EA9EE" w14:textId="77777777" w:rsidR="00E70EBC" w:rsidRPr="00324E1C" w:rsidRDefault="00E70EBC" w:rsidP="00E70EBC">
            <w:pPr>
              <w:numPr>
                <w:ilvl w:val="0"/>
                <w:numId w:val="45"/>
              </w:numPr>
              <w:spacing w:line="259" w:lineRule="auto"/>
              <w:ind w:right="38" w:hanging="289"/>
              <w:rPr>
                <w:rFonts w:ascii="Arial" w:hAnsi="Arial" w:cs="Arial"/>
              </w:rPr>
            </w:pPr>
            <w:r w:rsidRPr="00324E1C">
              <w:rPr>
                <w:rFonts w:ascii="Arial" w:hAnsi="Arial" w:cs="Arial"/>
              </w:rPr>
              <w:t xml:space="preserve">provides facilities or services necessary for the provision of the </w:t>
            </w:r>
          </w:p>
          <w:p w14:paraId="53A9CD6D" w14:textId="77777777" w:rsidR="00E70EBC" w:rsidRPr="00324E1C" w:rsidRDefault="00E70EBC" w:rsidP="007D78F8">
            <w:pPr>
              <w:spacing w:line="345" w:lineRule="auto"/>
              <w:ind w:left="108" w:right="74" w:firstLine="433"/>
              <w:rPr>
                <w:rFonts w:ascii="Arial" w:hAnsi="Arial" w:cs="Arial"/>
              </w:rPr>
            </w:pPr>
            <w:r w:rsidRPr="00324E1C">
              <w:rPr>
                <w:rFonts w:ascii="Arial" w:hAnsi="Arial" w:cs="Arial"/>
              </w:rPr>
              <w:t xml:space="preserve">Deliverables (or any part of them); and/or  is responsible for the management, direction or control of the </w:t>
            </w:r>
          </w:p>
          <w:p w14:paraId="343AB0C1"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provision of the Deliverables (or any part of them); </w:t>
            </w:r>
          </w:p>
        </w:tc>
      </w:tr>
      <w:tr w:rsidR="00E70EBC" w:rsidRPr="00324E1C" w14:paraId="1BD3274F"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25566AD" w14:textId="77777777" w:rsidR="00E70EBC" w:rsidRPr="00324E1C" w:rsidRDefault="00E70EBC" w:rsidP="007D78F8">
            <w:pPr>
              <w:spacing w:line="259" w:lineRule="auto"/>
              <w:rPr>
                <w:rFonts w:ascii="Arial" w:hAnsi="Arial" w:cs="Arial"/>
              </w:rPr>
            </w:pPr>
            <w:r w:rsidRPr="00324E1C">
              <w:rPr>
                <w:rFonts w:ascii="Arial" w:hAnsi="Arial" w:cs="Arial"/>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3150CC4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person other than the Supplier, who is a party to a Sub-Contract </w:t>
            </w:r>
          </w:p>
          <w:p w14:paraId="03BA4419"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and the servants or agents of that person; </w:t>
            </w:r>
          </w:p>
        </w:tc>
      </w:tr>
      <w:tr w:rsidR="00E70EBC" w:rsidRPr="00324E1C" w14:paraId="7444D66B"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E97CC55" w14:textId="77777777" w:rsidR="00E70EBC" w:rsidRPr="00324E1C" w:rsidRDefault="00E70EBC" w:rsidP="007D78F8">
            <w:pPr>
              <w:spacing w:line="259" w:lineRule="auto"/>
              <w:rPr>
                <w:rFonts w:ascii="Arial" w:hAnsi="Arial" w:cs="Arial"/>
              </w:rPr>
            </w:pPr>
            <w:r w:rsidRPr="00324E1C">
              <w:rPr>
                <w:rFonts w:ascii="Arial" w:hAnsi="Arial" w:cs="Arial"/>
                <w:b/>
              </w:rPr>
              <w:t>"</w:t>
            </w:r>
            <w:proofErr w:type="spellStart"/>
            <w:r w:rsidRPr="00324E1C">
              <w:rPr>
                <w:rFonts w:ascii="Arial" w:hAnsi="Arial" w:cs="Arial"/>
                <w:b/>
              </w:rPr>
              <w:t>Subprocessor</w:t>
            </w:r>
            <w:proofErr w:type="spellEnd"/>
            <w:r w:rsidRPr="00324E1C">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7086890E" w14:textId="77777777" w:rsidR="00E70EBC" w:rsidRPr="00324E1C" w:rsidRDefault="00E70EBC" w:rsidP="007D78F8">
            <w:pPr>
              <w:spacing w:line="259" w:lineRule="auto"/>
              <w:ind w:left="541" w:hanging="289"/>
              <w:rPr>
                <w:rFonts w:ascii="Arial" w:hAnsi="Arial" w:cs="Arial"/>
              </w:rPr>
            </w:pPr>
            <w:r w:rsidRPr="00324E1C">
              <w:rPr>
                <w:rFonts w:ascii="Arial" w:hAnsi="Arial" w:cs="Arial"/>
              </w:rPr>
              <w:t xml:space="preserve">a) any third party appointed to process Personal Data on behalf of that Processor related to a Contract; </w:t>
            </w:r>
          </w:p>
        </w:tc>
      </w:tr>
      <w:tr w:rsidR="00E70EBC" w:rsidRPr="00324E1C" w14:paraId="1A703169"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FE2BC49"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085E0847"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person, firm or company identified in the DPS Appointment Form; </w:t>
            </w:r>
          </w:p>
        </w:tc>
      </w:tr>
      <w:tr w:rsidR="00E70EBC" w:rsidRPr="00324E1C" w14:paraId="0B856A71"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D2443A9"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14:paraId="5344A547" w14:textId="77777777" w:rsidR="00E70EBC" w:rsidRPr="00324E1C" w:rsidRDefault="00E70EBC" w:rsidP="007D78F8">
            <w:pPr>
              <w:spacing w:line="259" w:lineRule="auto"/>
              <w:ind w:left="278" w:right="70" w:hanging="170"/>
              <w:rPr>
                <w:rFonts w:ascii="Arial" w:hAnsi="Arial" w:cs="Arial"/>
              </w:rPr>
            </w:pPr>
            <w:r w:rsidRPr="00324E1C">
              <w:rPr>
                <w:rFonts w:ascii="Arial" w:hAnsi="Arial" w:cs="Arial"/>
              </w:rPr>
              <w:t xml:space="preserve"> all assets and rights used by the Supplier to provide the Deliverables in accordance with the Order Contract but excluding the Buyer Assets; </w:t>
            </w:r>
          </w:p>
        </w:tc>
      </w:tr>
      <w:tr w:rsidR="00E70EBC" w:rsidRPr="00324E1C" w14:paraId="02DFB639"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185115C5"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w:t>
            </w:r>
          </w:p>
          <w:p w14:paraId="79BCDA30" w14:textId="77777777" w:rsidR="00E70EBC" w:rsidRPr="00324E1C" w:rsidRDefault="00E70EBC" w:rsidP="007D78F8">
            <w:pPr>
              <w:spacing w:line="259" w:lineRule="auto"/>
              <w:rPr>
                <w:rFonts w:ascii="Arial" w:hAnsi="Arial" w:cs="Arial"/>
              </w:rPr>
            </w:pPr>
            <w:r w:rsidRPr="00324E1C">
              <w:rPr>
                <w:rFonts w:ascii="Arial" w:hAnsi="Arial" w:cs="Arial"/>
                <w:b/>
              </w:rPr>
              <w:t xml:space="preserve">Authorised </w:t>
            </w:r>
          </w:p>
          <w:p w14:paraId="5D0B6968" w14:textId="77777777" w:rsidR="00E70EBC" w:rsidRPr="00324E1C" w:rsidRDefault="00E70EBC" w:rsidP="007D78F8">
            <w:pPr>
              <w:spacing w:line="259" w:lineRule="auto"/>
              <w:rPr>
                <w:rFonts w:ascii="Arial" w:hAnsi="Arial" w:cs="Arial"/>
              </w:rPr>
            </w:pPr>
            <w:r w:rsidRPr="00324E1C">
              <w:rPr>
                <w:rFonts w:ascii="Arial" w:hAnsi="Arial" w:cs="Arial"/>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19D7B24B"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the representative appointed by the Supplier named in the DPS Appointment Form, or later defined in an Order Contract;  </w:t>
            </w:r>
          </w:p>
        </w:tc>
      </w:tr>
      <w:tr w:rsidR="00E70EBC" w:rsidRPr="00324E1C" w14:paraId="26577AD0" w14:textId="77777777" w:rsidTr="007D78F8">
        <w:trPr>
          <w:trHeight w:val="3133"/>
        </w:trPr>
        <w:tc>
          <w:tcPr>
            <w:tcW w:w="2182" w:type="dxa"/>
            <w:tcBorders>
              <w:top w:val="single" w:sz="4" w:space="0" w:color="000000"/>
              <w:left w:val="single" w:sz="4" w:space="0" w:color="000000"/>
              <w:bottom w:val="single" w:sz="4" w:space="0" w:color="000000"/>
              <w:right w:val="single" w:sz="4" w:space="0" w:color="000000"/>
            </w:tcBorders>
          </w:tcPr>
          <w:p w14:paraId="5B5E6D6A"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"Supplier's </w:t>
            </w:r>
          </w:p>
          <w:p w14:paraId="50986B01" w14:textId="77777777" w:rsidR="00E70EBC" w:rsidRPr="00324E1C" w:rsidRDefault="00E70EBC" w:rsidP="007D78F8">
            <w:pPr>
              <w:spacing w:line="259" w:lineRule="auto"/>
              <w:rPr>
                <w:rFonts w:ascii="Arial" w:hAnsi="Arial" w:cs="Arial"/>
              </w:rPr>
            </w:pPr>
            <w:r w:rsidRPr="00324E1C">
              <w:rPr>
                <w:rFonts w:ascii="Arial" w:hAnsi="Arial" w:cs="Arial"/>
                <w:b/>
              </w:rPr>
              <w:t xml:space="preserve">Confidential </w:t>
            </w:r>
          </w:p>
          <w:p w14:paraId="024DDAA3"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FC94773" w14:textId="77777777" w:rsidR="00E70EBC" w:rsidRPr="00324E1C" w:rsidRDefault="00E70EBC" w:rsidP="00E70EBC">
            <w:pPr>
              <w:numPr>
                <w:ilvl w:val="0"/>
                <w:numId w:val="46"/>
              </w:numPr>
              <w:spacing w:after="118"/>
              <w:ind w:right="69" w:hanging="289"/>
              <w:jc w:val="both"/>
              <w:rPr>
                <w:rFonts w:ascii="Arial" w:hAnsi="Arial" w:cs="Arial"/>
              </w:rPr>
            </w:pPr>
            <w:r w:rsidRPr="00324E1C">
              <w:rPr>
                <w:rFonts w:ascii="Arial" w:hAnsi="Arial" w:cs="Arial"/>
              </w:rPr>
              <w:t xml:space="preserve">any information, however it is conveyed, that relates to the business, affairs, developments, IPR of the Supplier (including the Supplier Existing IPR) trade secrets, Know-How, and/or personnel of the Supplier;  </w:t>
            </w:r>
          </w:p>
          <w:p w14:paraId="67C6F55F" w14:textId="77777777" w:rsidR="00E70EBC" w:rsidRPr="00324E1C" w:rsidRDefault="00E70EBC" w:rsidP="00E70EBC">
            <w:pPr>
              <w:numPr>
                <w:ilvl w:val="0"/>
                <w:numId w:val="46"/>
              </w:numPr>
              <w:spacing w:after="120"/>
              <w:ind w:right="69" w:hanging="289"/>
              <w:jc w:val="both"/>
              <w:rPr>
                <w:rFonts w:ascii="Arial" w:hAnsi="Arial" w:cs="Arial"/>
              </w:rPr>
            </w:pPr>
            <w:r w:rsidRPr="00324E1C">
              <w:rPr>
                <w:rFonts w:ascii="Arial" w:hAnsi="Arial" w:cs="Arial"/>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56C03253"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Information derived from any of (a) and (b) above; </w:t>
            </w:r>
          </w:p>
        </w:tc>
      </w:tr>
    </w:tbl>
    <w:p w14:paraId="050F3D2E" w14:textId="77777777" w:rsidR="00E70EBC" w:rsidRPr="00324E1C" w:rsidRDefault="00E70EBC" w:rsidP="00E70EBC">
      <w:pPr>
        <w:spacing w:after="0" w:line="259" w:lineRule="auto"/>
        <w:ind w:left="-1440" w:right="26"/>
        <w:rPr>
          <w:rFonts w:ascii="Arial" w:hAnsi="Arial" w:cs="Arial"/>
        </w:rPr>
      </w:pPr>
    </w:p>
    <w:tbl>
      <w:tblPr>
        <w:tblStyle w:val="TableGrid0"/>
        <w:tblW w:w="9748" w:type="dxa"/>
        <w:tblInd w:w="5" w:type="dxa"/>
        <w:tblCellMar>
          <w:top w:w="13" w:type="dxa"/>
          <w:right w:w="39" w:type="dxa"/>
        </w:tblCellMar>
        <w:tblLook w:val="04A0" w:firstRow="1" w:lastRow="0" w:firstColumn="1" w:lastColumn="0" w:noHBand="0" w:noVBand="1"/>
      </w:tblPr>
      <w:tblGrid>
        <w:gridCol w:w="2182"/>
        <w:gridCol w:w="7566"/>
      </w:tblGrid>
      <w:tr w:rsidR="00E70EBC" w:rsidRPr="00324E1C" w14:paraId="63F20A1B"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34AAC95B"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"Supplier's </w:t>
            </w:r>
          </w:p>
          <w:p w14:paraId="16FB7204" w14:textId="77777777" w:rsidR="00E70EBC" w:rsidRPr="00324E1C" w:rsidRDefault="00E70EBC" w:rsidP="007D78F8">
            <w:pPr>
              <w:spacing w:line="259" w:lineRule="auto"/>
              <w:rPr>
                <w:rFonts w:ascii="Arial" w:hAnsi="Arial" w:cs="Arial"/>
              </w:rPr>
            </w:pPr>
            <w:r w:rsidRPr="00324E1C">
              <w:rPr>
                <w:rFonts w:ascii="Arial" w:hAnsi="Arial" w:cs="Arial"/>
                <w:b/>
              </w:rPr>
              <w:t xml:space="preserve">Contract </w:t>
            </w:r>
          </w:p>
          <w:p w14:paraId="4751C1A5" w14:textId="77777777" w:rsidR="00E70EBC" w:rsidRPr="00324E1C" w:rsidRDefault="00E70EBC" w:rsidP="007D78F8">
            <w:pPr>
              <w:spacing w:line="259" w:lineRule="auto"/>
              <w:rPr>
                <w:rFonts w:ascii="Arial" w:hAnsi="Arial" w:cs="Arial"/>
              </w:rPr>
            </w:pPr>
            <w:r w:rsidRPr="00324E1C">
              <w:rPr>
                <w:rFonts w:ascii="Arial" w:hAnsi="Arial" w:cs="Arial"/>
                <w:b/>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14:paraId="267EA7A4" w14:textId="77777777" w:rsidR="00E70EBC" w:rsidRPr="00324E1C" w:rsidRDefault="00E70EBC" w:rsidP="007D78F8">
            <w:pPr>
              <w:spacing w:line="259" w:lineRule="auto"/>
              <w:ind w:left="278" w:right="68" w:hanging="170"/>
              <w:rPr>
                <w:rFonts w:ascii="Arial" w:hAnsi="Arial" w:cs="Arial"/>
              </w:rPr>
            </w:pPr>
            <w:r w:rsidRPr="00324E1C">
              <w:rPr>
                <w:rFonts w:ascii="Arial" w:hAnsi="Arial" w:cs="Arial"/>
              </w:rPr>
              <w:t xml:space="preserve"> the person identified in the Order Form appointed by the Supplier to oversee the operation of the Order Contract and any alternative person whom the Supplier intends to appoint to the role, provided that the Supplier informs the Buyer prior to the appointment; </w:t>
            </w:r>
          </w:p>
        </w:tc>
      </w:tr>
      <w:tr w:rsidR="00E70EBC" w:rsidRPr="00324E1C" w14:paraId="1B3C76F7"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577A8B3E"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14:paraId="133CB6C6" w14:textId="77777777" w:rsidR="00E70EBC" w:rsidRPr="00324E1C" w:rsidRDefault="00E70EBC" w:rsidP="007D78F8">
            <w:pPr>
              <w:spacing w:line="259" w:lineRule="auto"/>
              <w:ind w:left="541" w:right="66" w:hanging="289"/>
              <w:rPr>
                <w:rFonts w:ascii="Arial" w:hAnsi="Arial" w:cs="Arial"/>
              </w:rPr>
            </w:pPr>
            <w:r w:rsidRPr="00324E1C">
              <w:rPr>
                <w:rFonts w:ascii="Arial" w:hAnsi="Arial" w:cs="Arial"/>
              </w:rPr>
              <w:t xml:space="preserve">a) the Supplier's hardware, computer and telecoms devices, equipment, plant, materials and such other items supplied and used by the Supplier (but not hired, leased or loaned from the Buyer) in the performance of its obligations under this Order Contract; </w:t>
            </w:r>
          </w:p>
        </w:tc>
      </w:tr>
      <w:tr w:rsidR="00E70EBC" w:rsidRPr="00324E1C" w14:paraId="1A41F437" w14:textId="77777777" w:rsidTr="007D78F8">
        <w:trPr>
          <w:trHeight w:val="1887"/>
        </w:trPr>
        <w:tc>
          <w:tcPr>
            <w:tcW w:w="2182" w:type="dxa"/>
            <w:tcBorders>
              <w:top w:val="single" w:sz="4" w:space="0" w:color="000000"/>
              <w:left w:val="single" w:sz="4" w:space="0" w:color="000000"/>
              <w:bottom w:val="single" w:sz="4" w:space="0" w:color="000000"/>
              <w:right w:val="single" w:sz="4" w:space="0" w:color="000000"/>
            </w:tcBorders>
          </w:tcPr>
          <w:p w14:paraId="79AC9B92" w14:textId="77777777" w:rsidR="00E70EBC" w:rsidRPr="00324E1C" w:rsidRDefault="00E70EBC" w:rsidP="007D78F8">
            <w:pPr>
              <w:spacing w:after="12" w:line="259" w:lineRule="auto"/>
              <w:ind w:left="108"/>
              <w:rPr>
                <w:rFonts w:ascii="Arial" w:hAnsi="Arial" w:cs="Arial"/>
              </w:rPr>
            </w:pPr>
            <w:r w:rsidRPr="00324E1C">
              <w:rPr>
                <w:rFonts w:ascii="Arial" w:eastAsia="Calibri" w:hAnsi="Arial" w:cs="Arial"/>
                <w:b/>
              </w:rPr>
              <w:t>"Supplier Non-</w:t>
            </w:r>
          </w:p>
          <w:p w14:paraId="6DD938EE" w14:textId="77777777" w:rsidR="00E70EBC" w:rsidRPr="00324E1C" w:rsidRDefault="00E70EBC" w:rsidP="007D78F8">
            <w:pPr>
              <w:spacing w:line="259" w:lineRule="auto"/>
              <w:ind w:left="108"/>
              <w:rPr>
                <w:rFonts w:ascii="Arial" w:hAnsi="Arial" w:cs="Arial"/>
              </w:rPr>
            </w:pPr>
            <w:r w:rsidRPr="00324E1C">
              <w:rPr>
                <w:rFonts w:ascii="Arial" w:eastAsia="Calibri" w:hAnsi="Arial" w:cs="Arial"/>
                <w:b/>
              </w:rPr>
              <w:t>Performance"</w:t>
            </w:r>
            <w:r w:rsidRPr="00324E1C">
              <w:rPr>
                <w:rFonts w:ascii="Arial" w:hAnsi="Arial" w:cs="Arial"/>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4169FD45"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where the Supplier has failed to: </w:t>
            </w:r>
          </w:p>
          <w:p w14:paraId="1A260ED2" w14:textId="77777777" w:rsidR="00E70EBC" w:rsidRPr="00324E1C" w:rsidRDefault="00E70EBC" w:rsidP="00E70EBC">
            <w:pPr>
              <w:numPr>
                <w:ilvl w:val="0"/>
                <w:numId w:val="47"/>
              </w:numPr>
              <w:spacing w:after="98" w:line="259" w:lineRule="auto"/>
              <w:ind w:right="35" w:firstLine="144"/>
              <w:rPr>
                <w:rFonts w:ascii="Arial" w:hAnsi="Arial" w:cs="Arial"/>
              </w:rPr>
            </w:pPr>
            <w:r w:rsidRPr="00324E1C">
              <w:rPr>
                <w:rFonts w:ascii="Arial" w:hAnsi="Arial" w:cs="Arial"/>
              </w:rPr>
              <w:t xml:space="preserve">Achieve a Milestone by its Milestone Date; </w:t>
            </w:r>
          </w:p>
          <w:p w14:paraId="41133E18" w14:textId="77777777" w:rsidR="00E70EBC" w:rsidRPr="00324E1C" w:rsidRDefault="00E70EBC" w:rsidP="00E70EBC">
            <w:pPr>
              <w:numPr>
                <w:ilvl w:val="0"/>
                <w:numId w:val="47"/>
              </w:numPr>
              <w:spacing w:line="259" w:lineRule="auto"/>
              <w:ind w:right="35" w:firstLine="144"/>
              <w:rPr>
                <w:rFonts w:ascii="Arial" w:hAnsi="Arial" w:cs="Arial"/>
              </w:rPr>
            </w:pPr>
            <w:r w:rsidRPr="00324E1C">
              <w:rPr>
                <w:rFonts w:ascii="Arial" w:hAnsi="Arial" w:cs="Arial"/>
              </w:rPr>
              <w:t xml:space="preserve">provide the Goods and/or Services in accordance with the Service Levels ; and/or </w:t>
            </w:r>
            <w:r w:rsidRPr="00324E1C">
              <w:rPr>
                <w:rFonts w:ascii="Arial" w:eastAsia="Calibri" w:hAnsi="Arial" w:cs="Arial"/>
              </w:rPr>
              <w:t>comply with an obligation under a Contract;</w:t>
            </w:r>
            <w:r w:rsidRPr="00324E1C">
              <w:rPr>
                <w:rFonts w:ascii="Arial" w:hAnsi="Arial" w:cs="Arial"/>
                <w:b/>
              </w:rPr>
              <w:t xml:space="preserve"> </w:t>
            </w:r>
          </w:p>
        </w:tc>
      </w:tr>
      <w:tr w:rsidR="00E70EBC" w:rsidRPr="00324E1C" w14:paraId="3639A2B5" w14:textId="77777777" w:rsidTr="007D78F8">
        <w:trPr>
          <w:trHeight w:val="1236"/>
        </w:trPr>
        <w:tc>
          <w:tcPr>
            <w:tcW w:w="2182" w:type="dxa"/>
            <w:tcBorders>
              <w:top w:val="single" w:sz="4" w:space="0" w:color="000000"/>
              <w:left w:val="single" w:sz="4" w:space="0" w:color="000000"/>
              <w:bottom w:val="single" w:sz="4" w:space="0" w:color="000000"/>
              <w:right w:val="single" w:sz="4" w:space="0" w:color="000000"/>
            </w:tcBorders>
          </w:tcPr>
          <w:p w14:paraId="6F429F1F"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14:paraId="69DF4A7E"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in relation to a period, the difference between the total Charges (in nominal cash flow terms but excluding any Deductions and total Costs (in nominal cash flow terms) in respect of an Order Contract for the relevant period; </w:t>
            </w:r>
          </w:p>
        </w:tc>
      </w:tr>
      <w:tr w:rsidR="00E70EBC" w:rsidRPr="00324E1C" w14:paraId="1951F0FE" w14:textId="77777777" w:rsidTr="007D78F8">
        <w:trPr>
          <w:trHeight w:val="1510"/>
        </w:trPr>
        <w:tc>
          <w:tcPr>
            <w:tcW w:w="2182" w:type="dxa"/>
            <w:tcBorders>
              <w:top w:val="single" w:sz="4" w:space="0" w:color="000000"/>
              <w:left w:val="single" w:sz="4" w:space="0" w:color="000000"/>
              <w:bottom w:val="single" w:sz="4" w:space="0" w:color="000000"/>
              <w:right w:val="single" w:sz="4" w:space="0" w:color="000000"/>
            </w:tcBorders>
          </w:tcPr>
          <w:p w14:paraId="5C23D8E9"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Profit </w:t>
            </w:r>
          </w:p>
          <w:p w14:paraId="664556B5" w14:textId="77777777" w:rsidR="00E70EBC" w:rsidRPr="00324E1C" w:rsidRDefault="00E70EBC" w:rsidP="007D78F8">
            <w:pPr>
              <w:spacing w:line="259" w:lineRule="auto"/>
              <w:rPr>
                <w:rFonts w:ascii="Arial" w:hAnsi="Arial" w:cs="Arial"/>
              </w:rPr>
            </w:pPr>
            <w:r w:rsidRPr="00324E1C">
              <w:rPr>
                <w:rFonts w:ascii="Arial" w:hAnsi="Arial" w:cs="Arial"/>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0D1C4575" w14:textId="77777777" w:rsidR="00E70EBC" w:rsidRPr="00324E1C" w:rsidRDefault="00E70EBC" w:rsidP="007D78F8">
            <w:pPr>
              <w:spacing w:line="259" w:lineRule="auto"/>
              <w:ind w:right="65"/>
              <w:jc w:val="right"/>
              <w:rPr>
                <w:rFonts w:ascii="Arial" w:hAnsi="Arial" w:cs="Arial"/>
              </w:rPr>
            </w:pPr>
            <w:r w:rsidRPr="00324E1C">
              <w:rPr>
                <w:rFonts w:ascii="Arial" w:hAnsi="Arial" w:cs="Arial"/>
              </w:rPr>
              <w:t xml:space="preserve">a) in relation to a period or a Milestone (as the context requires), the </w:t>
            </w:r>
          </w:p>
          <w:p w14:paraId="10A15BF8" w14:textId="77777777" w:rsidR="00E70EBC" w:rsidRPr="00324E1C" w:rsidRDefault="00E70EBC" w:rsidP="007D78F8">
            <w:pPr>
              <w:spacing w:line="259" w:lineRule="auto"/>
              <w:ind w:left="685" w:right="69"/>
              <w:rPr>
                <w:rFonts w:ascii="Arial" w:hAnsi="Arial" w:cs="Arial"/>
              </w:rPr>
            </w:pPr>
            <w:r w:rsidRPr="00324E1C">
              <w:rPr>
                <w:rFonts w:ascii="Arial" w:hAnsi="Arial" w:cs="Arial"/>
              </w:rPr>
              <w:t xml:space="preserve">Supplier Profit for the relevant period or in relation to the relevant Milestone divided by the total Charges over the same period or in relation to the relevant Milestone and expressed as a percentage; </w:t>
            </w:r>
          </w:p>
        </w:tc>
      </w:tr>
      <w:tr w:rsidR="00E70EBC" w:rsidRPr="00324E1C" w14:paraId="6C85666A"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77970714"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14:paraId="77F77D0D" w14:textId="77777777" w:rsidR="00E70EBC" w:rsidRPr="00324E1C" w:rsidRDefault="00E70EBC" w:rsidP="007D78F8">
            <w:pPr>
              <w:spacing w:line="259" w:lineRule="auto"/>
              <w:ind w:left="278" w:right="73" w:hanging="170"/>
              <w:rPr>
                <w:rFonts w:ascii="Arial" w:hAnsi="Arial" w:cs="Arial"/>
              </w:rPr>
            </w:pPr>
            <w:r w:rsidRPr="00324E1C">
              <w:rPr>
                <w:rFonts w:ascii="Arial" w:hAnsi="Arial" w:cs="Arial"/>
              </w:rPr>
              <w:t xml:space="preserve"> all directors, officers, employees, agents, consultants and contractors of the Supplier and/or of any Subcontractor engaged in the performance of the Supplier’s obligations under a Contract; </w:t>
            </w:r>
          </w:p>
        </w:tc>
      </w:tr>
      <w:tr w:rsidR="00E70EBC" w:rsidRPr="00324E1C" w14:paraId="0E43D9E4"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4B6D2BD" w14:textId="77777777" w:rsidR="00E70EBC" w:rsidRPr="00324E1C" w:rsidRDefault="00E70EBC" w:rsidP="007D78F8">
            <w:pPr>
              <w:spacing w:after="41"/>
              <w:rPr>
                <w:rFonts w:ascii="Arial" w:hAnsi="Arial" w:cs="Arial"/>
              </w:rPr>
            </w:pPr>
            <w:r w:rsidRPr="00324E1C">
              <w:rPr>
                <w:rFonts w:ascii="Arial" w:hAnsi="Arial" w:cs="Arial"/>
                <w:b/>
              </w:rPr>
              <w:t xml:space="preserve">“Supply Chain Information </w:t>
            </w:r>
          </w:p>
          <w:p w14:paraId="04BF7B99" w14:textId="77777777" w:rsidR="00E70EBC" w:rsidRPr="00324E1C" w:rsidRDefault="00E70EBC" w:rsidP="007D78F8">
            <w:pPr>
              <w:spacing w:line="259" w:lineRule="auto"/>
              <w:rPr>
                <w:rFonts w:ascii="Arial" w:hAnsi="Arial" w:cs="Arial"/>
              </w:rPr>
            </w:pPr>
            <w:r w:rsidRPr="00324E1C">
              <w:rPr>
                <w:rFonts w:ascii="Arial" w:hAnsi="Arial" w:cs="Arial"/>
                <w:b/>
              </w:rPr>
              <w:t xml:space="preserve">Report Template” </w:t>
            </w:r>
          </w:p>
        </w:tc>
        <w:tc>
          <w:tcPr>
            <w:tcW w:w="7566" w:type="dxa"/>
            <w:tcBorders>
              <w:top w:val="single" w:sz="4" w:space="0" w:color="000000"/>
              <w:left w:val="single" w:sz="4" w:space="0" w:color="000000"/>
              <w:bottom w:val="single" w:sz="4" w:space="0" w:color="000000"/>
              <w:right w:val="single" w:sz="4" w:space="0" w:color="000000"/>
            </w:tcBorders>
          </w:tcPr>
          <w:p w14:paraId="40F55561"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document at Annex 1 of Joint Schedule 12 (Supply Chain </w:t>
            </w:r>
          </w:p>
          <w:p w14:paraId="1ED937F1"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Visibility); </w:t>
            </w:r>
          </w:p>
        </w:tc>
      </w:tr>
      <w:tr w:rsidR="00E70EBC" w:rsidRPr="00324E1C" w14:paraId="036054AE"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5C0AC24A" w14:textId="77777777" w:rsidR="00E70EBC" w:rsidRPr="00324E1C" w:rsidRDefault="00E70EBC" w:rsidP="007D78F8">
            <w:pPr>
              <w:spacing w:line="259" w:lineRule="auto"/>
              <w:rPr>
                <w:rFonts w:ascii="Arial" w:hAnsi="Arial" w:cs="Arial"/>
              </w:rPr>
            </w:pPr>
            <w:r w:rsidRPr="00324E1C">
              <w:rPr>
                <w:rFonts w:ascii="Arial" w:hAnsi="Arial" w:cs="Arial"/>
                <w:b/>
              </w:rPr>
              <w:t xml:space="preserve">"Supporting </w:t>
            </w:r>
          </w:p>
          <w:p w14:paraId="23CC6F25" w14:textId="77777777" w:rsidR="00E70EBC" w:rsidRPr="00324E1C" w:rsidRDefault="00E70EBC" w:rsidP="007D78F8">
            <w:pPr>
              <w:spacing w:line="259" w:lineRule="auto"/>
              <w:rPr>
                <w:rFonts w:ascii="Arial" w:hAnsi="Arial" w:cs="Arial"/>
              </w:rPr>
            </w:pPr>
            <w:r w:rsidRPr="00324E1C">
              <w:rPr>
                <w:rFonts w:ascii="Arial" w:hAnsi="Arial" w:cs="Arial"/>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74D0A53F"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sufficient information in writing to enable the Buyer to reasonably assess whether the Charges, Reimbursable Expenses and other sums due from the Buyer under the Order Contract detailed in the information are properly payable; </w:t>
            </w:r>
          </w:p>
        </w:tc>
      </w:tr>
      <w:tr w:rsidR="00E70EBC" w:rsidRPr="00324E1C" w14:paraId="7D650D6C"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219D552E" w14:textId="77777777" w:rsidR="00E70EBC" w:rsidRPr="00324E1C" w:rsidRDefault="00E70EBC" w:rsidP="007D78F8">
            <w:pPr>
              <w:spacing w:line="259" w:lineRule="auto"/>
              <w:rPr>
                <w:rFonts w:ascii="Arial" w:hAnsi="Arial" w:cs="Arial"/>
              </w:rPr>
            </w:pPr>
            <w:r w:rsidRPr="00324E1C">
              <w:rPr>
                <w:rFonts w:ascii="Arial" w:hAnsi="Arial" w:cs="Arial"/>
                <w:b/>
              </w:rPr>
              <w:t xml:space="preserve">"Termination </w:t>
            </w:r>
          </w:p>
          <w:p w14:paraId="2BD98181" w14:textId="77777777" w:rsidR="00E70EBC" w:rsidRPr="00324E1C" w:rsidRDefault="00E70EBC" w:rsidP="007D78F8">
            <w:pPr>
              <w:spacing w:line="259" w:lineRule="auto"/>
              <w:rPr>
                <w:rFonts w:ascii="Arial" w:hAnsi="Arial" w:cs="Arial"/>
              </w:rPr>
            </w:pPr>
            <w:r w:rsidRPr="00324E1C">
              <w:rPr>
                <w:rFonts w:ascii="Arial" w:hAnsi="Arial" w:cs="Arial"/>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524A09C1" w14:textId="77777777" w:rsidR="00E70EBC" w:rsidRPr="00324E1C" w:rsidRDefault="00E70EBC" w:rsidP="007D78F8">
            <w:pPr>
              <w:spacing w:line="259" w:lineRule="auto"/>
              <w:ind w:left="278" w:right="67" w:hanging="170"/>
              <w:rPr>
                <w:rFonts w:ascii="Arial" w:hAnsi="Arial" w:cs="Arial"/>
              </w:rPr>
            </w:pPr>
            <w:r w:rsidRPr="00324E1C">
              <w:rPr>
                <w:rFonts w:ascii="Arial" w:hAnsi="Arial" w:cs="Arial"/>
              </w:rPr>
              <w:t xml:space="preserve"> a written notice of termination given by one Party to the other, notifying the Party receiving the notice of the intention of the Party giving the notice to terminate a Contract on a specified date and setting out the grounds for termination;  </w:t>
            </w:r>
          </w:p>
        </w:tc>
      </w:tr>
      <w:tr w:rsidR="00E70EBC" w:rsidRPr="00324E1C" w14:paraId="28BC98F8"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28C0E00C" w14:textId="77777777" w:rsidR="00E70EBC" w:rsidRPr="00324E1C" w:rsidRDefault="00E70EBC" w:rsidP="007D78F8">
            <w:pPr>
              <w:spacing w:line="259" w:lineRule="auto"/>
              <w:rPr>
                <w:rFonts w:ascii="Arial" w:hAnsi="Arial" w:cs="Arial"/>
              </w:rPr>
            </w:pPr>
            <w:r w:rsidRPr="00324E1C">
              <w:rPr>
                <w:rFonts w:ascii="Arial" w:hAnsi="Arial" w:cs="Arial"/>
                <w:b/>
              </w:rPr>
              <w:t xml:space="preserve">"Test Issue" </w:t>
            </w:r>
          </w:p>
        </w:tc>
        <w:tc>
          <w:tcPr>
            <w:tcW w:w="7566" w:type="dxa"/>
            <w:tcBorders>
              <w:top w:val="single" w:sz="4" w:space="0" w:color="000000"/>
              <w:left w:val="single" w:sz="4" w:space="0" w:color="000000"/>
              <w:bottom w:val="single" w:sz="4" w:space="0" w:color="000000"/>
              <w:right w:val="single" w:sz="4" w:space="0" w:color="000000"/>
            </w:tcBorders>
          </w:tcPr>
          <w:p w14:paraId="0A5FF0EC"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any variance or non-conformity of the Deliverables or Deliverables </w:t>
            </w:r>
          </w:p>
          <w:p w14:paraId="1DAA48EE" w14:textId="77777777" w:rsidR="00E70EBC" w:rsidRPr="00324E1C" w:rsidRDefault="00E70EBC" w:rsidP="007D78F8">
            <w:pPr>
              <w:spacing w:line="259" w:lineRule="auto"/>
              <w:ind w:left="278"/>
              <w:rPr>
                <w:rFonts w:ascii="Arial" w:hAnsi="Arial" w:cs="Arial"/>
              </w:rPr>
            </w:pPr>
            <w:r w:rsidRPr="00324E1C">
              <w:rPr>
                <w:rFonts w:ascii="Arial" w:hAnsi="Arial" w:cs="Arial"/>
              </w:rPr>
              <w:t xml:space="preserve">from their requirements as set out in an Order Contract; </w:t>
            </w:r>
          </w:p>
        </w:tc>
      </w:tr>
      <w:tr w:rsidR="00E70EBC" w:rsidRPr="00324E1C" w14:paraId="54D6966D" w14:textId="77777777" w:rsidTr="007D78F8">
        <w:trPr>
          <w:trHeight w:val="1476"/>
        </w:trPr>
        <w:tc>
          <w:tcPr>
            <w:tcW w:w="2182" w:type="dxa"/>
            <w:tcBorders>
              <w:top w:val="single" w:sz="4" w:space="0" w:color="000000"/>
              <w:left w:val="single" w:sz="4" w:space="0" w:color="000000"/>
              <w:bottom w:val="single" w:sz="4" w:space="0" w:color="000000"/>
              <w:right w:val="single" w:sz="4" w:space="0" w:color="000000"/>
            </w:tcBorders>
          </w:tcPr>
          <w:p w14:paraId="66453902" w14:textId="77777777" w:rsidR="00E70EBC" w:rsidRPr="00324E1C" w:rsidRDefault="00E70EBC" w:rsidP="007D78F8">
            <w:pPr>
              <w:spacing w:line="259" w:lineRule="auto"/>
              <w:rPr>
                <w:rFonts w:ascii="Arial" w:hAnsi="Arial" w:cs="Arial"/>
              </w:rPr>
            </w:pPr>
            <w:r w:rsidRPr="00324E1C">
              <w:rPr>
                <w:rFonts w:ascii="Arial" w:hAnsi="Arial" w:cs="Arial"/>
                <w:b/>
              </w:rPr>
              <w:t xml:space="preserve">"Test Plan" </w:t>
            </w:r>
          </w:p>
        </w:tc>
        <w:tc>
          <w:tcPr>
            <w:tcW w:w="7566" w:type="dxa"/>
            <w:tcBorders>
              <w:top w:val="single" w:sz="4" w:space="0" w:color="000000"/>
              <w:left w:val="single" w:sz="4" w:space="0" w:color="000000"/>
              <w:bottom w:val="single" w:sz="4" w:space="0" w:color="000000"/>
              <w:right w:val="single" w:sz="4" w:space="0" w:color="000000"/>
            </w:tcBorders>
          </w:tcPr>
          <w:p w14:paraId="08A8F68B" w14:textId="77777777" w:rsidR="00E70EBC" w:rsidRPr="00324E1C" w:rsidRDefault="00E70EBC" w:rsidP="007D78F8">
            <w:pPr>
              <w:spacing w:after="98" w:line="259" w:lineRule="auto"/>
              <w:ind w:left="108"/>
              <w:rPr>
                <w:rFonts w:ascii="Arial" w:hAnsi="Arial" w:cs="Arial"/>
              </w:rPr>
            </w:pPr>
            <w:r w:rsidRPr="00324E1C">
              <w:rPr>
                <w:rFonts w:ascii="Arial" w:hAnsi="Arial" w:cs="Arial"/>
              </w:rPr>
              <w:t xml:space="preserve"> a plan: </w:t>
            </w:r>
          </w:p>
          <w:p w14:paraId="5506ECCA" w14:textId="77777777" w:rsidR="00E70EBC" w:rsidRPr="00324E1C" w:rsidRDefault="00E70EBC" w:rsidP="007D78F8">
            <w:pPr>
              <w:spacing w:after="98" w:line="259" w:lineRule="auto"/>
              <w:ind w:left="252"/>
              <w:rPr>
                <w:rFonts w:ascii="Arial" w:hAnsi="Arial" w:cs="Arial"/>
              </w:rPr>
            </w:pPr>
            <w:r w:rsidRPr="00324E1C">
              <w:rPr>
                <w:rFonts w:ascii="Arial" w:hAnsi="Arial" w:cs="Arial"/>
              </w:rPr>
              <w:t xml:space="preserve">a) for the Testing of the Deliverables; and  </w:t>
            </w:r>
          </w:p>
          <w:p w14:paraId="05B6E75D"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setting out other agreed criteria related to the achievement of Milestones; </w:t>
            </w:r>
          </w:p>
        </w:tc>
      </w:tr>
      <w:tr w:rsidR="00E70EBC" w:rsidRPr="00324E1C" w14:paraId="3B171B9E"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755C3EA" w14:textId="77777777" w:rsidR="00E70EBC" w:rsidRPr="00324E1C" w:rsidRDefault="00E70EBC" w:rsidP="007D78F8">
            <w:pPr>
              <w:spacing w:line="259" w:lineRule="auto"/>
              <w:rPr>
                <w:rFonts w:ascii="Arial" w:hAnsi="Arial" w:cs="Arial"/>
              </w:rPr>
            </w:pPr>
            <w:r w:rsidRPr="00324E1C">
              <w:rPr>
                <w:rFonts w:ascii="Arial" w:hAnsi="Arial" w:cs="Arial"/>
                <w:b/>
              </w:rPr>
              <w:lastRenderedPageBreak/>
              <w:t xml:space="preserve">"Tests and </w:t>
            </w:r>
          </w:p>
          <w:p w14:paraId="4049CC90" w14:textId="77777777" w:rsidR="00E70EBC" w:rsidRPr="00324E1C" w:rsidRDefault="00E70EBC" w:rsidP="007D78F8">
            <w:pPr>
              <w:spacing w:line="259" w:lineRule="auto"/>
              <w:rPr>
                <w:rFonts w:ascii="Arial" w:hAnsi="Arial" w:cs="Arial"/>
              </w:rPr>
            </w:pPr>
            <w:r w:rsidRPr="00324E1C">
              <w:rPr>
                <w:rFonts w:ascii="Arial" w:hAnsi="Arial" w:cs="Arial"/>
                <w:b/>
              </w:rPr>
              <w:t xml:space="preserve">Testing" </w:t>
            </w:r>
          </w:p>
        </w:tc>
        <w:tc>
          <w:tcPr>
            <w:tcW w:w="7566" w:type="dxa"/>
            <w:tcBorders>
              <w:top w:val="single" w:sz="4" w:space="0" w:color="000000"/>
              <w:left w:val="single" w:sz="4" w:space="0" w:color="000000"/>
              <w:bottom w:val="single" w:sz="4" w:space="0" w:color="000000"/>
              <w:right w:val="single" w:sz="4" w:space="0" w:color="000000"/>
            </w:tcBorders>
          </w:tcPr>
          <w:p w14:paraId="6A398102" w14:textId="77777777" w:rsidR="00E70EBC" w:rsidRPr="00324E1C" w:rsidRDefault="00E70EBC" w:rsidP="007D78F8">
            <w:pPr>
              <w:spacing w:line="259" w:lineRule="auto"/>
              <w:ind w:left="278" w:right="64" w:hanging="170"/>
              <w:rPr>
                <w:rFonts w:ascii="Arial" w:hAnsi="Arial" w:cs="Arial"/>
              </w:rPr>
            </w:pPr>
            <w:r w:rsidRPr="00324E1C">
              <w:rPr>
                <w:rFonts w:ascii="Arial" w:hAnsi="Arial" w:cs="Arial"/>
              </w:rPr>
              <w:t xml:space="preserve"> any tests required to be carried out pursuant to an Order Contract as set out in the Test Plan or elsewhere in an Order Contract and "</w:t>
            </w:r>
            <w:r w:rsidRPr="00324E1C">
              <w:rPr>
                <w:rFonts w:ascii="Arial" w:hAnsi="Arial" w:cs="Arial"/>
                <w:b/>
              </w:rPr>
              <w:t>Tested</w:t>
            </w:r>
            <w:r w:rsidRPr="00324E1C">
              <w:rPr>
                <w:rFonts w:ascii="Arial" w:hAnsi="Arial" w:cs="Arial"/>
              </w:rPr>
              <w:t xml:space="preserve">" shall be construed accordingly; </w:t>
            </w:r>
          </w:p>
        </w:tc>
      </w:tr>
      <w:tr w:rsidR="00E70EBC" w:rsidRPr="00324E1C" w14:paraId="579D2685"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008B59D7" w14:textId="77777777" w:rsidR="00E70EBC" w:rsidRPr="00324E1C" w:rsidRDefault="00E70EBC" w:rsidP="007D78F8">
            <w:pPr>
              <w:spacing w:line="259" w:lineRule="auto"/>
              <w:rPr>
                <w:rFonts w:ascii="Arial" w:hAnsi="Arial" w:cs="Arial"/>
              </w:rPr>
            </w:pPr>
            <w:r w:rsidRPr="00324E1C">
              <w:rPr>
                <w:rFonts w:ascii="Arial" w:hAnsi="Arial" w:cs="Arial"/>
                <w:b/>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14:paraId="7D022D9F" w14:textId="77777777" w:rsidR="00E70EBC" w:rsidRPr="00324E1C" w:rsidRDefault="00E70EBC" w:rsidP="007D78F8">
            <w:pPr>
              <w:spacing w:line="259" w:lineRule="auto"/>
              <w:ind w:left="541" w:right="72" w:hanging="289"/>
              <w:rPr>
                <w:rFonts w:ascii="Arial" w:hAnsi="Arial" w:cs="Arial"/>
              </w:rPr>
            </w:pPr>
            <w:r w:rsidRPr="00324E1C">
              <w:rPr>
                <w:rFonts w:ascii="Arial" w:hAnsi="Arial" w:cs="Arial"/>
              </w:rPr>
              <w:t xml:space="preserve">a) Intellectual Property Rights owned by a third party which is or will be used by the Supplier for the purpose of providing the Deliverables; </w:t>
            </w:r>
          </w:p>
        </w:tc>
      </w:tr>
      <w:tr w:rsidR="00E70EBC" w:rsidRPr="00324E1C" w14:paraId="5ED0C5C8"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42DBA823" w14:textId="77777777" w:rsidR="00E70EBC" w:rsidRPr="00324E1C" w:rsidRDefault="00E70EBC" w:rsidP="007D78F8">
            <w:pPr>
              <w:spacing w:line="259" w:lineRule="auto"/>
              <w:rPr>
                <w:rFonts w:ascii="Arial" w:hAnsi="Arial" w:cs="Arial"/>
              </w:rPr>
            </w:pPr>
            <w:r w:rsidRPr="00324E1C">
              <w:rPr>
                <w:rFonts w:ascii="Arial" w:hAnsi="Arial" w:cs="Arial"/>
                <w:b/>
              </w:rPr>
              <w:t xml:space="preserve">"Transferring </w:t>
            </w:r>
          </w:p>
          <w:p w14:paraId="7FCE2F29" w14:textId="77777777" w:rsidR="00E70EBC" w:rsidRPr="00324E1C" w:rsidRDefault="00E70EBC" w:rsidP="007D78F8">
            <w:pPr>
              <w:spacing w:line="259" w:lineRule="auto"/>
              <w:rPr>
                <w:rFonts w:ascii="Arial" w:hAnsi="Arial" w:cs="Arial"/>
              </w:rPr>
            </w:pPr>
            <w:r w:rsidRPr="00324E1C">
              <w:rPr>
                <w:rFonts w:ascii="Arial" w:hAnsi="Arial" w:cs="Arial"/>
                <w:b/>
              </w:rPr>
              <w:t xml:space="preserve">Supplier </w:t>
            </w:r>
          </w:p>
          <w:p w14:paraId="23F4400B" w14:textId="77777777" w:rsidR="00E70EBC" w:rsidRPr="00324E1C" w:rsidRDefault="00E70EBC" w:rsidP="007D78F8">
            <w:pPr>
              <w:spacing w:line="259" w:lineRule="auto"/>
              <w:rPr>
                <w:rFonts w:ascii="Arial" w:hAnsi="Arial" w:cs="Arial"/>
              </w:rPr>
            </w:pPr>
            <w:r w:rsidRPr="00324E1C">
              <w:rPr>
                <w:rFonts w:ascii="Arial" w:hAnsi="Arial" w:cs="Arial"/>
                <w:b/>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14:paraId="6C499B1E" w14:textId="77777777" w:rsidR="00E70EBC" w:rsidRPr="00324E1C" w:rsidRDefault="00E70EBC" w:rsidP="007D78F8">
            <w:pPr>
              <w:spacing w:line="259" w:lineRule="auto"/>
              <w:ind w:left="278" w:right="74" w:hanging="170"/>
              <w:rPr>
                <w:rFonts w:ascii="Arial" w:hAnsi="Arial" w:cs="Arial"/>
              </w:rPr>
            </w:pPr>
            <w:r w:rsidRPr="00324E1C">
              <w:rPr>
                <w:rFonts w:ascii="Arial" w:hAnsi="Arial" w:cs="Arial"/>
              </w:rPr>
              <w:t xml:space="preserve"> those employees of the Supplier and/or the Supplier’s Subcontractors to whom the Employment Regulations will apply on the Service Transfer Date;  </w:t>
            </w:r>
          </w:p>
        </w:tc>
      </w:tr>
      <w:tr w:rsidR="00E70EBC" w:rsidRPr="00324E1C" w14:paraId="3BE200F2" w14:textId="77777777" w:rsidTr="007D78F8">
        <w:trPr>
          <w:trHeight w:val="2425"/>
        </w:trPr>
        <w:tc>
          <w:tcPr>
            <w:tcW w:w="2182" w:type="dxa"/>
            <w:tcBorders>
              <w:top w:val="single" w:sz="4" w:space="0" w:color="000000"/>
              <w:left w:val="single" w:sz="4" w:space="0" w:color="000000"/>
              <w:bottom w:val="single" w:sz="4" w:space="0" w:color="000000"/>
              <w:right w:val="single" w:sz="4" w:space="0" w:color="000000"/>
            </w:tcBorders>
          </w:tcPr>
          <w:p w14:paraId="0A407B7A" w14:textId="77777777" w:rsidR="00E70EBC" w:rsidRPr="00324E1C" w:rsidRDefault="00E70EBC" w:rsidP="007D78F8">
            <w:pPr>
              <w:spacing w:line="259" w:lineRule="auto"/>
              <w:rPr>
                <w:rFonts w:ascii="Arial" w:hAnsi="Arial" w:cs="Arial"/>
              </w:rPr>
            </w:pPr>
            <w:r w:rsidRPr="00324E1C">
              <w:rPr>
                <w:rFonts w:ascii="Arial" w:hAnsi="Arial" w:cs="Arial"/>
                <w:b/>
              </w:rPr>
              <w:t xml:space="preserve">"Transparency </w:t>
            </w:r>
          </w:p>
          <w:p w14:paraId="66CDA76C" w14:textId="77777777" w:rsidR="00E70EBC" w:rsidRPr="00324E1C" w:rsidRDefault="00E70EBC" w:rsidP="007D78F8">
            <w:pPr>
              <w:spacing w:line="259" w:lineRule="auto"/>
              <w:rPr>
                <w:rFonts w:ascii="Arial" w:hAnsi="Arial" w:cs="Arial"/>
              </w:rPr>
            </w:pPr>
            <w:r w:rsidRPr="00324E1C">
              <w:rPr>
                <w:rFonts w:ascii="Arial" w:hAnsi="Arial" w:cs="Arial"/>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A9CCB99" w14:textId="77777777" w:rsidR="00E70EBC" w:rsidRPr="00324E1C" w:rsidRDefault="00E70EBC" w:rsidP="007D78F8">
            <w:pPr>
              <w:spacing w:after="120" w:line="241" w:lineRule="auto"/>
              <w:ind w:left="278" w:hanging="170"/>
              <w:rPr>
                <w:rFonts w:ascii="Arial" w:hAnsi="Arial" w:cs="Arial"/>
              </w:rPr>
            </w:pPr>
            <w:r w:rsidRPr="00324E1C">
              <w:rPr>
                <w:rFonts w:ascii="Arial" w:hAnsi="Arial" w:cs="Arial"/>
              </w:rPr>
              <w:t xml:space="preserve"> the Transparency Reports and the content of a Contract, including any changes to this Contract agreed from time to time, except for –  </w:t>
            </w:r>
          </w:p>
          <w:p w14:paraId="6C3BA5F7" w14:textId="77777777" w:rsidR="00E70EBC" w:rsidRPr="00324E1C" w:rsidRDefault="00E70EBC" w:rsidP="00E70EBC">
            <w:pPr>
              <w:numPr>
                <w:ilvl w:val="0"/>
                <w:numId w:val="48"/>
              </w:numPr>
              <w:spacing w:after="120"/>
              <w:ind w:right="35"/>
              <w:rPr>
                <w:rFonts w:ascii="Arial" w:hAnsi="Arial" w:cs="Arial"/>
              </w:rPr>
            </w:pPr>
            <w:r w:rsidRPr="00324E1C">
              <w:rPr>
                <w:rFonts w:ascii="Arial" w:hAnsi="Arial" w:cs="Arial"/>
              </w:rPr>
              <w:t xml:space="preserve">any information which is exempt from disclosure in accordance with the provisions of the FOIA, which shall be determined by the Relevant Authority; and </w:t>
            </w:r>
          </w:p>
          <w:p w14:paraId="475AD876" w14:textId="77777777" w:rsidR="00E70EBC" w:rsidRPr="00324E1C" w:rsidRDefault="00E70EBC" w:rsidP="00E70EBC">
            <w:pPr>
              <w:numPr>
                <w:ilvl w:val="0"/>
                <w:numId w:val="48"/>
              </w:numPr>
              <w:spacing w:after="114" w:line="259" w:lineRule="auto"/>
              <w:ind w:right="35"/>
              <w:rPr>
                <w:rFonts w:ascii="Arial" w:hAnsi="Arial" w:cs="Arial"/>
              </w:rPr>
            </w:pPr>
            <w:r w:rsidRPr="00324E1C">
              <w:rPr>
                <w:rFonts w:ascii="Arial" w:hAnsi="Arial" w:cs="Arial"/>
              </w:rPr>
              <w:t xml:space="preserve">Commercially Sensitive Information; </w:t>
            </w:r>
          </w:p>
          <w:p w14:paraId="032EF7B8"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w:t>
            </w:r>
          </w:p>
        </w:tc>
      </w:tr>
      <w:tr w:rsidR="00E70EBC" w:rsidRPr="00324E1C" w14:paraId="12EC283C" w14:textId="77777777" w:rsidTr="007D78F8">
        <w:trPr>
          <w:trHeight w:val="1234"/>
        </w:trPr>
        <w:tc>
          <w:tcPr>
            <w:tcW w:w="2182" w:type="dxa"/>
            <w:tcBorders>
              <w:top w:val="single" w:sz="4" w:space="0" w:color="000000"/>
              <w:left w:val="single" w:sz="4" w:space="0" w:color="000000"/>
              <w:bottom w:val="single" w:sz="4" w:space="0" w:color="000000"/>
              <w:right w:val="single" w:sz="4" w:space="0" w:color="000000"/>
            </w:tcBorders>
          </w:tcPr>
          <w:p w14:paraId="684B191C" w14:textId="77777777" w:rsidR="00E70EBC" w:rsidRPr="00324E1C" w:rsidRDefault="00E70EBC" w:rsidP="007D78F8">
            <w:pPr>
              <w:spacing w:line="259" w:lineRule="auto"/>
              <w:rPr>
                <w:rFonts w:ascii="Arial" w:hAnsi="Arial" w:cs="Arial"/>
              </w:rPr>
            </w:pPr>
            <w:r w:rsidRPr="00324E1C">
              <w:rPr>
                <w:rFonts w:ascii="Arial" w:hAnsi="Arial" w:cs="Arial"/>
                <w:b/>
              </w:rPr>
              <w:t xml:space="preserve">"Transparency </w:t>
            </w:r>
          </w:p>
          <w:p w14:paraId="240F25CF" w14:textId="77777777" w:rsidR="00E70EBC" w:rsidRPr="00324E1C" w:rsidRDefault="00E70EBC" w:rsidP="007D78F8">
            <w:pPr>
              <w:spacing w:line="259" w:lineRule="auto"/>
              <w:rPr>
                <w:rFonts w:ascii="Arial" w:hAnsi="Arial" w:cs="Arial"/>
              </w:rPr>
            </w:pPr>
            <w:r w:rsidRPr="00324E1C">
              <w:rPr>
                <w:rFonts w:ascii="Arial" w:hAnsi="Arial" w:cs="Arial"/>
                <w:b/>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14:paraId="742A397B" w14:textId="77777777" w:rsidR="00E70EBC" w:rsidRPr="00324E1C" w:rsidRDefault="00E70EBC" w:rsidP="007D78F8">
            <w:pPr>
              <w:spacing w:line="259" w:lineRule="auto"/>
              <w:ind w:left="278" w:right="66" w:hanging="170"/>
              <w:rPr>
                <w:rFonts w:ascii="Arial" w:hAnsi="Arial" w:cs="Arial"/>
              </w:rPr>
            </w:pPr>
            <w:r w:rsidRPr="00324E1C">
              <w:rPr>
                <w:rFonts w:ascii="Arial" w:hAnsi="Arial" w:cs="Arial"/>
              </w:rPr>
              <w:t xml:space="preserve"> the information relating to the Deliverables and performance of the Contracts which the Supplier is required to provide to the Buyer in accordance with the reporting requirements in Order Schedule 1 (Transparency Reports); </w:t>
            </w:r>
          </w:p>
        </w:tc>
      </w:tr>
      <w:tr w:rsidR="00E70EBC" w:rsidRPr="00324E1C" w14:paraId="167CDCB0"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08D045B7" w14:textId="77777777" w:rsidR="00E70EBC" w:rsidRPr="00324E1C" w:rsidRDefault="00E70EBC" w:rsidP="007D78F8">
            <w:pPr>
              <w:spacing w:line="259" w:lineRule="auto"/>
              <w:rPr>
                <w:rFonts w:ascii="Arial" w:hAnsi="Arial" w:cs="Arial"/>
              </w:rPr>
            </w:pPr>
            <w:r w:rsidRPr="00324E1C">
              <w:rPr>
                <w:rFonts w:ascii="Arial" w:hAnsi="Arial" w:cs="Arial"/>
                <w:b/>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14:paraId="390F2EA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has the meaning given to it in Clause 24 (Changing the contract); </w:t>
            </w:r>
          </w:p>
        </w:tc>
      </w:tr>
      <w:tr w:rsidR="00E70EBC" w:rsidRPr="00324E1C" w14:paraId="1613C548" w14:textId="77777777" w:rsidTr="007D78F8">
        <w:trPr>
          <w:trHeight w:val="406"/>
        </w:trPr>
        <w:tc>
          <w:tcPr>
            <w:tcW w:w="2182" w:type="dxa"/>
            <w:tcBorders>
              <w:top w:val="single" w:sz="4" w:space="0" w:color="000000"/>
              <w:left w:val="single" w:sz="4" w:space="0" w:color="000000"/>
              <w:bottom w:val="single" w:sz="4" w:space="0" w:color="000000"/>
              <w:right w:val="single" w:sz="4" w:space="0" w:color="000000"/>
            </w:tcBorders>
          </w:tcPr>
          <w:p w14:paraId="4F2B0BA0" w14:textId="77777777" w:rsidR="00E70EBC" w:rsidRPr="00324E1C" w:rsidRDefault="00E70EBC" w:rsidP="007D78F8">
            <w:pPr>
              <w:spacing w:line="259" w:lineRule="auto"/>
              <w:rPr>
                <w:rFonts w:ascii="Arial" w:hAnsi="Arial" w:cs="Arial"/>
              </w:rPr>
            </w:pPr>
            <w:r w:rsidRPr="00324E1C">
              <w:rPr>
                <w:rFonts w:ascii="Arial" w:hAnsi="Arial" w:cs="Arial"/>
                <w:b/>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14:paraId="4169E21A"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form set out in Joint Schedule 2 (Variation Form); </w:t>
            </w:r>
          </w:p>
        </w:tc>
      </w:tr>
      <w:tr w:rsidR="00E70EBC" w:rsidRPr="00324E1C" w14:paraId="58E4DBE3"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0F8419BA" w14:textId="77777777" w:rsidR="00E70EBC" w:rsidRPr="00324E1C" w:rsidRDefault="00E70EBC" w:rsidP="007D78F8">
            <w:pPr>
              <w:spacing w:line="259" w:lineRule="auto"/>
              <w:rPr>
                <w:rFonts w:ascii="Arial" w:hAnsi="Arial" w:cs="Arial"/>
              </w:rPr>
            </w:pPr>
            <w:r w:rsidRPr="00324E1C">
              <w:rPr>
                <w:rFonts w:ascii="Arial" w:hAnsi="Arial" w:cs="Arial"/>
                <w:b/>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14:paraId="59DB9B62" w14:textId="77777777" w:rsidR="00E70EBC" w:rsidRPr="00324E1C" w:rsidRDefault="00E70EBC" w:rsidP="007D78F8">
            <w:pPr>
              <w:spacing w:line="259" w:lineRule="auto"/>
              <w:ind w:left="108"/>
              <w:rPr>
                <w:rFonts w:ascii="Arial" w:hAnsi="Arial" w:cs="Arial"/>
              </w:rPr>
            </w:pPr>
            <w:r w:rsidRPr="00324E1C">
              <w:rPr>
                <w:rFonts w:ascii="Arial" w:hAnsi="Arial" w:cs="Arial"/>
              </w:rPr>
              <w:t xml:space="preserve"> the procedure set out in Clause 24 (Changing the contract); </w:t>
            </w:r>
          </w:p>
        </w:tc>
      </w:tr>
      <w:tr w:rsidR="00E70EBC" w:rsidRPr="00324E1C" w14:paraId="24972723" w14:textId="77777777" w:rsidTr="007D78F8">
        <w:trPr>
          <w:trHeight w:val="682"/>
        </w:trPr>
        <w:tc>
          <w:tcPr>
            <w:tcW w:w="2182" w:type="dxa"/>
            <w:tcBorders>
              <w:top w:val="single" w:sz="4" w:space="0" w:color="000000"/>
              <w:left w:val="single" w:sz="4" w:space="0" w:color="000000"/>
              <w:bottom w:val="single" w:sz="4" w:space="0" w:color="000000"/>
              <w:right w:val="single" w:sz="4" w:space="0" w:color="000000"/>
            </w:tcBorders>
          </w:tcPr>
          <w:p w14:paraId="5ED472C6" w14:textId="77777777" w:rsidR="00E70EBC" w:rsidRPr="00324E1C" w:rsidRDefault="00E70EBC" w:rsidP="007D78F8">
            <w:pPr>
              <w:spacing w:line="259" w:lineRule="auto"/>
              <w:rPr>
                <w:rFonts w:ascii="Arial" w:hAnsi="Arial" w:cs="Arial"/>
              </w:rPr>
            </w:pPr>
            <w:r w:rsidRPr="00324E1C">
              <w:rPr>
                <w:rFonts w:ascii="Arial" w:hAnsi="Arial" w:cs="Arial"/>
                <w:b/>
              </w:rPr>
              <w:t xml:space="preserve">"VAT" </w:t>
            </w:r>
          </w:p>
        </w:tc>
        <w:tc>
          <w:tcPr>
            <w:tcW w:w="7566" w:type="dxa"/>
            <w:tcBorders>
              <w:top w:val="single" w:sz="4" w:space="0" w:color="000000"/>
              <w:left w:val="single" w:sz="4" w:space="0" w:color="000000"/>
              <w:bottom w:val="single" w:sz="4" w:space="0" w:color="000000"/>
              <w:right w:val="single" w:sz="4" w:space="0" w:color="000000"/>
            </w:tcBorders>
          </w:tcPr>
          <w:p w14:paraId="1743F192" w14:textId="77777777" w:rsidR="00E70EBC" w:rsidRPr="00324E1C" w:rsidRDefault="00E70EBC" w:rsidP="007D78F8">
            <w:pPr>
              <w:spacing w:line="259" w:lineRule="auto"/>
              <w:ind w:left="278" w:hanging="170"/>
              <w:rPr>
                <w:rFonts w:ascii="Arial" w:hAnsi="Arial" w:cs="Arial"/>
              </w:rPr>
            </w:pPr>
            <w:r w:rsidRPr="00324E1C">
              <w:rPr>
                <w:rFonts w:ascii="Arial" w:hAnsi="Arial" w:cs="Arial"/>
              </w:rPr>
              <w:t xml:space="preserve"> value added tax in accordance with the provisions of the Value Added Tax Act 1994; </w:t>
            </w:r>
          </w:p>
        </w:tc>
      </w:tr>
      <w:tr w:rsidR="00E70EBC" w:rsidRPr="00324E1C" w14:paraId="66778262" w14:textId="77777777" w:rsidTr="007D78F8">
        <w:trPr>
          <w:trHeight w:val="958"/>
        </w:trPr>
        <w:tc>
          <w:tcPr>
            <w:tcW w:w="2182" w:type="dxa"/>
            <w:tcBorders>
              <w:top w:val="single" w:sz="4" w:space="0" w:color="000000"/>
              <w:left w:val="single" w:sz="4" w:space="0" w:color="000000"/>
              <w:bottom w:val="single" w:sz="4" w:space="0" w:color="000000"/>
              <w:right w:val="single" w:sz="4" w:space="0" w:color="000000"/>
            </w:tcBorders>
          </w:tcPr>
          <w:p w14:paraId="55C52CED" w14:textId="77777777" w:rsidR="00E70EBC" w:rsidRPr="00324E1C" w:rsidRDefault="00E70EBC" w:rsidP="007D78F8">
            <w:pPr>
              <w:spacing w:line="259" w:lineRule="auto"/>
              <w:rPr>
                <w:rFonts w:ascii="Arial" w:hAnsi="Arial" w:cs="Arial"/>
              </w:rPr>
            </w:pPr>
            <w:r w:rsidRPr="00324E1C">
              <w:rPr>
                <w:rFonts w:ascii="Arial" w:hAnsi="Arial" w:cs="Arial"/>
                <w:b/>
              </w:rPr>
              <w:t xml:space="preserve">"VCSE" </w:t>
            </w:r>
          </w:p>
        </w:tc>
        <w:tc>
          <w:tcPr>
            <w:tcW w:w="7566" w:type="dxa"/>
            <w:tcBorders>
              <w:top w:val="single" w:sz="4" w:space="0" w:color="000000"/>
              <w:left w:val="single" w:sz="4" w:space="0" w:color="000000"/>
              <w:bottom w:val="single" w:sz="4" w:space="0" w:color="000000"/>
              <w:right w:val="single" w:sz="4" w:space="0" w:color="000000"/>
            </w:tcBorders>
          </w:tcPr>
          <w:p w14:paraId="08595751" w14:textId="77777777" w:rsidR="00E70EBC" w:rsidRPr="00324E1C" w:rsidRDefault="00E70EBC" w:rsidP="007D78F8">
            <w:pPr>
              <w:spacing w:line="259" w:lineRule="auto"/>
              <w:ind w:left="278" w:right="69" w:hanging="170"/>
              <w:rPr>
                <w:rFonts w:ascii="Arial" w:hAnsi="Arial" w:cs="Arial"/>
              </w:rPr>
            </w:pPr>
            <w:r w:rsidRPr="00324E1C">
              <w:rPr>
                <w:rFonts w:ascii="Arial" w:hAnsi="Arial" w:cs="Arial"/>
              </w:rPr>
              <w:t xml:space="preserve"> a non-governmental organisation that is value-driven and which principally reinvests its surpluses to further social, environmental or cultural objectives; </w:t>
            </w:r>
          </w:p>
        </w:tc>
      </w:tr>
      <w:tr w:rsidR="00E70EBC" w:rsidRPr="00324E1C" w14:paraId="3B798B47" w14:textId="77777777" w:rsidTr="007D78F8">
        <w:trPr>
          <w:trHeight w:val="1786"/>
        </w:trPr>
        <w:tc>
          <w:tcPr>
            <w:tcW w:w="2182" w:type="dxa"/>
            <w:tcBorders>
              <w:top w:val="single" w:sz="4" w:space="0" w:color="000000"/>
              <w:left w:val="single" w:sz="4" w:space="0" w:color="000000"/>
              <w:bottom w:val="single" w:sz="4" w:space="0" w:color="000000"/>
              <w:right w:val="single" w:sz="4" w:space="0" w:color="000000"/>
            </w:tcBorders>
          </w:tcPr>
          <w:p w14:paraId="11D1E024" w14:textId="77777777" w:rsidR="00E70EBC" w:rsidRPr="00324E1C" w:rsidRDefault="00E70EBC" w:rsidP="007D78F8">
            <w:pPr>
              <w:spacing w:line="259" w:lineRule="auto"/>
              <w:rPr>
                <w:rFonts w:ascii="Arial" w:hAnsi="Arial" w:cs="Arial"/>
              </w:rPr>
            </w:pPr>
            <w:r w:rsidRPr="00324E1C">
              <w:rPr>
                <w:rFonts w:ascii="Arial" w:hAnsi="Arial" w:cs="Arial"/>
                <w:b/>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14:paraId="3B908631" w14:textId="77777777" w:rsidR="00E70EBC" w:rsidRPr="00324E1C" w:rsidRDefault="00E70EBC" w:rsidP="007D78F8">
            <w:pPr>
              <w:ind w:left="278" w:hanging="170"/>
              <w:rPr>
                <w:rFonts w:ascii="Arial" w:hAnsi="Arial" w:cs="Arial"/>
              </w:rPr>
            </w:pPr>
            <w:r w:rsidRPr="00324E1C">
              <w:rPr>
                <w:rFonts w:ascii="Arial" w:hAnsi="Arial" w:cs="Arial"/>
              </w:rPr>
              <w:t xml:space="preserve"> any one of the Supplier Staff which the Buyer, in its reasonable opinion, considers is an individual to which Procurement Policy Note </w:t>
            </w:r>
          </w:p>
          <w:p w14:paraId="3278D9B9" w14:textId="77777777" w:rsidR="00E70EBC" w:rsidRPr="00324E1C" w:rsidRDefault="00E70EBC" w:rsidP="007D78F8">
            <w:pPr>
              <w:tabs>
                <w:tab w:val="center" w:pos="579"/>
                <w:tab w:val="center" w:pos="1612"/>
                <w:tab w:val="center" w:pos="3095"/>
                <w:tab w:val="center" w:pos="4438"/>
                <w:tab w:val="center" w:pos="5356"/>
                <w:tab w:val="right" w:pos="7527"/>
              </w:tabs>
              <w:spacing w:line="259" w:lineRule="auto"/>
              <w:rPr>
                <w:rFonts w:ascii="Arial" w:hAnsi="Arial" w:cs="Arial"/>
              </w:rPr>
            </w:pPr>
            <w:r w:rsidRPr="00324E1C">
              <w:rPr>
                <w:rFonts w:ascii="Arial" w:eastAsia="Calibri" w:hAnsi="Arial" w:cs="Arial"/>
              </w:rPr>
              <w:tab/>
            </w:r>
            <w:r w:rsidRPr="00324E1C">
              <w:rPr>
                <w:rFonts w:ascii="Arial" w:hAnsi="Arial" w:cs="Arial"/>
              </w:rPr>
              <w:t xml:space="preserve">08/15 </w:t>
            </w:r>
            <w:r w:rsidRPr="00324E1C">
              <w:rPr>
                <w:rFonts w:ascii="Arial" w:hAnsi="Arial" w:cs="Arial"/>
              </w:rPr>
              <w:tab/>
              <w:t xml:space="preserve">(Tax </w:t>
            </w:r>
            <w:r w:rsidRPr="00324E1C">
              <w:rPr>
                <w:rFonts w:ascii="Arial" w:hAnsi="Arial" w:cs="Arial"/>
              </w:rPr>
              <w:tab/>
              <w:t xml:space="preserve">Arrangements </w:t>
            </w:r>
            <w:r w:rsidRPr="00324E1C">
              <w:rPr>
                <w:rFonts w:ascii="Arial" w:hAnsi="Arial" w:cs="Arial"/>
              </w:rPr>
              <w:tab/>
              <w:t xml:space="preserve">of </w:t>
            </w:r>
            <w:r w:rsidRPr="00324E1C">
              <w:rPr>
                <w:rFonts w:ascii="Arial" w:hAnsi="Arial" w:cs="Arial"/>
              </w:rPr>
              <w:tab/>
              <w:t xml:space="preserve">Public </w:t>
            </w:r>
            <w:r w:rsidRPr="00324E1C">
              <w:rPr>
                <w:rFonts w:ascii="Arial" w:hAnsi="Arial" w:cs="Arial"/>
              </w:rPr>
              <w:tab/>
              <w:t xml:space="preserve">Appointees) </w:t>
            </w:r>
          </w:p>
          <w:p w14:paraId="61455277" w14:textId="77777777" w:rsidR="00E70EBC" w:rsidRPr="00324E1C" w:rsidRDefault="00E70EBC" w:rsidP="007D78F8">
            <w:pPr>
              <w:spacing w:line="259" w:lineRule="auto"/>
              <w:ind w:left="278" w:right="65"/>
              <w:rPr>
                <w:rFonts w:ascii="Arial" w:hAnsi="Arial" w:cs="Arial"/>
              </w:rPr>
            </w:pPr>
            <w:r w:rsidRPr="00324E1C">
              <w:rPr>
                <w:rFonts w:ascii="Arial" w:hAnsi="Arial" w:cs="Arial"/>
              </w:rPr>
              <w:t xml:space="preserve">(https://www.gov.uk/government/publications/procurement-policynote-0815-tax-arrangements-of-appointees) applies in respect of the Deliverables; and  </w:t>
            </w:r>
          </w:p>
        </w:tc>
      </w:tr>
      <w:tr w:rsidR="00E70EBC" w:rsidRPr="00324E1C" w14:paraId="2968CA3A" w14:textId="77777777" w:rsidTr="007D78F8">
        <w:trPr>
          <w:trHeight w:val="961"/>
        </w:trPr>
        <w:tc>
          <w:tcPr>
            <w:tcW w:w="2182" w:type="dxa"/>
            <w:tcBorders>
              <w:top w:val="single" w:sz="4" w:space="0" w:color="000000"/>
              <w:left w:val="single" w:sz="4" w:space="0" w:color="000000"/>
              <w:bottom w:val="single" w:sz="4" w:space="0" w:color="000000"/>
              <w:right w:val="single" w:sz="4" w:space="0" w:color="000000"/>
            </w:tcBorders>
          </w:tcPr>
          <w:p w14:paraId="40E0F9C9" w14:textId="77777777" w:rsidR="00E70EBC" w:rsidRPr="00324E1C" w:rsidRDefault="00E70EBC" w:rsidP="007D78F8">
            <w:pPr>
              <w:spacing w:line="259" w:lineRule="auto"/>
              <w:rPr>
                <w:rFonts w:ascii="Arial" w:hAnsi="Arial" w:cs="Arial"/>
              </w:rPr>
            </w:pPr>
            <w:r w:rsidRPr="00324E1C">
              <w:rPr>
                <w:rFonts w:ascii="Arial" w:hAnsi="Arial" w:cs="Arial"/>
                <w:b/>
              </w:rPr>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14:paraId="11DB6971" w14:textId="77777777" w:rsidR="00E70EBC" w:rsidRPr="00324E1C" w:rsidRDefault="00E70EBC" w:rsidP="007D78F8">
            <w:pPr>
              <w:spacing w:line="259" w:lineRule="auto"/>
              <w:ind w:left="278" w:right="72" w:hanging="170"/>
              <w:rPr>
                <w:rFonts w:ascii="Arial" w:hAnsi="Arial" w:cs="Arial"/>
              </w:rPr>
            </w:pPr>
            <w:r w:rsidRPr="00324E1C">
              <w:rPr>
                <w:rFonts w:ascii="Arial" w:hAnsi="Arial" w:cs="Arial"/>
              </w:rPr>
              <w:t xml:space="preserve"> any day other than a Saturday or Sunday or public holiday in England and Wales unless specified otherwise by the Parties in the Order Form.  </w:t>
            </w:r>
          </w:p>
        </w:tc>
      </w:tr>
    </w:tbl>
    <w:p w14:paraId="3422D30F" w14:textId="77777777" w:rsidR="00E70EBC" w:rsidRDefault="00E70EBC" w:rsidP="00E70EBC">
      <w:pPr>
        <w:spacing w:after="0" w:line="259" w:lineRule="auto"/>
      </w:pPr>
      <w:r>
        <w:t xml:space="preserve"> </w:t>
      </w:r>
    </w:p>
    <w:p w14:paraId="3707C4EF" w14:textId="77777777" w:rsidR="00E70EBC" w:rsidRDefault="00E70EBC" w:rsidP="00E70EBC">
      <w:pPr>
        <w:spacing w:after="0" w:line="259" w:lineRule="auto"/>
      </w:pPr>
      <w:r>
        <w:t xml:space="preserve"> </w:t>
      </w:r>
    </w:p>
    <w:p w14:paraId="68E36035" w14:textId="7053289F" w:rsidR="00E70EBC" w:rsidRDefault="00E70EB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0C4D0608" w14:textId="7226AC89" w:rsidR="00E70EBC" w:rsidRPr="00D40EC0" w:rsidRDefault="00E70EBC" w:rsidP="00E70EBC">
      <w:pPr>
        <w:rPr>
          <w:rFonts w:ascii="Arial" w:hAnsi="Arial"/>
          <w:b/>
          <w:sz w:val="36"/>
        </w:rPr>
      </w:pPr>
      <w:bookmarkStart w:id="18" w:name="JointSchedule2"/>
      <w:r w:rsidRPr="00D40EC0">
        <w:rPr>
          <w:rFonts w:ascii="Arial" w:hAnsi="Arial"/>
          <w:b/>
          <w:sz w:val="36"/>
        </w:rPr>
        <w:lastRenderedPageBreak/>
        <w:t xml:space="preserve">Joint Schedule 2 </w:t>
      </w:r>
      <w:bookmarkEnd w:id="18"/>
      <w:r w:rsidRPr="00D40EC0">
        <w:rPr>
          <w:rFonts w:ascii="Arial" w:hAnsi="Arial"/>
          <w:b/>
          <w:sz w:val="36"/>
        </w:rPr>
        <w:t>(Variation Form)</w:t>
      </w:r>
      <w:r w:rsidR="00E91475">
        <w:rPr>
          <w:rFonts w:ascii="Arial" w:hAnsi="Arial"/>
          <w:b/>
          <w:sz w:val="36"/>
        </w:rPr>
        <w:fldChar w:fldCharType="begin"/>
      </w:r>
      <w:r w:rsidR="00E91475">
        <w:instrText xml:space="preserve"> XE "</w:instrText>
      </w:r>
      <w:r w:rsidR="00E91475" w:rsidRPr="00D746E9">
        <w:rPr>
          <w:rFonts w:ascii="Arial" w:hAnsi="Arial"/>
          <w:b/>
          <w:sz w:val="36"/>
        </w:rPr>
        <w:instrText>Joint Schedule 2 (Variation Form)</w:instrText>
      </w:r>
      <w:r w:rsidR="00E91475">
        <w:instrText xml:space="preserve">" </w:instrText>
      </w:r>
      <w:r w:rsidR="00E91475">
        <w:rPr>
          <w:rFonts w:ascii="Arial" w:hAnsi="Arial"/>
          <w:b/>
          <w:sz w:val="36"/>
        </w:rPr>
        <w:fldChar w:fldCharType="end"/>
      </w:r>
    </w:p>
    <w:p w14:paraId="01ED23AC" w14:textId="77777777" w:rsidR="00E70EBC" w:rsidRPr="009D654B" w:rsidRDefault="00E70EBC" w:rsidP="00E70EBC">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E70EBC" w:rsidRPr="00BC435A" w14:paraId="60404984" w14:textId="77777777" w:rsidTr="007D78F8">
        <w:tc>
          <w:tcPr>
            <w:tcW w:w="8982" w:type="dxa"/>
            <w:gridSpan w:val="3"/>
          </w:tcPr>
          <w:p w14:paraId="017E2AE5" w14:textId="77777777" w:rsidR="00E70EBC" w:rsidRPr="004D57DD" w:rsidRDefault="00E70EBC" w:rsidP="007D78F8">
            <w:pPr>
              <w:pStyle w:val="TableNormal1"/>
              <w:jc w:val="center"/>
              <w:rPr>
                <w:rFonts w:ascii="Arial" w:hAnsi="Arial"/>
                <w:b/>
                <w:highlight w:val="green"/>
              </w:rPr>
            </w:pPr>
            <w:r>
              <w:rPr>
                <w:rFonts w:ascii="Arial" w:hAnsi="Arial"/>
                <w:b/>
              </w:rPr>
              <w:t xml:space="preserve">Contract Details </w:t>
            </w:r>
          </w:p>
        </w:tc>
      </w:tr>
      <w:tr w:rsidR="00E70EBC" w:rsidRPr="00BC435A" w14:paraId="7068DE84" w14:textId="77777777" w:rsidTr="007D78F8">
        <w:trPr>
          <w:trHeight w:val="1174"/>
        </w:trPr>
        <w:tc>
          <w:tcPr>
            <w:tcW w:w="2938" w:type="dxa"/>
          </w:tcPr>
          <w:p w14:paraId="1D5131E1" w14:textId="77777777" w:rsidR="00E70EBC" w:rsidRPr="004D57DD" w:rsidRDefault="00E70EBC" w:rsidP="007D78F8">
            <w:pPr>
              <w:pStyle w:val="TableNormal1"/>
              <w:ind w:left="0"/>
              <w:rPr>
                <w:rFonts w:ascii="Arial" w:hAnsi="Arial"/>
              </w:rPr>
            </w:pPr>
            <w:r w:rsidRPr="004D57DD">
              <w:rPr>
                <w:rFonts w:ascii="Arial" w:hAnsi="Arial"/>
              </w:rPr>
              <w:t>This variation is between:</w:t>
            </w:r>
          </w:p>
        </w:tc>
        <w:tc>
          <w:tcPr>
            <w:tcW w:w="6044" w:type="dxa"/>
            <w:gridSpan w:val="2"/>
          </w:tcPr>
          <w:p w14:paraId="4EF33ECF" w14:textId="77777777" w:rsidR="00E70EBC" w:rsidRPr="004D57DD" w:rsidRDefault="00E70EBC" w:rsidP="007D78F8">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CCS / Buyer</w:t>
            </w:r>
            <w:r w:rsidRPr="004D57DD">
              <w:rPr>
                <w:rFonts w:ascii="Arial" w:hAnsi="Arial"/>
                <w:b/>
              </w:rPr>
              <w:t>]</w:t>
            </w:r>
            <w:r w:rsidRPr="004D57DD">
              <w:rPr>
                <w:rFonts w:ascii="Arial" w:hAnsi="Arial"/>
              </w:rPr>
              <w:t xml:space="preserve"> ("</w:t>
            </w:r>
            <w:r w:rsidRPr="004D57DD">
              <w:rPr>
                <w:rFonts w:ascii="Arial" w:hAnsi="Arial"/>
                <w:b/>
                <w:bCs/>
              </w:rPr>
              <w:t>CCS”  “the</w:t>
            </w:r>
            <w:r>
              <w:rPr>
                <w:rFonts w:ascii="Arial" w:hAnsi="Arial"/>
                <w:b/>
                <w:bCs/>
              </w:rPr>
              <w:t xml:space="preserve"> </w:t>
            </w:r>
            <w:r w:rsidRPr="004D57DD">
              <w:rPr>
                <w:rFonts w:ascii="Arial" w:hAnsi="Arial"/>
                <w:b/>
                <w:bCs/>
              </w:rPr>
              <w:t>Buyer"</w:t>
            </w:r>
            <w:r w:rsidRPr="004D57DD">
              <w:rPr>
                <w:rFonts w:ascii="Arial" w:hAnsi="Arial"/>
              </w:rPr>
              <w:t>)</w:t>
            </w:r>
          </w:p>
          <w:p w14:paraId="64BD5C45" w14:textId="77777777" w:rsidR="00E70EBC" w:rsidRPr="004D57DD" w:rsidRDefault="00E70EBC" w:rsidP="007D78F8">
            <w:pPr>
              <w:pStyle w:val="TableNormal1"/>
              <w:ind w:left="0"/>
              <w:rPr>
                <w:rFonts w:ascii="Arial" w:hAnsi="Arial"/>
              </w:rPr>
            </w:pPr>
            <w:r w:rsidRPr="004D57DD">
              <w:rPr>
                <w:rFonts w:ascii="Arial" w:hAnsi="Arial"/>
              </w:rPr>
              <w:t xml:space="preserve">And </w:t>
            </w:r>
          </w:p>
          <w:p w14:paraId="4F89B16F" w14:textId="77777777" w:rsidR="00E70EBC" w:rsidRPr="004D57DD" w:rsidRDefault="00E70EBC" w:rsidP="007D78F8">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E70EBC" w:rsidRPr="00BC435A" w14:paraId="56F82315" w14:textId="77777777" w:rsidTr="007D78F8">
        <w:tc>
          <w:tcPr>
            <w:tcW w:w="2938" w:type="dxa"/>
          </w:tcPr>
          <w:p w14:paraId="022D5D13" w14:textId="77777777" w:rsidR="00E70EBC" w:rsidRPr="004D57DD" w:rsidRDefault="00E70EBC" w:rsidP="007D78F8">
            <w:pPr>
              <w:pStyle w:val="TableNormal1"/>
              <w:ind w:left="0"/>
              <w:rPr>
                <w:rFonts w:ascii="Arial" w:hAnsi="Arial"/>
              </w:rPr>
            </w:pPr>
            <w:r w:rsidRPr="004D57DD">
              <w:rPr>
                <w:rFonts w:ascii="Arial" w:hAnsi="Arial"/>
              </w:rPr>
              <w:t>Contract name:</w:t>
            </w:r>
          </w:p>
        </w:tc>
        <w:tc>
          <w:tcPr>
            <w:tcW w:w="6044" w:type="dxa"/>
            <w:gridSpan w:val="2"/>
          </w:tcPr>
          <w:p w14:paraId="215863C4"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E70EBC" w:rsidRPr="00BC435A" w14:paraId="0F7E8D2C" w14:textId="77777777" w:rsidTr="007D78F8">
        <w:tc>
          <w:tcPr>
            <w:tcW w:w="2938" w:type="dxa"/>
          </w:tcPr>
          <w:p w14:paraId="0866B50C" w14:textId="77777777" w:rsidR="00E70EBC" w:rsidRPr="004D57DD" w:rsidRDefault="00E70EBC" w:rsidP="007D78F8">
            <w:pPr>
              <w:pStyle w:val="TableNormal1"/>
              <w:ind w:left="0"/>
              <w:rPr>
                <w:rFonts w:ascii="Arial" w:hAnsi="Arial"/>
              </w:rPr>
            </w:pPr>
            <w:r w:rsidRPr="004D57DD">
              <w:rPr>
                <w:rFonts w:ascii="Arial" w:hAnsi="Arial"/>
              </w:rPr>
              <w:t>Contract reference number:</w:t>
            </w:r>
          </w:p>
        </w:tc>
        <w:tc>
          <w:tcPr>
            <w:tcW w:w="6044" w:type="dxa"/>
            <w:gridSpan w:val="2"/>
          </w:tcPr>
          <w:p w14:paraId="673C4DB9"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E70EBC" w:rsidRPr="00BC435A" w14:paraId="1CA992A8" w14:textId="77777777" w:rsidTr="007D78F8">
        <w:tc>
          <w:tcPr>
            <w:tcW w:w="8982" w:type="dxa"/>
            <w:gridSpan w:val="3"/>
          </w:tcPr>
          <w:p w14:paraId="04FA9818" w14:textId="77777777" w:rsidR="00E70EBC" w:rsidRPr="004D57DD" w:rsidRDefault="00E70EBC" w:rsidP="007D78F8">
            <w:pPr>
              <w:pStyle w:val="TableNormal1"/>
              <w:jc w:val="center"/>
              <w:rPr>
                <w:rFonts w:ascii="Arial" w:hAnsi="Arial"/>
              </w:rPr>
            </w:pPr>
            <w:r>
              <w:rPr>
                <w:rFonts w:ascii="Arial" w:hAnsi="Arial"/>
                <w:b/>
              </w:rPr>
              <w:t>Details of Proposed Variation</w:t>
            </w:r>
          </w:p>
        </w:tc>
      </w:tr>
      <w:tr w:rsidR="00E70EBC" w:rsidRPr="00BC435A" w14:paraId="1E8257B7" w14:textId="77777777" w:rsidTr="007D78F8">
        <w:tc>
          <w:tcPr>
            <w:tcW w:w="2938" w:type="dxa"/>
          </w:tcPr>
          <w:p w14:paraId="306C0AE1" w14:textId="77777777" w:rsidR="00E70EBC" w:rsidRPr="004D57DD" w:rsidRDefault="00E70EBC" w:rsidP="007D78F8">
            <w:pPr>
              <w:pStyle w:val="TableNormal1"/>
              <w:ind w:left="0"/>
              <w:rPr>
                <w:rFonts w:ascii="Arial" w:hAnsi="Arial"/>
              </w:rPr>
            </w:pPr>
            <w:r w:rsidRPr="004D57DD">
              <w:rPr>
                <w:rFonts w:ascii="Arial" w:hAnsi="Arial"/>
              </w:rPr>
              <w:t>Variation initiated by:</w:t>
            </w:r>
          </w:p>
        </w:tc>
        <w:tc>
          <w:tcPr>
            <w:tcW w:w="6044" w:type="dxa"/>
            <w:gridSpan w:val="2"/>
          </w:tcPr>
          <w:p w14:paraId="3BEA1708" w14:textId="77777777" w:rsidR="00E70EBC" w:rsidRPr="004D57DD" w:rsidRDefault="00E70EBC" w:rsidP="007D78F8">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CCS/Buyer/Supplier]</w:t>
            </w:r>
          </w:p>
        </w:tc>
      </w:tr>
      <w:tr w:rsidR="00E70EBC" w:rsidRPr="00BC435A" w14:paraId="04686EF1" w14:textId="77777777" w:rsidTr="007D78F8">
        <w:tc>
          <w:tcPr>
            <w:tcW w:w="2938" w:type="dxa"/>
          </w:tcPr>
          <w:p w14:paraId="096BB7BD" w14:textId="77777777" w:rsidR="00E70EBC" w:rsidRPr="004D57DD" w:rsidRDefault="00E70EBC" w:rsidP="007D78F8">
            <w:pPr>
              <w:pStyle w:val="TableNormal1"/>
              <w:ind w:left="0"/>
              <w:rPr>
                <w:rFonts w:ascii="Arial" w:hAnsi="Arial"/>
              </w:rPr>
            </w:pPr>
            <w:r w:rsidRPr="004D57DD">
              <w:rPr>
                <w:rFonts w:ascii="Arial" w:hAnsi="Arial"/>
              </w:rPr>
              <w:t>Variation number:</w:t>
            </w:r>
          </w:p>
        </w:tc>
        <w:tc>
          <w:tcPr>
            <w:tcW w:w="6044" w:type="dxa"/>
            <w:gridSpan w:val="2"/>
          </w:tcPr>
          <w:p w14:paraId="0474803E"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E70EBC" w:rsidRPr="00BC435A" w14:paraId="51BCB8D8" w14:textId="77777777" w:rsidTr="007D78F8">
        <w:tc>
          <w:tcPr>
            <w:tcW w:w="2938" w:type="dxa"/>
          </w:tcPr>
          <w:p w14:paraId="3574D1AB" w14:textId="77777777" w:rsidR="00E70EBC" w:rsidRPr="004D57DD" w:rsidRDefault="00E70EBC" w:rsidP="007D78F8">
            <w:pPr>
              <w:pStyle w:val="TableNormal1"/>
              <w:ind w:left="0"/>
              <w:rPr>
                <w:rFonts w:ascii="Arial" w:hAnsi="Arial"/>
              </w:rPr>
            </w:pPr>
            <w:r w:rsidRPr="004D57DD">
              <w:rPr>
                <w:rFonts w:ascii="Arial" w:hAnsi="Arial"/>
              </w:rPr>
              <w:t>Date variation is raised:</w:t>
            </w:r>
          </w:p>
        </w:tc>
        <w:tc>
          <w:tcPr>
            <w:tcW w:w="6044" w:type="dxa"/>
            <w:gridSpan w:val="2"/>
          </w:tcPr>
          <w:p w14:paraId="5D9C56D9"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E70EBC" w:rsidRPr="00BC435A" w14:paraId="531C7733" w14:textId="77777777" w:rsidTr="007D78F8">
        <w:tc>
          <w:tcPr>
            <w:tcW w:w="2938" w:type="dxa"/>
          </w:tcPr>
          <w:p w14:paraId="500C1387" w14:textId="77777777" w:rsidR="00E70EBC" w:rsidRPr="004D57DD" w:rsidRDefault="00E70EBC" w:rsidP="007D78F8">
            <w:pPr>
              <w:pStyle w:val="TableNormal1"/>
              <w:ind w:left="0"/>
              <w:rPr>
                <w:rFonts w:ascii="Arial" w:hAnsi="Arial"/>
              </w:rPr>
            </w:pPr>
            <w:r>
              <w:rPr>
                <w:rFonts w:ascii="Arial" w:hAnsi="Arial"/>
              </w:rPr>
              <w:t>Proposed variation</w:t>
            </w:r>
          </w:p>
        </w:tc>
        <w:tc>
          <w:tcPr>
            <w:tcW w:w="6044" w:type="dxa"/>
            <w:gridSpan w:val="2"/>
          </w:tcPr>
          <w:p w14:paraId="7A5612CF" w14:textId="77777777" w:rsidR="00E70EBC" w:rsidRPr="004D57DD" w:rsidRDefault="00E70EBC" w:rsidP="007D78F8">
            <w:pPr>
              <w:pStyle w:val="TableNormal1"/>
              <w:ind w:left="0"/>
              <w:rPr>
                <w:rFonts w:ascii="Arial" w:hAnsi="Arial"/>
                <w:highlight w:val="yellow"/>
              </w:rPr>
            </w:pPr>
          </w:p>
        </w:tc>
      </w:tr>
      <w:tr w:rsidR="00E70EBC" w:rsidRPr="00BC435A" w14:paraId="22604F1F" w14:textId="77777777" w:rsidTr="007D78F8">
        <w:tc>
          <w:tcPr>
            <w:tcW w:w="2938" w:type="dxa"/>
          </w:tcPr>
          <w:p w14:paraId="0615BDDE" w14:textId="77777777" w:rsidR="00E70EBC" w:rsidRPr="004D57DD" w:rsidRDefault="00E70EBC" w:rsidP="007D78F8">
            <w:pPr>
              <w:pStyle w:val="TableNormal1"/>
              <w:ind w:left="0"/>
              <w:rPr>
                <w:rFonts w:ascii="Arial" w:hAnsi="Arial"/>
              </w:rPr>
            </w:pPr>
            <w:r w:rsidRPr="004D57DD">
              <w:rPr>
                <w:rFonts w:ascii="Arial" w:hAnsi="Arial"/>
              </w:rPr>
              <w:t>Reason for the variation:</w:t>
            </w:r>
          </w:p>
        </w:tc>
        <w:tc>
          <w:tcPr>
            <w:tcW w:w="6044" w:type="dxa"/>
            <w:gridSpan w:val="2"/>
          </w:tcPr>
          <w:p w14:paraId="0B219510"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E70EBC" w:rsidRPr="00BC435A" w14:paraId="4775476A" w14:textId="77777777" w:rsidTr="007D78F8">
        <w:trPr>
          <w:trHeight w:val="718"/>
        </w:trPr>
        <w:tc>
          <w:tcPr>
            <w:tcW w:w="2938" w:type="dxa"/>
          </w:tcPr>
          <w:p w14:paraId="63C8169A" w14:textId="77777777" w:rsidR="00E70EBC" w:rsidRPr="004D57DD" w:rsidRDefault="00E70EBC" w:rsidP="007D78F8">
            <w:pPr>
              <w:pStyle w:val="TableNormal1"/>
              <w:ind w:left="0"/>
              <w:rPr>
                <w:rFonts w:ascii="Arial" w:hAnsi="Arial"/>
              </w:rPr>
            </w:pPr>
            <w:r w:rsidRPr="004D57DD">
              <w:rPr>
                <w:rFonts w:ascii="Arial" w:hAnsi="Arial"/>
              </w:rPr>
              <w:t>An Impact Assessment shall be provided within:</w:t>
            </w:r>
          </w:p>
        </w:tc>
        <w:tc>
          <w:tcPr>
            <w:tcW w:w="6044" w:type="dxa"/>
            <w:gridSpan w:val="2"/>
          </w:tcPr>
          <w:p w14:paraId="0E17F095" w14:textId="77777777" w:rsidR="00E70EBC" w:rsidRPr="004D57DD" w:rsidRDefault="00E70EBC" w:rsidP="007D78F8">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E70EBC" w:rsidRPr="00BC435A" w14:paraId="6298EB80" w14:textId="77777777" w:rsidTr="007D78F8">
        <w:trPr>
          <w:trHeight w:val="285"/>
        </w:trPr>
        <w:tc>
          <w:tcPr>
            <w:tcW w:w="8982" w:type="dxa"/>
            <w:gridSpan w:val="3"/>
          </w:tcPr>
          <w:p w14:paraId="79418BB1" w14:textId="77777777" w:rsidR="00E70EBC" w:rsidRPr="004D57DD" w:rsidRDefault="00E70EBC" w:rsidP="007D78F8">
            <w:pPr>
              <w:pStyle w:val="TableNormal1"/>
              <w:ind w:left="0"/>
              <w:jc w:val="center"/>
              <w:rPr>
                <w:rFonts w:ascii="Arial" w:hAnsi="Arial"/>
              </w:rPr>
            </w:pPr>
            <w:r>
              <w:rPr>
                <w:rFonts w:ascii="Arial" w:hAnsi="Arial"/>
                <w:b/>
              </w:rPr>
              <w:t>Impact of Variation</w:t>
            </w:r>
          </w:p>
        </w:tc>
      </w:tr>
      <w:tr w:rsidR="00E70EBC" w:rsidRPr="00BC435A" w14:paraId="6C5968C2" w14:textId="77777777" w:rsidTr="007D78F8">
        <w:tc>
          <w:tcPr>
            <w:tcW w:w="2938" w:type="dxa"/>
          </w:tcPr>
          <w:p w14:paraId="1F8F846A" w14:textId="77777777" w:rsidR="00E70EBC" w:rsidRPr="004D57DD" w:rsidRDefault="00E70EBC" w:rsidP="007D78F8">
            <w:pPr>
              <w:pStyle w:val="TableNormal1"/>
              <w:ind w:left="0"/>
              <w:rPr>
                <w:rFonts w:ascii="Arial" w:hAnsi="Arial"/>
              </w:rPr>
            </w:pPr>
            <w:r w:rsidRPr="004D57DD">
              <w:rPr>
                <w:rFonts w:ascii="Arial" w:hAnsi="Arial"/>
              </w:rPr>
              <w:t>Likely impact of the proposed variation:</w:t>
            </w:r>
          </w:p>
        </w:tc>
        <w:tc>
          <w:tcPr>
            <w:tcW w:w="6044" w:type="dxa"/>
            <w:gridSpan w:val="2"/>
          </w:tcPr>
          <w:p w14:paraId="5FD79419" w14:textId="77777777" w:rsidR="00E70EBC" w:rsidRPr="004D57DD" w:rsidRDefault="00E70EBC" w:rsidP="007D78F8">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E70EBC" w:rsidRPr="00BC435A" w14:paraId="612218E5" w14:textId="77777777" w:rsidTr="007D78F8">
        <w:trPr>
          <w:trHeight w:val="469"/>
        </w:trPr>
        <w:tc>
          <w:tcPr>
            <w:tcW w:w="8982" w:type="dxa"/>
            <w:gridSpan w:val="3"/>
          </w:tcPr>
          <w:p w14:paraId="3D14C6F9" w14:textId="77777777" w:rsidR="00E70EBC" w:rsidRPr="004D57DD" w:rsidRDefault="00E70EBC" w:rsidP="007D78F8">
            <w:pPr>
              <w:pStyle w:val="TableNormal1"/>
              <w:ind w:left="0"/>
              <w:jc w:val="center"/>
              <w:rPr>
                <w:rFonts w:ascii="Arial" w:hAnsi="Arial"/>
                <w:highlight w:val="yellow"/>
              </w:rPr>
            </w:pPr>
            <w:r>
              <w:rPr>
                <w:rFonts w:ascii="Arial" w:hAnsi="Arial"/>
                <w:b/>
              </w:rPr>
              <w:t>Outcome of Variation</w:t>
            </w:r>
          </w:p>
        </w:tc>
      </w:tr>
      <w:tr w:rsidR="00E70EBC" w:rsidRPr="00BC435A" w14:paraId="297A5392" w14:textId="77777777" w:rsidTr="007D78F8">
        <w:tc>
          <w:tcPr>
            <w:tcW w:w="2938" w:type="dxa"/>
          </w:tcPr>
          <w:p w14:paraId="7421EC3E" w14:textId="77777777" w:rsidR="00E70EBC" w:rsidRPr="004D57DD" w:rsidRDefault="00E70EBC" w:rsidP="007D78F8">
            <w:pPr>
              <w:pStyle w:val="TableNormal1"/>
              <w:ind w:left="0"/>
              <w:rPr>
                <w:rFonts w:ascii="Arial" w:hAnsi="Arial"/>
              </w:rPr>
            </w:pPr>
            <w:r w:rsidRPr="004D57DD">
              <w:rPr>
                <w:rFonts w:ascii="Arial" w:hAnsi="Arial"/>
              </w:rPr>
              <w:t>Contract variation:</w:t>
            </w:r>
          </w:p>
        </w:tc>
        <w:tc>
          <w:tcPr>
            <w:tcW w:w="6044" w:type="dxa"/>
            <w:gridSpan w:val="2"/>
          </w:tcPr>
          <w:p w14:paraId="54710BAC" w14:textId="77777777" w:rsidR="00E70EBC" w:rsidRPr="004D57DD" w:rsidRDefault="00E70EBC" w:rsidP="007D78F8">
            <w:pPr>
              <w:pStyle w:val="MarginText"/>
              <w:spacing w:before="0"/>
              <w:ind w:left="0"/>
              <w:rPr>
                <w:rFonts w:cs="Arial"/>
                <w:sz w:val="20"/>
                <w:szCs w:val="20"/>
              </w:rPr>
            </w:pPr>
            <w:r w:rsidRPr="004D57DD">
              <w:rPr>
                <w:rFonts w:cs="Arial"/>
                <w:sz w:val="20"/>
                <w:szCs w:val="20"/>
              </w:rPr>
              <w:t xml:space="preserve">This Contract </w:t>
            </w:r>
            <w:r>
              <w:rPr>
                <w:rFonts w:cs="Arial"/>
                <w:sz w:val="20"/>
                <w:szCs w:val="20"/>
              </w:rPr>
              <w:t xml:space="preserve">detailed above </w:t>
            </w:r>
            <w:r>
              <w:rPr>
                <w:rFonts w:eastAsia="Calibri" w:cs="Arial"/>
                <w:sz w:val="20"/>
                <w:szCs w:val="20"/>
              </w:rPr>
              <w:t xml:space="preserve">is </w:t>
            </w:r>
            <w:r w:rsidRPr="004D57DD">
              <w:rPr>
                <w:rFonts w:cs="Arial"/>
                <w:sz w:val="20"/>
                <w:szCs w:val="20"/>
              </w:rPr>
              <w:t>varied as follows:</w:t>
            </w:r>
          </w:p>
          <w:p w14:paraId="0FD996C9" w14:textId="77777777" w:rsidR="00E70EBC" w:rsidRPr="004D57DD" w:rsidRDefault="00E70EBC" w:rsidP="00E70EBC">
            <w:pPr>
              <w:pStyle w:val="TableNormal1"/>
              <w:numPr>
                <w:ilvl w:val="0"/>
                <w:numId w:val="50"/>
              </w:numPr>
              <w:rPr>
                <w:rFonts w:ascii="Arial" w:hAnsi="Arial"/>
              </w:rPr>
            </w:pPr>
            <w:r>
              <w:rPr>
                <w:rFonts w:ascii="Arial" w:hAnsi="Arial"/>
                <w:b/>
                <w:highlight w:val="yellow"/>
              </w:rPr>
              <w:t xml:space="preserve">[CCS/Buyer to </w:t>
            </w:r>
            <w:r w:rsidRPr="004D57DD">
              <w:rPr>
                <w:rFonts w:ascii="Arial" w:hAnsi="Arial"/>
                <w:b/>
                <w:highlight w:val="yellow"/>
              </w:rPr>
              <w:t xml:space="preserve">insert </w:t>
            </w:r>
            <w:r>
              <w:rPr>
                <w:rFonts w:ascii="Arial" w:hAnsi="Arial"/>
              </w:rPr>
              <w:t>original Clauses or Paragraphs to be varied and the changed clause]</w:t>
            </w:r>
          </w:p>
        </w:tc>
      </w:tr>
      <w:tr w:rsidR="00E70EBC" w:rsidRPr="00BC435A" w14:paraId="7AB59D82" w14:textId="77777777" w:rsidTr="007D78F8">
        <w:tc>
          <w:tcPr>
            <w:tcW w:w="2938" w:type="dxa"/>
            <w:vMerge w:val="restart"/>
          </w:tcPr>
          <w:p w14:paraId="54E4C481" w14:textId="77777777" w:rsidR="00E70EBC" w:rsidRPr="004D57DD" w:rsidRDefault="00E70EBC" w:rsidP="007D78F8">
            <w:pPr>
              <w:pStyle w:val="TableNormal1"/>
              <w:ind w:left="0"/>
              <w:rPr>
                <w:rFonts w:ascii="Arial" w:hAnsi="Arial"/>
              </w:rPr>
            </w:pPr>
            <w:r w:rsidRPr="004D57DD">
              <w:rPr>
                <w:rFonts w:ascii="Arial" w:hAnsi="Arial"/>
              </w:rPr>
              <w:t>Financial variation:</w:t>
            </w:r>
          </w:p>
        </w:tc>
        <w:tc>
          <w:tcPr>
            <w:tcW w:w="3022" w:type="dxa"/>
          </w:tcPr>
          <w:p w14:paraId="6753791B" w14:textId="77777777" w:rsidR="00E70EBC" w:rsidRPr="004D57DD" w:rsidRDefault="00E70EBC" w:rsidP="007D78F8">
            <w:pPr>
              <w:pStyle w:val="MarginText"/>
              <w:spacing w:before="0"/>
              <w:ind w:left="0"/>
              <w:jc w:val="left"/>
              <w:rPr>
                <w:rFonts w:cs="Arial"/>
                <w:sz w:val="20"/>
                <w:szCs w:val="20"/>
              </w:rPr>
            </w:pPr>
            <w:r w:rsidRPr="004D57DD">
              <w:rPr>
                <w:rFonts w:cs="Arial"/>
                <w:sz w:val="20"/>
                <w:szCs w:val="20"/>
              </w:rPr>
              <w:t>Original Contract Value:</w:t>
            </w:r>
          </w:p>
        </w:tc>
        <w:tc>
          <w:tcPr>
            <w:tcW w:w="3022" w:type="dxa"/>
          </w:tcPr>
          <w:p w14:paraId="0859DE66" w14:textId="77777777" w:rsidR="00E70EBC" w:rsidRPr="004D57DD" w:rsidRDefault="00E70EBC" w:rsidP="007D78F8">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E70EBC" w:rsidRPr="00BC435A" w14:paraId="6A30C3E5" w14:textId="77777777" w:rsidTr="007D78F8">
        <w:tc>
          <w:tcPr>
            <w:tcW w:w="2938" w:type="dxa"/>
            <w:vMerge/>
          </w:tcPr>
          <w:p w14:paraId="246875BF" w14:textId="77777777" w:rsidR="00E70EBC" w:rsidRPr="004D57DD" w:rsidRDefault="00E70EBC" w:rsidP="007D78F8">
            <w:pPr>
              <w:pStyle w:val="TableNormal1"/>
              <w:ind w:left="0"/>
              <w:rPr>
                <w:rFonts w:ascii="Arial" w:hAnsi="Arial"/>
              </w:rPr>
            </w:pPr>
          </w:p>
        </w:tc>
        <w:tc>
          <w:tcPr>
            <w:tcW w:w="3022" w:type="dxa"/>
          </w:tcPr>
          <w:p w14:paraId="5679DB0E" w14:textId="77777777" w:rsidR="00E70EBC" w:rsidRPr="004D57DD" w:rsidRDefault="00E70EBC" w:rsidP="007D78F8">
            <w:pPr>
              <w:pStyle w:val="MarginText"/>
              <w:spacing w:before="0"/>
              <w:ind w:left="0"/>
              <w:jc w:val="left"/>
              <w:rPr>
                <w:rFonts w:cs="Arial"/>
                <w:sz w:val="20"/>
                <w:szCs w:val="20"/>
              </w:rPr>
            </w:pPr>
            <w:r w:rsidRPr="004D57DD">
              <w:rPr>
                <w:rFonts w:cs="Arial"/>
                <w:sz w:val="20"/>
                <w:szCs w:val="20"/>
              </w:rPr>
              <w:t>Additional cost due to variation:</w:t>
            </w:r>
          </w:p>
        </w:tc>
        <w:tc>
          <w:tcPr>
            <w:tcW w:w="3022" w:type="dxa"/>
          </w:tcPr>
          <w:p w14:paraId="1BD58A8B" w14:textId="77777777" w:rsidR="00E70EBC" w:rsidRPr="009D654B" w:rsidRDefault="00E70EBC" w:rsidP="007D78F8">
            <w:pPr>
              <w:pStyle w:val="MarginText"/>
              <w:spacing w:before="0"/>
              <w:ind w:left="0"/>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E70EBC" w:rsidRPr="00BC435A" w14:paraId="6F783786" w14:textId="77777777" w:rsidTr="007D78F8">
        <w:tc>
          <w:tcPr>
            <w:tcW w:w="2938" w:type="dxa"/>
            <w:vMerge/>
          </w:tcPr>
          <w:p w14:paraId="6BD81A61" w14:textId="77777777" w:rsidR="00E70EBC" w:rsidRPr="004D57DD" w:rsidRDefault="00E70EBC" w:rsidP="007D78F8">
            <w:pPr>
              <w:pStyle w:val="TableNormal1"/>
              <w:ind w:left="0"/>
              <w:rPr>
                <w:rFonts w:ascii="Arial" w:hAnsi="Arial"/>
              </w:rPr>
            </w:pPr>
          </w:p>
        </w:tc>
        <w:tc>
          <w:tcPr>
            <w:tcW w:w="3022" w:type="dxa"/>
          </w:tcPr>
          <w:p w14:paraId="5C78F48C" w14:textId="77777777" w:rsidR="00E70EBC" w:rsidRPr="004D57DD" w:rsidRDefault="00E70EBC" w:rsidP="007D78F8">
            <w:pPr>
              <w:pStyle w:val="MarginText"/>
              <w:spacing w:before="0"/>
              <w:ind w:left="0"/>
              <w:jc w:val="left"/>
              <w:rPr>
                <w:rFonts w:cs="Arial"/>
                <w:sz w:val="20"/>
                <w:szCs w:val="20"/>
              </w:rPr>
            </w:pPr>
            <w:r w:rsidRPr="004D57DD">
              <w:rPr>
                <w:rFonts w:cs="Arial"/>
                <w:sz w:val="20"/>
                <w:szCs w:val="20"/>
              </w:rPr>
              <w:t>New Contract value:</w:t>
            </w:r>
          </w:p>
        </w:tc>
        <w:tc>
          <w:tcPr>
            <w:tcW w:w="3022" w:type="dxa"/>
          </w:tcPr>
          <w:p w14:paraId="274A7BB3" w14:textId="77777777" w:rsidR="00E70EBC" w:rsidRPr="004D57DD" w:rsidRDefault="00E70EBC" w:rsidP="007D78F8">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bl>
    <w:p w14:paraId="71F7040A" w14:textId="77777777" w:rsidR="00E70EBC" w:rsidRPr="00BC435A" w:rsidRDefault="00E70EBC" w:rsidP="00E70EBC">
      <w:pPr>
        <w:pStyle w:val="MarginText"/>
        <w:numPr>
          <w:ilvl w:val="0"/>
          <w:numId w:val="49"/>
        </w:numPr>
        <w:ind w:left="567" w:hanging="425"/>
        <w:rPr>
          <w:rFonts w:cs="Arial"/>
          <w:sz w:val="20"/>
          <w:szCs w:val="20"/>
        </w:rPr>
      </w:pPr>
      <w:r w:rsidRPr="00BC435A">
        <w:rPr>
          <w:rFonts w:cs="Arial"/>
          <w:sz w:val="20"/>
          <w:szCs w:val="20"/>
        </w:rPr>
        <w:t>This Variation must be agreed and signed by both Parties to the Contract and shall only be effective from the date it is signed by</w:t>
      </w:r>
      <w:r>
        <w:rPr>
          <w:rFonts w:cs="Arial"/>
          <w:sz w:val="20"/>
          <w:szCs w:val="20"/>
        </w:rPr>
        <w:t xml:space="preserve"> </w:t>
      </w:r>
      <w:r w:rsidRPr="004D57DD">
        <w:rPr>
          <w:b/>
          <w:sz w:val="20"/>
          <w:szCs w:val="20"/>
          <w:highlight w:val="yellow"/>
        </w:rPr>
        <w:t>[</w:t>
      </w:r>
      <w:r>
        <w:rPr>
          <w:b/>
          <w:sz w:val="20"/>
          <w:szCs w:val="20"/>
          <w:highlight w:val="yellow"/>
        </w:rPr>
        <w:t>delete</w:t>
      </w:r>
      <w:r w:rsidRPr="004D57DD">
        <w:rPr>
          <w:b/>
          <w:sz w:val="20"/>
          <w:szCs w:val="20"/>
        </w:rPr>
        <w:t xml:space="preserve"> </w:t>
      </w:r>
      <w:r w:rsidRPr="004D57DD">
        <w:rPr>
          <w:sz w:val="20"/>
          <w:szCs w:val="20"/>
        </w:rPr>
        <w:t>as applicable:</w:t>
      </w:r>
      <w:r w:rsidRPr="004D57DD">
        <w:rPr>
          <w:b/>
          <w:sz w:val="20"/>
          <w:szCs w:val="20"/>
        </w:rPr>
        <w:t xml:space="preserve"> </w:t>
      </w:r>
      <w:r w:rsidRPr="004D57DD">
        <w:rPr>
          <w:sz w:val="20"/>
          <w:szCs w:val="20"/>
        </w:rPr>
        <w:t>CCS / Buyer</w:t>
      </w:r>
      <w:r w:rsidRPr="004D57DD">
        <w:rPr>
          <w:b/>
          <w:sz w:val="20"/>
          <w:szCs w:val="20"/>
        </w:rPr>
        <w:t>]</w:t>
      </w:r>
    </w:p>
    <w:p w14:paraId="2C62F749" w14:textId="77777777" w:rsidR="00E70EBC" w:rsidRPr="00BC435A" w:rsidRDefault="00E70EBC" w:rsidP="00E70EBC">
      <w:pPr>
        <w:pStyle w:val="MarginText"/>
        <w:numPr>
          <w:ilvl w:val="0"/>
          <w:numId w:val="49"/>
        </w:numPr>
        <w:ind w:left="567" w:hanging="425"/>
        <w:rPr>
          <w:rFonts w:cs="Arial"/>
          <w:sz w:val="20"/>
          <w:szCs w:val="20"/>
        </w:rPr>
      </w:pPr>
      <w:r w:rsidRPr="00BC435A">
        <w:rPr>
          <w:rFonts w:cs="Arial"/>
          <w:sz w:val="20"/>
          <w:szCs w:val="20"/>
        </w:rPr>
        <w:t xml:space="preserve">Words and expressions in this Variation shall have the meanings given to them in the Contract. </w:t>
      </w:r>
    </w:p>
    <w:p w14:paraId="6BB5648A" w14:textId="77777777" w:rsidR="00E70EBC" w:rsidRPr="00BC435A" w:rsidRDefault="00E70EBC" w:rsidP="00E70EBC">
      <w:pPr>
        <w:pStyle w:val="MarginText"/>
        <w:numPr>
          <w:ilvl w:val="0"/>
          <w:numId w:val="49"/>
        </w:numPr>
        <w:adjustRightInd/>
        <w:spacing w:after="200" w:line="276" w:lineRule="auto"/>
        <w:ind w:left="567" w:hanging="425"/>
        <w:jc w:val="left"/>
        <w:rPr>
          <w:rFonts w:cs="Arial"/>
          <w:sz w:val="20"/>
          <w:szCs w:val="20"/>
        </w:rPr>
      </w:pPr>
      <w:r w:rsidRPr="00BC435A">
        <w:rPr>
          <w:rFonts w:cs="Arial"/>
          <w:sz w:val="20"/>
          <w:szCs w:val="20"/>
        </w:rPr>
        <w:t>The Contract, including any previous Variations, shall remain effective and unaltered except as amended by this Variation.</w:t>
      </w:r>
      <w:r w:rsidRPr="00BC435A">
        <w:rPr>
          <w:rFonts w:cs="Arial"/>
          <w:sz w:val="20"/>
          <w:szCs w:val="20"/>
        </w:rPr>
        <w:br w:type="page"/>
      </w:r>
    </w:p>
    <w:p w14:paraId="28DEE4BD" w14:textId="77777777" w:rsidR="00E70EBC" w:rsidRPr="00BC435A" w:rsidRDefault="00E70EBC" w:rsidP="00E70EBC">
      <w:pPr>
        <w:pStyle w:val="TableNormal1"/>
        <w:rPr>
          <w:rFonts w:ascii="Arial" w:hAnsi="Arial"/>
          <w:bCs/>
          <w:sz w:val="20"/>
          <w:szCs w:val="20"/>
        </w:rPr>
      </w:pPr>
      <w:r w:rsidRPr="00BC435A">
        <w:rPr>
          <w:rFonts w:ascii="Arial" w:hAnsi="Arial"/>
          <w:sz w:val="20"/>
          <w:szCs w:val="20"/>
        </w:rPr>
        <w:lastRenderedPageBreak/>
        <w:t xml:space="preserve">Signed by an authorised signatory for and on behalf of the </w:t>
      </w:r>
      <w:r w:rsidRPr="004D57DD">
        <w:rPr>
          <w:rFonts w:ascii="Arial" w:hAnsi="Arial"/>
          <w:b/>
          <w:sz w:val="20"/>
          <w:szCs w:val="20"/>
          <w:highlight w:val="yellow"/>
        </w:rPr>
        <w:t>[</w:t>
      </w:r>
      <w:r>
        <w:rPr>
          <w:rFonts w:ascii="Arial" w:hAnsi="Arial"/>
          <w:b/>
          <w:sz w:val="20"/>
          <w:szCs w:val="20"/>
          <w:highlight w:val="yellow"/>
        </w:rPr>
        <w:t>delete</w:t>
      </w:r>
      <w:r w:rsidRPr="004D57DD">
        <w:rPr>
          <w:rFonts w:ascii="Arial" w:hAnsi="Arial"/>
          <w:b/>
          <w:sz w:val="20"/>
          <w:szCs w:val="20"/>
        </w:rPr>
        <w:t xml:space="preserve"> </w:t>
      </w:r>
      <w:r w:rsidRPr="004D57DD">
        <w:rPr>
          <w:rFonts w:ascii="Arial" w:hAnsi="Arial"/>
          <w:sz w:val="20"/>
          <w:szCs w:val="20"/>
        </w:rPr>
        <w:t>as applicable:</w:t>
      </w:r>
      <w:r w:rsidRPr="004D57DD">
        <w:rPr>
          <w:rFonts w:ascii="Arial" w:hAnsi="Arial"/>
          <w:b/>
          <w:sz w:val="20"/>
          <w:szCs w:val="20"/>
        </w:rPr>
        <w:t xml:space="preserve"> </w:t>
      </w:r>
      <w:r w:rsidRPr="004D57DD">
        <w:rPr>
          <w:rFonts w:ascii="Arial" w:hAnsi="Arial"/>
          <w:sz w:val="20"/>
          <w:szCs w:val="20"/>
        </w:rPr>
        <w:t>CCS / Buyer</w:t>
      </w:r>
      <w:r w:rsidRPr="004D57DD">
        <w:rPr>
          <w:rFonts w:ascii="Arial" w:hAnsi="Arial"/>
          <w:b/>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E70EBC" w:rsidRPr="00BC435A" w14:paraId="3A7DB730" w14:textId="77777777" w:rsidTr="007D78F8">
        <w:tc>
          <w:tcPr>
            <w:tcW w:w="2210" w:type="dxa"/>
            <w:tcBorders>
              <w:bottom w:val="nil"/>
            </w:tcBorders>
          </w:tcPr>
          <w:p w14:paraId="09FA0200" w14:textId="77777777" w:rsidR="00E70EBC" w:rsidRPr="00BC435A" w:rsidRDefault="00E70EBC" w:rsidP="007D78F8">
            <w:pPr>
              <w:pStyle w:val="TableNormal1"/>
              <w:rPr>
                <w:rFonts w:ascii="Arial" w:hAnsi="Arial"/>
                <w:sz w:val="20"/>
                <w:szCs w:val="20"/>
              </w:rPr>
            </w:pPr>
            <w:r w:rsidRPr="00BC435A">
              <w:rPr>
                <w:rFonts w:ascii="Arial" w:hAnsi="Arial"/>
                <w:sz w:val="20"/>
                <w:szCs w:val="20"/>
              </w:rPr>
              <w:t>Signature</w:t>
            </w:r>
          </w:p>
        </w:tc>
        <w:tc>
          <w:tcPr>
            <w:tcW w:w="5940" w:type="dxa"/>
          </w:tcPr>
          <w:p w14:paraId="572B7D96" w14:textId="77777777" w:rsidR="00E70EBC" w:rsidRPr="00BC435A" w:rsidRDefault="00E70EBC" w:rsidP="007D78F8">
            <w:pPr>
              <w:pStyle w:val="TSOLScheduleNormalLeft"/>
              <w:rPr>
                <w:rFonts w:ascii="Arial" w:hAnsi="Arial"/>
                <w:sz w:val="20"/>
                <w:szCs w:val="20"/>
              </w:rPr>
            </w:pPr>
          </w:p>
        </w:tc>
      </w:tr>
      <w:tr w:rsidR="00E70EBC" w:rsidRPr="00BC435A" w14:paraId="3129A5A2" w14:textId="77777777" w:rsidTr="007D78F8">
        <w:tc>
          <w:tcPr>
            <w:tcW w:w="2210" w:type="dxa"/>
            <w:tcBorders>
              <w:top w:val="nil"/>
              <w:bottom w:val="nil"/>
            </w:tcBorders>
          </w:tcPr>
          <w:p w14:paraId="03E98229" w14:textId="77777777" w:rsidR="00E70EBC" w:rsidRPr="00BC435A" w:rsidRDefault="00E70EBC" w:rsidP="007D78F8">
            <w:pPr>
              <w:pStyle w:val="TableNormal1"/>
              <w:rPr>
                <w:rFonts w:ascii="Arial" w:hAnsi="Arial"/>
                <w:sz w:val="20"/>
                <w:szCs w:val="20"/>
              </w:rPr>
            </w:pPr>
            <w:r w:rsidRPr="00BC435A">
              <w:rPr>
                <w:rFonts w:ascii="Arial" w:hAnsi="Arial"/>
                <w:sz w:val="20"/>
                <w:szCs w:val="20"/>
              </w:rPr>
              <w:t>Date</w:t>
            </w:r>
          </w:p>
        </w:tc>
        <w:tc>
          <w:tcPr>
            <w:tcW w:w="5940" w:type="dxa"/>
          </w:tcPr>
          <w:p w14:paraId="30330A94" w14:textId="77777777" w:rsidR="00E70EBC" w:rsidRPr="00BC435A" w:rsidRDefault="00E70EBC" w:rsidP="007D78F8">
            <w:pPr>
              <w:pStyle w:val="TSOLScheduleNormalLeft"/>
              <w:rPr>
                <w:rFonts w:ascii="Arial" w:hAnsi="Arial"/>
                <w:sz w:val="20"/>
                <w:szCs w:val="20"/>
              </w:rPr>
            </w:pPr>
          </w:p>
        </w:tc>
      </w:tr>
      <w:tr w:rsidR="00E70EBC" w:rsidRPr="00BC435A" w14:paraId="387308E2" w14:textId="77777777" w:rsidTr="007D78F8">
        <w:tc>
          <w:tcPr>
            <w:tcW w:w="2210" w:type="dxa"/>
            <w:tcBorders>
              <w:top w:val="nil"/>
              <w:bottom w:val="nil"/>
            </w:tcBorders>
          </w:tcPr>
          <w:p w14:paraId="25C417D6" w14:textId="77777777" w:rsidR="00E70EBC" w:rsidRPr="00BC435A" w:rsidRDefault="00E70EBC" w:rsidP="007D78F8">
            <w:pPr>
              <w:pStyle w:val="TableNormal1"/>
              <w:rPr>
                <w:rFonts w:ascii="Arial" w:hAnsi="Arial"/>
                <w:sz w:val="20"/>
                <w:szCs w:val="20"/>
              </w:rPr>
            </w:pPr>
            <w:r w:rsidRPr="00BC435A">
              <w:rPr>
                <w:rFonts w:ascii="Arial" w:hAnsi="Arial"/>
                <w:sz w:val="20"/>
                <w:szCs w:val="20"/>
              </w:rPr>
              <w:t>Name (in Capitals)</w:t>
            </w:r>
          </w:p>
        </w:tc>
        <w:tc>
          <w:tcPr>
            <w:tcW w:w="5940" w:type="dxa"/>
          </w:tcPr>
          <w:p w14:paraId="6ED33A5E" w14:textId="77777777" w:rsidR="00E70EBC" w:rsidRPr="00BC435A" w:rsidRDefault="00E70EBC" w:rsidP="007D78F8">
            <w:pPr>
              <w:pStyle w:val="TSOLScheduleNormalLeft"/>
              <w:rPr>
                <w:rFonts w:ascii="Arial" w:hAnsi="Arial"/>
                <w:sz w:val="20"/>
                <w:szCs w:val="20"/>
              </w:rPr>
            </w:pPr>
          </w:p>
        </w:tc>
      </w:tr>
      <w:tr w:rsidR="00E70EBC" w:rsidRPr="00BC435A" w14:paraId="67342A16" w14:textId="77777777" w:rsidTr="007D78F8">
        <w:tc>
          <w:tcPr>
            <w:tcW w:w="2210" w:type="dxa"/>
            <w:tcBorders>
              <w:top w:val="nil"/>
              <w:bottom w:val="nil"/>
            </w:tcBorders>
          </w:tcPr>
          <w:p w14:paraId="30288CC3" w14:textId="77777777" w:rsidR="00E70EBC" w:rsidRPr="00BC435A" w:rsidRDefault="00E70EBC" w:rsidP="007D78F8">
            <w:pPr>
              <w:pStyle w:val="TableNormal1"/>
              <w:rPr>
                <w:rFonts w:ascii="Arial" w:hAnsi="Arial"/>
                <w:sz w:val="20"/>
                <w:szCs w:val="20"/>
              </w:rPr>
            </w:pPr>
            <w:r w:rsidRPr="00BC435A">
              <w:rPr>
                <w:rFonts w:ascii="Arial" w:hAnsi="Arial"/>
                <w:sz w:val="20"/>
                <w:szCs w:val="20"/>
              </w:rPr>
              <w:t>Address</w:t>
            </w:r>
          </w:p>
        </w:tc>
        <w:tc>
          <w:tcPr>
            <w:tcW w:w="5940" w:type="dxa"/>
          </w:tcPr>
          <w:p w14:paraId="1EACD355" w14:textId="77777777" w:rsidR="00E70EBC" w:rsidRPr="00BC435A" w:rsidRDefault="00E70EBC" w:rsidP="007D78F8">
            <w:pPr>
              <w:pStyle w:val="TSOLScheduleNormalLeft"/>
              <w:rPr>
                <w:rFonts w:ascii="Arial" w:hAnsi="Arial"/>
                <w:sz w:val="20"/>
                <w:szCs w:val="20"/>
              </w:rPr>
            </w:pPr>
          </w:p>
        </w:tc>
      </w:tr>
      <w:tr w:rsidR="00E70EBC" w:rsidRPr="00BC435A" w14:paraId="48F81B12" w14:textId="77777777" w:rsidTr="007D78F8">
        <w:tc>
          <w:tcPr>
            <w:tcW w:w="2210" w:type="dxa"/>
            <w:tcBorders>
              <w:top w:val="nil"/>
            </w:tcBorders>
          </w:tcPr>
          <w:p w14:paraId="573F6F66" w14:textId="77777777" w:rsidR="00E70EBC" w:rsidRPr="00BC435A" w:rsidRDefault="00E70EBC" w:rsidP="007D78F8">
            <w:pPr>
              <w:pStyle w:val="TSOLScheduleNormalLeft"/>
              <w:ind w:left="0"/>
              <w:rPr>
                <w:rFonts w:ascii="Arial" w:hAnsi="Arial"/>
                <w:sz w:val="20"/>
                <w:szCs w:val="20"/>
              </w:rPr>
            </w:pPr>
          </w:p>
        </w:tc>
        <w:tc>
          <w:tcPr>
            <w:tcW w:w="5940" w:type="dxa"/>
          </w:tcPr>
          <w:p w14:paraId="37A17AFD" w14:textId="77777777" w:rsidR="00E70EBC" w:rsidRPr="00BC435A" w:rsidRDefault="00E70EBC" w:rsidP="007D78F8">
            <w:pPr>
              <w:pStyle w:val="TSOLScheduleNormalLeft"/>
              <w:rPr>
                <w:rFonts w:ascii="Arial" w:hAnsi="Arial"/>
                <w:sz w:val="20"/>
                <w:szCs w:val="20"/>
              </w:rPr>
            </w:pPr>
          </w:p>
        </w:tc>
      </w:tr>
    </w:tbl>
    <w:p w14:paraId="71334F3D" w14:textId="77777777" w:rsidR="00E70EBC" w:rsidRPr="00BC435A" w:rsidRDefault="00E70EBC" w:rsidP="00E70EBC">
      <w:pPr>
        <w:pStyle w:val="TableNormal1"/>
        <w:rPr>
          <w:rFonts w:ascii="Arial" w:hAnsi="Arial"/>
          <w:sz w:val="20"/>
          <w:szCs w:val="20"/>
        </w:rPr>
      </w:pPr>
      <w:r w:rsidRPr="00BC435A">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E70EBC" w:rsidRPr="00BC435A" w14:paraId="723A0BA5" w14:textId="77777777" w:rsidTr="007D78F8">
        <w:tc>
          <w:tcPr>
            <w:tcW w:w="2208" w:type="dxa"/>
            <w:tcBorders>
              <w:bottom w:val="nil"/>
            </w:tcBorders>
          </w:tcPr>
          <w:p w14:paraId="5873BEDC" w14:textId="77777777" w:rsidR="00E70EBC" w:rsidRPr="00BC435A" w:rsidRDefault="00E70EBC" w:rsidP="007D78F8">
            <w:pPr>
              <w:pStyle w:val="TableNormal1"/>
              <w:rPr>
                <w:rFonts w:ascii="Arial" w:hAnsi="Arial"/>
                <w:sz w:val="20"/>
                <w:szCs w:val="20"/>
              </w:rPr>
            </w:pPr>
            <w:r w:rsidRPr="00BC435A">
              <w:rPr>
                <w:rFonts w:ascii="Arial" w:hAnsi="Arial"/>
                <w:sz w:val="20"/>
                <w:szCs w:val="20"/>
              </w:rPr>
              <w:t>Signature</w:t>
            </w:r>
          </w:p>
        </w:tc>
        <w:tc>
          <w:tcPr>
            <w:tcW w:w="5980" w:type="dxa"/>
          </w:tcPr>
          <w:p w14:paraId="6B6DE6BF" w14:textId="77777777" w:rsidR="00E70EBC" w:rsidRPr="00BC435A" w:rsidRDefault="00E70EBC" w:rsidP="007D78F8">
            <w:pPr>
              <w:pStyle w:val="TSOLScheduleNormalLeft"/>
              <w:rPr>
                <w:rFonts w:ascii="Arial" w:hAnsi="Arial"/>
                <w:sz w:val="20"/>
                <w:szCs w:val="20"/>
              </w:rPr>
            </w:pPr>
          </w:p>
        </w:tc>
      </w:tr>
      <w:tr w:rsidR="00E70EBC" w:rsidRPr="00BC435A" w14:paraId="32E8DF59" w14:textId="77777777" w:rsidTr="007D78F8">
        <w:tc>
          <w:tcPr>
            <w:tcW w:w="2208" w:type="dxa"/>
            <w:tcBorders>
              <w:top w:val="nil"/>
              <w:bottom w:val="nil"/>
            </w:tcBorders>
          </w:tcPr>
          <w:p w14:paraId="37DDA643" w14:textId="77777777" w:rsidR="00E70EBC" w:rsidRPr="00BC435A" w:rsidRDefault="00E70EBC" w:rsidP="007D78F8">
            <w:pPr>
              <w:pStyle w:val="TableNormal1"/>
              <w:rPr>
                <w:rFonts w:ascii="Arial" w:hAnsi="Arial"/>
                <w:sz w:val="20"/>
                <w:szCs w:val="20"/>
              </w:rPr>
            </w:pPr>
            <w:r w:rsidRPr="00BC435A">
              <w:rPr>
                <w:rFonts w:ascii="Arial" w:hAnsi="Arial"/>
                <w:sz w:val="20"/>
                <w:szCs w:val="20"/>
              </w:rPr>
              <w:t>Date</w:t>
            </w:r>
          </w:p>
        </w:tc>
        <w:tc>
          <w:tcPr>
            <w:tcW w:w="5980" w:type="dxa"/>
          </w:tcPr>
          <w:p w14:paraId="4D4032C7" w14:textId="77777777" w:rsidR="00E70EBC" w:rsidRPr="00BC435A" w:rsidRDefault="00E70EBC" w:rsidP="007D78F8">
            <w:pPr>
              <w:pStyle w:val="TSOLScheduleNormalLeft"/>
              <w:rPr>
                <w:rFonts w:ascii="Arial" w:hAnsi="Arial"/>
                <w:sz w:val="20"/>
                <w:szCs w:val="20"/>
              </w:rPr>
            </w:pPr>
          </w:p>
        </w:tc>
      </w:tr>
      <w:tr w:rsidR="00E70EBC" w:rsidRPr="00BC435A" w14:paraId="67B48334" w14:textId="77777777" w:rsidTr="007D78F8">
        <w:tc>
          <w:tcPr>
            <w:tcW w:w="2208" w:type="dxa"/>
            <w:tcBorders>
              <w:top w:val="nil"/>
              <w:bottom w:val="nil"/>
            </w:tcBorders>
          </w:tcPr>
          <w:p w14:paraId="2ACD381E" w14:textId="77777777" w:rsidR="00E70EBC" w:rsidRPr="00BC435A" w:rsidRDefault="00E70EBC" w:rsidP="007D78F8">
            <w:pPr>
              <w:pStyle w:val="TableNormal1"/>
              <w:rPr>
                <w:rFonts w:ascii="Arial" w:hAnsi="Arial"/>
                <w:sz w:val="20"/>
                <w:szCs w:val="20"/>
              </w:rPr>
            </w:pPr>
            <w:r w:rsidRPr="00BC435A">
              <w:rPr>
                <w:rFonts w:ascii="Arial" w:hAnsi="Arial"/>
                <w:sz w:val="20"/>
                <w:szCs w:val="20"/>
              </w:rPr>
              <w:t>Name (in Capitals)</w:t>
            </w:r>
          </w:p>
        </w:tc>
        <w:tc>
          <w:tcPr>
            <w:tcW w:w="5980" w:type="dxa"/>
          </w:tcPr>
          <w:p w14:paraId="1DEEA820" w14:textId="77777777" w:rsidR="00E70EBC" w:rsidRPr="00BC435A" w:rsidRDefault="00E70EBC" w:rsidP="007D78F8">
            <w:pPr>
              <w:pStyle w:val="TSOLScheduleNormalLeft"/>
              <w:rPr>
                <w:rFonts w:ascii="Arial" w:hAnsi="Arial"/>
                <w:sz w:val="20"/>
                <w:szCs w:val="20"/>
              </w:rPr>
            </w:pPr>
          </w:p>
        </w:tc>
      </w:tr>
      <w:tr w:rsidR="00E70EBC" w:rsidRPr="00BC435A" w14:paraId="4D2DE490" w14:textId="77777777" w:rsidTr="007D78F8">
        <w:tc>
          <w:tcPr>
            <w:tcW w:w="2208" w:type="dxa"/>
            <w:tcBorders>
              <w:top w:val="nil"/>
              <w:bottom w:val="nil"/>
            </w:tcBorders>
          </w:tcPr>
          <w:p w14:paraId="131A48D8" w14:textId="77777777" w:rsidR="00E70EBC" w:rsidRPr="00BC435A" w:rsidRDefault="00E70EBC" w:rsidP="007D78F8">
            <w:pPr>
              <w:pStyle w:val="TableNormal1"/>
              <w:rPr>
                <w:rFonts w:ascii="Arial" w:hAnsi="Arial"/>
                <w:sz w:val="20"/>
                <w:szCs w:val="20"/>
              </w:rPr>
            </w:pPr>
            <w:r w:rsidRPr="00BC435A">
              <w:rPr>
                <w:rFonts w:ascii="Arial" w:hAnsi="Arial"/>
                <w:sz w:val="20"/>
                <w:szCs w:val="20"/>
              </w:rPr>
              <w:t>Address</w:t>
            </w:r>
          </w:p>
        </w:tc>
        <w:tc>
          <w:tcPr>
            <w:tcW w:w="5980" w:type="dxa"/>
          </w:tcPr>
          <w:p w14:paraId="72694FF8" w14:textId="77777777" w:rsidR="00E70EBC" w:rsidRPr="00BC435A" w:rsidRDefault="00E70EBC" w:rsidP="007D78F8">
            <w:pPr>
              <w:pStyle w:val="TSOLScheduleNormalLeft"/>
              <w:rPr>
                <w:rFonts w:ascii="Arial" w:hAnsi="Arial"/>
                <w:sz w:val="20"/>
                <w:szCs w:val="20"/>
              </w:rPr>
            </w:pPr>
          </w:p>
        </w:tc>
      </w:tr>
    </w:tbl>
    <w:p w14:paraId="74A651BC" w14:textId="77777777" w:rsidR="00E70EBC" w:rsidRPr="00BC435A" w:rsidRDefault="00E70EBC" w:rsidP="00E70EBC">
      <w:pPr>
        <w:rPr>
          <w:rFonts w:ascii="Arial" w:hAnsi="Arial"/>
          <w:sz w:val="20"/>
          <w:szCs w:val="20"/>
        </w:rPr>
      </w:pPr>
    </w:p>
    <w:p w14:paraId="414A4D81" w14:textId="6B46B69A" w:rsidR="00E70EBC" w:rsidRDefault="00E70EB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0177DB08" w14:textId="77777777" w:rsidR="00E70EBC" w:rsidRPr="00462A2C" w:rsidRDefault="00E70EBC" w:rsidP="00E70EBC">
      <w:pPr>
        <w:spacing w:after="15" w:line="259" w:lineRule="auto"/>
        <w:rPr>
          <w:rFonts w:ascii="Arial" w:hAnsi="Arial" w:cs="Arial"/>
        </w:rPr>
      </w:pPr>
      <w:bookmarkStart w:id="19" w:name="JointSchedule3"/>
      <w:r w:rsidRPr="00462A2C">
        <w:rPr>
          <w:rFonts w:ascii="Arial" w:hAnsi="Arial" w:cs="Arial"/>
          <w:b/>
          <w:sz w:val="36"/>
        </w:rPr>
        <w:lastRenderedPageBreak/>
        <w:t xml:space="preserve">Joint Schedule 3 </w:t>
      </w:r>
      <w:bookmarkEnd w:id="19"/>
      <w:r w:rsidRPr="00462A2C">
        <w:rPr>
          <w:rFonts w:ascii="Arial" w:hAnsi="Arial" w:cs="Arial"/>
          <w:b/>
          <w:sz w:val="36"/>
        </w:rPr>
        <w:t xml:space="preserve">(Insurance Requirements) </w:t>
      </w:r>
    </w:p>
    <w:p w14:paraId="6E1A742E" w14:textId="77777777" w:rsidR="00E70EBC" w:rsidRPr="00462A2C" w:rsidRDefault="00E70EBC" w:rsidP="00E70EBC">
      <w:pPr>
        <w:pStyle w:val="Heading1"/>
        <w:ind w:left="345" w:hanging="360"/>
        <w:rPr>
          <w:sz w:val="32"/>
          <w:szCs w:val="32"/>
        </w:rPr>
      </w:pPr>
      <w:bookmarkStart w:id="20" w:name="_Toc159345410"/>
      <w:r w:rsidRPr="00462A2C">
        <w:rPr>
          <w:sz w:val="32"/>
          <w:szCs w:val="32"/>
        </w:rPr>
        <w:t>The insurance you need to have</w:t>
      </w:r>
      <w:bookmarkEnd w:id="20"/>
      <w:r w:rsidRPr="00462A2C">
        <w:rPr>
          <w:sz w:val="32"/>
          <w:szCs w:val="32"/>
        </w:rPr>
        <w:t xml:space="preserve"> </w:t>
      </w:r>
    </w:p>
    <w:p w14:paraId="07E80459" w14:textId="77777777" w:rsidR="00E70EBC" w:rsidRPr="00324E1C" w:rsidRDefault="00E70EBC" w:rsidP="00E70EBC">
      <w:pPr>
        <w:ind w:left="895"/>
        <w:rPr>
          <w:rFonts w:ascii="Arial" w:hAnsi="Arial" w:cs="Arial"/>
        </w:rPr>
      </w:pPr>
      <w:r w:rsidRPr="00324E1C">
        <w:rPr>
          <w:rFonts w:ascii="Arial" w:hAnsi="Arial" w:cs="Arial"/>
        </w:rPr>
        <w:t>1.1 The Supplier shall take out and maintain, or procure the taking out and maintenance of the insurances as set out in the Annex to this Schedule, any additional insurances required under an Order Contract (specified in the applicable Order Form) ("</w:t>
      </w:r>
      <w:r w:rsidRPr="00324E1C">
        <w:rPr>
          <w:rFonts w:ascii="Arial" w:hAnsi="Arial" w:cs="Arial"/>
          <w:b/>
        </w:rPr>
        <w:t>Additional Insurances</w:t>
      </w:r>
      <w:r w:rsidRPr="00324E1C">
        <w:rPr>
          <w:rFonts w:ascii="Arial" w:hAnsi="Arial" w:cs="Arial"/>
        </w:rPr>
        <w:t>") and any other insurances as may be required by applicable Law (together the “</w:t>
      </w:r>
      <w:r w:rsidRPr="00324E1C">
        <w:rPr>
          <w:rFonts w:ascii="Arial" w:hAnsi="Arial" w:cs="Arial"/>
          <w:b/>
        </w:rPr>
        <w:t>Insurances</w:t>
      </w:r>
      <w:r w:rsidRPr="00324E1C">
        <w:rPr>
          <w:rFonts w:ascii="Arial" w:hAnsi="Arial" w:cs="Arial"/>
        </w:rPr>
        <w:t xml:space="preserve">”).  The Supplier shall ensure that each of the Insurances is effective no later than:  </w:t>
      </w:r>
    </w:p>
    <w:p w14:paraId="6AFB7E1B" w14:textId="77777777" w:rsidR="00E70EBC" w:rsidRPr="00324E1C" w:rsidRDefault="00E70EBC" w:rsidP="00E70EBC">
      <w:pPr>
        <w:ind w:left="1620" w:hanging="720"/>
        <w:rPr>
          <w:rFonts w:ascii="Arial" w:hAnsi="Arial" w:cs="Arial"/>
        </w:rPr>
      </w:pPr>
      <w:r w:rsidRPr="00324E1C">
        <w:rPr>
          <w:rFonts w:ascii="Arial" w:hAnsi="Arial" w:cs="Arial"/>
        </w:rPr>
        <w:t xml:space="preserve">1.1.1 </w:t>
      </w:r>
      <w:r w:rsidRPr="00324E1C">
        <w:rPr>
          <w:rFonts w:ascii="Arial" w:hAnsi="Arial" w:cs="Arial"/>
        </w:rPr>
        <w:tab/>
        <w:t xml:space="preserve">the DPS Start Date in respect of those Insurances set out in the Annex to this Schedule and those required by applicable Law; and  </w:t>
      </w:r>
    </w:p>
    <w:p w14:paraId="4D21BF5A" w14:textId="77777777" w:rsidR="00E70EBC" w:rsidRPr="00324E1C" w:rsidRDefault="00E70EBC" w:rsidP="00E70EBC">
      <w:pPr>
        <w:ind w:left="1620" w:hanging="720"/>
        <w:rPr>
          <w:rFonts w:ascii="Arial" w:hAnsi="Arial" w:cs="Arial"/>
        </w:rPr>
      </w:pPr>
      <w:r w:rsidRPr="00324E1C">
        <w:rPr>
          <w:rFonts w:ascii="Arial" w:hAnsi="Arial" w:cs="Arial"/>
        </w:rPr>
        <w:t xml:space="preserve">1.1.2 </w:t>
      </w:r>
      <w:r w:rsidRPr="00324E1C">
        <w:rPr>
          <w:rFonts w:ascii="Arial" w:hAnsi="Arial" w:cs="Arial"/>
        </w:rPr>
        <w:tab/>
        <w:t xml:space="preserve">the Order Contract Effective Date in respect of the Additional Insurances. </w:t>
      </w:r>
    </w:p>
    <w:p w14:paraId="22B6CF1E" w14:textId="77777777" w:rsidR="00E70EBC" w:rsidRPr="00324E1C" w:rsidRDefault="00E70EBC" w:rsidP="00E70EBC">
      <w:pPr>
        <w:ind w:left="345"/>
        <w:rPr>
          <w:rFonts w:ascii="Arial" w:hAnsi="Arial" w:cs="Arial"/>
        </w:rPr>
      </w:pPr>
      <w:r w:rsidRPr="00324E1C">
        <w:rPr>
          <w:rFonts w:ascii="Arial" w:hAnsi="Arial" w:cs="Arial"/>
        </w:rPr>
        <w:t xml:space="preserve">1.2 The Insurances shall be:  </w:t>
      </w:r>
    </w:p>
    <w:p w14:paraId="5A346932" w14:textId="77777777" w:rsidR="00E70EBC" w:rsidRPr="00324E1C" w:rsidRDefault="00E70EBC" w:rsidP="00E70EBC">
      <w:pPr>
        <w:tabs>
          <w:tab w:val="center" w:pos="1124"/>
          <w:tab w:val="center" w:pos="4520"/>
        </w:tabs>
        <w:rPr>
          <w:rFonts w:ascii="Arial" w:hAnsi="Arial" w:cs="Arial"/>
        </w:rPr>
      </w:pPr>
      <w:r w:rsidRPr="00324E1C">
        <w:rPr>
          <w:rFonts w:ascii="Arial" w:hAnsi="Arial" w:cs="Arial"/>
        </w:rPr>
        <w:tab/>
        <w:t xml:space="preserve">1.2.1 </w:t>
      </w:r>
      <w:r w:rsidRPr="00324E1C">
        <w:rPr>
          <w:rFonts w:ascii="Arial" w:hAnsi="Arial" w:cs="Arial"/>
        </w:rPr>
        <w:tab/>
        <w:t xml:space="preserve">maintained in accordance with Good Industry Practice;  </w:t>
      </w:r>
    </w:p>
    <w:p w14:paraId="27B47EF4" w14:textId="77777777" w:rsidR="00E70EBC" w:rsidRPr="00324E1C" w:rsidRDefault="00E70EBC" w:rsidP="00E70EBC">
      <w:pPr>
        <w:ind w:left="1620" w:hanging="720"/>
        <w:rPr>
          <w:rFonts w:ascii="Arial" w:hAnsi="Arial" w:cs="Arial"/>
        </w:rPr>
      </w:pPr>
      <w:r w:rsidRPr="00324E1C">
        <w:rPr>
          <w:rFonts w:ascii="Arial" w:hAnsi="Arial" w:cs="Arial"/>
        </w:rPr>
        <w:t xml:space="preserve">1.2.2 </w:t>
      </w:r>
      <w:r w:rsidRPr="00324E1C">
        <w:rPr>
          <w:rFonts w:ascii="Arial" w:hAnsi="Arial" w:cs="Arial"/>
        </w:rPr>
        <w:tab/>
        <w:t xml:space="preserve">(so far as is reasonably practicable) on terms no less favourable than those generally available to a prudent contractor in respect of risks insured in the international insurance market from time to time; </w:t>
      </w:r>
    </w:p>
    <w:p w14:paraId="52771DAC" w14:textId="77777777" w:rsidR="00E70EBC" w:rsidRPr="00324E1C" w:rsidRDefault="00E70EBC" w:rsidP="00E70EBC">
      <w:pPr>
        <w:ind w:left="1620" w:hanging="720"/>
        <w:rPr>
          <w:rFonts w:ascii="Arial" w:hAnsi="Arial" w:cs="Arial"/>
        </w:rPr>
      </w:pPr>
      <w:r w:rsidRPr="00324E1C">
        <w:rPr>
          <w:rFonts w:ascii="Arial" w:hAnsi="Arial" w:cs="Arial"/>
        </w:rPr>
        <w:t xml:space="preserve">1.2.3 </w:t>
      </w:r>
      <w:r w:rsidRPr="00324E1C">
        <w:rPr>
          <w:rFonts w:ascii="Arial" w:hAnsi="Arial" w:cs="Arial"/>
        </w:rPr>
        <w:tab/>
        <w:t xml:space="preserve">taken out and maintained with insurers of good financial standing and good repute in the international insurance market; and </w:t>
      </w:r>
    </w:p>
    <w:p w14:paraId="3EBA30D1" w14:textId="77777777" w:rsidR="00E70EBC" w:rsidRPr="00324E1C" w:rsidRDefault="00E70EBC" w:rsidP="00E70EBC">
      <w:pPr>
        <w:tabs>
          <w:tab w:val="center" w:pos="1124"/>
          <w:tab w:val="center" w:pos="4527"/>
        </w:tabs>
        <w:rPr>
          <w:rFonts w:ascii="Arial" w:hAnsi="Arial" w:cs="Arial"/>
        </w:rPr>
      </w:pPr>
      <w:r w:rsidRPr="00324E1C">
        <w:rPr>
          <w:rFonts w:ascii="Arial" w:hAnsi="Arial" w:cs="Arial"/>
        </w:rPr>
        <w:tab/>
        <w:t xml:space="preserve">1.2.4 </w:t>
      </w:r>
      <w:r w:rsidRPr="00324E1C">
        <w:rPr>
          <w:rFonts w:ascii="Arial" w:hAnsi="Arial" w:cs="Arial"/>
        </w:rPr>
        <w:tab/>
        <w:t xml:space="preserve">maintained for at least six (6) years after the End Date. </w:t>
      </w:r>
    </w:p>
    <w:p w14:paraId="07EF99E5" w14:textId="77777777" w:rsidR="00E70EBC" w:rsidRPr="00324E1C" w:rsidRDefault="00E70EBC" w:rsidP="00E70EBC">
      <w:pPr>
        <w:spacing w:after="149"/>
        <w:ind w:left="895"/>
        <w:rPr>
          <w:rFonts w:ascii="Arial" w:hAnsi="Arial" w:cs="Arial"/>
        </w:rPr>
      </w:pPr>
      <w:r w:rsidRPr="00324E1C">
        <w:rPr>
          <w:rFonts w:ascii="Arial" w:hAnsi="Arial" w:cs="Arial"/>
        </w:rPr>
        <w:t xml:space="preserve">1.3 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0DEFA31D" w14:textId="77777777" w:rsidR="00E70EBC" w:rsidRPr="00462A2C" w:rsidRDefault="00E70EBC" w:rsidP="00E70EBC">
      <w:pPr>
        <w:pStyle w:val="Heading1"/>
        <w:ind w:left="345" w:hanging="360"/>
        <w:rPr>
          <w:rFonts w:ascii="Arial" w:hAnsi="Arial" w:cs="Arial"/>
          <w:sz w:val="28"/>
          <w:szCs w:val="28"/>
        </w:rPr>
      </w:pPr>
      <w:bookmarkStart w:id="21" w:name="_Toc159345411"/>
      <w:r w:rsidRPr="00462A2C">
        <w:rPr>
          <w:rFonts w:ascii="Arial" w:hAnsi="Arial" w:cs="Arial"/>
          <w:sz w:val="28"/>
          <w:szCs w:val="28"/>
        </w:rPr>
        <w:t>How to manage the insurance</w:t>
      </w:r>
      <w:bookmarkEnd w:id="21"/>
      <w:r w:rsidRPr="00462A2C">
        <w:rPr>
          <w:rFonts w:ascii="Arial" w:hAnsi="Arial" w:cs="Arial"/>
          <w:sz w:val="28"/>
          <w:szCs w:val="28"/>
        </w:rPr>
        <w:t xml:space="preserve"> </w:t>
      </w:r>
    </w:p>
    <w:p w14:paraId="3D513680" w14:textId="77777777" w:rsidR="00E70EBC" w:rsidRPr="00324E1C" w:rsidRDefault="00E70EBC" w:rsidP="00E70EBC">
      <w:pPr>
        <w:ind w:left="345"/>
        <w:rPr>
          <w:rFonts w:ascii="Arial" w:hAnsi="Arial" w:cs="Arial"/>
        </w:rPr>
      </w:pPr>
      <w:r w:rsidRPr="00324E1C">
        <w:rPr>
          <w:rFonts w:ascii="Arial" w:hAnsi="Arial" w:cs="Arial"/>
        </w:rPr>
        <w:t xml:space="preserve">2.1 Without limiting the other provisions of this Contract, the Supplier shall: </w:t>
      </w:r>
    </w:p>
    <w:p w14:paraId="6FA4915B" w14:textId="77777777" w:rsidR="00E70EBC" w:rsidRPr="00324E1C" w:rsidRDefault="00E70EBC" w:rsidP="00E70EBC">
      <w:pPr>
        <w:ind w:left="1620" w:hanging="720"/>
        <w:rPr>
          <w:rFonts w:ascii="Arial" w:hAnsi="Arial" w:cs="Arial"/>
        </w:rPr>
      </w:pPr>
      <w:r w:rsidRPr="00324E1C">
        <w:rPr>
          <w:rFonts w:ascii="Arial" w:hAnsi="Arial" w:cs="Arial"/>
        </w:rPr>
        <w:t xml:space="preserve">2.1.1 </w:t>
      </w:r>
      <w:r w:rsidRPr="00324E1C">
        <w:rPr>
          <w:rFonts w:ascii="Arial" w:hAnsi="Arial" w:cs="Arial"/>
        </w:rPr>
        <w:tab/>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14:paraId="17694D7E" w14:textId="77777777" w:rsidR="00E70EBC" w:rsidRPr="00324E1C" w:rsidRDefault="00E70EBC" w:rsidP="00E70EBC">
      <w:pPr>
        <w:ind w:left="1620" w:hanging="720"/>
        <w:rPr>
          <w:rFonts w:ascii="Arial" w:hAnsi="Arial" w:cs="Arial"/>
        </w:rPr>
      </w:pPr>
      <w:r w:rsidRPr="00324E1C">
        <w:rPr>
          <w:rFonts w:ascii="Arial" w:hAnsi="Arial" w:cs="Arial"/>
        </w:rPr>
        <w:t xml:space="preserve">2.1.2 </w:t>
      </w:r>
      <w:r w:rsidRPr="00324E1C">
        <w:rPr>
          <w:rFonts w:ascii="Arial" w:hAnsi="Arial" w:cs="Arial"/>
        </w:rPr>
        <w:tab/>
        <w:t xml:space="preserve">promptly notify the insurers in writing of any relevant material fact under any Insurances of which the Supplier is or becomes aware; and </w:t>
      </w:r>
    </w:p>
    <w:p w14:paraId="3DCE90F2" w14:textId="77777777" w:rsidR="00E70EBC" w:rsidRPr="00324E1C" w:rsidRDefault="00E70EBC" w:rsidP="00E70EBC">
      <w:pPr>
        <w:ind w:left="1620" w:hanging="720"/>
        <w:rPr>
          <w:rFonts w:ascii="Arial" w:hAnsi="Arial" w:cs="Arial"/>
        </w:rPr>
      </w:pPr>
      <w:r w:rsidRPr="00324E1C">
        <w:rPr>
          <w:rFonts w:ascii="Arial" w:hAnsi="Arial" w:cs="Arial"/>
        </w:rPr>
        <w:t xml:space="preserve">2.1.3 </w:t>
      </w:r>
      <w:r w:rsidRPr="00324E1C">
        <w:rPr>
          <w:rFonts w:ascii="Arial" w:hAnsi="Arial" w:cs="Arial"/>
        </w:rPr>
        <w:tab/>
        <w:t xml:space="preserve">hold all policies in respect of the Insurances and cause any insurance broker effecting the Insurances to hold any insurance slips and other evidence of placing cover representing any of the Insurances to which it is a party. </w:t>
      </w:r>
    </w:p>
    <w:p w14:paraId="389B7A44" w14:textId="77777777" w:rsidR="00E70EBC" w:rsidRPr="00462A2C" w:rsidRDefault="00E70EBC" w:rsidP="00E70EBC">
      <w:pPr>
        <w:pStyle w:val="Heading1"/>
        <w:ind w:left="360" w:hanging="360"/>
        <w:rPr>
          <w:rFonts w:ascii="Arial" w:hAnsi="Arial" w:cs="Arial"/>
          <w:sz w:val="28"/>
          <w:szCs w:val="28"/>
        </w:rPr>
      </w:pPr>
      <w:bookmarkStart w:id="22" w:name="_Toc159345412"/>
      <w:r w:rsidRPr="00462A2C">
        <w:rPr>
          <w:rFonts w:ascii="Arial" w:hAnsi="Arial" w:cs="Arial"/>
          <w:sz w:val="28"/>
          <w:szCs w:val="28"/>
        </w:rPr>
        <w:lastRenderedPageBreak/>
        <w:t>What happens if you aren’t insured</w:t>
      </w:r>
      <w:bookmarkEnd w:id="22"/>
      <w:r w:rsidRPr="00462A2C">
        <w:rPr>
          <w:rFonts w:ascii="Arial" w:hAnsi="Arial" w:cs="Arial"/>
          <w:sz w:val="28"/>
          <w:szCs w:val="28"/>
        </w:rPr>
        <w:t xml:space="preserve"> </w:t>
      </w:r>
    </w:p>
    <w:p w14:paraId="3FAE6130" w14:textId="77777777" w:rsidR="00E70EBC" w:rsidRPr="00324E1C" w:rsidRDefault="00E70EBC" w:rsidP="00E70EBC">
      <w:pPr>
        <w:ind w:left="895"/>
        <w:rPr>
          <w:rFonts w:ascii="Arial" w:hAnsi="Arial" w:cs="Arial"/>
        </w:rPr>
      </w:pPr>
      <w:r w:rsidRPr="00324E1C">
        <w:rPr>
          <w:rFonts w:ascii="Arial" w:hAnsi="Arial" w:cs="Arial"/>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1FD34A27" w14:textId="77777777" w:rsidR="00E70EBC" w:rsidRPr="00324E1C" w:rsidRDefault="00E70EBC" w:rsidP="00E70EBC">
      <w:pPr>
        <w:spacing w:after="150"/>
        <w:ind w:left="895"/>
        <w:rPr>
          <w:rFonts w:ascii="Arial" w:hAnsi="Arial" w:cs="Arial"/>
        </w:rPr>
      </w:pPr>
      <w:r w:rsidRPr="00324E1C">
        <w:rPr>
          <w:rFonts w:ascii="Arial" w:hAnsi="Arial" w:cs="Arial"/>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07D07A3C" w14:textId="77777777" w:rsidR="00E70EBC" w:rsidRPr="00462A2C" w:rsidRDefault="00E70EBC" w:rsidP="00E70EBC">
      <w:pPr>
        <w:pStyle w:val="Heading1"/>
        <w:ind w:left="345" w:hanging="360"/>
        <w:rPr>
          <w:rFonts w:ascii="Arial" w:hAnsi="Arial" w:cs="Arial"/>
          <w:sz w:val="28"/>
          <w:szCs w:val="28"/>
        </w:rPr>
      </w:pPr>
      <w:bookmarkStart w:id="23" w:name="_Toc159345413"/>
      <w:r w:rsidRPr="00462A2C">
        <w:rPr>
          <w:rFonts w:ascii="Arial" w:hAnsi="Arial" w:cs="Arial"/>
          <w:sz w:val="28"/>
          <w:szCs w:val="28"/>
        </w:rPr>
        <w:t>Evidence of insurance you must provide</w:t>
      </w:r>
      <w:bookmarkEnd w:id="23"/>
      <w:r w:rsidRPr="00462A2C">
        <w:rPr>
          <w:rFonts w:ascii="Arial" w:hAnsi="Arial" w:cs="Arial"/>
          <w:sz w:val="28"/>
          <w:szCs w:val="28"/>
        </w:rPr>
        <w:t xml:space="preserve"> </w:t>
      </w:r>
    </w:p>
    <w:p w14:paraId="63EE0EE2" w14:textId="77777777" w:rsidR="00E70EBC" w:rsidRPr="00324E1C" w:rsidRDefault="00E70EBC" w:rsidP="00E70EBC">
      <w:pPr>
        <w:spacing w:after="151"/>
        <w:ind w:left="895"/>
        <w:rPr>
          <w:rFonts w:ascii="Arial" w:hAnsi="Arial" w:cs="Arial"/>
        </w:rPr>
      </w:pPr>
      <w:r w:rsidRPr="00324E1C">
        <w:rPr>
          <w:rFonts w:ascii="Arial" w:hAnsi="Arial" w:cs="Arial"/>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3EBDF20E" w14:textId="77777777" w:rsidR="00E70EBC" w:rsidRPr="00462A2C" w:rsidRDefault="00E70EBC" w:rsidP="00E70EBC">
      <w:pPr>
        <w:pStyle w:val="Heading1"/>
        <w:ind w:left="345" w:hanging="360"/>
        <w:rPr>
          <w:rFonts w:ascii="Arial" w:hAnsi="Arial" w:cs="Arial"/>
          <w:sz w:val="28"/>
          <w:szCs w:val="28"/>
        </w:rPr>
      </w:pPr>
      <w:bookmarkStart w:id="24" w:name="_Toc159345414"/>
      <w:r w:rsidRPr="00462A2C">
        <w:rPr>
          <w:rFonts w:ascii="Arial" w:hAnsi="Arial" w:cs="Arial"/>
          <w:sz w:val="28"/>
          <w:szCs w:val="28"/>
        </w:rPr>
        <w:t>Making sure you are insured to the required amount</w:t>
      </w:r>
      <w:bookmarkEnd w:id="24"/>
      <w:r w:rsidRPr="00462A2C">
        <w:rPr>
          <w:rFonts w:ascii="Arial" w:hAnsi="Arial" w:cs="Arial"/>
          <w:sz w:val="28"/>
          <w:szCs w:val="28"/>
        </w:rPr>
        <w:t xml:space="preserve"> </w:t>
      </w:r>
    </w:p>
    <w:p w14:paraId="17FBE9E4" w14:textId="77777777" w:rsidR="00E70EBC" w:rsidRPr="00324E1C" w:rsidRDefault="00E70EBC" w:rsidP="00E70EBC">
      <w:pPr>
        <w:spacing w:after="148"/>
        <w:ind w:left="895"/>
        <w:rPr>
          <w:rFonts w:ascii="Arial" w:hAnsi="Arial" w:cs="Arial"/>
        </w:rPr>
      </w:pPr>
      <w:r w:rsidRPr="00324E1C">
        <w:rPr>
          <w:rFonts w:ascii="Arial" w:hAnsi="Arial" w:cs="Arial"/>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36488B66" w14:textId="77777777" w:rsidR="00E70EBC" w:rsidRPr="00462A2C" w:rsidRDefault="00E70EBC" w:rsidP="00E70EBC">
      <w:pPr>
        <w:pStyle w:val="Heading1"/>
        <w:ind w:left="345" w:hanging="360"/>
        <w:rPr>
          <w:rFonts w:ascii="Arial" w:hAnsi="Arial" w:cs="Arial"/>
          <w:sz w:val="28"/>
          <w:szCs w:val="28"/>
        </w:rPr>
      </w:pPr>
      <w:bookmarkStart w:id="25" w:name="_Toc159345415"/>
      <w:r w:rsidRPr="00462A2C">
        <w:rPr>
          <w:rFonts w:ascii="Arial" w:hAnsi="Arial" w:cs="Arial"/>
          <w:sz w:val="28"/>
          <w:szCs w:val="28"/>
        </w:rPr>
        <w:t>Cancelled Insurance</w:t>
      </w:r>
      <w:bookmarkEnd w:id="25"/>
      <w:r w:rsidRPr="00462A2C">
        <w:rPr>
          <w:rFonts w:ascii="Arial" w:hAnsi="Arial" w:cs="Arial"/>
          <w:sz w:val="28"/>
          <w:szCs w:val="28"/>
        </w:rPr>
        <w:t xml:space="preserve"> </w:t>
      </w:r>
    </w:p>
    <w:p w14:paraId="18188B0B" w14:textId="77777777" w:rsidR="00E70EBC" w:rsidRPr="00324E1C" w:rsidRDefault="00E70EBC" w:rsidP="00E70EBC">
      <w:pPr>
        <w:ind w:left="895" w:right="225"/>
        <w:rPr>
          <w:rFonts w:ascii="Arial" w:hAnsi="Arial" w:cs="Arial"/>
        </w:rPr>
      </w:pPr>
      <w:r w:rsidRPr="00324E1C">
        <w:rPr>
          <w:rFonts w:ascii="Arial" w:hAnsi="Arial" w:cs="Arial"/>
        </w:rPr>
        <w:t xml:space="preserve">6.1 The Supplier shall notify the Relevant Authority in writing at least five (5) Working Days prior to the cancellation, suspension, termination or nonrenewal of any of the Insurances. </w:t>
      </w:r>
    </w:p>
    <w:p w14:paraId="009AE750" w14:textId="77777777" w:rsidR="00E70EBC" w:rsidRPr="00324E1C" w:rsidRDefault="00E70EBC" w:rsidP="00E70EBC">
      <w:pPr>
        <w:spacing w:after="148"/>
        <w:ind w:left="895"/>
        <w:rPr>
          <w:rFonts w:ascii="Arial" w:hAnsi="Arial" w:cs="Arial"/>
        </w:rPr>
      </w:pPr>
      <w:r w:rsidRPr="00324E1C">
        <w:rPr>
          <w:rFonts w:ascii="Arial" w:hAnsi="Arial" w:cs="Arial"/>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A89206" w14:textId="77777777" w:rsidR="00E70EBC" w:rsidRPr="00462A2C" w:rsidRDefault="00E70EBC" w:rsidP="00E70EBC">
      <w:pPr>
        <w:pStyle w:val="Heading1"/>
        <w:ind w:left="345" w:hanging="360"/>
        <w:rPr>
          <w:rFonts w:ascii="Arial" w:hAnsi="Arial" w:cs="Arial"/>
          <w:sz w:val="28"/>
          <w:szCs w:val="28"/>
        </w:rPr>
      </w:pPr>
      <w:bookmarkStart w:id="26" w:name="_Toc159345416"/>
      <w:r w:rsidRPr="00462A2C">
        <w:rPr>
          <w:rFonts w:ascii="Arial" w:hAnsi="Arial" w:cs="Arial"/>
          <w:sz w:val="28"/>
          <w:szCs w:val="28"/>
        </w:rPr>
        <w:t>Insurance claims</w:t>
      </w:r>
      <w:bookmarkEnd w:id="26"/>
      <w:r w:rsidRPr="00462A2C">
        <w:rPr>
          <w:rFonts w:ascii="Arial" w:hAnsi="Arial" w:cs="Arial"/>
          <w:sz w:val="28"/>
          <w:szCs w:val="28"/>
        </w:rPr>
        <w:t xml:space="preserve"> </w:t>
      </w:r>
    </w:p>
    <w:p w14:paraId="4AF6BF3B" w14:textId="77777777" w:rsidR="00E70EBC" w:rsidRPr="00324E1C" w:rsidRDefault="00E70EBC" w:rsidP="00E70EBC">
      <w:pPr>
        <w:ind w:left="895"/>
        <w:rPr>
          <w:rFonts w:ascii="Arial" w:hAnsi="Arial" w:cs="Arial"/>
        </w:rPr>
      </w:pPr>
      <w:r w:rsidRPr="00324E1C">
        <w:rPr>
          <w:rFonts w:ascii="Arial" w:hAnsi="Arial" w:cs="Arial"/>
        </w:rPr>
        <w:t xml:space="preserve">7.1 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w:t>
      </w:r>
      <w:r w:rsidRPr="00324E1C">
        <w:rPr>
          <w:rFonts w:ascii="Arial" w:hAnsi="Arial" w:cs="Arial"/>
        </w:rPr>
        <w:lastRenderedPageBreak/>
        <w:t xml:space="preserve">including without limitation providing information and documentation in a timely manner. </w:t>
      </w:r>
    </w:p>
    <w:p w14:paraId="77131192" w14:textId="77777777" w:rsidR="00E70EBC" w:rsidRPr="00324E1C" w:rsidRDefault="00E70EBC" w:rsidP="00E70EBC">
      <w:pPr>
        <w:ind w:left="895"/>
        <w:rPr>
          <w:rFonts w:ascii="Arial" w:hAnsi="Arial" w:cs="Arial"/>
        </w:rPr>
      </w:pPr>
      <w:r w:rsidRPr="00324E1C">
        <w:rPr>
          <w:rFonts w:ascii="Arial" w:hAnsi="Arial" w:cs="Arial"/>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319617C2" w14:textId="77777777" w:rsidR="00E70EBC" w:rsidRPr="00324E1C" w:rsidRDefault="00E70EBC" w:rsidP="00E70EBC">
      <w:pPr>
        <w:ind w:left="895"/>
        <w:rPr>
          <w:rFonts w:ascii="Arial" w:hAnsi="Arial" w:cs="Arial"/>
        </w:rPr>
      </w:pPr>
      <w:r w:rsidRPr="00324E1C">
        <w:rPr>
          <w:rFonts w:ascii="Arial" w:hAnsi="Arial" w:cs="Arial"/>
        </w:rPr>
        <w:t xml:space="preserve">7.3 Where any Insurance requires payment of a premium, the Supplier shall be liable for and shall promptly pay such premium. </w:t>
      </w:r>
    </w:p>
    <w:p w14:paraId="661A41EB" w14:textId="77777777" w:rsidR="00E70EBC" w:rsidRPr="00324E1C" w:rsidRDefault="00E70EBC" w:rsidP="00E70EBC">
      <w:pPr>
        <w:ind w:left="895"/>
        <w:rPr>
          <w:rFonts w:ascii="Arial" w:hAnsi="Arial" w:cs="Arial"/>
        </w:rPr>
      </w:pPr>
      <w:r w:rsidRPr="00324E1C">
        <w:rPr>
          <w:rFonts w:ascii="Arial" w:hAnsi="Arial" w:cs="Arial"/>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r w:rsidRPr="00324E1C">
        <w:rPr>
          <w:rFonts w:ascii="Arial" w:hAnsi="Arial" w:cs="Arial"/>
        </w:rPr>
        <w:br w:type="page"/>
      </w:r>
    </w:p>
    <w:p w14:paraId="185FC969" w14:textId="54823A1C" w:rsidR="00E70EBC" w:rsidRDefault="00E70EBC" w:rsidP="00E70EBC">
      <w:pPr>
        <w:spacing w:after="98" w:line="259" w:lineRule="auto"/>
        <w:ind w:left="648"/>
        <w:rPr>
          <w:rFonts w:ascii="Arial" w:hAnsi="Arial" w:cs="Arial"/>
          <w:b/>
          <w:sz w:val="36"/>
          <w:szCs w:val="36"/>
        </w:rPr>
      </w:pPr>
      <w:r w:rsidRPr="00462A2C">
        <w:rPr>
          <w:rFonts w:ascii="Arial" w:hAnsi="Arial" w:cs="Arial"/>
          <w:b/>
          <w:sz w:val="36"/>
          <w:szCs w:val="36"/>
        </w:rPr>
        <w:lastRenderedPageBreak/>
        <w:t xml:space="preserve">ANNEX: REQUIRED INSURANCES </w:t>
      </w:r>
    </w:p>
    <w:p w14:paraId="22FC3025" w14:textId="77777777" w:rsidR="00462A2C" w:rsidRPr="00462A2C" w:rsidRDefault="00462A2C" w:rsidP="00E70EBC">
      <w:pPr>
        <w:spacing w:after="98" w:line="259" w:lineRule="auto"/>
        <w:ind w:left="648"/>
        <w:rPr>
          <w:rFonts w:ascii="Arial" w:hAnsi="Arial" w:cs="Arial"/>
          <w:sz w:val="36"/>
          <w:szCs w:val="36"/>
        </w:rPr>
      </w:pPr>
    </w:p>
    <w:p w14:paraId="2DBE9058" w14:textId="77777777" w:rsidR="00E70EBC" w:rsidRPr="005346DF" w:rsidRDefault="00E70EBC" w:rsidP="00E70EBC">
      <w:pPr>
        <w:numPr>
          <w:ilvl w:val="0"/>
          <w:numId w:val="51"/>
        </w:numPr>
        <w:spacing w:after="230" w:line="250" w:lineRule="auto"/>
        <w:ind w:hanging="360"/>
        <w:rPr>
          <w:rFonts w:ascii="Arial" w:hAnsi="Arial" w:cs="Arial"/>
        </w:rPr>
      </w:pPr>
      <w:r w:rsidRPr="005346DF">
        <w:rPr>
          <w:rFonts w:ascii="Arial" w:hAnsi="Arial" w:cs="Arial"/>
        </w:rPr>
        <w:t xml:space="preserve">The Supplier shall hold the following [standard] insurance cover from the DPS Start Date in accordance with this Schedule: </w:t>
      </w:r>
    </w:p>
    <w:p w14:paraId="02B45996" w14:textId="77777777" w:rsidR="00E70EBC" w:rsidRPr="005346DF" w:rsidRDefault="00E70EBC" w:rsidP="00E70EBC">
      <w:pPr>
        <w:numPr>
          <w:ilvl w:val="1"/>
          <w:numId w:val="51"/>
        </w:numPr>
        <w:spacing w:after="114" w:line="250" w:lineRule="auto"/>
        <w:ind w:hanging="540"/>
        <w:rPr>
          <w:rFonts w:ascii="Arial" w:hAnsi="Arial" w:cs="Arial"/>
        </w:rPr>
      </w:pPr>
      <w:r w:rsidRPr="005346DF">
        <w:rPr>
          <w:rFonts w:ascii="Arial" w:hAnsi="Arial" w:cs="Arial"/>
        </w:rPr>
        <w:t xml:space="preserve">professional indemnity insurance [with cover (for a single event or a series of related events and in the aggregate) of not less than] one million pounds (£1,000,000);  </w:t>
      </w:r>
    </w:p>
    <w:p w14:paraId="5BDD8C42" w14:textId="77777777" w:rsidR="00E70EBC" w:rsidRPr="005346DF" w:rsidRDefault="00E70EBC" w:rsidP="00E70EBC">
      <w:pPr>
        <w:numPr>
          <w:ilvl w:val="1"/>
          <w:numId w:val="51"/>
        </w:numPr>
        <w:spacing w:after="151" w:line="250" w:lineRule="auto"/>
        <w:ind w:hanging="540"/>
        <w:rPr>
          <w:rFonts w:ascii="Arial" w:hAnsi="Arial" w:cs="Arial"/>
        </w:rPr>
      </w:pPr>
      <w:r w:rsidRPr="005346DF">
        <w:rPr>
          <w:rFonts w:ascii="Arial" w:hAnsi="Arial" w:cs="Arial"/>
        </w:rPr>
        <w:t xml:space="preserve">public liability insurance [with cover (for a single event or a series of related events and in the aggregate)] of not less than one million pounds (£1,000,000); and </w:t>
      </w:r>
    </w:p>
    <w:p w14:paraId="5D5AA5BB" w14:textId="77777777" w:rsidR="00E70EBC" w:rsidRPr="005346DF" w:rsidRDefault="00E70EBC" w:rsidP="00E70EBC">
      <w:pPr>
        <w:numPr>
          <w:ilvl w:val="1"/>
          <w:numId w:val="51"/>
        </w:numPr>
        <w:spacing w:after="114" w:line="250" w:lineRule="auto"/>
        <w:ind w:hanging="540"/>
        <w:rPr>
          <w:rFonts w:ascii="Arial" w:hAnsi="Arial" w:cs="Arial"/>
        </w:rPr>
      </w:pPr>
      <w:r w:rsidRPr="005346DF">
        <w:rPr>
          <w:rFonts w:ascii="Arial" w:hAnsi="Arial" w:cs="Arial"/>
        </w:rPr>
        <w:t xml:space="preserve">employers’ liability insurance [with cover (for a single event or a series of related events and in the aggregate) of not less than] five million pounds (£5,000,000).  </w:t>
      </w:r>
    </w:p>
    <w:p w14:paraId="7994DB09" w14:textId="77777777" w:rsidR="00E70EBC" w:rsidRPr="005346DF" w:rsidRDefault="00E70EBC" w:rsidP="00E70EBC">
      <w:pPr>
        <w:spacing w:after="0" w:line="449" w:lineRule="auto"/>
        <w:ind w:right="8419"/>
        <w:rPr>
          <w:rFonts w:ascii="Arial" w:hAnsi="Arial" w:cs="Arial"/>
        </w:rPr>
      </w:pPr>
      <w:r w:rsidRPr="005346DF">
        <w:rPr>
          <w:rFonts w:ascii="Arial" w:hAnsi="Arial" w:cs="Arial"/>
        </w:rPr>
        <w:t xml:space="preserve">  </w:t>
      </w:r>
    </w:p>
    <w:p w14:paraId="12D81946" w14:textId="0B8403BC" w:rsidR="00E70EBC" w:rsidRDefault="00E70EB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6446CE1" w14:textId="77777777" w:rsidR="00E70EBC" w:rsidRPr="00462A2C" w:rsidRDefault="00E70EBC" w:rsidP="00E70EBC">
      <w:pPr>
        <w:spacing w:after="157" w:line="259" w:lineRule="auto"/>
        <w:rPr>
          <w:rFonts w:ascii="Arial" w:hAnsi="Arial" w:cs="Arial"/>
        </w:rPr>
      </w:pPr>
      <w:bookmarkStart w:id="27" w:name="JointSchedule5"/>
      <w:r w:rsidRPr="00462A2C">
        <w:rPr>
          <w:rFonts w:ascii="Arial" w:hAnsi="Arial" w:cs="Arial"/>
          <w:b/>
          <w:sz w:val="36"/>
        </w:rPr>
        <w:lastRenderedPageBreak/>
        <w:t xml:space="preserve">Joint Schedule 5 </w:t>
      </w:r>
      <w:bookmarkEnd w:id="27"/>
      <w:r w:rsidRPr="00462A2C">
        <w:rPr>
          <w:rFonts w:ascii="Arial" w:hAnsi="Arial" w:cs="Arial"/>
          <w:b/>
          <w:sz w:val="36"/>
        </w:rPr>
        <w:t>(Corporate Social Responsibility)</w:t>
      </w:r>
      <w:r w:rsidRPr="00462A2C">
        <w:rPr>
          <w:rFonts w:ascii="Arial" w:hAnsi="Arial" w:cs="Arial"/>
          <w:sz w:val="20"/>
        </w:rPr>
        <w:t xml:space="preserve"> </w:t>
      </w:r>
    </w:p>
    <w:p w14:paraId="3A11F3B7" w14:textId="77777777" w:rsidR="00E70EBC" w:rsidRPr="00462A2C" w:rsidRDefault="00E70EBC" w:rsidP="006C6325">
      <w:pPr>
        <w:pStyle w:val="Heading1"/>
        <w:numPr>
          <w:ilvl w:val="0"/>
          <w:numId w:val="68"/>
        </w:numPr>
        <w:rPr>
          <w:rFonts w:ascii="Arial" w:hAnsi="Arial" w:cs="Arial"/>
          <w:sz w:val="28"/>
          <w:szCs w:val="28"/>
        </w:rPr>
      </w:pPr>
      <w:bookmarkStart w:id="28" w:name="_Toc159345417"/>
      <w:r w:rsidRPr="00462A2C">
        <w:rPr>
          <w:rFonts w:ascii="Arial" w:hAnsi="Arial" w:cs="Arial"/>
          <w:sz w:val="28"/>
          <w:szCs w:val="28"/>
        </w:rPr>
        <w:t>What we expect from our Suppliers</w:t>
      </w:r>
      <w:bookmarkEnd w:id="28"/>
      <w:r w:rsidRPr="00462A2C">
        <w:rPr>
          <w:rFonts w:ascii="Arial" w:hAnsi="Arial" w:cs="Arial"/>
          <w:b w:val="0"/>
          <w:sz w:val="28"/>
          <w:szCs w:val="28"/>
        </w:rPr>
        <w:t xml:space="preserve"> </w:t>
      </w:r>
    </w:p>
    <w:p w14:paraId="5DBF969C" w14:textId="77777777" w:rsidR="00E70EBC" w:rsidRPr="00BC4819" w:rsidRDefault="00E70EBC" w:rsidP="00E70EBC">
      <w:pPr>
        <w:spacing w:after="0"/>
        <w:ind w:left="900" w:right="4" w:hanging="540"/>
        <w:rPr>
          <w:rFonts w:ascii="Arial" w:hAnsi="Arial" w:cs="Arial"/>
        </w:rPr>
      </w:pPr>
      <w:r w:rsidRPr="00BC4819">
        <w:rPr>
          <w:rFonts w:ascii="Arial" w:hAnsi="Arial" w:cs="Arial"/>
        </w:rPr>
        <w:t xml:space="preserve">1.1 In September 2017, HM Government published a Supplier Code of Conduct setting out the standards and behaviours expected of suppliers who work with government. </w:t>
      </w:r>
    </w:p>
    <w:p w14:paraId="1A01C46D" w14:textId="77777777" w:rsidR="00E70EBC" w:rsidRPr="00BC4819" w:rsidRDefault="00E70EBC" w:rsidP="00E70EBC">
      <w:pPr>
        <w:spacing w:after="0"/>
        <w:ind w:left="895"/>
        <w:rPr>
          <w:rFonts w:ascii="Arial" w:hAnsi="Arial" w:cs="Arial"/>
        </w:rPr>
      </w:pPr>
      <w:hyperlink r:id="rId84">
        <w:r w:rsidRPr="00BC4819">
          <w:rPr>
            <w:rFonts w:ascii="Arial" w:hAnsi="Arial" w:cs="Arial"/>
          </w:rPr>
          <w:t>(</w:t>
        </w:r>
      </w:hyperlink>
      <w:hyperlink r:id="rId85">
        <w:r w:rsidRPr="00BC4819">
          <w:rPr>
            <w:rFonts w:ascii="Arial" w:hAnsi="Arial" w:cs="Arial"/>
            <w:color w:val="0000FF"/>
            <w:u w:val="single" w:color="0000FF"/>
          </w:rPr>
          <w:t xml:space="preserve">https://www.gov.uk/government/uploads/system/uploads/attachment_data/fi </w:t>
        </w:r>
      </w:hyperlink>
      <w:hyperlink r:id="rId86">
        <w:r w:rsidRPr="00BC4819">
          <w:rPr>
            <w:rFonts w:ascii="Arial" w:hAnsi="Arial" w:cs="Arial"/>
            <w:color w:val="0000FF"/>
            <w:u w:val="single" w:color="0000FF"/>
          </w:rPr>
          <w:t>le/646497/2017</w:t>
        </w:r>
      </w:hyperlink>
      <w:hyperlink r:id="rId87">
        <w:r w:rsidRPr="00BC4819">
          <w:rPr>
            <w:rFonts w:ascii="Arial" w:hAnsi="Arial" w:cs="Arial"/>
            <w:color w:val="0000FF"/>
            <w:u w:val="single" w:color="0000FF"/>
          </w:rPr>
          <w:t>-</w:t>
        </w:r>
      </w:hyperlink>
      <w:hyperlink r:id="rId88">
        <w:r w:rsidRPr="00BC4819">
          <w:rPr>
            <w:rFonts w:ascii="Arial" w:hAnsi="Arial" w:cs="Arial"/>
            <w:color w:val="0000FF"/>
            <w:u w:val="single" w:color="0000FF"/>
          </w:rPr>
          <w:t>09</w:t>
        </w:r>
      </w:hyperlink>
      <w:hyperlink r:id="rId89">
        <w:r w:rsidRPr="00BC4819">
          <w:rPr>
            <w:rFonts w:ascii="Arial" w:hAnsi="Arial" w:cs="Arial"/>
            <w:color w:val="0000FF"/>
            <w:u w:val="single" w:color="0000FF"/>
          </w:rPr>
          <w:t>-</w:t>
        </w:r>
      </w:hyperlink>
    </w:p>
    <w:p w14:paraId="50D956B3" w14:textId="77777777" w:rsidR="00E70EBC" w:rsidRPr="00BC4819" w:rsidRDefault="00E70EBC" w:rsidP="00E70EBC">
      <w:pPr>
        <w:spacing w:after="113"/>
        <w:ind w:left="895"/>
        <w:rPr>
          <w:rFonts w:ascii="Arial" w:hAnsi="Arial" w:cs="Arial"/>
        </w:rPr>
      </w:pPr>
      <w:hyperlink r:id="rId90">
        <w:r w:rsidRPr="00BC4819">
          <w:rPr>
            <w:rFonts w:ascii="Arial" w:hAnsi="Arial" w:cs="Arial"/>
            <w:color w:val="0000FF"/>
            <w:u w:val="single" w:color="0000FF"/>
          </w:rPr>
          <w:t>13_Official_Sensitive_Supplier_Code_of_Conduct_September_2017.pdf</w:t>
        </w:r>
      </w:hyperlink>
      <w:hyperlink r:id="rId91">
        <w:r w:rsidRPr="00BC4819">
          <w:rPr>
            <w:rFonts w:ascii="Arial" w:hAnsi="Arial" w:cs="Arial"/>
          </w:rPr>
          <w:t>)</w:t>
        </w:r>
      </w:hyperlink>
      <w:r w:rsidRPr="00BC4819">
        <w:rPr>
          <w:rFonts w:ascii="Arial" w:hAnsi="Arial" w:cs="Arial"/>
        </w:rPr>
        <w:t xml:space="preserve"> </w:t>
      </w:r>
    </w:p>
    <w:p w14:paraId="3CDFE758" w14:textId="77777777" w:rsidR="00E70EBC" w:rsidRPr="00BC4819" w:rsidRDefault="00E70EBC" w:rsidP="00E70EBC">
      <w:pPr>
        <w:ind w:left="900" w:right="4" w:hanging="540"/>
        <w:rPr>
          <w:rFonts w:ascii="Arial" w:hAnsi="Arial" w:cs="Arial"/>
        </w:rPr>
      </w:pPr>
      <w:r w:rsidRPr="00BC4819">
        <w:rPr>
          <w:rFonts w:ascii="Arial" w:hAnsi="Arial" w:cs="Arial"/>
        </w:rPr>
        <w:t xml:space="preserve">1.2 CCS expects its suppliers and subcontractors to meet the standards set out in that Code. In addition, CCS expects its suppliers and subcontractors to comply with the standards set out in this Schedule. </w:t>
      </w:r>
    </w:p>
    <w:p w14:paraId="74BAFE65" w14:textId="77777777" w:rsidR="00E70EBC" w:rsidRPr="00BC4819" w:rsidRDefault="00E70EBC" w:rsidP="00E70EBC">
      <w:pPr>
        <w:spacing w:after="158"/>
        <w:ind w:left="900" w:right="4" w:hanging="540"/>
        <w:rPr>
          <w:rFonts w:ascii="Arial" w:hAnsi="Arial" w:cs="Arial"/>
        </w:rPr>
      </w:pPr>
      <w:r w:rsidRPr="00BC4819">
        <w:rPr>
          <w:rFonts w:ascii="Arial" w:hAnsi="Arial" w:cs="Arial"/>
        </w:rPr>
        <w:t xml:space="preserve">1.3 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 </w:t>
      </w:r>
    </w:p>
    <w:p w14:paraId="44BE6A51" w14:textId="77777777" w:rsidR="00E70EBC" w:rsidRPr="00462A2C" w:rsidRDefault="00E70EBC" w:rsidP="006C6325">
      <w:pPr>
        <w:pStyle w:val="Heading1"/>
        <w:numPr>
          <w:ilvl w:val="0"/>
          <w:numId w:val="68"/>
        </w:numPr>
        <w:rPr>
          <w:rFonts w:ascii="Arial" w:hAnsi="Arial" w:cs="Arial"/>
          <w:sz w:val="28"/>
          <w:szCs w:val="28"/>
        </w:rPr>
      </w:pPr>
      <w:bookmarkStart w:id="29" w:name="_Toc159345418"/>
      <w:r w:rsidRPr="00462A2C">
        <w:rPr>
          <w:rFonts w:ascii="Arial" w:hAnsi="Arial" w:cs="Arial"/>
          <w:sz w:val="28"/>
          <w:szCs w:val="28"/>
        </w:rPr>
        <w:t>Equality and Accessibility</w:t>
      </w:r>
      <w:bookmarkEnd w:id="29"/>
      <w:r w:rsidRPr="00462A2C">
        <w:rPr>
          <w:rFonts w:ascii="Arial" w:hAnsi="Arial" w:cs="Arial"/>
          <w:b w:val="0"/>
          <w:sz w:val="28"/>
          <w:szCs w:val="28"/>
        </w:rPr>
        <w:t xml:space="preserve"> </w:t>
      </w:r>
    </w:p>
    <w:p w14:paraId="5801888E" w14:textId="77777777" w:rsidR="00E70EBC" w:rsidRPr="00BC4819" w:rsidRDefault="00E70EBC" w:rsidP="00E70EBC">
      <w:pPr>
        <w:ind w:left="900" w:right="4" w:hanging="540"/>
        <w:rPr>
          <w:rFonts w:ascii="Arial" w:hAnsi="Arial" w:cs="Arial"/>
        </w:rPr>
      </w:pPr>
      <w:r w:rsidRPr="00BC4819">
        <w:rPr>
          <w:rFonts w:ascii="Arial" w:hAnsi="Arial" w:cs="Arial"/>
        </w:rPr>
        <w:t xml:space="preserve">2.1 In addition to legal obligations, the Supplier shall support CCS and the Buyer in fulfilling its Public Sector Equality duty under S149 of the Equality Act 2010 by ensuring that it fulfils its obligations under each Contract in a way that seeks to: </w:t>
      </w:r>
    </w:p>
    <w:p w14:paraId="4DE09557" w14:textId="77777777" w:rsidR="00E70EBC" w:rsidRPr="00BC4819" w:rsidRDefault="00E70EBC" w:rsidP="00E70EBC">
      <w:pPr>
        <w:ind w:left="2407" w:right="4" w:hanging="720"/>
        <w:rPr>
          <w:rFonts w:ascii="Arial" w:hAnsi="Arial" w:cs="Arial"/>
        </w:rPr>
      </w:pPr>
      <w:r w:rsidRPr="00BC4819">
        <w:rPr>
          <w:rFonts w:ascii="Arial" w:hAnsi="Arial" w:cs="Arial"/>
        </w:rPr>
        <w:t xml:space="preserve">2.1.1 eliminate discrimination, harassment or victimisation of any kind; and </w:t>
      </w:r>
    </w:p>
    <w:p w14:paraId="3BCDF7B5" w14:textId="77777777" w:rsidR="00E70EBC" w:rsidRPr="00BC4819" w:rsidRDefault="00E70EBC" w:rsidP="00E70EBC">
      <w:pPr>
        <w:spacing w:after="160"/>
        <w:ind w:left="2407" w:right="4" w:hanging="720"/>
        <w:rPr>
          <w:rFonts w:ascii="Arial" w:hAnsi="Arial" w:cs="Arial"/>
        </w:rPr>
      </w:pPr>
      <w:r w:rsidRPr="00BC4819">
        <w:rPr>
          <w:rFonts w:ascii="Arial" w:hAnsi="Arial" w:cs="Arial"/>
        </w:rPr>
        <w:t xml:space="preserve">2.1.2 advance equality of opportunity and good relations between those with a protected characteristic (age, disability, gender reassignment, pregnancy and maternity, race, religion or belief, sex, sexual orientation, and marriage and civil partnership) and those who do not share it. </w:t>
      </w:r>
    </w:p>
    <w:p w14:paraId="67A4B112" w14:textId="77777777" w:rsidR="00E70EBC" w:rsidRPr="00462A2C" w:rsidRDefault="00E70EBC" w:rsidP="006C6325">
      <w:pPr>
        <w:pStyle w:val="Heading1"/>
        <w:numPr>
          <w:ilvl w:val="0"/>
          <w:numId w:val="68"/>
        </w:numPr>
        <w:rPr>
          <w:rFonts w:ascii="Arial" w:hAnsi="Arial" w:cs="Arial"/>
          <w:sz w:val="28"/>
          <w:szCs w:val="28"/>
        </w:rPr>
      </w:pPr>
      <w:bookmarkStart w:id="30" w:name="_Toc159345419"/>
      <w:r w:rsidRPr="00462A2C">
        <w:rPr>
          <w:rFonts w:ascii="Arial" w:hAnsi="Arial" w:cs="Arial"/>
          <w:sz w:val="28"/>
          <w:szCs w:val="28"/>
        </w:rPr>
        <w:t>Modern Slavery, Child Labour and Inhumane Treatment</w:t>
      </w:r>
      <w:bookmarkEnd w:id="30"/>
      <w:r w:rsidRPr="00462A2C">
        <w:rPr>
          <w:rFonts w:ascii="Arial" w:hAnsi="Arial" w:cs="Arial"/>
          <w:b w:val="0"/>
          <w:sz w:val="28"/>
          <w:szCs w:val="28"/>
        </w:rPr>
        <w:t xml:space="preserve"> </w:t>
      </w:r>
    </w:p>
    <w:p w14:paraId="3429E2F8" w14:textId="77777777" w:rsidR="00E70EBC" w:rsidRPr="00BC4819" w:rsidRDefault="00E70EBC" w:rsidP="00E70EBC">
      <w:pPr>
        <w:ind w:left="360" w:right="4" w:hanging="360"/>
        <w:rPr>
          <w:rFonts w:ascii="Arial" w:hAnsi="Arial" w:cs="Arial"/>
        </w:rPr>
      </w:pPr>
      <w:r w:rsidRPr="00BC4819">
        <w:rPr>
          <w:rFonts w:ascii="Arial" w:hAnsi="Arial" w:cs="Arial"/>
          <w:b/>
        </w:rPr>
        <w:t>"Modern Slavery Helpline"</w:t>
      </w:r>
      <w:r w:rsidRPr="00BC4819">
        <w:rPr>
          <w:rFonts w:ascii="Arial" w:hAnsi="Arial" w:cs="Arial"/>
        </w:rPr>
        <w:t xml:space="preserve"> means the mechanism for reporting suspicion, seeking help or advice and information on the subject of modern slavery available online at </w:t>
      </w:r>
      <w:hyperlink r:id="rId92">
        <w:r w:rsidRPr="00BC4819">
          <w:rPr>
            <w:rFonts w:ascii="Arial" w:hAnsi="Arial" w:cs="Arial"/>
            <w:color w:val="0000FF"/>
            <w:u w:val="single" w:color="0000FF"/>
          </w:rPr>
          <w:t>https://www.modernslaveryhelpline.org/report</w:t>
        </w:r>
      </w:hyperlink>
      <w:hyperlink r:id="rId93">
        <w:r w:rsidRPr="00BC4819">
          <w:rPr>
            <w:rFonts w:ascii="Arial" w:hAnsi="Arial" w:cs="Arial"/>
          </w:rPr>
          <w:t xml:space="preserve"> </w:t>
        </w:r>
      </w:hyperlink>
      <w:r w:rsidRPr="00BC4819">
        <w:rPr>
          <w:rFonts w:ascii="Arial" w:hAnsi="Arial" w:cs="Arial"/>
        </w:rPr>
        <w:t xml:space="preserve">or by telephone on 08000 121 700. </w:t>
      </w:r>
    </w:p>
    <w:p w14:paraId="45F51F5B" w14:textId="77777777" w:rsidR="00E70EBC" w:rsidRPr="00BC4819" w:rsidRDefault="00E70EBC" w:rsidP="00E70EBC">
      <w:pPr>
        <w:ind w:right="4"/>
        <w:rPr>
          <w:rFonts w:ascii="Arial" w:hAnsi="Arial" w:cs="Arial"/>
        </w:rPr>
      </w:pPr>
      <w:r w:rsidRPr="00BC4819">
        <w:rPr>
          <w:rFonts w:ascii="Arial" w:hAnsi="Arial" w:cs="Arial"/>
        </w:rPr>
        <w:t xml:space="preserve">3.1 The Supplier: </w:t>
      </w:r>
    </w:p>
    <w:p w14:paraId="67C0C909" w14:textId="77777777" w:rsidR="00E70EBC" w:rsidRPr="00BC4819" w:rsidRDefault="00E70EBC" w:rsidP="00E70EBC">
      <w:pPr>
        <w:ind w:left="1800" w:right="4" w:hanging="900"/>
        <w:rPr>
          <w:rFonts w:ascii="Arial" w:hAnsi="Arial" w:cs="Arial"/>
        </w:rPr>
      </w:pPr>
      <w:r w:rsidRPr="00BC4819">
        <w:rPr>
          <w:rFonts w:ascii="Arial" w:hAnsi="Arial" w:cs="Arial"/>
        </w:rPr>
        <w:t xml:space="preserve">3.1.1 </w:t>
      </w:r>
      <w:r w:rsidRPr="00BC4819">
        <w:rPr>
          <w:rFonts w:ascii="Arial" w:hAnsi="Arial" w:cs="Arial"/>
        </w:rPr>
        <w:tab/>
        <w:t xml:space="preserve">shall not use, nor allow its Subcontractors to use forced, bonded or involuntary prison labour; </w:t>
      </w:r>
    </w:p>
    <w:p w14:paraId="69ED5C72" w14:textId="77777777" w:rsidR="00E70EBC" w:rsidRPr="00BC4819" w:rsidRDefault="00E70EBC" w:rsidP="00E70EBC">
      <w:pPr>
        <w:tabs>
          <w:tab w:val="center" w:pos="1167"/>
          <w:tab w:val="center" w:pos="5293"/>
        </w:tabs>
        <w:spacing w:after="10"/>
        <w:rPr>
          <w:rFonts w:ascii="Arial" w:hAnsi="Arial" w:cs="Arial"/>
        </w:rPr>
      </w:pPr>
      <w:r w:rsidRPr="00BC4819">
        <w:rPr>
          <w:rFonts w:ascii="Arial" w:hAnsi="Arial" w:cs="Arial"/>
        </w:rPr>
        <w:tab/>
        <w:t xml:space="preserve">3.1.2 </w:t>
      </w:r>
      <w:r w:rsidRPr="00BC4819">
        <w:rPr>
          <w:rFonts w:ascii="Arial" w:hAnsi="Arial" w:cs="Arial"/>
        </w:rPr>
        <w:tab/>
        <w:t xml:space="preserve">shall not require any Supplier Staff or Subcontractor Staff to lodge </w:t>
      </w:r>
    </w:p>
    <w:p w14:paraId="52007D1F" w14:textId="77777777" w:rsidR="00E70EBC" w:rsidRPr="00BC4819" w:rsidRDefault="00E70EBC" w:rsidP="00E70EBC">
      <w:pPr>
        <w:ind w:left="1810" w:right="4"/>
        <w:rPr>
          <w:rFonts w:ascii="Arial" w:hAnsi="Arial" w:cs="Arial"/>
        </w:rPr>
      </w:pPr>
      <w:r w:rsidRPr="00BC4819">
        <w:rPr>
          <w:rFonts w:ascii="Arial" w:hAnsi="Arial" w:cs="Arial"/>
        </w:rPr>
        <w:t xml:space="preserve">deposits or identify papers with the Employer and shall be free to leave their employer after reasonable notice;   </w:t>
      </w:r>
    </w:p>
    <w:p w14:paraId="77CCE3D4" w14:textId="77777777" w:rsidR="00E70EBC" w:rsidRPr="00BC4819" w:rsidRDefault="00E70EBC" w:rsidP="00E70EBC">
      <w:pPr>
        <w:ind w:left="1800" w:right="4" w:hanging="900"/>
        <w:rPr>
          <w:rFonts w:ascii="Arial" w:hAnsi="Arial" w:cs="Arial"/>
        </w:rPr>
      </w:pPr>
      <w:r w:rsidRPr="00BC4819">
        <w:rPr>
          <w:rFonts w:ascii="Arial" w:hAnsi="Arial" w:cs="Arial"/>
        </w:rPr>
        <w:t xml:space="preserve">3.1.3 </w:t>
      </w:r>
      <w:r w:rsidRPr="00BC4819">
        <w:rPr>
          <w:rFonts w:ascii="Arial" w:hAnsi="Arial" w:cs="Arial"/>
        </w:rPr>
        <w:tab/>
        <w:t xml:space="preserve">warrants and represents that it has not been convicted of any slavery or human trafficking offences anywhere around the world.   </w:t>
      </w:r>
    </w:p>
    <w:p w14:paraId="0A4D267E" w14:textId="77777777" w:rsidR="00E70EBC" w:rsidRPr="00BC4819" w:rsidRDefault="00E70EBC" w:rsidP="00E70EBC">
      <w:pPr>
        <w:ind w:left="1800" w:right="4" w:hanging="900"/>
        <w:rPr>
          <w:rFonts w:ascii="Arial" w:hAnsi="Arial" w:cs="Arial"/>
        </w:rPr>
      </w:pPr>
      <w:r w:rsidRPr="00BC4819">
        <w:rPr>
          <w:rFonts w:ascii="Arial" w:hAnsi="Arial" w:cs="Arial"/>
        </w:rPr>
        <w:lastRenderedPageBreak/>
        <w:t xml:space="preserve">3.1.4 </w:t>
      </w:r>
      <w:r w:rsidRPr="00BC4819">
        <w:rPr>
          <w:rFonts w:ascii="Arial" w:hAnsi="Arial" w:cs="Arial"/>
        </w:rPr>
        <w:tab/>
        <w:t xml:space="preserve">warrants that to the best of its knowledge it is not currently under investigation, inquiry or enforcement proceedings in relation to any allegation of slavery or human trafficking offences anywhere around the world.   </w:t>
      </w:r>
    </w:p>
    <w:p w14:paraId="4CCA6798" w14:textId="77777777" w:rsidR="00E70EBC" w:rsidRPr="00BC4819" w:rsidRDefault="00E70EBC" w:rsidP="00E70EBC">
      <w:pPr>
        <w:ind w:left="1800" w:right="4" w:hanging="900"/>
        <w:rPr>
          <w:rFonts w:ascii="Arial" w:hAnsi="Arial" w:cs="Arial"/>
        </w:rPr>
      </w:pPr>
      <w:r w:rsidRPr="00BC4819">
        <w:rPr>
          <w:rFonts w:ascii="Arial" w:hAnsi="Arial" w:cs="Arial"/>
        </w:rPr>
        <w:t xml:space="preserve">3.1.5 </w:t>
      </w:r>
      <w:r w:rsidRPr="00BC4819">
        <w:rPr>
          <w:rFonts w:ascii="Arial" w:hAnsi="Arial" w:cs="Arial"/>
        </w:rPr>
        <w:tab/>
        <w:t xml:space="preserve">shall make reasonable enquires to ensure that its officers, employees and Subcontractors have not been convicted of slavery or human trafficking offences anywhere around the world. </w:t>
      </w:r>
    </w:p>
    <w:p w14:paraId="0BF5186D" w14:textId="77777777" w:rsidR="00E70EBC" w:rsidRPr="00BC4819" w:rsidRDefault="00E70EBC" w:rsidP="00E70EBC">
      <w:pPr>
        <w:spacing w:after="0"/>
        <w:ind w:left="1800" w:right="4" w:hanging="900"/>
        <w:rPr>
          <w:rFonts w:ascii="Arial" w:hAnsi="Arial" w:cs="Arial"/>
        </w:rPr>
      </w:pPr>
      <w:r w:rsidRPr="00BC4819">
        <w:rPr>
          <w:rFonts w:ascii="Arial" w:hAnsi="Arial" w:cs="Arial"/>
        </w:rPr>
        <w:t xml:space="preserve">3.1.6 </w:t>
      </w:r>
      <w:r w:rsidRPr="00BC4819">
        <w:rPr>
          <w:rFonts w:ascii="Arial" w:hAnsi="Arial" w:cs="Arial"/>
        </w:rPr>
        <w:tab/>
        <w:t xml:space="preserve">shall have and maintain throughout the term of each Contract its own policies and procedures to ensure its compliance with the Modern Slavery Act and include in its contracts with its </w:t>
      </w:r>
    </w:p>
    <w:p w14:paraId="54B6B7C8" w14:textId="77777777" w:rsidR="00E70EBC" w:rsidRPr="00BC4819" w:rsidRDefault="00E70EBC" w:rsidP="00E70EBC">
      <w:pPr>
        <w:ind w:left="1810" w:right="4"/>
        <w:rPr>
          <w:rFonts w:ascii="Arial" w:hAnsi="Arial" w:cs="Arial"/>
        </w:rPr>
      </w:pPr>
      <w:r w:rsidRPr="00BC4819">
        <w:rPr>
          <w:rFonts w:ascii="Arial" w:hAnsi="Arial" w:cs="Arial"/>
        </w:rPr>
        <w:t xml:space="preserve">Subcontractors anti-slavery and human trafficking provisions; </w:t>
      </w:r>
    </w:p>
    <w:p w14:paraId="00B5579D" w14:textId="77777777" w:rsidR="00E70EBC" w:rsidRPr="00BC4819" w:rsidRDefault="00E70EBC" w:rsidP="00E70EBC">
      <w:pPr>
        <w:ind w:left="1800" w:right="4" w:hanging="900"/>
        <w:rPr>
          <w:rFonts w:ascii="Arial" w:hAnsi="Arial" w:cs="Arial"/>
        </w:rPr>
      </w:pPr>
      <w:r w:rsidRPr="00BC4819">
        <w:rPr>
          <w:rFonts w:ascii="Arial" w:hAnsi="Arial" w:cs="Arial"/>
        </w:rPr>
        <w:t xml:space="preserve">3.1.7 </w:t>
      </w:r>
      <w:r w:rsidRPr="00BC4819">
        <w:rPr>
          <w:rFonts w:ascii="Arial" w:hAnsi="Arial" w:cs="Arial"/>
        </w:rPr>
        <w:tab/>
        <w:t xml:space="preserve">shall implement due diligence procedures to ensure that there is no slavery or human trafficking in any part of its supply chain performing obligations under a Contract; </w:t>
      </w:r>
    </w:p>
    <w:p w14:paraId="47EEE159" w14:textId="77777777" w:rsidR="00E70EBC" w:rsidRPr="00BC4819" w:rsidRDefault="00E70EBC" w:rsidP="00E70EBC">
      <w:pPr>
        <w:ind w:left="1800" w:right="4" w:hanging="900"/>
        <w:rPr>
          <w:rFonts w:ascii="Arial" w:hAnsi="Arial" w:cs="Arial"/>
        </w:rPr>
      </w:pPr>
      <w:r w:rsidRPr="00BC4819">
        <w:rPr>
          <w:rFonts w:ascii="Arial" w:hAnsi="Arial" w:cs="Arial"/>
        </w:rPr>
        <w:t xml:space="preserve">3.1.8 </w:t>
      </w:r>
      <w:r w:rsidRPr="00BC4819">
        <w:rPr>
          <w:rFonts w:ascii="Arial" w:hAnsi="Arial" w:cs="Arial"/>
        </w:rPr>
        <w:tab/>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 </w:t>
      </w:r>
    </w:p>
    <w:p w14:paraId="3247FFD5" w14:textId="77777777" w:rsidR="00E70EBC" w:rsidRPr="00BC4819" w:rsidRDefault="00E70EBC" w:rsidP="00E70EBC">
      <w:pPr>
        <w:ind w:left="1800" w:right="4" w:hanging="900"/>
        <w:rPr>
          <w:rFonts w:ascii="Arial" w:hAnsi="Arial" w:cs="Arial"/>
        </w:rPr>
      </w:pPr>
      <w:r w:rsidRPr="00BC4819">
        <w:rPr>
          <w:rFonts w:ascii="Arial" w:hAnsi="Arial" w:cs="Arial"/>
        </w:rPr>
        <w:t xml:space="preserve">3.1.9 </w:t>
      </w:r>
      <w:r w:rsidRPr="00BC4819">
        <w:rPr>
          <w:rFonts w:ascii="Arial" w:hAnsi="Arial" w:cs="Arial"/>
        </w:rPr>
        <w:tab/>
        <w:t xml:space="preserve">shall not use, nor allow its employees or Subcontractors to use physical abuse or discipline, the threat of physical abuse, sexual or other harassment and verbal abuse or other forms of intimidation of its employees or Subcontractors; </w:t>
      </w:r>
    </w:p>
    <w:p w14:paraId="0F2E4DEC" w14:textId="77777777" w:rsidR="00E70EBC" w:rsidRPr="00BC4819" w:rsidRDefault="00E70EBC" w:rsidP="00E70EBC">
      <w:pPr>
        <w:ind w:left="1800" w:right="4" w:hanging="900"/>
        <w:rPr>
          <w:rFonts w:ascii="Arial" w:hAnsi="Arial" w:cs="Arial"/>
        </w:rPr>
      </w:pPr>
      <w:r w:rsidRPr="00BC4819">
        <w:rPr>
          <w:rFonts w:ascii="Arial" w:hAnsi="Arial" w:cs="Arial"/>
        </w:rPr>
        <w:t xml:space="preserve">3.1.10 shall not use or allow child or slave labour to be used by its Subcontractors; </w:t>
      </w:r>
    </w:p>
    <w:p w14:paraId="7E700B68" w14:textId="77777777" w:rsidR="00E70EBC" w:rsidRPr="00BC4819" w:rsidRDefault="00E70EBC" w:rsidP="00E70EBC">
      <w:pPr>
        <w:spacing w:after="157"/>
        <w:ind w:left="1800" w:right="4" w:hanging="900"/>
        <w:rPr>
          <w:rFonts w:ascii="Arial" w:hAnsi="Arial" w:cs="Arial"/>
        </w:rPr>
      </w:pPr>
      <w:r w:rsidRPr="00BC4819">
        <w:rPr>
          <w:rFonts w:ascii="Arial" w:hAnsi="Arial" w:cs="Arial"/>
        </w:rPr>
        <w:t xml:space="preserve">3.1.11 shall report the discovery or suspicion of any slavery or trafficking by it or its Subcontractors to CCS, the Buyer and Modern Slavery Helpline. </w:t>
      </w:r>
    </w:p>
    <w:p w14:paraId="2B728939" w14:textId="77777777" w:rsidR="00E70EBC" w:rsidRPr="00462A2C" w:rsidRDefault="00E70EBC" w:rsidP="006C6325">
      <w:pPr>
        <w:pStyle w:val="Heading1"/>
        <w:numPr>
          <w:ilvl w:val="0"/>
          <w:numId w:val="68"/>
        </w:numPr>
        <w:rPr>
          <w:rFonts w:ascii="Arial" w:hAnsi="Arial" w:cs="Arial"/>
          <w:sz w:val="28"/>
          <w:szCs w:val="28"/>
        </w:rPr>
      </w:pPr>
      <w:bookmarkStart w:id="31" w:name="_Toc159345420"/>
      <w:r w:rsidRPr="00462A2C">
        <w:rPr>
          <w:rFonts w:ascii="Arial" w:hAnsi="Arial" w:cs="Arial"/>
          <w:sz w:val="28"/>
          <w:szCs w:val="28"/>
        </w:rPr>
        <w:t>Income Security</w:t>
      </w:r>
      <w:bookmarkEnd w:id="31"/>
      <w:r w:rsidRPr="00462A2C">
        <w:rPr>
          <w:rFonts w:ascii="Arial" w:hAnsi="Arial" w:cs="Arial"/>
          <w:sz w:val="28"/>
          <w:szCs w:val="28"/>
        </w:rPr>
        <w:t xml:space="preserve">   </w:t>
      </w:r>
      <w:r w:rsidRPr="00462A2C">
        <w:rPr>
          <w:rFonts w:ascii="Arial" w:hAnsi="Arial" w:cs="Arial"/>
          <w:b w:val="0"/>
          <w:sz w:val="28"/>
          <w:szCs w:val="28"/>
        </w:rPr>
        <w:t xml:space="preserve"> </w:t>
      </w:r>
    </w:p>
    <w:p w14:paraId="64070DAC" w14:textId="77777777" w:rsidR="00E70EBC" w:rsidRPr="00BC4819" w:rsidRDefault="00E70EBC" w:rsidP="00E70EBC">
      <w:pPr>
        <w:ind w:left="442" w:right="4"/>
        <w:rPr>
          <w:rFonts w:ascii="Arial" w:hAnsi="Arial" w:cs="Arial"/>
        </w:rPr>
      </w:pPr>
      <w:r w:rsidRPr="00BC4819">
        <w:rPr>
          <w:rFonts w:ascii="Arial" w:hAnsi="Arial" w:cs="Arial"/>
        </w:rPr>
        <w:t xml:space="preserve">4.1 The Supplier shall: </w:t>
      </w:r>
    </w:p>
    <w:p w14:paraId="7DA461A3" w14:textId="77777777" w:rsidR="00E70EBC" w:rsidRPr="00BC4819" w:rsidRDefault="00E70EBC" w:rsidP="00E70EBC">
      <w:pPr>
        <w:ind w:left="2407" w:right="4" w:hanging="720"/>
        <w:rPr>
          <w:rFonts w:ascii="Arial" w:hAnsi="Arial" w:cs="Arial"/>
        </w:rPr>
      </w:pPr>
      <w:r w:rsidRPr="00BC4819">
        <w:rPr>
          <w:rFonts w:ascii="Arial" w:hAnsi="Arial" w:cs="Arial"/>
        </w:rPr>
        <w:t>4.1.1 ensure that all wages and benefits paid for a standard working week meet,</w:t>
      </w:r>
      <w:r>
        <w:t xml:space="preserve"> </w:t>
      </w:r>
      <w:r w:rsidRPr="00BC4819">
        <w:rPr>
          <w:rFonts w:ascii="Arial" w:hAnsi="Arial" w:cs="Arial"/>
        </w:rPr>
        <w:t xml:space="preserve">at a minimum, national legal standards in the country of employment; </w:t>
      </w:r>
    </w:p>
    <w:p w14:paraId="2642A879" w14:textId="77777777" w:rsidR="00E70EBC" w:rsidRPr="00BC4819" w:rsidRDefault="00E70EBC" w:rsidP="00E70EBC">
      <w:pPr>
        <w:ind w:left="2407" w:right="4" w:hanging="720"/>
        <w:rPr>
          <w:rFonts w:ascii="Arial" w:hAnsi="Arial" w:cs="Arial"/>
        </w:rPr>
      </w:pPr>
      <w:r w:rsidRPr="00BC4819">
        <w:rPr>
          <w:rFonts w:ascii="Arial" w:hAnsi="Arial" w:cs="Arial"/>
        </w:rPr>
        <w:t xml:space="preserve">4.1.2 ensure that all Supplier Staff are provided with written and understandable Information about their employment conditions in respect of wages before they enter; </w:t>
      </w:r>
    </w:p>
    <w:p w14:paraId="6645DFFA" w14:textId="77777777" w:rsidR="00E70EBC" w:rsidRPr="00BC4819" w:rsidRDefault="00E70EBC" w:rsidP="00E70EBC">
      <w:pPr>
        <w:spacing w:after="129" w:line="240" w:lineRule="auto"/>
        <w:ind w:left="2422" w:hanging="720"/>
        <w:jc w:val="both"/>
        <w:rPr>
          <w:rFonts w:ascii="Arial" w:hAnsi="Arial" w:cs="Arial"/>
        </w:rPr>
      </w:pPr>
      <w:r w:rsidRPr="00BC4819">
        <w:rPr>
          <w:rFonts w:ascii="Arial" w:hAnsi="Arial" w:cs="Arial"/>
        </w:rPr>
        <w:t xml:space="preserve">4.1.3 ensure that all workers are provided with written and understandable Information about their employment conditions in respect of wages before they enter employment and about the particulars of their wages for the pay period concerned each time that they are paid; </w:t>
      </w:r>
    </w:p>
    <w:p w14:paraId="21AE789A" w14:textId="77777777" w:rsidR="00E70EBC" w:rsidRPr="00BC4819" w:rsidRDefault="00E70EBC" w:rsidP="00E70EBC">
      <w:pPr>
        <w:ind w:left="1697" w:right="4"/>
        <w:rPr>
          <w:rFonts w:ascii="Arial" w:hAnsi="Arial" w:cs="Arial"/>
        </w:rPr>
      </w:pPr>
      <w:r w:rsidRPr="00BC4819">
        <w:rPr>
          <w:rFonts w:ascii="Arial" w:hAnsi="Arial" w:cs="Arial"/>
        </w:rPr>
        <w:t xml:space="preserve">4.1.4 not make deductions from wages: </w:t>
      </w:r>
    </w:p>
    <w:p w14:paraId="3D556C4F" w14:textId="77777777" w:rsidR="00E70EBC" w:rsidRPr="00BC4819" w:rsidRDefault="00E70EBC" w:rsidP="00E70EBC">
      <w:pPr>
        <w:numPr>
          <w:ilvl w:val="0"/>
          <w:numId w:val="52"/>
        </w:numPr>
        <w:spacing w:after="119" w:line="250" w:lineRule="auto"/>
        <w:ind w:right="4" w:hanging="721"/>
        <w:rPr>
          <w:rFonts w:ascii="Arial" w:hAnsi="Arial" w:cs="Arial"/>
        </w:rPr>
      </w:pPr>
      <w:r w:rsidRPr="00BC4819">
        <w:rPr>
          <w:rFonts w:ascii="Arial" w:hAnsi="Arial" w:cs="Arial"/>
        </w:rPr>
        <w:t xml:space="preserve">as a disciplinary measure  </w:t>
      </w:r>
    </w:p>
    <w:p w14:paraId="1128EDAA" w14:textId="77777777" w:rsidR="00E70EBC" w:rsidRPr="00BC4819" w:rsidRDefault="00E70EBC" w:rsidP="00E70EBC">
      <w:pPr>
        <w:numPr>
          <w:ilvl w:val="0"/>
          <w:numId w:val="52"/>
        </w:numPr>
        <w:spacing w:after="119" w:line="250" w:lineRule="auto"/>
        <w:ind w:right="4" w:hanging="721"/>
        <w:rPr>
          <w:rFonts w:ascii="Arial" w:hAnsi="Arial" w:cs="Arial"/>
        </w:rPr>
      </w:pPr>
      <w:r w:rsidRPr="00BC4819">
        <w:rPr>
          <w:rFonts w:ascii="Arial" w:hAnsi="Arial" w:cs="Arial"/>
        </w:rPr>
        <w:t xml:space="preserve">except where permitted by law; or </w:t>
      </w:r>
    </w:p>
    <w:p w14:paraId="6A3259DD" w14:textId="77777777" w:rsidR="00E70EBC" w:rsidRPr="00BC4819" w:rsidRDefault="00E70EBC" w:rsidP="00E70EBC">
      <w:pPr>
        <w:numPr>
          <w:ilvl w:val="0"/>
          <w:numId w:val="52"/>
        </w:numPr>
        <w:spacing w:after="119" w:line="250" w:lineRule="auto"/>
        <w:ind w:right="4" w:hanging="721"/>
        <w:rPr>
          <w:rFonts w:ascii="Arial" w:hAnsi="Arial" w:cs="Arial"/>
        </w:rPr>
      </w:pPr>
      <w:r w:rsidRPr="00BC4819">
        <w:rPr>
          <w:rFonts w:ascii="Arial" w:hAnsi="Arial" w:cs="Arial"/>
        </w:rPr>
        <w:lastRenderedPageBreak/>
        <w:t xml:space="preserve">without expressed permission of the worker concerned; </w:t>
      </w:r>
    </w:p>
    <w:p w14:paraId="28AE5B96" w14:textId="77777777" w:rsidR="00E70EBC" w:rsidRPr="00BC4819" w:rsidRDefault="00E70EBC" w:rsidP="00E70EBC">
      <w:pPr>
        <w:ind w:left="2407" w:right="4" w:hanging="720"/>
        <w:rPr>
          <w:rFonts w:ascii="Arial" w:hAnsi="Arial" w:cs="Arial"/>
        </w:rPr>
      </w:pPr>
      <w:r w:rsidRPr="00BC4819">
        <w:rPr>
          <w:rFonts w:ascii="Arial" w:hAnsi="Arial" w:cs="Arial"/>
        </w:rPr>
        <w:t xml:space="preserve">4.1.5 record all disciplinary measures taken against Supplier Staff; and </w:t>
      </w:r>
    </w:p>
    <w:p w14:paraId="43FC5D56" w14:textId="77777777" w:rsidR="00E70EBC" w:rsidRPr="00BC4819" w:rsidRDefault="00E70EBC" w:rsidP="00E70EBC">
      <w:pPr>
        <w:spacing w:after="156"/>
        <w:ind w:left="2407" w:right="4" w:hanging="720"/>
        <w:rPr>
          <w:rFonts w:ascii="Arial" w:hAnsi="Arial" w:cs="Arial"/>
        </w:rPr>
      </w:pPr>
      <w:r w:rsidRPr="00BC4819">
        <w:rPr>
          <w:rFonts w:ascii="Arial" w:hAnsi="Arial" w:cs="Arial"/>
        </w:rPr>
        <w:t xml:space="preserve">4.1.6 ensure that Supplier Staff are engaged under a recognised employment relationship established through national law and practice. </w:t>
      </w:r>
    </w:p>
    <w:p w14:paraId="43958FE6" w14:textId="77777777" w:rsidR="00E70EBC" w:rsidRPr="00462A2C" w:rsidRDefault="00E70EBC" w:rsidP="006C6325">
      <w:pPr>
        <w:pStyle w:val="Heading1"/>
        <w:numPr>
          <w:ilvl w:val="0"/>
          <w:numId w:val="68"/>
        </w:numPr>
        <w:rPr>
          <w:rFonts w:ascii="Arial" w:hAnsi="Arial" w:cs="Arial"/>
          <w:sz w:val="28"/>
          <w:szCs w:val="28"/>
        </w:rPr>
      </w:pPr>
      <w:bookmarkStart w:id="32" w:name="_Toc159345421"/>
      <w:r w:rsidRPr="00462A2C">
        <w:rPr>
          <w:rFonts w:ascii="Arial" w:hAnsi="Arial" w:cs="Arial"/>
          <w:sz w:val="28"/>
          <w:szCs w:val="28"/>
        </w:rPr>
        <w:t>Working Hours</w:t>
      </w:r>
      <w:bookmarkEnd w:id="32"/>
      <w:r w:rsidRPr="00462A2C">
        <w:rPr>
          <w:rFonts w:ascii="Arial" w:hAnsi="Arial" w:cs="Arial"/>
          <w:b w:val="0"/>
          <w:sz w:val="28"/>
          <w:szCs w:val="28"/>
        </w:rPr>
        <w:t xml:space="preserve"> </w:t>
      </w:r>
    </w:p>
    <w:p w14:paraId="5BBE345C" w14:textId="77777777" w:rsidR="00E70EBC" w:rsidRPr="00BC4819" w:rsidRDefault="00E70EBC" w:rsidP="00E70EBC">
      <w:pPr>
        <w:ind w:left="442" w:right="4"/>
        <w:rPr>
          <w:rFonts w:ascii="Arial" w:hAnsi="Arial" w:cs="Arial"/>
        </w:rPr>
      </w:pPr>
      <w:r w:rsidRPr="00BC4819">
        <w:rPr>
          <w:rFonts w:ascii="Arial" w:hAnsi="Arial" w:cs="Arial"/>
        </w:rPr>
        <w:t xml:space="preserve">5.1 The Supplier shall: </w:t>
      </w:r>
    </w:p>
    <w:p w14:paraId="2AEB840A" w14:textId="77777777" w:rsidR="00E70EBC" w:rsidRPr="00BC4819" w:rsidRDefault="00E70EBC" w:rsidP="00E70EBC">
      <w:pPr>
        <w:ind w:left="2407" w:right="4" w:hanging="720"/>
        <w:rPr>
          <w:rFonts w:ascii="Arial" w:hAnsi="Arial" w:cs="Arial"/>
        </w:rPr>
      </w:pPr>
      <w:r w:rsidRPr="00BC4819">
        <w:rPr>
          <w:rFonts w:ascii="Arial" w:hAnsi="Arial" w:cs="Arial"/>
        </w:rPr>
        <w:t xml:space="preserve">5.1.1 ensure that the working hours of Supplier Staff comply with national laws, and any collective agreements; </w:t>
      </w:r>
    </w:p>
    <w:p w14:paraId="28354C93" w14:textId="77777777" w:rsidR="00E70EBC" w:rsidRPr="00BC4819" w:rsidRDefault="00E70EBC" w:rsidP="00E70EBC">
      <w:pPr>
        <w:ind w:left="2407" w:right="4" w:hanging="720"/>
        <w:rPr>
          <w:rFonts w:ascii="Arial" w:hAnsi="Arial" w:cs="Arial"/>
        </w:rPr>
      </w:pPr>
      <w:r w:rsidRPr="00BC4819">
        <w:rPr>
          <w:rFonts w:ascii="Arial" w:hAnsi="Arial" w:cs="Arial"/>
        </w:rPr>
        <w:t xml:space="preserve">5.1.2 ensure that the working hours of Supplier Staff, excluding overtime, shall be defined by contract, and shall not exceed 48 hours per week unless the individual has agreed in writing; </w:t>
      </w:r>
    </w:p>
    <w:p w14:paraId="1FC76E2F" w14:textId="77777777" w:rsidR="00E70EBC" w:rsidRPr="00BC4819" w:rsidRDefault="00E70EBC" w:rsidP="00E70EBC">
      <w:pPr>
        <w:ind w:left="2407" w:right="4" w:hanging="720"/>
        <w:rPr>
          <w:rFonts w:ascii="Arial" w:hAnsi="Arial" w:cs="Arial"/>
        </w:rPr>
      </w:pPr>
      <w:r w:rsidRPr="00BC4819">
        <w:rPr>
          <w:rFonts w:ascii="Arial" w:hAnsi="Arial" w:cs="Arial"/>
        </w:rPr>
        <w:t xml:space="preserve">5.1.3 ensure that use of overtime is used responsibly, taking into account: </w:t>
      </w:r>
    </w:p>
    <w:p w14:paraId="40DABF31" w14:textId="77777777" w:rsidR="00E70EBC" w:rsidRPr="00BC4819" w:rsidRDefault="00E70EBC" w:rsidP="00E70EBC">
      <w:pPr>
        <w:numPr>
          <w:ilvl w:val="0"/>
          <w:numId w:val="53"/>
        </w:numPr>
        <w:spacing w:after="119" w:line="250" w:lineRule="auto"/>
        <w:ind w:right="4" w:hanging="721"/>
        <w:rPr>
          <w:rFonts w:ascii="Arial" w:hAnsi="Arial" w:cs="Arial"/>
        </w:rPr>
      </w:pPr>
      <w:r w:rsidRPr="00BC4819">
        <w:rPr>
          <w:rFonts w:ascii="Arial" w:hAnsi="Arial" w:cs="Arial"/>
        </w:rPr>
        <w:t xml:space="preserve">the extent; </w:t>
      </w:r>
    </w:p>
    <w:p w14:paraId="22E58488" w14:textId="77777777" w:rsidR="00E70EBC" w:rsidRPr="00BC4819" w:rsidRDefault="00E70EBC" w:rsidP="00E70EBC">
      <w:pPr>
        <w:numPr>
          <w:ilvl w:val="0"/>
          <w:numId w:val="53"/>
        </w:numPr>
        <w:spacing w:after="119" w:line="250" w:lineRule="auto"/>
        <w:ind w:right="4" w:hanging="721"/>
        <w:rPr>
          <w:rFonts w:ascii="Arial" w:hAnsi="Arial" w:cs="Arial"/>
        </w:rPr>
      </w:pPr>
      <w:r w:rsidRPr="00BC4819">
        <w:rPr>
          <w:rFonts w:ascii="Arial" w:hAnsi="Arial" w:cs="Arial"/>
        </w:rPr>
        <w:t xml:space="preserve">frequency; and  </w:t>
      </w:r>
    </w:p>
    <w:p w14:paraId="5A1A250E" w14:textId="77777777" w:rsidR="00E70EBC" w:rsidRPr="00BC4819" w:rsidRDefault="00E70EBC" w:rsidP="00E70EBC">
      <w:pPr>
        <w:numPr>
          <w:ilvl w:val="0"/>
          <w:numId w:val="53"/>
        </w:numPr>
        <w:spacing w:after="119" w:line="250" w:lineRule="auto"/>
        <w:ind w:right="4" w:hanging="721"/>
        <w:rPr>
          <w:rFonts w:ascii="Arial" w:hAnsi="Arial" w:cs="Arial"/>
        </w:rPr>
      </w:pPr>
      <w:r w:rsidRPr="00BC4819">
        <w:rPr>
          <w:rFonts w:ascii="Arial" w:hAnsi="Arial" w:cs="Arial"/>
        </w:rPr>
        <w:t xml:space="preserve">hours worked;  </w:t>
      </w:r>
    </w:p>
    <w:p w14:paraId="380C6726" w14:textId="77777777" w:rsidR="00E70EBC" w:rsidRPr="00BC4819" w:rsidRDefault="00E70EBC" w:rsidP="00E70EBC">
      <w:pPr>
        <w:ind w:left="946" w:right="4"/>
        <w:rPr>
          <w:rFonts w:ascii="Arial" w:hAnsi="Arial" w:cs="Arial"/>
        </w:rPr>
      </w:pPr>
      <w:r w:rsidRPr="00BC4819">
        <w:rPr>
          <w:rFonts w:ascii="Arial" w:hAnsi="Arial" w:cs="Arial"/>
        </w:rPr>
        <w:t xml:space="preserve">by individuals and by the Supplier Staff as a whole; </w:t>
      </w:r>
    </w:p>
    <w:p w14:paraId="4EDDE735" w14:textId="77777777" w:rsidR="00E70EBC" w:rsidRPr="00BC4819" w:rsidRDefault="00E70EBC" w:rsidP="00E70EBC">
      <w:pPr>
        <w:numPr>
          <w:ilvl w:val="1"/>
          <w:numId w:val="54"/>
        </w:numPr>
        <w:spacing w:after="119" w:line="250" w:lineRule="auto"/>
        <w:ind w:right="4" w:hanging="617"/>
        <w:rPr>
          <w:rFonts w:ascii="Arial" w:hAnsi="Arial" w:cs="Arial"/>
        </w:rPr>
      </w:pPr>
      <w:r w:rsidRPr="00BC4819">
        <w:rPr>
          <w:rFonts w:ascii="Arial" w:hAnsi="Arial" w:cs="Arial"/>
        </w:rPr>
        <w:t xml:space="preserve">The total hours worked in any seven day period shall not exceed 60 hours, except where covered by Paragraph 5.3 below. </w:t>
      </w:r>
    </w:p>
    <w:p w14:paraId="31FBC441" w14:textId="77777777" w:rsidR="00E70EBC" w:rsidRPr="00BC4819" w:rsidRDefault="00E70EBC" w:rsidP="00E70EBC">
      <w:pPr>
        <w:numPr>
          <w:ilvl w:val="1"/>
          <w:numId w:val="54"/>
        </w:numPr>
        <w:spacing w:after="119" w:line="250" w:lineRule="auto"/>
        <w:ind w:right="4" w:hanging="617"/>
        <w:rPr>
          <w:rFonts w:ascii="Arial" w:hAnsi="Arial" w:cs="Arial"/>
        </w:rPr>
      </w:pPr>
      <w:r w:rsidRPr="00BC4819">
        <w:rPr>
          <w:rFonts w:ascii="Arial" w:hAnsi="Arial" w:cs="Arial"/>
        </w:rPr>
        <w:t xml:space="preserve">Working hours may exceed 60 hours in any seven day period only in exceptional circumstances where all of the following are met: </w:t>
      </w:r>
    </w:p>
    <w:p w14:paraId="22A4CFF3" w14:textId="77777777" w:rsidR="00E70EBC" w:rsidRPr="00BC4819" w:rsidRDefault="00E70EBC" w:rsidP="00E70EBC">
      <w:pPr>
        <w:numPr>
          <w:ilvl w:val="2"/>
          <w:numId w:val="55"/>
        </w:numPr>
        <w:spacing w:after="119" w:line="250" w:lineRule="auto"/>
        <w:ind w:right="4" w:hanging="720"/>
        <w:rPr>
          <w:rFonts w:ascii="Arial" w:hAnsi="Arial" w:cs="Arial"/>
        </w:rPr>
      </w:pPr>
      <w:r w:rsidRPr="00BC4819">
        <w:rPr>
          <w:rFonts w:ascii="Arial" w:hAnsi="Arial" w:cs="Arial"/>
        </w:rPr>
        <w:t xml:space="preserve">this is allowed by national law; </w:t>
      </w:r>
    </w:p>
    <w:p w14:paraId="27CA6B0E" w14:textId="77777777" w:rsidR="00E70EBC" w:rsidRPr="00BC4819" w:rsidRDefault="00E70EBC" w:rsidP="00E70EBC">
      <w:pPr>
        <w:numPr>
          <w:ilvl w:val="2"/>
          <w:numId w:val="55"/>
        </w:numPr>
        <w:spacing w:after="119" w:line="250" w:lineRule="auto"/>
        <w:ind w:right="4" w:hanging="720"/>
        <w:rPr>
          <w:rFonts w:ascii="Arial" w:hAnsi="Arial" w:cs="Arial"/>
        </w:rPr>
      </w:pPr>
      <w:r w:rsidRPr="00BC4819">
        <w:rPr>
          <w:rFonts w:ascii="Arial" w:hAnsi="Arial" w:cs="Arial"/>
        </w:rPr>
        <w:t xml:space="preserve">this is allowed by a collective agreement freely negotiated with a workers’ organisation representing a significant portion of the workforce; </w:t>
      </w:r>
    </w:p>
    <w:p w14:paraId="1B79C065" w14:textId="77777777" w:rsidR="00E70EBC" w:rsidRPr="00BC4819" w:rsidRDefault="00E70EBC" w:rsidP="00E70EBC">
      <w:pPr>
        <w:numPr>
          <w:ilvl w:val="2"/>
          <w:numId w:val="55"/>
        </w:numPr>
        <w:spacing w:after="119" w:line="250" w:lineRule="auto"/>
        <w:ind w:right="4" w:hanging="720"/>
        <w:rPr>
          <w:rFonts w:ascii="Arial" w:hAnsi="Arial" w:cs="Arial"/>
        </w:rPr>
      </w:pPr>
      <w:r w:rsidRPr="00BC4819">
        <w:rPr>
          <w:rFonts w:ascii="Arial" w:hAnsi="Arial" w:cs="Arial"/>
        </w:rPr>
        <w:t xml:space="preserve">appropriate safeguards are taken to protect the workers’ health and safety; and </w:t>
      </w:r>
    </w:p>
    <w:p w14:paraId="28D6A109" w14:textId="77777777" w:rsidR="00E70EBC" w:rsidRPr="00BC4819" w:rsidRDefault="00E70EBC" w:rsidP="00E70EBC">
      <w:pPr>
        <w:numPr>
          <w:ilvl w:val="2"/>
          <w:numId w:val="55"/>
        </w:numPr>
        <w:spacing w:after="119" w:line="250" w:lineRule="auto"/>
        <w:ind w:right="4" w:hanging="720"/>
        <w:rPr>
          <w:rFonts w:ascii="Arial" w:hAnsi="Arial" w:cs="Arial"/>
        </w:rPr>
      </w:pPr>
      <w:r w:rsidRPr="00BC4819">
        <w:rPr>
          <w:rFonts w:ascii="Arial" w:hAnsi="Arial" w:cs="Arial"/>
        </w:rPr>
        <w:t xml:space="preserve">the employer can demonstrate that exceptional circumstances apply such as unexpected production peaks, accidents or emergencies. </w:t>
      </w:r>
    </w:p>
    <w:p w14:paraId="4CEC8E8A" w14:textId="77777777" w:rsidR="00E70EBC" w:rsidRPr="00BC4819" w:rsidRDefault="00E70EBC" w:rsidP="00E70EBC">
      <w:pPr>
        <w:ind w:left="900" w:right="4" w:hanging="617"/>
        <w:rPr>
          <w:rFonts w:ascii="Arial" w:hAnsi="Arial" w:cs="Arial"/>
        </w:rPr>
      </w:pPr>
      <w:r w:rsidRPr="00BC4819">
        <w:rPr>
          <w:rFonts w:ascii="Arial" w:hAnsi="Arial" w:cs="Arial"/>
        </w:rPr>
        <w:t xml:space="preserve">5.4 </w:t>
      </w:r>
      <w:r w:rsidRPr="00BC4819">
        <w:rPr>
          <w:rFonts w:ascii="Arial" w:hAnsi="Arial" w:cs="Arial"/>
        </w:rPr>
        <w:tab/>
        <w:t xml:space="preserve">All Supplier Staff shall be provided with at least one (1) day off in every seven (7) day period or, where allowed by national law, two (2) days off in every fourteen (14) day period. </w:t>
      </w:r>
    </w:p>
    <w:p w14:paraId="2A252DC9" w14:textId="77777777" w:rsidR="00E70EBC" w:rsidRPr="00BC4819" w:rsidRDefault="00E70EBC" w:rsidP="00E70EBC">
      <w:pPr>
        <w:spacing w:after="0" w:line="259" w:lineRule="auto"/>
        <w:rPr>
          <w:rFonts w:ascii="Arial" w:hAnsi="Arial" w:cs="Arial"/>
        </w:rPr>
      </w:pPr>
      <w:r w:rsidRPr="00BC4819">
        <w:rPr>
          <w:rFonts w:ascii="Arial" w:hAnsi="Arial" w:cs="Arial"/>
          <w:color w:val="FFFFFF"/>
        </w:rPr>
        <w:t xml:space="preserve"> </w:t>
      </w:r>
    </w:p>
    <w:p w14:paraId="6F5A2FD7" w14:textId="77777777" w:rsidR="00E70EBC" w:rsidRPr="00462A2C" w:rsidRDefault="00E70EBC" w:rsidP="006C6325">
      <w:pPr>
        <w:pStyle w:val="Heading1"/>
        <w:numPr>
          <w:ilvl w:val="0"/>
          <w:numId w:val="68"/>
        </w:numPr>
        <w:rPr>
          <w:rFonts w:ascii="Arial" w:hAnsi="Arial" w:cs="Arial"/>
          <w:sz w:val="28"/>
          <w:szCs w:val="28"/>
        </w:rPr>
      </w:pPr>
      <w:bookmarkStart w:id="33" w:name="_Toc159345422"/>
      <w:r w:rsidRPr="00462A2C">
        <w:rPr>
          <w:rFonts w:ascii="Arial" w:hAnsi="Arial" w:cs="Arial"/>
          <w:sz w:val="28"/>
          <w:szCs w:val="28"/>
        </w:rPr>
        <w:t>Sustainability</w:t>
      </w:r>
      <w:bookmarkEnd w:id="33"/>
      <w:r w:rsidRPr="00462A2C">
        <w:rPr>
          <w:rFonts w:ascii="Arial" w:hAnsi="Arial" w:cs="Arial"/>
          <w:b w:val="0"/>
          <w:sz w:val="28"/>
          <w:szCs w:val="28"/>
        </w:rPr>
        <w:t xml:space="preserve"> </w:t>
      </w:r>
    </w:p>
    <w:p w14:paraId="71EA314E" w14:textId="77777777" w:rsidR="00E70EBC" w:rsidRPr="00BC4819" w:rsidRDefault="00E70EBC" w:rsidP="00E70EBC">
      <w:pPr>
        <w:ind w:left="1041" w:right="4" w:hanging="614"/>
        <w:rPr>
          <w:rFonts w:ascii="Arial" w:hAnsi="Arial" w:cs="Arial"/>
        </w:rPr>
      </w:pPr>
      <w:r w:rsidRPr="00BC4819">
        <w:rPr>
          <w:rFonts w:ascii="Arial" w:hAnsi="Arial" w:cs="Arial"/>
        </w:rPr>
        <w:t xml:space="preserve">6.1 </w:t>
      </w:r>
      <w:r w:rsidRPr="00BC4819">
        <w:rPr>
          <w:rFonts w:ascii="Arial" w:hAnsi="Arial" w:cs="Arial"/>
        </w:rPr>
        <w:tab/>
        <w:t xml:space="preserve">The supplier shall meet the applicable Government Buying Standards applicable to Deliverables which can be found online at:  </w:t>
      </w:r>
    </w:p>
    <w:p w14:paraId="684595A7" w14:textId="615A92FE" w:rsidR="00BC4819" w:rsidRDefault="00E70EBC" w:rsidP="009E46D1">
      <w:pPr>
        <w:spacing w:after="113"/>
        <w:ind w:left="1402" w:hanging="360"/>
        <w:rPr>
          <w:rFonts w:ascii="Arial" w:hAnsi="Arial" w:cs="Arial"/>
        </w:rPr>
      </w:pPr>
      <w:hyperlink r:id="rId94">
        <w:r w:rsidRPr="00BC4819">
          <w:rPr>
            <w:rFonts w:ascii="Arial" w:hAnsi="Arial" w:cs="Arial"/>
            <w:color w:val="0000FF"/>
            <w:u w:val="single" w:color="0000FF"/>
          </w:rPr>
          <w:t>https://www.gov.uk/government/collections/sustainable</w:t>
        </w:r>
      </w:hyperlink>
      <w:hyperlink r:id="rId95">
        <w:r w:rsidRPr="00BC4819">
          <w:rPr>
            <w:rFonts w:ascii="Arial" w:hAnsi="Arial" w:cs="Arial"/>
            <w:color w:val="0000FF"/>
            <w:u w:val="single" w:color="0000FF"/>
          </w:rPr>
          <w:t>-</w:t>
        </w:r>
      </w:hyperlink>
      <w:hyperlink r:id="rId96">
        <w:r w:rsidRPr="00BC4819">
          <w:rPr>
            <w:rFonts w:ascii="Arial" w:hAnsi="Arial" w:cs="Arial"/>
            <w:color w:val="0000FF"/>
            <w:u w:val="single" w:color="0000FF"/>
          </w:rPr>
          <w:t>procurement</w:t>
        </w:r>
      </w:hyperlink>
      <w:hyperlink r:id="rId97">
        <w:r w:rsidRPr="00BC4819">
          <w:rPr>
            <w:rFonts w:ascii="Arial" w:hAnsi="Arial" w:cs="Arial"/>
            <w:color w:val="0000FF"/>
            <w:u w:val="single" w:color="0000FF"/>
          </w:rPr>
          <w:t>-</w:t>
        </w:r>
      </w:hyperlink>
      <w:hyperlink r:id="rId98">
        <w:r w:rsidRPr="00BC4819">
          <w:rPr>
            <w:rFonts w:ascii="Arial" w:hAnsi="Arial" w:cs="Arial"/>
            <w:color w:val="0000FF"/>
            <w:u w:val="single" w:color="0000FF"/>
          </w:rPr>
          <w:t>the</w:t>
        </w:r>
      </w:hyperlink>
      <w:hyperlink r:id="rId99">
        <w:r w:rsidR="00E05706" w:rsidRPr="00BC4819">
          <w:rPr>
            <w:rStyle w:val="Hyperlink"/>
            <w:rFonts w:ascii="Arial" w:hAnsi="Arial" w:cs="Arial"/>
          </w:rPr>
          <w:t>https://www.gov.uk/government/collections/sustainable-procurement-the-government-buying-standards-gbs</w:t>
        </w:r>
      </w:hyperlink>
      <w:hyperlink r:id="rId100">
        <w:r w:rsidRPr="00BC4819">
          <w:rPr>
            <w:rFonts w:ascii="Arial" w:hAnsi="Arial" w:cs="Arial"/>
            <w:color w:val="0000FF"/>
            <w:u w:val="single" w:color="0000FF"/>
          </w:rPr>
          <w:t>government</w:t>
        </w:r>
      </w:hyperlink>
      <w:hyperlink r:id="rId101">
        <w:r w:rsidRPr="00BC4819">
          <w:rPr>
            <w:rFonts w:ascii="Arial" w:hAnsi="Arial" w:cs="Arial"/>
            <w:color w:val="0000FF"/>
            <w:u w:val="single" w:color="0000FF"/>
          </w:rPr>
          <w:t>-</w:t>
        </w:r>
      </w:hyperlink>
      <w:hyperlink r:id="rId102">
        <w:r w:rsidRPr="00BC4819">
          <w:rPr>
            <w:rFonts w:ascii="Arial" w:hAnsi="Arial" w:cs="Arial"/>
            <w:color w:val="0000FF"/>
            <w:u w:val="single" w:color="0000FF"/>
          </w:rPr>
          <w:t>buying</w:t>
        </w:r>
      </w:hyperlink>
      <w:hyperlink r:id="rId103">
        <w:r w:rsidRPr="00BC4819">
          <w:rPr>
            <w:rFonts w:ascii="Arial" w:hAnsi="Arial" w:cs="Arial"/>
            <w:color w:val="0000FF"/>
            <w:u w:val="single" w:color="0000FF"/>
          </w:rPr>
          <w:t>-</w:t>
        </w:r>
      </w:hyperlink>
      <w:hyperlink r:id="rId104">
        <w:r w:rsidRPr="00BC4819">
          <w:rPr>
            <w:rFonts w:ascii="Arial" w:hAnsi="Arial" w:cs="Arial"/>
            <w:color w:val="0000FF"/>
            <w:u w:val="single" w:color="0000FF"/>
          </w:rPr>
          <w:t>standards</w:t>
        </w:r>
      </w:hyperlink>
      <w:hyperlink r:id="rId105">
        <w:r w:rsidRPr="00BC4819">
          <w:rPr>
            <w:rFonts w:ascii="Arial" w:hAnsi="Arial" w:cs="Arial"/>
            <w:color w:val="0000FF"/>
            <w:u w:val="single" w:color="0000FF"/>
          </w:rPr>
          <w:t>-</w:t>
        </w:r>
      </w:hyperlink>
      <w:hyperlink r:id="rId106">
        <w:r w:rsidRPr="00BC4819">
          <w:rPr>
            <w:rFonts w:ascii="Arial" w:hAnsi="Arial" w:cs="Arial"/>
            <w:color w:val="0000FF"/>
            <w:u w:val="single" w:color="0000FF"/>
          </w:rPr>
          <w:t>gbs</w:t>
        </w:r>
      </w:hyperlink>
      <w:hyperlink r:id="rId107">
        <w:r w:rsidRPr="00BC4819">
          <w:rPr>
            <w:rFonts w:ascii="Arial" w:hAnsi="Arial" w:cs="Arial"/>
          </w:rPr>
          <w:t xml:space="preserve"> </w:t>
        </w:r>
      </w:hyperlink>
      <w:r w:rsidRPr="00BC4819">
        <w:rPr>
          <w:rFonts w:ascii="Arial" w:hAnsi="Arial" w:cs="Arial"/>
          <w:b/>
        </w:rPr>
        <w:t xml:space="preserve">  </w:t>
      </w:r>
      <w:r w:rsidRPr="00BC4819">
        <w:rPr>
          <w:rFonts w:ascii="Arial" w:hAnsi="Arial" w:cs="Arial"/>
        </w:rPr>
        <w:t xml:space="preserve">           </w:t>
      </w:r>
    </w:p>
    <w:p w14:paraId="6AC6008C" w14:textId="77777777" w:rsidR="00BC4819" w:rsidRDefault="00BC4819">
      <w:pPr>
        <w:rPr>
          <w:rFonts w:ascii="Arial" w:hAnsi="Arial" w:cs="Arial"/>
        </w:rPr>
      </w:pPr>
      <w:r>
        <w:rPr>
          <w:rFonts w:ascii="Arial" w:hAnsi="Arial" w:cs="Arial"/>
        </w:rPr>
        <w:br w:type="page"/>
      </w:r>
    </w:p>
    <w:p w14:paraId="628FF80B" w14:textId="6F12EF98" w:rsidR="00E70EBC" w:rsidRDefault="00E70EBC" w:rsidP="009E46D1">
      <w:pPr>
        <w:spacing w:after="0" w:line="259" w:lineRule="auto"/>
        <w:rPr>
          <w:rFonts w:ascii="Arial" w:eastAsia="Arial" w:hAnsi="Arial" w:cs="Arial"/>
          <w:color w:val="1F497D"/>
          <w:sz w:val="24"/>
          <w:szCs w:val="24"/>
          <w:highlight w:val="yellow"/>
        </w:rPr>
      </w:pPr>
      <w:r>
        <w:lastRenderedPageBreak/>
        <w:t xml:space="preserve"> </w:t>
      </w:r>
      <w:r>
        <w:tab/>
        <w:t xml:space="preserve"> </w:t>
      </w:r>
    </w:p>
    <w:p w14:paraId="6C8A10DB" w14:textId="77777777" w:rsidR="00E70EBC" w:rsidRDefault="00E70EBC" w:rsidP="00E70EBC">
      <w:pPr>
        <w:rPr>
          <w:rFonts w:ascii="Arial" w:hAnsi="Arial"/>
          <w:b/>
          <w:sz w:val="36"/>
          <w:szCs w:val="20"/>
        </w:rPr>
      </w:pPr>
      <w:bookmarkStart w:id="34" w:name="JointSchedule10"/>
      <w:r w:rsidRPr="00553886">
        <w:rPr>
          <w:rFonts w:ascii="Arial" w:hAnsi="Arial"/>
          <w:b/>
          <w:sz w:val="36"/>
          <w:szCs w:val="20"/>
        </w:rPr>
        <w:t xml:space="preserve">Joint Schedule </w:t>
      </w:r>
      <w:r>
        <w:rPr>
          <w:rFonts w:ascii="Arial" w:hAnsi="Arial"/>
          <w:b/>
          <w:sz w:val="36"/>
          <w:szCs w:val="20"/>
        </w:rPr>
        <w:t>10</w:t>
      </w:r>
      <w:r w:rsidRPr="00553886">
        <w:rPr>
          <w:rFonts w:ascii="Arial" w:hAnsi="Arial"/>
          <w:b/>
          <w:sz w:val="36"/>
          <w:szCs w:val="20"/>
        </w:rPr>
        <w:t xml:space="preserve"> </w:t>
      </w:r>
      <w:bookmarkEnd w:id="34"/>
      <w:r w:rsidRPr="00553886">
        <w:rPr>
          <w:rFonts w:ascii="Arial" w:hAnsi="Arial"/>
          <w:b/>
          <w:sz w:val="36"/>
          <w:szCs w:val="20"/>
        </w:rPr>
        <w:t>(</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E70EBC" w:rsidRPr="00261950" w14:paraId="28CF7AD1" w14:textId="77777777" w:rsidTr="007D78F8">
        <w:trPr>
          <w:trHeight w:val="725"/>
        </w:trPr>
        <w:tc>
          <w:tcPr>
            <w:tcW w:w="9101" w:type="dxa"/>
            <w:gridSpan w:val="6"/>
            <w:shd w:val="clear" w:color="auto" w:fill="D9D9D9" w:themeFill="background1" w:themeFillShade="D9"/>
          </w:tcPr>
          <w:p w14:paraId="07B59B9F" w14:textId="77777777" w:rsidR="00E70EBC" w:rsidRPr="00261950" w:rsidRDefault="00E70EBC" w:rsidP="007D78F8">
            <w:pPr>
              <w:jc w:val="center"/>
              <w:rPr>
                <w:rFonts w:ascii="Arial" w:hAnsi="Arial"/>
                <w:b/>
                <w:sz w:val="24"/>
                <w:szCs w:val="24"/>
              </w:rPr>
            </w:pPr>
            <w:bookmarkStart w:id="35" w:name="_Hlt362516481"/>
            <w:bookmarkStart w:id="36" w:name="_Hlt365627344"/>
            <w:bookmarkStart w:id="37" w:name="_Hlt365627374"/>
            <w:bookmarkStart w:id="38" w:name="_Hlt365648611"/>
            <w:bookmarkStart w:id="39" w:name="_Hlt359518577"/>
            <w:bookmarkStart w:id="40" w:name="_Hlt359518605"/>
            <w:bookmarkStart w:id="41" w:name="_Hlt359518616"/>
            <w:bookmarkStart w:id="42" w:name="_Hlt359518621"/>
            <w:bookmarkStart w:id="43" w:name="_Hlt359518625"/>
            <w:bookmarkStart w:id="44" w:name="_Hlt359518630"/>
            <w:bookmarkStart w:id="45" w:name="_Hlt359518591"/>
            <w:bookmarkStart w:id="46" w:name="_Hlt359518608"/>
            <w:bookmarkStart w:id="47" w:name="_Hlt359518611"/>
            <w:bookmarkStart w:id="48" w:name="_Hlt359518614"/>
            <w:bookmarkStart w:id="49" w:name="_Hlt359518618"/>
            <w:bookmarkStart w:id="50" w:name="_Hlt359518623"/>
            <w:bookmarkStart w:id="51" w:name="_Hlt359518628"/>
            <w:bookmarkStart w:id="52" w:name="_Hlt359518632"/>
            <w:bookmarkStart w:id="53" w:name="_Hlt359518640"/>
            <w:bookmarkStart w:id="54" w:name="_Hlt359518645"/>
            <w:bookmarkStart w:id="55" w:name="_Hlt359518668"/>
            <w:bookmarkStart w:id="56" w:name="_Hlt359518593"/>
            <w:bookmarkStart w:id="57" w:name="_Hlt359518596"/>
            <w:bookmarkStart w:id="58" w:name="_Hlt359518600"/>
            <w:bookmarkStart w:id="59" w:name="_Hlt359518654"/>
            <w:bookmarkStart w:id="60" w:name="_Hlt359518634"/>
            <w:bookmarkStart w:id="61" w:name="_Hlt359518643"/>
            <w:bookmarkStart w:id="62" w:name="_Hlt359518647"/>
            <w:bookmarkStart w:id="63" w:name="_Hlt359518637"/>
            <w:bookmarkStart w:id="64" w:name="_Hlt359518663"/>
            <w:bookmarkStart w:id="65" w:name="_Hlt358390397"/>
            <w:bookmarkStart w:id="66" w:name="_Hlt359518665"/>
            <w:bookmarkStart w:id="67" w:name="_Hlt359518670"/>
            <w:bookmarkStart w:id="68" w:name="_Hlt359518672"/>
            <w:bookmarkStart w:id="69" w:name="_Hlt360696975"/>
            <w:bookmarkStart w:id="70" w:name="_Hlt359343263"/>
            <w:bookmarkStart w:id="71" w:name="_Hlt359519055"/>
            <w:bookmarkStart w:id="72" w:name="_Hlt359519846"/>
            <w:bookmarkStart w:id="73" w:name="_Hlt365630092"/>
            <w:bookmarkStart w:id="74" w:name="_Hlt36564893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D1FD231" w14:textId="77777777" w:rsidR="00E70EBC" w:rsidRPr="00261950" w:rsidRDefault="00E70EBC" w:rsidP="007D78F8">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E70EBC" w:rsidRPr="00261950" w14:paraId="2EB75393" w14:textId="77777777" w:rsidTr="007D78F8">
        <w:trPr>
          <w:trHeight w:val="871"/>
        </w:trPr>
        <w:tc>
          <w:tcPr>
            <w:tcW w:w="2975" w:type="dxa"/>
          </w:tcPr>
          <w:p w14:paraId="3AA775AC" w14:textId="77777777" w:rsidR="00E70EBC" w:rsidRPr="00261950" w:rsidRDefault="00E70EBC" w:rsidP="007D78F8">
            <w:pPr>
              <w:rPr>
                <w:rFonts w:ascii="Arial" w:hAnsi="Arial"/>
                <w:sz w:val="24"/>
                <w:szCs w:val="24"/>
              </w:rPr>
            </w:pPr>
            <w:r w:rsidRPr="00261950">
              <w:rPr>
                <w:rFonts w:ascii="Arial" w:hAnsi="Arial"/>
                <w:sz w:val="24"/>
                <w:szCs w:val="24"/>
              </w:rPr>
              <w:t>Details of the Default:</w:t>
            </w:r>
          </w:p>
        </w:tc>
        <w:tc>
          <w:tcPr>
            <w:tcW w:w="6126" w:type="dxa"/>
            <w:gridSpan w:val="5"/>
          </w:tcPr>
          <w:p w14:paraId="455A27D8" w14:textId="77777777" w:rsidR="00E70EBC" w:rsidRPr="00261950" w:rsidRDefault="00E70EBC" w:rsidP="007D78F8">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E70EBC" w:rsidRPr="00261950" w14:paraId="16707FB5" w14:textId="77777777" w:rsidTr="007D78F8">
        <w:trPr>
          <w:trHeight w:val="1051"/>
        </w:trPr>
        <w:tc>
          <w:tcPr>
            <w:tcW w:w="2975" w:type="dxa"/>
          </w:tcPr>
          <w:p w14:paraId="4A0DFA87" w14:textId="77777777" w:rsidR="00E70EBC" w:rsidRPr="00261950" w:rsidRDefault="00E70EBC" w:rsidP="007D78F8">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tcPr>
          <w:p w14:paraId="1550FBDD" w14:textId="77777777" w:rsidR="00E70EBC" w:rsidRPr="00261950" w:rsidRDefault="00E70EBC" w:rsidP="007D78F8">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5EDB1990" w14:textId="77777777" w:rsidR="00E70EBC" w:rsidRPr="00261950" w:rsidRDefault="00E70EBC" w:rsidP="007D78F8">
            <w:pPr>
              <w:rPr>
                <w:rFonts w:ascii="Arial" w:hAnsi="Arial"/>
                <w:sz w:val="24"/>
                <w:szCs w:val="24"/>
              </w:rPr>
            </w:pPr>
          </w:p>
        </w:tc>
      </w:tr>
      <w:tr w:rsidR="00E70EBC" w:rsidRPr="00261950" w14:paraId="3B3E684F" w14:textId="77777777" w:rsidTr="007D78F8">
        <w:trPr>
          <w:trHeight w:val="492"/>
        </w:trPr>
        <w:tc>
          <w:tcPr>
            <w:tcW w:w="2975" w:type="dxa"/>
          </w:tcPr>
          <w:p w14:paraId="74E006C9" w14:textId="77777777" w:rsidR="00E70EBC" w:rsidRPr="00261950" w:rsidRDefault="00E70EBC" w:rsidP="007D78F8">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tcPr>
          <w:p w14:paraId="51714A86" w14:textId="77777777" w:rsidR="00E70EBC" w:rsidRPr="00261950" w:rsidRDefault="00E70EBC" w:rsidP="007D78F8">
            <w:pPr>
              <w:rPr>
                <w:rFonts w:ascii="Arial" w:hAnsi="Arial"/>
                <w:sz w:val="24"/>
                <w:szCs w:val="24"/>
              </w:rPr>
            </w:pPr>
          </w:p>
        </w:tc>
        <w:tc>
          <w:tcPr>
            <w:tcW w:w="951" w:type="dxa"/>
            <w:gridSpan w:val="2"/>
          </w:tcPr>
          <w:p w14:paraId="0244DA1D" w14:textId="77777777" w:rsidR="00E70EBC" w:rsidRPr="00261950" w:rsidRDefault="00E70EBC" w:rsidP="007D78F8">
            <w:pPr>
              <w:rPr>
                <w:rFonts w:ascii="Arial" w:hAnsi="Arial"/>
                <w:sz w:val="24"/>
                <w:szCs w:val="24"/>
              </w:rPr>
            </w:pPr>
            <w:r w:rsidRPr="00261950">
              <w:rPr>
                <w:rFonts w:ascii="Arial" w:hAnsi="Arial"/>
                <w:sz w:val="24"/>
                <w:szCs w:val="24"/>
              </w:rPr>
              <w:t>Date:</w:t>
            </w:r>
          </w:p>
        </w:tc>
        <w:tc>
          <w:tcPr>
            <w:tcW w:w="2045" w:type="dxa"/>
          </w:tcPr>
          <w:p w14:paraId="26703F70" w14:textId="77777777" w:rsidR="00E70EBC" w:rsidRPr="00261950" w:rsidRDefault="00E70EBC" w:rsidP="007D78F8">
            <w:pPr>
              <w:rPr>
                <w:rFonts w:ascii="Arial" w:hAnsi="Arial"/>
                <w:sz w:val="24"/>
                <w:szCs w:val="24"/>
              </w:rPr>
            </w:pPr>
          </w:p>
        </w:tc>
      </w:tr>
      <w:tr w:rsidR="00E70EBC" w:rsidRPr="00261950" w14:paraId="496635CF" w14:textId="77777777" w:rsidTr="007D78F8">
        <w:trPr>
          <w:trHeight w:val="492"/>
        </w:trPr>
        <w:tc>
          <w:tcPr>
            <w:tcW w:w="9101" w:type="dxa"/>
            <w:gridSpan w:val="6"/>
            <w:shd w:val="clear" w:color="auto" w:fill="D9D9D9" w:themeFill="background1" w:themeFillShade="D9"/>
          </w:tcPr>
          <w:p w14:paraId="64346727" w14:textId="77777777" w:rsidR="00E70EBC" w:rsidRPr="00261950" w:rsidRDefault="00E70EBC" w:rsidP="007D78F8">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E70EBC" w:rsidRPr="00261950" w14:paraId="50270FC1" w14:textId="77777777" w:rsidTr="007D78F8">
        <w:trPr>
          <w:trHeight w:val="492"/>
        </w:trPr>
        <w:tc>
          <w:tcPr>
            <w:tcW w:w="2975" w:type="dxa"/>
          </w:tcPr>
          <w:p w14:paraId="712B1C97" w14:textId="77777777" w:rsidR="00E70EBC" w:rsidRPr="00261950" w:rsidRDefault="00E70EBC" w:rsidP="007D78F8">
            <w:pPr>
              <w:rPr>
                <w:rFonts w:ascii="Arial" w:hAnsi="Arial"/>
                <w:sz w:val="24"/>
                <w:szCs w:val="24"/>
              </w:rPr>
            </w:pPr>
            <w:r w:rsidRPr="00261950">
              <w:rPr>
                <w:rFonts w:ascii="Arial" w:hAnsi="Arial"/>
                <w:sz w:val="24"/>
                <w:szCs w:val="24"/>
              </w:rPr>
              <w:t>Cause of the Default</w:t>
            </w:r>
          </w:p>
        </w:tc>
        <w:tc>
          <w:tcPr>
            <w:tcW w:w="6126" w:type="dxa"/>
            <w:gridSpan w:val="5"/>
          </w:tcPr>
          <w:p w14:paraId="1DF4B742" w14:textId="77777777" w:rsidR="00E70EBC" w:rsidRPr="00261950" w:rsidRDefault="00E70EBC" w:rsidP="007D78F8">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E70EBC" w:rsidRPr="00261950" w14:paraId="1C3BF092" w14:textId="77777777" w:rsidTr="007D78F8">
        <w:trPr>
          <w:trHeight w:val="827"/>
        </w:trPr>
        <w:tc>
          <w:tcPr>
            <w:tcW w:w="2975" w:type="dxa"/>
          </w:tcPr>
          <w:p w14:paraId="05944279" w14:textId="77777777" w:rsidR="00E70EBC" w:rsidRPr="00261950" w:rsidRDefault="00E70EBC" w:rsidP="007D78F8">
            <w:pPr>
              <w:rPr>
                <w:rFonts w:ascii="Arial" w:hAnsi="Arial"/>
                <w:sz w:val="24"/>
                <w:szCs w:val="24"/>
              </w:rPr>
            </w:pPr>
            <w:r w:rsidRPr="00261950">
              <w:rPr>
                <w:rFonts w:ascii="Arial" w:hAnsi="Arial"/>
                <w:sz w:val="24"/>
                <w:szCs w:val="24"/>
              </w:rPr>
              <w:t xml:space="preserve">Anticipated impact assessment: </w:t>
            </w:r>
          </w:p>
        </w:tc>
        <w:tc>
          <w:tcPr>
            <w:tcW w:w="6126" w:type="dxa"/>
            <w:gridSpan w:val="5"/>
          </w:tcPr>
          <w:p w14:paraId="23C6C9E4" w14:textId="77777777" w:rsidR="00E70EBC" w:rsidRPr="00261950" w:rsidRDefault="00E70EBC" w:rsidP="007D78F8">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E70EBC" w:rsidRPr="00261950" w14:paraId="75FB1003" w14:textId="77777777" w:rsidTr="007D78F8">
        <w:trPr>
          <w:trHeight w:val="470"/>
        </w:trPr>
        <w:tc>
          <w:tcPr>
            <w:tcW w:w="2975" w:type="dxa"/>
          </w:tcPr>
          <w:p w14:paraId="4288C21E" w14:textId="77777777" w:rsidR="00E70EBC" w:rsidRPr="00261950" w:rsidRDefault="00E70EBC" w:rsidP="007D78F8">
            <w:pPr>
              <w:rPr>
                <w:rFonts w:ascii="Arial" w:hAnsi="Arial"/>
                <w:sz w:val="24"/>
                <w:szCs w:val="24"/>
              </w:rPr>
            </w:pPr>
            <w:r w:rsidRPr="00261950">
              <w:rPr>
                <w:rFonts w:ascii="Arial" w:hAnsi="Arial"/>
                <w:sz w:val="24"/>
                <w:szCs w:val="24"/>
              </w:rPr>
              <w:t>Actual effect of Default:</w:t>
            </w:r>
          </w:p>
        </w:tc>
        <w:tc>
          <w:tcPr>
            <w:tcW w:w="6126" w:type="dxa"/>
            <w:gridSpan w:val="5"/>
          </w:tcPr>
          <w:p w14:paraId="138BD1C4" w14:textId="77777777" w:rsidR="00E70EBC" w:rsidRPr="00261950" w:rsidRDefault="00E70EBC" w:rsidP="007D78F8">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E70EBC" w:rsidRPr="00261950" w14:paraId="30D57432" w14:textId="77777777" w:rsidTr="007D78F8">
        <w:trPr>
          <w:trHeight w:val="138"/>
        </w:trPr>
        <w:tc>
          <w:tcPr>
            <w:tcW w:w="2975" w:type="dxa"/>
            <w:vMerge w:val="restart"/>
          </w:tcPr>
          <w:p w14:paraId="3BA22BB1" w14:textId="77777777" w:rsidR="00E70EBC" w:rsidRPr="00261950" w:rsidRDefault="00E70EBC" w:rsidP="007D78F8">
            <w:pPr>
              <w:rPr>
                <w:rFonts w:ascii="Arial" w:hAnsi="Arial"/>
                <w:sz w:val="24"/>
                <w:szCs w:val="24"/>
              </w:rPr>
            </w:pPr>
            <w:r w:rsidRPr="00261950">
              <w:rPr>
                <w:rFonts w:ascii="Arial" w:hAnsi="Arial"/>
                <w:sz w:val="24"/>
                <w:szCs w:val="24"/>
              </w:rPr>
              <w:t>Steps to be taken to rectification:</w:t>
            </w:r>
          </w:p>
        </w:tc>
        <w:tc>
          <w:tcPr>
            <w:tcW w:w="3061" w:type="dxa"/>
          </w:tcPr>
          <w:p w14:paraId="5772EEA8" w14:textId="77777777" w:rsidR="00E70EBC" w:rsidRPr="00261950" w:rsidRDefault="00E70EBC" w:rsidP="007D78F8">
            <w:pPr>
              <w:rPr>
                <w:rFonts w:ascii="Arial" w:hAnsi="Arial"/>
                <w:b/>
                <w:sz w:val="24"/>
                <w:szCs w:val="24"/>
              </w:rPr>
            </w:pPr>
            <w:r w:rsidRPr="00261950">
              <w:rPr>
                <w:rFonts w:ascii="Arial" w:hAnsi="Arial"/>
                <w:b/>
                <w:sz w:val="24"/>
                <w:szCs w:val="24"/>
              </w:rPr>
              <w:t>Steps</w:t>
            </w:r>
          </w:p>
        </w:tc>
        <w:tc>
          <w:tcPr>
            <w:tcW w:w="3065" w:type="dxa"/>
            <w:gridSpan w:val="4"/>
          </w:tcPr>
          <w:p w14:paraId="6F3A7633" w14:textId="77777777" w:rsidR="00E70EBC" w:rsidRPr="00261950" w:rsidRDefault="00E70EBC" w:rsidP="007D78F8">
            <w:pPr>
              <w:rPr>
                <w:rFonts w:ascii="Arial" w:hAnsi="Arial"/>
                <w:b/>
                <w:sz w:val="24"/>
                <w:szCs w:val="24"/>
              </w:rPr>
            </w:pPr>
            <w:r w:rsidRPr="00261950">
              <w:rPr>
                <w:rFonts w:ascii="Arial" w:hAnsi="Arial"/>
                <w:b/>
                <w:sz w:val="24"/>
                <w:szCs w:val="24"/>
              </w:rPr>
              <w:t xml:space="preserve">Timescale </w:t>
            </w:r>
          </w:p>
        </w:tc>
      </w:tr>
      <w:tr w:rsidR="00E70EBC" w:rsidRPr="00261950" w14:paraId="20866110" w14:textId="77777777" w:rsidTr="007D78F8">
        <w:trPr>
          <w:trHeight w:val="132"/>
        </w:trPr>
        <w:tc>
          <w:tcPr>
            <w:tcW w:w="2975" w:type="dxa"/>
            <w:vMerge/>
          </w:tcPr>
          <w:p w14:paraId="07D76AC6" w14:textId="77777777" w:rsidR="00E70EBC" w:rsidRPr="00261950" w:rsidRDefault="00E70EBC" w:rsidP="007D78F8">
            <w:pPr>
              <w:rPr>
                <w:rFonts w:ascii="Arial" w:hAnsi="Arial"/>
                <w:sz w:val="24"/>
                <w:szCs w:val="24"/>
              </w:rPr>
            </w:pPr>
          </w:p>
        </w:tc>
        <w:tc>
          <w:tcPr>
            <w:tcW w:w="3061" w:type="dxa"/>
          </w:tcPr>
          <w:p w14:paraId="6E27E1C7" w14:textId="77777777" w:rsidR="00E70EBC" w:rsidRPr="00261950" w:rsidRDefault="00E70EBC" w:rsidP="007D78F8">
            <w:pPr>
              <w:rPr>
                <w:rFonts w:ascii="Arial" w:hAnsi="Arial"/>
                <w:sz w:val="24"/>
                <w:szCs w:val="24"/>
              </w:rPr>
            </w:pPr>
            <w:r w:rsidRPr="00261950">
              <w:rPr>
                <w:rFonts w:ascii="Arial" w:hAnsi="Arial"/>
                <w:sz w:val="24"/>
                <w:szCs w:val="24"/>
              </w:rPr>
              <w:t>1.</w:t>
            </w:r>
          </w:p>
        </w:tc>
        <w:tc>
          <w:tcPr>
            <w:tcW w:w="3065" w:type="dxa"/>
            <w:gridSpan w:val="4"/>
          </w:tcPr>
          <w:p w14:paraId="0B0D83CF"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3DED238B" w14:textId="77777777" w:rsidTr="007D78F8">
        <w:trPr>
          <w:trHeight w:val="132"/>
        </w:trPr>
        <w:tc>
          <w:tcPr>
            <w:tcW w:w="2975" w:type="dxa"/>
            <w:vMerge/>
          </w:tcPr>
          <w:p w14:paraId="5E465384" w14:textId="77777777" w:rsidR="00E70EBC" w:rsidRPr="00261950" w:rsidRDefault="00E70EBC" w:rsidP="007D78F8">
            <w:pPr>
              <w:rPr>
                <w:rFonts w:ascii="Arial" w:hAnsi="Arial"/>
                <w:sz w:val="24"/>
                <w:szCs w:val="24"/>
              </w:rPr>
            </w:pPr>
          </w:p>
        </w:tc>
        <w:tc>
          <w:tcPr>
            <w:tcW w:w="3061" w:type="dxa"/>
          </w:tcPr>
          <w:p w14:paraId="4AFECB57" w14:textId="77777777" w:rsidR="00E70EBC" w:rsidRPr="00261950" w:rsidRDefault="00E70EBC" w:rsidP="007D78F8">
            <w:pPr>
              <w:rPr>
                <w:rFonts w:ascii="Arial" w:hAnsi="Arial"/>
                <w:sz w:val="24"/>
                <w:szCs w:val="24"/>
              </w:rPr>
            </w:pPr>
            <w:r w:rsidRPr="00261950">
              <w:rPr>
                <w:rFonts w:ascii="Arial" w:hAnsi="Arial"/>
                <w:sz w:val="24"/>
                <w:szCs w:val="24"/>
              </w:rPr>
              <w:t>2.</w:t>
            </w:r>
          </w:p>
        </w:tc>
        <w:tc>
          <w:tcPr>
            <w:tcW w:w="3065" w:type="dxa"/>
            <w:gridSpan w:val="4"/>
          </w:tcPr>
          <w:p w14:paraId="2BCBA106"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70121952" w14:textId="77777777" w:rsidTr="007D78F8">
        <w:trPr>
          <w:trHeight w:val="132"/>
        </w:trPr>
        <w:tc>
          <w:tcPr>
            <w:tcW w:w="2975" w:type="dxa"/>
            <w:vMerge/>
          </w:tcPr>
          <w:p w14:paraId="4D796675" w14:textId="77777777" w:rsidR="00E70EBC" w:rsidRPr="00261950" w:rsidRDefault="00E70EBC" w:rsidP="007D78F8">
            <w:pPr>
              <w:rPr>
                <w:rFonts w:ascii="Arial" w:hAnsi="Arial"/>
                <w:sz w:val="24"/>
                <w:szCs w:val="24"/>
              </w:rPr>
            </w:pPr>
          </w:p>
        </w:tc>
        <w:tc>
          <w:tcPr>
            <w:tcW w:w="3061" w:type="dxa"/>
          </w:tcPr>
          <w:p w14:paraId="455C83F9" w14:textId="77777777" w:rsidR="00E70EBC" w:rsidRPr="00261950" w:rsidRDefault="00E70EBC" w:rsidP="007D78F8">
            <w:pPr>
              <w:rPr>
                <w:rFonts w:ascii="Arial" w:hAnsi="Arial"/>
                <w:sz w:val="24"/>
                <w:szCs w:val="24"/>
              </w:rPr>
            </w:pPr>
            <w:r w:rsidRPr="00261950">
              <w:rPr>
                <w:rFonts w:ascii="Arial" w:hAnsi="Arial"/>
                <w:sz w:val="24"/>
                <w:szCs w:val="24"/>
              </w:rPr>
              <w:t>3.</w:t>
            </w:r>
          </w:p>
        </w:tc>
        <w:tc>
          <w:tcPr>
            <w:tcW w:w="3065" w:type="dxa"/>
            <w:gridSpan w:val="4"/>
          </w:tcPr>
          <w:p w14:paraId="093FCFC3"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5EA30897" w14:textId="77777777" w:rsidTr="007D78F8">
        <w:trPr>
          <w:trHeight w:val="132"/>
        </w:trPr>
        <w:tc>
          <w:tcPr>
            <w:tcW w:w="2975" w:type="dxa"/>
            <w:vMerge/>
          </w:tcPr>
          <w:p w14:paraId="01624273" w14:textId="77777777" w:rsidR="00E70EBC" w:rsidRPr="00261950" w:rsidRDefault="00E70EBC" w:rsidP="007D78F8">
            <w:pPr>
              <w:rPr>
                <w:rFonts w:ascii="Arial" w:hAnsi="Arial"/>
                <w:sz w:val="24"/>
                <w:szCs w:val="24"/>
              </w:rPr>
            </w:pPr>
          </w:p>
        </w:tc>
        <w:tc>
          <w:tcPr>
            <w:tcW w:w="3061" w:type="dxa"/>
          </w:tcPr>
          <w:p w14:paraId="319BD95F" w14:textId="77777777" w:rsidR="00E70EBC" w:rsidRPr="00261950" w:rsidRDefault="00E70EBC" w:rsidP="007D78F8">
            <w:pPr>
              <w:rPr>
                <w:rFonts w:ascii="Arial" w:hAnsi="Arial"/>
                <w:sz w:val="24"/>
                <w:szCs w:val="24"/>
              </w:rPr>
            </w:pPr>
            <w:r w:rsidRPr="00261950">
              <w:rPr>
                <w:rFonts w:ascii="Arial" w:hAnsi="Arial"/>
                <w:sz w:val="24"/>
                <w:szCs w:val="24"/>
              </w:rPr>
              <w:t>4.</w:t>
            </w:r>
          </w:p>
        </w:tc>
        <w:tc>
          <w:tcPr>
            <w:tcW w:w="3065" w:type="dxa"/>
            <w:gridSpan w:val="4"/>
          </w:tcPr>
          <w:p w14:paraId="42EECFB4"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7A3ECA16" w14:textId="77777777" w:rsidTr="007D78F8">
        <w:trPr>
          <w:trHeight w:val="132"/>
        </w:trPr>
        <w:tc>
          <w:tcPr>
            <w:tcW w:w="2975" w:type="dxa"/>
            <w:vMerge/>
          </w:tcPr>
          <w:p w14:paraId="2F8D6312" w14:textId="77777777" w:rsidR="00E70EBC" w:rsidRPr="00261950" w:rsidRDefault="00E70EBC" w:rsidP="007D78F8">
            <w:pPr>
              <w:rPr>
                <w:rFonts w:ascii="Arial" w:hAnsi="Arial"/>
                <w:sz w:val="24"/>
                <w:szCs w:val="24"/>
              </w:rPr>
            </w:pPr>
          </w:p>
        </w:tc>
        <w:tc>
          <w:tcPr>
            <w:tcW w:w="3061" w:type="dxa"/>
          </w:tcPr>
          <w:p w14:paraId="5E1E77B0" w14:textId="77777777" w:rsidR="00E70EBC" w:rsidRPr="00261950" w:rsidRDefault="00E70EBC" w:rsidP="007D78F8">
            <w:pPr>
              <w:rPr>
                <w:rFonts w:ascii="Arial" w:hAnsi="Arial"/>
                <w:sz w:val="24"/>
                <w:szCs w:val="24"/>
              </w:rPr>
            </w:pPr>
            <w:r w:rsidRPr="00261950">
              <w:rPr>
                <w:rFonts w:ascii="Arial" w:hAnsi="Arial"/>
                <w:sz w:val="24"/>
                <w:szCs w:val="24"/>
                <w:highlight w:val="yellow"/>
              </w:rPr>
              <w:t>[…]</w:t>
            </w:r>
          </w:p>
        </w:tc>
        <w:tc>
          <w:tcPr>
            <w:tcW w:w="3065" w:type="dxa"/>
            <w:gridSpan w:val="4"/>
          </w:tcPr>
          <w:p w14:paraId="51E28616"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36B40C67" w14:textId="77777777" w:rsidTr="007D78F8">
        <w:trPr>
          <w:trHeight w:val="827"/>
        </w:trPr>
        <w:tc>
          <w:tcPr>
            <w:tcW w:w="2975" w:type="dxa"/>
          </w:tcPr>
          <w:p w14:paraId="55DBB4DD" w14:textId="77777777" w:rsidR="00E70EBC" w:rsidRPr="00261950" w:rsidRDefault="00E70EBC" w:rsidP="007D78F8">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tcPr>
          <w:p w14:paraId="68B65A53" w14:textId="77777777" w:rsidR="00E70EBC" w:rsidRPr="00261950" w:rsidRDefault="00E70EBC" w:rsidP="007D78F8">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E70EBC" w:rsidRPr="00261950" w14:paraId="1E183618" w14:textId="77777777" w:rsidTr="007D78F8">
        <w:trPr>
          <w:trHeight w:val="145"/>
        </w:trPr>
        <w:tc>
          <w:tcPr>
            <w:tcW w:w="2975" w:type="dxa"/>
            <w:vMerge w:val="restart"/>
          </w:tcPr>
          <w:p w14:paraId="344C94A0" w14:textId="77777777" w:rsidR="00E70EBC" w:rsidRDefault="00E70EBC" w:rsidP="007D78F8">
            <w:pPr>
              <w:rPr>
                <w:rFonts w:ascii="Arial" w:hAnsi="Arial"/>
                <w:sz w:val="24"/>
                <w:szCs w:val="24"/>
              </w:rPr>
            </w:pPr>
            <w:r w:rsidRPr="00261950">
              <w:rPr>
                <w:rFonts w:ascii="Arial" w:hAnsi="Arial"/>
                <w:sz w:val="24"/>
                <w:szCs w:val="24"/>
              </w:rPr>
              <w:t>Steps taken to prevent recurrence of Default</w:t>
            </w:r>
          </w:p>
          <w:p w14:paraId="78EE835B" w14:textId="77777777" w:rsidR="00E70EBC" w:rsidRPr="000A2BF6" w:rsidRDefault="00E70EBC" w:rsidP="007D78F8">
            <w:pPr>
              <w:rPr>
                <w:rFonts w:ascii="Arial" w:hAnsi="Arial"/>
                <w:sz w:val="24"/>
                <w:szCs w:val="24"/>
              </w:rPr>
            </w:pPr>
          </w:p>
          <w:p w14:paraId="713233F7" w14:textId="77777777" w:rsidR="00E70EBC" w:rsidRPr="000A2BF6" w:rsidRDefault="00E70EBC" w:rsidP="007D78F8">
            <w:pPr>
              <w:rPr>
                <w:rFonts w:ascii="Arial" w:hAnsi="Arial"/>
                <w:sz w:val="24"/>
                <w:szCs w:val="24"/>
              </w:rPr>
            </w:pPr>
          </w:p>
          <w:p w14:paraId="2E0078F4" w14:textId="77777777" w:rsidR="00E70EBC" w:rsidRPr="000A2BF6" w:rsidRDefault="00E70EBC" w:rsidP="007D78F8">
            <w:pPr>
              <w:rPr>
                <w:rFonts w:ascii="Arial" w:hAnsi="Arial"/>
                <w:sz w:val="24"/>
                <w:szCs w:val="24"/>
              </w:rPr>
            </w:pPr>
          </w:p>
          <w:p w14:paraId="632CE39B" w14:textId="77777777" w:rsidR="00E70EBC" w:rsidRPr="000A2BF6" w:rsidRDefault="00E70EBC" w:rsidP="007D78F8">
            <w:pPr>
              <w:rPr>
                <w:rFonts w:ascii="Arial" w:hAnsi="Arial"/>
                <w:sz w:val="24"/>
                <w:szCs w:val="24"/>
              </w:rPr>
            </w:pPr>
          </w:p>
          <w:p w14:paraId="4C24AFA3" w14:textId="77777777" w:rsidR="00E70EBC" w:rsidRPr="000A2BF6" w:rsidRDefault="00E70EBC" w:rsidP="007D78F8">
            <w:pPr>
              <w:rPr>
                <w:rFonts w:ascii="Arial" w:hAnsi="Arial"/>
                <w:sz w:val="24"/>
                <w:szCs w:val="24"/>
              </w:rPr>
            </w:pPr>
          </w:p>
        </w:tc>
        <w:tc>
          <w:tcPr>
            <w:tcW w:w="3061" w:type="dxa"/>
          </w:tcPr>
          <w:p w14:paraId="3672E37F" w14:textId="77777777" w:rsidR="00E70EBC" w:rsidRPr="00261950" w:rsidRDefault="00E70EBC" w:rsidP="007D78F8">
            <w:pPr>
              <w:rPr>
                <w:rFonts w:ascii="Arial" w:hAnsi="Arial"/>
                <w:sz w:val="24"/>
                <w:szCs w:val="24"/>
              </w:rPr>
            </w:pPr>
            <w:r w:rsidRPr="00261950">
              <w:rPr>
                <w:rFonts w:ascii="Arial" w:hAnsi="Arial"/>
                <w:b/>
                <w:sz w:val="24"/>
                <w:szCs w:val="24"/>
              </w:rPr>
              <w:t>Steps</w:t>
            </w:r>
          </w:p>
        </w:tc>
        <w:tc>
          <w:tcPr>
            <w:tcW w:w="3065" w:type="dxa"/>
            <w:gridSpan w:val="4"/>
          </w:tcPr>
          <w:p w14:paraId="708E4C76" w14:textId="77777777" w:rsidR="00E70EBC" w:rsidRPr="00261950" w:rsidRDefault="00E70EBC" w:rsidP="007D78F8">
            <w:pPr>
              <w:rPr>
                <w:rFonts w:ascii="Arial" w:hAnsi="Arial"/>
                <w:sz w:val="24"/>
                <w:szCs w:val="24"/>
              </w:rPr>
            </w:pPr>
            <w:r w:rsidRPr="00261950">
              <w:rPr>
                <w:rFonts w:ascii="Arial" w:hAnsi="Arial"/>
                <w:b/>
                <w:sz w:val="24"/>
                <w:szCs w:val="24"/>
              </w:rPr>
              <w:t xml:space="preserve">Timescale </w:t>
            </w:r>
          </w:p>
        </w:tc>
      </w:tr>
      <w:tr w:rsidR="00E70EBC" w:rsidRPr="00261950" w14:paraId="56FE9747" w14:textId="77777777" w:rsidTr="007D78F8">
        <w:trPr>
          <w:trHeight w:val="144"/>
        </w:trPr>
        <w:tc>
          <w:tcPr>
            <w:tcW w:w="2975" w:type="dxa"/>
            <w:vMerge/>
          </w:tcPr>
          <w:p w14:paraId="21DFE780" w14:textId="77777777" w:rsidR="00E70EBC" w:rsidRPr="00261950" w:rsidRDefault="00E70EBC" w:rsidP="007D78F8">
            <w:pPr>
              <w:rPr>
                <w:rFonts w:ascii="Arial" w:hAnsi="Arial"/>
                <w:sz w:val="24"/>
                <w:szCs w:val="24"/>
              </w:rPr>
            </w:pPr>
          </w:p>
        </w:tc>
        <w:tc>
          <w:tcPr>
            <w:tcW w:w="3061" w:type="dxa"/>
          </w:tcPr>
          <w:p w14:paraId="25C0D67E" w14:textId="77777777" w:rsidR="00E70EBC" w:rsidRPr="00261950" w:rsidRDefault="00E70EBC" w:rsidP="007D78F8">
            <w:pPr>
              <w:rPr>
                <w:rFonts w:ascii="Arial" w:hAnsi="Arial"/>
                <w:sz w:val="24"/>
                <w:szCs w:val="24"/>
              </w:rPr>
            </w:pPr>
            <w:r w:rsidRPr="00261950">
              <w:rPr>
                <w:rFonts w:ascii="Arial" w:hAnsi="Arial"/>
                <w:sz w:val="24"/>
                <w:szCs w:val="24"/>
              </w:rPr>
              <w:t>1.</w:t>
            </w:r>
          </w:p>
        </w:tc>
        <w:tc>
          <w:tcPr>
            <w:tcW w:w="3065" w:type="dxa"/>
            <w:gridSpan w:val="4"/>
          </w:tcPr>
          <w:p w14:paraId="71F17411"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47654004" w14:textId="77777777" w:rsidTr="007D78F8">
        <w:trPr>
          <w:trHeight w:val="144"/>
        </w:trPr>
        <w:tc>
          <w:tcPr>
            <w:tcW w:w="2975" w:type="dxa"/>
            <w:vMerge/>
          </w:tcPr>
          <w:p w14:paraId="7FFE563B" w14:textId="77777777" w:rsidR="00E70EBC" w:rsidRPr="00261950" w:rsidRDefault="00E70EBC" w:rsidP="007D78F8">
            <w:pPr>
              <w:rPr>
                <w:rFonts w:ascii="Arial" w:hAnsi="Arial"/>
                <w:sz w:val="24"/>
                <w:szCs w:val="24"/>
              </w:rPr>
            </w:pPr>
          </w:p>
        </w:tc>
        <w:tc>
          <w:tcPr>
            <w:tcW w:w="3061" w:type="dxa"/>
          </w:tcPr>
          <w:p w14:paraId="5B3F14A9" w14:textId="77777777" w:rsidR="00E70EBC" w:rsidRPr="00261950" w:rsidRDefault="00E70EBC" w:rsidP="007D78F8">
            <w:pPr>
              <w:rPr>
                <w:rFonts w:ascii="Arial" w:hAnsi="Arial"/>
                <w:sz w:val="24"/>
                <w:szCs w:val="24"/>
              </w:rPr>
            </w:pPr>
            <w:r w:rsidRPr="00261950">
              <w:rPr>
                <w:rFonts w:ascii="Arial" w:hAnsi="Arial"/>
                <w:sz w:val="24"/>
                <w:szCs w:val="24"/>
              </w:rPr>
              <w:t>2.</w:t>
            </w:r>
          </w:p>
        </w:tc>
        <w:tc>
          <w:tcPr>
            <w:tcW w:w="3065" w:type="dxa"/>
            <w:gridSpan w:val="4"/>
          </w:tcPr>
          <w:p w14:paraId="1E0881B8"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48FE590B" w14:textId="77777777" w:rsidTr="007D78F8">
        <w:trPr>
          <w:trHeight w:val="144"/>
        </w:trPr>
        <w:tc>
          <w:tcPr>
            <w:tcW w:w="2975" w:type="dxa"/>
            <w:vMerge/>
          </w:tcPr>
          <w:p w14:paraId="1255C0EF" w14:textId="77777777" w:rsidR="00E70EBC" w:rsidRPr="00261950" w:rsidRDefault="00E70EBC" w:rsidP="007D78F8">
            <w:pPr>
              <w:rPr>
                <w:rFonts w:ascii="Arial" w:hAnsi="Arial"/>
                <w:sz w:val="24"/>
                <w:szCs w:val="24"/>
              </w:rPr>
            </w:pPr>
          </w:p>
        </w:tc>
        <w:tc>
          <w:tcPr>
            <w:tcW w:w="3061" w:type="dxa"/>
          </w:tcPr>
          <w:p w14:paraId="7ED73E61" w14:textId="77777777" w:rsidR="00E70EBC" w:rsidRPr="00261950" w:rsidRDefault="00E70EBC" w:rsidP="007D78F8">
            <w:pPr>
              <w:rPr>
                <w:rFonts w:ascii="Arial" w:hAnsi="Arial"/>
                <w:sz w:val="24"/>
                <w:szCs w:val="24"/>
              </w:rPr>
            </w:pPr>
            <w:r w:rsidRPr="00261950">
              <w:rPr>
                <w:rFonts w:ascii="Arial" w:hAnsi="Arial"/>
                <w:sz w:val="24"/>
                <w:szCs w:val="24"/>
              </w:rPr>
              <w:t>3.</w:t>
            </w:r>
          </w:p>
        </w:tc>
        <w:tc>
          <w:tcPr>
            <w:tcW w:w="3065" w:type="dxa"/>
            <w:gridSpan w:val="4"/>
          </w:tcPr>
          <w:p w14:paraId="2280F9DD"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5991CEEE" w14:textId="77777777" w:rsidTr="007D78F8">
        <w:trPr>
          <w:trHeight w:val="144"/>
        </w:trPr>
        <w:tc>
          <w:tcPr>
            <w:tcW w:w="2975" w:type="dxa"/>
            <w:vMerge/>
          </w:tcPr>
          <w:p w14:paraId="60AAD8F4" w14:textId="77777777" w:rsidR="00E70EBC" w:rsidRPr="00261950" w:rsidRDefault="00E70EBC" w:rsidP="007D78F8">
            <w:pPr>
              <w:rPr>
                <w:rFonts w:ascii="Arial" w:hAnsi="Arial"/>
                <w:sz w:val="24"/>
                <w:szCs w:val="24"/>
              </w:rPr>
            </w:pPr>
          </w:p>
        </w:tc>
        <w:tc>
          <w:tcPr>
            <w:tcW w:w="3061" w:type="dxa"/>
          </w:tcPr>
          <w:p w14:paraId="1552004E" w14:textId="77777777" w:rsidR="00E70EBC" w:rsidRPr="00261950" w:rsidRDefault="00E70EBC" w:rsidP="007D78F8">
            <w:pPr>
              <w:rPr>
                <w:rFonts w:ascii="Arial" w:hAnsi="Arial"/>
                <w:sz w:val="24"/>
                <w:szCs w:val="24"/>
              </w:rPr>
            </w:pPr>
            <w:r w:rsidRPr="00261950">
              <w:rPr>
                <w:rFonts w:ascii="Arial" w:hAnsi="Arial"/>
                <w:sz w:val="24"/>
                <w:szCs w:val="24"/>
              </w:rPr>
              <w:t>4.</w:t>
            </w:r>
          </w:p>
        </w:tc>
        <w:tc>
          <w:tcPr>
            <w:tcW w:w="3065" w:type="dxa"/>
            <w:gridSpan w:val="4"/>
          </w:tcPr>
          <w:p w14:paraId="05E266E3"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50FFD3BB" w14:textId="77777777" w:rsidTr="007D78F8">
        <w:trPr>
          <w:trHeight w:val="144"/>
        </w:trPr>
        <w:tc>
          <w:tcPr>
            <w:tcW w:w="2975" w:type="dxa"/>
            <w:vMerge/>
          </w:tcPr>
          <w:p w14:paraId="49BC70B4" w14:textId="77777777" w:rsidR="00E70EBC" w:rsidRPr="00261950" w:rsidRDefault="00E70EBC" w:rsidP="007D78F8">
            <w:pPr>
              <w:rPr>
                <w:rFonts w:ascii="Arial" w:hAnsi="Arial"/>
                <w:sz w:val="24"/>
                <w:szCs w:val="24"/>
              </w:rPr>
            </w:pPr>
          </w:p>
        </w:tc>
        <w:tc>
          <w:tcPr>
            <w:tcW w:w="3061" w:type="dxa"/>
          </w:tcPr>
          <w:p w14:paraId="5D3C86F9" w14:textId="77777777" w:rsidR="00E70EBC" w:rsidRPr="00261950" w:rsidRDefault="00E70EBC" w:rsidP="007D78F8">
            <w:pPr>
              <w:rPr>
                <w:rFonts w:ascii="Arial" w:hAnsi="Arial"/>
                <w:sz w:val="24"/>
                <w:szCs w:val="24"/>
              </w:rPr>
            </w:pPr>
            <w:r w:rsidRPr="00261950">
              <w:rPr>
                <w:rFonts w:ascii="Arial" w:hAnsi="Arial"/>
                <w:sz w:val="24"/>
                <w:szCs w:val="24"/>
                <w:highlight w:val="yellow"/>
              </w:rPr>
              <w:t>[…]</w:t>
            </w:r>
          </w:p>
        </w:tc>
        <w:tc>
          <w:tcPr>
            <w:tcW w:w="3065" w:type="dxa"/>
            <w:gridSpan w:val="4"/>
          </w:tcPr>
          <w:p w14:paraId="7612F9A3" w14:textId="77777777" w:rsidR="00E70EBC" w:rsidRPr="00261950" w:rsidRDefault="00E70EBC" w:rsidP="007D78F8">
            <w:pPr>
              <w:rPr>
                <w:rFonts w:ascii="Arial" w:hAnsi="Arial"/>
                <w:sz w:val="24"/>
                <w:szCs w:val="24"/>
              </w:rPr>
            </w:pPr>
            <w:r w:rsidRPr="00261950">
              <w:rPr>
                <w:rFonts w:ascii="Arial" w:hAnsi="Arial"/>
                <w:sz w:val="24"/>
                <w:szCs w:val="24"/>
                <w:highlight w:val="yellow"/>
              </w:rPr>
              <w:t>[date]</w:t>
            </w:r>
          </w:p>
        </w:tc>
      </w:tr>
      <w:tr w:rsidR="00E70EBC" w:rsidRPr="00261950" w14:paraId="198A7455" w14:textId="77777777" w:rsidTr="007D78F8">
        <w:trPr>
          <w:trHeight w:val="993"/>
        </w:trPr>
        <w:tc>
          <w:tcPr>
            <w:tcW w:w="2975" w:type="dxa"/>
          </w:tcPr>
          <w:p w14:paraId="016A8DF8" w14:textId="77777777" w:rsidR="00E70EBC" w:rsidRPr="00261950" w:rsidRDefault="00E70EBC" w:rsidP="007D78F8">
            <w:pPr>
              <w:rPr>
                <w:rFonts w:ascii="Arial" w:hAnsi="Arial"/>
                <w:sz w:val="24"/>
                <w:szCs w:val="24"/>
              </w:rPr>
            </w:pPr>
          </w:p>
          <w:p w14:paraId="6FD51F2F" w14:textId="77777777" w:rsidR="00E70EBC" w:rsidRPr="00261950" w:rsidRDefault="00E70EBC" w:rsidP="007D78F8">
            <w:pPr>
              <w:rPr>
                <w:rFonts w:ascii="Arial" w:hAnsi="Arial"/>
                <w:sz w:val="24"/>
                <w:szCs w:val="24"/>
              </w:rPr>
            </w:pPr>
            <w:r w:rsidRPr="00261950">
              <w:rPr>
                <w:rFonts w:ascii="Arial" w:hAnsi="Arial"/>
                <w:sz w:val="24"/>
                <w:szCs w:val="24"/>
              </w:rPr>
              <w:t>Signed by the Supplier:</w:t>
            </w:r>
          </w:p>
        </w:tc>
        <w:tc>
          <w:tcPr>
            <w:tcW w:w="3061" w:type="dxa"/>
          </w:tcPr>
          <w:p w14:paraId="5E1A41D7" w14:textId="77777777" w:rsidR="00E70EBC" w:rsidRPr="00261950" w:rsidRDefault="00E70EBC" w:rsidP="007D78F8">
            <w:pPr>
              <w:rPr>
                <w:rFonts w:ascii="Arial" w:hAnsi="Arial"/>
                <w:sz w:val="24"/>
                <w:szCs w:val="24"/>
                <w:highlight w:val="yellow"/>
              </w:rPr>
            </w:pPr>
          </w:p>
        </w:tc>
        <w:tc>
          <w:tcPr>
            <w:tcW w:w="984" w:type="dxa"/>
            <w:gridSpan w:val="2"/>
          </w:tcPr>
          <w:p w14:paraId="305CAC8C" w14:textId="77777777" w:rsidR="00E70EBC" w:rsidRPr="00261950" w:rsidRDefault="00E70EBC" w:rsidP="007D78F8">
            <w:pPr>
              <w:rPr>
                <w:rFonts w:ascii="Arial" w:hAnsi="Arial"/>
                <w:sz w:val="24"/>
                <w:szCs w:val="24"/>
              </w:rPr>
            </w:pPr>
          </w:p>
          <w:p w14:paraId="6E544FB9" w14:textId="77777777" w:rsidR="00E70EBC" w:rsidRPr="00261950" w:rsidRDefault="00E70EBC" w:rsidP="007D78F8">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tcPr>
          <w:p w14:paraId="33835662" w14:textId="77777777" w:rsidR="00E70EBC" w:rsidRPr="00261950" w:rsidRDefault="00E70EBC" w:rsidP="007D78F8">
            <w:pPr>
              <w:rPr>
                <w:rFonts w:ascii="Arial" w:hAnsi="Arial"/>
                <w:sz w:val="24"/>
                <w:szCs w:val="24"/>
                <w:highlight w:val="yellow"/>
              </w:rPr>
            </w:pPr>
          </w:p>
          <w:p w14:paraId="5095AFEA" w14:textId="77777777" w:rsidR="00E70EBC" w:rsidRPr="00261950" w:rsidRDefault="00E70EBC" w:rsidP="007D78F8">
            <w:pPr>
              <w:rPr>
                <w:rFonts w:ascii="Arial" w:hAnsi="Arial"/>
                <w:sz w:val="24"/>
                <w:szCs w:val="24"/>
                <w:highlight w:val="yellow"/>
              </w:rPr>
            </w:pPr>
          </w:p>
        </w:tc>
      </w:tr>
      <w:tr w:rsidR="00E70EBC" w:rsidRPr="00261950" w14:paraId="0F730924" w14:textId="77777777" w:rsidTr="007D78F8">
        <w:trPr>
          <w:trHeight w:val="492"/>
        </w:trPr>
        <w:tc>
          <w:tcPr>
            <w:tcW w:w="9101" w:type="dxa"/>
            <w:gridSpan w:val="6"/>
            <w:shd w:val="clear" w:color="auto" w:fill="D9D9D9" w:themeFill="background1" w:themeFillShade="D9"/>
          </w:tcPr>
          <w:p w14:paraId="6F9DAFED" w14:textId="77777777" w:rsidR="00E70EBC" w:rsidRPr="00261950" w:rsidRDefault="00E70EBC" w:rsidP="007D78F8">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E70EBC" w:rsidRPr="00261950" w14:paraId="4B4D7590" w14:textId="77777777" w:rsidTr="007D78F8">
        <w:trPr>
          <w:trHeight w:val="769"/>
        </w:trPr>
        <w:tc>
          <w:tcPr>
            <w:tcW w:w="2975" w:type="dxa"/>
          </w:tcPr>
          <w:p w14:paraId="4B326F3D" w14:textId="77777777" w:rsidR="00E70EBC" w:rsidRPr="00261950" w:rsidRDefault="00E70EBC" w:rsidP="007D78F8">
            <w:pPr>
              <w:rPr>
                <w:rFonts w:ascii="Arial" w:hAnsi="Arial"/>
                <w:sz w:val="24"/>
                <w:szCs w:val="24"/>
              </w:rPr>
            </w:pPr>
            <w:r w:rsidRPr="00261950">
              <w:rPr>
                <w:rFonts w:ascii="Arial" w:hAnsi="Arial"/>
                <w:sz w:val="24"/>
                <w:szCs w:val="24"/>
              </w:rPr>
              <w:t xml:space="preserve">Outcome of review </w:t>
            </w:r>
          </w:p>
        </w:tc>
        <w:tc>
          <w:tcPr>
            <w:tcW w:w="6126" w:type="dxa"/>
            <w:gridSpan w:val="5"/>
          </w:tcPr>
          <w:p w14:paraId="68E243BC" w14:textId="77777777" w:rsidR="00E70EBC" w:rsidRPr="00261950" w:rsidRDefault="00E70EBC" w:rsidP="007D78F8">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E70EBC" w:rsidRPr="00261950" w14:paraId="5A7A8776" w14:textId="77777777" w:rsidTr="007D78F8">
        <w:trPr>
          <w:trHeight w:val="769"/>
        </w:trPr>
        <w:tc>
          <w:tcPr>
            <w:tcW w:w="2975" w:type="dxa"/>
          </w:tcPr>
          <w:p w14:paraId="75A3EF39" w14:textId="77777777" w:rsidR="00E70EBC" w:rsidRPr="00261950" w:rsidRDefault="00E70EBC" w:rsidP="007D78F8">
            <w:pPr>
              <w:rPr>
                <w:rFonts w:ascii="Arial" w:hAnsi="Arial"/>
                <w:sz w:val="24"/>
                <w:szCs w:val="24"/>
              </w:rPr>
            </w:pPr>
            <w:r w:rsidRPr="00261950">
              <w:rPr>
                <w:rFonts w:ascii="Arial" w:hAnsi="Arial"/>
                <w:sz w:val="24"/>
                <w:szCs w:val="24"/>
              </w:rPr>
              <w:t xml:space="preserve">Reasons for Rejection (if applicable) </w:t>
            </w:r>
          </w:p>
        </w:tc>
        <w:tc>
          <w:tcPr>
            <w:tcW w:w="6126" w:type="dxa"/>
            <w:gridSpan w:val="5"/>
          </w:tcPr>
          <w:p w14:paraId="2D1D5CB6" w14:textId="77777777" w:rsidR="00E70EBC" w:rsidRPr="00261950" w:rsidRDefault="00E70EBC" w:rsidP="007D78F8">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E70EBC" w:rsidRPr="00261950" w14:paraId="7D25C46E" w14:textId="77777777" w:rsidTr="007D78F8">
        <w:trPr>
          <w:trHeight w:val="769"/>
        </w:trPr>
        <w:tc>
          <w:tcPr>
            <w:tcW w:w="2975" w:type="dxa"/>
          </w:tcPr>
          <w:p w14:paraId="29AB8F70" w14:textId="77777777" w:rsidR="00E70EBC" w:rsidRPr="00261950" w:rsidRDefault="00E70EBC" w:rsidP="007D78F8">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tcPr>
          <w:p w14:paraId="35AA7FCC" w14:textId="77777777" w:rsidR="00E70EBC" w:rsidRPr="00261950" w:rsidRDefault="00E70EBC" w:rsidP="007D78F8">
            <w:pPr>
              <w:rPr>
                <w:rFonts w:ascii="Arial" w:hAnsi="Arial"/>
                <w:sz w:val="24"/>
                <w:szCs w:val="24"/>
                <w:highlight w:val="yellow"/>
              </w:rPr>
            </w:pPr>
          </w:p>
        </w:tc>
        <w:tc>
          <w:tcPr>
            <w:tcW w:w="984" w:type="dxa"/>
            <w:gridSpan w:val="2"/>
          </w:tcPr>
          <w:p w14:paraId="68F59338" w14:textId="77777777" w:rsidR="00E70EBC" w:rsidRPr="00261950" w:rsidRDefault="00E70EBC" w:rsidP="007D78F8">
            <w:pPr>
              <w:rPr>
                <w:rFonts w:ascii="Arial" w:hAnsi="Arial"/>
                <w:sz w:val="24"/>
                <w:szCs w:val="24"/>
                <w:highlight w:val="yellow"/>
              </w:rPr>
            </w:pPr>
            <w:r w:rsidRPr="00261950">
              <w:rPr>
                <w:rFonts w:ascii="Arial" w:hAnsi="Arial"/>
                <w:sz w:val="24"/>
                <w:szCs w:val="24"/>
              </w:rPr>
              <w:t>Date:</w:t>
            </w:r>
          </w:p>
        </w:tc>
        <w:tc>
          <w:tcPr>
            <w:tcW w:w="2081" w:type="dxa"/>
            <w:gridSpan w:val="2"/>
          </w:tcPr>
          <w:p w14:paraId="301DAA94" w14:textId="77777777" w:rsidR="00E70EBC" w:rsidRPr="00261950" w:rsidRDefault="00E70EBC" w:rsidP="007D78F8">
            <w:pPr>
              <w:rPr>
                <w:rFonts w:ascii="Arial" w:hAnsi="Arial"/>
                <w:sz w:val="24"/>
                <w:szCs w:val="24"/>
                <w:highlight w:val="yellow"/>
              </w:rPr>
            </w:pPr>
          </w:p>
        </w:tc>
      </w:tr>
    </w:tbl>
    <w:p w14:paraId="46F8E4CC" w14:textId="4BC8C76C" w:rsidR="00E70EBC" w:rsidRDefault="00E70EBC">
      <w:pPr>
        <w:rPr>
          <w:rFonts w:ascii="Arial" w:eastAsia="Arial" w:hAnsi="Arial" w:cs="Arial"/>
          <w:color w:val="1F497D"/>
          <w:sz w:val="24"/>
          <w:szCs w:val="24"/>
          <w:highlight w:val="yellow"/>
        </w:rPr>
      </w:pPr>
    </w:p>
    <w:p w14:paraId="709752DF" w14:textId="77777777" w:rsidR="00E70EBC" w:rsidRDefault="00E70EB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74B30513" w14:textId="77777777" w:rsidR="00E70EBC" w:rsidRPr="00195227" w:rsidRDefault="00E70EBC" w:rsidP="00E70EBC">
      <w:pPr>
        <w:pStyle w:val="Header"/>
        <w:rPr>
          <w:rFonts w:ascii="Arial" w:hAnsi="Arial"/>
          <w:b/>
          <w:caps/>
          <w:sz w:val="36"/>
          <w:szCs w:val="36"/>
        </w:rPr>
      </w:pPr>
      <w:bookmarkStart w:id="75" w:name="OrderSchedule3"/>
      <w:r>
        <w:rPr>
          <w:rFonts w:ascii="Arial" w:hAnsi="Arial"/>
          <w:b/>
          <w:sz w:val="36"/>
          <w:szCs w:val="36"/>
        </w:rPr>
        <w:lastRenderedPageBreak/>
        <w:t>Order</w:t>
      </w:r>
      <w:r w:rsidRPr="00195227">
        <w:rPr>
          <w:rFonts w:ascii="Arial" w:hAnsi="Arial"/>
          <w:b/>
          <w:sz w:val="36"/>
          <w:szCs w:val="36"/>
        </w:rPr>
        <w:t xml:space="preserve"> Schedule 3 </w:t>
      </w:r>
      <w:bookmarkEnd w:id="75"/>
      <w:r w:rsidRPr="00195227">
        <w:rPr>
          <w:rFonts w:ascii="Arial" w:hAnsi="Arial"/>
          <w:b/>
          <w:sz w:val="36"/>
          <w:szCs w:val="36"/>
        </w:rPr>
        <w:t xml:space="preserve">(Continuous Improvement) </w:t>
      </w:r>
    </w:p>
    <w:p w14:paraId="12D6A311" w14:textId="77777777" w:rsidR="00E70EBC" w:rsidRPr="00D7661C" w:rsidRDefault="00E70EBC" w:rsidP="00216306">
      <w:pPr>
        <w:pStyle w:val="GPSL1SCHEDULEHeading"/>
        <w:keepNext/>
        <w:numPr>
          <w:ilvl w:val="0"/>
          <w:numId w:val="56"/>
        </w:numPr>
        <w:jc w:val="left"/>
      </w:pPr>
      <w:r>
        <w:t>Buyer’s Rights</w:t>
      </w:r>
    </w:p>
    <w:p w14:paraId="4F3A6BB6"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 xml:space="preserve">The Buyer and the Supplier recognise that, where specified in </w:t>
      </w:r>
      <w:r>
        <w:rPr>
          <w:rFonts w:ascii="Arial" w:hAnsi="Arial"/>
          <w:sz w:val="24"/>
        </w:rPr>
        <w:t>DPS</w:t>
      </w:r>
      <w:r w:rsidRPr="00195227">
        <w:rPr>
          <w:rFonts w:ascii="Arial" w:hAnsi="Arial"/>
          <w:sz w:val="24"/>
        </w:rPr>
        <w:t xml:space="preserve"> Schedule 4 (</w:t>
      </w:r>
      <w:r>
        <w:rPr>
          <w:rFonts w:ascii="Arial" w:hAnsi="Arial"/>
          <w:sz w:val="24"/>
        </w:rPr>
        <w:t>DPS</w:t>
      </w:r>
      <w:r w:rsidRPr="00195227">
        <w:rPr>
          <w:rFonts w:ascii="Arial" w:hAnsi="Arial"/>
          <w:sz w:val="24"/>
        </w:rPr>
        <w:t xml:space="preserve"> Management), the Buyer may give CCS the right to enforce the Buyer's rights under this Schedule.</w:t>
      </w:r>
    </w:p>
    <w:p w14:paraId="0F43093A" w14:textId="77777777" w:rsidR="00E70EBC" w:rsidRPr="00195227" w:rsidRDefault="00E70EBC" w:rsidP="00216306">
      <w:pPr>
        <w:pStyle w:val="GPSL1SCHEDULEHeading"/>
        <w:keepNext/>
        <w:numPr>
          <w:ilvl w:val="0"/>
          <w:numId w:val="56"/>
        </w:numPr>
        <w:jc w:val="left"/>
      </w:pPr>
      <w:r>
        <w:t>Supplier’s Obligations</w:t>
      </w:r>
    </w:p>
    <w:p w14:paraId="19C59CF6"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bookmarkStart w:id="76" w:name="_Ref489967435"/>
      <w:bookmarkStart w:id="77" w:name="_Ref359247340"/>
      <w:bookmarkStart w:id="78" w:name="_Ref359253242"/>
      <w:bookmarkStart w:id="79" w:name="_Ref365989197"/>
      <w:r w:rsidRPr="00195227">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76"/>
      <w:r w:rsidRPr="00195227">
        <w:rPr>
          <w:rFonts w:ascii="Arial" w:hAnsi="Arial"/>
          <w:sz w:val="24"/>
        </w:rPr>
        <w:t xml:space="preserve"> </w:t>
      </w:r>
      <w:bookmarkEnd w:id="77"/>
      <w:bookmarkEnd w:id="78"/>
      <w:r w:rsidRPr="00195227">
        <w:rPr>
          <w:rFonts w:ascii="Arial" w:hAnsi="Arial"/>
          <w:sz w:val="24"/>
        </w:rPr>
        <w:t xml:space="preserve"> </w:t>
      </w:r>
    </w:p>
    <w:p w14:paraId="4D234742"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79"/>
      <w:r w:rsidRPr="00195227">
        <w:rPr>
          <w:rFonts w:ascii="Arial" w:hAnsi="Arial"/>
          <w:sz w:val="24"/>
        </w:rPr>
        <w:t xml:space="preserve">meeting this objective. </w:t>
      </w:r>
    </w:p>
    <w:p w14:paraId="5D718A2A" w14:textId="529D5983"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bookmarkStart w:id="80"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sidR="00FB12E2">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for the Buyer's Approval.  The Continuous Improvement Plan must include, as a minimum, proposals:</w:t>
      </w:r>
      <w:bookmarkEnd w:id="80"/>
    </w:p>
    <w:p w14:paraId="67CE4945" w14:textId="77777777" w:rsidR="00E70EBC" w:rsidRPr="00195227" w:rsidRDefault="00E70EBC" w:rsidP="00216306">
      <w:pPr>
        <w:pStyle w:val="GPSL3numberedclause"/>
        <w:numPr>
          <w:ilvl w:val="2"/>
          <w:numId w:val="56"/>
        </w:numPr>
        <w:tabs>
          <w:tab w:val="clear" w:pos="2127"/>
        </w:tabs>
        <w:ind w:left="1656"/>
        <w:jc w:val="left"/>
        <w:rPr>
          <w:rFonts w:ascii="Arial" w:hAnsi="Arial"/>
          <w:sz w:val="24"/>
        </w:rPr>
      </w:pPr>
      <w:r w:rsidRPr="00195227">
        <w:rPr>
          <w:rFonts w:ascii="Arial" w:hAnsi="Arial"/>
          <w:sz w:val="24"/>
        </w:rPr>
        <w:t>identifying the emergence of relevant new and evolving technologies;</w:t>
      </w:r>
    </w:p>
    <w:p w14:paraId="6FDDB800" w14:textId="77777777" w:rsidR="00E70EBC" w:rsidRPr="00195227" w:rsidRDefault="00E70EBC" w:rsidP="00216306">
      <w:pPr>
        <w:pStyle w:val="GPSL3numberedclause"/>
        <w:numPr>
          <w:ilvl w:val="2"/>
          <w:numId w:val="56"/>
        </w:numPr>
        <w:ind w:left="1656"/>
        <w:jc w:val="left"/>
        <w:rPr>
          <w:rFonts w:ascii="Arial" w:hAnsi="Arial"/>
          <w:sz w:val="24"/>
        </w:rPr>
      </w:pPr>
      <w:bookmarkStart w:id="81" w:name="_Toc139080068"/>
      <w:bookmarkStart w:id="82" w:name="_Ref489946319"/>
      <w:r w:rsidRPr="00195227">
        <w:rPr>
          <w:rFonts w:ascii="Arial" w:hAnsi="Arial"/>
          <w:sz w:val="24"/>
        </w:rPr>
        <w:t xml:space="preserve">changes in business processes of the Supplier or the Buyer and ways of working that would provide cost savings and/or enhanced benefits to </w:t>
      </w:r>
      <w:bookmarkEnd w:id="81"/>
      <w:r w:rsidRPr="00195227">
        <w:rPr>
          <w:rFonts w:ascii="Arial" w:hAnsi="Arial"/>
          <w:sz w:val="24"/>
        </w:rPr>
        <w:t>the Buyer (such as methods of interaction, supply chain efficiencies, reduction in energy consumption and methods of sale);</w:t>
      </w:r>
    </w:p>
    <w:p w14:paraId="27E8D355" w14:textId="77777777" w:rsidR="00E70EBC" w:rsidRPr="00195227" w:rsidRDefault="00E70EBC" w:rsidP="00216306">
      <w:pPr>
        <w:pStyle w:val="GPSL3numberedclause"/>
        <w:numPr>
          <w:ilvl w:val="2"/>
          <w:numId w:val="56"/>
        </w:numPr>
        <w:ind w:left="1656"/>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82"/>
      <w:r w:rsidRPr="00195227">
        <w:rPr>
          <w:rFonts w:ascii="Arial" w:hAnsi="Arial"/>
          <w:sz w:val="24"/>
        </w:rPr>
        <w:t>Deliverables; and</w:t>
      </w:r>
    </w:p>
    <w:p w14:paraId="2A003D1F" w14:textId="77777777" w:rsidR="00E70EBC" w:rsidRPr="00195227" w:rsidRDefault="00E70EBC" w:rsidP="00216306">
      <w:pPr>
        <w:pStyle w:val="GPSL3numberedclause"/>
        <w:numPr>
          <w:ilvl w:val="2"/>
          <w:numId w:val="56"/>
        </w:numPr>
        <w:tabs>
          <w:tab w:val="clear" w:pos="2127"/>
        </w:tabs>
        <w:ind w:left="1656"/>
        <w:jc w:val="left"/>
        <w:rPr>
          <w:rFonts w:ascii="Arial" w:hAnsi="Arial"/>
          <w:sz w:val="24"/>
        </w:rPr>
      </w:pPr>
      <w:r w:rsidRPr="00195227">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66358E8C"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2FAA8B38"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bookmarkStart w:id="83" w:name="_Ref365989512"/>
      <w:r w:rsidRPr="00195227">
        <w:rPr>
          <w:rFonts w:ascii="Arial" w:hAnsi="Arial"/>
          <w:sz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84" w:name="_Ref63840710"/>
      <w:bookmarkStart w:id="85" w:name="_Toc139080069"/>
      <w:bookmarkEnd w:id="83"/>
    </w:p>
    <w:p w14:paraId="3CABAE93"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lastRenderedPageBreak/>
        <w:t>The Supplier must provide sufficient information with each suggested improvement to enable a decision on whether to implement it. The Supplier shall provide any further information as requested.</w:t>
      </w:r>
      <w:bookmarkStart w:id="86" w:name="_Toc139080072"/>
      <w:bookmarkStart w:id="87" w:name="_Ref63840778"/>
      <w:bookmarkStart w:id="88" w:name="_Ref63841800"/>
      <w:bookmarkStart w:id="89" w:name="_Ref359247360"/>
      <w:bookmarkEnd w:id="84"/>
      <w:bookmarkEnd w:id="85"/>
    </w:p>
    <w:p w14:paraId="2154FEF8"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 xml:space="preserve">If the Buyer wishes to incorporate any improvement into this Contract, it </w:t>
      </w:r>
      <w:bookmarkEnd w:id="86"/>
      <w:r w:rsidRPr="00195227">
        <w:rPr>
          <w:rFonts w:ascii="Arial" w:hAnsi="Arial"/>
          <w:sz w:val="24"/>
        </w:rPr>
        <w:t>must request a Variation in accordance with the Variation Procedure</w:t>
      </w:r>
      <w:bookmarkEnd w:id="87"/>
      <w:bookmarkEnd w:id="88"/>
      <w:r w:rsidRPr="00195227">
        <w:rPr>
          <w:rFonts w:ascii="Arial" w:hAnsi="Arial"/>
          <w:sz w:val="24"/>
        </w:rPr>
        <w:t xml:space="preserve"> and the Supplier must implement such Variation at no additional cost to the Buyer or CCS.</w:t>
      </w:r>
      <w:bookmarkEnd w:id="89"/>
    </w:p>
    <w:p w14:paraId="54C62119" w14:textId="662D9179" w:rsidR="00E70EBC" w:rsidRPr="00195227" w:rsidRDefault="00E70EBC" w:rsidP="00216306">
      <w:pPr>
        <w:pStyle w:val="GPSL2Numbered"/>
        <w:keepNext/>
        <w:numPr>
          <w:ilvl w:val="1"/>
          <w:numId w:val="56"/>
        </w:numPr>
        <w:tabs>
          <w:tab w:val="clear" w:pos="709"/>
          <w:tab w:val="clear" w:pos="1134"/>
        </w:tabs>
        <w:ind w:left="936" w:hanging="576"/>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 MERGEFORMAT </w:instrText>
      </w:r>
      <w:r w:rsidRPr="00195227">
        <w:rPr>
          <w:rFonts w:ascii="Arial" w:hAnsi="Arial"/>
          <w:sz w:val="24"/>
        </w:rPr>
      </w:r>
      <w:r w:rsidRPr="00195227">
        <w:rPr>
          <w:rFonts w:ascii="Arial" w:hAnsi="Arial"/>
          <w:sz w:val="24"/>
        </w:rPr>
        <w:fldChar w:fldCharType="separate"/>
      </w:r>
      <w:r w:rsidR="00FB12E2">
        <w:rPr>
          <w:rFonts w:ascii="Arial" w:hAnsi="Arial"/>
          <w:sz w:val="24"/>
        </w:rPr>
        <w:t>2.5</w:t>
      </w:r>
      <w:r w:rsidRPr="00195227">
        <w:rPr>
          <w:rFonts w:ascii="Arial" w:hAnsi="Arial"/>
          <w:sz w:val="24"/>
        </w:rPr>
        <w:fldChar w:fldCharType="end"/>
      </w:r>
      <w:r w:rsidRPr="00195227">
        <w:rPr>
          <w:rFonts w:ascii="Arial" w:hAnsi="Arial"/>
          <w:sz w:val="24"/>
        </w:rPr>
        <w:t>:</w:t>
      </w:r>
    </w:p>
    <w:p w14:paraId="4FF08DFA" w14:textId="77777777" w:rsidR="00E70EBC" w:rsidRPr="00195227" w:rsidRDefault="00E70EBC" w:rsidP="00216306">
      <w:pPr>
        <w:pStyle w:val="GPSL3numberedclause"/>
        <w:numPr>
          <w:ilvl w:val="2"/>
          <w:numId w:val="56"/>
        </w:numPr>
        <w:tabs>
          <w:tab w:val="clear" w:pos="2127"/>
        </w:tabs>
        <w:ind w:left="1656"/>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5A839E1D" w14:textId="77777777" w:rsidR="00E70EBC" w:rsidRPr="00195227" w:rsidRDefault="00E70EBC" w:rsidP="00216306">
      <w:pPr>
        <w:pStyle w:val="GPSL3numberedclause"/>
        <w:numPr>
          <w:ilvl w:val="2"/>
          <w:numId w:val="56"/>
        </w:numPr>
        <w:tabs>
          <w:tab w:val="clear" w:pos="2127"/>
        </w:tabs>
        <w:ind w:left="1656"/>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0655A6C4" w14:textId="1FC3DAC5"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 MERGEFORMAT </w:instrText>
      </w:r>
      <w:r w:rsidRPr="00195227">
        <w:rPr>
          <w:rFonts w:ascii="Arial" w:hAnsi="Arial"/>
          <w:sz w:val="24"/>
        </w:rPr>
      </w:r>
      <w:r w:rsidRPr="00195227">
        <w:rPr>
          <w:rFonts w:ascii="Arial" w:hAnsi="Arial"/>
          <w:sz w:val="24"/>
        </w:rPr>
        <w:fldChar w:fldCharType="separate"/>
      </w:r>
      <w:r w:rsidR="00FB12E2">
        <w:rPr>
          <w:rFonts w:ascii="Arial" w:hAnsi="Arial"/>
          <w:sz w:val="24"/>
        </w:rPr>
        <w:t>2.3</w:t>
      </w:r>
      <w:r w:rsidRPr="00195227">
        <w:rPr>
          <w:rFonts w:ascii="Arial" w:hAnsi="Arial"/>
          <w:sz w:val="24"/>
        </w:rPr>
        <w:fldChar w:fldCharType="end"/>
      </w:r>
      <w:r w:rsidRPr="00195227">
        <w:rPr>
          <w:rFonts w:ascii="Arial" w:hAnsi="Arial"/>
          <w:sz w:val="24"/>
        </w:rPr>
        <w:t xml:space="preserve">. </w:t>
      </w:r>
    </w:p>
    <w:p w14:paraId="1EEB53B8"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44F77B42"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65405C68" w14:textId="77777777" w:rsidR="00E70EBC" w:rsidRPr="00195227" w:rsidRDefault="00E70EBC" w:rsidP="00216306">
      <w:pPr>
        <w:pStyle w:val="GPSL2Numbered"/>
        <w:numPr>
          <w:ilvl w:val="1"/>
          <w:numId w:val="56"/>
        </w:numPr>
        <w:tabs>
          <w:tab w:val="clear" w:pos="709"/>
          <w:tab w:val="clear" w:pos="1134"/>
        </w:tabs>
        <w:ind w:left="936" w:hanging="576"/>
        <w:jc w:val="left"/>
        <w:rPr>
          <w:rFonts w:ascii="Arial" w:hAnsi="Arial"/>
          <w:sz w:val="24"/>
        </w:rPr>
      </w:pPr>
      <w:r w:rsidRPr="00195227">
        <w:rPr>
          <w:rFonts w:ascii="Arial" w:hAnsi="Arial"/>
          <w:sz w:val="24"/>
        </w:rPr>
        <w:t xml:space="preserve">At any time during the Contract Period of the </w:t>
      </w:r>
      <w:r>
        <w:rPr>
          <w:rFonts w:ascii="Arial" w:hAnsi="Arial"/>
          <w:sz w:val="24"/>
        </w:rPr>
        <w:t>Order</w:t>
      </w:r>
      <w:r w:rsidRPr="00195227">
        <w:rPr>
          <w:rFonts w:ascii="Arial" w:hAnsi="Arial"/>
          <w:sz w:val="24"/>
        </w:rPr>
        <w:t xml:space="preserve">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25DBEB" w14:textId="77777777" w:rsidR="00E70EBC" w:rsidRPr="00195227" w:rsidRDefault="00E70EBC" w:rsidP="00E70EBC">
      <w:pPr>
        <w:pStyle w:val="GPSL1CLAUSEHEADING"/>
        <w:numPr>
          <w:ilvl w:val="0"/>
          <w:numId w:val="0"/>
        </w:numPr>
        <w:ind w:left="426" w:hanging="426"/>
        <w:jc w:val="left"/>
        <w:rPr>
          <w:rFonts w:ascii="Arial" w:hAnsi="Arial"/>
          <w:sz w:val="24"/>
        </w:rPr>
      </w:pPr>
    </w:p>
    <w:p w14:paraId="448A4771" w14:textId="7F8B619B" w:rsidR="00E70EBC" w:rsidRDefault="00E70EBC">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35AF0E08" w14:textId="77777777" w:rsidR="00B46975" w:rsidRDefault="00B46975" w:rsidP="00B46975">
      <w:pPr>
        <w:pStyle w:val="GPSSchTitleandNumber"/>
        <w:jc w:val="left"/>
        <w:rPr>
          <w:rFonts w:ascii="Arial" w:hAnsi="Arial" w:cs="Arial"/>
          <w:caps w:val="0"/>
          <w:sz w:val="32"/>
          <w:szCs w:val="24"/>
        </w:rPr>
      </w:pPr>
    </w:p>
    <w:p w14:paraId="17BA1E07" w14:textId="77777777" w:rsidR="00B46975" w:rsidRPr="008E5FD2" w:rsidRDefault="00B46975" w:rsidP="00B46975">
      <w:pPr>
        <w:pStyle w:val="GPSSchTitleandNumber"/>
        <w:jc w:val="left"/>
        <w:rPr>
          <w:rFonts w:ascii="Arial" w:hAnsi="Arial" w:cs="Arial"/>
          <w:caps w:val="0"/>
          <w:sz w:val="36"/>
          <w:szCs w:val="36"/>
        </w:rPr>
      </w:pPr>
      <w:bookmarkStart w:id="90" w:name="OrderSchedule8"/>
      <w:bookmarkStart w:id="91" w:name="_Toc159345432"/>
      <w:r>
        <w:rPr>
          <w:rFonts w:ascii="Arial" w:hAnsi="Arial" w:cs="Arial"/>
          <w:caps w:val="0"/>
          <w:sz w:val="36"/>
          <w:szCs w:val="36"/>
        </w:rPr>
        <w:t>Order</w:t>
      </w:r>
      <w:r w:rsidRPr="008E5FD2">
        <w:rPr>
          <w:rFonts w:ascii="Arial" w:hAnsi="Arial" w:cs="Arial"/>
          <w:caps w:val="0"/>
          <w:sz w:val="36"/>
          <w:szCs w:val="36"/>
        </w:rPr>
        <w:t xml:space="preserve"> Schedule 8 </w:t>
      </w:r>
      <w:bookmarkEnd w:id="90"/>
      <w:r w:rsidRPr="008E5FD2">
        <w:rPr>
          <w:rFonts w:ascii="Arial" w:hAnsi="Arial" w:cs="Arial"/>
          <w:caps w:val="0"/>
          <w:sz w:val="36"/>
          <w:szCs w:val="36"/>
        </w:rPr>
        <w:t>(Business Continuity and Disaster Recovery)</w:t>
      </w:r>
      <w:bookmarkEnd w:id="91"/>
    </w:p>
    <w:p w14:paraId="5A1EB334" w14:textId="77777777" w:rsidR="00B46975" w:rsidRPr="00A8551E" w:rsidRDefault="00B46975" w:rsidP="00216306">
      <w:pPr>
        <w:pStyle w:val="GPSL1CLAUSEHEADING"/>
        <w:keepNext/>
        <w:numPr>
          <w:ilvl w:val="0"/>
          <w:numId w:val="56"/>
        </w:numPr>
        <w:tabs>
          <w:tab w:val="num" w:pos="720"/>
        </w:tabs>
        <w:jc w:val="left"/>
        <w:rPr>
          <w:rFonts w:ascii="Arial" w:hAnsi="Arial"/>
          <w:sz w:val="24"/>
          <w:szCs w:val="24"/>
        </w:rPr>
      </w:pPr>
      <w:bookmarkStart w:id="92" w:name="_Toc159345433"/>
      <w:bookmarkStart w:id="93" w:name="_Ref72255205"/>
      <w:r>
        <w:rPr>
          <w:rFonts w:ascii="Arial" w:hAnsi="Arial"/>
          <w:sz w:val="24"/>
          <w:szCs w:val="24"/>
        </w:rPr>
        <w:t>D</w:t>
      </w:r>
      <w:r>
        <w:rPr>
          <w:caps w:val="0"/>
          <w:sz w:val="24"/>
          <w:szCs w:val="24"/>
        </w:rPr>
        <w:t>efinitions</w:t>
      </w:r>
      <w:bookmarkEnd w:id="92"/>
    </w:p>
    <w:p w14:paraId="66CDC8BA"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65"/>
        <w:gridCol w:w="32"/>
        <w:gridCol w:w="5075"/>
      </w:tblGrid>
      <w:tr w:rsidR="00B46975" w:rsidRPr="00A8551E" w14:paraId="51D9ECB9" w14:textId="77777777" w:rsidTr="007D78F8">
        <w:tc>
          <w:tcPr>
            <w:tcW w:w="3097" w:type="dxa"/>
            <w:gridSpan w:val="2"/>
          </w:tcPr>
          <w:p w14:paraId="7F9A648E" w14:textId="77777777" w:rsidR="00B46975" w:rsidRPr="00A8551E" w:rsidRDefault="00B46975" w:rsidP="007D78F8">
            <w:pPr>
              <w:pStyle w:val="GPSDefinitionTerm"/>
              <w:rPr>
                <w:sz w:val="24"/>
                <w:szCs w:val="24"/>
              </w:rPr>
            </w:pPr>
            <w:r w:rsidRPr="00A8551E">
              <w:rPr>
                <w:sz w:val="24"/>
                <w:szCs w:val="24"/>
              </w:rPr>
              <w:t>"BCDR Plan"</w:t>
            </w:r>
          </w:p>
        </w:tc>
        <w:tc>
          <w:tcPr>
            <w:tcW w:w="5075" w:type="dxa"/>
          </w:tcPr>
          <w:p w14:paraId="61108562" w14:textId="77777777"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 xml:space="preserve">has the meaning given to it in Paragraph </w:t>
            </w:r>
            <w:r>
              <w:rPr>
                <w:sz w:val="24"/>
                <w:szCs w:val="24"/>
              </w:rPr>
              <w:t>2.2</w:t>
            </w:r>
            <w:r w:rsidRPr="00A8551E">
              <w:rPr>
                <w:sz w:val="24"/>
                <w:szCs w:val="24"/>
              </w:rPr>
              <w:t xml:space="preserve"> of this Schedule;</w:t>
            </w:r>
          </w:p>
        </w:tc>
      </w:tr>
      <w:tr w:rsidR="00B46975" w:rsidRPr="00A8551E" w14:paraId="1DF63949" w14:textId="77777777" w:rsidTr="007D78F8">
        <w:tc>
          <w:tcPr>
            <w:tcW w:w="3097" w:type="dxa"/>
            <w:gridSpan w:val="2"/>
          </w:tcPr>
          <w:p w14:paraId="305B532B" w14:textId="77777777" w:rsidR="00B46975" w:rsidRPr="00A8551E" w:rsidRDefault="00B46975" w:rsidP="007D78F8">
            <w:pPr>
              <w:pStyle w:val="GPSDefinitionTerm"/>
              <w:rPr>
                <w:sz w:val="24"/>
                <w:szCs w:val="24"/>
              </w:rPr>
            </w:pPr>
            <w:r w:rsidRPr="00A8551E">
              <w:rPr>
                <w:sz w:val="24"/>
                <w:szCs w:val="24"/>
              </w:rPr>
              <w:t>"Business Continuity Plan"</w:t>
            </w:r>
          </w:p>
        </w:tc>
        <w:tc>
          <w:tcPr>
            <w:tcW w:w="5075" w:type="dxa"/>
          </w:tcPr>
          <w:p w14:paraId="3A9269EB" w14:textId="6E2B844D"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_Ref144353343 \r \h  \* MERGEFORMAT </w:instrText>
            </w:r>
            <w:r w:rsidRPr="00A8551E">
              <w:rPr>
                <w:sz w:val="24"/>
                <w:szCs w:val="24"/>
              </w:rPr>
            </w:r>
            <w:r w:rsidRPr="00A8551E">
              <w:rPr>
                <w:sz w:val="24"/>
                <w:szCs w:val="24"/>
              </w:rPr>
              <w:fldChar w:fldCharType="separate"/>
            </w:r>
            <w:r w:rsidR="00FB12E2">
              <w:rPr>
                <w:sz w:val="24"/>
                <w:szCs w:val="24"/>
              </w:rPr>
              <w:t>4.3.2</w:t>
            </w:r>
            <w:r w:rsidRPr="00A8551E">
              <w:rPr>
                <w:sz w:val="24"/>
                <w:szCs w:val="24"/>
              </w:rPr>
              <w:fldChar w:fldCharType="end"/>
            </w:r>
            <w:r w:rsidRPr="00A8551E">
              <w:rPr>
                <w:sz w:val="24"/>
                <w:szCs w:val="24"/>
              </w:rPr>
              <w:t xml:space="preserve"> of this Schedule;</w:t>
            </w:r>
          </w:p>
        </w:tc>
      </w:tr>
      <w:tr w:rsidR="00B46975" w:rsidRPr="00A8551E" w14:paraId="041152F9" w14:textId="77777777" w:rsidTr="007D78F8">
        <w:tc>
          <w:tcPr>
            <w:tcW w:w="3065" w:type="dxa"/>
          </w:tcPr>
          <w:p w14:paraId="0A0061FE" w14:textId="77777777" w:rsidR="00B46975" w:rsidRPr="00A8551E" w:rsidRDefault="00B46975" w:rsidP="007D78F8">
            <w:pPr>
              <w:pStyle w:val="GPSDefinitionTerm"/>
              <w:rPr>
                <w:sz w:val="24"/>
                <w:szCs w:val="24"/>
              </w:rPr>
            </w:pPr>
            <w:r w:rsidRPr="00A8551E">
              <w:rPr>
                <w:sz w:val="24"/>
                <w:szCs w:val="24"/>
              </w:rPr>
              <w:t>"Disaster Recovery Deliverables"</w:t>
            </w:r>
          </w:p>
        </w:tc>
        <w:tc>
          <w:tcPr>
            <w:tcW w:w="5107" w:type="dxa"/>
            <w:gridSpan w:val="2"/>
          </w:tcPr>
          <w:p w14:paraId="4BBBF0CA" w14:textId="77777777" w:rsidR="00B46975" w:rsidRPr="00A8551E" w:rsidRDefault="00B46975" w:rsidP="00216306">
            <w:pPr>
              <w:pStyle w:val="GPsDefinition"/>
              <w:numPr>
                <w:ilvl w:val="0"/>
                <w:numId w:val="57"/>
              </w:numPr>
              <w:tabs>
                <w:tab w:val="clear" w:pos="175"/>
                <w:tab w:val="left" w:pos="-179"/>
                <w:tab w:val="left" w:pos="-9"/>
              </w:tabs>
              <w:jc w:val="left"/>
              <w:rPr>
                <w:sz w:val="24"/>
                <w:szCs w:val="24"/>
              </w:rPr>
            </w:pPr>
            <w:r w:rsidRPr="00A8551E">
              <w:rPr>
                <w:sz w:val="24"/>
                <w:szCs w:val="24"/>
              </w:rPr>
              <w:t>the Deliverables embodied in the processes and procedures for restoring the provision of Deliverables following the occurrence of a Disaster;</w:t>
            </w:r>
          </w:p>
        </w:tc>
      </w:tr>
      <w:tr w:rsidR="00B46975" w:rsidRPr="00A8551E" w14:paraId="0D4AF9DB" w14:textId="77777777" w:rsidTr="007D78F8">
        <w:tc>
          <w:tcPr>
            <w:tcW w:w="3097" w:type="dxa"/>
            <w:gridSpan w:val="2"/>
          </w:tcPr>
          <w:p w14:paraId="27A8C8EA" w14:textId="77777777" w:rsidR="00B46975" w:rsidRPr="00A8551E" w:rsidRDefault="00B46975" w:rsidP="007D78F8">
            <w:pPr>
              <w:pStyle w:val="GPSDefinitionTerm"/>
              <w:ind w:left="0"/>
              <w:rPr>
                <w:sz w:val="24"/>
                <w:szCs w:val="24"/>
              </w:rPr>
            </w:pPr>
          </w:p>
        </w:tc>
        <w:tc>
          <w:tcPr>
            <w:tcW w:w="5075" w:type="dxa"/>
          </w:tcPr>
          <w:p w14:paraId="1130842A" w14:textId="77777777" w:rsidR="00B46975" w:rsidRPr="00A8551E" w:rsidRDefault="00B46975" w:rsidP="007D78F8">
            <w:pPr>
              <w:pStyle w:val="GPsDefinition"/>
              <w:numPr>
                <w:ilvl w:val="0"/>
                <w:numId w:val="0"/>
              </w:numPr>
              <w:jc w:val="left"/>
              <w:rPr>
                <w:sz w:val="24"/>
                <w:szCs w:val="24"/>
              </w:rPr>
            </w:pPr>
          </w:p>
        </w:tc>
      </w:tr>
      <w:tr w:rsidR="00B46975" w:rsidRPr="00A8551E" w14:paraId="408C9C89" w14:textId="77777777" w:rsidTr="007D78F8">
        <w:tc>
          <w:tcPr>
            <w:tcW w:w="3097" w:type="dxa"/>
            <w:gridSpan w:val="2"/>
          </w:tcPr>
          <w:p w14:paraId="105FFBB0" w14:textId="77777777" w:rsidR="00B46975" w:rsidRPr="00A8551E" w:rsidRDefault="00B46975" w:rsidP="007D78F8">
            <w:pPr>
              <w:pStyle w:val="GPSDefinitionTerm"/>
              <w:rPr>
                <w:sz w:val="24"/>
                <w:szCs w:val="24"/>
              </w:rPr>
            </w:pPr>
            <w:r w:rsidRPr="00A8551E">
              <w:rPr>
                <w:sz w:val="24"/>
                <w:szCs w:val="24"/>
              </w:rPr>
              <w:t>"Disaster Recovery Plan"</w:t>
            </w:r>
          </w:p>
        </w:tc>
        <w:tc>
          <w:tcPr>
            <w:tcW w:w="5075" w:type="dxa"/>
          </w:tcPr>
          <w:p w14:paraId="4D473A19" w14:textId="329167AF"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_Ref144353357 \r \h  \* MERGEFORMAT </w:instrText>
            </w:r>
            <w:r w:rsidRPr="00A8551E">
              <w:rPr>
                <w:sz w:val="24"/>
                <w:szCs w:val="24"/>
              </w:rPr>
            </w:r>
            <w:r w:rsidRPr="00A8551E">
              <w:rPr>
                <w:sz w:val="24"/>
                <w:szCs w:val="24"/>
              </w:rPr>
              <w:fldChar w:fldCharType="separate"/>
            </w:r>
            <w:r w:rsidR="00FB12E2">
              <w:rPr>
                <w:sz w:val="24"/>
                <w:szCs w:val="24"/>
              </w:rPr>
              <w:t>4.3.3</w:t>
            </w:r>
            <w:r w:rsidRPr="00A8551E">
              <w:rPr>
                <w:sz w:val="24"/>
                <w:szCs w:val="24"/>
              </w:rPr>
              <w:fldChar w:fldCharType="end"/>
            </w:r>
            <w:r w:rsidRPr="00A8551E">
              <w:rPr>
                <w:sz w:val="24"/>
                <w:szCs w:val="24"/>
              </w:rPr>
              <w:t xml:space="preserve"> of this Schedule;</w:t>
            </w:r>
          </w:p>
        </w:tc>
      </w:tr>
      <w:tr w:rsidR="00B46975" w:rsidRPr="00A8551E" w14:paraId="75BCCB5A" w14:textId="77777777" w:rsidTr="007D78F8">
        <w:tc>
          <w:tcPr>
            <w:tcW w:w="3097" w:type="dxa"/>
            <w:gridSpan w:val="2"/>
          </w:tcPr>
          <w:p w14:paraId="6D5E0A3C" w14:textId="77777777" w:rsidR="00B46975" w:rsidRPr="00A8551E" w:rsidRDefault="00B46975" w:rsidP="007D78F8">
            <w:pPr>
              <w:pStyle w:val="GPSDefinitionTerm"/>
              <w:rPr>
                <w:sz w:val="24"/>
                <w:szCs w:val="24"/>
              </w:rPr>
            </w:pPr>
            <w:r w:rsidRPr="00A8551E">
              <w:rPr>
                <w:sz w:val="24"/>
                <w:szCs w:val="24"/>
              </w:rPr>
              <w:t>"Disaster Recovery System"</w:t>
            </w:r>
          </w:p>
        </w:tc>
        <w:tc>
          <w:tcPr>
            <w:tcW w:w="5075" w:type="dxa"/>
          </w:tcPr>
          <w:p w14:paraId="4BBB912A" w14:textId="77777777"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the system embodied in the processes and procedures for restoring the provision of Deliverables following the occurrence of a Disaster;</w:t>
            </w:r>
          </w:p>
        </w:tc>
      </w:tr>
      <w:tr w:rsidR="00B46975" w:rsidRPr="00A8551E" w14:paraId="54C7ABD7" w14:textId="77777777" w:rsidTr="007D78F8">
        <w:tc>
          <w:tcPr>
            <w:tcW w:w="3097" w:type="dxa"/>
            <w:gridSpan w:val="2"/>
          </w:tcPr>
          <w:p w14:paraId="66D22664" w14:textId="77777777" w:rsidR="00B46975" w:rsidRPr="00A8551E" w:rsidRDefault="00B46975" w:rsidP="007D78F8">
            <w:pPr>
              <w:pStyle w:val="GPSDefinitionTerm"/>
              <w:rPr>
                <w:sz w:val="24"/>
                <w:szCs w:val="24"/>
              </w:rPr>
            </w:pPr>
          </w:p>
        </w:tc>
        <w:tc>
          <w:tcPr>
            <w:tcW w:w="5075" w:type="dxa"/>
          </w:tcPr>
          <w:p w14:paraId="2717BD58" w14:textId="77777777" w:rsidR="00B46975" w:rsidRPr="00A8551E" w:rsidRDefault="00B46975" w:rsidP="00216306">
            <w:pPr>
              <w:pStyle w:val="GPsDefinition"/>
              <w:numPr>
                <w:ilvl w:val="0"/>
                <w:numId w:val="57"/>
              </w:numPr>
              <w:tabs>
                <w:tab w:val="clear" w:pos="175"/>
                <w:tab w:val="left" w:pos="-179"/>
                <w:tab w:val="left" w:pos="-9"/>
              </w:tabs>
              <w:jc w:val="left"/>
              <w:rPr>
                <w:sz w:val="24"/>
                <w:szCs w:val="24"/>
              </w:rPr>
            </w:pPr>
          </w:p>
        </w:tc>
      </w:tr>
      <w:tr w:rsidR="00B46975" w:rsidRPr="00A8551E" w14:paraId="63A94EC9" w14:textId="77777777" w:rsidTr="007D78F8">
        <w:trPr>
          <w:trHeight w:val="567"/>
        </w:trPr>
        <w:tc>
          <w:tcPr>
            <w:tcW w:w="3097" w:type="dxa"/>
            <w:gridSpan w:val="2"/>
          </w:tcPr>
          <w:p w14:paraId="0B182CE7" w14:textId="77777777" w:rsidR="00B46975" w:rsidRPr="00A8551E" w:rsidRDefault="00B46975" w:rsidP="007D78F8">
            <w:pPr>
              <w:pStyle w:val="GPSDefinitionTerm"/>
              <w:rPr>
                <w:sz w:val="24"/>
                <w:szCs w:val="24"/>
              </w:rPr>
            </w:pPr>
            <w:r w:rsidRPr="00A8551E">
              <w:rPr>
                <w:sz w:val="24"/>
                <w:szCs w:val="24"/>
              </w:rPr>
              <w:t>"Related Supplier"</w:t>
            </w:r>
          </w:p>
        </w:tc>
        <w:tc>
          <w:tcPr>
            <w:tcW w:w="5075" w:type="dxa"/>
          </w:tcPr>
          <w:p w14:paraId="397F4C92" w14:textId="77777777"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any person who provides Deliverables to the Buyer which are related to the Deliverables from time to time;</w:t>
            </w:r>
          </w:p>
        </w:tc>
      </w:tr>
      <w:tr w:rsidR="00B46975" w:rsidRPr="00A8551E" w14:paraId="579CE02B" w14:textId="77777777" w:rsidTr="007D78F8">
        <w:trPr>
          <w:trHeight w:val="567"/>
        </w:trPr>
        <w:tc>
          <w:tcPr>
            <w:tcW w:w="3097" w:type="dxa"/>
            <w:gridSpan w:val="2"/>
          </w:tcPr>
          <w:p w14:paraId="71405560" w14:textId="77777777" w:rsidR="00B46975" w:rsidRPr="00A8551E" w:rsidRDefault="00B46975" w:rsidP="007D78F8">
            <w:pPr>
              <w:pStyle w:val="GPSDefinitionTerm"/>
              <w:rPr>
                <w:sz w:val="24"/>
                <w:szCs w:val="24"/>
              </w:rPr>
            </w:pPr>
            <w:r w:rsidRPr="00A8551E">
              <w:rPr>
                <w:sz w:val="24"/>
                <w:szCs w:val="24"/>
              </w:rPr>
              <w:t>"Review Report"</w:t>
            </w:r>
          </w:p>
        </w:tc>
        <w:tc>
          <w:tcPr>
            <w:tcW w:w="5075" w:type="dxa"/>
          </w:tcPr>
          <w:p w14:paraId="4C183458" w14:textId="5109AF25"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_Ref365641241 \r \h  \* MERGEFORMAT </w:instrText>
            </w:r>
            <w:r w:rsidRPr="00A8551E">
              <w:rPr>
                <w:sz w:val="24"/>
                <w:szCs w:val="24"/>
              </w:rPr>
            </w:r>
            <w:r w:rsidRPr="00A8551E">
              <w:rPr>
                <w:sz w:val="24"/>
                <w:szCs w:val="24"/>
              </w:rPr>
              <w:fldChar w:fldCharType="separate"/>
            </w:r>
            <w:r w:rsidR="00FB12E2">
              <w:rPr>
                <w:sz w:val="24"/>
                <w:szCs w:val="24"/>
              </w:rPr>
              <w:t>8.2</w:t>
            </w:r>
            <w:r w:rsidRPr="00A8551E">
              <w:rPr>
                <w:sz w:val="24"/>
                <w:szCs w:val="24"/>
              </w:rPr>
              <w:fldChar w:fldCharType="end"/>
            </w:r>
            <w:r w:rsidRPr="00A8551E">
              <w:rPr>
                <w:sz w:val="24"/>
                <w:szCs w:val="24"/>
              </w:rPr>
              <w:t xml:space="preserve"> of this Schedule; and</w:t>
            </w:r>
          </w:p>
        </w:tc>
      </w:tr>
      <w:tr w:rsidR="00B46975" w:rsidRPr="00A8551E" w14:paraId="036393BE" w14:textId="77777777" w:rsidTr="007D78F8">
        <w:tc>
          <w:tcPr>
            <w:tcW w:w="3097" w:type="dxa"/>
            <w:gridSpan w:val="2"/>
          </w:tcPr>
          <w:p w14:paraId="3850C769" w14:textId="77777777" w:rsidR="00B46975" w:rsidRPr="00A8551E" w:rsidRDefault="00B46975" w:rsidP="007D78F8">
            <w:pPr>
              <w:pStyle w:val="GPSDefinitionTerm"/>
              <w:rPr>
                <w:sz w:val="24"/>
                <w:szCs w:val="24"/>
              </w:rPr>
            </w:pPr>
            <w:r w:rsidRPr="00A8551E">
              <w:rPr>
                <w:sz w:val="24"/>
                <w:szCs w:val="24"/>
              </w:rPr>
              <w:t>"Supplier's Proposals"</w:t>
            </w:r>
          </w:p>
        </w:tc>
        <w:tc>
          <w:tcPr>
            <w:tcW w:w="5075" w:type="dxa"/>
          </w:tcPr>
          <w:p w14:paraId="0DFECF4E" w14:textId="01FF45F0" w:rsidR="00B46975" w:rsidRPr="00A8551E" w:rsidRDefault="00B46975" w:rsidP="00216306">
            <w:pPr>
              <w:pStyle w:val="GPsDefinition"/>
              <w:numPr>
                <w:ilvl w:val="0"/>
                <w:numId w:val="57"/>
              </w:numPr>
              <w:tabs>
                <w:tab w:val="clear" w:pos="175"/>
                <w:tab w:val="left" w:pos="-9"/>
              </w:tabs>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00FB12E2">
              <w:rPr>
                <w:sz w:val="24"/>
                <w:szCs w:val="24"/>
              </w:rPr>
              <w:t>8.3</w:t>
            </w:r>
            <w:r w:rsidRPr="00A8551E">
              <w:rPr>
                <w:sz w:val="24"/>
                <w:szCs w:val="24"/>
              </w:rPr>
              <w:fldChar w:fldCharType="end"/>
            </w:r>
            <w:r w:rsidRPr="00A8551E">
              <w:rPr>
                <w:sz w:val="24"/>
                <w:szCs w:val="24"/>
              </w:rPr>
              <w:t xml:space="preserve"> of this Schedule;</w:t>
            </w:r>
          </w:p>
        </w:tc>
      </w:tr>
    </w:tbl>
    <w:p w14:paraId="1E27A08A" w14:textId="77777777" w:rsidR="00B46975" w:rsidRPr="00A8551E" w:rsidRDefault="00B46975" w:rsidP="00216306">
      <w:pPr>
        <w:pStyle w:val="GPSL1SCHEDULEHeading"/>
        <w:keepNext/>
        <w:numPr>
          <w:ilvl w:val="0"/>
          <w:numId w:val="56"/>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BCDR Plan</w:t>
      </w:r>
    </w:p>
    <w:p w14:paraId="714690AB"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94" w:name="_Ref490032444"/>
      <w:r w:rsidRPr="00A8551E">
        <w:rPr>
          <w:rFonts w:ascii="Arial" w:hAnsi="Arial"/>
          <w:sz w:val="24"/>
          <w:szCs w:val="24"/>
        </w:rPr>
        <w:t xml:space="preserve">The Buyer and the Supplier recognise that, where specified in </w:t>
      </w:r>
      <w:r>
        <w:rPr>
          <w:rFonts w:ascii="Arial" w:hAnsi="Arial"/>
          <w:sz w:val="24"/>
          <w:szCs w:val="24"/>
        </w:rPr>
        <w:t xml:space="preserve">DPS </w:t>
      </w:r>
      <w:r w:rsidRPr="00A8551E">
        <w:rPr>
          <w:rFonts w:ascii="Arial" w:hAnsi="Arial"/>
          <w:sz w:val="24"/>
          <w:szCs w:val="24"/>
        </w:rPr>
        <w:t>Schedule 4 (</w:t>
      </w:r>
      <w:r>
        <w:rPr>
          <w:rFonts w:ascii="Arial" w:hAnsi="Arial"/>
          <w:sz w:val="24"/>
          <w:szCs w:val="24"/>
        </w:rPr>
        <w:t>DPS</w:t>
      </w:r>
      <w:r w:rsidRPr="00A8551E">
        <w:rPr>
          <w:rFonts w:ascii="Arial" w:hAnsi="Arial"/>
          <w:sz w:val="24"/>
          <w:szCs w:val="24"/>
        </w:rPr>
        <w:t xml:space="preserve"> Management), CCS shall have the right to enforce the Buyer's rights under this Schedule.</w:t>
      </w:r>
    </w:p>
    <w:p w14:paraId="3B28D55A"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At least ninety (90) Working Days </w:t>
      </w:r>
      <w:r>
        <w:rPr>
          <w:rFonts w:ascii="Arial" w:hAnsi="Arial"/>
          <w:sz w:val="24"/>
          <w:szCs w:val="24"/>
        </w:rPr>
        <w:t>after</w:t>
      </w:r>
      <w:r w:rsidRPr="00A8551E">
        <w:rPr>
          <w:rFonts w:ascii="Arial" w:hAnsi="Arial"/>
          <w:sz w:val="24"/>
          <w:szCs w:val="24"/>
        </w:rPr>
        <w:t xml:space="preserve"> the Start Date the Supplier shall prepare and deliver to the Buyer for the Buyer’s written approval a plan</w:t>
      </w:r>
      <w:r>
        <w:rPr>
          <w:rFonts w:ascii="Arial" w:hAnsi="Arial"/>
          <w:sz w:val="24"/>
          <w:szCs w:val="24"/>
        </w:rPr>
        <w:t xml:space="preserve"> (a “BCDR Plan”)</w:t>
      </w:r>
      <w:r w:rsidRPr="00A8551E">
        <w:rPr>
          <w:rFonts w:ascii="Arial" w:hAnsi="Arial"/>
          <w:sz w:val="24"/>
          <w:szCs w:val="24"/>
        </w:rPr>
        <w:t>, which shall detail the processes and arrangements that the Supplier shall follow to:</w:t>
      </w:r>
      <w:bookmarkEnd w:id="94"/>
    </w:p>
    <w:p w14:paraId="288DA07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5C517C46"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lastRenderedPageBreak/>
        <w:t xml:space="preserve">the recovery of the Deliverables in the event of a Disaster </w:t>
      </w:r>
    </w:p>
    <w:p w14:paraId="3D19661E"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The BCDR Plan shall be divided into three sections:</w:t>
      </w:r>
    </w:p>
    <w:p w14:paraId="126F5AD4"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95" w:name="_Hlt365641371"/>
      <w:bookmarkStart w:id="96" w:name="_Ref365641163"/>
      <w:bookmarkStart w:id="97" w:name="_Ref144353370"/>
      <w:bookmarkEnd w:id="95"/>
      <w:r w:rsidRPr="00A8551E">
        <w:rPr>
          <w:rFonts w:ascii="Arial" w:hAnsi="Arial"/>
          <w:sz w:val="24"/>
          <w:szCs w:val="24"/>
        </w:rPr>
        <w:t>Section 1 which shall set out general principles applicable to the BCDR Plan;</w:t>
      </w:r>
      <w:bookmarkEnd w:id="96"/>
      <w:r w:rsidRPr="00A8551E">
        <w:rPr>
          <w:rFonts w:ascii="Arial" w:hAnsi="Arial"/>
          <w:sz w:val="24"/>
          <w:szCs w:val="24"/>
        </w:rPr>
        <w:t xml:space="preserve"> </w:t>
      </w:r>
      <w:bookmarkEnd w:id="97"/>
    </w:p>
    <w:p w14:paraId="54FC26E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98" w:name="_Hlt365902512"/>
      <w:bookmarkStart w:id="99" w:name="_Ref144353343"/>
      <w:bookmarkEnd w:id="98"/>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99"/>
    </w:p>
    <w:p w14:paraId="686CFBA7"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100" w:name="_Hlt365641393"/>
      <w:bookmarkStart w:id="101" w:name="_Ref144353357"/>
      <w:bookmarkEnd w:id="100"/>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102" w:name="_Ref65989073"/>
      <w:bookmarkEnd w:id="93"/>
      <w:bookmarkEnd w:id="101"/>
      <w:r w:rsidRPr="00A8551E">
        <w:rPr>
          <w:rFonts w:ascii="Arial" w:hAnsi="Arial"/>
          <w:sz w:val="24"/>
          <w:szCs w:val="24"/>
        </w:rPr>
        <w:t>.</w:t>
      </w:r>
    </w:p>
    <w:p w14:paraId="37FF150D"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03" w:name="_Ref365641451"/>
      <w:bookmarkStart w:id="104"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103"/>
      <w:bookmarkEnd w:id="104"/>
    </w:p>
    <w:p w14:paraId="4FD77654" w14:textId="77777777" w:rsidR="00B46975" w:rsidRPr="00A8551E" w:rsidRDefault="00B46975" w:rsidP="00216306">
      <w:pPr>
        <w:pStyle w:val="GPSL1SCHEDULEHeading"/>
        <w:keepNext/>
        <w:numPr>
          <w:ilvl w:val="0"/>
          <w:numId w:val="56"/>
        </w:numPr>
        <w:tabs>
          <w:tab w:val="clear" w:pos="142"/>
          <w:tab w:val="left" w:pos="0"/>
          <w:tab w:val="num" w:pos="720"/>
        </w:tabs>
        <w:spacing w:before="240"/>
        <w:jc w:val="left"/>
        <w:rPr>
          <w:rFonts w:ascii="Arial" w:hAnsi="Arial"/>
          <w:sz w:val="24"/>
          <w:szCs w:val="24"/>
        </w:rPr>
      </w:pPr>
      <w:bookmarkStart w:id="105" w:name="_Ref54102610"/>
      <w:bookmarkEnd w:id="102"/>
      <w:r>
        <w:rPr>
          <w:rFonts w:ascii="Arial Bold" w:hAnsi="Arial Bold"/>
          <w:caps w:val="0"/>
          <w:sz w:val="24"/>
          <w:szCs w:val="24"/>
        </w:rPr>
        <w:t>General Principles of the BCDR Plan (Section 1)</w:t>
      </w:r>
    </w:p>
    <w:bookmarkEnd w:id="105"/>
    <w:p w14:paraId="17E34FDB"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Section 1 of the BCDR Plan shall:</w:t>
      </w:r>
    </w:p>
    <w:p w14:paraId="067B4826"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428B8723"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7DCC1F6E"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1ADEB760"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6D2D8D74"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07988219" w14:textId="77777777" w:rsidR="00B46975" w:rsidRPr="00A8551E" w:rsidRDefault="00B46975" w:rsidP="00216306">
      <w:pPr>
        <w:pStyle w:val="GPSL3numberedclause"/>
        <w:keepNext/>
        <w:numPr>
          <w:ilvl w:val="2"/>
          <w:numId w:val="56"/>
        </w:numPr>
        <w:tabs>
          <w:tab w:val="num" w:pos="720"/>
        </w:tabs>
        <w:ind w:left="1656"/>
        <w:jc w:val="left"/>
        <w:rPr>
          <w:rFonts w:ascii="Arial" w:hAnsi="Arial"/>
          <w:sz w:val="24"/>
          <w:szCs w:val="24"/>
        </w:rPr>
      </w:pPr>
      <w:r w:rsidRPr="00A8551E">
        <w:rPr>
          <w:rFonts w:ascii="Arial" w:hAnsi="Arial"/>
          <w:sz w:val="24"/>
          <w:szCs w:val="24"/>
        </w:rPr>
        <w:t>contain a risk analysis, including:</w:t>
      </w:r>
    </w:p>
    <w:p w14:paraId="00C39C61" w14:textId="77777777" w:rsidR="00B46975" w:rsidRPr="00A8551E" w:rsidRDefault="00B46975" w:rsidP="00216306">
      <w:pPr>
        <w:pStyle w:val="GPSL4numberedclause"/>
        <w:numPr>
          <w:ilvl w:val="3"/>
          <w:numId w:val="56"/>
        </w:numPr>
        <w:tabs>
          <w:tab w:val="clear" w:pos="1985"/>
        </w:tabs>
        <w:ind w:left="2592" w:hanging="936"/>
        <w:jc w:val="left"/>
        <w:rPr>
          <w:rFonts w:ascii="Arial" w:hAnsi="Arial"/>
          <w:sz w:val="24"/>
          <w:szCs w:val="24"/>
        </w:rPr>
      </w:pPr>
      <w:r w:rsidRPr="00A8551E">
        <w:rPr>
          <w:rFonts w:ascii="Arial" w:hAnsi="Arial"/>
          <w:sz w:val="24"/>
          <w:szCs w:val="24"/>
        </w:rPr>
        <w:t>failure or disruption scenarios and assessments of likely frequency of occurrence;</w:t>
      </w:r>
    </w:p>
    <w:p w14:paraId="6B52D78E" w14:textId="77777777" w:rsidR="00B46975" w:rsidRPr="00A8551E" w:rsidRDefault="00B46975" w:rsidP="00216306">
      <w:pPr>
        <w:pStyle w:val="GPSL4numberedclause"/>
        <w:numPr>
          <w:ilvl w:val="3"/>
          <w:numId w:val="56"/>
        </w:numPr>
        <w:tabs>
          <w:tab w:val="clear" w:pos="1985"/>
        </w:tabs>
        <w:ind w:left="2592" w:hanging="936"/>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14:paraId="642443C4" w14:textId="77777777" w:rsidR="00B46975" w:rsidRPr="00A8551E" w:rsidRDefault="00B46975" w:rsidP="00216306">
      <w:pPr>
        <w:pStyle w:val="GPSL4numberedclause"/>
        <w:numPr>
          <w:ilvl w:val="3"/>
          <w:numId w:val="56"/>
        </w:numPr>
        <w:tabs>
          <w:tab w:val="clear" w:pos="1985"/>
        </w:tabs>
        <w:ind w:left="2592" w:hanging="936"/>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5E48B235" w14:textId="77777777" w:rsidR="00B46975" w:rsidRPr="00A8551E" w:rsidRDefault="00B46975" w:rsidP="00216306">
      <w:pPr>
        <w:pStyle w:val="GPSL4numberedclause"/>
        <w:numPr>
          <w:ilvl w:val="3"/>
          <w:numId w:val="56"/>
        </w:numPr>
        <w:tabs>
          <w:tab w:val="clear" w:pos="1985"/>
        </w:tabs>
        <w:ind w:left="2592" w:hanging="936"/>
        <w:jc w:val="left"/>
        <w:rPr>
          <w:rFonts w:ascii="Arial" w:hAnsi="Arial"/>
          <w:sz w:val="24"/>
          <w:szCs w:val="24"/>
        </w:rPr>
      </w:pPr>
      <w:r w:rsidRPr="00A8551E">
        <w:rPr>
          <w:rFonts w:ascii="Arial" w:hAnsi="Arial"/>
          <w:sz w:val="24"/>
          <w:szCs w:val="24"/>
        </w:rPr>
        <w:t>a business impact analysis of different anticipated failures or disruptions;</w:t>
      </w:r>
    </w:p>
    <w:p w14:paraId="25E98CB2"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provide for documentation of processes, including business processes, and procedures;</w:t>
      </w:r>
    </w:p>
    <w:p w14:paraId="0BC762A8"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lastRenderedPageBreak/>
        <w:t>set out key contact details for the Supplier (and any Subcontractors) and for the Buyer;</w:t>
      </w:r>
    </w:p>
    <w:p w14:paraId="7B208046"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identify the procedures for reverting to "normal service";</w:t>
      </w:r>
    </w:p>
    <w:p w14:paraId="28E5F4F1"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18F2909A"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2CA22FA0"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6509D222"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The BCDR Plan shall be designed so as to ensure that:</w:t>
      </w:r>
    </w:p>
    <w:p w14:paraId="44CF475B"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5EF14234"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68859E0E"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690D5EC4"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it details a process for the management of disaster recovery testing.</w:t>
      </w:r>
    </w:p>
    <w:p w14:paraId="40F983AF"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3F3D9B6E"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or to any increase in the Charges to the extent that a Disaster occurs as a consequence of any breach by the Supplier of this Contract.</w:t>
      </w:r>
    </w:p>
    <w:p w14:paraId="3980900C" w14:textId="77777777" w:rsidR="00B46975" w:rsidRPr="00A8551E" w:rsidRDefault="00B46975" w:rsidP="00216306">
      <w:pPr>
        <w:pStyle w:val="GPSL1SCHEDULEHeading"/>
        <w:keepNext/>
        <w:numPr>
          <w:ilvl w:val="0"/>
          <w:numId w:val="56"/>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Business Continuity (Section 2)</w:t>
      </w:r>
    </w:p>
    <w:p w14:paraId="1422E1F9"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06"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106"/>
    </w:p>
    <w:p w14:paraId="1943B71F"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55D4D370"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14:paraId="60C04BD9"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The Business Continuity Plan shall:</w:t>
      </w:r>
    </w:p>
    <w:p w14:paraId="4C2AADB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1C56C57C"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107" w:name="_Hlt365641390"/>
      <w:bookmarkStart w:id="108" w:name="_Ref365641209"/>
      <w:bookmarkEnd w:id="107"/>
      <w:r w:rsidRPr="00A8551E">
        <w:rPr>
          <w:rFonts w:ascii="Arial" w:hAnsi="Arial"/>
          <w:sz w:val="24"/>
          <w:szCs w:val="24"/>
        </w:rPr>
        <w:t>set out the goods and/or services to be provided and the steps to be taken to remedy the different levels of failures of and disruption to the Deliverables;</w:t>
      </w:r>
      <w:bookmarkEnd w:id="108"/>
    </w:p>
    <w:p w14:paraId="47E2D986"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lastRenderedPageBreak/>
        <w:t xml:space="preserve">specify 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64BFBB5A"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set out the circumstances in which the Business Continuity Plan is invoked.</w:t>
      </w:r>
    </w:p>
    <w:p w14:paraId="2A834516" w14:textId="77777777" w:rsidR="00B46975" w:rsidRPr="00A8551E" w:rsidRDefault="00B46975" w:rsidP="00216306">
      <w:pPr>
        <w:pStyle w:val="GPSL1SCHEDULEHeading"/>
        <w:keepNext/>
        <w:numPr>
          <w:ilvl w:val="0"/>
          <w:numId w:val="56"/>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Disaster Recovery (Section 3)</w:t>
      </w:r>
    </w:p>
    <w:p w14:paraId="08FE2B39"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09"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109"/>
    </w:p>
    <w:p w14:paraId="19CCCF19"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131BE0F"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loss of access to the Buyer Premises;</w:t>
      </w:r>
    </w:p>
    <w:p w14:paraId="4C55265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loss of utilities to the Buyer Premises;</w:t>
      </w:r>
    </w:p>
    <w:p w14:paraId="79AC5F6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loss of the Supplier's helpdesk or CAFM system;</w:t>
      </w:r>
    </w:p>
    <w:p w14:paraId="64D4A1B2"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loss of a Subcontractor;</w:t>
      </w:r>
    </w:p>
    <w:p w14:paraId="4C4C1B2E"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emergency notification and escalation process;</w:t>
      </w:r>
    </w:p>
    <w:p w14:paraId="1EBB94AC"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contact lists;</w:t>
      </w:r>
    </w:p>
    <w:p w14:paraId="1D433F9C"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staff training and awareness;</w:t>
      </w:r>
    </w:p>
    <w:p w14:paraId="37EC1532"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 xml:space="preserve">BCDR Plan testing; </w:t>
      </w:r>
    </w:p>
    <w:p w14:paraId="76F5EA9D"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 xml:space="preserve">post implementation review process; </w:t>
      </w:r>
    </w:p>
    <w:p w14:paraId="533685DD"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 xml:space="preserve">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disaster recovery services and details of any agreed relaxation to the </w:t>
      </w:r>
      <w:r>
        <w:rPr>
          <w:rFonts w:ascii="Arial" w:hAnsi="Arial"/>
          <w:bCs/>
          <w:sz w:val="24"/>
          <w:szCs w:val="24"/>
        </w:rPr>
        <w:t>Performance Indicators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6DBA60CD"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14:paraId="2220796F"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52DF4C99"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testing and management arrangements.</w:t>
      </w:r>
    </w:p>
    <w:p w14:paraId="5B8A690A" w14:textId="77777777" w:rsidR="00B46975" w:rsidRPr="00A8551E" w:rsidRDefault="00B46975" w:rsidP="00216306">
      <w:pPr>
        <w:pStyle w:val="GPSL1SCHEDULEHeading"/>
        <w:keepNext/>
        <w:numPr>
          <w:ilvl w:val="0"/>
          <w:numId w:val="56"/>
        </w:numPr>
        <w:tabs>
          <w:tab w:val="clear" w:pos="142"/>
          <w:tab w:val="left" w:pos="0"/>
          <w:tab w:val="num" w:pos="720"/>
        </w:tabs>
        <w:spacing w:before="240"/>
        <w:jc w:val="left"/>
        <w:rPr>
          <w:rFonts w:ascii="Arial" w:hAnsi="Arial"/>
          <w:sz w:val="24"/>
          <w:szCs w:val="24"/>
        </w:rPr>
      </w:pPr>
      <w:r>
        <w:rPr>
          <w:rFonts w:ascii="Arial Bold" w:hAnsi="Arial Bold"/>
          <w:caps w:val="0"/>
          <w:sz w:val="24"/>
          <w:szCs w:val="24"/>
        </w:rPr>
        <w:t>Review and changing the BCDR Plan</w:t>
      </w:r>
    </w:p>
    <w:p w14:paraId="67EC8E34"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110" w:name="_Ref71085729"/>
      <w:r w:rsidRPr="00A8551E">
        <w:rPr>
          <w:rFonts w:ascii="Arial" w:hAnsi="Arial"/>
          <w:sz w:val="24"/>
          <w:szCs w:val="24"/>
        </w:rPr>
        <w:t>The Supplier shall review the BCDR Plan:</w:t>
      </w:r>
      <w:bookmarkEnd w:id="110"/>
    </w:p>
    <w:p w14:paraId="79185E78"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111" w:name="_Ref72315121"/>
      <w:r w:rsidRPr="00A8551E">
        <w:rPr>
          <w:rFonts w:ascii="Arial" w:hAnsi="Arial"/>
          <w:sz w:val="24"/>
          <w:szCs w:val="24"/>
        </w:rPr>
        <w:t>on a regular basis and as a minimum once every six (6) Months;</w:t>
      </w:r>
      <w:bookmarkEnd w:id="111"/>
    </w:p>
    <w:p w14:paraId="36ED0BEB" w14:textId="33F53176"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112" w:name="_Ref72315138"/>
      <w:r w:rsidRPr="00A8551E">
        <w:rPr>
          <w:rFonts w:ascii="Arial" w:hAnsi="Arial"/>
          <w:sz w:val="24"/>
          <w:szCs w:val="24"/>
        </w:rPr>
        <w:t>within three (3) calendar Months of the BCDR Plan (or any part) having been invoked pursuant to Paragraph </w:t>
      </w:r>
      <w:r w:rsidRPr="00A8551E">
        <w:rPr>
          <w:rFonts w:ascii="Arial" w:hAnsi="Arial"/>
          <w:sz w:val="24"/>
          <w:szCs w:val="24"/>
        </w:rPr>
        <w:fldChar w:fldCharType="begin"/>
      </w:r>
      <w:r w:rsidRPr="00A8551E">
        <w:rPr>
          <w:rFonts w:ascii="Arial" w:hAnsi="Arial"/>
          <w:sz w:val="24"/>
          <w:szCs w:val="24"/>
        </w:rPr>
        <w:instrText xml:space="preserve"> REF _Ref490232604 \r \h  \* MERGEFORMAT </w:instrText>
      </w:r>
      <w:r w:rsidRPr="00A8551E">
        <w:rPr>
          <w:rFonts w:ascii="Arial" w:hAnsi="Arial"/>
          <w:sz w:val="24"/>
          <w:szCs w:val="24"/>
        </w:rPr>
      </w:r>
      <w:r w:rsidRPr="00A8551E">
        <w:rPr>
          <w:rFonts w:ascii="Arial" w:hAnsi="Arial"/>
          <w:sz w:val="24"/>
          <w:szCs w:val="24"/>
        </w:rPr>
        <w:fldChar w:fldCharType="separate"/>
      </w:r>
      <w:r w:rsidR="00FB12E2">
        <w:rPr>
          <w:rFonts w:ascii="Arial" w:hAnsi="Arial"/>
          <w:b/>
          <w:bCs/>
          <w:sz w:val="24"/>
          <w:szCs w:val="24"/>
          <w:lang w:val="en-US"/>
        </w:rPr>
        <w:t>Error! Reference source not found.</w:t>
      </w:r>
      <w:r w:rsidRPr="00A8551E">
        <w:rPr>
          <w:rFonts w:ascii="Arial" w:hAnsi="Arial"/>
          <w:sz w:val="24"/>
          <w:szCs w:val="24"/>
        </w:rPr>
        <w:fldChar w:fldCharType="end"/>
      </w:r>
      <w:r w:rsidRPr="00A8551E">
        <w:rPr>
          <w:rFonts w:ascii="Arial" w:hAnsi="Arial"/>
          <w:sz w:val="24"/>
          <w:szCs w:val="24"/>
        </w:rPr>
        <w:t>; and</w:t>
      </w:r>
      <w:bookmarkEnd w:id="112"/>
    </w:p>
    <w:p w14:paraId="3EEF069F" w14:textId="5044639A"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bookmarkStart w:id="113" w:name="_Ref127783211"/>
      <w:r w:rsidRPr="00A8551E">
        <w:rPr>
          <w:rFonts w:ascii="Arial" w:hAnsi="Arial"/>
          <w:sz w:val="24"/>
          <w:szCs w:val="24"/>
        </w:rPr>
        <w:lastRenderedPageBreak/>
        <w:t>where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00FB12E2">
        <w:rPr>
          <w:rFonts w:ascii="Arial" w:hAnsi="Arial"/>
          <w:sz w:val="24"/>
          <w:szCs w:val="24"/>
        </w:rPr>
        <w:t>8.1.1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00FB12E2">
        <w:rPr>
          <w:rFonts w:ascii="Arial" w:hAnsi="Arial"/>
          <w:sz w:val="24"/>
          <w:szCs w:val="24"/>
        </w:rPr>
        <w:t>8.1.2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113"/>
    </w:p>
    <w:p w14:paraId="72DDC9D7" w14:textId="438C188A"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14" w:name="_Hlt365641256"/>
      <w:bookmarkStart w:id="115" w:name="_Hlt365641397"/>
      <w:bookmarkStart w:id="116" w:name="_Ref365641241"/>
      <w:bookmarkEnd w:id="114"/>
      <w:bookmarkEnd w:id="115"/>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00FB12E2">
        <w:rPr>
          <w:rFonts w:ascii="Arial" w:hAnsi="Arial"/>
          <w:sz w:val="24"/>
          <w:szCs w:val="24"/>
        </w:rPr>
        <w:t>8.1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17" w:name="_Ref71562248"/>
      <w:r w:rsidRPr="00A8551E">
        <w:rPr>
          <w:rFonts w:ascii="Arial" w:hAnsi="Arial"/>
          <w:sz w:val="24"/>
          <w:szCs w:val="24"/>
        </w:rPr>
        <w:t xml:space="preserve">The review shall be completed by the Supplier within such period as the Buyer shall reasonably require.  </w:t>
      </w:r>
    </w:p>
    <w:p w14:paraId="41953345"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118" w:name="_Hlt365641401"/>
      <w:bookmarkStart w:id="119" w:name="_Ref365641249"/>
      <w:bookmarkEnd w:id="116"/>
      <w:bookmarkEnd w:id="117"/>
      <w:bookmarkEnd w:id="118"/>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119"/>
    </w:p>
    <w:p w14:paraId="13DCA2C7"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20" w:name="_Ref365641604"/>
      <w:bookmarkStart w:id="121"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120"/>
      <w:r w:rsidRPr="00A8551E">
        <w:rPr>
          <w:rFonts w:ascii="Arial" w:hAnsi="Arial"/>
          <w:sz w:val="24"/>
          <w:szCs w:val="24"/>
        </w:rPr>
        <w:t>.</w:t>
      </w:r>
      <w:bookmarkEnd w:id="121"/>
      <w:r w:rsidRPr="00A8551E">
        <w:rPr>
          <w:rFonts w:ascii="Arial" w:hAnsi="Arial"/>
          <w:sz w:val="24"/>
          <w:szCs w:val="24"/>
        </w:rPr>
        <w:t xml:space="preserve"> </w:t>
      </w:r>
    </w:p>
    <w:p w14:paraId="125D756D"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266E94DD" w14:textId="77777777" w:rsidR="00B46975" w:rsidRPr="000E0AE0" w:rsidRDefault="00B46975" w:rsidP="00216306">
      <w:pPr>
        <w:pStyle w:val="GPSL1SCHEDULEHeading"/>
        <w:keepNext/>
        <w:numPr>
          <w:ilvl w:val="0"/>
          <w:numId w:val="56"/>
        </w:numPr>
        <w:tabs>
          <w:tab w:val="clear" w:pos="142"/>
          <w:tab w:val="left" w:pos="0"/>
          <w:tab w:val="num" w:pos="720"/>
        </w:tabs>
        <w:spacing w:before="240"/>
        <w:ind w:left="504"/>
        <w:jc w:val="left"/>
        <w:rPr>
          <w:rFonts w:ascii="Arial Bold" w:hAnsi="Arial Bold" w:hint="eastAsia"/>
          <w:caps w:val="0"/>
          <w:sz w:val="24"/>
          <w:szCs w:val="24"/>
        </w:rPr>
      </w:pPr>
      <w:bookmarkStart w:id="122" w:name="_Toc65568226"/>
      <w:bookmarkStart w:id="123" w:name="_Toc65584446"/>
      <w:bookmarkStart w:id="124" w:name="_Toc65656963"/>
      <w:bookmarkStart w:id="125" w:name="_Ref65668317"/>
      <w:bookmarkStart w:id="126" w:name="_Ref65668424"/>
      <w:bookmarkStart w:id="127" w:name="_Toc65984317"/>
      <w:bookmarkStart w:id="128" w:name="_Ref65990049"/>
      <w:bookmarkStart w:id="129" w:name="_Ref66094954"/>
      <w:bookmarkStart w:id="130" w:name="_Ref66165746"/>
      <w:bookmarkStart w:id="131" w:name="_Ref66169873"/>
      <w:bookmarkStart w:id="132" w:name="_Toc66261921"/>
      <w:r>
        <w:rPr>
          <w:rFonts w:ascii="Arial Bold" w:hAnsi="Arial Bold"/>
          <w:caps w:val="0"/>
          <w:sz w:val="24"/>
          <w:szCs w:val="24"/>
        </w:rPr>
        <w:t>Testing the BCDR Plan</w:t>
      </w:r>
    </w:p>
    <w:p w14:paraId="7B51B9F3"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133" w:name="_Ref52105329"/>
      <w:bookmarkStart w:id="134" w:name="_Toc139080397"/>
      <w:r w:rsidRPr="00A8551E">
        <w:rPr>
          <w:rFonts w:ascii="Arial" w:hAnsi="Arial"/>
          <w:sz w:val="24"/>
          <w:szCs w:val="24"/>
        </w:rPr>
        <w:t xml:space="preserve">The Supplier shall test the BCDR Plan: </w:t>
      </w:r>
    </w:p>
    <w:p w14:paraId="09578D0D"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regularly and in any event not less than once in every Contract Year;</w:t>
      </w:r>
    </w:p>
    <w:p w14:paraId="7ECAE33E"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in the event of any major reconfiguration of the Deliverables</w:t>
      </w:r>
    </w:p>
    <w:p w14:paraId="487CB237"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72CDC903"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35" w:name="_Ref63738703"/>
      <w:bookmarkStart w:id="136" w:name="_Toc139080398"/>
      <w:bookmarkEnd w:id="133"/>
      <w:bookmarkEnd w:id="134"/>
      <w:r w:rsidRPr="00A8551E">
        <w:rPr>
          <w:rFonts w:ascii="Arial" w:hAnsi="Arial"/>
          <w:sz w:val="24"/>
          <w:szCs w:val="24"/>
        </w:rPr>
        <w:t xml:space="preserve">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w:t>
      </w:r>
      <w:r w:rsidRPr="00A8551E">
        <w:rPr>
          <w:rFonts w:ascii="Arial" w:hAnsi="Arial"/>
          <w:sz w:val="24"/>
          <w:szCs w:val="24"/>
        </w:rPr>
        <w:lastRenderedPageBreak/>
        <w:t>unless the BCDR Plan fails the additional test in which case the Supplier's costs of that failed test shall be borne by the Supplier.</w:t>
      </w:r>
      <w:bookmarkEnd w:id="135"/>
      <w:bookmarkEnd w:id="136"/>
    </w:p>
    <w:p w14:paraId="5BA55A8B"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718F7A68"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857E7E9" w14:textId="77777777" w:rsidR="00B46975" w:rsidRPr="00A8551E"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4F68A07F"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the outcome of the test;</w:t>
      </w:r>
    </w:p>
    <w:p w14:paraId="7BE21395"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2B16271A" w14:textId="77777777" w:rsidR="00B46975" w:rsidRPr="00A8551E" w:rsidRDefault="00B46975" w:rsidP="00216306">
      <w:pPr>
        <w:pStyle w:val="GPSL3numberedclause"/>
        <w:numPr>
          <w:ilvl w:val="2"/>
          <w:numId w:val="56"/>
        </w:numPr>
        <w:tabs>
          <w:tab w:val="num" w:pos="720"/>
        </w:tabs>
        <w:ind w:left="1656"/>
        <w:jc w:val="left"/>
        <w:rPr>
          <w:rFonts w:ascii="Arial" w:hAnsi="Arial"/>
          <w:sz w:val="24"/>
          <w:szCs w:val="24"/>
        </w:rPr>
      </w:pPr>
      <w:r w:rsidRPr="00A8551E">
        <w:rPr>
          <w:rFonts w:ascii="Arial" w:hAnsi="Arial"/>
          <w:sz w:val="24"/>
          <w:szCs w:val="24"/>
        </w:rPr>
        <w:t>the Supplier's proposals for remedying any such failures.</w:t>
      </w:r>
    </w:p>
    <w:p w14:paraId="0BE6E08C"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bookmarkStart w:id="137"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33411501" w14:textId="77777777" w:rsidR="00B46975" w:rsidRPr="000E0AE0" w:rsidRDefault="00B46975" w:rsidP="00216306">
      <w:pPr>
        <w:pStyle w:val="GPSL1SCHEDULEHeading"/>
        <w:keepNext/>
        <w:numPr>
          <w:ilvl w:val="0"/>
          <w:numId w:val="56"/>
        </w:numPr>
        <w:tabs>
          <w:tab w:val="clear" w:pos="142"/>
          <w:tab w:val="left" w:pos="0"/>
          <w:tab w:val="num" w:pos="720"/>
        </w:tabs>
        <w:spacing w:before="240"/>
        <w:jc w:val="left"/>
        <w:rPr>
          <w:rFonts w:ascii="Arial Bold" w:hAnsi="Arial Bold" w:hint="eastAsia"/>
          <w:caps w:val="0"/>
          <w:sz w:val="24"/>
          <w:szCs w:val="24"/>
        </w:rPr>
      </w:pPr>
      <w:bookmarkStart w:id="138" w:name="_Ref71085594"/>
      <w:bookmarkEnd w:id="122"/>
      <w:bookmarkEnd w:id="123"/>
      <w:bookmarkEnd w:id="124"/>
      <w:bookmarkEnd w:id="125"/>
      <w:bookmarkEnd w:id="126"/>
      <w:bookmarkEnd w:id="127"/>
      <w:bookmarkEnd w:id="128"/>
      <w:bookmarkEnd w:id="129"/>
      <w:bookmarkEnd w:id="130"/>
      <w:bookmarkEnd w:id="131"/>
      <w:bookmarkEnd w:id="132"/>
      <w:bookmarkEnd w:id="137"/>
      <w:r w:rsidRPr="000E0AE0">
        <w:rPr>
          <w:rFonts w:ascii="Arial Bold" w:hAnsi="Arial Bold"/>
          <w:caps w:val="0"/>
          <w:sz w:val="24"/>
          <w:szCs w:val="24"/>
        </w:rPr>
        <w:t xml:space="preserve">Invoking </w:t>
      </w:r>
      <w:bookmarkEnd w:id="138"/>
      <w:r>
        <w:rPr>
          <w:rFonts w:ascii="Arial Bold" w:hAnsi="Arial Bold"/>
          <w:caps w:val="0"/>
          <w:sz w:val="24"/>
          <w:szCs w:val="24"/>
        </w:rPr>
        <w:t>the BCDR Plan</w:t>
      </w:r>
    </w:p>
    <w:p w14:paraId="62CF9F67" w14:textId="77777777" w:rsidR="00B46975" w:rsidRPr="00A8551E"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52231CAA" w14:textId="77777777" w:rsidR="00B46975" w:rsidRPr="00A8551E" w:rsidRDefault="00B46975" w:rsidP="00216306">
      <w:pPr>
        <w:pStyle w:val="GPSL1SCHEDULEHeading"/>
        <w:keepNext/>
        <w:numPr>
          <w:ilvl w:val="0"/>
          <w:numId w:val="56"/>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280F9554" w14:textId="77777777" w:rsidR="00B46975" w:rsidRPr="00EB7DCF" w:rsidRDefault="00B46975" w:rsidP="00216306">
      <w:pPr>
        <w:pStyle w:val="GPSL2numberedclause"/>
        <w:numPr>
          <w:ilvl w:val="1"/>
          <w:numId w:val="56"/>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212C6CE0" w14:textId="3472C05B" w:rsidR="00B46975" w:rsidRDefault="00B46975">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083A334A" w14:textId="77777777" w:rsidR="00B46975" w:rsidRDefault="00B46975" w:rsidP="00B46975">
      <w:pPr>
        <w:pStyle w:val="GPSL1Guidance"/>
        <w:spacing w:before="0" w:after="0"/>
        <w:ind w:left="0"/>
        <w:rPr>
          <w:rFonts w:ascii="Arial Bold" w:hAnsi="Arial Bold"/>
          <w:i w:val="0"/>
          <w:sz w:val="36"/>
          <w:szCs w:val="24"/>
        </w:rPr>
      </w:pPr>
    </w:p>
    <w:p w14:paraId="3F9D2F02" w14:textId="1999939B" w:rsidR="00B46975" w:rsidRPr="001E1551" w:rsidRDefault="00B46975" w:rsidP="001E1551">
      <w:pPr>
        <w:pStyle w:val="GPSL1Guidance"/>
        <w:ind w:left="0"/>
        <w:rPr>
          <w:rFonts w:ascii="Arial Bold" w:hAnsi="Arial Bold"/>
          <w:i w:val="0"/>
          <w:sz w:val="36"/>
          <w:szCs w:val="24"/>
        </w:rPr>
      </w:pPr>
      <w:bookmarkStart w:id="139" w:name="OrderSchedule9"/>
      <w:r>
        <w:rPr>
          <w:rFonts w:ascii="Arial Bold" w:hAnsi="Arial Bold"/>
          <w:i w:val="0"/>
          <w:sz w:val="36"/>
          <w:szCs w:val="24"/>
        </w:rPr>
        <w:t>Order</w:t>
      </w:r>
      <w:r w:rsidRPr="004B5488">
        <w:rPr>
          <w:rFonts w:ascii="Arial Bold" w:hAnsi="Arial Bold"/>
          <w:i w:val="0"/>
          <w:sz w:val="36"/>
          <w:szCs w:val="24"/>
        </w:rPr>
        <w:t xml:space="preserve"> Schedule 9 </w:t>
      </w:r>
      <w:bookmarkEnd w:id="139"/>
      <w:r w:rsidRPr="004B5488">
        <w:rPr>
          <w:rFonts w:ascii="Arial Bold" w:hAnsi="Arial Bold"/>
          <w:i w:val="0"/>
          <w:sz w:val="36"/>
          <w:szCs w:val="24"/>
        </w:rPr>
        <w:t>(Security)</w:t>
      </w:r>
      <w:bookmarkStart w:id="140" w:name="_Toc379795828"/>
      <w:bookmarkStart w:id="141" w:name="_Toc379796024"/>
      <w:bookmarkStart w:id="142" w:name="_Toc379805388"/>
      <w:bookmarkStart w:id="143" w:name="_Toc379807182"/>
      <w:bookmarkStart w:id="144" w:name="_gjdgxs" w:colFirst="0" w:colLast="0"/>
      <w:bookmarkStart w:id="145" w:name="_30j0zll" w:colFirst="0" w:colLast="0"/>
      <w:bookmarkStart w:id="146" w:name="_1fob9te" w:colFirst="0" w:colLast="0"/>
      <w:bookmarkStart w:id="147" w:name="_3znysh7" w:colFirst="0" w:colLast="0"/>
      <w:bookmarkStart w:id="148" w:name="_2et92p0" w:colFirst="0" w:colLast="0"/>
      <w:bookmarkStart w:id="149" w:name="_tyjcwt" w:colFirst="0" w:colLast="0"/>
      <w:bookmarkStart w:id="150" w:name="_3dy6vkm" w:colFirst="0" w:colLast="0"/>
      <w:bookmarkStart w:id="151" w:name="_1t3h5sf" w:colFirst="0" w:colLast="0"/>
      <w:bookmarkStart w:id="152" w:name="_4d34og8" w:colFirst="0" w:colLast="0"/>
      <w:bookmarkStart w:id="153" w:name="_2s8eyo1" w:colFirst="0" w:colLast="0"/>
      <w:bookmarkStart w:id="154" w:name="_17dp8vu" w:colFirst="0" w:colLast="0"/>
      <w:bookmarkStart w:id="155" w:name="_3rdcrjn" w:colFirst="0" w:colLast="0"/>
      <w:bookmarkStart w:id="156" w:name="_26in1rg" w:colFirst="0" w:colLast="0"/>
      <w:bookmarkStart w:id="157" w:name="_lnxbz9" w:colFirst="0" w:colLast="0"/>
      <w:bookmarkStart w:id="158" w:name="_35nkun2" w:colFirst="0" w:colLast="0"/>
      <w:bookmarkStart w:id="159" w:name="_1ksv4uv" w:colFirst="0" w:colLast="0"/>
      <w:bookmarkStart w:id="160" w:name="_44sinio" w:colFirst="0" w:colLast="0"/>
      <w:bookmarkStart w:id="161" w:name="_2jxsxqh" w:colFirst="0" w:colLast="0"/>
      <w:bookmarkStart w:id="162" w:name="_z337ya" w:colFirst="0" w:colLast="0"/>
      <w:bookmarkStart w:id="163" w:name="_3j2qqm3" w:colFirst="0" w:colLast="0"/>
      <w:bookmarkStart w:id="164" w:name="_1y810tw" w:colFirst="0" w:colLast="0"/>
      <w:bookmarkStart w:id="165" w:name="_4i7ojhp" w:colFirst="0" w:colLast="0"/>
      <w:bookmarkStart w:id="166" w:name="_2xcytpi" w:colFirst="0" w:colLast="0"/>
      <w:bookmarkStart w:id="167" w:name="_1ci93xb" w:colFirst="0" w:colLast="0"/>
      <w:bookmarkStart w:id="168" w:name="_2bn6wsx" w:colFirst="0" w:colLast="0"/>
      <w:bookmarkStart w:id="169" w:name="_Hlt36563733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C2129AF" w14:textId="77777777" w:rsidR="00B46975" w:rsidRPr="004B5488" w:rsidRDefault="00B46975" w:rsidP="00B46975">
      <w:pPr>
        <w:pStyle w:val="GPSL1Guidance"/>
        <w:ind w:left="0"/>
        <w:rPr>
          <w:i w:val="0"/>
          <w:sz w:val="36"/>
          <w:szCs w:val="36"/>
        </w:rPr>
      </w:pPr>
      <w:r w:rsidRPr="004B5488">
        <w:rPr>
          <w:i w:val="0"/>
          <w:sz w:val="36"/>
          <w:szCs w:val="36"/>
        </w:rPr>
        <w:t>P</w:t>
      </w:r>
      <w:r>
        <w:rPr>
          <w:i w:val="0"/>
          <w:sz w:val="36"/>
          <w:szCs w:val="36"/>
        </w:rPr>
        <w:t>art</w:t>
      </w:r>
      <w:r w:rsidRPr="004B5488">
        <w:rPr>
          <w:i w:val="0"/>
          <w:sz w:val="36"/>
          <w:szCs w:val="36"/>
        </w:rPr>
        <w:t xml:space="preserve"> A: S</w:t>
      </w:r>
      <w:r>
        <w:rPr>
          <w:i w:val="0"/>
          <w:sz w:val="36"/>
          <w:szCs w:val="36"/>
        </w:rPr>
        <w:t>hort Form Security Requirements</w:t>
      </w:r>
    </w:p>
    <w:p w14:paraId="6F48DCC3" w14:textId="77777777" w:rsidR="00B46975" w:rsidRPr="00D90869" w:rsidRDefault="00B46975" w:rsidP="00216306">
      <w:pPr>
        <w:pStyle w:val="GPSL1SCHEDULEHeading"/>
        <w:keepNext/>
        <w:numPr>
          <w:ilvl w:val="0"/>
          <w:numId w:val="56"/>
        </w:numPr>
        <w:tabs>
          <w:tab w:val="clear" w:pos="142"/>
        </w:tabs>
        <w:spacing w:before="240"/>
        <w:jc w:val="left"/>
        <w:rPr>
          <w:rFonts w:ascii="Arial" w:hAnsi="Arial"/>
          <w:sz w:val="24"/>
          <w:szCs w:val="24"/>
        </w:rPr>
      </w:pPr>
      <w:r w:rsidRPr="00D90869">
        <w:rPr>
          <w:rFonts w:ascii="Arial" w:hAnsi="Arial"/>
          <w:sz w:val="24"/>
          <w:szCs w:val="24"/>
        </w:rPr>
        <w:t>D</w:t>
      </w:r>
      <w:r>
        <w:rPr>
          <w:rFonts w:ascii="Arial Bold" w:hAnsi="Arial Bold"/>
          <w:caps w:val="0"/>
          <w:sz w:val="24"/>
          <w:szCs w:val="24"/>
        </w:rPr>
        <w:t>efinitions</w:t>
      </w:r>
    </w:p>
    <w:p w14:paraId="594A1BE6" w14:textId="77777777" w:rsidR="00B46975" w:rsidRPr="00D90869" w:rsidRDefault="00B46975" w:rsidP="00216306">
      <w:pPr>
        <w:pStyle w:val="GPSL2numberedclause"/>
        <w:keepNext/>
        <w:numPr>
          <w:ilvl w:val="1"/>
          <w:numId w:val="56"/>
        </w:numPr>
        <w:ind w:left="936" w:hanging="568"/>
        <w:jc w:val="left"/>
        <w:rPr>
          <w:rFonts w:ascii="Arial" w:hAnsi="Arial"/>
          <w:sz w:val="24"/>
          <w:szCs w:val="24"/>
        </w:rPr>
      </w:pPr>
      <w:r w:rsidRPr="00D90869">
        <w:rPr>
          <w:rFonts w:ascii="Arial" w:hAnsi="Arial"/>
          <w:sz w:val="24"/>
          <w:szCs w:val="24"/>
        </w:rPr>
        <w:t>In this Schedule, the following words shall have the following meanings and they shall supplement Joint Schedule 1 (Definitions):</w:t>
      </w:r>
    </w:p>
    <w:tbl>
      <w:tblPr>
        <w:tblW w:w="0" w:type="auto"/>
        <w:tblInd w:w="1008" w:type="dxa"/>
        <w:tblLook w:val="04A0" w:firstRow="1" w:lastRow="0" w:firstColumn="1" w:lastColumn="0" w:noHBand="0" w:noVBand="1"/>
      </w:tblPr>
      <w:tblGrid>
        <w:gridCol w:w="2453"/>
        <w:gridCol w:w="5562"/>
      </w:tblGrid>
      <w:tr w:rsidR="00B46975" w:rsidRPr="00D90869" w14:paraId="33A9B046" w14:textId="77777777" w:rsidTr="007D78F8">
        <w:tc>
          <w:tcPr>
            <w:tcW w:w="2502" w:type="dxa"/>
          </w:tcPr>
          <w:p w14:paraId="0B1D3886" w14:textId="77777777" w:rsidR="00B46975" w:rsidRPr="00D90869" w:rsidRDefault="00B46975" w:rsidP="007D78F8">
            <w:pPr>
              <w:pStyle w:val="GPSDefinitionTerm"/>
              <w:rPr>
                <w:sz w:val="24"/>
                <w:szCs w:val="24"/>
              </w:rPr>
            </w:pPr>
            <w:r w:rsidRPr="00D90869">
              <w:rPr>
                <w:sz w:val="24"/>
                <w:szCs w:val="24"/>
              </w:rPr>
              <w:t>"Breach of Security"</w:t>
            </w:r>
          </w:p>
        </w:tc>
        <w:tc>
          <w:tcPr>
            <w:tcW w:w="5732" w:type="dxa"/>
          </w:tcPr>
          <w:p w14:paraId="7B0E2AB8" w14:textId="77777777" w:rsidR="00B46975" w:rsidRPr="00D90869" w:rsidRDefault="00B46975" w:rsidP="00216306">
            <w:pPr>
              <w:pStyle w:val="GPsDefinition"/>
              <w:numPr>
                <w:ilvl w:val="0"/>
                <w:numId w:val="57"/>
              </w:numPr>
              <w:tabs>
                <w:tab w:val="clear" w:pos="175"/>
                <w:tab w:val="left" w:pos="-9"/>
              </w:tabs>
              <w:jc w:val="left"/>
              <w:rPr>
                <w:sz w:val="24"/>
                <w:szCs w:val="24"/>
                <w:lang w:eastAsia="en-GB"/>
              </w:rPr>
            </w:pPr>
            <w:r w:rsidRPr="00D90869">
              <w:rPr>
                <w:sz w:val="24"/>
                <w:szCs w:val="24"/>
              </w:rPr>
              <w:t xml:space="preserve">the </w:t>
            </w:r>
            <w:r w:rsidRPr="00D90869">
              <w:rPr>
                <w:sz w:val="24"/>
                <w:szCs w:val="24"/>
                <w:lang w:eastAsia="en-GB"/>
              </w:rPr>
              <w:t>occurrence of:</w:t>
            </w:r>
          </w:p>
          <w:p w14:paraId="6989BDF7" w14:textId="77777777" w:rsidR="00B46975" w:rsidRPr="00D90869" w:rsidRDefault="00B46975" w:rsidP="00216306">
            <w:pPr>
              <w:pStyle w:val="GPSDefinitionL2"/>
              <w:numPr>
                <w:ilvl w:val="1"/>
                <w:numId w:val="57"/>
              </w:numPr>
              <w:tabs>
                <w:tab w:val="clear" w:pos="175"/>
                <w:tab w:val="left" w:pos="144"/>
              </w:tabs>
              <w:ind w:hanging="545"/>
              <w:jc w:val="left"/>
              <w:rPr>
                <w:sz w:val="24"/>
                <w:szCs w:val="24"/>
                <w:lang w:eastAsia="en-GB"/>
              </w:rPr>
            </w:pPr>
            <w:r w:rsidRPr="00D90869">
              <w:rPr>
                <w:sz w:val="24"/>
                <w:szCs w:val="24"/>
                <w:lang w:eastAsia="en-GB"/>
              </w:rPr>
              <w:t xml:space="preserve">any unauthorised access to or use of the </w:t>
            </w:r>
            <w:r w:rsidRPr="00D90869">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D90869">
              <w:rPr>
                <w:sz w:val="24"/>
                <w:szCs w:val="24"/>
                <w:lang w:eastAsia="en-GB"/>
              </w:rPr>
              <w:t>; and/or</w:t>
            </w:r>
          </w:p>
          <w:p w14:paraId="6449A6F0" w14:textId="77777777" w:rsidR="00B46975" w:rsidRPr="00D90869" w:rsidRDefault="00B46975" w:rsidP="00216306">
            <w:pPr>
              <w:pStyle w:val="GPSDefinitionL2"/>
              <w:numPr>
                <w:ilvl w:val="1"/>
                <w:numId w:val="57"/>
              </w:numPr>
              <w:tabs>
                <w:tab w:val="clear" w:pos="175"/>
                <w:tab w:val="left" w:pos="144"/>
              </w:tabs>
              <w:ind w:hanging="545"/>
              <w:jc w:val="left"/>
              <w:rPr>
                <w:sz w:val="24"/>
                <w:szCs w:val="24"/>
                <w:lang w:eastAsia="en-GB"/>
              </w:rPr>
            </w:pPr>
            <w:r w:rsidRPr="00D90869">
              <w:rPr>
                <w:sz w:val="24"/>
                <w:szCs w:val="24"/>
                <w:lang w:eastAsia="en-GB"/>
              </w:rPr>
              <w:t xml:space="preserve">the loss and/or unauthorised disclosure of any information or data (including the Confidential Information and the </w:t>
            </w:r>
            <w:r w:rsidRPr="00D90869">
              <w:rPr>
                <w:sz w:val="24"/>
                <w:szCs w:val="24"/>
              </w:rPr>
              <w:t>Government Data</w:t>
            </w:r>
            <w:r w:rsidRPr="00D90869">
              <w:rPr>
                <w:sz w:val="24"/>
                <w:szCs w:val="24"/>
                <w:lang w:eastAsia="en-GB"/>
              </w:rPr>
              <w:t xml:space="preserve">), including any copies of such information or data, used by the </w:t>
            </w:r>
            <w:r w:rsidRPr="00D90869">
              <w:rPr>
                <w:sz w:val="24"/>
                <w:szCs w:val="24"/>
              </w:rPr>
              <w:t>Buyer</w:t>
            </w:r>
            <w:r w:rsidRPr="00D90869">
              <w:rPr>
                <w:sz w:val="24"/>
                <w:szCs w:val="24"/>
                <w:lang w:eastAsia="en-GB"/>
              </w:rPr>
              <w:t xml:space="preserve"> and/or the Supplier in connection with this Contract,</w:t>
            </w:r>
          </w:p>
          <w:p w14:paraId="789628D7" w14:textId="77777777" w:rsidR="00B46975" w:rsidRPr="00D90869" w:rsidRDefault="00B46975" w:rsidP="00216306">
            <w:pPr>
              <w:pStyle w:val="GPsDefinition"/>
              <w:numPr>
                <w:ilvl w:val="0"/>
                <w:numId w:val="57"/>
              </w:numPr>
              <w:tabs>
                <w:tab w:val="clear" w:pos="175"/>
                <w:tab w:val="left" w:pos="-9"/>
              </w:tabs>
              <w:jc w:val="left"/>
              <w:rPr>
                <w:sz w:val="24"/>
                <w:szCs w:val="24"/>
              </w:rPr>
            </w:pPr>
            <w:r w:rsidRPr="00D90869">
              <w:rPr>
                <w:sz w:val="24"/>
                <w:szCs w:val="24"/>
                <w:lang w:eastAsia="en-GB"/>
              </w:rPr>
              <w:t xml:space="preserve">in either case as more particularly set out in </w:t>
            </w:r>
            <w:r w:rsidRPr="00D90869">
              <w:rPr>
                <w:snapToGrid w:val="0"/>
                <w:sz w:val="24"/>
                <w:szCs w:val="24"/>
              </w:rPr>
              <w:t>the Security Policy</w:t>
            </w:r>
            <w:r>
              <w:rPr>
                <w:snapToGrid w:val="0"/>
                <w:sz w:val="24"/>
                <w:szCs w:val="24"/>
              </w:rPr>
              <w:t xml:space="preserve"> where the Buyer has required compliance therewith in accordance with paragraph 2.2</w:t>
            </w:r>
            <w:r w:rsidRPr="00D90869">
              <w:rPr>
                <w:sz w:val="24"/>
                <w:szCs w:val="24"/>
              </w:rPr>
              <w:t>;</w:t>
            </w:r>
          </w:p>
        </w:tc>
      </w:tr>
      <w:tr w:rsidR="00B46975" w:rsidRPr="00D90869" w14:paraId="585413A4" w14:textId="77777777" w:rsidTr="007D78F8">
        <w:tc>
          <w:tcPr>
            <w:tcW w:w="2502" w:type="dxa"/>
          </w:tcPr>
          <w:p w14:paraId="0FDC4420" w14:textId="77777777" w:rsidR="00B46975" w:rsidRPr="00D90869" w:rsidRDefault="00B46975" w:rsidP="007D78F8">
            <w:pPr>
              <w:pStyle w:val="GPSDefinitionTerm"/>
              <w:rPr>
                <w:sz w:val="24"/>
                <w:szCs w:val="24"/>
              </w:rPr>
            </w:pPr>
            <w:r w:rsidRPr="00D90869">
              <w:rPr>
                <w:sz w:val="24"/>
                <w:szCs w:val="24"/>
              </w:rPr>
              <w:t xml:space="preserve">"Security Management Plan" </w:t>
            </w:r>
          </w:p>
        </w:tc>
        <w:tc>
          <w:tcPr>
            <w:tcW w:w="5732" w:type="dxa"/>
          </w:tcPr>
          <w:p w14:paraId="102E392C" w14:textId="77777777" w:rsidR="00B46975" w:rsidRPr="00D90869" w:rsidRDefault="00B46975" w:rsidP="00216306">
            <w:pPr>
              <w:pStyle w:val="GPsDefinition"/>
              <w:numPr>
                <w:ilvl w:val="0"/>
                <w:numId w:val="57"/>
              </w:numPr>
              <w:tabs>
                <w:tab w:val="clear" w:pos="175"/>
                <w:tab w:val="left" w:pos="-179"/>
                <w:tab w:val="left" w:pos="-9"/>
              </w:tabs>
              <w:jc w:val="left"/>
              <w:rPr>
                <w:sz w:val="24"/>
                <w:szCs w:val="24"/>
              </w:rPr>
            </w:pPr>
            <w:r w:rsidRPr="00D90869">
              <w:rPr>
                <w:sz w:val="24"/>
                <w:szCs w:val="24"/>
              </w:rPr>
              <w:t>the Supplier's security management plan prepared pursuant to this Schedule, a draft of which has been provided by the Supplier to the Buyer and as updated from time to time;</w:t>
            </w:r>
          </w:p>
        </w:tc>
      </w:tr>
    </w:tbl>
    <w:p w14:paraId="2C825F6F" w14:textId="77777777" w:rsidR="00B46975" w:rsidRPr="00D90869" w:rsidRDefault="00B46975" w:rsidP="00216306">
      <w:pPr>
        <w:pStyle w:val="GPSL1CLAUSEHEADING"/>
        <w:keepNext/>
        <w:numPr>
          <w:ilvl w:val="0"/>
          <w:numId w:val="56"/>
        </w:numPr>
        <w:tabs>
          <w:tab w:val="clear" w:pos="0"/>
        </w:tabs>
        <w:jc w:val="left"/>
        <w:rPr>
          <w:rFonts w:ascii="Arial" w:hAnsi="Arial"/>
          <w:sz w:val="24"/>
          <w:szCs w:val="24"/>
        </w:rPr>
      </w:pPr>
      <w:bookmarkStart w:id="170" w:name="_Toc159345434"/>
      <w:r>
        <w:rPr>
          <w:caps w:val="0"/>
          <w:sz w:val="24"/>
          <w:szCs w:val="24"/>
        </w:rPr>
        <w:t>Complying with security requirements and updates to them</w:t>
      </w:r>
      <w:bookmarkEnd w:id="170"/>
    </w:p>
    <w:p w14:paraId="2093EB89"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 xml:space="preserve">The Buyer and the Supplier recognise that, where specified in </w:t>
      </w:r>
      <w:r>
        <w:rPr>
          <w:rFonts w:ascii="Arial" w:hAnsi="Arial"/>
          <w:sz w:val="24"/>
          <w:szCs w:val="24"/>
        </w:rPr>
        <w:t>DPS</w:t>
      </w:r>
      <w:r w:rsidRPr="00D90869">
        <w:rPr>
          <w:rFonts w:ascii="Arial" w:hAnsi="Arial"/>
          <w:sz w:val="24"/>
          <w:szCs w:val="24"/>
        </w:rPr>
        <w:t xml:space="preserve"> Schedule 4 (</w:t>
      </w:r>
      <w:r>
        <w:rPr>
          <w:rFonts w:ascii="Arial" w:hAnsi="Arial"/>
          <w:sz w:val="24"/>
          <w:szCs w:val="24"/>
        </w:rPr>
        <w:t>DPS</w:t>
      </w:r>
      <w:r w:rsidRPr="00D90869">
        <w:rPr>
          <w:rFonts w:ascii="Arial" w:hAnsi="Arial"/>
          <w:sz w:val="24"/>
          <w:szCs w:val="24"/>
        </w:rPr>
        <w:t xml:space="preserve"> Management), CCS shall have the right to enforce the Buyer's rights under this Schedule.</w:t>
      </w:r>
    </w:p>
    <w:p w14:paraId="65BFA1D0"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The Supplier shall comply with the requirements in this Schedule in</w:t>
      </w:r>
      <w:r>
        <w:rPr>
          <w:rFonts w:ascii="Arial" w:hAnsi="Arial"/>
          <w:sz w:val="24"/>
          <w:szCs w:val="24"/>
        </w:rPr>
        <w:t xml:space="preserve"> respect of</w:t>
      </w:r>
      <w:r w:rsidRPr="00D90869">
        <w:rPr>
          <w:rFonts w:ascii="Arial" w:hAnsi="Arial"/>
          <w:sz w:val="24"/>
          <w:szCs w:val="24"/>
        </w:rPr>
        <w:t xml:space="preserve"> the Security Management Plan</w:t>
      </w:r>
      <w:r>
        <w:rPr>
          <w:rFonts w:ascii="Arial" w:hAnsi="Arial"/>
          <w:sz w:val="24"/>
          <w:szCs w:val="24"/>
        </w:rPr>
        <w:t>. Where specified by a Buyer that has undertaken a Further Competition it shall also comply with the Security Policy</w:t>
      </w:r>
      <w:r w:rsidRPr="00D90869">
        <w:rPr>
          <w:rFonts w:ascii="Arial" w:hAnsi="Arial"/>
          <w:sz w:val="24"/>
          <w:szCs w:val="24"/>
        </w:rPr>
        <w:t xml:space="preserve"> and shall ensure that the Security Management Plan produced by the Supplier fully complies with the Security Policy. </w:t>
      </w:r>
    </w:p>
    <w:p w14:paraId="03AF8780"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Pr>
          <w:rFonts w:ascii="Arial" w:hAnsi="Arial"/>
          <w:sz w:val="24"/>
          <w:szCs w:val="24"/>
        </w:rPr>
        <w:t>Where the Security Policy applies t</w:t>
      </w:r>
      <w:r w:rsidRPr="00D90869">
        <w:rPr>
          <w:rFonts w:ascii="Arial" w:hAnsi="Arial"/>
          <w:sz w:val="24"/>
          <w:szCs w:val="24"/>
        </w:rPr>
        <w:t>he Buyer shall notify the Supplier of any changes or proposed changes to the Security Policy.</w:t>
      </w:r>
    </w:p>
    <w:p w14:paraId="7FEDF24B"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 xml:space="preserve">If the Supplier believes that a change or proposed change to the Security Policy will have a material and unavoidable cost implication to the provision </w:t>
      </w:r>
      <w:r w:rsidRPr="00D90869">
        <w:rPr>
          <w:rFonts w:ascii="Arial" w:hAnsi="Arial"/>
          <w:sz w:val="24"/>
          <w:szCs w:val="24"/>
        </w:rPr>
        <w:lastRenderedPageBreak/>
        <w:t>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66751B4F"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35A58D7A" w14:textId="77777777" w:rsidR="00B46975" w:rsidRPr="00D90869" w:rsidRDefault="00B46975" w:rsidP="00216306">
      <w:pPr>
        <w:pStyle w:val="GPSL1SCHEDULEHeading"/>
        <w:keepNext/>
        <w:numPr>
          <w:ilvl w:val="0"/>
          <w:numId w:val="56"/>
        </w:numPr>
        <w:tabs>
          <w:tab w:val="clear" w:pos="142"/>
        </w:tabs>
        <w:spacing w:before="240"/>
        <w:jc w:val="left"/>
        <w:rPr>
          <w:rFonts w:ascii="Arial" w:hAnsi="Arial"/>
          <w:sz w:val="24"/>
          <w:szCs w:val="24"/>
        </w:rPr>
      </w:pPr>
      <w:r>
        <w:rPr>
          <w:rFonts w:ascii="Arial Bold" w:hAnsi="Arial Bold"/>
          <w:caps w:val="0"/>
          <w:sz w:val="24"/>
          <w:szCs w:val="24"/>
        </w:rPr>
        <w:t>Security Standards</w:t>
      </w:r>
    </w:p>
    <w:p w14:paraId="2B314AC0" w14:textId="77777777" w:rsidR="00B46975" w:rsidRPr="00D90869" w:rsidRDefault="00B46975" w:rsidP="00216306">
      <w:pPr>
        <w:pStyle w:val="GPSL2numberedclause"/>
        <w:numPr>
          <w:ilvl w:val="1"/>
          <w:numId w:val="56"/>
        </w:numPr>
        <w:ind w:left="936" w:hanging="568"/>
        <w:jc w:val="left"/>
        <w:rPr>
          <w:rFonts w:ascii="Arial" w:hAnsi="Arial"/>
          <w:sz w:val="24"/>
          <w:szCs w:val="24"/>
        </w:rPr>
      </w:pPr>
      <w:r w:rsidRPr="00D90869">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1D0D81E4" w14:textId="77777777" w:rsidR="00B46975" w:rsidRPr="00D90869" w:rsidRDefault="00B46975" w:rsidP="00216306">
      <w:pPr>
        <w:pStyle w:val="GPSL2numberedclause"/>
        <w:keepNext/>
        <w:numPr>
          <w:ilvl w:val="1"/>
          <w:numId w:val="56"/>
        </w:numPr>
        <w:ind w:left="936" w:hanging="568"/>
        <w:jc w:val="left"/>
        <w:rPr>
          <w:rFonts w:ascii="Arial" w:hAnsi="Arial"/>
          <w:sz w:val="24"/>
          <w:szCs w:val="24"/>
        </w:rPr>
      </w:pPr>
      <w:bookmarkStart w:id="171" w:name="_Ref378071134"/>
      <w:r w:rsidRPr="00D90869">
        <w:rPr>
          <w:rFonts w:ascii="Arial" w:hAnsi="Arial"/>
          <w:sz w:val="24"/>
          <w:szCs w:val="24"/>
        </w:rPr>
        <w:t>The Supplier shall be responsible for the effective performance of its security obligations and shall at all times provide a level of security which:</w:t>
      </w:r>
      <w:bookmarkEnd w:id="171"/>
    </w:p>
    <w:p w14:paraId="2A3CCF03"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r w:rsidRPr="00D90869">
        <w:rPr>
          <w:rFonts w:ascii="Arial" w:hAnsi="Arial"/>
          <w:sz w:val="24"/>
          <w:szCs w:val="24"/>
        </w:rPr>
        <w:t xml:space="preserve">is in accordance with the Law and this Contract; </w:t>
      </w:r>
    </w:p>
    <w:p w14:paraId="79DE6EFE"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r w:rsidRPr="00D90869">
        <w:rPr>
          <w:rFonts w:ascii="Arial" w:hAnsi="Arial"/>
          <w:sz w:val="24"/>
          <w:szCs w:val="24"/>
        </w:rPr>
        <w:t>as a minimum demonstrates Good Industry Practice;</w:t>
      </w:r>
    </w:p>
    <w:p w14:paraId="6554FC5C"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r w:rsidRPr="00D90869">
        <w:rPr>
          <w:rFonts w:ascii="Arial" w:hAnsi="Arial"/>
          <w:sz w:val="24"/>
          <w:szCs w:val="24"/>
        </w:rPr>
        <w:t>meets any specific security threats of immediate relevance to the Deliverables and/or the Government Data; and</w:t>
      </w:r>
    </w:p>
    <w:p w14:paraId="08623974"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r>
        <w:rPr>
          <w:rFonts w:ascii="Arial" w:hAnsi="Arial"/>
          <w:sz w:val="24"/>
          <w:szCs w:val="24"/>
        </w:rPr>
        <w:t xml:space="preserve">where specified by the Buyer in accordance with paragraph 2.2 </w:t>
      </w:r>
      <w:r w:rsidRPr="00D90869">
        <w:rPr>
          <w:rFonts w:ascii="Arial" w:hAnsi="Arial"/>
          <w:sz w:val="24"/>
          <w:szCs w:val="24"/>
        </w:rPr>
        <w:t>complies with the Security Policy and the ICT Policy.</w:t>
      </w:r>
    </w:p>
    <w:p w14:paraId="3B42DD6D" w14:textId="17AFBE2D"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The references to standards, guidance and policies contained or set out in Paragraph </w:t>
      </w:r>
      <w:r w:rsidRPr="00D90869">
        <w:rPr>
          <w:rFonts w:ascii="Arial" w:hAnsi="Arial"/>
          <w:sz w:val="24"/>
          <w:szCs w:val="24"/>
        </w:rPr>
        <w:fldChar w:fldCharType="begin"/>
      </w:r>
      <w:r w:rsidRPr="00D90869">
        <w:rPr>
          <w:rFonts w:ascii="Arial" w:hAnsi="Arial"/>
          <w:sz w:val="24"/>
          <w:szCs w:val="24"/>
        </w:rPr>
        <w:instrText xml:space="preserve"> REF _Ref378071134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14.2</w:t>
      </w:r>
      <w:r w:rsidRPr="00D90869">
        <w:rPr>
          <w:rFonts w:ascii="Arial" w:hAnsi="Arial"/>
          <w:sz w:val="24"/>
          <w:szCs w:val="24"/>
        </w:rPr>
        <w:fldChar w:fldCharType="end"/>
      </w:r>
      <w:r w:rsidRPr="00D90869">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0F35609D" w14:textId="77777777" w:rsidR="00B46975" w:rsidRPr="00D90869" w:rsidRDefault="00B46975" w:rsidP="00216306">
      <w:pPr>
        <w:pStyle w:val="GPSL2numberedclause"/>
        <w:numPr>
          <w:ilvl w:val="1"/>
          <w:numId w:val="56"/>
        </w:numPr>
        <w:tabs>
          <w:tab w:val="clear" w:pos="1134"/>
        </w:tabs>
        <w:ind w:left="936" w:hanging="568"/>
        <w:jc w:val="left"/>
        <w:rPr>
          <w:rFonts w:ascii="Arial" w:hAnsi="Arial"/>
          <w:sz w:val="24"/>
          <w:szCs w:val="24"/>
        </w:rPr>
      </w:pPr>
      <w:r w:rsidRPr="00D90869">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DC81B7D" w14:textId="77777777" w:rsidR="00B46975" w:rsidRPr="00D90869" w:rsidRDefault="00B46975" w:rsidP="00216306">
      <w:pPr>
        <w:pStyle w:val="GPSL1SCHEDULEHeading"/>
        <w:keepNext/>
        <w:numPr>
          <w:ilvl w:val="0"/>
          <w:numId w:val="56"/>
        </w:numPr>
        <w:tabs>
          <w:tab w:val="clear" w:pos="142"/>
        </w:tabs>
        <w:spacing w:before="240"/>
        <w:jc w:val="left"/>
        <w:rPr>
          <w:rFonts w:ascii="Arial" w:hAnsi="Arial"/>
          <w:sz w:val="24"/>
          <w:szCs w:val="24"/>
        </w:rPr>
      </w:pPr>
      <w:r>
        <w:rPr>
          <w:rFonts w:ascii="Arial" w:hAnsi="Arial"/>
          <w:sz w:val="24"/>
          <w:szCs w:val="24"/>
        </w:rPr>
        <w:t>S</w:t>
      </w:r>
      <w:r>
        <w:rPr>
          <w:rFonts w:ascii="Arial Bold" w:hAnsi="Arial Bold"/>
          <w:caps w:val="0"/>
          <w:sz w:val="24"/>
          <w:szCs w:val="24"/>
        </w:rPr>
        <w:t>ecurity Management Plan</w:t>
      </w:r>
    </w:p>
    <w:p w14:paraId="50D34394" w14:textId="77777777" w:rsidR="00B46975" w:rsidRPr="00D90869" w:rsidRDefault="00B46975" w:rsidP="00216306">
      <w:pPr>
        <w:pStyle w:val="GPSL2numberedclause"/>
        <w:keepNext/>
        <w:numPr>
          <w:ilvl w:val="1"/>
          <w:numId w:val="56"/>
        </w:numPr>
        <w:ind w:left="936" w:hanging="568"/>
        <w:jc w:val="left"/>
        <w:rPr>
          <w:rFonts w:ascii="Arial" w:hAnsi="Arial"/>
          <w:b/>
          <w:sz w:val="24"/>
          <w:szCs w:val="24"/>
        </w:rPr>
      </w:pPr>
      <w:bookmarkStart w:id="172" w:name="_Toc348712399"/>
      <w:bookmarkStart w:id="173" w:name="_Ref490128894"/>
      <w:r w:rsidRPr="00D90869">
        <w:rPr>
          <w:rFonts w:ascii="Arial" w:hAnsi="Arial"/>
          <w:b/>
          <w:sz w:val="24"/>
          <w:szCs w:val="24"/>
        </w:rPr>
        <w:t>Introduction</w:t>
      </w:r>
      <w:bookmarkEnd w:id="172"/>
      <w:bookmarkEnd w:id="173"/>
    </w:p>
    <w:p w14:paraId="53D4754F"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74" w:name="_Toc348712400"/>
      <w:r w:rsidRPr="00D90869">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174"/>
    </w:p>
    <w:p w14:paraId="18A52ACC" w14:textId="77777777" w:rsidR="00B46975" w:rsidRPr="00D90869" w:rsidRDefault="00B46975" w:rsidP="00216306">
      <w:pPr>
        <w:pStyle w:val="GPSL2numberedclause"/>
        <w:keepNext/>
        <w:numPr>
          <w:ilvl w:val="1"/>
          <w:numId w:val="56"/>
        </w:numPr>
        <w:ind w:left="936" w:hanging="568"/>
        <w:jc w:val="left"/>
        <w:rPr>
          <w:rFonts w:ascii="Arial" w:hAnsi="Arial"/>
          <w:b/>
          <w:sz w:val="24"/>
          <w:szCs w:val="24"/>
        </w:rPr>
      </w:pPr>
      <w:bookmarkStart w:id="175" w:name="_Ref321324153"/>
      <w:bookmarkStart w:id="176" w:name="_Toc348712407"/>
      <w:r w:rsidRPr="00D90869">
        <w:rPr>
          <w:rFonts w:ascii="Arial" w:hAnsi="Arial"/>
          <w:b/>
          <w:sz w:val="24"/>
          <w:szCs w:val="24"/>
        </w:rPr>
        <w:t>Content of the Security Management Plan</w:t>
      </w:r>
      <w:bookmarkEnd w:id="175"/>
      <w:bookmarkEnd w:id="176"/>
    </w:p>
    <w:p w14:paraId="13679872" w14:textId="77777777" w:rsidR="00B46975" w:rsidRPr="00D90869" w:rsidRDefault="00B46975" w:rsidP="00216306">
      <w:pPr>
        <w:pStyle w:val="GPSL3numberedclause"/>
        <w:keepNext/>
        <w:numPr>
          <w:ilvl w:val="2"/>
          <w:numId w:val="56"/>
        </w:numPr>
        <w:tabs>
          <w:tab w:val="clear" w:pos="1985"/>
          <w:tab w:val="clear" w:pos="2127"/>
        </w:tabs>
        <w:ind w:left="1620"/>
        <w:jc w:val="left"/>
        <w:rPr>
          <w:rFonts w:ascii="Arial" w:hAnsi="Arial"/>
          <w:sz w:val="24"/>
          <w:szCs w:val="24"/>
        </w:rPr>
      </w:pPr>
      <w:bookmarkStart w:id="177" w:name="_Toc348712408"/>
      <w:r w:rsidRPr="00D90869">
        <w:rPr>
          <w:rFonts w:ascii="Arial" w:hAnsi="Arial"/>
          <w:sz w:val="24"/>
          <w:szCs w:val="24"/>
        </w:rPr>
        <w:t>The Security Management Plan shall:</w:t>
      </w:r>
    </w:p>
    <w:p w14:paraId="08501A12" w14:textId="685CE032"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 xml:space="preserve">comply with the principles of security set out in Paragraph </w:t>
      </w:r>
      <w:r w:rsidRPr="00D90869">
        <w:rPr>
          <w:rFonts w:ascii="Arial" w:hAnsi="Arial"/>
          <w:sz w:val="24"/>
          <w:szCs w:val="24"/>
        </w:rPr>
        <w:fldChar w:fldCharType="begin"/>
      </w:r>
      <w:r w:rsidRPr="00D90869">
        <w:rPr>
          <w:rFonts w:ascii="Arial" w:hAnsi="Arial"/>
          <w:sz w:val="24"/>
          <w:szCs w:val="24"/>
        </w:rPr>
        <w:instrText xml:space="preserve"> REF _Ref378078920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b/>
          <w:bCs/>
          <w:sz w:val="24"/>
          <w:szCs w:val="24"/>
          <w:lang w:val="en-US"/>
        </w:rPr>
        <w:t>Error! Reference source not found.</w:t>
      </w:r>
      <w:r w:rsidRPr="00D90869">
        <w:rPr>
          <w:rFonts w:ascii="Arial" w:hAnsi="Arial"/>
          <w:sz w:val="24"/>
          <w:szCs w:val="24"/>
        </w:rPr>
        <w:fldChar w:fldCharType="end"/>
      </w:r>
      <w:r w:rsidRPr="00D90869">
        <w:rPr>
          <w:rFonts w:ascii="Arial" w:hAnsi="Arial"/>
          <w:sz w:val="24"/>
          <w:szCs w:val="24"/>
        </w:rPr>
        <w:t xml:space="preserve"> and any other provisions of this Contract relevant to security;</w:t>
      </w:r>
    </w:p>
    <w:p w14:paraId="0404D10D"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identify the necessary delegated organisational roles for those responsible for ensuring it is complied with by the Supplier;</w:t>
      </w:r>
    </w:p>
    <w:p w14:paraId="47D48F27"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 xml:space="preserve">detail the process for managing any security risks from Subcontractors and third parties authorised by the Buyer with access to the Deliverables, processes associated with the </w:t>
      </w:r>
      <w:r w:rsidRPr="00D90869">
        <w:rPr>
          <w:rFonts w:ascii="Arial" w:hAnsi="Arial"/>
          <w:sz w:val="24"/>
          <w:szCs w:val="24"/>
        </w:rPr>
        <w:lastRenderedPageBreak/>
        <w:t>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084A42F"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bCs/>
          <w:sz w:val="24"/>
          <w:szCs w:val="24"/>
        </w:rPr>
        <w:t>be developed to protect all aspects of the Deliverables</w:t>
      </w:r>
      <w:r w:rsidRPr="00D90869">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B9B70D2"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77"/>
      <w:r w:rsidRPr="00D90869">
        <w:rPr>
          <w:rFonts w:ascii="Arial" w:hAnsi="Arial"/>
          <w:sz w:val="24"/>
          <w:szCs w:val="24"/>
        </w:rPr>
        <w:t>Contract;</w:t>
      </w:r>
    </w:p>
    <w:p w14:paraId="554408A5"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bookmarkStart w:id="178" w:name="_Toc348712409"/>
      <w:r w:rsidRPr="00D90869">
        <w:rPr>
          <w:rFonts w:ascii="Arial" w:hAnsi="Arial"/>
          <w:sz w:val="24"/>
          <w:szCs w:val="24"/>
        </w:rPr>
        <w:t>set out the plans for transitioning all security arrangements and responsibilities for the Supplier to meet the full obligations of the security requirements set out in this Contract and</w:t>
      </w:r>
      <w:r>
        <w:rPr>
          <w:rFonts w:ascii="Arial" w:hAnsi="Arial"/>
          <w:sz w:val="24"/>
          <w:szCs w:val="24"/>
        </w:rPr>
        <w:t>, where necessary in accordance with paragraph 2.2</w:t>
      </w:r>
      <w:r w:rsidRPr="00D90869">
        <w:rPr>
          <w:rFonts w:ascii="Arial" w:hAnsi="Arial"/>
          <w:sz w:val="24"/>
          <w:szCs w:val="24"/>
        </w:rPr>
        <w:t xml:space="preserve"> the Security Policy</w:t>
      </w:r>
      <w:bookmarkEnd w:id="178"/>
      <w:r w:rsidRPr="00D90869">
        <w:rPr>
          <w:rFonts w:ascii="Arial" w:hAnsi="Arial"/>
          <w:sz w:val="24"/>
          <w:szCs w:val="24"/>
        </w:rPr>
        <w:t>; and</w:t>
      </w:r>
    </w:p>
    <w:p w14:paraId="2E0C9269"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bookmarkStart w:id="179" w:name="_Toc348712410"/>
      <w:r w:rsidRPr="00D90869">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79"/>
    </w:p>
    <w:p w14:paraId="33599246" w14:textId="77777777" w:rsidR="00B46975" w:rsidRPr="00D90869" w:rsidRDefault="00B46975" w:rsidP="00216306">
      <w:pPr>
        <w:pStyle w:val="GPSL2numberedclause"/>
        <w:keepNext/>
        <w:numPr>
          <w:ilvl w:val="1"/>
          <w:numId w:val="56"/>
        </w:numPr>
        <w:tabs>
          <w:tab w:val="clear" w:pos="1134"/>
        </w:tabs>
        <w:ind w:left="936" w:hanging="568"/>
        <w:jc w:val="left"/>
        <w:rPr>
          <w:rFonts w:ascii="Arial" w:hAnsi="Arial"/>
          <w:b/>
          <w:sz w:val="24"/>
          <w:szCs w:val="24"/>
        </w:rPr>
      </w:pPr>
      <w:bookmarkStart w:id="180" w:name="_Toc348712404"/>
      <w:bookmarkStart w:id="181" w:name="_Ref349210623"/>
      <w:r w:rsidRPr="00D90869">
        <w:rPr>
          <w:rFonts w:ascii="Arial" w:hAnsi="Arial"/>
          <w:b/>
          <w:sz w:val="24"/>
          <w:szCs w:val="24"/>
        </w:rPr>
        <w:t>Development of the Security Management Plan</w:t>
      </w:r>
      <w:bookmarkEnd w:id="180"/>
      <w:bookmarkEnd w:id="181"/>
    </w:p>
    <w:p w14:paraId="0E4D4FE4" w14:textId="28B73C09"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82" w:name="_Ref378082723"/>
      <w:bookmarkStart w:id="183" w:name="_Toc348712405"/>
      <w:bookmarkStart w:id="184" w:name="_Ref378077588"/>
      <w:r w:rsidRPr="00D90869">
        <w:rPr>
          <w:rFonts w:ascii="Arial" w:hAnsi="Arial"/>
          <w:sz w:val="24"/>
          <w:szCs w:val="24"/>
        </w:rPr>
        <w:t>Within twenty (20)</w:t>
      </w:r>
      <w:r w:rsidRPr="00D90869">
        <w:rPr>
          <w:rFonts w:ascii="Arial" w:hAnsi="Arial"/>
          <w:b/>
          <w:sz w:val="24"/>
          <w:szCs w:val="24"/>
        </w:rPr>
        <w:t xml:space="preserve"> </w:t>
      </w:r>
      <w:r w:rsidRPr="00D90869">
        <w:rPr>
          <w:rFonts w:ascii="Arial" w:hAnsi="Arial"/>
          <w:sz w:val="24"/>
          <w:szCs w:val="24"/>
        </w:rPr>
        <w:t xml:space="preserve">Working Days after the Start Date and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15.4</w:t>
      </w:r>
      <w:r w:rsidRPr="00D90869">
        <w:rPr>
          <w:rFonts w:ascii="Arial" w:hAnsi="Arial"/>
          <w:sz w:val="24"/>
          <w:szCs w:val="24"/>
        </w:rPr>
        <w:fldChar w:fldCharType="end"/>
      </w:r>
      <w:r w:rsidRPr="00D90869">
        <w:rPr>
          <w:rFonts w:ascii="Arial" w:hAnsi="Arial"/>
          <w:sz w:val="24"/>
          <w:szCs w:val="24"/>
        </w:rPr>
        <w:t>, the Supplier shall prepare and deliver to the Buyer for Approval a fully complete and up to date Security Management Plan which will be based on the draft Security Management Plan.</w:t>
      </w:r>
      <w:bookmarkEnd w:id="182"/>
      <w:r w:rsidRPr="00D90869">
        <w:rPr>
          <w:rFonts w:ascii="Arial" w:hAnsi="Arial"/>
          <w:sz w:val="24"/>
          <w:szCs w:val="24"/>
        </w:rPr>
        <w:t xml:space="preserve"> </w:t>
      </w:r>
    </w:p>
    <w:p w14:paraId="46FE83BE" w14:textId="321D7515"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85" w:name="_Ref378081114"/>
      <w:r w:rsidRPr="00D90869">
        <w:rPr>
          <w:rFonts w:ascii="Arial" w:hAnsi="Arial"/>
          <w:sz w:val="24"/>
          <w:szCs w:val="24"/>
        </w:rPr>
        <w:t xml:space="preserve">If the Security Management Plan submitted to the Buyer in accordance with Paragraph </w:t>
      </w:r>
      <w:r w:rsidRPr="00D90869">
        <w:rPr>
          <w:rFonts w:ascii="Arial" w:hAnsi="Arial"/>
          <w:sz w:val="24"/>
          <w:szCs w:val="24"/>
        </w:rPr>
        <w:fldChar w:fldCharType="begin"/>
      </w:r>
      <w:r w:rsidRPr="00D90869">
        <w:rPr>
          <w:rFonts w:ascii="Arial" w:hAnsi="Arial"/>
          <w:sz w:val="24"/>
          <w:szCs w:val="24"/>
        </w:rPr>
        <w:instrText xml:space="preserve"> REF _Ref378082723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15.3.1</w:t>
      </w:r>
      <w:r w:rsidRPr="00D90869">
        <w:rPr>
          <w:rFonts w:ascii="Arial" w:hAnsi="Arial"/>
          <w:sz w:val="24"/>
          <w:szCs w:val="24"/>
        </w:rPr>
        <w:fldChar w:fldCharType="end"/>
      </w:r>
      <w:r w:rsidRPr="00D90869">
        <w:rPr>
          <w:rFonts w:ascii="Arial" w:hAnsi="Arial"/>
          <w:sz w:val="24"/>
          <w:szCs w:val="24"/>
        </w:rPr>
        <w:t xml:space="preserve">, or any subsequent revision to it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15.4</w:t>
      </w:r>
      <w:r w:rsidRPr="00D90869">
        <w:rPr>
          <w:rFonts w:ascii="Arial" w:hAnsi="Arial"/>
          <w:sz w:val="24"/>
          <w:szCs w:val="24"/>
        </w:rPr>
        <w:fldChar w:fldCharType="end"/>
      </w:r>
      <w:r w:rsidRPr="00D90869">
        <w:rPr>
          <w:rFonts w:ascii="Arial" w:hAnsi="Arial"/>
          <w:sz w:val="24"/>
          <w:szCs w:val="24"/>
        </w:rPr>
        <w:t>, is Approved it will be adopted immediately and will replace the previous version of the Security Management Plan and thereafter operated and maintained in accordance with this Schedule.</w:t>
      </w:r>
      <w:bookmarkStart w:id="186" w:name="_Toc348712406"/>
      <w:bookmarkStart w:id="187" w:name="_Ref349211056"/>
      <w:bookmarkStart w:id="188" w:name="_Ref349211087"/>
      <w:bookmarkEnd w:id="183"/>
      <w:bookmarkEnd w:id="184"/>
      <w:r w:rsidRPr="00D90869">
        <w:rPr>
          <w:rFonts w:ascii="Arial" w:hAnsi="Arial"/>
          <w:sz w:val="24"/>
          <w:szCs w:val="24"/>
        </w:rPr>
        <w:t xml:space="preserve">  If the Security Management Plan is </w:t>
      </w:r>
      <w:r w:rsidRPr="00D90869">
        <w:rPr>
          <w:rFonts w:ascii="Arial" w:eastAsia="STZhongsong" w:hAnsi="Arial"/>
          <w:sz w:val="24"/>
          <w:szCs w:val="24"/>
        </w:rPr>
        <w:t xml:space="preserve">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w:t>
      </w:r>
      <w:r w:rsidRPr="00D90869">
        <w:rPr>
          <w:rFonts w:ascii="Arial" w:eastAsia="STZhongsong" w:hAnsi="Arial"/>
          <w:sz w:val="24"/>
          <w:szCs w:val="24"/>
        </w:rPr>
        <w:lastRenderedPageBreak/>
        <w:t>the matter will be resolved in accordance with the Dispute Resolution Procedure.</w:t>
      </w:r>
      <w:bookmarkEnd w:id="185"/>
      <w:r w:rsidRPr="00D90869">
        <w:rPr>
          <w:rFonts w:ascii="Arial" w:eastAsia="STZhongsong" w:hAnsi="Arial"/>
          <w:sz w:val="24"/>
          <w:szCs w:val="24"/>
        </w:rPr>
        <w:t xml:space="preserve"> </w:t>
      </w:r>
    </w:p>
    <w:p w14:paraId="2D10E66B" w14:textId="4D73439F"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89" w:name="_Ref378081122"/>
      <w:r w:rsidRPr="00D90869">
        <w:rPr>
          <w:rFonts w:ascii="Arial" w:eastAsia="STZhongsong" w:hAnsi="Arial"/>
          <w:sz w:val="24"/>
          <w:szCs w:val="24"/>
        </w:rPr>
        <w:t xml:space="preserve">The Buyer shall not unreasonably withhold or delay its decision to Approve or not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_Ref349211056 \n \h  \* MERGEFORMAT </w:instrText>
      </w:r>
      <w:r w:rsidRPr="00D90869">
        <w:rPr>
          <w:rFonts w:ascii="Arial" w:hAnsi="Arial"/>
          <w:sz w:val="24"/>
          <w:szCs w:val="24"/>
        </w:rPr>
      </w:r>
      <w:r w:rsidRPr="00D90869">
        <w:rPr>
          <w:rFonts w:ascii="Arial" w:hAnsi="Arial"/>
          <w:sz w:val="24"/>
          <w:szCs w:val="24"/>
        </w:rPr>
        <w:fldChar w:fldCharType="separate"/>
      </w:r>
      <w:r w:rsidR="00FB12E2" w:rsidRPr="00FB12E2">
        <w:rPr>
          <w:rStyle w:val="GPSL3numberedclauseChar"/>
        </w:rPr>
        <w:t>15.3.2</w:t>
      </w:r>
      <w:r w:rsidRPr="00D90869">
        <w:rPr>
          <w:rFonts w:ascii="Arial" w:hAnsi="Arial"/>
          <w:sz w:val="24"/>
          <w:szCs w:val="24"/>
        </w:rPr>
        <w:fldChar w:fldCharType="end"/>
      </w:r>
      <w:r w:rsidRPr="00D90869">
        <w:rPr>
          <w:rFonts w:ascii="Arial" w:hAnsi="Arial"/>
          <w:sz w:val="24"/>
          <w:szCs w:val="24"/>
        </w:rPr>
        <w:t xml:space="preserve">.  However a refusal by the Buyer to Approve the Security Management Plan on the grounds that it does not comply with the requirements set out in Paragraph </w:t>
      </w:r>
      <w:r w:rsidRPr="00D90869">
        <w:rPr>
          <w:rFonts w:ascii="Arial" w:hAnsi="Arial"/>
          <w:sz w:val="24"/>
          <w:szCs w:val="24"/>
        </w:rPr>
        <w:fldChar w:fldCharType="begin"/>
      </w:r>
      <w:r w:rsidRPr="00D90869">
        <w:rPr>
          <w:rFonts w:ascii="Arial" w:hAnsi="Arial"/>
          <w:sz w:val="24"/>
          <w:szCs w:val="24"/>
        </w:rPr>
        <w:instrText xml:space="preserve"> REF _Ref321324153 \n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15.2</w:t>
      </w:r>
      <w:r w:rsidRPr="00D90869">
        <w:rPr>
          <w:rFonts w:ascii="Arial" w:hAnsi="Arial"/>
          <w:sz w:val="24"/>
          <w:szCs w:val="24"/>
        </w:rPr>
        <w:fldChar w:fldCharType="end"/>
      </w:r>
      <w:r w:rsidRPr="00D90869">
        <w:rPr>
          <w:rFonts w:ascii="Arial" w:hAnsi="Arial"/>
          <w:sz w:val="24"/>
          <w:szCs w:val="24"/>
        </w:rPr>
        <w:t xml:space="preserve"> shall be deemed to be reasonable.</w:t>
      </w:r>
      <w:bookmarkEnd w:id="186"/>
      <w:bookmarkEnd w:id="187"/>
      <w:bookmarkEnd w:id="188"/>
      <w:bookmarkEnd w:id="189"/>
    </w:p>
    <w:p w14:paraId="7C645AE7" w14:textId="5730A03A"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r w:rsidRPr="00D90869">
        <w:rPr>
          <w:rFonts w:ascii="Arial" w:hAnsi="Arial"/>
          <w:sz w:val="24"/>
          <w:szCs w:val="24"/>
        </w:rPr>
        <w:t>Approval by the Buyer of the Security Management Plan pursuant to Paragraph </w:t>
      </w:r>
      <w:r w:rsidRPr="00D90869">
        <w:rPr>
          <w:rFonts w:ascii="Arial" w:hAnsi="Arial"/>
          <w:sz w:val="24"/>
          <w:szCs w:val="24"/>
        </w:rPr>
        <w:fldChar w:fldCharType="begin"/>
      </w:r>
      <w:r w:rsidRPr="00D90869">
        <w:rPr>
          <w:rFonts w:ascii="Arial" w:hAnsi="Arial"/>
          <w:sz w:val="24"/>
          <w:szCs w:val="24"/>
        </w:rPr>
        <w:instrText xml:space="preserve"> REF _Ref378081114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15.3.2</w:t>
      </w:r>
      <w:r w:rsidRPr="00D90869">
        <w:rPr>
          <w:rFonts w:ascii="Arial" w:hAnsi="Arial"/>
          <w:sz w:val="24"/>
          <w:szCs w:val="24"/>
        </w:rPr>
        <w:fldChar w:fldCharType="end"/>
      </w:r>
      <w:r w:rsidRPr="00D90869">
        <w:rPr>
          <w:rFonts w:ascii="Arial" w:hAnsi="Arial"/>
          <w:sz w:val="24"/>
          <w:szCs w:val="24"/>
        </w:rPr>
        <w:t xml:space="preserve"> or of any change to the Security Management Plan in accordance with Paragraph </w:t>
      </w:r>
      <w:r w:rsidRPr="00D90869">
        <w:rPr>
          <w:rFonts w:ascii="Arial" w:hAnsi="Arial"/>
          <w:sz w:val="24"/>
          <w:szCs w:val="24"/>
        </w:rPr>
        <w:fldChar w:fldCharType="begin"/>
      </w:r>
      <w:r w:rsidRPr="00D90869">
        <w:rPr>
          <w:rFonts w:ascii="Arial" w:hAnsi="Arial"/>
          <w:sz w:val="24"/>
          <w:szCs w:val="24"/>
        </w:rPr>
        <w:instrText xml:space="preserve"> REF _Ref321324115 \n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15.4</w:t>
      </w:r>
      <w:r w:rsidRPr="00D90869">
        <w:rPr>
          <w:rFonts w:ascii="Arial" w:hAnsi="Arial"/>
          <w:sz w:val="24"/>
          <w:szCs w:val="24"/>
        </w:rPr>
        <w:fldChar w:fldCharType="end"/>
      </w:r>
      <w:r w:rsidRPr="00D90869">
        <w:rPr>
          <w:rFonts w:ascii="Arial" w:hAnsi="Arial"/>
          <w:sz w:val="24"/>
          <w:szCs w:val="24"/>
        </w:rPr>
        <w:t xml:space="preserve"> shall not relieve the Supplier of its obligations under this Schedule. </w:t>
      </w:r>
    </w:p>
    <w:p w14:paraId="31004D6D" w14:textId="77777777" w:rsidR="00B46975" w:rsidRPr="00D90869" w:rsidRDefault="00B46975" w:rsidP="00216306">
      <w:pPr>
        <w:pStyle w:val="GPSL2numberedclause"/>
        <w:keepNext/>
        <w:numPr>
          <w:ilvl w:val="1"/>
          <w:numId w:val="56"/>
        </w:numPr>
        <w:tabs>
          <w:tab w:val="clear" w:pos="1134"/>
        </w:tabs>
        <w:ind w:left="936" w:hanging="568"/>
        <w:jc w:val="left"/>
        <w:rPr>
          <w:rFonts w:ascii="Arial" w:hAnsi="Arial"/>
          <w:b/>
          <w:sz w:val="24"/>
          <w:szCs w:val="24"/>
        </w:rPr>
      </w:pPr>
      <w:bookmarkStart w:id="190" w:name="_Ref321324115"/>
      <w:bookmarkStart w:id="191" w:name="_Toc348712411"/>
      <w:r w:rsidRPr="00D90869">
        <w:rPr>
          <w:rFonts w:ascii="Arial" w:hAnsi="Arial"/>
          <w:b/>
          <w:sz w:val="24"/>
          <w:szCs w:val="24"/>
        </w:rPr>
        <w:t>Amendment of the Security Management Plan</w:t>
      </w:r>
      <w:bookmarkEnd w:id="190"/>
      <w:bookmarkEnd w:id="191"/>
    </w:p>
    <w:p w14:paraId="73A70BA9" w14:textId="77777777" w:rsidR="00B46975" w:rsidRPr="00D90869" w:rsidRDefault="00B46975" w:rsidP="00216306">
      <w:pPr>
        <w:pStyle w:val="GPSL3numberedclause"/>
        <w:keepNext/>
        <w:numPr>
          <w:ilvl w:val="2"/>
          <w:numId w:val="56"/>
        </w:numPr>
        <w:tabs>
          <w:tab w:val="clear" w:pos="1985"/>
          <w:tab w:val="clear" w:pos="2127"/>
        </w:tabs>
        <w:ind w:left="1620"/>
        <w:jc w:val="left"/>
        <w:rPr>
          <w:rFonts w:ascii="Arial" w:hAnsi="Arial"/>
          <w:sz w:val="24"/>
          <w:szCs w:val="24"/>
        </w:rPr>
      </w:pPr>
      <w:bookmarkStart w:id="192" w:name="_Toc348712412"/>
      <w:bookmarkStart w:id="193" w:name="_Ref378081351"/>
      <w:r w:rsidRPr="00D90869">
        <w:rPr>
          <w:rFonts w:ascii="Arial" w:hAnsi="Arial"/>
          <w:sz w:val="24"/>
          <w:szCs w:val="24"/>
        </w:rPr>
        <w:t>The Security Management Plan shall be fully reviewed and updated by the Supplier at least annually to reflect:</w:t>
      </w:r>
      <w:bookmarkEnd w:id="192"/>
      <w:bookmarkEnd w:id="193"/>
    </w:p>
    <w:p w14:paraId="6A775405"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emerging changes in Good Industry Practice;</w:t>
      </w:r>
    </w:p>
    <w:p w14:paraId="7EDF26F1"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 xml:space="preserve">any change or proposed change to the Deliverables and/or associated processes; </w:t>
      </w:r>
    </w:p>
    <w:p w14:paraId="51E5F7AA"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Pr>
          <w:rFonts w:ascii="Arial" w:hAnsi="Arial"/>
          <w:sz w:val="24"/>
          <w:szCs w:val="24"/>
        </w:rPr>
        <w:t xml:space="preserve">where necessary in accordance with paragraph 2.2, </w:t>
      </w:r>
      <w:r w:rsidRPr="00D90869">
        <w:rPr>
          <w:rFonts w:ascii="Arial" w:hAnsi="Arial"/>
          <w:sz w:val="24"/>
          <w:szCs w:val="24"/>
        </w:rPr>
        <w:t xml:space="preserve">any change to the Security Policy; </w:t>
      </w:r>
    </w:p>
    <w:p w14:paraId="7E5B285E"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any new perceived or changed security threats; and</w:t>
      </w:r>
    </w:p>
    <w:p w14:paraId="0A28A8C5"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any reasonable change in requirements requested by the Buyer.</w:t>
      </w:r>
    </w:p>
    <w:p w14:paraId="54DF428A"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94" w:name="_Toc348712413"/>
      <w:r w:rsidRPr="00D90869">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94"/>
    </w:p>
    <w:p w14:paraId="14089216"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suggested improvements to the effectiveness of the Security Management Plan;</w:t>
      </w:r>
    </w:p>
    <w:p w14:paraId="27D90353"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updates to the risk assessments; and</w:t>
      </w:r>
    </w:p>
    <w:p w14:paraId="4B615CDF" w14:textId="77777777" w:rsidR="00B46975" w:rsidRPr="00D90869" w:rsidRDefault="00B46975" w:rsidP="00216306">
      <w:pPr>
        <w:pStyle w:val="GPSL4numberedclause"/>
        <w:numPr>
          <w:ilvl w:val="3"/>
          <w:numId w:val="56"/>
        </w:numPr>
        <w:tabs>
          <w:tab w:val="clear" w:pos="1985"/>
        </w:tabs>
        <w:ind w:left="2160" w:hanging="540"/>
        <w:jc w:val="left"/>
        <w:rPr>
          <w:rFonts w:ascii="Arial" w:hAnsi="Arial"/>
          <w:sz w:val="24"/>
          <w:szCs w:val="24"/>
        </w:rPr>
      </w:pPr>
      <w:r w:rsidRPr="00D90869">
        <w:rPr>
          <w:rFonts w:ascii="Arial" w:hAnsi="Arial"/>
          <w:sz w:val="24"/>
          <w:szCs w:val="24"/>
        </w:rPr>
        <w:t>suggested improvements in measuring the effectiveness of controls.</w:t>
      </w:r>
    </w:p>
    <w:p w14:paraId="7134A90E" w14:textId="00C75C12"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95" w:name="_Toc348712415"/>
      <w:r w:rsidRPr="00D90869">
        <w:rPr>
          <w:rFonts w:ascii="Arial" w:hAnsi="Arial"/>
          <w:sz w:val="24"/>
          <w:szCs w:val="24"/>
        </w:rPr>
        <w:t xml:space="preserve">Subject to Paragraph </w:t>
      </w:r>
      <w:r w:rsidRPr="00D90869">
        <w:rPr>
          <w:rFonts w:ascii="Arial" w:hAnsi="Arial"/>
          <w:sz w:val="24"/>
          <w:szCs w:val="24"/>
        </w:rPr>
        <w:fldChar w:fldCharType="begin"/>
      </w:r>
      <w:r w:rsidRPr="00D90869">
        <w:rPr>
          <w:rFonts w:ascii="Arial" w:hAnsi="Arial"/>
          <w:sz w:val="24"/>
          <w:szCs w:val="24"/>
        </w:rPr>
        <w:instrText xml:space="preserve"> REF _Ref378082914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15.4.4</w:t>
      </w:r>
      <w:r w:rsidRPr="00D90869">
        <w:rPr>
          <w:rFonts w:ascii="Arial" w:hAnsi="Arial"/>
          <w:sz w:val="24"/>
          <w:szCs w:val="24"/>
        </w:rPr>
        <w:fldChar w:fldCharType="end"/>
      </w:r>
      <w:r w:rsidRPr="00D90869">
        <w:rPr>
          <w:rFonts w:ascii="Arial" w:hAnsi="Arial"/>
          <w:sz w:val="24"/>
          <w:szCs w:val="24"/>
        </w:rPr>
        <w:t xml:space="preserve">, any change or amendment which the Supplier proposes to make to the Security Management Plan (as a result of a review carried out in accordance with Paragraph </w:t>
      </w:r>
      <w:r w:rsidRPr="00D90869">
        <w:rPr>
          <w:rFonts w:ascii="Arial" w:hAnsi="Arial"/>
          <w:sz w:val="24"/>
          <w:szCs w:val="24"/>
        </w:rPr>
        <w:fldChar w:fldCharType="begin"/>
      </w:r>
      <w:r w:rsidRPr="00D90869">
        <w:rPr>
          <w:rFonts w:ascii="Arial" w:hAnsi="Arial"/>
          <w:sz w:val="24"/>
          <w:szCs w:val="24"/>
        </w:rPr>
        <w:instrText xml:space="preserve"> REF _Ref378081351 \r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15.4.1</w:t>
      </w:r>
      <w:r w:rsidRPr="00D90869">
        <w:rPr>
          <w:rFonts w:ascii="Arial" w:hAnsi="Arial"/>
          <w:sz w:val="24"/>
          <w:szCs w:val="24"/>
        </w:rPr>
        <w:fldChar w:fldCharType="end"/>
      </w:r>
      <w:r w:rsidRPr="00D90869">
        <w:rPr>
          <w:rFonts w:ascii="Arial" w:hAnsi="Arial"/>
          <w:sz w:val="24"/>
          <w:szCs w:val="24"/>
        </w:rPr>
        <w:t>, a request by the Buyer or otherwise) shall be subject to the Variation Procedure.</w:t>
      </w:r>
      <w:bookmarkEnd w:id="195"/>
    </w:p>
    <w:p w14:paraId="0C467A52" w14:textId="77777777" w:rsidR="00B46975" w:rsidRPr="00D90869" w:rsidRDefault="00B46975" w:rsidP="00216306">
      <w:pPr>
        <w:pStyle w:val="GPSL3numberedclause"/>
        <w:numPr>
          <w:ilvl w:val="2"/>
          <w:numId w:val="56"/>
        </w:numPr>
        <w:tabs>
          <w:tab w:val="clear" w:pos="1985"/>
          <w:tab w:val="clear" w:pos="2127"/>
        </w:tabs>
        <w:ind w:left="1620"/>
        <w:jc w:val="left"/>
        <w:rPr>
          <w:rFonts w:ascii="Arial" w:hAnsi="Arial"/>
          <w:sz w:val="24"/>
          <w:szCs w:val="24"/>
        </w:rPr>
      </w:pPr>
      <w:bookmarkStart w:id="196" w:name="_Ref378082914"/>
      <w:r w:rsidRPr="00D90869">
        <w:rPr>
          <w:rFonts w:ascii="Arial" w:hAnsi="Arial"/>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196"/>
    </w:p>
    <w:p w14:paraId="06CF5590" w14:textId="77777777" w:rsidR="00B46975" w:rsidRPr="007B3184" w:rsidRDefault="00B46975" w:rsidP="00216306">
      <w:pPr>
        <w:pStyle w:val="GPSL1SCHEDULEHeading"/>
        <w:keepNext/>
        <w:numPr>
          <w:ilvl w:val="0"/>
          <w:numId w:val="56"/>
        </w:numPr>
        <w:tabs>
          <w:tab w:val="clear" w:pos="142"/>
        </w:tabs>
        <w:spacing w:before="240"/>
        <w:jc w:val="left"/>
        <w:rPr>
          <w:rFonts w:ascii="Arial Bold" w:hAnsi="Arial Bold" w:hint="eastAsia"/>
          <w:caps w:val="0"/>
          <w:sz w:val="24"/>
          <w:szCs w:val="24"/>
        </w:rPr>
      </w:pPr>
      <w:r>
        <w:rPr>
          <w:rFonts w:ascii="Arial Bold" w:hAnsi="Arial Bold"/>
          <w:caps w:val="0"/>
          <w:sz w:val="24"/>
          <w:szCs w:val="24"/>
        </w:rPr>
        <w:lastRenderedPageBreak/>
        <w:t>Security breach</w:t>
      </w:r>
    </w:p>
    <w:p w14:paraId="5B122A83" w14:textId="77777777" w:rsidR="00B46975" w:rsidRPr="00D90869" w:rsidRDefault="00B46975" w:rsidP="00216306">
      <w:pPr>
        <w:pStyle w:val="GPSL2numberedclause"/>
        <w:numPr>
          <w:ilvl w:val="1"/>
          <w:numId w:val="56"/>
        </w:numPr>
        <w:ind w:left="936" w:hanging="576"/>
        <w:jc w:val="left"/>
        <w:rPr>
          <w:rFonts w:ascii="Arial" w:hAnsi="Arial"/>
          <w:sz w:val="24"/>
          <w:szCs w:val="24"/>
        </w:rPr>
      </w:pPr>
      <w:bookmarkStart w:id="197" w:name="_Ref321324276"/>
      <w:bookmarkStart w:id="198" w:name="_Toc348712417"/>
      <w:r w:rsidRPr="00D90869">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197"/>
      <w:bookmarkEnd w:id="198"/>
    </w:p>
    <w:p w14:paraId="62F5BC14" w14:textId="41473048" w:rsidR="00B46975" w:rsidRPr="00D90869" w:rsidRDefault="00B46975" w:rsidP="00216306">
      <w:pPr>
        <w:pStyle w:val="GPSL2numberedclause"/>
        <w:keepNext/>
        <w:numPr>
          <w:ilvl w:val="1"/>
          <w:numId w:val="56"/>
        </w:numPr>
        <w:ind w:left="936" w:hanging="576"/>
        <w:jc w:val="left"/>
        <w:rPr>
          <w:rFonts w:ascii="Arial" w:hAnsi="Arial"/>
          <w:sz w:val="24"/>
          <w:szCs w:val="24"/>
        </w:rPr>
      </w:pPr>
      <w:bookmarkStart w:id="199" w:name="_Toc348712418"/>
      <w:r w:rsidRPr="00D90869">
        <w:rPr>
          <w:rFonts w:ascii="Arial" w:hAnsi="Arial"/>
          <w:sz w:val="24"/>
          <w:szCs w:val="24"/>
        </w:rPr>
        <w:t xml:space="preserve">Without prejudice to the security incident management process, upon becoming aware of any of the circumstances referred to in Paragraph </w:t>
      </w:r>
      <w:r w:rsidRPr="00D90869">
        <w:rPr>
          <w:rFonts w:ascii="Arial" w:hAnsi="Arial"/>
          <w:sz w:val="24"/>
          <w:szCs w:val="24"/>
        </w:rPr>
        <w:fldChar w:fldCharType="begin"/>
      </w:r>
      <w:r w:rsidRPr="00D90869">
        <w:rPr>
          <w:rFonts w:ascii="Arial" w:hAnsi="Arial"/>
          <w:sz w:val="24"/>
          <w:szCs w:val="24"/>
        </w:rPr>
        <w:instrText xml:space="preserve"> REF _Ref321324276 \n \h  \* MERGEFORMAT </w:instrText>
      </w:r>
      <w:r w:rsidRPr="00D90869">
        <w:rPr>
          <w:rFonts w:ascii="Arial" w:hAnsi="Arial"/>
          <w:sz w:val="24"/>
          <w:szCs w:val="24"/>
        </w:rPr>
      </w:r>
      <w:r w:rsidRPr="00D90869">
        <w:rPr>
          <w:rFonts w:ascii="Arial" w:hAnsi="Arial"/>
          <w:sz w:val="24"/>
          <w:szCs w:val="24"/>
        </w:rPr>
        <w:fldChar w:fldCharType="separate"/>
      </w:r>
      <w:r w:rsidR="00FB12E2">
        <w:rPr>
          <w:rFonts w:ascii="Arial" w:hAnsi="Arial"/>
          <w:sz w:val="24"/>
          <w:szCs w:val="24"/>
        </w:rPr>
        <w:t>16.1</w:t>
      </w:r>
      <w:r w:rsidRPr="00D90869">
        <w:rPr>
          <w:rFonts w:ascii="Arial" w:hAnsi="Arial"/>
          <w:sz w:val="24"/>
          <w:szCs w:val="24"/>
        </w:rPr>
        <w:fldChar w:fldCharType="end"/>
      </w:r>
      <w:r w:rsidRPr="00D90869">
        <w:rPr>
          <w:rFonts w:ascii="Arial" w:hAnsi="Arial"/>
          <w:sz w:val="24"/>
          <w:szCs w:val="24"/>
        </w:rPr>
        <w:t>, the Supplier shall:</w:t>
      </w:r>
      <w:bookmarkEnd w:id="199"/>
    </w:p>
    <w:p w14:paraId="083D38F7" w14:textId="77777777" w:rsidR="00B46975" w:rsidRPr="00D90869" w:rsidRDefault="00B46975" w:rsidP="00216306">
      <w:pPr>
        <w:pStyle w:val="GPSL3numberedclause"/>
        <w:numPr>
          <w:ilvl w:val="2"/>
          <w:numId w:val="56"/>
        </w:numPr>
        <w:ind w:left="1656"/>
        <w:jc w:val="left"/>
        <w:rPr>
          <w:rFonts w:ascii="Arial" w:hAnsi="Arial"/>
          <w:sz w:val="24"/>
          <w:szCs w:val="24"/>
        </w:rPr>
      </w:pPr>
      <w:bookmarkStart w:id="200" w:name="_Toc348712419"/>
      <w:r w:rsidRPr="00D90869">
        <w:rPr>
          <w:rFonts w:ascii="Arial" w:hAnsi="Arial"/>
          <w:sz w:val="24"/>
          <w:szCs w:val="24"/>
        </w:rPr>
        <w:t>immediately take all reasonable steps (which shall include any action or changes reasonably required by the Buyer) necessary to:</w:t>
      </w:r>
      <w:bookmarkEnd w:id="200"/>
    </w:p>
    <w:p w14:paraId="2FBF0C36" w14:textId="77777777" w:rsidR="00B46975" w:rsidRPr="00D90869" w:rsidRDefault="00B46975" w:rsidP="00216306">
      <w:pPr>
        <w:pStyle w:val="GPSL4numberedclause"/>
        <w:numPr>
          <w:ilvl w:val="3"/>
          <w:numId w:val="56"/>
        </w:numPr>
        <w:tabs>
          <w:tab w:val="clear" w:pos="1985"/>
        </w:tabs>
        <w:ind w:left="2988"/>
        <w:jc w:val="left"/>
        <w:rPr>
          <w:rFonts w:ascii="Arial" w:hAnsi="Arial"/>
          <w:sz w:val="24"/>
          <w:szCs w:val="24"/>
        </w:rPr>
      </w:pPr>
      <w:r w:rsidRPr="00D90869">
        <w:rPr>
          <w:rFonts w:ascii="Arial" w:hAnsi="Arial"/>
          <w:sz w:val="24"/>
          <w:szCs w:val="24"/>
        </w:rPr>
        <w:t>minimise the extent of actual or potential harm caused by any Breach of Security;</w:t>
      </w:r>
    </w:p>
    <w:p w14:paraId="4F443B19" w14:textId="77777777" w:rsidR="00B46975" w:rsidRPr="00D90869" w:rsidRDefault="00B46975" w:rsidP="00216306">
      <w:pPr>
        <w:pStyle w:val="GPSL4numberedclause"/>
        <w:numPr>
          <w:ilvl w:val="3"/>
          <w:numId w:val="56"/>
        </w:numPr>
        <w:tabs>
          <w:tab w:val="clear" w:pos="1985"/>
        </w:tabs>
        <w:ind w:left="2988"/>
        <w:jc w:val="left"/>
        <w:rPr>
          <w:rFonts w:ascii="Arial" w:hAnsi="Arial"/>
          <w:sz w:val="24"/>
          <w:szCs w:val="24"/>
        </w:rPr>
      </w:pPr>
      <w:r w:rsidRPr="00D90869">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079C12DD" w14:textId="77777777" w:rsidR="00B46975" w:rsidRPr="00D90869" w:rsidRDefault="00B46975" w:rsidP="00216306">
      <w:pPr>
        <w:pStyle w:val="GPSL4numberedclause"/>
        <w:numPr>
          <w:ilvl w:val="3"/>
          <w:numId w:val="56"/>
        </w:numPr>
        <w:tabs>
          <w:tab w:val="clear" w:pos="1985"/>
        </w:tabs>
        <w:ind w:left="2988"/>
        <w:jc w:val="left"/>
        <w:rPr>
          <w:rFonts w:ascii="Arial" w:hAnsi="Arial"/>
          <w:sz w:val="24"/>
          <w:szCs w:val="24"/>
        </w:rPr>
      </w:pPr>
      <w:r w:rsidRPr="00D90869">
        <w:rPr>
          <w:rFonts w:ascii="Arial" w:hAnsi="Arial"/>
          <w:sz w:val="24"/>
          <w:szCs w:val="24"/>
        </w:rPr>
        <w:t>prevent an equivalent breach in the future exploiting the same cause failure; and</w:t>
      </w:r>
    </w:p>
    <w:p w14:paraId="098C6787" w14:textId="77777777" w:rsidR="00B46975" w:rsidRPr="00D90869" w:rsidRDefault="00B46975" w:rsidP="00216306">
      <w:pPr>
        <w:pStyle w:val="GPSL4numberedclause"/>
        <w:numPr>
          <w:ilvl w:val="3"/>
          <w:numId w:val="56"/>
        </w:numPr>
        <w:tabs>
          <w:tab w:val="clear" w:pos="1985"/>
        </w:tabs>
        <w:ind w:left="2988"/>
        <w:jc w:val="left"/>
        <w:rPr>
          <w:rFonts w:ascii="Arial" w:hAnsi="Arial"/>
          <w:sz w:val="24"/>
          <w:szCs w:val="24"/>
        </w:rPr>
      </w:pPr>
      <w:r w:rsidRPr="00D90869">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6A6C6535" w14:textId="77777777" w:rsidR="00B46975" w:rsidRPr="00D90869" w:rsidRDefault="00B46975" w:rsidP="00216306">
      <w:pPr>
        <w:pStyle w:val="GPSL2numberedclause"/>
        <w:numPr>
          <w:ilvl w:val="1"/>
          <w:numId w:val="56"/>
        </w:numPr>
        <w:ind w:left="936" w:hanging="576"/>
        <w:jc w:val="left"/>
        <w:rPr>
          <w:rFonts w:ascii="Arial" w:hAnsi="Arial"/>
          <w:sz w:val="24"/>
          <w:szCs w:val="24"/>
        </w:rPr>
      </w:pPr>
      <w:r w:rsidRPr="00D90869">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w:t>
      </w:r>
      <w:r>
        <w:rPr>
          <w:rFonts w:ascii="Arial" w:hAnsi="Arial"/>
          <w:sz w:val="24"/>
          <w:szCs w:val="24"/>
        </w:rPr>
        <w:t>P</w:t>
      </w:r>
      <w:r w:rsidRPr="00D90869">
        <w:rPr>
          <w:rFonts w:ascii="Arial" w:hAnsi="Arial"/>
          <w:sz w:val="24"/>
          <w:szCs w:val="24"/>
        </w:rPr>
        <w:t>olicy</w:t>
      </w:r>
      <w:r>
        <w:rPr>
          <w:rFonts w:ascii="Arial" w:hAnsi="Arial"/>
          <w:sz w:val="24"/>
          <w:szCs w:val="24"/>
        </w:rPr>
        <w:t xml:space="preserve"> (where relevant in accordance with paragraph 2.2)</w:t>
      </w:r>
      <w:r w:rsidRPr="00D90869">
        <w:rPr>
          <w:rFonts w:ascii="Arial" w:hAnsi="Arial"/>
          <w:sz w:val="24"/>
          <w:szCs w:val="24"/>
        </w:rPr>
        <w:t xml:space="preserve"> or the requirements of this Schedule, then any required change to the Security Management Plan shall be at no cost to the Buyer. </w:t>
      </w:r>
    </w:p>
    <w:p w14:paraId="5B7380D0" w14:textId="77777777" w:rsidR="00B46975" w:rsidRDefault="00B46975" w:rsidP="00B46975">
      <w:pPr>
        <w:rPr>
          <w:rStyle w:val="CommentReference"/>
          <w:b/>
          <w:caps/>
          <w:sz w:val="24"/>
          <w:szCs w:val="24"/>
        </w:rPr>
      </w:pPr>
      <w:r w:rsidRPr="00D90869">
        <w:rPr>
          <w:rStyle w:val="CommentReference"/>
          <w:b/>
          <w:caps/>
          <w:sz w:val="24"/>
          <w:szCs w:val="24"/>
        </w:rPr>
        <w:t xml:space="preserve"> </w:t>
      </w:r>
    </w:p>
    <w:p w14:paraId="79218E3D" w14:textId="77777777" w:rsidR="00B46975" w:rsidRPr="00D90869" w:rsidRDefault="00B46975" w:rsidP="00B46975">
      <w:pPr>
        <w:rPr>
          <w:rStyle w:val="CommentReference"/>
          <w:b/>
          <w:caps/>
          <w:sz w:val="24"/>
          <w:szCs w:val="24"/>
        </w:rPr>
      </w:pPr>
      <w:r>
        <w:rPr>
          <w:rStyle w:val="CommentReference"/>
          <w:b/>
          <w:caps/>
          <w:sz w:val="24"/>
          <w:szCs w:val="24"/>
        </w:rPr>
        <w:br w:type="page"/>
      </w:r>
    </w:p>
    <w:p w14:paraId="401DA073" w14:textId="77777777" w:rsidR="00B46975" w:rsidRPr="00A8551E" w:rsidRDefault="00B46975" w:rsidP="00B46975">
      <w:pPr>
        <w:pStyle w:val="GPSSchTitleandNumber"/>
        <w:jc w:val="left"/>
        <w:rPr>
          <w:rFonts w:ascii="Arial" w:hAnsi="Arial" w:cs="Arial"/>
          <w:caps w:val="0"/>
          <w:sz w:val="32"/>
          <w:szCs w:val="24"/>
        </w:rPr>
      </w:pPr>
      <w:bookmarkStart w:id="201" w:name="OrderSchedule10"/>
      <w:bookmarkStart w:id="202" w:name="_Toc159345441"/>
      <w:r>
        <w:rPr>
          <w:rFonts w:ascii="Arial" w:hAnsi="Arial" w:cs="Arial"/>
          <w:caps w:val="0"/>
          <w:sz w:val="32"/>
          <w:szCs w:val="24"/>
        </w:rPr>
        <w:lastRenderedPageBreak/>
        <w:t xml:space="preserve">Order Schedule 10 </w:t>
      </w:r>
      <w:bookmarkEnd w:id="201"/>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bookmarkEnd w:id="202"/>
    </w:p>
    <w:p w14:paraId="4BA121C3" w14:textId="77777777" w:rsidR="00B46975" w:rsidRPr="00D417E2" w:rsidRDefault="00B46975" w:rsidP="00216306">
      <w:pPr>
        <w:pStyle w:val="GPSL1SCHEDULEHeading"/>
        <w:keepNext/>
        <w:numPr>
          <w:ilvl w:val="0"/>
          <w:numId w:val="56"/>
        </w:numPr>
        <w:tabs>
          <w:tab w:val="clear" w:pos="142"/>
          <w:tab w:val="left" w:pos="0"/>
        </w:tabs>
        <w:spacing w:before="240"/>
        <w:jc w:val="left"/>
        <w:rPr>
          <w:rFonts w:ascii="Arial" w:hAnsi="Arial"/>
          <w:sz w:val="24"/>
          <w:szCs w:val="24"/>
        </w:rPr>
      </w:pPr>
      <w:r>
        <w:rPr>
          <w:rFonts w:ascii="Arial Bold" w:hAnsi="Arial Bold"/>
          <w:caps w:val="0"/>
          <w:sz w:val="24"/>
          <w:szCs w:val="24"/>
        </w:rPr>
        <w:t>Definitions</w:t>
      </w:r>
    </w:p>
    <w:p w14:paraId="7F990257"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B46975" w:rsidRPr="00D417E2" w14:paraId="31C4B5E8" w14:textId="77777777" w:rsidTr="007D78F8">
        <w:tc>
          <w:tcPr>
            <w:tcW w:w="3060" w:type="dxa"/>
          </w:tcPr>
          <w:p w14:paraId="2BFBAEE8" w14:textId="77777777" w:rsidR="00B46975" w:rsidRPr="00D417E2" w:rsidRDefault="00B46975" w:rsidP="007D78F8">
            <w:pPr>
              <w:pStyle w:val="GPSDefinitionTerm"/>
              <w:rPr>
                <w:sz w:val="24"/>
                <w:szCs w:val="24"/>
              </w:rPr>
            </w:pPr>
            <w:r w:rsidRPr="00D417E2">
              <w:rPr>
                <w:sz w:val="24"/>
                <w:szCs w:val="24"/>
              </w:rPr>
              <w:t>"Exclusive Assets"</w:t>
            </w:r>
          </w:p>
        </w:tc>
        <w:tc>
          <w:tcPr>
            <w:tcW w:w="4928" w:type="dxa"/>
          </w:tcPr>
          <w:p w14:paraId="7171B1F3"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Supplier Assets us</w:t>
            </w:r>
            <w:r>
              <w:rPr>
                <w:sz w:val="24"/>
                <w:szCs w:val="24"/>
              </w:rPr>
              <w:t>ed exclusively by the Supplier [</w:t>
            </w:r>
            <w:r w:rsidRPr="00D417E2">
              <w:rPr>
                <w:sz w:val="24"/>
                <w:szCs w:val="24"/>
                <w:highlight w:val="yellow"/>
              </w:rPr>
              <w:t>or a Key Subcontractor</w:t>
            </w:r>
            <w:r w:rsidRPr="00D417E2">
              <w:rPr>
                <w:sz w:val="24"/>
                <w:szCs w:val="24"/>
              </w:rPr>
              <w:t>] in the provision of the Deliverables;</w:t>
            </w:r>
          </w:p>
        </w:tc>
      </w:tr>
      <w:tr w:rsidR="00B46975" w:rsidRPr="00D417E2" w14:paraId="14082887" w14:textId="77777777" w:rsidTr="007D78F8">
        <w:tc>
          <w:tcPr>
            <w:tcW w:w="3060" w:type="dxa"/>
          </w:tcPr>
          <w:p w14:paraId="62835E38" w14:textId="77777777" w:rsidR="00B46975" w:rsidRPr="00D417E2" w:rsidRDefault="00B46975" w:rsidP="007D78F8">
            <w:pPr>
              <w:pStyle w:val="GPSDefinitionTerm"/>
              <w:rPr>
                <w:sz w:val="24"/>
                <w:szCs w:val="24"/>
              </w:rPr>
            </w:pPr>
            <w:r w:rsidRPr="00D417E2">
              <w:rPr>
                <w:sz w:val="24"/>
                <w:szCs w:val="24"/>
              </w:rPr>
              <w:t>"Exit Information"</w:t>
            </w:r>
          </w:p>
        </w:tc>
        <w:tc>
          <w:tcPr>
            <w:tcW w:w="4928" w:type="dxa"/>
          </w:tcPr>
          <w:p w14:paraId="64C27B7C" w14:textId="262BA550"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00FB12E2">
              <w:rPr>
                <w:sz w:val="24"/>
                <w:szCs w:val="24"/>
              </w:rPr>
              <w:t>19.1</w:t>
            </w:r>
            <w:r w:rsidRPr="00D417E2">
              <w:rPr>
                <w:sz w:val="24"/>
                <w:szCs w:val="24"/>
              </w:rPr>
              <w:fldChar w:fldCharType="end"/>
            </w:r>
            <w:r w:rsidRPr="00D417E2">
              <w:rPr>
                <w:sz w:val="24"/>
                <w:szCs w:val="24"/>
              </w:rPr>
              <w:t xml:space="preserve"> of this Schedule;</w:t>
            </w:r>
          </w:p>
        </w:tc>
      </w:tr>
      <w:tr w:rsidR="00B46975" w:rsidRPr="00D417E2" w14:paraId="2C1CA5D4" w14:textId="77777777" w:rsidTr="007D78F8">
        <w:tc>
          <w:tcPr>
            <w:tcW w:w="3060" w:type="dxa"/>
          </w:tcPr>
          <w:p w14:paraId="18078CC6" w14:textId="77777777" w:rsidR="00B46975" w:rsidRPr="00D417E2" w:rsidRDefault="00B46975" w:rsidP="007D78F8">
            <w:pPr>
              <w:pStyle w:val="GPSDefinitionTerm"/>
              <w:rPr>
                <w:sz w:val="24"/>
                <w:szCs w:val="24"/>
              </w:rPr>
            </w:pPr>
            <w:r w:rsidRPr="00D417E2">
              <w:rPr>
                <w:sz w:val="24"/>
                <w:szCs w:val="24"/>
              </w:rPr>
              <w:t>"Exit Manager"</w:t>
            </w:r>
          </w:p>
        </w:tc>
        <w:tc>
          <w:tcPr>
            <w:tcW w:w="4928" w:type="dxa"/>
          </w:tcPr>
          <w:p w14:paraId="74B05793"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the person appointed by each Party to manage their respective obligations under this Schedule;</w:t>
            </w:r>
          </w:p>
        </w:tc>
      </w:tr>
      <w:tr w:rsidR="00B46975" w:rsidRPr="00D417E2" w14:paraId="45E4CD21" w14:textId="77777777" w:rsidTr="007D78F8">
        <w:tc>
          <w:tcPr>
            <w:tcW w:w="3060" w:type="dxa"/>
          </w:tcPr>
          <w:p w14:paraId="62128091" w14:textId="77777777" w:rsidR="00B46975" w:rsidRPr="00D417E2" w:rsidRDefault="00B46975" w:rsidP="007D78F8">
            <w:pPr>
              <w:pStyle w:val="GPSDefinitionTerm"/>
              <w:rPr>
                <w:sz w:val="24"/>
                <w:szCs w:val="24"/>
              </w:rPr>
            </w:pPr>
            <w:r w:rsidRPr="00D417E2">
              <w:rPr>
                <w:sz w:val="24"/>
                <w:szCs w:val="24"/>
              </w:rPr>
              <w:t>"Net Book Value"</w:t>
            </w:r>
          </w:p>
        </w:tc>
        <w:tc>
          <w:tcPr>
            <w:tcW w:w="4928" w:type="dxa"/>
          </w:tcPr>
          <w:p w14:paraId="7ADB309C"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 xml:space="preserve">the current net book value of the relevant Supplier Asset(s) calculated in accordance with the </w:t>
            </w:r>
            <w:r>
              <w:rPr>
                <w:sz w:val="24"/>
                <w:szCs w:val="24"/>
              </w:rPr>
              <w:t>DPS Application</w:t>
            </w:r>
            <w:r w:rsidRPr="00D417E2">
              <w:rPr>
                <w:sz w:val="24"/>
                <w:szCs w:val="24"/>
              </w:rPr>
              <w:t xml:space="preserve"> or </w:t>
            </w:r>
            <w:r>
              <w:rPr>
                <w:sz w:val="24"/>
                <w:szCs w:val="24"/>
              </w:rPr>
              <w:t>Order</w:t>
            </w:r>
            <w:r w:rsidRPr="00D417E2">
              <w:rPr>
                <w:sz w:val="24"/>
                <w:szCs w:val="24"/>
              </w:rPr>
              <w:t xml:space="preserve"> Tender (if stated) or (if not stated) the depreciation policy of the Supplier (which the Supplier shall ensure is in accordance with Good Industry Practice);</w:t>
            </w:r>
          </w:p>
        </w:tc>
      </w:tr>
      <w:tr w:rsidR="00B46975" w:rsidRPr="00D417E2" w14:paraId="68D30FBA" w14:textId="77777777" w:rsidTr="007D78F8">
        <w:tc>
          <w:tcPr>
            <w:tcW w:w="3060" w:type="dxa"/>
          </w:tcPr>
          <w:p w14:paraId="759E3996" w14:textId="77777777" w:rsidR="00B46975" w:rsidRPr="00D417E2" w:rsidRDefault="00B46975" w:rsidP="007D78F8">
            <w:pPr>
              <w:pStyle w:val="GPSDefinitionTerm"/>
              <w:rPr>
                <w:sz w:val="24"/>
                <w:szCs w:val="24"/>
              </w:rPr>
            </w:pPr>
            <w:r w:rsidRPr="00D417E2">
              <w:rPr>
                <w:sz w:val="24"/>
                <w:szCs w:val="24"/>
              </w:rPr>
              <w:t>"Non-Exclusive Assets"</w:t>
            </w:r>
          </w:p>
        </w:tc>
        <w:tc>
          <w:tcPr>
            <w:tcW w:w="4928" w:type="dxa"/>
          </w:tcPr>
          <w:p w14:paraId="52141E16"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those Suppli</w:t>
            </w:r>
            <w:r>
              <w:rPr>
                <w:sz w:val="24"/>
                <w:szCs w:val="24"/>
              </w:rPr>
              <w:t>er Assets used by the Supplier [</w:t>
            </w:r>
            <w:r>
              <w:rPr>
                <w:sz w:val="24"/>
                <w:szCs w:val="24"/>
                <w:highlight w:val="yellow"/>
              </w:rPr>
              <w:t xml:space="preserve">or a </w:t>
            </w:r>
            <w:r w:rsidRPr="00D417E2">
              <w:rPr>
                <w:sz w:val="24"/>
                <w:szCs w:val="24"/>
                <w:highlight w:val="yellow"/>
              </w:rPr>
              <w:t>Key Subcontractor</w:t>
            </w:r>
            <w:r w:rsidRPr="00D417E2">
              <w:rPr>
                <w:sz w:val="24"/>
                <w:szCs w:val="24"/>
              </w:rPr>
              <w:t>] in connection with the Deliverables but which are also used by the Supplier</w:t>
            </w:r>
            <w:r>
              <w:rPr>
                <w:sz w:val="24"/>
                <w:szCs w:val="24"/>
              </w:rPr>
              <w:t xml:space="preserve"> </w:t>
            </w:r>
            <w:r>
              <w:rPr>
                <w:sz w:val="24"/>
                <w:szCs w:val="24"/>
                <w:highlight w:val="yellow"/>
              </w:rPr>
              <w:t>[</w:t>
            </w:r>
            <w:r w:rsidRPr="00D417E2">
              <w:rPr>
                <w:sz w:val="24"/>
                <w:szCs w:val="24"/>
                <w:highlight w:val="yellow"/>
              </w:rPr>
              <w:t>or Key Subcontractor]</w:t>
            </w:r>
            <w:r w:rsidRPr="00D417E2">
              <w:rPr>
                <w:sz w:val="24"/>
                <w:szCs w:val="24"/>
              </w:rPr>
              <w:t xml:space="preserve"> for other purposes;</w:t>
            </w:r>
          </w:p>
        </w:tc>
      </w:tr>
      <w:tr w:rsidR="00B46975" w:rsidRPr="00D417E2" w14:paraId="2B9A294E" w14:textId="77777777" w:rsidTr="007D78F8">
        <w:tc>
          <w:tcPr>
            <w:tcW w:w="3060" w:type="dxa"/>
          </w:tcPr>
          <w:p w14:paraId="040F3554" w14:textId="77777777" w:rsidR="00B46975" w:rsidRPr="00D417E2" w:rsidRDefault="00B46975" w:rsidP="007D78F8">
            <w:pPr>
              <w:pStyle w:val="GPSDefinitionTerm"/>
              <w:rPr>
                <w:sz w:val="24"/>
                <w:szCs w:val="24"/>
              </w:rPr>
            </w:pPr>
            <w:r w:rsidRPr="00D417E2">
              <w:rPr>
                <w:sz w:val="24"/>
                <w:szCs w:val="24"/>
              </w:rPr>
              <w:t>"Registers"</w:t>
            </w:r>
          </w:p>
        </w:tc>
        <w:tc>
          <w:tcPr>
            <w:tcW w:w="4928" w:type="dxa"/>
          </w:tcPr>
          <w:p w14:paraId="567D9A6D" w14:textId="6DAA4AA0"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00FB12E2">
              <w:rPr>
                <w:sz w:val="24"/>
                <w:szCs w:val="24"/>
              </w:rPr>
              <w:t>18.2</w:t>
            </w:r>
            <w:r w:rsidRPr="00D417E2">
              <w:rPr>
                <w:sz w:val="24"/>
                <w:szCs w:val="24"/>
              </w:rPr>
              <w:fldChar w:fldCharType="end"/>
            </w:r>
            <w:r w:rsidRPr="00D417E2">
              <w:rPr>
                <w:sz w:val="24"/>
                <w:szCs w:val="24"/>
              </w:rPr>
              <w:t xml:space="preserve"> of this Schedule; </w:t>
            </w:r>
          </w:p>
        </w:tc>
      </w:tr>
      <w:tr w:rsidR="00B46975" w:rsidRPr="00D417E2" w14:paraId="43EC4814" w14:textId="77777777" w:rsidTr="007D78F8">
        <w:tc>
          <w:tcPr>
            <w:tcW w:w="3060" w:type="dxa"/>
          </w:tcPr>
          <w:p w14:paraId="542F69C7" w14:textId="77777777" w:rsidR="00B46975" w:rsidRPr="00D417E2" w:rsidRDefault="00B46975" w:rsidP="007D78F8">
            <w:pPr>
              <w:pStyle w:val="GPSDefinitionTerm"/>
              <w:rPr>
                <w:sz w:val="24"/>
                <w:szCs w:val="24"/>
              </w:rPr>
            </w:pPr>
            <w:r w:rsidRPr="00D417E2">
              <w:rPr>
                <w:sz w:val="24"/>
                <w:szCs w:val="24"/>
              </w:rPr>
              <w:t>"Replacement Goods"</w:t>
            </w:r>
          </w:p>
        </w:tc>
        <w:tc>
          <w:tcPr>
            <w:tcW w:w="4928" w:type="dxa"/>
          </w:tcPr>
          <w:p w14:paraId="39F9EC55"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B46975" w:rsidRPr="00D417E2" w14:paraId="43BE1C67" w14:textId="77777777" w:rsidTr="007D78F8">
        <w:tc>
          <w:tcPr>
            <w:tcW w:w="3060" w:type="dxa"/>
          </w:tcPr>
          <w:p w14:paraId="5A9600E1" w14:textId="77777777" w:rsidR="00B46975" w:rsidRPr="00D417E2" w:rsidRDefault="00B46975" w:rsidP="007D78F8">
            <w:pPr>
              <w:pStyle w:val="GPSDefinitionTerm"/>
              <w:rPr>
                <w:sz w:val="24"/>
                <w:szCs w:val="24"/>
              </w:rPr>
            </w:pPr>
            <w:r w:rsidRPr="00D417E2">
              <w:rPr>
                <w:sz w:val="24"/>
                <w:szCs w:val="24"/>
              </w:rPr>
              <w:t>"Replacement Services"</w:t>
            </w:r>
          </w:p>
        </w:tc>
        <w:tc>
          <w:tcPr>
            <w:tcW w:w="4928" w:type="dxa"/>
          </w:tcPr>
          <w:p w14:paraId="47AC9ADE"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B46975" w:rsidRPr="00D417E2" w14:paraId="25320649" w14:textId="77777777" w:rsidTr="007D78F8">
        <w:tc>
          <w:tcPr>
            <w:tcW w:w="3060" w:type="dxa"/>
          </w:tcPr>
          <w:p w14:paraId="6F546884" w14:textId="77777777" w:rsidR="00B46975" w:rsidRPr="00D417E2" w:rsidRDefault="00B46975" w:rsidP="007D78F8">
            <w:pPr>
              <w:pStyle w:val="GPSDefinitionTerm"/>
              <w:rPr>
                <w:sz w:val="24"/>
                <w:szCs w:val="24"/>
              </w:rPr>
            </w:pPr>
            <w:r w:rsidRPr="00D417E2">
              <w:rPr>
                <w:sz w:val="24"/>
                <w:szCs w:val="24"/>
              </w:rPr>
              <w:t>"Termination Assistance"</w:t>
            </w:r>
          </w:p>
        </w:tc>
        <w:tc>
          <w:tcPr>
            <w:tcW w:w="4928" w:type="dxa"/>
          </w:tcPr>
          <w:p w14:paraId="143A8CA3"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the activities to be performed by the Supplier pursuant to the Exit Plan, and other assistance required by the Buyer pursuant to the Termination Assistance Notice;</w:t>
            </w:r>
          </w:p>
        </w:tc>
      </w:tr>
      <w:tr w:rsidR="00B46975" w:rsidRPr="00D417E2" w14:paraId="559C8D03" w14:textId="77777777" w:rsidTr="007D78F8">
        <w:tc>
          <w:tcPr>
            <w:tcW w:w="3060" w:type="dxa"/>
          </w:tcPr>
          <w:p w14:paraId="0B27D36C" w14:textId="77777777" w:rsidR="00B46975" w:rsidRPr="00D417E2" w:rsidRDefault="00B46975" w:rsidP="007D78F8">
            <w:pPr>
              <w:pStyle w:val="GPSDefinitionTerm"/>
              <w:rPr>
                <w:sz w:val="24"/>
                <w:szCs w:val="24"/>
              </w:rPr>
            </w:pPr>
            <w:r w:rsidRPr="00D417E2">
              <w:rPr>
                <w:sz w:val="24"/>
                <w:szCs w:val="24"/>
              </w:rPr>
              <w:t>"Termination Assistance Notice"</w:t>
            </w:r>
          </w:p>
        </w:tc>
        <w:tc>
          <w:tcPr>
            <w:tcW w:w="4928" w:type="dxa"/>
          </w:tcPr>
          <w:p w14:paraId="11E692DB" w14:textId="7A0681C8"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00FB12E2">
              <w:rPr>
                <w:sz w:val="24"/>
                <w:szCs w:val="24"/>
              </w:rPr>
              <w:t>21.1</w:t>
            </w:r>
            <w:r w:rsidRPr="00D417E2">
              <w:rPr>
                <w:sz w:val="24"/>
                <w:szCs w:val="24"/>
              </w:rPr>
              <w:fldChar w:fldCharType="end"/>
            </w:r>
            <w:r w:rsidRPr="00D417E2">
              <w:rPr>
                <w:sz w:val="24"/>
                <w:szCs w:val="24"/>
              </w:rPr>
              <w:t xml:space="preserve"> of this Schedule;</w:t>
            </w:r>
          </w:p>
        </w:tc>
      </w:tr>
      <w:tr w:rsidR="00B46975" w:rsidRPr="00D417E2" w14:paraId="49599973" w14:textId="77777777" w:rsidTr="007D78F8">
        <w:tc>
          <w:tcPr>
            <w:tcW w:w="3060" w:type="dxa"/>
          </w:tcPr>
          <w:p w14:paraId="71DA816E" w14:textId="77777777" w:rsidR="00B46975" w:rsidRPr="00D417E2" w:rsidRDefault="00B46975" w:rsidP="007D78F8">
            <w:pPr>
              <w:pStyle w:val="GPSDefinitionTerm"/>
              <w:keepNext/>
              <w:rPr>
                <w:sz w:val="24"/>
                <w:szCs w:val="24"/>
              </w:rPr>
            </w:pPr>
            <w:r w:rsidRPr="00D417E2">
              <w:rPr>
                <w:sz w:val="24"/>
                <w:szCs w:val="24"/>
              </w:rPr>
              <w:lastRenderedPageBreak/>
              <w:t>"Termination Assistance Period"</w:t>
            </w:r>
          </w:p>
        </w:tc>
        <w:tc>
          <w:tcPr>
            <w:tcW w:w="4928" w:type="dxa"/>
          </w:tcPr>
          <w:p w14:paraId="66A454E4" w14:textId="35D84BE9"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00FB12E2">
              <w:rPr>
                <w:sz w:val="24"/>
                <w:szCs w:val="24"/>
              </w:rPr>
              <w:t>21.2</w:t>
            </w:r>
            <w:r w:rsidRPr="00D417E2">
              <w:rPr>
                <w:sz w:val="24"/>
                <w:szCs w:val="24"/>
              </w:rPr>
              <w:fldChar w:fldCharType="end"/>
            </w:r>
            <w:r w:rsidRPr="00D417E2">
              <w:rPr>
                <w:sz w:val="24"/>
                <w:szCs w:val="24"/>
              </w:rPr>
              <w:t xml:space="preserve"> of this Schedule;</w:t>
            </w:r>
          </w:p>
        </w:tc>
      </w:tr>
      <w:tr w:rsidR="00B46975" w:rsidRPr="00D417E2" w14:paraId="4369AC5C" w14:textId="77777777" w:rsidTr="007D78F8">
        <w:tc>
          <w:tcPr>
            <w:tcW w:w="3060" w:type="dxa"/>
          </w:tcPr>
          <w:p w14:paraId="0D60BCD4" w14:textId="77777777" w:rsidR="00B46975" w:rsidRPr="00D417E2" w:rsidRDefault="00B46975" w:rsidP="007D78F8">
            <w:pPr>
              <w:pStyle w:val="GPSDefinitionTerm"/>
              <w:rPr>
                <w:sz w:val="24"/>
                <w:szCs w:val="24"/>
              </w:rPr>
            </w:pPr>
            <w:r w:rsidRPr="00D417E2">
              <w:rPr>
                <w:sz w:val="24"/>
                <w:szCs w:val="24"/>
              </w:rPr>
              <w:t>"Transferable Assets"</w:t>
            </w:r>
          </w:p>
        </w:tc>
        <w:tc>
          <w:tcPr>
            <w:tcW w:w="4928" w:type="dxa"/>
          </w:tcPr>
          <w:p w14:paraId="5338C1A5"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Exclusive Assets which are capable of legal transfer to the Buyer;</w:t>
            </w:r>
          </w:p>
        </w:tc>
      </w:tr>
      <w:tr w:rsidR="00B46975" w:rsidRPr="00D417E2" w14:paraId="0B9B738C" w14:textId="77777777" w:rsidTr="007D78F8">
        <w:tc>
          <w:tcPr>
            <w:tcW w:w="3060" w:type="dxa"/>
          </w:tcPr>
          <w:p w14:paraId="480621F5" w14:textId="77777777" w:rsidR="00B46975" w:rsidRPr="00D417E2" w:rsidRDefault="00B46975" w:rsidP="007D78F8">
            <w:pPr>
              <w:pStyle w:val="GPSDefinitionTerm"/>
              <w:rPr>
                <w:sz w:val="24"/>
                <w:szCs w:val="24"/>
              </w:rPr>
            </w:pPr>
            <w:r w:rsidRPr="00D417E2">
              <w:rPr>
                <w:sz w:val="24"/>
                <w:szCs w:val="24"/>
              </w:rPr>
              <w:t>"Transferable Contracts"</w:t>
            </w:r>
          </w:p>
        </w:tc>
        <w:tc>
          <w:tcPr>
            <w:tcW w:w="4928" w:type="dxa"/>
          </w:tcPr>
          <w:p w14:paraId="2E519A5B" w14:textId="77777777"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46975" w:rsidRPr="00D417E2" w14:paraId="7AE782A9" w14:textId="77777777" w:rsidTr="007D78F8">
        <w:tc>
          <w:tcPr>
            <w:tcW w:w="3060" w:type="dxa"/>
          </w:tcPr>
          <w:p w14:paraId="65AC7735" w14:textId="77777777" w:rsidR="00B46975" w:rsidRPr="00D417E2" w:rsidRDefault="00B46975" w:rsidP="007D78F8">
            <w:pPr>
              <w:pStyle w:val="GPSDefinitionTerm"/>
              <w:rPr>
                <w:sz w:val="24"/>
                <w:szCs w:val="24"/>
              </w:rPr>
            </w:pPr>
            <w:r w:rsidRPr="00D417E2">
              <w:rPr>
                <w:sz w:val="24"/>
                <w:szCs w:val="24"/>
              </w:rPr>
              <w:t>"Transferring Assets"</w:t>
            </w:r>
          </w:p>
        </w:tc>
        <w:tc>
          <w:tcPr>
            <w:tcW w:w="4928" w:type="dxa"/>
          </w:tcPr>
          <w:p w14:paraId="246612AF" w14:textId="79D84ADA"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00FB12E2">
              <w:rPr>
                <w:sz w:val="24"/>
                <w:szCs w:val="24"/>
              </w:rPr>
              <w:t>24.2.1</w:t>
            </w:r>
            <w:r w:rsidRPr="00D417E2">
              <w:rPr>
                <w:sz w:val="24"/>
                <w:szCs w:val="24"/>
              </w:rPr>
              <w:fldChar w:fldCharType="end"/>
            </w:r>
            <w:r w:rsidRPr="00D417E2">
              <w:rPr>
                <w:sz w:val="24"/>
                <w:szCs w:val="24"/>
              </w:rPr>
              <w:t xml:space="preserve"> of this Schedule;</w:t>
            </w:r>
          </w:p>
        </w:tc>
      </w:tr>
      <w:tr w:rsidR="00B46975" w:rsidRPr="00D417E2" w14:paraId="4CA32627" w14:textId="77777777" w:rsidTr="007D78F8">
        <w:tc>
          <w:tcPr>
            <w:tcW w:w="3060" w:type="dxa"/>
          </w:tcPr>
          <w:p w14:paraId="1E8C8B5A" w14:textId="77777777" w:rsidR="00B46975" w:rsidRPr="00D417E2" w:rsidRDefault="00B46975" w:rsidP="007D78F8">
            <w:pPr>
              <w:pStyle w:val="GPSDefinitionTerm"/>
              <w:rPr>
                <w:sz w:val="24"/>
                <w:szCs w:val="24"/>
              </w:rPr>
            </w:pPr>
            <w:r w:rsidRPr="00D417E2">
              <w:rPr>
                <w:sz w:val="24"/>
                <w:szCs w:val="24"/>
              </w:rPr>
              <w:t>"Transferring Contracts"</w:t>
            </w:r>
          </w:p>
        </w:tc>
        <w:tc>
          <w:tcPr>
            <w:tcW w:w="4928" w:type="dxa"/>
          </w:tcPr>
          <w:p w14:paraId="10CABC36" w14:textId="4E89D642" w:rsidR="00B46975" w:rsidRPr="00D417E2" w:rsidRDefault="00B46975" w:rsidP="00216306">
            <w:pPr>
              <w:pStyle w:val="GPsDefinition"/>
              <w:numPr>
                <w:ilvl w:val="0"/>
                <w:numId w:val="57"/>
              </w:numPr>
              <w:tabs>
                <w:tab w:val="clear" w:pos="175"/>
                <w:tab w:val="left" w:pos="-9"/>
              </w:tabs>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00FB12E2">
              <w:rPr>
                <w:sz w:val="24"/>
                <w:szCs w:val="24"/>
              </w:rPr>
              <w:t>24.2.3</w:t>
            </w:r>
            <w:r w:rsidRPr="00D417E2">
              <w:rPr>
                <w:sz w:val="24"/>
                <w:szCs w:val="24"/>
              </w:rPr>
              <w:fldChar w:fldCharType="end"/>
            </w:r>
            <w:r w:rsidRPr="00D417E2">
              <w:rPr>
                <w:sz w:val="24"/>
                <w:szCs w:val="24"/>
              </w:rPr>
              <w:t xml:space="preserve"> of this Schedule.</w:t>
            </w:r>
          </w:p>
        </w:tc>
      </w:tr>
    </w:tbl>
    <w:p w14:paraId="29FB8B66" w14:textId="77777777" w:rsidR="00B46975" w:rsidRPr="00D417E2" w:rsidRDefault="00B46975" w:rsidP="00216306">
      <w:pPr>
        <w:pStyle w:val="GPSL1SCHEDULEHeading"/>
        <w:keepNext/>
        <w:numPr>
          <w:ilvl w:val="0"/>
          <w:numId w:val="56"/>
        </w:numPr>
        <w:tabs>
          <w:tab w:val="clear" w:pos="142"/>
          <w:tab w:val="left" w:pos="0"/>
        </w:tabs>
        <w:spacing w:before="240"/>
        <w:jc w:val="left"/>
        <w:rPr>
          <w:rFonts w:ascii="Arial" w:hAnsi="Arial"/>
          <w:sz w:val="24"/>
          <w:szCs w:val="24"/>
        </w:rPr>
      </w:pPr>
      <w:r>
        <w:rPr>
          <w:rFonts w:ascii="Arial Bold" w:hAnsi="Arial Bold"/>
          <w:caps w:val="0"/>
          <w:sz w:val="24"/>
          <w:szCs w:val="24"/>
        </w:rPr>
        <w:t xml:space="preserve">Supplier must always be prepared for contract exit </w:t>
      </w:r>
    </w:p>
    <w:p w14:paraId="321F8ABE"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03"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7F1A67D2"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04" w:name="_Ref492660626"/>
      <w:r w:rsidRPr="00D417E2">
        <w:rPr>
          <w:rFonts w:ascii="Arial" w:hAnsi="Arial"/>
          <w:sz w:val="24"/>
          <w:szCs w:val="24"/>
        </w:rPr>
        <w:t>During the Contract Period, the Supplier shall promptly:</w:t>
      </w:r>
      <w:bookmarkEnd w:id="203"/>
      <w:bookmarkEnd w:id="204"/>
    </w:p>
    <w:p w14:paraId="330DEA76"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05" w:name="_Hlt364348582"/>
      <w:bookmarkStart w:id="206" w:name="_Ref364241015"/>
      <w:bookmarkEnd w:id="205"/>
      <w:r w:rsidRPr="00D417E2">
        <w:rPr>
          <w:rFonts w:ascii="Arial" w:hAnsi="Arial"/>
          <w:sz w:val="24"/>
          <w:szCs w:val="24"/>
        </w:rPr>
        <w:t>create and maintain a detailed register of all</w:t>
      </w:r>
      <w:bookmarkEnd w:id="206"/>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37E87E6B"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07" w:name="_Hlt364348591"/>
      <w:bookmarkStart w:id="208" w:name="_Hlt365641905"/>
      <w:bookmarkStart w:id="209" w:name="_Ref364241031"/>
      <w:bookmarkEnd w:id="207"/>
      <w:bookmarkEnd w:id="208"/>
      <w:r w:rsidRPr="00D417E2">
        <w:rPr>
          <w:rFonts w:ascii="Arial" w:hAnsi="Arial"/>
          <w:sz w:val="24"/>
          <w:szCs w:val="24"/>
        </w:rPr>
        <w:t>create and maintain a configuration database detailing the technical infrastructure and operating procedures through which the Supplier provides the Deliverables</w:t>
      </w:r>
      <w:bookmarkEnd w:id="209"/>
      <w:r w:rsidRPr="00D417E2">
        <w:rPr>
          <w:rFonts w:ascii="Arial" w:hAnsi="Arial"/>
          <w:sz w:val="24"/>
          <w:szCs w:val="24"/>
        </w:rPr>
        <w:t xml:space="preserve"> </w:t>
      </w:r>
    </w:p>
    <w:p w14:paraId="6D46A8A2" w14:textId="77777777" w:rsidR="00B46975" w:rsidRPr="00D417E2" w:rsidRDefault="00B46975" w:rsidP="00B46975">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4AC03FEB"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r w:rsidRPr="00D417E2">
        <w:rPr>
          <w:rFonts w:ascii="Arial" w:hAnsi="Arial"/>
          <w:sz w:val="24"/>
          <w:szCs w:val="24"/>
        </w:rPr>
        <w:t>The Supplier shall:</w:t>
      </w:r>
    </w:p>
    <w:p w14:paraId="4C60F7F5"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3F1546D3"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10"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210"/>
      <w:r w:rsidRPr="00D417E2">
        <w:rPr>
          <w:rFonts w:ascii="Arial" w:hAnsi="Arial"/>
          <w:sz w:val="24"/>
          <w:szCs w:val="24"/>
        </w:rPr>
        <w:t xml:space="preserve"> </w:t>
      </w:r>
    </w:p>
    <w:p w14:paraId="2E4AD7CF"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11" w:name="_Hlt364348563"/>
      <w:bookmarkStart w:id="212" w:name="_Hlt365641888"/>
      <w:bookmarkStart w:id="213" w:name="_Hlt365641892"/>
      <w:bookmarkStart w:id="214" w:name="_Ref364241382"/>
      <w:bookmarkEnd w:id="211"/>
      <w:bookmarkEnd w:id="212"/>
      <w:bookmarkEnd w:id="213"/>
      <w:r w:rsidRPr="00D417E2">
        <w:rPr>
          <w:rFonts w:ascii="Arial" w:hAnsi="Arial"/>
          <w:sz w:val="24"/>
          <w:szCs w:val="24"/>
        </w:rPr>
        <w:lastRenderedPageBreak/>
        <w:t>Each Party shall appoint an Exit Manager within three (3) Months of the Start Date. The Parties' Exit Managers will liaise with one another in relation to all issues relevant to the expiry or termination of this Contract.</w:t>
      </w:r>
      <w:bookmarkEnd w:id="214"/>
    </w:p>
    <w:p w14:paraId="0845DACC" w14:textId="77777777" w:rsidR="00B46975" w:rsidRPr="00580A08" w:rsidRDefault="00B46975" w:rsidP="00216306">
      <w:pPr>
        <w:pStyle w:val="GPSL1SCHEDULEHeading"/>
        <w:keepNext/>
        <w:numPr>
          <w:ilvl w:val="0"/>
          <w:numId w:val="56"/>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 xml:space="preserve">Assisting re-competition for Deliverables </w:t>
      </w:r>
    </w:p>
    <w:p w14:paraId="7AE7793B"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15" w:name="_Hlt364348558"/>
      <w:bookmarkStart w:id="216" w:name="_Hlt365641855"/>
      <w:bookmarkStart w:id="217" w:name="_Ref364242404"/>
      <w:bookmarkEnd w:id="215"/>
      <w:bookmarkEnd w:id="216"/>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217"/>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1D22C452"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18"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218"/>
    </w:p>
    <w:p w14:paraId="59D2493E"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350A5FD"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7FCCC46" w14:textId="77777777" w:rsidR="00B46975" w:rsidRPr="00580A08" w:rsidRDefault="00B46975" w:rsidP="00216306">
      <w:pPr>
        <w:pStyle w:val="GPSL1SCHEDULEHeading"/>
        <w:keepNext/>
        <w:numPr>
          <w:ilvl w:val="0"/>
          <w:numId w:val="56"/>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Exit Plan</w:t>
      </w:r>
    </w:p>
    <w:p w14:paraId="383592E4" w14:textId="67D0E852"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19" w:name="_Ref496627172"/>
      <w:bookmarkStart w:id="220"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20.3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219"/>
    </w:p>
    <w:p w14:paraId="7A50F93C" w14:textId="0ABA4C9F"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21"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20.1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221"/>
      <w:r w:rsidRPr="00D417E2">
        <w:rPr>
          <w:rFonts w:ascii="Arial" w:hAnsi="Arial"/>
          <w:sz w:val="24"/>
          <w:szCs w:val="24"/>
        </w:rPr>
        <w:t xml:space="preserve"> </w:t>
      </w:r>
    </w:p>
    <w:p w14:paraId="0F766CC9"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22" w:name="_Ref364270026"/>
      <w:r w:rsidRPr="00D417E2">
        <w:rPr>
          <w:rFonts w:ascii="Arial" w:hAnsi="Arial"/>
          <w:sz w:val="24"/>
          <w:szCs w:val="24"/>
        </w:rPr>
        <w:t>The Exit Plan shall set out, as a minimum:</w:t>
      </w:r>
      <w:bookmarkEnd w:id="222"/>
    </w:p>
    <w:p w14:paraId="4D380368"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14:paraId="78E782F2"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how the Deliverables will transfer to the Replacement Supplier and/or the Buyer;</w:t>
      </w:r>
    </w:p>
    <w:p w14:paraId="649779C5"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22275E26"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14:paraId="5B539AA4"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lastRenderedPageBreak/>
        <w:t xml:space="preserve">proposals for providing the Buyer or a Replacement Supplier copies of all documentation relating to the use and operation of the Deliverables and required for their continued use; </w:t>
      </w:r>
    </w:p>
    <w:p w14:paraId="31606051"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14:paraId="595BDBFD"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14:paraId="34136D93"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proposals for the disposal of any redundant Deliverables and materials;</w:t>
      </w:r>
    </w:p>
    <w:p w14:paraId="685F731F"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30D05A7C"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any other information or assistance reasonably required by the Buyer or a Replacement Supplier.</w:t>
      </w:r>
    </w:p>
    <w:p w14:paraId="442C01F1"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23" w:name="_Ref496628056"/>
      <w:r w:rsidRPr="00D417E2">
        <w:rPr>
          <w:rFonts w:ascii="Arial" w:hAnsi="Arial"/>
          <w:sz w:val="24"/>
          <w:szCs w:val="24"/>
        </w:rPr>
        <w:t>The Supplier shall:</w:t>
      </w:r>
      <w:bookmarkEnd w:id="223"/>
    </w:p>
    <w:p w14:paraId="67534B8C" w14:textId="77777777" w:rsidR="00B46975" w:rsidRPr="00D417E2" w:rsidRDefault="00B46975" w:rsidP="00216306">
      <w:pPr>
        <w:pStyle w:val="GPSL3numberedclause"/>
        <w:keepNext/>
        <w:numPr>
          <w:ilvl w:val="2"/>
          <w:numId w:val="56"/>
        </w:numPr>
        <w:ind w:left="1656"/>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01862144" w14:textId="77777777" w:rsidR="00B46975" w:rsidRPr="005346DF" w:rsidRDefault="00B46975" w:rsidP="00216306">
      <w:pPr>
        <w:pStyle w:val="GPSL4numberedclause"/>
        <w:numPr>
          <w:ilvl w:val="3"/>
          <w:numId w:val="56"/>
        </w:numPr>
        <w:tabs>
          <w:tab w:val="clear" w:pos="1985"/>
        </w:tabs>
        <w:ind w:left="2592" w:hanging="936"/>
        <w:jc w:val="left"/>
        <w:rPr>
          <w:rFonts w:ascii="Arial" w:hAnsi="Arial"/>
          <w:sz w:val="24"/>
          <w:szCs w:val="24"/>
        </w:rPr>
      </w:pPr>
      <w:r w:rsidRPr="005346DF">
        <w:rPr>
          <w:rFonts w:ascii="Arial" w:hAnsi="Arial"/>
          <w:sz w:val="24"/>
          <w:szCs w:val="24"/>
        </w:rPr>
        <w:t>every [six (6) months] throughout the Contract Period; and</w:t>
      </w:r>
    </w:p>
    <w:p w14:paraId="11B6D44B" w14:textId="77777777" w:rsidR="00B46975" w:rsidRPr="005346DF" w:rsidRDefault="00B46975" w:rsidP="00216306">
      <w:pPr>
        <w:pStyle w:val="GPSL4numberedclause"/>
        <w:numPr>
          <w:ilvl w:val="3"/>
          <w:numId w:val="56"/>
        </w:numPr>
        <w:tabs>
          <w:tab w:val="clear" w:pos="1985"/>
        </w:tabs>
        <w:ind w:left="2592" w:hanging="936"/>
        <w:jc w:val="left"/>
        <w:rPr>
          <w:rFonts w:ascii="Arial" w:hAnsi="Arial"/>
          <w:sz w:val="24"/>
          <w:szCs w:val="24"/>
        </w:rPr>
      </w:pPr>
      <w:bookmarkStart w:id="224" w:name="_Ref181034216"/>
      <w:r w:rsidRPr="005346DF">
        <w:rPr>
          <w:rFonts w:ascii="Arial" w:hAnsi="Arial"/>
          <w:sz w:val="24"/>
          <w:szCs w:val="24"/>
        </w:rPr>
        <w:t xml:space="preserve">no later than [twenty (20) Working Days] after a request from the Buyer for an up-to-date copy of the Exit Plan; </w:t>
      </w:r>
    </w:p>
    <w:p w14:paraId="2DFB09A1" w14:textId="77777777" w:rsidR="00B46975" w:rsidRPr="005346DF" w:rsidRDefault="00B46975" w:rsidP="00216306">
      <w:pPr>
        <w:pStyle w:val="GPSL4numberedclause"/>
        <w:numPr>
          <w:ilvl w:val="3"/>
          <w:numId w:val="56"/>
        </w:numPr>
        <w:tabs>
          <w:tab w:val="clear" w:pos="1985"/>
        </w:tabs>
        <w:ind w:left="2592" w:hanging="936"/>
        <w:jc w:val="left"/>
        <w:rPr>
          <w:rFonts w:ascii="Arial" w:hAnsi="Arial"/>
          <w:sz w:val="24"/>
          <w:szCs w:val="24"/>
        </w:rPr>
      </w:pPr>
      <w:r w:rsidRPr="005346DF">
        <w:rPr>
          <w:rFonts w:ascii="Arial" w:hAnsi="Arial"/>
          <w:sz w:val="24"/>
          <w:szCs w:val="24"/>
        </w:rPr>
        <w:t>as soon as reasonably possible following a Termination Assistance Notice, and in any event no later than [ten (10) Working Days] after the date of the Termination Assistance Notice;</w:t>
      </w:r>
    </w:p>
    <w:p w14:paraId="12AD364D" w14:textId="77777777" w:rsidR="00B46975" w:rsidRPr="00D417E2" w:rsidRDefault="00B46975" w:rsidP="00216306">
      <w:pPr>
        <w:pStyle w:val="GPSL4numberedclause"/>
        <w:numPr>
          <w:ilvl w:val="3"/>
          <w:numId w:val="56"/>
        </w:numPr>
        <w:tabs>
          <w:tab w:val="clear" w:pos="1985"/>
        </w:tabs>
        <w:ind w:left="2592" w:hanging="936"/>
        <w:jc w:val="left"/>
        <w:rPr>
          <w:rFonts w:ascii="Arial" w:hAnsi="Arial"/>
          <w:sz w:val="24"/>
          <w:szCs w:val="24"/>
        </w:rPr>
      </w:pPr>
      <w:r w:rsidRPr="005346DF">
        <w:rPr>
          <w:rFonts w:ascii="Arial" w:hAnsi="Arial"/>
          <w:sz w:val="24"/>
          <w:szCs w:val="24"/>
        </w:rPr>
        <w:t>as soon as reasonably possible following, and in any event no later than [twenty (20) Working Days] following,</w:t>
      </w:r>
      <w:r w:rsidRPr="00D417E2">
        <w:rPr>
          <w:rFonts w:ascii="Arial" w:hAnsi="Arial"/>
          <w:sz w:val="24"/>
          <w:szCs w:val="24"/>
        </w:rPr>
        <w:t xml:space="preserve"> any material change to the Deliverables (including all changes under the Variation Procedure)</w:t>
      </w:r>
      <w:bookmarkEnd w:id="224"/>
      <w:r w:rsidRPr="00D417E2">
        <w:rPr>
          <w:rFonts w:ascii="Arial" w:hAnsi="Arial"/>
          <w:sz w:val="24"/>
          <w:szCs w:val="24"/>
        </w:rPr>
        <w:t xml:space="preserve">; and  </w:t>
      </w:r>
    </w:p>
    <w:p w14:paraId="1A08EAC6"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jointly review and verify the Exit Plan if required by the Buyer and promptly correct any identified failures.</w:t>
      </w:r>
    </w:p>
    <w:p w14:paraId="63237200" w14:textId="4DD75978"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20.2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20.4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61D957CE"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220"/>
    <w:p w14:paraId="6A0A6E46" w14:textId="77777777" w:rsidR="00B46975" w:rsidRPr="005A3F67" w:rsidRDefault="00B46975" w:rsidP="00216306">
      <w:pPr>
        <w:pStyle w:val="GPSL1SCHEDULEHeading"/>
        <w:keepNext/>
        <w:numPr>
          <w:ilvl w:val="0"/>
          <w:numId w:val="56"/>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 xml:space="preserve">Termination Assistance </w:t>
      </w:r>
    </w:p>
    <w:p w14:paraId="2D35579C"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25" w:name="_Hlt365641916"/>
      <w:bookmarkStart w:id="226" w:name="_Ref364348408"/>
      <w:bookmarkEnd w:id="225"/>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227" w:name="_Hlt364348453"/>
      <w:bookmarkEnd w:id="227"/>
      <w:r w:rsidRPr="00D417E2">
        <w:rPr>
          <w:rFonts w:ascii="Arial" w:hAnsi="Arial"/>
          <w:sz w:val="24"/>
          <w:szCs w:val="24"/>
        </w:rPr>
        <w:t>The Termination Assistance Notice shall specify:</w:t>
      </w:r>
      <w:bookmarkEnd w:id="226"/>
    </w:p>
    <w:p w14:paraId="726ECFE3"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the nature of the Termination Assistance required; and</w:t>
      </w:r>
    </w:p>
    <w:p w14:paraId="202A3DF7"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 xml:space="preserve">the start date and period during which it is anticipated that Termination Assistance will be required, which shall continue no </w:t>
      </w:r>
      <w:r w:rsidRPr="00D417E2">
        <w:rPr>
          <w:rFonts w:ascii="Arial" w:hAnsi="Arial"/>
          <w:sz w:val="24"/>
          <w:szCs w:val="24"/>
        </w:rPr>
        <w:lastRenderedPageBreak/>
        <w:t>longer than twelve (12) Months after the date that the Supplier ceases to provide the Deliverables.</w:t>
      </w:r>
    </w:p>
    <w:p w14:paraId="0F97E202"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28" w:name="_Hlt365641931"/>
      <w:bookmarkStart w:id="229" w:name="_Ref364352273"/>
      <w:bookmarkEnd w:id="228"/>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229"/>
    </w:p>
    <w:p w14:paraId="50C61FD2" w14:textId="6FA4620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In the event that Termination Assistance is required by the Buyer but at the relevant time the parties are still agreeing an update to the Exit Plan pursuant to Paragraph </w:t>
      </w:r>
      <w:r w:rsidRPr="00D417E2">
        <w:rPr>
          <w:rFonts w:ascii="Arial" w:hAnsi="Arial"/>
          <w:sz w:val="24"/>
          <w:szCs w:val="24"/>
        </w:rPr>
        <w:fldChar w:fldCharType="begin"/>
      </w:r>
      <w:r w:rsidRPr="00D417E2">
        <w:rPr>
          <w:rFonts w:ascii="Arial" w:hAnsi="Arial"/>
          <w:sz w:val="24"/>
          <w:szCs w:val="24"/>
        </w:rPr>
        <w:instrText xml:space="preserve"> REF _Ref496628150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b/>
          <w:bCs/>
          <w:sz w:val="24"/>
          <w:szCs w:val="24"/>
          <w:lang w:val="en-US"/>
        </w:rPr>
        <w:t>Error! Reference source not found.</w:t>
      </w:r>
      <w:r w:rsidRPr="00D417E2">
        <w:rPr>
          <w:rFonts w:ascii="Arial" w:hAnsi="Arial"/>
          <w:sz w:val="24"/>
          <w:szCs w:val="24"/>
        </w:rPr>
        <w:fldChar w:fldCharType="end"/>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5BBFA4DD" w14:textId="77777777" w:rsidR="00B46975" w:rsidRPr="00D417E2" w:rsidRDefault="00B46975" w:rsidP="00216306">
      <w:pPr>
        <w:pStyle w:val="GPSL1SCHEDULEHeading"/>
        <w:keepNext/>
        <w:keepLines/>
        <w:numPr>
          <w:ilvl w:val="0"/>
          <w:numId w:val="56"/>
        </w:numPr>
        <w:tabs>
          <w:tab w:val="clear" w:pos="142"/>
          <w:tab w:val="left" w:pos="0"/>
        </w:tabs>
        <w:spacing w:before="240"/>
        <w:jc w:val="left"/>
        <w:rPr>
          <w:rFonts w:ascii="Arial" w:hAnsi="Arial"/>
          <w:sz w:val="24"/>
          <w:szCs w:val="24"/>
        </w:rPr>
      </w:pPr>
      <w:r>
        <w:rPr>
          <w:rFonts w:ascii="Arial Bold" w:hAnsi="Arial Bold"/>
          <w:caps w:val="0"/>
          <w:sz w:val="24"/>
          <w:szCs w:val="24"/>
        </w:rPr>
        <w:t xml:space="preserve">Termination Assistance Period </w:t>
      </w:r>
    </w:p>
    <w:p w14:paraId="62248980" w14:textId="77777777" w:rsidR="00B46975" w:rsidRPr="00D417E2" w:rsidRDefault="00B46975" w:rsidP="00216306">
      <w:pPr>
        <w:pStyle w:val="GPSL2numberedclause"/>
        <w:keepNext/>
        <w:keepLines/>
        <w:numPr>
          <w:ilvl w:val="1"/>
          <w:numId w:val="56"/>
        </w:numPr>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2EBBDDD3"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7839B7D3"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30"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30"/>
    </w:p>
    <w:p w14:paraId="594E0121"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31" w:name="_Ref364349633"/>
      <w:r w:rsidRPr="00D417E2">
        <w:rPr>
          <w:rFonts w:ascii="Arial" w:hAnsi="Arial"/>
          <w:sz w:val="24"/>
          <w:szCs w:val="24"/>
        </w:rPr>
        <w:t>use all reasonable endeavours to reallocate resources to provide such assistance without additional costs to the Buyer;</w:t>
      </w:r>
      <w:bookmarkEnd w:id="231"/>
    </w:p>
    <w:p w14:paraId="208E22FC" w14:textId="246EA20E"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22.3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232" w:name="_Ref139191739"/>
      <w:r w:rsidRPr="00D417E2">
        <w:rPr>
          <w:rFonts w:ascii="Arial" w:hAnsi="Arial"/>
          <w:sz w:val="24"/>
          <w:szCs w:val="24"/>
        </w:rPr>
        <w:t xml:space="preserve"> </w:t>
      </w:r>
      <w:bookmarkEnd w:id="232"/>
    </w:p>
    <w:p w14:paraId="07E0E8C7"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33" w:name="_Hlt365642050"/>
      <w:bookmarkStart w:id="234" w:name="_Ref27372751"/>
      <w:bookmarkStart w:id="235" w:name="_Ref127426020"/>
      <w:bookmarkEnd w:id="233"/>
      <w:r w:rsidRPr="00D417E2">
        <w:rPr>
          <w:rFonts w:ascii="Arial" w:hAnsi="Arial"/>
          <w:sz w:val="24"/>
          <w:szCs w:val="24"/>
        </w:rPr>
        <w:t>at the Buyer's request and on reasonable notice, deliver up-to-date Registers to the</w:t>
      </w:r>
      <w:bookmarkEnd w:id="234"/>
      <w:r w:rsidRPr="00D417E2">
        <w:rPr>
          <w:rFonts w:ascii="Arial" w:hAnsi="Arial"/>
          <w:sz w:val="24"/>
          <w:szCs w:val="24"/>
        </w:rPr>
        <w:t xml:space="preserve"> Buyer;</w:t>
      </w:r>
      <w:bookmarkEnd w:id="235"/>
    </w:p>
    <w:p w14:paraId="5A4EDBDB"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seek the Buyer's prior written consent to access any Buyer Premises from which the de-installation or removal of Supplier Assets is required.</w:t>
      </w:r>
    </w:p>
    <w:p w14:paraId="1E5537ED" w14:textId="49418879"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22.1.2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464F50FF"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36" w:name="_Ref27371932"/>
      <w:bookmarkStart w:id="237"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hAnsi="Arial"/>
          <w:sz w:val="24"/>
          <w:szCs w:val="24"/>
        </w:rPr>
        <w:lastRenderedPageBreak/>
        <w:t>Service Levels</w:t>
      </w:r>
      <w:r w:rsidRPr="00D417E2">
        <w:rPr>
          <w:rFonts w:ascii="Arial" w:hAnsi="Arial"/>
          <w:sz w:val="24"/>
          <w:szCs w:val="24"/>
        </w:rPr>
        <w:t xml:space="preserve">, the Parties shall vary the relevant </w:t>
      </w:r>
      <w:r>
        <w:rPr>
          <w:rFonts w:ascii="Arial" w:hAnsi="Arial"/>
          <w:sz w:val="24"/>
          <w:szCs w:val="24"/>
        </w:rPr>
        <w:t>Service Levels</w:t>
      </w:r>
      <w:r w:rsidRPr="00D417E2">
        <w:rPr>
          <w:rFonts w:ascii="Arial" w:hAnsi="Arial"/>
          <w:sz w:val="24"/>
          <w:szCs w:val="24"/>
        </w:rPr>
        <w:t xml:space="preserve"> and/or the applicable </w:t>
      </w:r>
      <w:r>
        <w:rPr>
          <w:rFonts w:ascii="Arial" w:hAnsi="Arial"/>
          <w:sz w:val="24"/>
          <w:szCs w:val="24"/>
        </w:rPr>
        <w:t>Service</w:t>
      </w:r>
      <w:r w:rsidRPr="00D417E2">
        <w:rPr>
          <w:rFonts w:ascii="Arial" w:hAnsi="Arial"/>
          <w:sz w:val="24"/>
          <w:szCs w:val="24"/>
        </w:rPr>
        <w:t xml:space="preserve"> Credits</w:t>
      </w:r>
      <w:bookmarkEnd w:id="236"/>
      <w:r w:rsidRPr="00D417E2">
        <w:rPr>
          <w:rFonts w:ascii="Arial" w:hAnsi="Arial"/>
          <w:sz w:val="24"/>
          <w:szCs w:val="24"/>
        </w:rPr>
        <w:t xml:space="preserve"> accordingly.</w:t>
      </w:r>
      <w:bookmarkEnd w:id="237"/>
    </w:p>
    <w:p w14:paraId="6BE30E91" w14:textId="77777777" w:rsidR="00B46975" w:rsidRPr="00D417E2" w:rsidRDefault="00B46975" w:rsidP="00216306">
      <w:pPr>
        <w:pStyle w:val="GPSL1SCHEDULEHeading"/>
        <w:keepNext/>
        <w:numPr>
          <w:ilvl w:val="0"/>
          <w:numId w:val="56"/>
        </w:numPr>
        <w:tabs>
          <w:tab w:val="clear" w:pos="142"/>
          <w:tab w:val="left" w:pos="0"/>
        </w:tabs>
        <w:spacing w:before="240"/>
        <w:jc w:val="left"/>
        <w:rPr>
          <w:rFonts w:ascii="Arial" w:hAnsi="Arial"/>
          <w:sz w:val="24"/>
          <w:szCs w:val="24"/>
        </w:rPr>
      </w:pPr>
      <w:r>
        <w:rPr>
          <w:rFonts w:ascii="Arial Bold" w:hAnsi="Arial Bold"/>
          <w:caps w:val="0"/>
          <w:sz w:val="24"/>
          <w:szCs w:val="24"/>
        </w:rPr>
        <w:t xml:space="preserve">Obligations when the contract is terminated  </w:t>
      </w:r>
    </w:p>
    <w:p w14:paraId="00B2B8E8"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38" w:name="_Ref127352385"/>
      <w:r w:rsidRPr="00D417E2">
        <w:rPr>
          <w:rFonts w:ascii="Arial" w:hAnsi="Arial"/>
          <w:sz w:val="24"/>
          <w:szCs w:val="24"/>
        </w:rPr>
        <w:t>The Supplier shall comply with all of its obligations contained in the Exit Plan.</w:t>
      </w:r>
      <w:bookmarkEnd w:id="238"/>
    </w:p>
    <w:p w14:paraId="636C42DE"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39" w:name="_Ref127952817"/>
      <w:r w:rsidRPr="00D417E2">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239"/>
    </w:p>
    <w:p w14:paraId="4B4E2D65"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vacate any Buyer Premises;</w:t>
      </w:r>
    </w:p>
    <w:p w14:paraId="11304C78"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4F243BB" w14:textId="77777777" w:rsidR="00B46975" w:rsidRPr="00D417E2" w:rsidRDefault="00B46975" w:rsidP="00216306">
      <w:pPr>
        <w:pStyle w:val="GPSL3numberedclause"/>
        <w:keepNext/>
        <w:numPr>
          <w:ilvl w:val="2"/>
          <w:numId w:val="56"/>
        </w:numPr>
        <w:ind w:left="1656"/>
        <w:jc w:val="left"/>
        <w:rPr>
          <w:rFonts w:ascii="Arial" w:hAnsi="Arial"/>
          <w:sz w:val="24"/>
          <w:szCs w:val="24"/>
        </w:rPr>
      </w:pPr>
      <w:bookmarkStart w:id="240" w:name="_DV_M565"/>
      <w:bookmarkEnd w:id="240"/>
      <w:r w:rsidRPr="00D417E2">
        <w:rPr>
          <w:rFonts w:ascii="Arial" w:hAnsi="Arial"/>
          <w:sz w:val="24"/>
          <w:szCs w:val="24"/>
        </w:rPr>
        <w:t>provide access during normal working hours to the Buyer and/or the Replacement Supplier for up to twelve (12) Months after expiry or termination to:</w:t>
      </w:r>
    </w:p>
    <w:p w14:paraId="5D1D0FE2" w14:textId="77777777" w:rsidR="00B46975" w:rsidRPr="00D417E2" w:rsidRDefault="00B46975" w:rsidP="00216306">
      <w:pPr>
        <w:pStyle w:val="GPSL4numberedclause"/>
        <w:numPr>
          <w:ilvl w:val="3"/>
          <w:numId w:val="56"/>
        </w:numPr>
        <w:tabs>
          <w:tab w:val="clear" w:pos="1985"/>
        </w:tabs>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3EF73EB9" w14:textId="77777777" w:rsidR="00B46975" w:rsidRPr="00D417E2" w:rsidRDefault="00B46975" w:rsidP="00216306">
      <w:pPr>
        <w:pStyle w:val="GPSL4numberedclause"/>
        <w:numPr>
          <w:ilvl w:val="3"/>
          <w:numId w:val="56"/>
        </w:numPr>
        <w:tabs>
          <w:tab w:val="clear" w:pos="1985"/>
        </w:tabs>
        <w:ind w:left="2592" w:hanging="936"/>
        <w:jc w:val="left"/>
        <w:rPr>
          <w:rFonts w:ascii="Arial" w:hAnsi="Arial"/>
          <w:sz w:val="24"/>
          <w:szCs w:val="24"/>
        </w:rPr>
      </w:pPr>
      <w:bookmarkStart w:id="241" w:name="_Ref364350038"/>
      <w:r w:rsidRPr="00D417E2">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241"/>
      <w:r w:rsidRPr="00D417E2">
        <w:rPr>
          <w:rFonts w:ascii="Arial" w:hAnsi="Arial"/>
          <w:sz w:val="24"/>
          <w:szCs w:val="24"/>
        </w:rPr>
        <w:t>.</w:t>
      </w:r>
    </w:p>
    <w:p w14:paraId="2E2E0F15"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42"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242"/>
    </w:p>
    <w:p w14:paraId="3805643B" w14:textId="77777777" w:rsidR="00B46975" w:rsidRPr="005A3F67" w:rsidRDefault="00B46975" w:rsidP="00216306">
      <w:pPr>
        <w:pStyle w:val="GPSL1SCHEDULEHeading"/>
        <w:keepNext/>
        <w:numPr>
          <w:ilvl w:val="0"/>
          <w:numId w:val="56"/>
        </w:numPr>
        <w:tabs>
          <w:tab w:val="clear" w:pos="142"/>
          <w:tab w:val="left" w:pos="0"/>
        </w:tabs>
        <w:spacing w:before="240"/>
        <w:jc w:val="left"/>
        <w:rPr>
          <w:rFonts w:ascii="Arial Bold" w:hAnsi="Arial Bold" w:hint="eastAsia"/>
          <w:caps w:val="0"/>
          <w:sz w:val="24"/>
          <w:szCs w:val="24"/>
        </w:rPr>
      </w:pPr>
      <w:r>
        <w:rPr>
          <w:rFonts w:ascii="Arial Bold" w:hAnsi="Arial Bold"/>
          <w:caps w:val="0"/>
          <w:sz w:val="24"/>
          <w:szCs w:val="24"/>
        </w:rPr>
        <w:t>Assets, Sub-contracts and Software</w:t>
      </w:r>
    </w:p>
    <w:p w14:paraId="41E30FD6"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43"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243"/>
    </w:p>
    <w:p w14:paraId="3EE36DDE"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35FAB16B"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(subject to normal maintenance requirements) make material modifications to, or dispose of, any existing Supplier Assets or acquire any new Supplier Assets.</w:t>
      </w:r>
    </w:p>
    <w:p w14:paraId="6D75328E"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44" w:name="_Ref127426626"/>
      <w:r w:rsidRPr="00D417E2">
        <w:rPr>
          <w:rFonts w:ascii="Arial" w:hAnsi="Arial"/>
          <w:sz w:val="24"/>
          <w:szCs w:val="24"/>
        </w:rPr>
        <w:t>Within twenty (20) Working Days of receipt of the up-to-date Registers provided by the Supplier, the Buyer shall notify the Supplier setting out:</w:t>
      </w:r>
      <w:bookmarkEnd w:id="244"/>
    </w:p>
    <w:p w14:paraId="442165E0"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45" w:name="_Hlt365641934"/>
      <w:bookmarkStart w:id="246" w:name="_Hlt366775972"/>
      <w:bookmarkStart w:id="247" w:name="_Hlt366775990"/>
      <w:bookmarkStart w:id="248" w:name="_Ref364352534"/>
      <w:bookmarkStart w:id="249" w:name="_Ref27373383"/>
      <w:bookmarkEnd w:id="245"/>
      <w:bookmarkEnd w:id="246"/>
      <w:bookmarkEnd w:id="247"/>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248"/>
      <w:r w:rsidRPr="00D417E2">
        <w:rPr>
          <w:rFonts w:ascii="Arial" w:hAnsi="Arial"/>
          <w:sz w:val="24"/>
          <w:szCs w:val="24"/>
        </w:rPr>
        <w:t xml:space="preserve"> </w:t>
      </w:r>
      <w:bookmarkEnd w:id="249"/>
    </w:p>
    <w:p w14:paraId="504E189E" w14:textId="77777777" w:rsidR="00B46975" w:rsidRPr="00D417E2" w:rsidRDefault="00B46975" w:rsidP="00216306">
      <w:pPr>
        <w:pStyle w:val="GPSL3numberedclause"/>
        <w:keepNext/>
        <w:numPr>
          <w:ilvl w:val="2"/>
          <w:numId w:val="56"/>
        </w:numPr>
        <w:ind w:left="1656"/>
        <w:jc w:val="left"/>
        <w:rPr>
          <w:rFonts w:ascii="Arial" w:hAnsi="Arial"/>
          <w:sz w:val="24"/>
          <w:szCs w:val="24"/>
        </w:rPr>
      </w:pPr>
      <w:bookmarkStart w:id="250" w:name="_Ref364350801"/>
      <w:bookmarkStart w:id="251" w:name="_Ref127958943"/>
      <w:r w:rsidRPr="00D417E2">
        <w:rPr>
          <w:rFonts w:ascii="Arial" w:hAnsi="Arial"/>
          <w:sz w:val="24"/>
          <w:szCs w:val="24"/>
        </w:rPr>
        <w:lastRenderedPageBreak/>
        <w:t>which, if any, of:</w:t>
      </w:r>
      <w:bookmarkEnd w:id="250"/>
    </w:p>
    <w:p w14:paraId="5F1341DC" w14:textId="77777777" w:rsidR="00B46975" w:rsidRPr="00D417E2" w:rsidRDefault="00B46975" w:rsidP="00216306">
      <w:pPr>
        <w:pStyle w:val="GPSL4numberedclause"/>
        <w:numPr>
          <w:ilvl w:val="3"/>
          <w:numId w:val="56"/>
        </w:numPr>
        <w:tabs>
          <w:tab w:val="clear" w:pos="1985"/>
        </w:tabs>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14:paraId="00D2744F" w14:textId="77777777" w:rsidR="00B46975" w:rsidRPr="00D417E2" w:rsidRDefault="00B46975" w:rsidP="00216306">
      <w:pPr>
        <w:pStyle w:val="GPSL4numberedclause"/>
        <w:numPr>
          <w:ilvl w:val="3"/>
          <w:numId w:val="56"/>
        </w:numPr>
        <w:tabs>
          <w:tab w:val="clear" w:pos="1985"/>
        </w:tabs>
        <w:ind w:left="2592" w:hanging="936"/>
        <w:jc w:val="left"/>
        <w:rPr>
          <w:rFonts w:ascii="Arial" w:hAnsi="Arial"/>
          <w:sz w:val="24"/>
          <w:szCs w:val="24"/>
        </w:rPr>
      </w:pPr>
      <w:r w:rsidRPr="00D417E2">
        <w:rPr>
          <w:rFonts w:ascii="Arial" w:hAnsi="Arial"/>
          <w:sz w:val="24"/>
          <w:szCs w:val="24"/>
        </w:rPr>
        <w:t>the Non-Exclusive Assets,</w:t>
      </w:r>
    </w:p>
    <w:p w14:paraId="24C4B6F2" w14:textId="77777777" w:rsidR="00B46975" w:rsidRPr="00D417E2" w:rsidRDefault="00B46975" w:rsidP="00B46975">
      <w:pPr>
        <w:pStyle w:val="GPSL3Indent"/>
        <w:ind w:left="1656"/>
        <w:jc w:val="left"/>
        <w:rPr>
          <w:sz w:val="24"/>
          <w:szCs w:val="24"/>
        </w:rPr>
      </w:pPr>
      <w:r w:rsidRPr="00D417E2">
        <w:rPr>
          <w:sz w:val="24"/>
          <w:szCs w:val="24"/>
        </w:rPr>
        <w:t>the Buyer and/or the Replacement Supplier requires the continued use of; and</w:t>
      </w:r>
    </w:p>
    <w:p w14:paraId="29AB16E4" w14:textId="77777777" w:rsidR="00B46975" w:rsidRPr="00D417E2" w:rsidRDefault="00B46975" w:rsidP="00216306">
      <w:pPr>
        <w:pStyle w:val="GPSL3numberedclause"/>
        <w:numPr>
          <w:ilvl w:val="2"/>
          <w:numId w:val="56"/>
        </w:numPr>
        <w:ind w:left="1656"/>
        <w:jc w:val="left"/>
        <w:rPr>
          <w:rFonts w:ascii="Arial" w:hAnsi="Arial"/>
          <w:sz w:val="24"/>
          <w:szCs w:val="24"/>
        </w:rPr>
      </w:pPr>
      <w:bookmarkStart w:id="252" w:name="_Hlt364353982"/>
      <w:bookmarkStart w:id="253" w:name="_Ref364353977"/>
      <w:bookmarkEnd w:id="252"/>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251"/>
      <w:bookmarkEnd w:id="253"/>
    </w:p>
    <w:p w14:paraId="2399F7EB" w14:textId="77777777" w:rsidR="00B46975" w:rsidRPr="00D417E2" w:rsidRDefault="00B46975" w:rsidP="00B46975">
      <w:pPr>
        <w:pStyle w:val="GPSL2Indent"/>
        <w:ind w:left="936"/>
        <w:jc w:val="left"/>
        <w:rPr>
          <w:rFonts w:ascii="Arial" w:hAnsi="Arial"/>
          <w:sz w:val="24"/>
          <w:szCs w:val="24"/>
        </w:rPr>
      </w:pPr>
      <w:r w:rsidRPr="00D417E2">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4C8AE59"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54"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254"/>
    <w:p w14:paraId="01D588D4"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77EEEBCD"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55"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23D91FEC"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5BAA624C"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procure a suitable alternative to such assets, the Buyer or the Replacement Supplier to bear the reasonable proven costs of procuring the same.</w:t>
      </w:r>
    </w:p>
    <w:p w14:paraId="3289D4FA"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56" w:name="_Ref127426673"/>
      <w:bookmarkEnd w:id="255"/>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256"/>
    </w:p>
    <w:p w14:paraId="6CBC4CB7"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57" w:name="_Ref37322775"/>
      <w:r w:rsidRPr="00D417E2">
        <w:rPr>
          <w:rFonts w:ascii="Arial" w:hAnsi="Arial"/>
          <w:sz w:val="24"/>
          <w:szCs w:val="24"/>
        </w:rPr>
        <w:t>The Buyer shall:</w:t>
      </w:r>
    </w:p>
    <w:p w14:paraId="0ED7F6C7"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0E22F229"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257"/>
      <w:r w:rsidRPr="00D417E2">
        <w:rPr>
          <w:rFonts w:ascii="Arial" w:hAnsi="Arial"/>
          <w:sz w:val="24"/>
          <w:szCs w:val="24"/>
        </w:rPr>
        <w:t>.</w:t>
      </w:r>
    </w:p>
    <w:p w14:paraId="6DB0B568"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2F2C3E8F" w14:textId="2A270AF0"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bookmarkStart w:id="258" w:name="_Ref364757086"/>
      <w:bookmarkStart w:id="259" w:name="_Ref490132304"/>
      <w:r w:rsidRPr="00D417E2">
        <w:rPr>
          <w:rFonts w:ascii="Arial" w:hAnsi="Arial"/>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24.6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258"/>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00FB12E2">
        <w:rPr>
          <w:rFonts w:ascii="Arial" w:hAnsi="Arial"/>
          <w:sz w:val="24"/>
          <w:szCs w:val="24"/>
        </w:rPr>
        <w:t>24.9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259"/>
    </w:p>
    <w:p w14:paraId="4F68BD74" w14:textId="77777777" w:rsidR="00B46975" w:rsidRPr="00D417E2" w:rsidRDefault="00B46975" w:rsidP="00216306">
      <w:pPr>
        <w:pStyle w:val="GPSL1SCHEDULEHeading"/>
        <w:keepNext/>
        <w:numPr>
          <w:ilvl w:val="0"/>
          <w:numId w:val="56"/>
        </w:numPr>
        <w:tabs>
          <w:tab w:val="clear" w:pos="142"/>
          <w:tab w:val="left" w:pos="0"/>
        </w:tabs>
        <w:spacing w:before="240"/>
        <w:jc w:val="left"/>
        <w:rPr>
          <w:rFonts w:ascii="Arial" w:hAnsi="Arial"/>
          <w:sz w:val="24"/>
          <w:szCs w:val="24"/>
        </w:rPr>
      </w:pPr>
      <w:bookmarkStart w:id="260" w:name="_DV_M564"/>
      <w:bookmarkStart w:id="261" w:name="_DV_M566"/>
      <w:bookmarkStart w:id="262" w:name="_DV_M567"/>
      <w:bookmarkStart w:id="263" w:name="_Ref127425458"/>
      <w:bookmarkEnd w:id="260"/>
      <w:bookmarkEnd w:id="261"/>
      <w:bookmarkEnd w:id="262"/>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263"/>
    </w:p>
    <w:p w14:paraId="0038EC40" w14:textId="77777777" w:rsidR="00B46975" w:rsidRPr="00D417E2" w:rsidRDefault="00B46975" w:rsidP="00216306">
      <w:pPr>
        <w:pStyle w:val="GPSL2numberedclause"/>
        <w:numPr>
          <w:ilvl w:val="1"/>
          <w:numId w:val="56"/>
        </w:numPr>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22CC1650" w14:textId="77777777" w:rsidR="00B46975" w:rsidRPr="00D417E2" w:rsidRDefault="00B46975" w:rsidP="00216306">
      <w:pPr>
        <w:pStyle w:val="GPSL1SCHEDULEHeading"/>
        <w:keepNext/>
        <w:numPr>
          <w:ilvl w:val="0"/>
          <w:numId w:val="56"/>
        </w:numPr>
        <w:tabs>
          <w:tab w:val="clear" w:pos="142"/>
          <w:tab w:val="left" w:pos="0"/>
        </w:tabs>
        <w:spacing w:before="24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0A80C459" w14:textId="77777777" w:rsidR="00B46975" w:rsidRPr="00D417E2" w:rsidRDefault="00B46975" w:rsidP="00216306">
      <w:pPr>
        <w:pStyle w:val="GPSL2numberedclause"/>
        <w:keepNext/>
        <w:numPr>
          <w:ilvl w:val="1"/>
          <w:numId w:val="56"/>
        </w:numPr>
        <w:tabs>
          <w:tab w:val="clear" w:pos="1134"/>
        </w:tabs>
        <w:ind w:left="936" w:hanging="576"/>
        <w:jc w:val="left"/>
        <w:rPr>
          <w:rFonts w:ascii="Arial" w:hAnsi="Arial"/>
          <w:sz w:val="24"/>
          <w:szCs w:val="24"/>
        </w:rPr>
      </w:pPr>
      <w:bookmarkStart w:id="264"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265" w:name="_Ref127426852"/>
      <w:r w:rsidRPr="00D417E2">
        <w:rPr>
          <w:rFonts w:ascii="Arial" w:hAnsi="Arial"/>
          <w:sz w:val="24"/>
          <w:szCs w:val="24"/>
        </w:rPr>
        <w:t xml:space="preserve"> as follows:</w:t>
      </w:r>
      <w:bookmarkEnd w:id="264"/>
      <w:bookmarkEnd w:id="265"/>
    </w:p>
    <w:p w14:paraId="08F93E90"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the amounts shall be annualised and divided by 365 to reach a daily rate;</w:t>
      </w:r>
    </w:p>
    <w:p w14:paraId="5CE1BE94"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5B590A4E" w14:textId="77777777" w:rsidR="00B46975" w:rsidRPr="00D417E2" w:rsidRDefault="00B46975" w:rsidP="00216306">
      <w:pPr>
        <w:pStyle w:val="GPSL3numberedclause"/>
        <w:numPr>
          <w:ilvl w:val="2"/>
          <w:numId w:val="56"/>
        </w:numPr>
        <w:ind w:left="1656"/>
        <w:jc w:val="left"/>
        <w:rPr>
          <w:rFonts w:ascii="Arial" w:hAnsi="Arial"/>
          <w:sz w:val="24"/>
          <w:szCs w:val="24"/>
        </w:rPr>
      </w:pPr>
      <w:r w:rsidRPr="00D417E2">
        <w:rPr>
          <w:rFonts w:ascii="Arial" w:hAnsi="Arial"/>
          <w:sz w:val="24"/>
          <w:szCs w:val="24"/>
        </w:rPr>
        <w:t>the Supplier shall be responsible for or entitled to (as the case may be) the rest of the invoice.</w:t>
      </w:r>
    </w:p>
    <w:p w14:paraId="01ED4AAD" w14:textId="77777777" w:rsidR="00B46975" w:rsidRPr="00D417E2" w:rsidRDefault="00B46975" w:rsidP="00B46975">
      <w:pPr>
        <w:rPr>
          <w:rFonts w:ascii="Arial" w:hAnsi="Arial" w:cs="Arial"/>
          <w:sz w:val="24"/>
          <w:szCs w:val="24"/>
        </w:rPr>
      </w:pPr>
    </w:p>
    <w:p w14:paraId="07567763" w14:textId="77777777" w:rsidR="00B46975" w:rsidRPr="00D417E2" w:rsidRDefault="00B46975" w:rsidP="00B46975">
      <w:pPr>
        <w:rPr>
          <w:rFonts w:ascii="Arial" w:hAnsi="Arial" w:cs="Arial"/>
          <w:sz w:val="24"/>
          <w:szCs w:val="24"/>
        </w:rPr>
      </w:pPr>
    </w:p>
    <w:p w14:paraId="45AA09CC" w14:textId="0BDA1B3C" w:rsidR="00B46975" w:rsidRDefault="00B46975">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2E6029C1" w14:textId="77777777" w:rsidR="00B46975" w:rsidRPr="00462A2C" w:rsidRDefault="00B46975" w:rsidP="00B46975">
      <w:pPr>
        <w:spacing w:after="0" w:line="259" w:lineRule="auto"/>
        <w:ind w:left="-5"/>
        <w:rPr>
          <w:rFonts w:ascii="Arial" w:hAnsi="Arial" w:cs="Arial"/>
          <w:sz w:val="36"/>
          <w:szCs w:val="36"/>
        </w:rPr>
      </w:pPr>
      <w:bookmarkStart w:id="266" w:name="DPSSchedule7"/>
      <w:r w:rsidRPr="00462A2C">
        <w:rPr>
          <w:rFonts w:ascii="Arial" w:hAnsi="Arial" w:cs="Arial"/>
          <w:b/>
          <w:sz w:val="36"/>
          <w:szCs w:val="36"/>
        </w:rPr>
        <w:lastRenderedPageBreak/>
        <w:t xml:space="preserve">DPS Schedule 7 </w:t>
      </w:r>
      <w:bookmarkEnd w:id="266"/>
      <w:r w:rsidRPr="00462A2C">
        <w:rPr>
          <w:rFonts w:ascii="Arial" w:hAnsi="Arial" w:cs="Arial"/>
          <w:b/>
          <w:sz w:val="36"/>
          <w:szCs w:val="36"/>
        </w:rPr>
        <w:t xml:space="preserve">(Order Procedure and Award </w:t>
      </w:r>
    </w:p>
    <w:p w14:paraId="3A2E93BA" w14:textId="77777777" w:rsidR="00B46975" w:rsidRPr="00462A2C" w:rsidRDefault="00B46975" w:rsidP="00B46975">
      <w:pPr>
        <w:spacing w:after="208" w:line="259" w:lineRule="auto"/>
        <w:ind w:left="-5"/>
        <w:rPr>
          <w:rFonts w:ascii="Arial" w:hAnsi="Arial" w:cs="Arial"/>
          <w:sz w:val="36"/>
          <w:szCs w:val="36"/>
        </w:rPr>
      </w:pPr>
      <w:r w:rsidRPr="00462A2C">
        <w:rPr>
          <w:rFonts w:ascii="Arial" w:hAnsi="Arial" w:cs="Arial"/>
          <w:b/>
          <w:sz w:val="36"/>
          <w:szCs w:val="36"/>
        </w:rPr>
        <w:t xml:space="preserve">Criteria) </w:t>
      </w:r>
    </w:p>
    <w:p w14:paraId="27E60C68" w14:textId="77777777" w:rsidR="00B46975" w:rsidRPr="00462A2C" w:rsidRDefault="00B46975" w:rsidP="00B46975">
      <w:pPr>
        <w:spacing w:after="93" w:line="259" w:lineRule="auto"/>
        <w:ind w:left="-5"/>
        <w:rPr>
          <w:rFonts w:ascii="Arial" w:hAnsi="Arial" w:cs="Arial"/>
          <w:sz w:val="24"/>
          <w:szCs w:val="24"/>
        </w:rPr>
      </w:pPr>
      <w:r w:rsidRPr="00462A2C">
        <w:rPr>
          <w:rFonts w:ascii="Arial" w:hAnsi="Arial" w:cs="Arial"/>
          <w:b/>
          <w:sz w:val="24"/>
          <w:szCs w:val="24"/>
        </w:rPr>
        <w:t xml:space="preserve">Part 1: Order Procedure </w:t>
      </w:r>
    </w:p>
    <w:p w14:paraId="3F76B059" w14:textId="19DB6DD4" w:rsidR="00B46975" w:rsidRPr="00462A2C" w:rsidRDefault="00F679E0" w:rsidP="00B46975">
      <w:pPr>
        <w:pStyle w:val="Heading1"/>
        <w:ind w:left="345" w:hanging="360"/>
        <w:rPr>
          <w:rFonts w:ascii="Arial" w:hAnsi="Arial" w:cs="Arial"/>
          <w:sz w:val="24"/>
          <w:szCs w:val="24"/>
        </w:rPr>
      </w:pPr>
      <w:bookmarkStart w:id="267" w:name="_Toc159345442"/>
      <w:r>
        <w:rPr>
          <w:rFonts w:ascii="Arial" w:hAnsi="Arial" w:cs="Arial"/>
          <w:sz w:val="24"/>
          <w:szCs w:val="24"/>
        </w:rPr>
        <w:t xml:space="preserve">1. </w:t>
      </w:r>
      <w:r w:rsidR="00B46975" w:rsidRPr="00462A2C">
        <w:rPr>
          <w:rFonts w:ascii="Arial" w:hAnsi="Arial" w:cs="Arial"/>
          <w:sz w:val="24"/>
          <w:szCs w:val="24"/>
        </w:rPr>
        <w:t>Overview</w:t>
      </w:r>
      <w:bookmarkEnd w:id="267"/>
      <w:r w:rsidR="00B46975" w:rsidRPr="00462A2C">
        <w:rPr>
          <w:rFonts w:ascii="Arial" w:hAnsi="Arial" w:cs="Arial"/>
          <w:sz w:val="24"/>
          <w:szCs w:val="24"/>
        </w:rPr>
        <w:t xml:space="preserve"> </w:t>
      </w:r>
    </w:p>
    <w:p w14:paraId="47581382" w14:textId="77777777" w:rsidR="00B46975" w:rsidRPr="00BC4819" w:rsidRDefault="00B46975" w:rsidP="00B46975">
      <w:pPr>
        <w:ind w:left="1403" w:hanging="698"/>
        <w:rPr>
          <w:rFonts w:ascii="Arial" w:hAnsi="Arial" w:cs="Arial"/>
        </w:rPr>
      </w:pPr>
      <w:r w:rsidRPr="00BC4819">
        <w:rPr>
          <w:rFonts w:ascii="Arial" w:hAnsi="Arial" w:cs="Arial"/>
        </w:rPr>
        <w:t xml:space="preserve">1.1. </w:t>
      </w:r>
      <w:r w:rsidRPr="00BC4819">
        <w:rPr>
          <w:rFonts w:ascii="Arial" w:hAnsi="Arial" w:cs="Arial"/>
        </w:rPr>
        <w:tab/>
        <w:t xml:space="preserve">This DPS Schedule sets out the Order Procedure for all Buyers and Suppliers to follow. </w:t>
      </w:r>
    </w:p>
    <w:p w14:paraId="18F13F84" w14:textId="77777777" w:rsidR="00B46975" w:rsidRPr="00BC4819" w:rsidRDefault="00B46975" w:rsidP="00B46975">
      <w:pPr>
        <w:tabs>
          <w:tab w:val="center" w:pos="921"/>
          <w:tab w:val="center" w:pos="4394"/>
        </w:tabs>
        <w:rPr>
          <w:rFonts w:ascii="Arial" w:hAnsi="Arial" w:cs="Arial"/>
        </w:rPr>
      </w:pPr>
      <w:r w:rsidRPr="00BC4819">
        <w:rPr>
          <w:rFonts w:ascii="Arial" w:hAnsi="Arial" w:cs="Arial"/>
        </w:rPr>
        <w:tab/>
        <w:t xml:space="preserve">1.2. </w:t>
      </w:r>
      <w:r w:rsidRPr="00BC4819">
        <w:rPr>
          <w:rFonts w:ascii="Arial" w:hAnsi="Arial" w:cs="Arial"/>
        </w:rPr>
        <w:tab/>
        <w:t xml:space="preserve">CCS reserves the right to change this Order Procedure. </w:t>
      </w:r>
    </w:p>
    <w:p w14:paraId="7A1E63E5" w14:textId="77777777" w:rsidR="00B46975" w:rsidRPr="00BC4819" w:rsidRDefault="00B46975" w:rsidP="00B46975">
      <w:pPr>
        <w:ind w:left="1403" w:hanging="698"/>
        <w:rPr>
          <w:rFonts w:ascii="Arial" w:hAnsi="Arial" w:cs="Arial"/>
        </w:rPr>
      </w:pPr>
      <w:r w:rsidRPr="00BC4819">
        <w:rPr>
          <w:rFonts w:ascii="Arial" w:hAnsi="Arial" w:cs="Arial"/>
        </w:rPr>
        <w:t xml:space="preserve">1.3. </w:t>
      </w:r>
      <w:r w:rsidRPr="00BC4819">
        <w:rPr>
          <w:rFonts w:ascii="Arial" w:hAnsi="Arial" w:cs="Arial"/>
        </w:rPr>
        <w:tab/>
        <w:t xml:space="preserve">All Buyers listed under the FTS Notice may award an Order Contract under this DPS Contract. </w:t>
      </w:r>
    </w:p>
    <w:p w14:paraId="7AEB4A30" w14:textId="77777777" w:rsidR="00B46975" w:rsidRPr="00BC4819" w:rsidRDefault="00B46975" w:rsidP="00B46975">
      <w:pPr>
        <w:ind w:left="1403" w:hanging="698"/>
        <w:rPr>
          <w:rFonts w:ascii="Arial" w:hAnsi="Arial" w:cs="Arial"/>
        </w:rPr>
      </w:pPr>
      <w:r w:rsidRPr="00BC4819">
        <w:rPr>
          <w:rFonts w:ascii="Arial" w:hAnsi="Arial" w:cs="Arial"/>
        </w:rPr>
        <w:t xml:space="preserve">1.4. </w:t>
      </w:r>
      <w:r w:rsidRPr="00BC4819">
        <w:rPr>
          <w:rFonts w:ascii="Arial" w:hAnsi="Arial" w:cs="Arial"/>
        </w:rPr>
        <w:tab/>
        <w:t xml:space="preserve">The Buyer may appoint an agent to act on their behalf, this includes completing this Order Procedure. </w:t>
      </w:r>
    </w:p>
    <w:p w14:paraId="2F8A1956" w14:textId="77777777" w:rsidR="00B46975" w:rsidRPr="00BC4819" w:rsidRDefault="00B46975" w:rsidP="00B46975">
      <w:pPr>
        <w:tabs>
          <w:tab w:val="center" w:pos="921"/>
          <w:tab w:val="center" w:pos="4164"/>
        </w:tabs>
        <w:spacing w:after="234"/>
        <w:rPr>
          <w:rFonts w:ascii="Arial" w:hAnsi="Arial" w:cs="Arial"/>
        </w:rPr>
      </w:pPr>
      <w:r w:rsidRPr="00BC4819">
        <w:rPr>
          <w:rFonts w:ascii="Arial" w:hAnsi="Arial" w:cs="Arial"/>
        </w:rPr>
        <w:tab/>
        <w:t xml:space="preserve">1.5. </w:t>
      </w:r>
      <w:r w:rsidRPr="00BC4819">
        <w:rPr>
          <w:rFonts w:ascii="Arial" w:hAnsi="Arial" w:cs="Arial"/>
        </w:rPr>
        <w:tab/>
        <w:t xml:space="preserve">CCS is not responsible for the actions of any Buyer. </w:t>
      </w:r>
    </w:p>
    <w:p w14:paraId="5FFAC27F" w14:textId="78E05948" w:rsidR="00B46975" w:rsidRPr="00462A2C" w:rsidRDefault="00F679E0" w:rsidP="00B46975">
      <w:pPr>
        <w:pStyle w:val="Heading1"/>
        <w:ind w:left="345" w:hanging="360"/>
        <w:rPr>
          <w:rFonts w:ascii="Arial" w:hAnsi="Arial" w:cs="Arial"/>
          <w:sz w:val="24"/>
          <w:szCs w:val="24"/>
        </w:rPr>
      </w:pPr>
      <w:bookmarkStart w:id="268" w:name="_Toc159345443"/>
      <w:r>
        <w:rPr>
          <w:rFonts w:ascii="Arial" w:hAnsi="Arial" w:cs="Arial"/>
          <w:sz w:val="24"/>
          <w:szCs w:val="24"/>
        </w:rPr>
        <w:t xml:space="preserve">2. </w:t>
      </w:r>
      <w:r w:rsidR="00B46975" w:rsidRPr="00462A2C">
        <w:rPr>
          <w:rFonts w:ascii="Arial" w:hAnsi="Arial" w:cs="Arial"/>
          <w:sz w:val="24"/>
          <w:szCs w:val="24"/>
        </w:rPr>
        <w:t>Buyer reserves the right not to award</w:t>
      </w:r>
      <w:bookmarkEnd w:id="268"/>
      <w:r w:rsidR="00B46975" w:rsidRPr="00462A2C">
        <w:rPr>
          <w:rFonts w:ascii="Arial" w:hAnsi="Arial" w:cs="Arial"/>
          <w:sz w:val="24"/>
          <w:szCs w:val="24"/>
        </w:rPr>
        <w:t xml:space="preserve"> </w:t>
      </w:r>
    </w:p>
    <w:p w14:paraId="32045C34" w14:textId="77777777" w:rsidR="00B46975" w:rsidRPr="00BC4819" w:rsidRDefault="00B46975" w:rsidP="00B46975">
      <w:pPr>
        <w:ind w:left="1403" w:hanging="698"/>
        <w:rPr>
          <w:rFonts w:ascii="Arial" w:hAnsi="Arial" w:cs="Arial"/>
        </w:rPr>
      </w:pPr>
      <w:r w:rsidRPr="00BC4819">
        <w:rPr>
          <w:rFonts w:ascii="Arial" w:hAnsi="Arial" w:cs="Arial"/>
        </w:rPr>
        <w:t xml:space="preserve">2.1. </w:t>
      </w:r>
      <w:r w:rsidRPr="00BC4819">
        <w:rPr>
          <w:rFonts w:ascii="Arial" w:hAnsi="Arial" w:cs="Arial"/>
        </w:rPr>
        <w:tab/>
        <w:t xml:space="preserve">An Order Procedure may be cancelled at any time. The Buyer is not obliged to award any Order Contract. </w:t>
      </w:r>
    </w:p>
    <w:p w14:paraId="6C51F71A" w14:textId="77777777" w:rsidR="00B46975" w:rsidRPr="00BC4819" w:rsidRDefault="00B46975" w:rsidP="00B46975">
      <w:pPr>
        <w:spacing w:after="141"/>
        <w:ind w:left="1403" w:hanging="698"/>
        <w:rPr>
          <w:rFonts w:ascii="Arial" w:hAnsi="Arial" w:cs="Arial"/>
        </w:rPr>
      </w:pPr>
      <w:r w:rsidRPr="00BC4819">
        <w:rPr>
          <w:rFonts w:ascii="Arial" w:hAnsi="Arial" w:cs="Arial"/>
        </w:rPr>
        <w:t xml:space="preserve">2.2. </w:t>
      </w:r>
      <w:r w:rsidRPr="00BC4819">
        <w:rPr>
          <w:rFonts w:ascii="Arial" w:hAnsi="Arial" w:cs="Arial"/>
        </w:rPr>
        <w:tab/>
        <w:t xml:space="preserve">At any time during the Further Competition Procedure, the Buyer may go back to any previous stage in the Procedure and amend requirements. </w:t>
      </w:r>
    </w:p>
    <w:p w14:paraId="1F8193D6" w14:textId="77777777" w:rsidR="00B46975" w:rsidRPr="00BC4819" w:rsidRDefault="00B46975" w:rsidP="00B46975">
      <w:pPr>
        <w:spacing w:after="229"/>
        <w:ind w:left="1403" w:hanging="698"/>
        <w:rPr>
          <w:rFonts w:ascii="Arial" w:hAnsi="Arial" w:cs="Arial"/>
        </w:rPr>
      </w:pPr>
      <w:r w:rsidRPr="00BC4819">
        <w:rPr>
          <w:rFonts w:ascii="Arial" w:hAnsi="Arial" w:cs="Arial"/>
        </w:rPr>
        <w:t xml:space="preserve">2.3. </w:t>
      </w:r>
      <w:r w:rsidRPr="00BC4819">
        <w:rPr>
          <w:rFonts w:ascii="Arial" w:hAnsi="Arial" w:cs="Arial"/>
        </w:rPr>
        <w:tab/>
        <w:t xml:space="preserve">The Supplier may ask clarification questions relating to the Buyer’s requirements. The Buyer will specify how clarification questions can be asked and when the clarification period will close. Questions and responses will be anonymised and made available to all Suppliers identified in the Buyer’s filtered shortlist as applicable to the Buyer’s requirements.            </w:t>
      </w:r>
    </w:p>
    <w:p w14:paraId="49114817" w14:textId="6947D75C" w:rsidR="00B46975" w:rsidRPr="00462A2C" w:rsidRDefault="00F679E0" w:rsidP="00B46975">
      <w:pPr>
        <w:pStyle w:val="Heading1"/>
        <w:ind w:left="345" w:hanging="360"/>
        <w:rPr>
          <w:rFonts w:ascii="Arial" w:hAnsi="Arial" w:cs="Arial"/>
          <w:sz w:val="24"/>
          <w:szCs w:val="24"/>
        </w:rPr>
      </w:pPr>
      <w:bookmarkStart w:id="269" w:name="_Toc159345444"/>
      <w:r>
        <w:rPr>
          <w:rFonts w:ascii="Arial" w:hAnsi="Arial" w:cs="Arial"/>
          <w:sz w:val="24"/>
          <w:szCs w:val="24"/>
        </w:rPr>
        <w:t xml:space="preserve">3. </w:t>
      </w:r>
      <w:r w:rsidR="00B46975" w:rsidRPr="00462A2C">
        <w:rPr>
          <w:rFonts w:ascii="Arial" w:hAnsi="Arial" w:cs="Arial"/>
          <w:sz w:val="24"/>
          <w:szCs w:val="24"/>
        </w:rPr>
        <w:t>How services will be bought</w:t>
      </w:r>
      <w:bookmarkEnd w:id="269"/>
      <w:r w:rsidR="00B46975" w:rsidRPr="00462A2C">
        <w:rPr>
          <w:rFonts w:ascii="Arial" w:hAnsi="Arial" w:cs="Arial"/>
          <w:sz w:val="24"/>
          <w:szCs w:val="24"/>
        </w:rPr>
        <w:t xml:space="preserve"> </w:t>
      </w:r>
    </w:p>
    <w:p w14:paraId="370781E8" w14:textId="77777777" w:rsidR="00B46975" w:rsidRPr="00BC4819" w:rsidRDefault="00B46975" w:rsidP="00B46975">
      <w:pPr>
        <w:spacing w:after="228"/>
        <w:ind w:left="1403" w:hanging="698"/>
        <w:rPr>
          <w:rFonts w:ascii="Arial" w:hAnsi="Arial" w:cs="Arial"/>
        </w:rPr>
      </w:pPr>
      <w:r w:rsidRPr="00BC4819">
        <w:rPr>
          <w:rFonts w:ascii="Arial" w:hAnsi="Arial" w:cs="Arial"/>
        </w:rPr>
        <w:t xml:space="preserve">3.1. </w:t>
      </w:r>
      <w:r w:rsidRPr="00BC4819">
        <w:rPr>
          <w:rFonts w:ascii="Arial" w:hAnsi="Arial" w:cs="Arial"/>
        </w:rPr>
        <w:tab/>
        <w:t xml:space="preserve">The Buyer shall award an Order Contract in accordance with the Further Competition Procedure as set out in Clause 4 below.       </w:t>
      </w:r>
    </w:p>
    <w:p w14:paraId="360F7C2C" w14:textId="04A3F21C" w:rsidR="00B46975" w:rsidRPr="00462A2C" w:rsidRDefault="00F679E0" w:rsidP="00B46975">
      <w:pPr>
        <w:pStyle w:val="Heading1"/>
        <w:ind w:left="345" w:hanging="360"/>
        <w:rPr>
          <w:rFonts w:ascii="Arial" w:hAnsi="Arial" w:cs="Arial"/>
          <w:sz w:val="24"/>
          <w:szCs w:val="24"/>
        </w:rPr>
      </w:pPr>
      <w:bookmarkStart w:id="270" w:name="_Toc159345445"/>
      <w:r>
        <w:rPr>
          <w:rFonts w:ascii="Arial" w:hAnsi="Arial" w:cs="Arial"/>
          <w:sz w:val="24"/>
          <w:szCs w:val="24"/>
        </w:rPr>
        <w:t xml:space="preserve">4. </w:t>
      </w:r>
      <w:r w:rsidR="00B46975" w:rsidRPr="00462A2C">
        <w:rPr>
          <w:rFonts w:ascii="Arial" w:hAnsi="Arial" w:cs="Arial"/>
          <w:sz w:val="24"/>
          <w:szCs w:val="24"/>
        </w:rPr>
        <w:t>Further Competition Procedure</w:t>
      </w:r>
      <w:bookmarkEnd w:id="270"/>
      <w:r w:rsidR="00B46975" w:rsidRPr="00462A2C">
        <w:rPr>
          <w:rFonts w:ascii="Arial" w:hAnsi="Arial" w:cs="Arial"/>
          <w:sz w:val="24"/>
          <w:szCs w:val="24"/>
        </w:rPr>
        <w:t xml:space="preserve"> </w:t>
      </w:r>
    </w:p>
    <w:p w14:paraId="0B1B6420" w14:textId="77777777" w:rsidR="00B46975" w:rsidRPr="00BC4819" w:rsidRDefault="00B46975" w:rsidP="00B46975">
      <w:pPr>
        <w:ind w:left="1403" w:hanging="698"/>
        <w:rPr>
          <w:rFonts w:ascii="Arial" w:hAnsi="Arial" w:cs="Arial"/>
        </w:rPr>
      </w:pPr>
      <w:r w:rsidRPr="00BC4819">
        <w:rPr>
          <w:rFonts w:ascii="Arial" w:hAnsi="Arial" w:cs="Arial"/>
        </w:rPr>
        <w:t xml:space="preserve">4.1. </w:t>
      </w:r>
      <w:r w:rsidRPr="00BC4819">
        <w:rPr>
          <w:rFonts w:ascii="Arial" w:hAnsi="Arial" w:cs="Arial"/>
        </w:rPr>
        <w:tab/>
      </w:r>
      <w:r w:rsidRPr="00BC4819">
        <w:rPr>
          <w:rFonts w:ascii="Arial" w:hAnsi="Arial" w:cs="Arial"/>
          <w:b/>
        </w:rPr>
        <w:t>Develop a Statement of Requirements.</w:t>
      </w:r>
      <w:r w:rsidRPr="00BC4819">
        <w:rPr>
          <w:rFonts w:ascii="Arial" w:hAnsi="Arial" w:cs="Arial"/>
        </w:rPr>
        <w:t xml:space="preserve"> The Buyer shall develop a Statement of Requirements detailing what is needed from the Supplier and the outcome that the Supplier shall be required to deliver. As a minimum the Statement of Requirement must include: </w:t>
      </w:r>
    </w:p>
    <w:p w14:paraId="34DCE5AF" w14:textId="77777777" w:rsidR="00B46975" w:rsidRPr="00BC4819" w:rsidRDefault="00B46975" w:rsidP="00B46975">
      <w:pPr>
        <w:ind w:left="2126" w:hanging="787"/>
        <w:rPr>
          <w:rFonts w:ascii="Arial" w:hAnsi="Arial" w:cs="Arial"/>
        </w:rPr>
      </w:pPr>
      <w:r w:rsidRPr="00BC4819">
        <w:rPr>
          <w:rFonts w:ascii="Arial" w:hAnsi="Arial" w:cs="Arial"/>
        </w:rPr>
        <w:t xml:space="preserve">4.1.1. an outline of the business challenge/issue, including any known objectives; </w:t>
      </w:r>
    </w:p>
    <w:p w14:paraId="19643E0C" w14:textId="77777777" w:rsidR="00B46975" w:rsidRPr="00BC4819" w:rsidRDefault="00B46975" w:rsidP="00B46975">
      <w:pPr>
        <w:ind w:left="2126" w:hanging="787"/>
        <w:rPr>
          <w:rFonts w:ascii="Arial" w:hAnsi="Arial" w:cs="Arial"/>
        </w:rPr>
      </w:pPr>
      <w:r w:rsidRPr="00BC4819">
        <w:rPr>
          <w:rFonts w:ascii="Arial" w:hAnsi="Arial" w:cs="Arial"/>
        </w:rPr>
        <w:t xml:space="preserve">4.1.2. details of any mandatory activities, or specialist services that should be included within any proposed solution; </w:t>
      </w:r>
    </w:p>
    <w:p w14:paraId="35AD132C" w14:textId="77777777" w:rsidR="00B46975" w:rsidRPr="00BC4819" w:rsidRDefault="00B46975" w:rsidP="00B46975">
      <w:pPr>
        <w:ind w:left="2126" w:hanging="787"/>
        <w:rPr>
          <w:rFonts w:ascii="Arial" w:hAnsi="Arial" w:cs="Arial"/>
        </w:rPr>
      </w:pPr>
      <w:r w:rsidRPr="00BC4819">
        <w:rPr>
          <w:rFonts w:ascii="Arial" w:hAnsi="Arial" w:cs="Arial"/>
        </w:rPr>
        <w:lastRenderedPageBreak/>
        <w:t xml:space="preserve">4.1.3. the evaluation method and criteria for assessing Suppliers against the Statement of Requirement, based on the Further Competition Award Criteria together with a timetable for the evaluation Procedure; </w:t>
      </w:r>
    </w:p>
    <w:p w14:paraId="4BC55D65" w14:textId="77777777" w:rsidR="00B46975" w:rsidRPr="00BC4819" w:rsidRDefault="00B46975" w:rsidP="00B46975">
      <w:pPr>
        <w:spacing w:after="137"/>
        <w:ind w:left="1349" w:right="383"/>
        <w:rPr>
          <w:rFonts w:ascii="Arial" w:hAnsi="Arial" w:cs="Arial"/>
        </w:rPr>
      </w:pPr>
      <w:r w:rsidRPr="00BC4819">
        <w:rPr>
          <w:rFonts w:ascii="Arial" w:hAnsi="Arial" w:cs="Arial"/>
        </w:rPr>
        <w:t xml:space="preserve">4.1.4. the number of highest scoring Suppliers that will be invited to Pitch, where applicable, following the Written Proposal; 4.1.5. a request for interested Suppliers to respond; and </w:t>
      </w:r>
    </w:p>
    <w:p w14:paraId="6D9CC06F" w14:textId="77777777" w:rsidR="00B46975" w:rsidRPr="00BC4819" w:rsidRDefault="00B46975" w:rsidP="00B46975">
      <w:pPr>
        <w:ind w:left="1349"/>
        <w:rPr>
          <w:rFonts w:ascii="Arial" w:hAnsi="Arial" w:cs="Arial"/>
        </w:rPr>
      </w:pPr>
      <w:r w:rsidRPr="00BC4819">
        <w:rPr>
          <w:rFonts w:ascii="Arial" w:hAnsi="Arial" w:cs="Arial"/>
        </w:rPr>
        <w:t xml:space="preserve">4.1.6. the Supplier’s Proposal due date. </w:t>
      </w:r>
    </w:p>
    <w:p w14:paraId="318F4CE0" w14:textId="77777777" w:rsidR="00B46975" w:rsidRPr="00BC4819" w:rsidRDefault="00B46975" w:rsidP="00B46975">
      <w:pPr>
        <w:spacing w:after="98" w:line="259" w:lineRule="auto"/>
        <w:rPr>
          <w:rFonts w:ascii="Arial" w:hAnsi="Arial" w:cs="Arial"/>
        </w:rPr>
      </w:pPr>
      <w:r w:rsidRPr="00BC4819">
        <w:rPr>
          <w:rFonts w:ascii="Arial" w:hAnsi="Arial" w:cs="Arial"/>
        </w:rPr>
        <w:t xml:space="preserve"> </w:t>
      </w:r>
    </w:p>
    <w:p w14:paraId="6184EC3D" w14:textId="77777777" w:rsidR="00B46975" w:rsidRPr="00BC4819" w:rsidRDefault="00B46975" w:rsidP="00B46975">
      <w:pPr>
        <w:ind w:left="1403" w:hanging="698"/>
        <w:rPr>
          <w:rFonts w:ascii="Arial" w:hAnsi="Arial" w:cs="Arial"/>
        </w:rPr>
      </w:pPr>
      <w:r w:rsidRPr="00BC4819">
        <w:rPr>
          <w:rFonts w:ascii="Arial" w:hAnsi="Arial" w:cs="Arial"/>
        </w:rPr>
        <w:t xml:space="preserve">4.2. The Buyer is advised but not mandated to include the below in the Statement of Requirement: </w:t>
      </w:r>
    </w:p>
    <w:p w14:paraId="4367C936" w14:textId="77777777" w:rsidR="00B46975" w:rsidRPr="00BC4819" w:rsidRDefault="00B46975" w:rsidP="00B46975">
      <w:pPr>
        <w:ind w:left="1349"/>
        <w:rPr>
          <w:rFonts w:ascii="Arial" w:hAnsi="Arial" w:cs="Arial"/>
        </w:rPr>
      </w:pPr>
      <w:r w:rsidRPr="00BC4819">
        <w:rPr>
          <w:rFonts w:ascii="Arial" w:hAnsi="Arial" w:cs="Arial"/>
        </w:rPr>
        <w:t xml:space="preserve">4.2.1. a budget range; </w:t>
      </w:r>
    </w:p>
    <w:p w14:paraId="7F9EE96A" w14:textId="77777777" w:rsidR="00B46975" w:rsidRPr="00BC4819" w:rsidRDefault="00B46975" w:rsidP="00B46975">
      <w:pPr>
        <w:ind w:left="1349"/>
        <w:rPr>
          <w:rFonts w:ascii="Arial" w:hAnsi="Arial" w:cs="Arial"/>
        </w:rPr>
      </w:pPr>
      <w:r w:rsidRPr="00BC4819">
        <w:rPr>
          <w:rFonts w:ascii="Arial" w:hAnsi="Arial" w:cs="Arial"/>
        </w:rPr>
        <w:t xml:space="preserve">4.2.2. geographical location of work (if required); </w:t>
      </w:r>
    </w:p>
    <w:p w14:paraId="0E6D8EAF" w14:textId="77777777" w:rsidR="00B46975" w:rsidRPr="00BC4819" w:rsidRDefault="00B46975" w:rsidP="00B46975">
      <w:pPr>
        <w:ind w:left="1349"/>
        <w:rPr>
          <w:rFonts w:ascii="Arial" w:hAnsi="Arial" w:cs="Arial"/>
        </w:rPr>
      </w:pPr>
      <w:r w:rsidRPr="00BC4819">
        <w:rPr>
          <w:rFonts w:ascii="Arial" w:hAnsi="Arial" w:cs="Arial"/>
        </w:rPr>
        <w:t xml:space="preserve">4.2.3. any security clearances needed; </w:t>
      </w:r>
    </w:p>
    <w:p w14:paraId="1C0776C4" w14:textId="77777777" w:rsidR="00B46975" w:rsidRPr="00BC4819" w:rsidRDefault="00B46975" w:rsidP="00B46975">
      <w:pPr>
        <w:ind w:left="2126" w:hanging="787"/>
        <w:rPr>
          <w:rFonts w:ascii="Arial" w:hAnsi="Arial" w:cs="Arial"/>
        </w:rPr>
      </w:pPr>
      <w:r w:rsidRPr="00BC4819">
        <w:rPr>
          <w:rFonts w:ascii="Arial" w:hAnsi="Arial" w:cs="Arial"/>
        </w:rPr>
        <w:t xml:space="preserve">4.2.4. a clarification period for Suppliers to ask questions about the Statement of Requirements. The time frame for this clarification period shall be outlined in the Statement of Requirements; and </w:t>
      </w:r>
    </w:p>
    <w:p w14:paraId="6563F09A" w14:textId="77777777" w:rsidR="00B46975" w:rsidRPr="00BC4819" w:rsidRDefault="00B46975" w:rsidP="00B46975">
      <w:pPr>
        <w:ind w:left="2126" w:hanging="787"/>
        <w:rPr>
          <w:rFonts w:ascii="Arial" w:hAnsi="Arial" w:cs="Arial"/>
        </w:rPr>
      </w:pPr>
      <w:r w:rsidRPr="00BC4819">
        <w:rPr>
          <w:rFonts w:ascii="Arial" w:hAnsi="Arial" w:cs="Arial"/>
        </w:rPr>
        <w:t xml:space="preserve">4.2.5. any other information that the Buyer considers necessary to enable Suppliers to submit a Proposal and a template Statement of Requirements layout is attached as Annex A to this Schedule. </w:t>
      </w:r>
    </w:p>
    <w:p w14:paraId="46123503" w14:textId="77777777" w:rsidR="00B46975" w:rsidRPr="00BC4819" w:rsidRDefault="00B46975" w:rsidP="00B46975">
      <w:pPr>
        <w:spacing w:after="120" w:line="240" w:lineRule="auto"/>
        <w:ind w:left="1418" w:right="46" w:hanging="698"/>
        <w:jc w:val="both"/>
        <w:rPr>
          <w:rFonts w:ascii="Arial" w:hAnsi="Arial" w:cs="Arial"/>
        </w:rPr>
      </w:pPr>
      <w:r w:rsidRPr="00BC4819">
        <w:rPr>
          <w:rFonts w:ascii="Arial" w:hAnsi="Arial" w:cs="Arial"/>
        </w:rPr>
        <w:t xml:space="preserve">4.3. The Buyer may wish to engage with Suppliers before starting the below stages, including providing preliminary details of the requirement for Supplier feedback. </w:t>
      </w:r>
    </w:p>
    <w:p w14:paraId="4388919A" w14:textId="77777777" w:rsidR="00B46975" w:rsidRPr="00BC4819" w:rsidRDefault="00B46975" w:rsidP="00B46975">
      <w:pPr>
        <w:ind w:left="1403" w:hanging="698"/>
        <w:rPr>
          <w:rFonts w:ascii="Arial" w:hAnsi="Arial" w:cs="Arial"/>
        </w:rPr>
      </w:pPr>
      <w:r w:rsidRPr="00BC4819">
        <w:rPr>
          <w:rFonts w:ascii="Arial" w:hAnsi="Arial" w:cs="Arial"/>
        </w:rPr>
        <w:t xml:space="preserve">4.4. </w:t>
      </w:r>
      <w:r w:rsidRPr="00BC4819">
        <w:rPr>
          <w:rFonts w:ascii="Arial" w:hAnsi="Arial" w:cs="Arial"/>
        </w:rPr>
        <w:tab/>
        <w:t xml:space="preserve">The Buyer shall undertake the required stage (clause 4.8 Written Proposal) and may choose to undertake one or more of the optional stages set out below. </w:t>
      </w:r>
    </w:p>
    <w:p w14:paraId="69468ECB" w14:textId="77777777" w:rsidR="00B46975" w:rsidRPr="00BC4819" w:rsidRDefault="00B46975" w:rsidP="00B46975">
      <w:pPr>
        <w:ind w:left="1403" w:hanging="698"/>
        <w:rPr>
          <w:rFonts w:ascii="Arial" w:hAnsi="Arial" w:cs="Arial"/>
        </w:rPr>
      </w:pPr>
      <w:r w:rsidRPr="00BC4819">
        <w:rPr>
          <w:rFonts w:ascii="Arial" w:hAnsi="Arial" w:cs="Arial"/>
        </w:rPr>
        <w:t xml:space="preserve">4.5. </w:t>
      </w:r>
      <w:r w:rsidRPr="00BC4819">
        <w:rPr>
          <w:rFonts w:ascii="Arial" w:hAnsi="Arial" w:cs="Arial"/>
        </w:rPr>
        <w:tab/>
      </w:r>
      <w:r w:rsidRPr="00BC4819">
        <w:rPr>
          <w:rFonts w:ascii="Arial" w:hAnsi="Arial" w:cs="Arial"/>
          <w:b/>
        </w:rPr>
        <w:t xml:space="preserve">Pre-Market Engagement (Recommended but Optional). </w:t>
      </w:r>
      <w:r w:rsidRPr="00BC4819">
        <w:rPr>
          <w:rFonts w:ascii="Arial" w:hAnsi="Arial" w:cs="Arial"/>
        </w:rPr>
        <w:t xml:space="preserve">If a Buyer chooses to undertake pre-market engagement the Buyer: </w:t>
      </w:r>
    </w:p>
    <w:p w14:paraId="52E0F762" w14:textId="77777777" w:rsidR="00B46975" w:rsidRPr="00BC4819" w:rsidRDefault="00B46975" w:rsidP="00B46975">
      <w:pPr>
        <w:ind w:left="2126" w:hanging="787"/>
        <w:rPr>
          <w:rFonts w:ascii="Arial" w:hAnsi="Arial" w:cs="Arial"/>
        </w:rPr>
      </w:pPr>
      <w:r w:rsidRPr="00BC4819">
        <w:rPr>
          <w:rFonts w:ascii="Arial" w:hAnsi="Arial" w:cs="Arial"/>
        </w:rPr>
        <w:t xml:space="preserve">4.5.1. shall send the draft Statement of Requirements to all Suppliers on the Buyer’s filtered shortlist, as applicable to the Buyer’s requirements, asking for a response for the purposes of assisting with market engagement, as detailed within the Statement of Requirements; </w:t>
      </w:r>
    </w:p>
    <w:p w14:paraId="1B7F4B30" w14:textId="77777777" w:rsidR="00B46975" w:rsidRPr="00BC4819" w:rsidRDefault="00B46975" w:rsidP="00B46975">
      <w:pPr>
        <w:spacing w:after="8"/>
        <w:ind w:left="1349"/>
        <w:rPr>
          <w:rFonts w:ascii="Arial" w:hAnsi="Arial" w:cs="Arial"/>
        </w:rPr>
      </w:pPr>
      <w:r w:rsidRPr="00BC4819">
        <w:rPr>
          <w:rFonts w:ascii="Arial" w:hAnsi="Arial" w:cs="Arial"/>
        </w:rPr>
        <w:t xml:space="preserve">4.5.2. may hold a market engagement event where they shall invite all           </w:t>
      </w:r>
    </w:p>
    <w:p w14:paraId="7D742914" w14:textId="77777777" w:rsidR="00B46975" w:rsidRPr="00BC4819" w:rsidRDefault="00B46975" w:rsidP="00B46975">
      <w:pPr>
        <w:ind w:left="2136"/>
        <w:rPr>
          <w:rFonts w:ascii="Arial" w:hAnsi="Arial" w:cs="Arial"/>
        </w:rPr>
      </w:pPr>
      <w:r w:rsidRPr="00BC4819">
        <w:rPr>
          <w:rFonts w:ascii="Arial" w:hAnsi="Arial" w:cs="Arial"/>
        </w:rPr>
        <w:t xml:space="preserve">Suppliers on the DPS to help develop the Statement of Requirements; and </w:t>
      </w:r>
    </w:p>
    <w:p w14:paraId="6C58F0C1" w14:textId="77777777" w:rsidR="00B46975" w:rsidRPr="00BC4819" w:rsidRDefault="00B46975" w:rsidP="00B46975">
      <w:pPr>
        <w:ind w:left="2126" w:hanging="787"/>
        <w:rPr>
          <w:rFonts w:ascii="Arial" w:hAnsi="Arial" w:cs="Arial"/>
        </w:rPr>
      </w:pPr>
      <w:r w:rsidRPr="00BC4819">
        <w:rPr>
          <w:rFonts w:ascii="Arial" w:hAnsi="Arial" w:cs="Arial"/>
        </w:rPr>
        <w:t xml:space="preserve">4.5.3. may choose to update and re-issue the Statement of Requirements to all Suppliers on the Buyer’s filtered shortlist following pre-market engagement.  </w:t>
      </w:r>
    </w:p>
    <w:p w14:paraId="2B190C22" w14:textId="77777777" w:rsidR="00B46975" w:rsidRPr="00BC4819" w:rsidRDefault="00B46975" w:rsidP="00B46975">
      <w:pPr>
        <w:ind w:left="1403" w:hanging="698"/>
        <w:rPr>
          <w:rFonts w:ascii="Arial" w:hAnsi="Arial" w:cs="Arial"/>
        </w:rPr>
      </w:pPr>
      <w:r w:rsidRPr="00BC4819">
        <w:rPr>
          <w:rFonts w:ascii="Arial" w:hAnsi="Arial" w:cs="Arial"/>
        </w:rPr>
        <w:t xml:space="preserve">4.6. </w:t>
      </w:r>
      <w:r w:rsidRPr="00BC4819">
        <w:rPr>
          <w:rFonts w:ascii="Arial" w:hAnsi="Arial" w:cs="Arial"/>
        </w:rPr>
        <w:tab/>
      </w:r>
      <w:r w:rsidRPr="00BC4819">
        <w:rPr>
          <w:rFonts w:ascii="Arial" w:hAnsi="Arial" w:cs="Arial"/>
          <w:b/>
        </w:rPr>
        <w:t xml:space="preserve">Supplier Capability Assessment (Optional). </w:t>
      </w:r>
      <w:r w:rsidRPr="00BC4819">
        <w:rPr>
          <w:rFonts w:ascii="Arial" w:hAnsi="Arial" w:cs="Arial"/>
        </w:rPr>
        <w:t xml:space="preserve">If a Buyer chooses to undertake Supplier Capability Assessments the Buyer: </w:t>
      </w:r>
    </w:p>
    <w:p w14:paraId="7AF33D1B" w14:textId="77777777" w:rsidR="00B46975" w:rsidRPr="00BC4819" w:rsidRDefault="00B46975" w:rsidP="00B46975">
      <w:pPr>
        <w:ind w:left="2126" w:hanging="787"/>
        <w:rPr>
          <w:rFonts w:ascii="Arial" w:hAnsi="Arial" w:cs="Arial"/>
        </w:rPr>
      </w:pPr>
      <w:r w:rsidRPr="00BC4819">
        <w:rPr>
          <w:rFonts w:ascii="Arial" w:hAnsi="Arial" w:cs="Arial"/>
        </w:rPr>
        <w:lastRenderedPageBreak/>
        <w:t>4.6.1. shall send the Statement of Requirements to all Suppliers</w:t>
      </w:r>
      <w:r w:rsidRPr="00BC4819">
        <w:rPr>
          <w:rFonts w:ascii="Arial" w:hAnsi="Arial" w:cs="Arial"/>
          <w:sz w:val="28"/>
        </w:rPr>
        <w:t xml:space="preserve"> </w:t>
      </w:r>
      <w:r w:rsidRPr="00BC4819">
        <w:rPr>
          <w:rFonts w:ascii="Arial" w:hAnsi="Arial" w:cs="Arial"/>
        </w:rPr>
        <w:t xml:space="preserve">on the Buyer’s filtered shortlist, as applicable to the Buyer’s requirements; </w:t>
      </w:r>
    </w:p>
    <w:p w14:paraId="607C1CF5" w14:textId="77777777" w:rsidR="00B46975" w:rsidRPr="00BC4819" w:rsidRDefault="00B46975" w:rsidP="00B46975">
      <w:pPr>
        <w:spacing w:after="147"/>
        <w:ind w:left="2126" w:hanging="787"/>
        <w:rPr>
          <w:rFonts w:ascii="Arial" w:hAnsi="Arial" w:cs="Arial"/>
        </w:rPr>
      </w:pPr>
      <w:r w:rsidRPr="00BC4819">
        <w:rPr>
          <w:rFonts w:ascii="Arial" w:hAnsi="Arial" w:cs="Arial"/>
        </w:rPr>
        <w:t>4.6.2. shall send questions relating to the requirements set out in the Statement of Requirements to Suppliers which require a “Yes” or “No” response (the “</w:t>
      </w:r>
      <w:r w:rsidRPr="00BC4819">
        <w:rPr>
          <w:rFonts w:ascii="Arial" w:hAnsi="Arial" w:cs="Arial"/>
          <w:b/>
        </w:rPr>
        <w:t>Capability Assessment Questions</w:t>
      </w:r>
      <w:r w:rsidRPr="00BC4819">
        <w:rPr>
          <w:rFonts w:ascii="Arial" w:hAnsi="Arial" w:cs="Arial"/>
        </w:rPr>
        <w:t xml:space="preserve">”) and shall indicate the timeframe in which these must be completed. </w:t>
      </w:r>
    </w:p>
    <w:p w14:paraId="146FCF6E" w14:textId="77777777" w:rsidR="00B46975" w:rsidRPr="00BC4819" w:rsidRDefault="00B46975" w:rsidP="00B46975">
      <w:pPr>
        <w:ind w:left="2126" w:hanging="787"/>
        <w:rPr>
          <w:rFonts w:ascii="Arial" w:hAnsi="Arial" w:cs="Arial"/>
        </w:rPr>
      </w:pPr>
      <w:r w:rsidRPr="00BC4819">
        <w:rPr>
          <w:rFonts w:ascii="Arial" w:hAnsi="Arial" w:cs="Arial"/>
        </w:rPr>
        <w:t xml:space="preserve">4.6.3. shall only proceed with Suppliers that have responded ‘Yes’ to all the Capability Assessment Questions to the next stage of the Procedure. </w:t>
      </w:r>
    </w:p>
    <w:p w14:paraId="20755C12" w14:textId="77777777" w:rsidR="00B46975" w:rsidRPr="00BC4819" w:rsidRDefault="00B46975" w:rsidP="00B46975">
      <w:pPr>
        <w:ind w:left="1403" w:hanging="698"/>
        <w:rPr>
          <w:rFonts w:ascii="Arial" w:hAnsi="Arial" w:cs="Arial"/>
        </w:rPr>
      </w:pPr>
      <w:r w:rsidRPr="00BC4819">
        <w:rPr>
          <w:rFonts w:ascii="Arial" w:hAnsi="Arial" w:cs="Arial"/>
        </w:rPr>
        <w:t xml:space="preserve">4.7. </w:t>
      </w:r>
      <w:r w:rsidRPr="00BC4819">
        <w:rPr>
          <w:rFonts w:ascii="Arial" w:hAnsi="Arial" w:cs="Arial"/>
        </w:rPr>
        <w:tab/>
        <w:t xml:space="preserve">Where a Buyer chooses to undertake Supplier capability assessment the Supplier shall respond to the Capability Assessment Questions answering “Yes” or “No”. </w:t>
      </w:r>
    </w:p>
    <w:p w14:paraId="5159DF5A" w14:textId="77777777" w:rsidR="00B46975" w:rsidRPr="00BC4819" w:rsidRDefault="00B46975" w:rsidP="00B46975">
      <w:pPr>
        <w:spacing w:after="101" w:line="259" w:lineRule="auto"/>
        <w:rPr>
          <w:rFonts w:ascii="Arial" w:hAnsi="Arial" w:cs="Arial"/>
        </w:rPr>
      </w:pPr>
      <w:r w:rsidRPr="00BC4819">
        <w:rPr>
          <w:rFonts w:ascii="Arial" w:hAnsi="Arial" w:cs="Arial"/>
        </w:rPr>
        <w:t xml:space="preserve">      </w:t>
      </w:r>
    </w:p>
    <w:p w14:paraId="7FDA5E1A" w14:textId="77777777" w:rsidR="00B46975" w:rsidRPr="00BC4819" w:rsidRDefault="00B46975" w:rsidP="00B46975">
      <w:pPr>
        <w:ind w:left="1403" w:hanging="698"/>
        <w:rPr>
          <w:rFonts w:ascii="Arial" w:hAnsi="Arial" w:cs="Arial"/>
        </w:rPr>
      </w:pPr>
      <w:r w:rsidRPr="00BC4819">
        <w:rPr>
          <w:rFonts w:ascii="Arial" w:hAnsi="Arial" w:cs="Arial"/>
        </w:rPr>
        <w:t xml:space="preserve">4.8. </w:t>
      </w:r>
      <w:r w:rsidRPr="00BC4819">
        <w:rPr>
          <w:rFonts w:ascii="Arial" w:hAnsi="Arial" w:cs="Arial"/>
        </w:rPr>
        <w:tab/>
      </w:r>
      <w:r w:rsidRPr="00BC4819">
        <w:rPr>
          <w:rFonts w:ascii="Arial" w:hAnsi="Arial" w:cs="Arial"/>
          <w:b/>
        </w:rPr>
        <w:t>Written Proposal (Required).</w:t>
      </w:r>
      <w:r w:rsidRPr="00BC4819">
        <w:rPr>
          <w:rFonts w:ascii="Arial" w:hAnsi="Arial" w:cs="Arial"/>
        </w:rPr>
        <w:t xml:space="preserve"> The Buyer shall undertake the written Proposal stage for all Order Contracts under this DPS Contract. The Buyer: </w:t>
      </w:r>
    </w:p>
    <w:p w14:paraId="7759068D" w14:textId="77777777" w:rsidR="00B46975" w:rsidRPr="00BC4819" w:rsidRDefault="00B46975" w:rsidP="00B46975">
      <w:pPr>
        <w:spacing w:after="0"/>
        <w:ind w:left="2126" w:hanging="787"/>
        <w:rPr>
          <w:rFonts w:ascii="Arial" w:hAnsi="Arial" w:cs="Arial"/>
        </w:rPr>
      </w:pPr>
      <w:r w:rsidRPr="00BC4819">
        <w:rPr>
          <w:rFonts w:ascii="Arial" w:hAnsi="Arial" w:cs="Arial"/>
        </w:rPr>
        <w:t xml:space="preserve">4.8.1. shall send the Statement of Requirements to all Suppliers on the Buyer’s filtered shortlist, as applicable to the Buyer’s requirements, (or only those Suppliers passing the Capability </w:t>
      </w:r>
    </w:p>
    <w:p w14:paraId="2D5D39D9" w14:textId="77777777" w:rsidR="00B46975" w:rsidRPr="00BC4819" w:rsidRDefault="00B46975" w:rsidP="00B46975">
      <w:pPr>
        <w:spacing w:after="148"/>
        <w:ind w:left="2136"/>
        <w:rPr>
          <w:rFonts w:ascii="Arial" w:hAnsi="Arial" w:cs="Arial"/>
        </w:rPr>
      </w:pPr>
      <w:r w:rsidRPr="00BC4819">
        <w:rPr>
          <w:rFonts w:ascii="Arial" w:hAnsi="Arial" w:cs="Arial"/>
        </w:rPr>
        <w:t xml:space="preserve">Assessment if the Buyer has undertaken Supplier Capability Assessment under clause 4.6); and  </w:t>
      </w:r>
    </w:p>
    <w:p w14:paraId="6C80FF96" w14:textId="77777777" w:rsidR="00B46975" w:rsidRPr="00BC4819" w:rsidRDefault="00B46975" w:rsidP="00B46975">
      <w:pPr>
        <w:ind w:left="2126" w:hanging="787"/>
        <w:rPr>
          <w:rFonts w:ascii="Arial" w:hAnsi="Arial" w:cs="Arial"/>
        </w:rPr>
      </w:pPr>
      <w:r w:rsidRPr="00BC4819">
        <w:rPr>
          <w:rFonts w:ascii="Arial" w:hAnsi="Arial" w:cs="Arial"/>
        </w:rPr>
        <w:t xml:space="preserve">4.8.2. shall conduct a quality and price assessment of the Supplier’s Proposal against the evaluation method and scoring system outlined in the Statement of Requirements.       </w:t>
      </w:r>
    </w:p>
    <w:p w14:paraId="2BDA21D1" w14:textId="77777777" w:rsidR="00B46975" w:rsidRPr="00BC4819" w:rsidRDefault="00B46975" w:rsidP="00B46975">
      <w:pPr>
        <w:tabs>
          <w:tab w:val="center" w:pos="921"/>
          <w:tab w:val="center" w:pos="4953"/>
        </w:tabs>
        <w:spacing w:after="106" w:line="259" w:lineRule="auto"/>
        <w:rPr>
          <w:rFonts w:ascii="Arial" w:hAnsi="Arial" w:cs="Arial"/>
        </w:rPr>
      </w:pPr>
      <w:r w:rsidRPr="00BC4819">
        <w:rPr>
          <w:rFonts w:ascii="Arial" w:hAnsi="Arial" w:cs="Arial"/>
        </w:rPr>
        <w:tab/>
        <w:t xml:space="preserve">4.9. </w:t>
      </w:r>
      <w:r w:rsidRPr="00BC4819">
        <w:rPr>
          <w:rFonts w:ascii="Arial" w:hAnsi="Arial" w:cs="Arial"/>
        </w:rPr>
        <w:tab/>
        <w:t xml:space="preserve">During the undertaking of the written Proposal stage the Suppliers: </w:t>
      </w:r>
    </w:p>
    <w:p w14:paraId="6A50205F" w14:textId="77777777" w:rsidR="00B46975" w:rsidRPr="00BC4819" w:rsidRDefault="00B46975" w:rsidP="00B46975">
      <w:pPr>
        <w:ind w:left="2126" w:hanging="787"/>
        <w:rPr>
          <w:rFonts w:ascii="Arial" w:hAnsi="Arial" w:cs="Arial"/>
        </w:rPr>
      </w:pPr>
      <w:r w:rsidRPr="00BC4819">
        <w:rPr>
          <w:rFonts w:ascii="Arial" w:hAnsi="Arial" w:cs="Arial"/>
        </w:rPr>
        <w:t xml:space="preserve">4.9.1. shall submit their written Proposal in line with the requirements in the Buyer’s Statement of Requirements including timeframe and format; </w:t>
      </w:r>
    </w:p>
    <w:p w14:paraId="1EF6C75D" w14:textId="77777777" w:rsidR="00B46975" w:rsidRPr="00BC4819" w:rsidRDefault="00B46975" w:rsidP="00B46975">
      <w:pPr>
        <w:ind w:left="2126" w:hanging="787"/>
        <w:rPr>
          <w:rFonts w:ascii="Arial" w:hAnsi="Arial" w:cs="Arial"/>
        </w:rPr>
      </w:pPr>
      <w:r w:rsidRPr="00BC4819">
        <w:rPr>
          <w:rFonts w:ascii="Arial" w:hAnsi="Arial" w:cs="Arial"/>
        </w:rPr>
        <w:t xml:space="preserve">4.9.2. shall be required to demonstrate how they will deliver the solution, including whether the Services will be delivered solely by their ‘in-house’ capability or whether they intend to </w:t>
      </w:r>
      <w:proofErr w:type="spellStart"/>
      <w:r w:rsidRPr="00BC4819">
        <w:rPr>
          <w:rFonts w:ascii="Arial" w:hAnsi="Arial" w:cs="Arial"/>
        </w:rPr>
        <w:t>SubContract</w:t>
      </w:r>
      <w:proofErr w:type="spellEnd"/>
      <w:r w:rsidRPr="00BC4819">
        <w:rPr>
          <w:rFonts w:ascii="Arial" w:hAnsi="Arial" w:cs="Arial"/>
        </w:rPr>
        <w:t xml:space="preserve"> any element(s) of the Services delivering the solution. Where an Supplier declares that it intends to Sub-Contract any element(s) of the Services, the Supplier shall be required to clearly state in its response: </w:t>
      </w:r>
    </w:p>
    <w:p w14:paraId="7C4AEF02" w14:textId="77777777" w:rsidR="00B46975" w:rsidRPr="00BC4819" w:rsidRDefault="00B46975" w:rsidP="00216306">
      <w:pPr>
        <w:numPr>
          <w:ilvl w:val="0"/>
          <w:numId w:val="58"/>
        </w:numPr>
        <w:spacing w:after="110" w:line="251" w:lineRule="auto"/>
        <w:ind w:left="2694" w:hanging="481"/>
        <w:rPr>
          <w:rFonts w:ascii="Arial" w:hAnsi="Arial" w:cs="Arial"/>
        </w:rPr>
      </w:pPr>
      <w:r w:rsidRPr="00BC4819">
        <w:rPr>
          <w:rFonts w:ascii="Arial" w:hAnsi="Arial" w:cs="Arial"/>
        </w:rPr>
        <w:t xml:space="preserve">The name of the Sub-Contractor(s); </w:t>
      </w:r>
    </w:p>
    <w:p w14:paraId="61C010B7" w14:textId="77777777" w:rsidR="00B46975" w:rsidRPr="00BC4819" w:rsidRDefault="00B46975" w:rsidP="00216306">
      <w:pPr>
        <w:numPr>
          <w:ilvl w:val="0"/>
          <w:numId w:val="58"/>
        </w:numPr>
        <w:spacing w:after="110" w:line="251" w:lineRule="auto"/>
        <w:ind w:left="2694" w:hanging="481"/>
        <w:rPr>
          <w:rFonts w:ascii="Arial" w:hAnsi="Arial" w:cs="Arial"/>
        </w:rPr>
      </w:pPr>
      <w:r w:rsidRPr="00BC4819">
        <w:rPr>
          <w:rFonts w:ascii="Arial" w:hAnsi="Arial" w:cs="Arial"/>
        </w:rPr>
        <w:t xml:space="preserve">The Companies House Registration number of the Sub- Contractor(s); </w:t>
      </w:r>
    </w:p>
    <w:p w14:paraId="204E3963" w14:textId="77777777" w:rsidR="00B46975" w:rsidRPr="00BC4819" w:rsidRDefault="00B46975" w:rsidP="00216306">
      <w:pPr>
        <w:numPr>
          <w:ilvl w:val="0"/>
          <w:numId w:val="58"/>
        </w:numPr>
        <w:spacing w:after="110" w:line="251" w:lineRule="auto"/>
        <w:ind w:left="2694" w:hanging="481"/>
        <w:rPr>
          <w:rFonts w:ascii="Arial" w:hAnsi="Arial" w:cs="Arial"/>
        </w:rPr>
      </w:pPr>
      <w:r w:rsidRPr="00BC4819">
        <w:rPr>
          <w:rFonts w:ascii="Arial" w:hAnsi="Arial" w:cs="Arial"/>
        </w:rPr>
        <w:t xml:space="preserve">The registered address of the Sub-Contractor(s) and the address of the premises from where the Services will be delivered; </w:t>
      </w:r>
    </w:p>
    <w:p w14:paraId="73FC5CEF" w14:textId="77777777" w:rsidR="00B46975" w:rsidRPr="00BC4819" w:rsidRDefault="00B46975" w:rsidP="00216306">
      <w:pPr>
        <w:numPr>
          <w:ilvl w:val="0"/>
          <w:numId w:val="58"/>
        </w:numPr>
        <w:spacing w:after="110" w:line="251" w:lineRule="auto"/>
        <w:ind w:left="2694" w:hanging="481"/>
        <w:rPr>
          <w:rFonts w:ascii="Arial" w:hAnsi="Arial" w:cs="Arial"/>
        </w:rPr>
      </w:pPr>
      <w:r w:rsidRPr="00BC4819">
        <w:rPr>
          <w:rFonts w:ascii="Arial" w:hAnsi="Arial" w:cs="Arial"/>
        </w:rPr>
        <w:t xml:space="preserve">Details of the Services that will be Sub-Contracted; and </w:t>
      </w:r>
    </w:p>
    <w:p w14:paraId="33863217" w14:textId="77777777" w:rsidR="00B46975" w:rsidRPr="00BC4819" w:rsidRDefault="00B46975" w:rsidP="00216306">
      <w:pPr>
        <w:numPr>
          <w:ilvl w:val="0"/>
          <w:numId w:val="58"/>
        </w:numPr>
        <w:spacing w:after="110" w:line="251" w:lineRule="auto"/>
        <w:ind w:left="2694" w:hanging="481"/>
        <w:rPr>
          <w:rFonts w:ascii="Arial" w:hAnsi="Arial" w:cs="Arial"/>
        </w:rPr>
      </w:pPr>
      <w:r w:rsidRPr="00BC4819">
        <w:rPr>
          <w:rFonts w:ascii="Arial" w:hAnsi="Arial" w:cs="Arial"/>
        </w:rPr>
        <w:t xml:space="preserve">the estimated value of the work that will be </w:t>
      </w:r>
      <w:proofErr w:type="spellStart"/>
      <w:r w:rsidRPr="00BC4819">
        <w:rPr>
          <w:rFonts w:ascii="Arial" w:hAnsi="Arial" w:cs="Arial"/>
        </w:rPr>
        <w:t>SubContracted</w:t>
      </w:r>
      <w:proofErr w:type="spellEnd"/>
      <w:r w:rsidRPr="00BC4819">
        <w:rPr>
          <w:rFonts w:ascii="Arial" w:hAnsi="Arial" w:cs="Arial"/>
        </w:rPr>
        <w:t xml:space="preserve">. </w:t>
      </w:r>
    </w:p>
    <w:p w14:paraId="3E3C5A2C" w14:textId="77777777" w:rsidR="00B46975" w:rsidRPr="00BC4819" w:rsidRDefault="00B46975" w:rsidP="00B46975">
      <w:pPr>
        <w:spacing w:after="98" w:line="259" w:lineRule="auto"/>
        <w:ind w:left="2974"/>
        <w:rPr>
          <w:rFonts w:ascii="Arial" w:hAnsi="Arial" w:cs="Arial"/>
        </w:rPr>
      </w:pPr>
      <w:r w:rsidRPr="00BC4819">
        <w:rPr>
          <w:rFonts w:ascii="Arial" w:hAnsi="Arial" w:cs="Arial"/>
        </w:rPr>
        <w:t xml:space="preserve"> </w:t>
      </w:r>
    </w:p>
    <w:p w14:paraId="2C5C1E35" w14:textId="77777777" w:rsidR="00B46975" w:rsidRPr="00BC4819" w:rsidRDefault="00B46975" w:rsidP="00216306">
      <w:pPr>
        <w:numPr>
          <w:ilvl w:val="1"/>
          <w:numId w:val="59"/>
        </w:numPr>
        <w:spacing w:after="110" w:line="251" w:lineRule="auto"/>
        <w:ind w:hanging="698"/>
        <w:rPr>
          <w:rFonts w:ascii="Arial" w:hAnsi="Arial" w:cs="Arial"/>
        </w:rPr>
      </w:pPr>
      <w:r w:rsidRPr="00BC4819">
        <w:rPr>
          <w:rFonts w:ascii="Arial" w:hAnsi="Arial" w:cs="Arial"/>
          <w:b/>
        </w:rPr>
        <w:t>Pre-Pitch Feedback (Recommended when including a pitch but Optional)</w:t>
      </w:r>
      <w:r w:rsidRPr="00BC4819">
        <w:rPr>
          <w:rFonts w:ascii="Arial" w:hAnsi="Arial" w:cs="Arial"/>
        </w:rPr>
        <w:t xml:space="preserve"> The Buyer may choose to undertake a pre-pitch feedback session with each of the Suppliers invited to pitch, to provide feedback on the general direction </w:t>
      </w:r>
      <w:r w:rsidRPr="00BC4819">
        <w:rPr>
          <w:rFonts w:ascii="Arial" w:hAnsi="Arial" w:cs="Arial"/>
        </w:rPr>
        <w:lastRenderedPageBreak/>
        <w:t xml:space="preserve">of the Supplier's approach. These take place before the pitch and are not evaluated.  </w:t>
      </w:r>
    </w:p>
    <w:p w14:paraId="64FF9106" w14:textId="77777777" w:rsidR="00B46975" w:rsidRPr="00BC4819" w:rsidRDefault="00B46975" w:rsidP="00216306">
      <w:pPr>
        <w:numPr>
          <w:ilvl w:val="1"/>
          <w:numId w:val="59"/>
        </w:numPr>
        <w:spacing w:after="110" w:line="251" w:lineRule="auto"/>
        <w:ind w:hanging="698"/>
        <w:rPr>
          <w:rFonts w:ascii="Arial" w:hAnsi="Arial" w:cs="Arial"/>
        </w:rPr>
      </w:pPr>
      <w:r w:rsidRPr="00BC4819">
        <w:rPr>
          <w:rFonts w:ascii="Arial" w:hAnsi="Arial" w:cs="Arial"/>
          <w:b/>
        </w:rPr>
        <w:t>Pitch (Recommended but Optional).</w:t>
      </w:r>
      <w:r w:rsidRPr="00BC4819">
        <w:rPr>
          <w:rFonts w:ascii="Arial" w:hAnsi="Arial" w:cs="Arial"/>
        </w:rPr>
        <w:t xml:space="preserve"> If a Buyer chooses to undertake a pitch to further shortlist after the written stage the Buyer shall: </w:t>
      </w:r>
    </w:p>
    <w:p w14:paraId="3B6B6EBE" w14:textId="44C848A7" w:rsidR="00B46975" w:rsidRPr="00BC4819" w:rsidRDefault="00B46975" w:rsidP="00B46975">
      <w:pPr>
        <w:ind w:left="2126" w:hanging="787"/>
        <w:rPr>
          <w:rFonts w:ascii="Arial" w:hAnsi="Arial" w:cs="Arial"/>
        </w:rPr>
      </w:pPr>
      <w:r w:rsidRPr="00BC4819">
        <w:rPr>
          <w:rFonts w:ascii="Arial" w:hAnsi="Arial" w:cs="Arial"/>
        </w:rPr>
        <w:t xml:space="preserve">4.11.1. specify in the Statement of Requirements that, if the Supplier is successful at the written Proposal stage, that written Proposal must be supported by a further </w:t>
      </w:r>
      <w:r w:rsidR="00322CE7" w:rsidRPr="00BC4819">
        <w:rPr>
          <w:rFonts w:ascii="Arial" w:hAnsi="Arial" w:cs="Arial"/>
        </w:rPr>
        <w:t>subm</w:t>
      </w:r>
      <w:r w:rsidRPr="00BC4819">
        <w:rPr>
          <w:rFonts w:ascii="Arial" w:hAnsi="Arial" w:cs="Arial"/>
        </w:rPr>
        <w:t xml:space="preserve">ission in the form of: </w:t>
      </w:r>
    </w:p>
    <w:p w14:paraId="23844784" w14:textId="77777777" w:rsidR="00B46975" w:rsidRPr="00BC4819" w:rsidRDefault="00B46975" w:rsidP="00216306">
      <w:pPr>
        <w:numPr>
          <w:ilvl w:val="0"/>
          <w:numId w:val="60"/>
        </w:numPr>
        <w:spacing w:after="110" w:line="251" w:lineRule="auto"/>
        <w:ind w:left="2694" w:hanging="481"/>
        <w:rPr>
          <w:rFonts w:ascii="Arial" w:hAnsi="Arial" w:cs="Arial"/>
        </w:rPr>
      </w:pPr>
      <w:r w:rsidRPr="00BC4819">
        <w:rPr>
          <w:rFonts w:ascii="Arial" w:hAnsi="Arial" w:cs="Arial"/>
        </w:rPr>
        <w:t xml:space="preserve">a presentation; </w:t>
      </w:r>
    </w:p>
    <w:p w14:paraId="24B85A49" w14:textId="77777777" w:rsidR="00B46975" w:rsidRPr="00BC4819" w:rsidRDefault="00B46975" w:rsidP="00216306">
      <w:pPr>
        <w:numPr>
          <w:ilvl w:val="0"/>
          <w:numId w:val="60"/>
        </w:numPr>
        <w:spacing w:after="110" w:line="251" w:lineRule="auto"/>
        <w:ind w:left="2694" w:hanging="481"/>
        <w:rPr>
          <w:rFonts w:ascii="Arial" w:hAnsi="Arial" w:cs="Arial"/>
        </w:rPr>
      </w:pPr>
      <w:r w:rsidRPr="00BC4819">
        <w:rPr>
          <w:rFonts w:ascii="Arial" w:hAnsi="Arial" w:cs="Arial"/>
        </w:rPr>
        <w:t xml:space="preserve">a face to face pitch; or </w:t>
      </w:r>
    </w:p>
    <w:p w14:paraId="4F6C795C" w14:textId="77777777" w:rsidR="00B46975" w:rsidRPr="00BC4819" w:rsidRDefault="00B46975" w:rsidP="00216306">
      <w:pPr>
        <w:numPr>
          <w:ilvl w:val="0"/>
          <w:numId w:val="60"/>
        </w:numPr>
        <w:spacing w:after="110" w:line="251" w:lineRule="auto"/>
        <w:ind w:left="2694" w:hanging="481"/>
        <w:rPr>
          <w:rFonts w:ascii="Arial" w:hAnsi="Arial" w:cs="Arial"/>
        </w:rPr>
      </w:pPr>
      <w:r w:rsidRPr="00BC4819">
        <w:rPr>
          <w:rFonts w:ascii="Arial" w:hAnsi="Arial" w:cs="Arial"/>
        </w:rPr>
        <w:t xml:space="preserve">such other submission as the Buyer may specify; </w:t>
      </w:r>
    </w:p>
    <w:p w14:paraId="0F78AC45" w14:textId="77777777" w:rsidR="00B46975" w:rsidRPr="00BC4819" w:rsidRDefault="00B46975" w:rsidP="00B46975">
      <w:pPr>
        <w:ind w:left="2126" w:hanging="787"/>
        <w:rPr>
          <w:rFonts w:ascii="Arial" w:hAnsi="Arial" w:cs="Arial"/>
        </w:rPr>
      </w:pPr>
      <w:r w:rsidRPr="00BC4819">
        <w:rPr>
          <w:rFonts w:ascii="Arial" w:hAnsi="Arial" w:cs="Arial"/>
        </w:rPr>
        <w:t xml:space="preserve">4.11.2. specify in the Statement of Requirements how many of the highest scoring Suppliers at the written Proposal stage will be invited to pitch. </w:t>
      </w:r>
    </w:p>
    <w:p w14:paraId="2375917C" w14:textId="77777777" w:rsidR="00B46975" w:rsidRPr="00BC4819" w:rsidRDefault="00B46975" w:rsidP="00B46975">
      <w:pPr>
        <w:spacing w:after="132"/>
        <w:ind w:left="2126" w:hanging="787"/>
        <w:rPr>
          <w:rFonts w:ascii="Arial" w:hAnsi="Arial" w:cs="Arial"/>
        </w:rPr>
      </w:pPr>
      <w:r w:rsidRPr="00BC4819">
        <w:rPr>
          <w:rFonts w:ascii="Arial" w:hAnsi="Arial" w:cs="Arial"/>
        </w:rPr>
        <w:t xml:space="preserve">4.11.3. set out in the Statement of Requirements the evaluation method and scoring system to be used for assessment of the Supplier’s further submission; and </w:t>
      </w:r>
    </w:p>
    <w:p w14:paraId="705B0149" w14:textId="77777777" w:rsidR="00B46975" w:rsidRPr="00BC4819" w:rsidRDefault="00B46975" w:rsidP="00B46975">
      <w:pPr>
        <w:ind w:left="2126" w:hanging="787"/>
        <w:rPr>
          <w:rFonts w:ascii="Arial" w:hAnsi="Arial" w:cs="Arial"/>
        </w:rPr>
      </w:pPr>
      <w:r w:rsidRPr="00BC4819">
        <w:rPr>
          <w:rFonts w:ascii="Arial" w:hAnsi="Arial" w:cs="Arial"/>
        </w:rPr>
        <w:t xml:space="preserve">4.11.4. conduct a quality and price assessment of the Supplier’s further submission in line with the evaluation method and scoring system outlined in the Statement of Requirements. </w:t>
      </w:r>
    </w:p>
    <w:p w14:paraId="6E4D330B" w14:textId="77777777" w:rsidR="00B46975" w:rsidRPr="00BC4819" w:rsidRDefault="00B46975" w:rsidP="00216306">
      <w:pPr>
        <w:numPr>
          <w:ilvl w:val="1"/>
          <w:numId w:val="61"/>
        </w:numPr>
        <w:spacing w:after="110" w:line="251" w:lineRule="auto"/>
        <w:ind w:hanging="698"/>
        <w:rPr>
          <w:rFonts w:ascii="Arial" w:hAnsi="Arial" w:cs="Arial"/>
        </w:rPr>
      </w:pPr>
      <w:r w:rsidRPr="00BC4819">
        <w:rPr>
          <w:rFonts w:ascii="Arial" w:hAnsi="Arial" w:cs="Arial"/>
        </w:rPr>
        <w:t xml:space="preserve">Where a Buyer chooses to undertake a pitch, the Supplier shall address the pitch requirements in its written Proposal.      </w:t>
      </w:r>
    </w:p>
    <w:p w14:paraId="22AC31FF" w14:textId="77777777" w:rsidR="00B46975" w:rsidRPr="00BC4819" w:rsidRDefault="00B46975" w:rsidP="00216306">
      <w:pPr>
        <w:numPr>
          <w:ilvl w:val="1"/>
          <w:numId w:val="61"/>
        </w:numPr>
        <w:spacing w:after="110" w:line="251" w:lineRule="auto"/>
        <w:ind w:hanging="698"/>
        <w:rPr>
          <w:rFonts w:ascii="Arial" w:hAnsi="Arial" w:cs="Arial"/>
        </w:rPr>
      </w:pPr>
      <w:r w:rsidRPr="00BC4819">
        <w:rPr>
          <w:rFonts w:ascii="Arial" w:hAnsi="Arial" w:cs="Arial"/>
        </w:rPr>
        <w:t xml:space="preserve">If the Buyer chooses to undertake a pitching stage, the Supplier shall provide the further submission in accordance with the requirements in the Buyer’s Statement of Requirements. </w:t>
      </w:r>
    </w:p>
    <w:p w14:paraId="4306C6FF" w14:textId="77777777" w:rsidR="00B46975" w:rsidRPr="00BC4819" w:rsidRDefault="00B46975" w:rsidP="00216306">
      <w:pPr>
        <w:numPr>
          <w:ilvl w:val="1"/>
          <w:numId w:val="61"/>
        </w:numPr>
        <w:spacing w:after="110" w:line="251" w:lineRule="auto"/>
        <w:ind w:hanging="698"/>
        <w:rPr>
          <w:rFonts w:ascii="Arial" w:hAnsi="Arial" w:cs="Arial"/>
        </w:rPr>
      </w:pPr>
      <w:r w:rsidRPr="00BC4819">
        <w:rPr>
          <w:rFonts w:ascii="Arial" w:hAnsi="Arial" w:cs="Arial"/>
        </w:rPr>
        <w:t xml:space="preserve">The Buyer shall award an Order Contract to the successful Supplier in accordance with the methodology set out in the Statement of Requirements. </w:t>
      </w:r>
    </w:p>
    <w:p w14:paraId="760D09C9" w14:textId="77777777" w:rsidR="00B46975" w:rsidRPr="00BC4819" w:rsidRDefault="00B46975" w:rsidP="00216306">
      <w:pPr>
        <w:numPr>
          <w:ilvl w:val="1"/>
          <w:numId w:val="61"/>
        </w:numPr>
        <w:spacing w:after="110" w:line="251" w:lineRule="auto"/>
        <w:ind w:hanging="698"/>
        <w:rPr>
          <w:rFonts w:ascii="Arial" w:hAnsi="Arial" w:cs="Arial"/>
        </w:rPr>
      </w:pPr>
      <w:r w:rsidRPr="00BC4819">
        <w:rPr>
          <w:rFonts w:ascii="Arial" w:hAnsi="Arial" w:cs="Arial"/>
        </w:rPr>
        <w:t xml:space="preserve">At all stages the Buyer shall notify unsuccessful Suppliers and may provide the Suppliers with feedback. </w:t>
      </w:r>
    </w:p>
    <w:p w14:paraId="6D3D6C76" w14:textId="77777777" w:rsidR="00B46975" w:rsidRPr="00BC4819" w:rsidRDefault="00B46975" w:rsidP="00216306">
      <w:pPr>
        <w:numPr>
          <w:ilvl w:val="1"/>
          <w:numId w:val="61"/>
        </w:numPr>
        <w:spacing w:after="229" w:line="251" w:lineRule="auto"/>
        <w:ind w:hanging="698"/>
        <w:rPr>
          <w:rFonts w:ascii="Arial" w:hAnsi="Arial" w:cs="Arial"/>
        </w:rPr>
      </w:pPr>
      <w:r w:rsidRPr="00BC4819">
        <w:rPr>
          <w:rFonts w:ascii="Arial" w:hAnsi="Arial" w:cs="Arial"/>
        </w:rPr>
        <w:t xml:space="preserve">A Supplier shall inform the Buyer if at any stage it does not wish to participate in the Further Competition Procedure. </w:t>
      </w:r>
    </w:p>
    <w:p w14:paraId="6876E23A" w14:textId="2922C14B" w:rsidR="00B46975" w:rsidRPr="00462A2C" w:rsidRDefault="00F679E0" w:rsidP="00B46975">
      <w:pPr>
        <w:pStyle w:val="Heading1"/>
        <w:ind w:left="345" w:hanging="360"/>
        <w:rPr>
          <w:rFonts w:ascii="Arial" w:hAnsi="Arial" w:cs="Arial"/>
          <w:sz w:val="24"/>
          <w:szCs w:val="24"/>
        </w:rPr>
      </w:pPr>
      <w:bookmarkStart w:id="271" w:name="_Toc159345446"/>
      <w:r>
        <w:rPr>
          <w:rFonts w:ascii="Arial" w:hAnsi="Arial" w:cs="Arial"/>
          <w:sz w:val="24"/>
          <w:szCs w:val="24"/>
        </w:rPr>
        <w:t xml:space="preserve">5. </w:t>
      </w:r>
      <w:r w:rsidR="00B46975" w:rsidRPr="00462A2C">
        <w:rPr>
          <w:rFonts w:ascii="Arial" w:hAnsi="Arial" w:cs="Arial"/>
          <w:sz w:val="24"/>
          <w:szCs w:val="24"/>
        </w:rPr>
        <w:t>Further Competition Award Criteria</w:t>
      </w:r>
      <w:bookmarkEnd w:id="271"/>
      <w:r w:rsidR="00B46975" w:rsidRPr="00462A2C">
        <w:rPr>
          <w:rFonts w:ascii="Arial" w:hAnsi="Arial" w:cs="Arial"/>
          <w:sz w:val="24"/>
          <w:szCs w:val="24"/>
        </w:rPr>
        <w:t xml:space="preserve"> </w:t>
      </w:r>
    </w:p>
    <w:p w14:paraId="33D1B28C" w14:textId="7FDA34B7" w:rsidR="00B46975" w:rsidRPr="00BC4819" w:rsidRDefault="00B46975" w:rsidP="000B0FA9">
      <w:pPr>
        <w:tabs>
          <w:tab w:val="center" w:pos="921"/>
          <w:tab w:val="right" w:pos="9023"/>
        </w:tabs>
        <w:spacing w:after="8"/>
        <w:ind w:left="1560" w:hanging="709"/>
        <w:rPr>
          <w:rFonts w:ascii="Arial" w:hAnsi="Arial" w:cs="Arial"/>
        </w:rPr>
      </w:pPr>
      <w:r>
        <w:rPr>
          <w:rFonts w:cs="Calibri"/>
        </w:rPr>
        <w:tab/>
      </w:r>
      <w:r w:rsidRPr="00BC4819">
        <w:rPr>
          <w:rFonts w:ascii="Arial" w:hAnsi="Arial" w:cs="Arial"/>
        </w:rPr>
        <w:t xml:space="preserve">5.1. The Buyer may wish to use the GCS evaluation framework found here: </w:t>
      </w:r>
    </w:p>
    <w:p w14:paraId="0EBB78C8" w14:textId="77777777" w:rsidR="00B46975" w:rsidRPr="00BC4819" w:rsidRDefault="00B46975" w:rsidP="00B46975">
      <w:pPr>
        <w:spacing w:after="149"/>
        <w:ind w:left="1428"/>
        <w:rPr>
          <w:rFonts w:ascii="Arial" w:hAnsi="Arial" w:cs="Arial"/>
        </w:rPr>
      </w:pPr>
      <w:hyperlink r:id="rId108">
        <w:r w:rsidRPr="00BC4819">
          <w:rPr>
            <w:rFonts w:ascii="Arial" w:hAnsi="Arial" w:cs="Arial"/>
            <w:color w:val="1155CC"/>
            <w:u w:val="single" w:color="1155CC"/>
          </w:rPr>
          <w:t>https://gcs.civilservice.gov.uk/publications/evaluation</w:t>
        </w:r>
      </w:hyperlink>
      <w:hyperlink r:id="rId109">
        <w:r w:rsidRPr="00BC4819">
          <w:rPr>
            <w:rFonts w:ascii="Arial" w:hAnsi="Arial" w:cs="Arial"/>
            <w:color w:val="1155CC"/>
            <w:u w:val="single" w:color="1155CC"/>
          </w:rPr>
          <w:t>-</w:t>
        </w:r>
      </w:hyperlink>
      <w:hyperlink r:id="rId110">
        <w:r w:rsidRPr="00BC4819">
          <w:rPr>
            <w:rFonts w:ascii="Arial" w:hAnsi="Arial" w:cs="Arial"/>
            <w:color w:val="1155CC"/>
            <w:u w:val="single" w:color="1155CC"/>
          </w:rPr>
          <w:t>framework/</w:t>
        </w:r>
      </w:hyperlink>
      <w:hyperlink r:id="rId111">
        <w:r w:rsidRPr="00BC4819">
          <w:rPr>
            <w:rFonts w:ascii="Arial" w:hAnsi="Arial" w:cs="Arial"/>
            <w:color w:val="1155CC"/>
            <w:u w:val="single" w:color="1155CC"/>
          </w:rPr>
          <w:t xml:space="preserve"> </w:t>
        </w:r>
      </w:hyperlink>
      <w:r w:rsidRPr="00BC4819">
        <w:rPr>
          <w:rFonts w:ascii="Arial" w:hAnsi="Arial" w:cs="Arial"/>
        </w:rPr>
        <w:t xml:space="preserve">The Buyer has discretion to develop the Further Competition Award Criteria as it deems appropriate.  </w:t>
      </w:r>
    </w:p>
    <w:p w14:paraId="491554EA" w14:textId="77777777" w:rsidR="00B46975" w:rsidRPr="00BC4819" w:rsidRDefault="00B46975" w:rsidP="00B46975">
      <w:pPr>
        <w:ind w:left="1403" w:hanging="698"/>
        <w:rPr>
          <w:rFonts w:ascii="Arial" w:hAnsi="Arial" w:cs="Arial"/>
        </w:rPr>
      </w:pPr>
      <w:r w:rsidRPr="00BC4819">
        <w:rPr>
          <w:rFonts w:ascii="Arial" w:hAnsi="Arial" w:cs="Arial"/>
        </w:rPr>
        <w:t xml:space="preserve">5.2. </w:t>
      </w:r>
      <w:r w:rsidRPr="00BC4819">
        <w:rPr>
          <w:rFonts w:ascii="Arial" w:hAnsi="Arial" w:cs="Arial"/>
        </w:rPr>
        <w:tab/>
        <w:t xml:space="preserve">The Buyer will evaluate the Supplier’s Proposal against the following criteria to determine which of the Suppliers provides the most economically advantageous solution from the perspective of the Buyer. For the avoidance of doubt the most economically advantageous solution will not necessarily be the lowest price solution: </w:t>
      </w:r>
    </w:p>
    <w:p w14:paraId="5267810E" w14:textId="77777777" w:rsidR="00B46975" w:rsidRDefault="00B46975" w:rsidP="00B46975">
      <w:pPr>
        <w:spacing w:after="0" w:line="259" w:lineRule="auto"/>
      </w:pPr>
      <w:r>
        <w:t xml:space="preserve"> </w:t>
      </w:r>
    </w:p>
    <w:tbl>
      <w:tblPr>
        <w:tblStyle w:val="TableGrid0"/>
        <w:tblW w:w="6947" w:type="dxa"/>
        <w:tblInd w:w="1843" w:type="dxa"/>
        <w:tblCellMar>
          <w:top w:w="114" w:type="dxa"/>
          <w:left w:w="108" w:type="dxa"/>
          <w:right w:w="115" w:type="dxa"/>
        </w:tblCellMar>
        <w:tblLook w:val="04A0" w:firstRow="1" w:lastRow="0" w:firstColumn="1" w:lastColumn="0" w:noHBand="0" w:noVBand="1"/>
      </w:tblPr>
      <w:tblGrid>
        <w:gridCol w:w="2861"/>
        <w:gridCol w:w="4086"/>
      </w:tblGrid>
      <w:tr w:rsidR="00B46975" w14:paraId="6B170F1C" w14:textId="77777777" w:rsidTr="007D78F8">
        <w:trPr>
          <w:trHeight w:val="713"/>
        </w:trPr>
        <w:tc>
          <w:tcPr>
            <w:tcW w:w="2861" w:type="dxa"/>
            <w:tcBorders>
              <w:top w:val="single" w:sz="8" w:space="0" w:color="000000"/>
              <w:left w:val="single" w:sz="8" w:space="0" w:color="000000"/>
              <w:bottom w:val="single" w:sz="8" w:space="0" w:color="000000"/>
              <w:right w:val="single" w:sz="8" w:space="0" w:color="000000"/>
            </w:tcBorders>
          </w:tcPr>
          <w:p w14:paraId="67CECD13" w14:textId="77777777" w:rsidR="00B46975" w:rsidRDefault="00B46975" w:rsidP="007D78F8">
            <w:pPr>
              <w:spacing w:line="259" w:lineRule="auto"/>
            </w:pPr>
            <w:r>
              <w:lastRenderedPageBreak/>
              <w:t xml:space="preserve">     </w:t>
            </w:r>
            <w:r>
              <w:rPr>
                <w:b/>
              </w:rPr>
              <w:t xml:space="preserve">Criteria </w:t>
            </w:r>
          </w:p>
        </w:tc>
        <w:tc>
          <w:tcPr>
            <w:tcW w:w="4086" w:type="dxa"/>
            <w:tcBorders>
              <w:top w:val="single" w:sz="8" w:space="0" w:color="000000"/>
              <w:left w:val="single" w:sz="8" w:space="0" w:color="000000"/>
              <w:bottom w:val="single" w:sz="8" w:space="0" w:color="000000"/>
              <w:right w:val="single" w:sz="8" w:space="0" w:color="000000"/>
            </w:tcBorders>
          </w:tcPr>
          <w:p w14:paraId="039E4DB0" w14:textId="77777777" w:rsidR="00B46975" w:rsidRDefault="00B46975" w:rsidP="007D78F8">
            <w:pPr>
              <w:spacing w:line="259" w:lineRule="auto"/>
              <w:ind w:left="5"/>
            </w:pPr>
            <w:r>
              <w:rPr>
                <w:b/>
              </w:rPr>
              <w:t xml:space="preserve">Percentage Weightings </w:t>
            </w:r>
          </w:p>
        </w:tc>
      </w:tr>
      <w:tr w:rsidR="00B46975" w14:paraId="5192142C" w14:textId="77777777" w:rsidTr="007D78F8">
        <w:trPr>
          <w:trHeight w:val="711"/>
        </w:trPr>
        <w:tc>
          <w:tcPr>
            <w:tcW w:w="2861" w:type="dxa"/>
            <w:tcBorders>
              <w:top w:val="single" w:sz="8" w:space="0" w:color="000000"/>
              <w:left w:val="single" w:sz="8" w:space="0" w:color="000000"/>
              <w:bottom w:val="single" w:sz="8" w:space="0" w:color="000000"/>
              <w:right w:val="single" w:sz="8" w:space="0" w:color="000000"/>
            </w:tcBorders>
          </w:tcPr>
          <w:p w14:paraId="6EAB8B85" w14:textId="77777777" w:rsidR="00B46975" w:rsidRDefault="00B46975" w:rsidP="007D78F8">
            <w:pPr>
              <w:spacing w:line="259" w:lineRule="auto"/>
            </w:pPr>
            <w:r>
              <w:t xml:space="preserve">Quality* </w:t>
            </w:r>
          </w:p>
          <w:p w14:paraId="46147250" w14:textId="77777777" w:rsidR="00B46975" w:rsidRDefault="00B46975" w:rsidP="007D78F8">
            <w:pPr>
              <w:spacing w:line="259" w:lineRule="auto"/>
            </w:pPr>
            <w:r>
              <w:t xml:space="preserve">  </w:t>
            </w:r>
          </w:p>
        </w:tc>
        <w:tc>
          <w:tcPr>
            <w:tcW w:w="4086" w:type="dxa"/>
            <w:tcBorders>
              <w:top w:val="single" w:sz="8" w:space="0" w:color="000000"/>
              <w:left w:val="single" w:sz="8" w:space="0" w:color="000000"/>
              <w:bottom w:val="single" w:sz="8" w:space="0" w:color="000000"/>
              <w:right w:val="single" w:sz="8" w:space="0" w:color="000000"/>
            </w:tcBorders>
          </w:tcPr>
          <w:p w14:paraId="197250CA" w14:textId="77777777" w:rsidR="00B46975" w:rsidRDefault="00B46975" w:rsidP="007D78F8">
            <w:pPr>
              <w:spacing w:line="259" w:lineRule="auto"/>
              <w:ind w:left="5"/>
            </w:pPr>
            <w:r>
              <w:t xml:space="preserve">60 - 95% </w:t>
            </w:r>
          </w:p>
        </w:tc>
      </w:tr>
      <w:tr w:rsidR="00B46975" w14:paraId="144A9685" w14:textId="77777777" w:rsidTr="007D78F8">
        <w:trPr>
          <w:trHeight w:val="713"/>
        </w:trPr>
        <w:tc>
          <w:tcPr>
            <w:tcW w:w="2861" w:type="dxa"/>
            <w:tcBorders>
              <w:top w:val="single" w:sz="8" w:space="0" w:color="000000"/>
              <w:left w:val="single" w:sz="8" w:space="0" w:color="000000"/>
              <w:bottom w:val="single" w:sz="8" w:space="0" w:color="000000"/>
              <w:right w:val="single" w:sz="8" w:space="0" w:color="000000"/>
            </w:tcBorders>
          </w:tcPr>
          <w:p w14:paraId="6C1CBE10" w14:textId="77777777" w:rsidR="00B46975" w:rsidRDefault="00B46975" w:rsidP="007D78F8">
            <w:pPr>
              <w:spacing w:line="259" w:lineRule="auto"/>
            </w:pPr>
            <w:r>
              <w:t xml:space="preserve">Price </w:t>
            </w:r>
          </w:p>
        </w:tc>
        <w:tc>
          <w:tcPr>
            <w:tcW w:w="4086" w:type="dxa"/>
            <w:tcBorders>
              <w:top w:val="single" w:sz="8" w:space="0" w:color="000000"/>
              <w:left w:val="single" w:sz="8" w:space="0" w:color="000000"/>
              <w:bottom w:val="single" w:sz="8" w:space="0" w:color="000000"/>
              <w:right w:val="single" w:sz="8" w:space="0" w:color="000000"/>
            </w:tcBorders>
          </w:tcPr>
          <w:p w14:paraId="25B4631A" w14:textId="77777777" w:rsidR="00B46975" w:rsidRDefault="00B46975" w:rsidP="007D78F8">
            <w:pPr>
              <w:spacing w:line="259" w:lineRule="auto"/>
              <w:ind w:left="5"/>
            </w:pPr>
            <w:r>
              <w:t xml:space="preserve">5 - 40% </w:t>
            </w:r>
          </w:p>
        </w:tc>
      </w:tr>
      <w:tr w:rsidR="00B46975" w14:paraId="4DD1FD0D" w14:textId="77777777" w:rsidTr="007D78F8">
        <w:trPr>
          <w:trHeight w:val="713"/>
        </w:trPr>
        <w:tc>
          <w:tcPr>
            <w:tcW w:w="2861" w:type="dxa"/>
            <w:tcBorders>
              <w:top w:val="single" w:sz="8" w:space="0" w:color="000000"/>
              <w:left w:val="single" w:sz="8" w:space="0" w:color="000000"/>
              <w:bottom w:val="single" w:sz="8" w:space="0" w:color="000000"/>
              <w:right w:val="single" w:sz="8" w:space="0" w:color="000000"/>
            </w:tcBorders>
          </w:tcPr>
          <w:p w14:paraId="0C7D1707" w14:textId="77777777" w:rsidR="00B46975" w:rsidRDefault="00B46975" w:rsidP="007D78F8">
            <w:pPr>
              <w:spacing w:line="259" w:lineRule="auto"/>
            </w:pPr>
            <w:r>
              <w:t xml:space="preserve">TOTAL </w:t>
            </w:r>
          </w:p>
        </w:tc>
        <w:tc>
          <w:tcPr>
            <w:tcW w:w="4086" w:type="dxa"/>
            <w:tcBorders>
              <w:top w:val="single" w:sz="8" w:space="0" w:color="000000"/>
              <w:left w:val="single" w:sz="8" w:space="0" w:color="000000"/>
              <w:bottom w:val="single" w:sz="8" w:space="0" w:color="000000"/>
              <w:right w:val="single" w:sz="8" w:space="0" w:color="000000"/>
            </w:tcBorders>
          </w:tcPr>
          <w:p w14:paraId="35E92F8D" w14:textId="77777777" w:rsidR="00B46975" w:rsidRDefault="00B46975" w:rsidP="007D78F8">
            <w:pPr>
              <w:spacing w:line="259" w:lineRule="auto"/>
              <w:ind w:left="5"/>
            </w:pPr>
            <w:r>
              <w:t xml:space="preserve">100% </w:t>
            </w:r>
          </w:p>
        </w:tc>
      </w:tr>
    </w:tbl>
    <w:p w14:paraId="0BE5CAD8" w14:textId="77777777" w:rsidR="00B46975" w:rsidRPr="00BC4819" w:rsidRDefault="00B46975" w:rsidP="00B46975">
      <w:pPr>
        <w:spacing w:after="0" w:line="259" w:lineRule="auto"/>
        <w:ind w:left="1757"/>
        <w:rPr>
          <w:rFonts w:ascii="Arial" w:hAnsi="Arial" w:cs="Arial"/>
        </w:rPr>
      </w:pPr>
      <w:r w:rsidRPr="00BC4819">
        <w:rPr>
          <w:rFonts w:ascii="Arial" w:hAnsi="Arial" w:cs="Arial"/>
        </w:rPr>
        <w:t xml:space="preserve"> </w:t>
      </w:r>
    </w:p>
    <w:p w14:paraId="09A38242" w14:textId="77777777" w:rsidR="00B46975" w:rsidRPr="00BC4819" w:rsidRDefault="00B46975" w:rsidP="00B46975">
      <w:pPr>
        <w:spacing w:after="8"/>
        <w:ind w:left="1767"/>
        <w:rPr>
          <w:rFonts w:ascii="Arial" w:hAnsi="Arial" w:cs="Arial"/>
        </w:rPr>
      </w:pPr>
      <w:r w:rsidRPr="00BC4819">
        <w:rPr>
          <w:rFonts w:ascii="Arial" w:hAnsi="Arial" w:cs="Arial"/>
        </w:rPr>
        <w:t xml:space="preserve">* Central Government Bodies in scope of PPN 06/20 must give </w:t>
      </w:r>
    </w:p>
    <w:p w14:paraId="60C8E3E2" w14:textId="77777777" w:rsidR="00B46975" w:rsidRPr="00BC4819" w:rsidRDefault="00B46975" w:rsidP="00B46975">
      <w:pPr>
        <w:spacing w:after="8"/>
        <w:ind w:left="1767"/>
        <w:rPr>
          <w:rFonts w:ascii="Arial" w:hAnsi="Arial" w:cs="Arial"/>
        </w:rPr>
      </w:pPr>
      <w:r w:rsidRPr="00BC4819">
        <w:rPr>
          <w:rFonts w:ascii="Arial" w:hAnsi="Arial" w:cs="Arial"/>
        </w:rPr>
        <w:t xml:space="preserve">Social Value a minimum weighting of 10% of the total scoring </w:t>
      </w:r>
    </w:p>
    <w:p w14:paraId="15DB4100" w14:textId="77777777" w:rsidR="00B46975" w:rsidRPr="00BC4819" w:rsidRDefault="00B46975" w:rsidP="00B46975">
      <w:pPr>
        <w:spacing w:after="98" w:line="259" w:lineRule="auto"/>
        <w:ind w:left="1757"/>
        <w:rPr>
          <w:rFonts w:ascii="Arial" w:hAnsi="Arial" w:cs="Arial"/>
        </w:rPr>
      </w:pPr>
      <w:r w:rsidRPr="00BC4819">
        <w:rPr>
          <w:rFonts w:ascii="Arial" w:hAnsi="Arial" w:cs="Arial"/>
        </w:rPr>
        <w:t xml:space="preserve"> </w:t>
      </w:r>
    </w:p>
    <w:p w14:paraId="1759660F" w14:textId="77777777" w:rsidR="00B46975" w:rsidRPr="00BC4819" w:rsidRDefault="00B46975" w:rsidP="00B46975">
      <w:pPr>
        <w:ind w:left="1403" w:hanging="698"/>
        <w:rPr>
          <w:rFonts w:ascii="Arial" w:hAnsi="Arial" w:cs="Arial"/>
        </w:rPr>
      </w:pPr>
      <w:r w:rsidRPr="00BC4819">
        <w:rPr>
          <w:rFonts w:ascii="Arial" w:hAnsi="Arial" w:cs="Arial"/>
        </w:rPr>
        <w:t xml:space="preserve">5.3. </w:t>
      </w:r>
      <w:r w:rsidRPr="00BC4819">
        <w:rPr>
          <w:rFonts w:ascii="Arial" w:hAnsi="Arial" w:cs="Arial"/>
        </w:rPr>
        <w:tab/>
        <w:t xml:space="preserve">Weightings and sub-weightings for the evaluation criteria will be set by the Buyer and must add up to 100%. </w:t>
      </w:r>
    </w:p>
    <w:p w14:paraId="5BAD04BF" w14:textId="77777777" w:rsidR="00B46975" w:rsidRPr="00BC4819" w:rsidRDefault="00B46975" w:rsidP="00B46975">
      <w:pPr>
        <w:spacing w:after="229"/>
        <w:ind w:left="1403" w:hanging="698"/>
        <w:rPr>
          <w:rFonts w:ascii="Arial" w:hAnsi="Arial" w:cs="Arial"/>
        </w:rPr>
      </w:pPr>
      <w:r w:rsidRPr="00BC4819">
        <w:rPr>
          <w:rFonts w:ascii="Arial" w:hAnsi="Arial" w:cs="Arial"/>
        </w:rPr>
        <w:t xml:space="preserve">5.4. </w:t>
      </w:r>
      <w:r w:rsidRPr="00BC4819">
        <w:rPr>
          <w:rFonts w:ascii="Arial" w:hAnsi="Arial" w:cs="Arial"/>
        </w:rPr>
        <w:tab/>
        <w:t xml:space="preserve">Where the Buyer has chosen to undertake a Pitch, the Buyer will evaluate quality and price in the Written stage to identify Suppliers to invite to Pitch. </w:t>
      </w:r>
    </w:p>
    <w:p w14:paraId="179BEF2D" w14:textId="2E16DC7A" w:rsidR="00B46975" w:rsidRPr="000B0FA9" w:rsidRDefault="00F679E0" w:rsidP="00B46975">
      <w:pPr>
        <w:pStyle w:val="Heading1"/>
        <w:ind w:left="345" w:hanging="360"/>
        <w:rPr>
          <w:rFonts w:ascii="Arial" w:hAnsi="Arial" w:cs="Arial"/>
          <w:sz w:val="24"/>
          <w:szCs w:val="24"/>
        </w:rPr>
      </w:pPr>
      <w:bookmarkStart w:id="272" w:name="_Toc159345447"/>
      <w:r>
        <w:rPr>
          <w:rFonts w:ascii="Arial" w:hAnsi="Arial" w:cs="Arial"/>
          <w:sz w:val="24"/>
          <w:szCs w:val="24"/>
        </w:rPr>
        <w:t xml:space="preserve">6. </w:t>
      </w:r>
      <w:r w:rsidR="00B46975" w:rsidRPr="000B0FA9">
        <w:rPr>
          <w:rFonts w:ascii="Arial" w:hAnsi="Arial" w:cs="Arial"/>
          <w:sz w:val="24"/>
          <w:szCs w:val="24"/>
        </w:rPr>
        <w:t>What the Supplier has to do</w:t>
      </w:r>
      <w:bookmarkEnd w:id="272"/>
      <w:r w:rsidR="00B46975" w:rsidRPr="000B0FA9">
        <w:rPr>
          <w:rFonts w:ascii="Arial" w:hAnsi="Arial" w:cs="Arial"/>
          <w:sz w:val="24"/>
          <w:szCs w:val="24"/>
        </w:rPr>
        <w:t xml:space="preserve"> </w:t>
      </w:r>
    </w:p>
    <w:p w14:paraId="54335861" w14:textId="77777777" w:rsidR="00B46975" w:rsidRPr="00BC4819" w:rsidRDefault="00B46975" w:rsidP="00B46975">
      <w:pPr>
        <w:ind w:left="1403" w:hanging="698"/>
        <w:rPr>
          <w:rFonts w:ascii="Arial" w:hAnsi="Arial" w:cs="Arial"/>
        </w:rPr>
      </w:pPr>
      <w:r w:rsidRPr="00BC4819">
        <w:rPr>
          <w:rFonts w:ascii="Arial" w:hAnsi="Arial" w:cs="Arial"/>
        </w:rPr>
        <w:t xml:space="preserve">6.1. </w:t>
      </w:r>
      <w:r w:rsidRPr="00BC4819">
        <w:rPr>
          <w:rFonts w:ascii="Arial" w:hAnsi="Arial" w:cs="Arial"/>
        </w:rPr>
        <w:tab/>
        <w:t xml:space="preserve">The Supplier agrees that 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 </w:t>
      </w:r>
    </w:p>
    <w:p w14:paraId="50D26292" w14:textId="77777777" w:rsidR="00B46975" w:rsidRPr="00BC4819" w:rsidRDefault="00B46975" w:rsidP="00B46975">
      <w:pPr>
        <w:ind w:left="2126" w:hanging="787"/>
        <w:rPr>
          <w:rFonts w:ascii="Arial" w:hAnsi="Arial" w:cs="Arial"/>
        </w:rPr>
      </w:pPr>
      <w:r w:rsidRPr="00BC4819">
        <w:rPr>
          <w:rFonts w:ascii="Arial" w:hAnsi="Arial" w:cs="Arial"/>
        </w:rPr>
        <w:t xml:space="preserve">6.1.1. 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 </w:t>
      </w:r>
    </w:p>
    <w:p w14:paraId="321C5302" w14:textId="77777777" w:rsidR="00B46975" w:rsidRPr="00BC4819" w:rsidRDefault="00B46975" w:rsidP="00B46975">
      <w:pPr>
        <w:ind w:left="2126" w:hanging="787"/>
        <w:rPr>
          <w:rFonts w:ascii="Arial" w:hAnsi="Arial" w:cs="Arial"/>
        </w:rPr>
      </w:pPr>
      <w:r w:rsidRPr="00BC4819">
        <w:rPr>
          <w:rFonts w:ascii="Arial" w:hAnsi="Arial" w:cs="Arial"/>
        </w:rPr>
        <w:t xml:space="preserve">6.1.2. enter into any arrangement or agreement with any other person that they or the other person(s) shall refrain from submitting a tender or as to the amount of any tenders to be submitted. </w:t>
      </w:r>
    </w:p>
    <w:p w14:paraId="03A930A6" w14:textId="5E7D3A9D" w:rsidR="00B46975" w:rsidRPr="000B0FA9" w:rsidRDefault="00F679E0" w:rsidP="00B46975">
      <w:pPr>
        <w:pStyle w:val="Heading1"/>
        <w:ind w:left="345" w:hanging="360"/>
        <w:rPr>
          <w:rFonts w:ascii="Arial" w:hAnsi="Arial" w:cs="Arial"/>
          <w:sz w:val="24"/>
          <w:szCs w:val="24"/>
        </w:rPr>
      </w:pPr>
      <w:bookmarkStart w:id="273" w:name="_Toc159345448"/>
      <w:r>
        <w:rPr>
          <w:rFonts w:ascii="Arial" w:hAnsi="Arial" w:cs="Arial"/>
          <w:sz w:val="24"/>
          <w:szCs w:val="24"/>
        </w:rPr>
        <w:t xml:space="preserve">7. </w:t>
      </w:r>
      <w:r w:rsidR="00B46975" w:rsidRPr="000B0FA9">
        <w:rPr>
          <w:rFonts w:ascii="Arial" w:hAnsi="Arial" w:cs="Arial"/>
          <w:sz w:val="24"/>
          <w:szCs w:val="24"/>
        </w:rPr>
        <w:t>Awarding and creating an Order Contract</w:t>
      </w:r>
      <w:bookmarkEnd w:id="273"/>
      <w:r w:rsidR="00B46975" w:rsidRPr="000B0FA9">
        <w:rPr>
          <w:rFonts w:ascii="Arial" w:hAnsi="Arial" w:cs="Arial"/>
          <w:sz w:val="24"/>
          <w:szCs w:val="24"/>
        </w:rPr>
        <w:t xml:space="preserve"> </w:t>
      </w:r>
    </w:p>
    <w:p w14:paraId="0CBBF745" w14:textId="77777777" w:rsidR="00B46975" w:rsidRPr="00BC4819" w:rsidRDefault="00B46975" w:rsidP="00B46975">
      <w:pPr>
        <w:tabs>
          <w:tab w:val="center" w:pos="921"/>
          <w:tab w:val="center" w:pos="4992"/>
        </w:tabs>
        <w:spacing w:after="8"/>
        <w:rPr>
          <w:rFonts w:ascii="Arial" w:hAnsi="Arial" w:cs="Arial"/>
        </w:rPr>
      </w:pPr>
      <w:r>
        <w:rPr>
          <w:rFonts w:cs="Calibri"/>
        </w:rPr>
        <w:tab/>
      </w:r>
      <w:r w:rsidRPr="00BC4819">
        <w:rPr>
          <w:rFonts w:ascii="Arial" w:hAnsi="Arial" w:cs="Arial"/>
        </w:rPr>
        <w:t xml:space="preserve">7.1. </w:t>
      </w:r>
      <w:r w:rsidRPr="00BC4819">
        <w:rPr>
          <w:rFonts w:ascii="Arial" w:hAnsi="Arial" w:cs="Arial"/>
        </w:rPr>
        <w:tab/>
        <w:t xml:space="preserve">A Buyer may award an Order Contract with the Supplier by sending </w:t>
      </w:r>
    </w:p>
    <w:p w14:paraId="2209D6ED" w14:textId="77777777" w:rsidR="00B46975" w:rsidRPr="00BC4819" w:rsidRDefault="00B46975" w:rsidP="00B46975">
      <w:pPr>
        <w:spacing w:after="0" w:line="259" w:lineRule="auto"/>
        <w:ind w:right="180"/>
        <w:jc w:val="right"/>
        <w:rPr>
          <w:rFonts w:ascii="Arial" w:hAnsi="Arial" w:cs="Arial"/>
        </w:rPr>
      </w:pPr>
      <w:r w:rsidRPr="00BC4819">
        <w:rPr>
          <w:rFonts w:ascii="Arial" w:hAnsi="Arial" w:cs="Arial"/>
        </w:rPr>
        <w:t xml:space="preserve">(including electronically) a signed Order Form substantially in the form </w:t>
      </w:r>
    </w:p>
    <w:p w14:paraId="6E871929" w14:textId="77777777" w:rsidR="00B46975" w:rsidRPr="00BC4819" w:rsidRDefault="00B46975" w:rsidP="00B46975">
      <w:pPr>
        <w:ind w:left="1428"/>
        <w:rPr>
          <w:rFonts w:ascii="Arial" w:hAnsi="Arial" w:cs="Arial"/>
        </w:rPr>
      </w:pPr>
      <w:r w:rsidRPr="00BC4819">
        <w:rPr>
          <w:rFonts w:ascii="Arial" w:hAnsi="Arial" w:cs="Arial"/>
        </w:rPr>
        <w:t xml:space="preserve">(as may be amended or refined by the Buyer) of the Order Form Template set out in DPS Schedule 6 (Order Form Template and Order Schedules). </w:t>
      </w:r>
    </w:p>
    <w:p w14:paraId="4FDD3CA5" w14:textId="77777777" w:rsidR="00B46975" w:rsidRPr="00BC4819" w:rsidRDefault="00B46975" w:rsidP="00B46975">
      <w:pPr>
        <w:ind w:left="1403" w:hanging="698"/>
        <w:rPr>
          <w:rFonts w:ascii="Arial" w:hAnsi="Arial" w:cs="Arial"/>
        </w:rPr>
      </w:pPr>
      <w:r w:rsidRPr="00BC4819">
        <w:rPr>
          <w:rFonts w:ascii="Arial" w:hAnsi="Arial" w:cs="Arial"/>
        </w:rPr>
        <w:t xml:space="preserve">7.2. </w:t>
      </w:r>
      <w:r w:rsidRPr="00BC4819">
        <w:rPr>
          <w:rFonts w:ascii="Arial" w:hAnsi="Arial" w:cs="Arial"/>
        </w:rPr>
        <w:tab/>
        <w:t xml:space="preserve">The Parties agree that any document or communication (including any document or communication in the apparent form of an Order Contract) which is not as described in this Paragraph 2 shall not constitute an Order Contract under this DPS Contract. </w:t>
      </w:r>
    </w:p>
    <w:p w14:paraId="756C5E6E" w14:textId="77777777" w:rsidR="00B46975" w:rsidRPr="00BC4819" w:rsidRDefault="00B46975" w:rsidP="00B46975">
      <w:pPr>
        <w:ind w:left="1403" w:hanging="698"/>
        <w:rPr>
          <w:rFonts w:ascii="Arial" w:hAnsi="Arial" w:cs="Arial"/>
        </w:rPr>
      </w:pPr>
      <w:r w:rsidRPr="00BC4819">
        <w:rPr>
          <w:rFonts w:ascii="Arial" w:hAnsi="Arial" w:cs="Arial"/>
        </w:rPr>
        <w:lastRenderedPageBreak/>
        <w:t xml:space="preserve">7.3. </w:t>
      </w:r>
      <w:r w:rsidRPr="00BC4819">
        <w:rPr>
          <w:rFonts w:ascii="Arial" w:hAnsi="Arial" w:cs="Arial"/>
        </w:rPr>
        <w:tab/>
        <w:t xml:space="preserve">On receipt of an Order Form as described in Paragraph 7.1 from a Buyer the Supplier shall accept the Order Contract by promptly signing and returning (including by electronic means) a copy of the Order Form to the Buyer concerned. </w:t>
      </w:r>
    </w:p>
    <w:p w14:paraId="596F8FA8" w14:textId="77777777" w:rsidR="00B46975" w:rsidRPr="00BC4819" w:rsidRDefault="00B46975" w:rsidP="00B46975">
      <w:pPr>
        <w:ind w:left="1403" w:hanging="698"/>
        <w:rPr>
          <w:rFonts w:ascii="Arial" w:hAnsi="Arial" w:cs="Arial"/>
        </w:rPr>
      </w:pPr>
      <w:r w:rsidRPr="00BC4819">
        <w:rPr>
          <w:rFonts w:ascii="Arial" w:hAnsi="Arial" w:cs="Arial"/>
        </w:rPr>
        <w:t xml:space="preserve">7.4. </w:t>
      </w:r>
      <w:r w:rsidRPr="00BC4819">
        <w:rPr>
          <w:rFonts w:ascii="Arial" w:hAnsi="Arial" w:cs="Arial"/>
        </w:rPr>
        <w:tab/>
        <w:t xml:space="preserve">On receipt of the countersigned Order Form from the Supplier, the Buyer shall send (including by electronic means) a written notice of receipt to the Supplier within two (2) Working Days and the Order Contract shall be formed with effect from the Order Start Date stated in the Order Form. </w:t>
      </w:r>
    </w:p>
    <w:p w14:paraId="27E6F6E0" w14:textId="77777777" w:rsidR="00B46975" w:rsidRPr="00BC4819" w:rsidRDefault="00B46975" w:rsidP="00B46975">
      <w:pPr>
        <w:ind w:left="1403" w:hanging="698"/>
        <w:rPr>
          <w:rFonts w:ascii="Arial" w:hAnsi="Arial" w:cs="Arial"/>
        </w:rPr>
      </w:pPr>
      <w:r w:rsidRPr="00BC4819">
        <w:rPr>
          <w:rFonts w:ascii="Arial" w:hAnsi="Arial" w:cs="Arial"/>
        </w:rPr>
        <w:t xml:space="preserve">7.5. </w:t>
      </w:r>
      <w:r w:rsidRPr="00BC4819">
        <w:rPr>
          <w:rFonts w:ascii="Arial" w:hAnsi="Arial" w:cs="Arial"/>
        </w:rPr>
        <w:tab/>
        <w:t xml:space="preserve">The Supplier acknowledges that the Buyer is independently responsible for the conduct of its award of Order Contracts under this DPS Contract and that CCS is not responsible or accountable for and shall have no liability whatsoever, except where it is the Buyer, in relation to: </w:t>
      </w:r>
    </w:p>
    <w:p w14:paraId="6299B6DB" w14:textId="77777777" w:rsidR="00B46975" w:rsidRPr="00BC4819" w:rsidRDefault="00B46975" w:rsidP="00B46975">
      <w:pPr>
        <w:ind w:left="1349"/>
        <w:rPr>
          <w:rFonts w:ascii="Arial" w:hAnsi="Arial" w:cs="Arial"/>
        </w:rPr>
      </w:pPr>
      <w:r w:rsidRPr="00BC4819">
        <w:rPr>
          <w:rFonts w:ascii="Arial" w:hAnsi="Arial" w:cs="Arial"/>
        </w:rPr>
        <w:t xml:space="preserve">7.5.1. the conduct of Buyer in relation to this Contract; or </w:t>
      </w:r>
    </w:p>
    <w:p w14:paraId="3E08D456" w14:textId="77777777" w:rsidR="00B46975" w:rsidRPr="00BC4819" w:rsidRDefault="00B46975" w:rsidP="00B46975">
      <w:pPr>
        <w:spacing w:after="229"/>
        <w:ind w:left="2126" w:hanging="787"/>
        <w:rPr>
          <w:rFonts w:ascii="Arial" w:hAnsi="Arial" w:cs="Arial"/>
        </w:rPr>
      </w:pPr>
      <w:r w:rsidRPr="00BC4819">
        <w:rPr>
          <w:rFonts w:ascii="Arial" w:hAnsi="Arial" w:cs="Arial"/>
        </w:rPr>
        <w:t xml:space="preserve">7.5.2. the performance or non-performance of any Order Contracts between the Supplier and Buyer entered into pursuant to this Contract. </w:t>
      </w:r>
    </w:p>
    <w:p w14:paraId="73C6CCD8" w14:textId="77E39686" w:rsidR="00B46975" w:rsidRPr="000B0FA9" w:rsidRDefault="00F679E0" w:rsidP="00B46975">
      <w:pPr>
        <w:pStyle w:val="Heading1"/>
        <w:ind w:left="345" w:hanging="360"/>
        <w:rPr>
          <w:rFonts w:ascii="Arial" w:hAnsi="Arial" w:cs="Arial"/>
          <w:sz w:val="24"/>
          <w:szCs w:val="24"/>
        </w:rPr>
      </w:pPr>
      <w:bookmarkStart w:id="274" w:name="_Toc159345449"/>
      <w:r>
        <w:rPr>
          <w:rFonts w:ascii="Arial" w:hAnsi="Arial" w:cs="Arial"/>
          <w:sz w:val="24"/>
          <w:szCs w:val="24"/>
        </w:rPr>
        <w:t xml:space="preserve">8. </w:t>
      </w:r>
      <w:r w:rsidR="00B46975" w:rsidRPr="000B0FA9">
        <w:rPr>
          <w:rFonts w:ascii="Arial" w:hAnsi="Arial" w:cs="Arial"/>
          <w:sz w:val="24"/>
          <w:szCs w:val="24"/>
        </w:rPr>
        <w:t>Awarding and creating an Exempt Order Contract</w:t>
      </w:r>
      <w:bookmarkEnd w:id="274"/>
      <w:r w:rsidR="00B46975" w:rsidRPr="000B0FA9">
        <w:rPr>
          <w:rFonts w:ascii="Arial" w:hAnsi="Arial" w:cs="Arial"/>
          <w:sz w:val="24"/>
          <w:szCs w:val="24"/>
        </w:rPr>
        <w:t xml:space="preserve"> </w:t>
      </w:r>
    </w:p>
    <w:p w14:paraId="2CAD6000" w14:textId="77777777" w:rsidR="00B46975" w:rsidRPr="00BC4819" w:rsidRDefault="00B46975" w:rsidP="00B46975">
      <w:pPr>
        <w:tabs>
          <w:tab w:val="center" w:pos="921"/>
          <w:tab w:val="center" w:pos="4459"/>
        </w:tabs>
        <w:rPr>
          <w:rFonts w:ascii="Arial" w:hAnsi="Arial" w:cs="Arial"/>
        </w:rPr>
      </w:pPr>
      <w:r>
        <w:rPr>
          <w:rFonts w:cs="Calibri"/>
        </w:rPr>
        <w:tab/>
      </w:r>
      <w:r w:rsidRPr="00BC4819">
        <w:rPr>
          <w:rFonts w:ascii="Arial" w:hAnsi="Arial" w:cs="Arial"/>
        </w:rPr>
        <w:t xml:space="preserve">8.1. </w:t>
      </w:r>
      <w:r w:rsidRPr="00BC4819">
        <w:rPr>
          <w:rFonts w:ascii="Arial" w:hAnsi="Arial" w:cs="Arial"/>
        </w:rPr>
        <w:tab/>
        <w:t xml:space="preserve">Paragraph 3.1 above shall not apply to an Exempt Buyer. </w:t>
      </w:r>
    </w:p>
    <w:p w14:paraId="12489846" w14:textId="77777777" w:rsidR="00B46975" w:rsidRPr="00BC4819" w:rsidRDefault="00B46975" w:rsidP="00B46975">
      <w:pPr>
        <w:ind w:left="1403" w:hanging="698"/>
        <w:rPr>
          <w:rFonts w:ascii="Arial" w:hAnsi="Arial" w:cs="Arial"/>
        </w:rPr>
      </w:pPr>
      <w:r w:rsidRPr="00BC4819">
        <w:rPr>
          <w:rFonts w:ascii="Arial" w:hAnsi="Arial" w:cs="Arial"/>
        </w:rPr>
        <w:t xml:space="preserve">8.2. </w:t>
      </w:r>
      <w:r w:rsidRPr="00BC4819">
        <w:rPr>
          <w:rFonts w:ascii="Arial" w:hAnsi="Arial" w:cs="Arial"/>
        </w:rPr>
        <w:tab/>
        <w:t xml:space="preserve">If a potential Exempt Buyer decides to source Deliverables through this DPS Contract, it will award an Exempt Order Contract for Deliverables in accordance with the procedure in this Schedule as modified by this Paragraph 8 and in accordance with any legal requirements applicable to that potential Exempt Buyer. </w:t>
      </w:r>
    </w:p>
    <w:p w14:paraId="060678B8" w14:textId="77777777" w:rsidR="00B46975" w:rsidRPr="00BC4819" w:rsidRDefault="00B46975" w:rsidP="00B46975">
      <w:pPr>
        <w:ind w:left="1403" w:hanging="698"/>
        <w:rPr>
          <w:rFonts w:ascii="Arial" w:hAnsi="Arial" w:cs="Arial"/>
        </w:rPr>
      </w:pPr>
      <w:r w:rsidRPr="00BC4819">
        <w:rPr>
          <w:rFonts w:ascii="Arial" w:hAnsi="Arial" w:cs="Arial"/>
        </w:rPr>
        <w:t xml:space="preserve">8.3. </w:t>
      </w:r>
      <w:r w:rsidRPr="00BC4819">
        <w:rPr>
          <w:rFonts w:ascii="Arial" w:hAnsi="Arial" w:cs="Arial"/>
        </w:rPr>
        <w:tab/>
        <w:t xml:space="preserve">A potential Exempt Buyer may award an Exempt Order Contract under this DPS Contract through a Further Competition Procedure in accordance with Paragraph 4 as modified by Paragraph 8.4 below. </w:t>
      </w:r>
    </w:p>
    <w:p w14:paraId="4151E2AA" w14:textId="77777777" w:rsidR="00B46975" w:rsidRPr="00BC4819" w:rsidRDefault="00B46975" w:rsidP="00B46975">
      <w:pPr>
        <w:ind w:left="1403" w:hanging="698"/>
        <w:rPr>
          <w:rFonts w:ascii="Arial" w:hAnsi="Arial" w:cs="Arial"/>
        </w:rPr>
      </w:pPr>
      <w:r w:rsidRPr="00BC4819">
        <w:rPr>
          <w:rFonts w:ascii="Arial" w:hAnsi="Arial" w:cs="Arial"/>
        </w:rPr>
        <w:t xml:space="preserve">8.4. </w:t>
      </w:r>
      <w:r w:rsidRPr="00BC4819">
        <w:rPr>
          <w:rFonts w:ascii="Arial" w:hAnsi="Arial" w:cs="Arial"/>
        </w:rPr>
        <w:tab/>
        <w:t xml:space="preserve">If the potential Exempt Buyer requires the Supplier to develop proposals or a solution in respect of Deliverables, then the potential Exempt Buyer may at its discretion use the procedure set out in Paragraph 4 above as modified by this Paragraph 8.4. In that case, references to “the Regulations” in Paragraph 4 above shall be read as references to “any legal requirements applicable to that potential </w:t>
      </w:r>
    </w:p>
    <w:p w14:paraId="7D7179F5" w14:textId="77777777" w:rsidR="00B46975" w:rsidRPr="00BC4819" w:rsidRDefault="00B46975" w:rsidP="00B46975">
      <w:pPr>
        <w:ind w:left="1428"/>
        <w:rPr>
          <w:rFonts w:ascii="Arial" w:hAnsi="Arial" w:cs="Arial"/>
        </w:rPr>
      </w:pPr>
      <w:r w:rsidRPr="00BC4819">
        <w:rPr>
          <w:rFonts w:ascii="Arial" w:hAnsi="Arial" w:cs="Arial"/>
        </w:rPr>
        <w:t xml:space="preserve">Exempt Buyer”, and the Exempt Buyer shall be permitted to modify the Further Competition Procedure in accordance with any legal requirements applicable to the Exempt Buyer. </w:t>
      </w:r>
    </w:p>
    <w:p w14:paraId="0560A2EB" w14:textId="77777777" w:rsidR="00B46975" w:rsidRPr="00BC4819" w:rsidRDefault="00B46975" w:rsidP="00B46975">
      <w:pPr>
        <w:ind w:left="1403" w:hanging="698"/>
        <w:rPr>
          <w:rFonts w:ascii="Arial" w:hAnsi="Arial" w:cs="Arial"/>
        </w:rPr>
      </w:pPr>
      <w:r w:rsidRPr="00BC4819">
        <w:rPr>
          <w:rFonts w:ascii="Arial" w:hAnsi="Arial" w:cs="Arial"/>
        </w:rPr>
        <w:t xml:space="preserve">8.5. </w:t>
      </w:r>
      <w:r w:rsidRPr="00BC4819">
        <w:rPr>
          <w:rFonts w:ascii="Arial" w:hAnsi="Arial" w:cs="Arial"/>
        </w:rPr>
        <w:tab/>
        <w:t>Paragraphs 8.1 to 8.4 above are without prejudice to an Exempt Buyer’s ability to make such further modifications to the Order Procedure as it considers necessary and in accordance with any legal requirements applicable to that potential Exempt Buyer.</w:t>
      </w:r>
    </w:p>
    <w:p w14:paraId="6756CF09" w14:textId="77777777" w:rsidR="00B46975" w:rsidRDefault="00B46975" w:rsidP="00B46975">
      <w:pPr>
        <w:sectPr w:rsidR="00B46975" w:rsidSect="00E91475">
          <w:footerReference w:type="even" r:id="rId112"/>
          <w:footerReference w:type="default" r:id="rId113"/>
          <w:footerReference w:type="first" r:id="rId114"/>
          <w:type w:val="continuous"/>
          <w:pgSz w:w="11906" w:h="16838"/>
          <w:pgMar w:top="715" w:right="1443" w:bottom="340" w:left="1440" w:header="720" w:footer="720" w:gutter="0"/>
          <w:cols w:space="720"/>
          <w:titlePg/>
        </w:sectPr>
      </w:pPr>
    </w:p>
    <w:p w14:paraId="085178EB" w14:textId="77777777" w:rsidR="00B46975" w:rsidRPr="000B0FA9" w:rsidRDefault="00B46975" w:rsidP="00B46975">
      <w:pPr>
        <w:spacing w:after="0" w:line="259" w:lineRule="auto"/>
        <w:ind w:left="-5"/>
        <w:rPr>
          <w:rFonts w:ascii="Arial" w:hAnsi="Arial" w:cs="Arial"/>
        </w:rPr>
      </w:pPr>
      <w:r w:rsidRPr="000B0FA9">
        <w:rPr>
          <w:rFonts w:ascii="Arial" w:hAnsi="Arial" w:cs="Arial"/>
          <w:b/>
          <w:sz w:val="36"/>
        </w:rPr>
        <w:lastRenderedPageBreak/>
        <w:t xml:space="preserve">Annex A – Template Statement of Requirement </w:t>
      </w:r>
    </w:p>
    <w:p w14:paraId="38989162" w14:textId="77777777" w:rsidR="00B46975" w:rsidRDefault="00B46975" w:rsidP="00B46975">
      <w:pPr>
        <w:spacing w:after="0" w:line="259" w:lineRule="auto"/>
      </w:pPr>
      <w:r>
        <w:rPr>
          <w:b/>
          <w:color w:val="FFFFFF"/>
        </w:rPr>
        <w:t xml:space="preserve">Template </w:t>
      </w:r>
    </w:p>
    <w:p w14:paraId="500E376A" w14:textId="77777777" w:rsidR="00B46975" w:rsidRDefault="00B46975" w:rsidP="00B46975">
      <w:pPr>
        <w:spacing w:after="0" w:line="259" w:lineRule="auto"/>
      </w:pPr>
      <w:r>
        <w:rPr>
          <w:b/>
          <w:color w:val="FFFFFF"/>
        </w:rPr>
        <w:t xml:space="preserve"> </w:t>
      </w:r>
    </w:p>
    <w:p w14:paraId="4C70BD0A" w14:textId="77777777" w:rsidR="00B46975" w:rsidRPr="00BC4819" w:rsidRDefault="00B46975" w:rsidP="00B46975">
      <w:pPr>
        <w:spacing w:after="169"/>
        <w:ind w:left="10"/>
        <w:rPr>
          <w:rFonts w:ascii="Arial" w:hAnsi="Arial" w:cs="Arial"/>
        </w:rPr>
      </w:pPr>
      <w:r w:rsidRPr="00BC4819">
        <w:rPr>
          <w:rFonts w:ascii="Arial" w:hAnsi="Arial" w:cs="Arial"/>
        </w:rPr>
        <w:t xml:space="preserve">Department / Organisation: </w:t>
      </w:r>
    </w:p>
    <w:p w14:paraId="1C11192D" w14:textId="77777777" w:rsidR="00B46975" w:rsidRPr="00BC4819" w:rsidRDefault="00B46975" w:rsidP="00B46975">
      <w:pPr>
        <w:spacing w:after="169"/>
        <w:ind w:left="10"/>
        <w:rPr>
          <w:rFonts w:ascii="Arial" w:hAnsi="Arial" w:cs="Arial"/>
        </w:rPr>
      </w:pPr>
      <w:r w:rsidRPr="00BC4819">
        <w:rPr>
          <w:rFonts w:ascii="Arial" w:hAnsi="Arial" w:cs="Arial"/>
        </w:rPr>
        <w:t xml:space="preserve">Contact name: </w:t>
      </w:r>
    </w:p>
    <w:p w14:paraId="56FFA671" w14:textId="77777777" w:rsidR="00B46975" w:rsidRPr="00BC4819" w:rsidRDefault="00B46975" w:rsidP="00B46975">
      <w:pPr>
        <w:spacing w:after="169"/>
        <w:ind w:left="10"/>
        <w:rPr>
          <w:rFonts w:ascii="Arial" w:hAnsi="Arial" w:cs="Arial"/>
        </w:rPr>
      </w:pPr>
      <w:r w:rsidRPr="00BC4819">
        <w:rPr>
          <w:rFonts w:ascii="Arial" w:hAnsi="Arial" w:cs="Arial"/>
        </w:rPr>
        <w:t xml:space="preserve">Contact email: </w:t>
      </w:r>
    </w:p>
    <w:p w14:paraId="28A127C0" w14:textId="77777777" w:rsidR="00B46975" w:rsidRPr="00BC4819" w:rsidRDefault="00B46975" w:rsidP="00B46975">
      <w:pPr>
        <w:spacing w:after="169"/>
        <w:ind w:left="10"/>
        <w:rPr>
          <w:rFonts w:ascii="Arial" w:hAnsi="Arial" w:cs="Arial"/>
        </w:rPr>
      </w:pPr>
      <w:r w:rsidRPr="00BC4819">
        <w:rPr>
          <w:rFonts w:ascii="Arial" w:hAnsi="Arial" w:cs="Arial"/>
        </w:rPr>
        <w:t xml:space="preserve">DPS ref: </w:t>
      </w:r>
    </w:p>
    <w:p w14:paraId="497EBD67" w14:textId="77777777" w:rsidR="00B46975" w:rsidRPr="00BC4819" w:rsidRDefault="00B46975" w:rsidP="00B46975">
      <w:pPr>
        <w:spacing w:after="486"/>
        <w:ind w:left="10"/>
        <w:rPr>
          <w:rFonts w:ascii="Arial" w:hAnsi="Arial" w:cs="Arial"/>
        </w:rPr>
      </w:pPr>
      <w:r w:rsidRPr="00BC4819">
        <w:rPr>
          <w:rFonts w:ascii="Arial" w:hAnsi="Arial" w:cs="Arial"/>
        </w:rPr>
        <w:t xml:space="preserve">Date issued / clarification period / response deadline: </w:t>
      </w:r>
    </w:p>
    <w:p w14:paraId="1E34EB4B" w14:textId="77777777" w:rsidR="00B46975" w:rsidRPr="000B0FA9" w:rsidRDefault="00B46975" w:rsidP="00B46975">
      <w:pPr>
        <w:pStyle w:val="Heading1"/>
        <w:ind w:left="-5"/>
        <w:rPr>
          <w:rFonts w:ascii="Arial" w:hAnsi="Arial" w:cs="Arial"/>
          <w:sz w:val="24"/>
          <w:szCs w:val="24"/>
        </w:rPr>
      </w:pPr>
      <w:bookmarkStart w:id="275" w:name="_Toc159345450"/>
      <w:r w:rsidRPr="000B0FA9">
        <w:rPr>
          <w:rFonts w:ascii="Arial" w:hAnsi="Arial" w:cs="Arial"/>
          <w:sz w:val="24"/>
          <w:szCs w:val="24"/>
        </w:rPr>
        <w:t>Summary</w:t>
      </w:r>
      <w:bookmarkEnd w:id="275"/>
      <w:r w:rsidRPr="000B0FA9">
        <w:rPr>
          <w:rFonts w:ascii="Arial" w:hAnsi="Arial" w:cs="Arial"/>
          <w:sz w:val="24"/>
          <w:szCs w:val="24"/>
        </w:rPr>
        <w:t xml:space="preserve">  </w:t>
      </w:r>
    </w:p>
    <w:p w14:paraId="6F334BAC" w14:textId="77777777" w:rsidR="00B46975" w:rsidRPr="00BC4819" w:rsidRDefault="00B46975" w:rsidP="00216306">
      <w:pPr>
        <w:numPr>
          <w:ilvl w:val="0"/>
          <w:numId w:val="62"/>
        </w:numPr>
        <w:spacing w:after="8" w:line="251" w:lineRule="auto"/>
        <w:ind w:hanging="360"/>
        <w:rPr>
          <w:rFonts w:ascii="Arial" w:hAnsi="Arial" w:cs="Arial"/>
        </w:rPr>
      </w:pPr>
      <w:r w:rsidRPr="00BC4819">
        <w:rPr>
          <w:rFonts w:ascii="Arial" w:hAnsi="Arial" w:cs="Arial"/>
        </w:rPr>
        <w:t xml:space="preserve">The problem and services required  </w:t>
      </w:r>
    </w:p>
    <w:p w14:paraId="1DEB04DD" w14:textId="77777777" w:rsidR="00B46975" w:rsidRPr="00BC4819" w:rsidRDefault="00B46975" w:rsidP="00216306">
      <w:pPr>
        <w:numPr>
          <w:ilvl w:val="0"/>
          <w:numId w:val="62"/>
        </w:numPr>
        <w:spacing w:after="8" w:line="251" w:lineRule="auto"/>
        <w:ind w:hanging="360"/>
        <w:rPr>
          <w:rFonts w:ascii="Arial" w:hAnsi="Arial" w:cs="Arial"/>
        </w:rPr>
      </w:pPr>
      <w:r w:rsidRPr="00BC4819">
        <w:rPr>
          <w:rFonts w:ascii="Arial" w:hAnsi="Arial" w:cs="Arial"/>
        </w:rPr>
        <w:t xml:space="preserve">Any constraints that may preclude Suppliers from accepting this Statement of </w:t>
      </w:r>
    </w:p>
    <w:p w14:paraId="5C266408" w14:textId="77777777" w:rsidR="00B46975" w:rsidRPr="00BC4819" w:rsidRDefault="00B46975" w:rsidP="00B46975">
      <w:pPr>
        <w:spacing w:after="8"/>
        <w:ind w:left="370"/>
        <w:rPr>
          <w:rFonts w:ascii="Arial" w:hAnsi="Arial" w:cs="Arial"/>
        </w:rPr>
      </w:pPr>
      <w:r w:rsidRPr="00BC4819">
        <w:rPr>
          <w:rFonts w:ascii="Arial" w:hAnsi="Arial" w:cs="Arial"/>
        </w:rPr>
        <w:t xml:space="preserve">Requirement  </w:t>
      </w:r>
    </w:p>
    <w:p w14:paraId="47D86744" w14:textId="77777777" w:rsidR="00B46975" w:rsidRPr="00BC4819" w:rsidRDefault="00B46975" w:rsidP="00216306">
      <w:pPr>
        <w:numPr>
          <w:ilvl w:val="0"/>
          <w:numId w:val="62"/>
        </w:numPr>
        <w:spacing w:after="8" w:line="251" w:lineRule="auto"/>
        <w:ind w:hanging="360"/>
        <w:rPr>
          <w:rFonts w:ascii="Arial" w:hAnsi="Arial" w:cs="Arial"/>
        </w:rPr>
      </w:pPr>
      <w:r w:rsidRPr="00BC4819">
        <w:rPr>
          <w:rFonts w:ascii="Arial" w:hAnsi="Arial" w:cs="Arial"/>
        </w:rPr>
        <w:t xml:space="preserve">Budget (if appropriate) </w:t>
      </w:r>
    </w:p>
    <w:p w14:paraId="53FE65CE" w14:textId="77777777" w:rsidR="00B46975" w:rsidRPr="00BC4819" w:rsidRDefault="00B46975" w:rsidP="00216306">
      <w:pPr>
        <w:numPr>
          <w:ilvl w:val="0"/>
          <w:numId w:val="62"/>
        </w:numPr>
        <w:spacing w:after="466" w:line="251" w:lineRule="auto"/>
        <w:ind w:hanging="360"/>
        <w:rPr>
          <w:rFonts w:ascii="Arial" w:hAnsi="Arial" w:cs="Arial"/>
        </w:rPr>
      </w:pPr>
      <w:r w:rsidRPr="00BC4819">
        <w:rPr>
          <w:rFonts w:ascii="Arial" w:hAnsi="Arial" w:cs="Arial"/>
        </w:rPr>
        <w:t xml:space="preserve">Timescales </w:t>
      </w:r>
    </w:p>
    <w:p w14:paraId="61948253" w14:textId="77777777" w:rsidR="00B46975" w:rsidRPr="000B0FA9" w:rsidRDefault="00B46975" w:rsidP="00B46975">
      <w:pPr>
        <w:pStyle w:val="Heading1"/>
        <w:ind w:left="-5"/>
        <w:rPr>
          <w:rFonts w:ascii="Arial" w:hAnsi="Arial" w:cs="Arial"/>
          <w:sz w:val="24"/>
          <w:szCs w:val="24"/>
        </w:rPr>
      </w:pPr>
      <w:bookmarkStart w:id="276" w:name="_Toc159345451"/>
      <w:r w:rsidRPr="000B0FA9">
        <w:rPr>
          <w:rFonts w:ascii="Arial" w:hAnsi="Arial" w:cs="Arial"/>
          <w:sz w:val="24"/>
          <w:szCs w:val="24"/>
        </w:rPr>
        <w:t>Context and objectives</w:t>
      </w:r>
      <w:bookmarkEnd w:id="276"/>
      <w:r w:rsidRPr="000B0FA9">
        <w:rPr>
          <w:rFonts w:ascii="Arial" w:hAnsi="Arial" w:cs="Arial"/>
          <w:sz w:val="24"/>
          <w:szCs w:val="24"/>
        </w:rPr>
        <w:t xml:space="preserve"> </w:t>
      </w:r>
    </w:p>
    <w:p w14:paraId="195898F9" w14:textId="77777777" w:rsidR="00B46975" w:rsidRPr="00BC4819" w:rsidRDefault="00B46975" w:rsidP="00216306">
      <w:pPr>
        <w:numPr>
          <w:ilvl w:val="0"/>
          <w:numId w:val="63"/>
        </w:numPr>
        <w:spacing w:after="110" w:line="251" w:lineRule="auto"/>
        <w:ind w:hanging="360"/>
        <w:rPr>
          <w:rFonts w:ascii="Arial" w:hAnsi="Arial" w:cs="Arial"/>
        </w:rPr>
      </w:pPr>
      <w:r w:rsidRPr="00BC4819">
        <w:rPr>
          <w:rFonts w:ascii="Arial" w:hAnsi="Arial" w:cs="Arial"/>
        </w:rPr>
        <w:t xml:space="preserve">About our organisation </w:t>
      </w:r>
    </w:p>
    <w:p w14:paraId="76F154BB" w14:textId="77777777" w:rsidR="00B46975" w:rsidRPr="00BC4819" w:rsidRDefault="00B46975" w:rsidP="00216306">
      <w:pPr>
        <w:numPr>
          <w:ilvl w:val="0"/>
          <w:numId w:val="63"/>
        </w:numPr>
        <w:spacing w:after="110" w:line="251" w:lineRule="auto"/>
        <w:ind w:hanging="360"/>
        <w:rPr>
          <w:rFonts w:ascii="Arial" w:hAnsi="Arial" w:cs="Arial"/>
        </w:rPr>
      </w:pPr>
      <w:r w:rsidRPr="00BC4819">
        <w:rPr>
          <w:rFonts w:ascii="Arial" w:hAnsi="Arial" w:cs="Arial"/>
        </w:rPr>
        <w:t xml:space="preserve">Existing strategy (i.e. known sensitivities, constraints, conflicts of interest) </w:t>
      </w:r>
    </w:p>
    <w:p w14:paraId="234C86B1" w14:textId="77777777" w:rsidR="00B46975" w:rsidRPr="00BC4819" w:rsidRDefault="00B46975" w:rsidP="00216306">
      <w:pPr>
        <w:numPr>
          <w:ilvl w:val="0"/>
          <w:numId w:val="63"/>
        </w:numPr>
        <w:spacing w:after="110" w:line="251" w:lineRule="auto"/>
        <w:ind w:hanging="360"/>
        <w:rPr>
          <w:rFonts w:ascii="Arial" w:hAnsi="Arial" w:cs="Arial"/>
        </w:rPr>
      </w:pPr>
      <w:r w:rsidRPr="00BC4819">
        <w:rPr>
          <w:rFonts w:ascii="Arial" w:hAnsi="Arial" w:cs="Arial"/>
        </w:rPr>
        <w:t xml:space="preserve">Any data, previous research activity, audience insight and outputs </w:t>
      </w:r>
    </w:p>
    <w:p w14:paraId="49D7F869" w14:textId="77777777" w:rsidR="00B46975" w:rsidRPr="00BC4819" w:rsidRDefault="00B46975" w:rsidP="00216306">
      <w:pPr>
        <w:numPr>
          <w:ilvl w:val="0"/>
          <w:numId w:val="63"/>
        </w:numPr>
        <w:spacing w:after="467" w:line="251" w:lineRule="auto"/>
        <w:ind w:hanging="360"/>
        <w:rPr>
          <w:rFonts w:ascii="Arial" w:hAnsi="Arial" w:cs="Arial"/>
        </w:rPr>
      </w:pPr>
      <w:r w:rsidRPr="00BC4819">
        <w:rPr>
          <w:rFonts w:ascii="Arial" w:hAnsi="Arial" w:cs="Arial"/>
        </w:rPr>
        <w:t xml:space="preserve">Your goals and objectives </w:t>
      </w:r>
    </w:p>
    <w:p w14:paraId="4C4DC233" w14:textId="77777777" w:rsidR="000B0FA9" w:rsidRDefault="00B46975" w:rsidP="00B46975">
      <w:pPr>
        <w:pStyle w:val="Heading1"/>
        <w:spacing w:after="0" w:line="344" w:lineRule="auto"/>
        <w:ind w:left="-5" w:right="4947"/>
        <w:rPr>
          <w:b w:val="0"/>
        </w:rPr>
      </w:pPr>
      <w:bookmarkStart w:id="277" w:name="_Toc159345452"/>
      <w:r w:rsidRPr="000B0FA9">
        <w:rPr>
          <w:rFonts w:ascii="Arial" w:hAnsi="Arial" w:cs="Arial"/>
          <w:sz w:val="24"/>
          <w:szCs w:val="24"/>
        </w:rPr>
        <w:t xml:space="preserve">Requirement and implementation </w:t>
      </w:r>
    </w:p>
    <w:p w14:paraId="7D61B240" w14:textId="5E71BC32" w:rsidR="00B46975" w:rsidRPr="00BC4819" w:rsidRDefault="00B46975" w:rsidP="00B46975">
      <w:pPr>
        <w:pStyle w:val="Heading1"/>
        <w:spacing w:after="0" w:line="344" w:lineRule="auto"/>
        <w:ind w:left="-5" w:right="4947"/>
        <w:rPr>
          <w:rFonts w:ascii="Arial" w:hAnsi="Arial" w:cs="Arial"/>
        </w:rPr>
      </w:pPr>
      <w:r w:rsidRPr="000B0FA9">
        <w:rPr>
          <w:rFonts w:ascii="Arial" w:hAnsi="Arial" w:cs="Arial"/>
          <w:b w:val="0"/>
          <w:sz w:val="22"/>
          <w:szCs w:val="22"/>
        </w:rPr>
        <w:t>a</w:t>
      </w:r>
      <w:r w:rsidRPr="00BC4819">
        <w:rPr>
          <w:rFonts w:ascii="Arial" w:hAnsi="Arial" w:cs="Arial"/>
          <w:b w:val="0"/>
          <w:sz w:val="22"/>
          <w:szCs w:val="22"/>
        </w:rPr>
        <w:t>) Detail of requirement</w:t>
      </w:r>
      <w:bookmarkEnd w:id="277"/>
      <w:r w:rsidRPr="00BC4819">
        <w:rPr>
          <w:rFonts w:ascii="Arial" w:hAnsi="Arial" w:cs="Arial"/>
          <w:b w:val="0"/>
        </w:rPr>
        <w:t xml:space="preserve"> </w:t>
      </w:r>
    </w:p>
    <w:p w14:paraId="280046D9" w14:textId="77777777" w:rsidR="00B46975" w:rsidRPr="00BC4819" w:rsidRDefault="00B46975" w:rsidP="00216306">
      <w:pPr>
        <w:numPr>
          <w:ilvl w:val="0"/>
          <w:numId w:val="64"/>
        </w:numPr>
        <w:spacing w:after="8" w:line="251" w:lineRule="auto"/>
        <w:ind w:hanging="360"/>
        <w:rPr>
          <w:rFonts w:ascii="Arial" w:hAnsi="Arial" w:cs="Arial"/>
        </w:rPr>
      </w:pPr>
      <w:r w:rsidRPr="00BC4819">
        <w:rPr>
          <w:rFonts w:ascii="Arial" w:hAnsi="Arial" w:cs="Arial"/>
        </w:rPr>
        <w:t xml:space="preserve">Role of the Supplier, management and staffing (if applicable) </w:t>
      </w:r>
    </w:p>
    <w:p w14:paraId="2DAAC794" w14:textId="77777777" w:rsidR="00B46975" w:rsidRPr="00BC4819" w:rsidRDefault="00B46975" w:rsidP="00216306">
      <w:pPr>
        <w:numPr>
          <w:ilvl w:val="0"/>
          <w:numId w:val="64"/>
        </w:numPr>
        <w:spacing w:after="466" w:line="251" w:lineRule="auto"/>
        <w:ind w:hanging="360"/>
        <w:rPr>
          <w:rFonts w:ascii="Arial" w:hAnsi="Arial" w:cs="Arial"/>
        </w:rPr>
      </w:pPr>
      <w:r w:rsidRPr="00BC4819">
        <w:rPr>
          <w:rFonts w:ascii="Arial" w:hAnsi="Arial" w:cs="Arial"/>
        </w:rPr>
        <w:t xml:space="preserve">Key delivery milestones </w:t>
      </w:r>
    </w:p>
    <w:p w14:paraId="0BB73CF4" w14:textId="77777777" w:rsidR="00B46975" w:rsidRPr="000B0FA9" w:rsidRDefault="00B46975" w:rsidP="00B46975">
      <w:pPr>
        <w:pStyle w:val="Heading1"/>
        <w:ind w:left="-5"/>
        <w:rPr>
          <w:rFonts w:ascii="Arial" w:hAnsi="Arial" w:cs="Arial"/>
          <w:sz w:val="24"/>
          <w:szCs w:val="24"/>
        </w:rPr>
      </w:pPr>
      <w:bookmarkStart w:id="278" w:name="_Toc159345453"/>
      <w:r w:rsidRPr="000B0FA9">
        <w:rPr>
          <w:rFonts w:ascii="Arial" w:hAnsi="Arial" w:cs="Arial"/>
          <w:sz w:val="24"/>
          <w:szCs w:val="24"/>
        </w:rPr>
        <w:t>Supplier response (evaluation)</w:t>
      </w:r>
      <w:bookmarkEnd w:id="278"/>
      <w:r w:rsidRPr="000B0FA9">
        <w:rPr>
          <w:rFonts w:ascii="Arial" w:hAnsi="Arial" w:cs="Arial"/>
          <w:sz w:val="24"/>
          <w:szCs w:val="24"/>
        </w:rPr>
        <w:t xml:space="preserve"> </w:t>
      </w:r>
    </w:p>
    <w:p w14:paraId="0FAA1B5C" w14:textId="77777777" w:rsidR="00B46975" w:rsidRPr="00BC4819" w:rsidRDefault="00B46975" w:rsidP="00216306">
      <w:pPr>
        <w:numPr>
          <w:ilvl w:val="0"/>
          <w:numId w:val="65"/>
        </w:numPr>
        <w:spacing w:after="8" w:line="251" w:lineRule="auto"/>
        <w:ind w:hanging="360"/>
        <w:rPr>
          <w:rFonts w:ascii="Arial" w:hAnsi="Arial" w:cs="Arial"/>
        </w:rPr>
      </w:pPr>
      <w:r w:rsidRPr="00BC4819">
        <w:rPr>
          <w:rFonts w:ascii="Arial" w:hAnsi="Arial" w:cs="Arial"/>
        </w:rPr>
        <w:t xml:space="preserve">Questions and evaluation methodology with marking scheme  </w:t>
      </w:r>
    </w:p>
    <w:p w14:paraId="0BE84D2D" w14:textId="77777777" w:rsidR="00B46975" w:rsidRPr="00BC4819" w:rsidRDefault="00B46975" w:rsidP="00216306">
      <w:pPr>
        <w:numPr>
          <w:ilvl w:val="0"/>
          <w:numId w:val="65"/>
        </w:numPr>
        <w:spacing w:after="466" w:line="251" w:lineRule="auto"/>
        <w:ind w:hanging="360"/>
        <w:rPr>
          <w:rFonts w:ascii="Arial" w:hAnsi="Arial" w:cs="Arial"/>
        </w:rPr>
      </w:pPr>
      <w:r w:rsidRPr="00BC4819">
        <w:rPr>
          <w:rFonts w:ascii="Arial" w:hAnsi="Arial" w:cs="Arial"/>
        </w:rPr>
        <w:t xml:space="preserve">Any further stages </w:t>
      </w:r>
    </w:p>
    <w:p w14:paraId="69E56607" w14:textId="77777777" w:rsidR="00B46975" w:rsidRPr="000B0FA9" w:rsidRDefault="00B46975" w:rsidP="00B46975">
      <w:pPr>
        <w:pStyle w:val="Heading1"/>
        <w:ind w:left="-5"/>
        <w:rPr>
          <w:rFonts w:ascii="Arial" w:hAnsi="Arial" w:cs="Arial"/>
          <w:sz w:val="24"/>
          <w:szCs w:val="24"/>
        </w:rPr>
      </w:pPr>
      <w:bookmarkStart w:id="279" w:name="_Toc159345454"/>
      <w:r w:rsidRPr="000B0FA9">
        <w:rPr>
          <w:rFonts w:ascii="Arial" w:hAnsi="Arial" w:cs="Arial"/>
          <w:sz w:val="24"/>
          <w:szCs w:val="24"/>
        </w:rPr>
        <w:t>Appointment and timings</w:t>
      </w:r>
      <w:bookmarkEnd w:id="279"/>
      <w:r w:rsidRPr="000B0FA9">
        <w:rPr>
          <w:rFonts w:ascii="Arial" w:hAnsi="Arial" w:cs="Arial"/>
          <w:sz w:val="24"/>
          <w:szCs w:val="24"/>
        </w:rPr>
        <w:t xml:space="preserve">  </w:t>
      </w:r>
    </w:p>
    <w:p w14:paraId="2087FA9A" w14:textId="77777777" w:rsidR="00B46975" w:rsidRPr="00BC4819" w:rsidRDefault="00B46975" w:rsidP="00216306">
      <w:pPr>
        <w:numPr>
          <w:ilvl w:val="0"/>
          <w:numId w:val="66"/>
        </w:numPr>
        <w:spacing w:after="8" w:line="251" w:lineRule="auto"/>
        <w:ind w:hanging="360"/>
        <w:rPr>
          <w:rFonts w:ascii="Arial" w:hAnsi="Arial" w:cs="Arial"/>
        </w:rPr>
      </w:pPr>
      <w:r w:rsidRPr="00BC4819">
        <w:rPr>
          <w:rFonts w:ascii="Arial" w:hAnsi="Arial" w:cs="Arial"/>
        </w:rPr>
        <w:t xml:space="preserve">Timescales for tender (stages / award)  </w:t>
      </w:r>
    </w:p>
    <w:p w14:paraId="1BA5BA8B" w14:textId="77777777" w:rsidR="00B46975" w:rsidRPr="00BC4819" w:rsidRDefault="00B46975" w:rsidP="00216306">
      <w:pPr>
        <w:numPr>
          <w:ilvl w:val="0"/>
          <w:numId w:val="66"/>
        </w:numPr>
        <w:spacing w:after="8" w:line="251" w:lineRule="auto"/>
        <w:ind w:hanging="360"/>
        <w:rPr>
          <w:rFonts w:ascii="Arial" w:hAnsi="Arial" w:cs="Arial"/>
        </w:rPr>
      </w:pPr>
      <w:r w:rsidRPr="00BC4819">
        <w:rPr>
          <w:rFonts w:ascii="Arial" w:hAnsi="Arial" w:cs="Arial"/>
        </w:rPr>
        <w:t xml:space="preserve">Contract length and any extension possibilities </w:t>
      </w:r>
    </w:p>
    <w:p w14:paraId="6584DB7C" w14:textId="6BA26D1B" w:rsidR="00F679E0" w:rsidRDefault="00B46975" w:rsidP="00216306">
      <w:pPr>
        <w:numPr>
          <w:ilvl w:val="0"/>
          <w:numId w:val="66"/>
        </w:numPr>
        <w:spacing w:after="555" w:line="251" w:lineRule="auto"/>
        <w:ind w:hanging="360"/>
        <w:rPr>
          <w:rFonts w:ascii="Arial" w:hAnsi="Arial" w:cs="Arial"/>
        </w:rPr>
      </w:pPr>
      <w:r w:rsidRPr="00F679E0">
        <w:rPr>
          <w:rFonts w:ascii="Arial" w:hAnsi="Arial" w:cs="Arial"/>
        </w:rPr>
        <w:t xml:space="preserve">Total contract value  </w:t>
      </w:r>
    </w:p>
    <w:p w14:paraId="749045C1" w14:textId="77777777" w:rsidR="00F679E0" w:rsidRDefault="00F679E0" w:rsidP="00F679E0">
      <w:pPr>
        <w:spacing w:after="554" w:line="228" w:lineRule="auto"/>
        <w:ind w:left="-5" w:right="4323" w:hanging="10"/>
      </w:pPr>
      <w:r>
        <w:rPr>
          <w:sz w:val="20"/>
        </w:rPr>
        <w:t>Copyright 2021</w:t>
      </w:r>
      <w:r>
        <w:rPr>
          <w:rFonts w:cs="Calibri"/>
          <w:sz w:val="20"/>
        </w:rPr>
        <w:t xml:space="preserve"> </w:t>
      </w:r>
    </w:p>
    <w:p w14:paraId="71DB2DF5" w14:textId="77777777" w:rsidR="00343873" w:rsidRDefault="00343873" w:rsidP="00F679E0"/>
    <w:p w14:paraId="02C2C0D2" w14:textId="77777777" w:rsidR="00343873" w:rsidRDefault="00343873" w:rsidP="00343873">
      <w:pPr>
        <w:spacing w:after="8" w:line="259" w:lineRule="auto"/>
        <w:rPr>
          <w:rFonts w:ascii="Arial" w:eastAsia="Arial" w:hAnsi="Arial" w:cs="Arial"/>
          <w:b/>
          <w:color w:val="000000"/>
          <w:sz w:val="36"/>
        </w:rPr>
      </w:pPr>
      <w:bookmarkStart w:id="280" w:name="DPSSchedule9"/>
      <w:r w:rsidRPr="00343873">
        <w:rPr>
          <w:rFonts w:ascii="Arial" w:eastAsia="Arial" w:hAnsi="Arial" w:cs="Arial"/>
          <w:b/>
          <w:color w:val="000000"/>
          <w:sz w:val="36"/>
        </w:rPr>
        <w:t xml:space="preserve">DPS Schedule 9 (Cyber Essentials Scheme)  </w:t>
      </w:r>
    </w:p>
    <w:bookmarkEnd w:id="280"/>
    <w:p w14:paraId="312259D7" w14:textId="77777777" w:rsidR="00520D7A" w:rsidRPr="00343873" w:rsidRDefault="00520D7A" w:rsidP="00343873">
      <w:pPr>
        <w:spacing w:after="8" w:line="259" w:lineRule="auto"/>
        <w:rPr>
          <w:rFonts w:ascii="Arial" w:eastAsia="Arial" w:hAnsi="Arial" w:cs="Arial"/>
          <w:color w:val="000000"/>
          <w:sz w:val="24"/>
        </w:rPr>
      </w:pPr>
    </w:p>
    <w:p w14:paraId="037424CB" w14:textId="04B27CB5" w:rsidR="00343873" w:rsidRDefault="005D2CBC" w:rsidP="00F679E0">
      <w:r w:rsidRPr="005D2CBC">
        <w:rPr>
          <w:noProof/>
        </w:rPr>
        <w:drawing>
          <wp:inline distT="0" distB="0" distL="0" distR="0" wp14:anchorId="448ACAC3" wp14:editId="138565E2">
            <wp:extent cx="5708650" cy="7847965"/>
            <wp:effectExtent l="0" t="0" r="6350" b="0"/>
            <wp:docPr id="10966995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08650" cy="7847965"/>
                    </a:xfrm>
                    <a:prstGeom prst="rect">
                      <a:avLst/>
                    </a:prstGeom>
                    <a:noFill/>
                    <a:ln>
                      <a:noFill/>
                    </a:ln>
                  </pic:spPr>
                </pic:pic>
              </a:graphicData>
            </a:graphic>
          </wp:inline>
        </w:drawing>
      </w:r>
    </w:p>
    <w:p w14:paraId="29BFC9D6" w14:textId="77777777" w:rsidR="00343873" w:rsidRDefault="00343873" w:rsidP="00F679E0"/>
    <w:p w14:paraId="2CD325AC" w14:textId="77777777" w:rsidR="005D2CBC" w:rsidRDefault="005D2CBC" w:rsidP="005D2CBC">
      <w:r>
        <w:t xml:space="preserve">                                            </w:t>
      </w:r>
    </w:p>
    <w:p w14:paraId="3B5902B7" w14:textId="31C003B8" w:rsidR="005D2CBC" w:rsidRPr="005D2CBC" w:rsidRDefault="005D2CBC" w:rsidP="005D2CBC">
      <w:pPr>
        <w:ind w:left="720"/>
        <w:jc w:val="both"/>
        <w:rPr>
          <w:rFonts w:ascii="Arial" w:hAnsi="Arial" w:cs="Arial"/>
          <w:sz w:val="24"/>
          <w:szCs w:val="24"/>
        </w:rPr>
      </w:pPr>
      <w:r w:rsidRPr="005D2CBC">
        <w:rPr>
          <w:rFonts w:ascii="Arial" w:hAnsi="Arial" w:cs="Arial"/>
          <w:sz w:val="24"/>
          <w:szCs w:val="24"/>
        </w:rPr>
        <w:lastRenderedPageBreak/>
        <w:t>2.3</w:t>
      </w:r>
      <w:r w:rsidRPr="005D2CBC">
        <w:rPr>
          <w:rFonts w:ascii="Arial" w:hAnsi="Arial" w:cs="Arial"/>
          <w:sz w:val="24"/>
          <w:szCs w:val="24"/>
        </w:rPr>
        <w:tab/>
        <w:t xml:space="preserve">Where the Supplier is due to Process data after the Start date of the first Order Contract but before the end of the DPS Period or Contract Period of the last Order Contract, the Supplier shall deliver to CCS evidence of: </w:t>
      </w:r>
    </w:p>
    <w:p w14:paraId="60C9E80B" w14:textId="77777777" w:rsidR="005D2CBC" w:rsidRPr="005D2CBC" w:rsidRDefault="005D2CBC" w:rsidP="005D2CBC">
      <w:pPr>
        <w:ind w:left="1440"/>
        <w:rPr>
          <w:rFonts w:ascii="Arial" w:hAnsi="Arial" w:cs="Arial"/>
          <w:sz w:val="24"/>
          <w:szCs w:val="24"/>
        </w:rPr>
      </w:pPr>
      <w:r w:rsidRPr="005D2CBC">
        <w:rPr>
          <w:rFonts w:ascii="Arial" w:hAnsi="Arial" w:cs="Arial"/>
          <w:sz w:val="24"/>
          <w:szCs w:val="24"/>
        </w:rPr>
        <w:t>2.3.1</w:t>
      </w:r>
      <w:r w:rsidRPr="005D2CBC">
        <w:rPr>
          <w:rFonts w:ascii="Arial" w:hAnsi="Arial" w:cs="Arial"/>
          <w:sz w:val="24"/>
          <w:szCs w:val="24"/>
        </w:rPr>
        <w:tab/>
        <w:t xml:space="preserve">a valid and current Cyber Essentials Certificate before the Supplier Processes any such Cyber Essentials Scheme Data; and </w:t>
      </w:r>
    </w:p>
    <w:p w14:paraId="3CD7C55D" w14:textId="77777777" w:rsidR="005D2CBC" w:rsidRPr="005D2CBC" w:rsidRDefault="005D2CBC" w:rsidP="005D2CBC">
      <w:pPr>
        <w:ind w:left="1440"/>
        <w:rPr>
          <w:rFonts w:ascii="Arial" w:hAnsi="Arial" w:cs="Arial"/>
          <w:sz w:val="24"/>
          <w:szCs w:val="24"/>
        </w:rPr>
      </w:pPr>
      <w:r w:rsidRPr="005D2CBC">
        <w:rPr>
          <w:rFonts w:ascii="Arial" w:hAnsi="Arial" w:cs="Arial"/>
          <w:sz w:val="24"/>
          <w:szCs w:val="24"/>
        </w:rPr>
        <w:t>2.3.2</w:t>
      </w:r>
      <w:r w:rsidRPr="005D2CBC">
        <w:rPr>
          <w:rFonts w:ascii="Arial" w:hAnsi="Arial" w:cs="Arial"/>
          <w:sz w:val="24"/>
          <w:szCs w:val="24"/>
        </w:rPr>
        <w:tab/>
        <w:t xml:space="preserve">renewal of the valid Cyber Essentials Certificate on each anniversary of the first Cyber Essentials Scheme certificate obtained by the Supplier under Paragraph 2.1. </w:t>
      </w:r>
    </w:p>
    <w:p w14:paraId="3CBB52AF" w14:textId="77777777" w:rsidR="005D2CBC" w:rsidRPr="005D2CBC" w:rsidRDefault="005D2CBC" w:rsidP="005D2CBC">
      <w:pPr>
        <w:ind w:left="720"/>
        <w:rPr>
          <w:rFonts w:ascii="Arial" w:hAnsi="Arial" w:cs="Arial"/>
          <w:sz w:val="24"/>
          <w:szCs w:val="24"/>
        </w:rPr>
      </w:pPr>
      <w:r w:rsidRPr="005D2CBC">
        <w:rPr>
          <w:rFonts w:ascii="Arial" w:hAnsi="Arial" w:cs="Arial"/>
          <w:sz w:val="24"/>
          <w:szCs w:val="24"/>
        </w:rPr>
        <w:t>2.4</w:t>
      </w:r>
      <w:r w:rsidRPr="005D2CBC">
        <w:rPr>
          <w:rFonts w:ascii="Arial" w:hAnsi="Arial" w:cs="Arial"/>
          <w:sz w:val="24"/>
          <w:szCs w:val="24"/>
        </w:rPr>
        <w:tab/>
        <w:t xml:space="preserve">In the event that the Supplier fails to comply with Paragraphs 2.2 or 2.3 (as applicable), CCS reserves the right to terminate this Contract for material Default. </w:t>
      </w:r>
    </w:p>
    <w:p w14:paraId="795FCB81" w14:textId="77777777" w:rsidR="005D2CBC" w:rsidRPr="005D2CBC" w:rsidRDefault="005D2CBC" w:rsidP="005D2CBC">
      <w:pPr>
        <w:ind w:left="720"/>
        <w:rPr>
          <w:rFonts w:ascii="Arial" w:hAnsi="Arial" w:cs="Arial"/>
          <w:sz w:val="24"/>
          <w:szCs w:val="24"/>
        </w:rPr>
      </w:pPr>
      <w:r w:rsidRPr="005D2CBC">
        <w:rPr>
          <w:rFonts w:ascii="Arial" w:hAnsi="Arial" w:cs="Arial"/>
          <w:sz w:val="24"/>
          <w:szCs w:val="24"/>
        </w:rPr>
        <w:t>2.5</w:t>
      </w:r>
      <w:r w:rsidRPr="005D2CBC">
        <w:rPr>
          <w:rFonts w:ascii="Arial" w:hAnsi="Arial" w:cs="Arial"/>
          <w:sz w:val="24"/>
          <w:szCs w:val="24"/>
        </w:rPr>
        <w:tab/>
        <w:t xml:space="preserve">The Supplier shall ensure that all Sub-Contracts with Subcontractors who Process Cyber Essentials Scheme Data contain provisions no less onerous on the Subcontractors than those imposed on the Supplier under this Contract in respect of the Cyber Essentials Scheme under Paragraph 2.1 of this Schedule.   </w:t>
      </w:r>
    </w:p>
    <w:p w14:paraId="584B1419" w14:textId="6B0EFC16" w:rsidR="005D2CBC" w:rsidRPr="005D2CBC" w:rsidRDefault="005D2CBC" w:rsidP="005D2CBC">
      <w:pPr>
        <w:ind w:left="720"/>
        <w:rPr>
          <w:rFonts w:ascii="Arial" w:hAnsi="Arial" w:cs="Arial"/>
          <w:sz w:val="24"/>
          <w:szCs w:val="24"/>
        </w:rPr>
        <w:sectPr w:rsidR="005D2CBC" w:rsidRPr="005D2CBC" w:rsidSect="00F679E0">
          <w:pgSz w:w="11906" w:h="16838"/>
          <w:pgMar w:top="715" w:right="1476" w:bottom="710" w:left="1440" w:header="720" w:footer="720" w:gutter="0"/>
          <w:cols w:space="720"/>
        </w:sectPr>
      </w:pPr>
      <w:r w:rsidRPr="005D2CBC">
        <w:rPr>
          <w:rFonts w:ascii="Arial" w:hAnsi="Arial" w:cs="Arial"/>
          <w:sz w:val="24"/>
          <w:szCs w:val="24"/>
        </w:rPr>
        <w:t>2.6</w:t>
      </w:r>
      <w:r w:rsidRPr="005D2CBC">
        <w:rPr>
          <w:rFonts w:ascii="Arial" w:hAnsi="Arial" w:cs="Arial"/>
          <w:sz w:val="24"/>
          <w:szCs w:val="24"/>
        </w:rPr>
        <w:tab/>
        <w:t>This Schedule shall survive termination or expiry of this Contract and each and any Order Contract.</w:t>
      </w:r>
    </w:p>
    <w:p w14:paraId="523CB437" w14:textId="77777777" w:rsidR="00B46975" w:rsidRPr="00AD2F61" w:rsidRDefault="00B46975" w:rsidP="00B46975">
      <w:pPr>
        <w:rPr>
          <w:rFonts w:ascii="Arial" w:hAnsi="Arial"/>
          <w:b/>
          <w:sz w:val="36"/>
          <w:szCs w:val="20"/>
        </w:rPr>
      </w:pPr>
      <w:bookmarkStart w:id="281" w:name="JointSchedule4"/>
      <w:r w:rsidRPr="00553886">
        <w:rPr>
          <w:rFonts w:ascii="Arial" w:hAnsi="Arial"/>
          <w:b/>
          <w:sz w:val="36"/>
          <w:szCs w:val="20"/>
        </w:rPr>
        <w:lastRenderedPageBreak/>
        <w:t xml:space="preserve">Joint Schedule </w:t>
      </w:r>
      <w:r>
        <w:rPr>
          <w:rFonts w:ascii="Arial" w:hAnsi="Arial"/>
          <w:b/>
          <w:sz w:val="36"/>
          <w:szCs w:val="20"/>
        </w:rPr>
        <w:t xml:space="preserve">4 </w:t>
      </w:r>
      <w:bookmarkEnd w:id="281"/>
      <w:r w:rsidRPr="00553886">
        <w:rPr>
          <w:rFonts w:ascii="Arial" w:hAnsi="Arial"/>
          <w:b/>
          <w:sz w:val="36"/>
          <w:szCs w:val="20"/>
        </w:rPr>
        <w:t>(</w:t>
      </w:r>
      <w:r>
        <w:rPr>
          <w:rFonts w:ascii="Arial" w:hAnsi="Arial"/>
          <w:b/>
          <w:sz w:val="36"/>
          <w:szCs w:val="20"/>
        </w:rPr>
        <w:t>Commercially Sensitive Information)</w:t>
      </w:r>
    </w:p>
    <w:p w14:paraId="7DDA73E0" w14:textId="75E67939" w:rsidR="00B46975" w:rsidRPr="008C6B5B" w:rsidRDefault="00B46975" w:rsidP="000D5A65">
      <w:pPr>
        <w:pStyle w:val="GPSL1SCHEDULEHeading"/>
        <w:numPr>
          <w:ilvl w:val="0"/>
          <w:numId w:val="323"/>
        </w:numPr>
        <w:rPr>
          <w:rFonts w:ascii="Arial" w:hAnsi="Arial"/>
          <w:sz w:val="24"/>
        </w:rPr>
      </w:pPr>
      <w:r w:rsidRPr="008C6B5B">
        <w:rPr>
          <w:rFonts w:ascii="Arial" w:hAnsi="Arial"/>
          <w:caps w:val="0"/>
          <w:sz w:val="24"/>
        </w:rPr>
        <w:t>What is the Commercially Sensitive Information?</w:t>
      </w:r>
    </w:p>
    <w:p w14:paraId="409C46AB" w14:textId="0C367249" w:rsidR="00B46975" w:rsidRPr="008C6B5B" w:rsidRDefault="00F679E0" w:rsidP="000D5A65">
      <w:pPr>
        <w:pStyle w:val="GPSL2Numbered"/>
        <w:numPr>
          <w:ilvl w:val="1"/>
          <w:numId w:val="322"/>
        </w:numPr>
        <w:tabs>
          <w:tab w:val="clear" w:pos="709"/>
          <w:tab w:val="clear" w:pos="1134"/>
        </w:tabs>
        <w:rPr>
          <w:rFonts w:ascii="Arial" w:hAnsi="Arial"/>
          <w:sz w:val="24"/>
        </w:rPr>
      </w:pPr>
      <w:r>
        <w:rPr>
          <w:rFonts w:ascii="Arial" w:hAnsi="Arial"/>
          <w:sz w:val="24"/>
        </w:rPr>
        <w:t xml:space="preserve"> </w:t>
      </w:r>
      <w:r w:rsidR="00B46975" w:rsidRPr="008C6B5B">
        <w:rPr>
          <w:rFonts w:ascii="Arial" w:hAnsi="Arial"/>
          <w:sz w:val="24"/>
        </w:rPr>
        <w:t xml:space="preserve">In this Schedule the Parties have sought to identify the Supplier's Confidential </w:t>
      </w:r>
      <w:r>
        <w:rPr>
          <w:rFonts w:ascii="Arial" w:hAnsi="Arial"/>
          <w:sz w:val="24"/>
        </w:rPr>
        <w:t xml:space="preserve"> </w:t>
      </w:r>
      <w:r w:rsidR="00B46975" w:rsidRPr="008C6B5B">
        <w:rPr>
          <w:rFonts w:ascii="Arial" w:hAnsi="Arial"/>
          <w:sz w:val="24"/>
        </w:rPr>
        <w:t xml:space="preserve">Information that is genuinely commercially sensitive and the disclosure of which would be the subject of an exemption under the FOIA and the EIRs. </w:t>
      </w:r>
    </w:p>
    <w:p w14:paraId="464FF659" w14:textId="1FCB0E39" w:rsidR="00B46975" w:rsidRPr="008C6B5B" w:rsidRDefault="00F679E0" w:rsidP="000D5A65">
      <w:pPr>
        <w:pStyle w:val="GPSL2Numbered"/>
        <w:numPr>
          <w:ilvl w:val="1"/>
          <w:numId w:val="322"/>
        </w:numPr>
        <w:tabs>
          <w:tab w:val="clear" w:pos="709"/>
          <w:tab w:val="clear" w:pos="1134"/>
        </w:tabs>
        <w:rPr>
          <w:rFonts w:ascii="Arial" w:hAnsi="Arial"/>
          <w:sz w:val="24"/>
        </w:rPr>
      </w:pPr>
      <w:r>
        <w:rPr>
          <w:rFonts w:ascii="Arial" w:hAnsi="Arial"/>
          <w:sz w:val="24"/>
        </w:rPr>
        <w:t xml:space="preserve"> </w:t>
      </w:r>
      <w:r w:rsidR="00B46975"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4AA8136" w14:textId="77777777" w:rsidR="00B46975" w:rsidRPr="008C6B5B" w:rsidRDefault="00B46975" w:rsidP="000D5A65">
      <w:pPr>
        <w:pStyle w:val="GPSL2Numbered"/>
        <w:numPr>
          <w:ilvl w:val="1"/>
          <w:numId w:val="322"/>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C2BB608" w14:textId="77777777" w:rsidR="00B46975" w:rsidRDefault="00B46975" w:rsidP="00B46975">
      <w:pPr>
        <w:pStyle w:val="GPSL2Numbered"/>
        <w:ind w:firstLine="0"/>
        <w:rPr>
          <w:rFonts w:asciiTheme="minorHAnsi" w:hAnsiTheme="minorHAns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692"/>
        <w:gridCol w:w="3612"/>
        <w:gridCol w:w="2025"/>
      </w:tblGrid>
      <w:tr w:rsidR="00B46975" w:rsidRPr="008C6B5B" w14:paraId="73D4CFD2" w14:textId="77777777" w:rsidTr="00CF02CA">
        <w:trPr>
          <w:tblHeader/>
        </w:trPr>
        <w:tc>
          <w:tcPr>
            <w:tcW w:w="745" w:type="dxa"/>
          </w:tcPr>
          <w:p w14:paraId="53F31A56" w14:textId="77777777" w:rsidR="00B46975" w:rsidRPr="008C6B5B" w:rsidRDefault="00B46975" w:rsidP="007D78F8">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560" w:type="dxa"/>
          </w:tcPr>
          <w:p w14:paraId="30462F62" w14:textId="77777777" w:rsidR="00B46975" w:rsidRPr="008C6B5B" w:rsidRDefault="00B46975" w:rsidP="007D78F8">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4691" w:type="dxa"/>
          </w:tcPr>
          <w:p w14:paraId="0F9489C9" w14:textId="77777777" w:rsidR="00B46975" w:rsidRPr="008C6B5B" w:rsidRDefault="00B46975" w:rsidP="007D78F8">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025" w:type="dxa"/>
          </w:tcPr>
          <w:p w14:paraId="5076ACED" w14:textId="77777777" w:rsidR="00B46975" w:rsidRPr="008C6B5B" w:rsidRDefault="00B46975" w:rsidP="007D78F8">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CF02CA" w:rsidRPr="008C6B5B" w14:paraId="5F9202AA" w14:textId="77777777" w:rsidTr="00CF02CA">
        <w:trPr>
          <w:tblHeader/>
        </w:trPr>
        <w:tc>
          <w:tcPr>
            <w:tcW w:w="745" w:type="dxa"/>
          </w:tcPr>
          <w:p w14:paraId="20743DFA" w14:textId="4208EC24" w:rsidR="00CF02CA" w:rsidRPr="008C6B5B" w:rsidRDefault="00CF02CA" w:rsidP="00CF02CA">
            <w:pPr>
              <w:pStyle w:val="MarginText"/>
              <w:overflowPunct w:val="0"/>
              <w:autoSpaceDE w:val="0"/>
              <w:autoSpaceDN w:val="0"/>
              <w:jc w:val="center"/>
              <w:textAlignment w:val="baseline"/>
              <w:rPr>
                <w:rFonts w:cs="Arial"/>
                <w:b/>
                <w:sz w:val="24"/>
                <w:szCs w:val="22"/>
              </w:rPr>
            </w:pPr>
            <w:r w:rsidRPr="00A0502D">
              <w:rPr>
                <w:rFonts w:eastAsia="Arial" w:cs="Arial"/>
                <w:b/>
                <w:color w:val="FFFFFF" w:themeColor="background1"/>
                <w:sz w:val="24"/>
                <w:szCs w:val="24"/>
                <w:highlight w:val="black"/>
              </w:rPr>
              <w:t>REDACTED</w:t>
            </w:r>
          </w:p>
        </w:tc>
        <w:tc>
          <w:tcPr>
            <w:tcW w:w="1560" w:type="dxa"/>
          </w:tcPr>
          <w:p w14:paraId="267A734B" w14:textId="30FC0DF0" w:rsidR="00CF02CA" w:rsidRPr="00A359CA" w:rsidRDefault="00CF02CA" w:rsidP="00CF02CA">
            <w:pPr>
              <w:pStyle w:val="MarginText"/>
              <w:overflowPunct w:val="0"/>
              <w:autoSpaceDE w:val="0"/>
              <w:autoSpaceDN w:val="0"/>
              <w:jc w:val="center"/>
              <w:textAlignment w:val="baseline"/>
              <w:rPr>
                <w:rFonts w:cs="Arial"/>
                <w:b/>
                <w:sz w:val="24"/>
                <w:szCs w:val="24"/>
              </w:rPr>
            </w:pPr>
            <w:r w:rsidRPr="00A0502D">
              <w:rPr>
                <w:rFonts w:eastAsia="Arial" w:cs="Arial"/>
                <w:b/>
                <w:color w:val="FFFFFF" w:themeColor="background1"/>
                <w:sz w:val="24"/>
                <w:szCs w:val="24"/>
                <w:highlight w:val="black"/>
              </w:rPr>
              <w:t>REDACTED</w:t>
            </w:r>
          </w:p>
        </w:tc>
        <w:tc>
          <w:tcPr>
            <w:tcW w:w="4691" w:type="dxa"/>
          </w:tcPr>
          <w:p w14:paraId="42A5C50F" w14:textId="6801B7A1" w:rsidR="00CF02CA" w:rsidRPr="00A359CA" w:rsidRDefault="00CF02CA" w:rsidP="00CF02CA">
            <w:pPr>
              <w:pStyle w:val="MarginText"/>
              <w:overflowPunct w:val="0"/>
              <w:autoSpaceDE w:val="0"/>
              <w:autoSpaceDN w:val="0"/>
              <w:jc w:val="left"/>
              <w:textAlignment w:val="baseline"/>
              <w:rPr>
                <w:rFonts w:cs="Arial"/>
                <w:b/>
                <w:sz w:val="24"/>
                <w:szCs w:val="24"/>
              </w:rPr>
            </w:pPr>
            <w:r w:rsidRPr="00A0502D">
              <w:rPr>
                <w:rFonts w:eastAsia="Arial" w:cs="Arial"/>
                <w:b/>
                <w:color w:val="FFFFFF" w:themeColor="background1"/>
                <w:sz w:val="24"/>
                <w:szCs w:val="24"/>
                <w:highlight w:val="black"/>
              </w:rPr>
              <w:t>REDACTED</w:t>
            </w:r>
          </w:p>
        </w:tc>
        <w:tc>
          <w:tcPr>
            <w:tcW w:w="2025" w:type="dxa"/>
          </w:tcPr>
          <w:p w14:paraId="6C85AEDB" w14:textId="6EE9C9DE" w:rsidR="00CF02CA" w:rsidRPr="00B36B5E" w:rsidRDefault="00CF02CA" w:rsidP="00CF02CA">
            <w:pPr>
              <w:pStyle w:val="MarginText"/>
              <w:overflowPunct w:val="0"/>
              <w:autoSpaceDE w:val="0"/>
              <w:autoSpaceDN w:val="0"/>
              <w:jc w:val="center"/>
              <w:textAlignment w:val="baseline"/>
              <w:rPr>
                <w:rFonts w:cs="Arial"/>
                <w:b/>
                <w:sz w:val="22"/>
                <w:szCs w:val="22"/>
              </w:rPr>
            </w:pPr>
            <w:r w:rsidRPr="00A0502D">
              <w:rPr>
                <w:rFonts w:eastAsia="Arial" w:cs="Arial"/>
                <w:b/>
                <w:color w:val="FFFFFF" w:themeColor="background1"/>
                <w:sz w:val="24"/>
                <w:szCs w:val="24"/>
                <w:highlight w:val="black"/>
              </w:rPr>
              <w:t>REDACTED</w:t>
            </w:r>
          </w:p>
        </w:tc>
      </w:tr>
      <w:tr w:rsidR="00CF02CA" w:rsidRPr="008C6B5B" w14:paraId="6390E96E" w14:textId="77777777" w:rsidTr="00CF02CA">
        <w:trPr>
          <w:tblHeader/>
        </w:trPr>
        <w:tc>
          <w:tcPr>
            <w:tcW w:w="745" w:type="dxa"/>
          </w:tcPr>
          <w:p w14:paraId="3B8652F4" w14:textId="2B0AE67B" w:rsidR="00CF02CA" w:rsidRPr="213CC4EC"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1560" w:type="dxa"/>
          </w:tcPr>
          <w:p w14:paraId="2B294018" w14:textId="7607A5FA" w:rsidR="00CF02CA" w:rsidRPr="00A359CA"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4691" w:type="dxa"/>
          </w:tcPr>
          <w:p w14:paraId="688CB04F" w14:textId="6E5F436C" w:rsidR="00CF02CA" w:rsidRPr="00A359CA" w:rsidRDefault="00CF02CA" w:rsidP="00CF02CA">
            <w:pPr>
              <w:pStyle w:val="MarginText"/>
              <w:overflowPunct w:val="0"/>
              <w:autoSpaceDE w:val="0"/>
              <w:autoSpaceDN w:val="0"/>
              <w:ind w:left="0"/>
              <w:jc w:val="left"/>
              <w:textAlignment w:val="baseline"/>
              <w:rPr>
                <w:rFonts w:cs="Arial"/>
                <w:sz w:val="24"/>
                <w:szCs w:val="24"/>
              </w:rPr>
            </w:pPr>
            <w:r w:rsidRPr="00A0502D">
              <w:rPr>
                <w:rFonts w:eastAsia="Arial" w:cs="Arial"/>
                <w:b/>
                <w:color w:val="FFFFFF" w:themeColor="background1"/>
                <w:sz w:val="24"/>
                <w:szCs w:val="24"/>
                <w:highlight w:val="black"/>
              </w:rPr>
              <w:t>REDACTED</w:t>
            </w:r>
          </w:p>
        </w:tc>
        <w:tc>
          <w:tcPr>
            <w:tcW w:w="2025" w:type="dxa"/>
          </w:tcPr>
          <w:p w14:paraId="7854AD7F" w14:textId="7B36ADE9" w:rsidR="00CF02CA" w:rsidRPr="00B36B5E"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r>
      <w:tr w:rsidR="00CF02CA" w:rsidRPr="008C6B5B" w14:paraId="6E33E3CB" w14:textId="77777777" w:rsidTr="00CF02CA">
        <w:trPr>
          <w:tblHeader/>
        </w:trPr>
        <w:tc>
          <w:tcPr>
            <w:tcW w:w="745" w:type="dxa"/>
          </w:tcPr>
          <w:p w14:paraId="582D29CE" w14:textId="0B066A4E" w:rsidR="00CF02CA" w:rsidRPr="213CC4EC"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1560" w:type="dxa"/>
          </w:tcPr>
          <w:p w14:paraId="57A9B3C7" w14:textId="6229EA9A" w:rsidR="00CF02CA" w:rsidRPr="00A359CA"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4691" w:type="dxa"/>
          </w:tcPr>
          <w:p w14:paraId="2462C15F" w14:textId="41C6A186" w:rsidR="00CF02CA" w:rsidRPr="00A359CA" w:rsidRDefault="00CF02CA" w:rsidP="00CF02CA">
            <w:pPr>
              <w:pStyle w:val="MarginText"/>
              <w:overflowPunct w:val="0"/>
              <w:autoSpaceDE w:val="0"/>
              <w:autoSpaceDN w:val="0"/>
              <w:jc w:val="left"/>
              <w:textAlignment w:val="baseline"/>
              <w:rPr>
                <w:rFonts w:cs="Arial"/>
                <w:sz w:val="24"/>
                <w:szCs w:val="24"/>
              </w:rPr>
            </w:pPr>
            <w:r w:rsidRPr="00A0502D">
              <w:rPr>
                <w:rFonts w:eastAsia="Arial" w:cs="Arial"/>
                <w:b/>
                <w:color w:val="FFFFFF" w:themeColor="background1"/>
                <w:sz w:val="24"/>
                <w:szCs w:val="24"/>
                <w:highlight w:val="black"/>
              </w:rPr>
              <w:t>REDACTED</w:t>
            </w:r>
          </w:p>
        </w:tc>
        <w:tc>
          <w:tcPr>
            <w:tcW w:w="2025" w:type="dxa"/>
          </w:tcPr>
          <w:p w14:paraId="7BA11873" w14:textId="4534E1F5" w:rsidR="00CF02CA" w:rsidRPr="00B36B5E"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r>
      <w:tr w:rsidR="00CF02CA" w:rsidRPr="008C6B5B" w14:paraId="31906B27" w14:textId="77777777" w:rsidTr="00CF02CA">
        <w:trPr>
          <w:tblHeader/>
        </w:trPr>
        <w:tc>
          <w:tcPr>
            <w:tcW w:w="745" w:type="dxa"/>
          </w:tcPr>
          <w:p w14:paraId="05F44B90" w14:textId="0B9DB2E5" w:rsidR="00CF02CA"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c>
          <w:tcPr>
            <w:tcW w:w="1560" w:type="dxa"/>
          </w:tcPr>
          <w:p w14:paraId="080391BB" w14:textId="6A9FFAB1" w:rsidR="00CF02CA" w:rsidRPr="00A359CA"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4691" w:type="dxa"/>
          </w:tcPr>
          <w:p w14:paraId="0BFA722D" w14:textId="424AFE58" w:rsidR="00CF02CA" w:rsidRPr="00A359CA" w:rsidRDefault="00CF02CA" w:rsidP="00CF02CA">
            <w:pPr>
              <w:pStyle w:val="MarginText"/>
              <w:overflowPunct w:val="0"/>
              <w:autoSpaceDE w:val="0"/>
              <w:autoSpaceDN w:val="0"/>
              <w:jc w:val="left"/>
              <w:textAlignment w:val="baseline"/>
              <w:rPr>
                <w:rFonts w:cs="Arial"/>
                <w:sz w:val="24"/>
                <w:szCs w:val="24"/>
              </w:rPr>
            </w:pPr>
            <w:r w:rsidRPr="00A0502D">
              <w:rPr>
                <w:rFonts w:eastAsia="Arial" w:cs="Arial"/>
                <w:b/>
                <w:color w:val="FFFFFF" w:themeColor="background1"/>
                <w:sz w:val="24"/>
                <w:szCs w:val="24"/>
                <w:highlight w:val="black"/>
              </w:rPr>
              <w:t>REDACTED</w:t>
            </w:r>
          </w:p>
        </w:tc>
        <w:tc>
          <w:tcPr>
            <w:tcW w:w="2025" w:type="dxa"/>
          </w:tcPr>
          <w:p w14:paraId="21FAE784" w14:textId="18721AA9" w:rsidR="00CF02CA"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r>
      <w:tr w:rsidR="00CF02CA" w:rsidRPr="008C6B5B" w14:paraId="30EB1C57" w14:textId="77777777" w:rsidTr="00CF02CA">
        <w:trPr>
          <w:tblHeader/>
        </w:trPr>
        <w:tc>
          <w:tcPr>
            <w:tcW w:w="745" w:type="dxa"/>
          </w:tcPr>
          <w:p w14:paraId="61E64493" w14:textId="4E38F15D" w:rsidR="00CF02CA"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c>
          <w:tcPr>
            <w:tcW w:w="1560" w:type="dxa"/>
          </w:tcPr>
          <w:p w14:paraId="59E1A37A" w14:textId="2F3122AD" w:rsidR="00CF02CA" w:rsidRPr="00A359CA" w:rsidRDefault="00CF02CA" w:rsidP="00CF02CA">
            <w:pPr>
              <w:pStyle w:val="MarginText"/>
              <w:overflowPunct w:val="0"/>
              <w:autoSpaceDE w:val="0"/>
              <w:autoSpaceDN w:val="0"/>
              <w:jc w:val="center"/>
              <w:textAlignment w:val="baseline"/>
              <w:rPr>
                <w:rFonts w:cs="Arial"/>
                <w:sz w:val="24"/>
                <w:szCs w:val="24"/>
              </w:rPr>
            </w:pPr>
            <w:r w:rsidRPr="00A0502D">
              <w:rPr>
                <w:rFonts w:eastAsia="Arial" w:cs="Arial"/>
                <w:b/>
                <w:color w:val="FFFFFF" w:themeColor="background1"/>
                <w:sz w:val="24"/>
                <w:szCs w:val="24"/>
                <w:highlight w:val="black"/>
              </w:rPr>
              <w:t>REDACTED</w:t>
            </w:r>
          </w:p>
        </w:tc>
        <w:tc>
          <w:tcPr>
            <w:tcW w:w="4691" w:type="dxa"/>
          </w:tcPr>
          <w:p w14:paraId="404964A0" w14:textId="3A39AE15" w:rsidR="00CF02CA" w:rsidRPr="00A359CA" w:rsidRDefault="00CF02CA" w:rsidP="00CF02CA">
            <w:pPr>
              <w:pStyle w:val="MarginText"/>
              <w:overflowPunct w:val="0"/>
              <w:autoSpaceDE w:val="0"/>
              <w:autoSpaceDN w:val="0"/>
              <w:jc w:val="left"/>
              <w:textAlignment w:val="baseline"/>
              <w:rPr>
                <w:rFonts w:cs="Arial"/>
                <w:sz w:val="24"/>
                <w:szCs w:val="24"/>
              </w:rPr>
            </w:pPr>
            <w:r w:rsidRPr="00A0502D">
              <w:rPr>
                <w:rFonts w:eastAsia="Arial" w:cs="Arial"/>
                <w:b/>
                <w:color w:val="FFFFFF" w:themeColor="background1"/>
                <w:sz w:val="24"/>
                <w:szCs w:val="24"/>
                <w:highlight w:val="black"/>
              </w:rPr>
              <w:t>REDACTED</w:t>
            </w:r>
          </w:p>
        </w:tc>
        <w:tc>
          <w:tcPr>
            <w:tcW w:w="2025" w:type="dxa"/>
          </w:tcPr>
          <w:p w14:paraId="5AA617C7" w14:textId="716B9787" w:rsidR="00CF02CA" w:rsidRDefault="00CF02CA" w:rsidP="00CF02CA">
            <w:pPr>
              <w:pStyle w:val="MarginText"/>
              <w:overflowPunct w:val="0"/>
              <w:autoSpaceDE w:val="0"/>
              <w:autoSpaceDN w:val="0"/>
              <w:jc w:val="center"/>
              <w:textAlignment w:val="baseline"/>
              <w:rPr>
                <w:rFonts w:cs="Arial"/>
                <w:sz w:val="24"/>
                <w:szCs w:val="22"/>
              </w:rPr>
            </w:pPr>
            <w:r w:rsidRPr="00A0502D">
              <w:rPr>
                <w:rFonts w:eastAsia="Arial" w:cs="Arial"/>
                <w:b/>
                <w:color w:val="FFFFFF" w:themeColor="background1"/>
                <w:sz w:val="24"/>
                <w:szCs w:val="24"/>
                <w:highlight w:val="black"/>
              </w:rPr>
              <w:t>REDACTED</w:t>
            </w:r>
          </w:p>
        </w:tc>
      </w:tr>
    </w:tbl>
    <w:p w14:paraId="764BC33F" w14:textId="3B9B40D7" w:rsidR="00B46975" w:rsidRDefault="00B46975">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23BBD8D2" w14:textId="77777777" w:rsidR="00B46975" w:rsidRPr="000B0FA9" w:rsidRDefault="00B46975" w:rsidP="00B46975">
      <w:pPr>
        <w:pStyle w:val="Heading1"/>
        <w:rPr>
          <w:sz w:val="36"/>
          <w:szCs w:val="36"/>
        </w:rPr>
      </w:pPr>
      <w:bookmarkStart w:id="282" w:name="JointSchedule6"/>
      <w:bookmarkStart w:id="283" w:name="_Toc159345455"/>
      <w:r w:rsidRPr="000B0FA9">
        <w:rPr>
          <w:sz w:val="36"/>
          <w:szCs w:val="36"/>
        </w:rPr>
        <w:lastRenderedPageBreak/>
        <w:t xml:space="preserve">Joint Schedule 6 </w:t>
      </w:r>
      <w:bookmarkEnd w:id="282"/>
      <w:r w:rsidRPr="000B0FA9">
        <w:rPr>
          <w:sz w:val="36"/>
          <w:szCs w:val="36"/>
        </w:rPr>
        <w:t>(Key Subcontractors)</w:t>
      </w:r>
      <w:bookmarkEnd w:id="283"/>
      <w:r w:rsidRPr="000B0FA9">
        <w:rPr>
          <w:b w:val="0"/>
          <w:sz w:val="36"/>
          <w:szCs w:val="36"/>
        </w:rPr>
        <w:t xml:space="preserve"> </w:t>
      </w:r>
    </w:p>
    <w:p w14:paraId="7879C029" w14:textId="77777777" w:rsidR="00B46975" w:rsidRPr="00BC4819" w:rsidRDefault="00B46975" w:rsidP="00070916">
      <w:pPr>
        <w:numPr>
          <w:ilvl w:val="0"/>
          <w:numId w:val="67"/>
        </w:numPr>
        <w:spacing w:after="218" w:line="259" w:lineRule="auto"/>
        <w:ind w:hanging="360"/>
        <w:rPr>
          <w:rFonts w:ascii="Arial" w:hAnsi="Arial" w:cs="Arial"/>
          <w:sz w:val="24"/>
          <w:szCs w:val="24"/>
        </w:rPr>
      </w:pPr>
      <w:r w:rsidRPr="00BC4819">
        <w:rPr>
          <w:rFonts w:ascii="Arial" w:hAnsi="Arial" w:cs="Arial"/>
          <w:b/>
          <w:sz w:val="24"/>
          <w:szCs w:val="24"/>
        </w:rPr>
        <w:t xml:space="preserve">Restrictions on certain subcontractors </w:t>
      </w:r>
    </w:p>
    <w:p w14:paraId="71CDD6DC" w14:textId="77777777" w:rsidR="00B46975" w:rsidRPr="00F82A71" w:rsidRDefault="00B46975" w:rsidP="00216306">
      <w:pPr>
        <w:numPr>
          <w:ilvl w:val="1"/>
          <w:numId w:val="67"/>
        </w:numPr>
        <w:spacing w:after="112" w:line="250" w:lineRule="auto"/>
        <w:ind w:hanging="540"/>
        <w:rPr>
          <w:rFonts w:ascii="Arial" w:hAnsi="Arial" w:cs="Arial"/>
        </w:rPr>
      </w:pPr>
      <w:r w:rsidRPr="00F82A71">
        <w:rPr>
          <w:rFonts w:ascii="Arial" w:hAnsi="Arial" w:cs="Arial"/>
        </w:rPr>
        <w:t xml:space="preserve">The Supplier is entitled to sub-contract its obligations under the DPS Contract to the Key Subcontractors identified on the Platform. </w:t>
      </w:r>
      <w:r w:rsidRPr="00F82A71">
        <w:rPr>
          <w:rFonts w:ascii="Arial" w:hAnsi="Arial" w:cs="Arial"/>
          <w:b/>
        </w:rPr>
        <w:t xml:space="preserve"> </w:t>
      </w:r>
    </w:p>
    <w:p w14:paraId="00B89A68" w14:textId="77777777" w:rsidR="00B46975" w:rsidRPr="00F82A71" w:rsidRDefault="00B46975" w:rsidP="00216306">
      <w:pPr>
        <w:numPr>
          <w:ilvl w:val="1"/>
          <w:numId w:val="67"/>
        </w:numPr>
        <w:spacing w:after="112" w:line="250" w:lineRule="auto"/>
        <w:ind w:hanging="540"/>
        <w:rPr>
          <w:rFonts w:ascii="Arial" w:hAnsi="Arial" w:cs="Arial"/>
        </w:rPr>
      </w:pPr>
      <w:r w:rsidRPr="00F82A71">
        <w:rPr>
          <w:rFonts w:ascii="Arial" w:hAnsi="Arial" w:cs="Arial"/>
        </w:rPr>
        <w:t>The Supplier is entitled to sub-contract its obligations under an Order Contract to Key Subcontractors listed on the Platform who are specifically nominated in the Order Form.</w:t>
      </w:r>
      <w:r w:rsidRPr="00F82A71">
        <w:rPr>
          <w:rFonts w:ascii="Arial" w:hAnsi="Arial" w:cs="Arial"/>
          <w:b/>
        </w:rPr>
        <w:t xml:space="preserve"> </w:t>
      </w:r>
    </w:p>
    <w:p w14:paraId="45082B39" w14:textId="77777777" w:rsidR="00B46975" w:rsidRPr="00F82A71" w:rsidRDefault="00B46975" w:rsidP="00216306">
      <w:pPr>
        <w:numPr>
          <w:ilvl w:val="1"/>
          <w:numId w:val="67"/>
        </w:numPr>
        <w:spacing w:after="112" w:line="250" w:lineRule="auto"/>
        <w:ind w:hanging="540"/>
        <w:rPr>
          <w:rFonts w:ascii="Arial" w:hAnsi="Arial" w:cs="Arial"/>
        </w:rPr>
      </w:pPr>
      <w:r w:rsidRPr="00F82A71">
        <w:rPr>
          <w:rFonts w:ascii="Arial" w:hAnsi="Arial" w:cs="Arial"/>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the Platform.  Where the Buyer consents to the appointment of a new Key Subcontractor then they will be added to the Key Subcontractor section of the Order Form.  CCS and the Buyer may reasonably withhold their consent to the appointment of a Key Subcontractor if it considers that:</w:t>
      </w:r>
      <w:r w:rsidRPr="00F82A71">
        <w:rPr>
          <w:rFonts w:ascii="Arial" w:hAnsi="Arial" w:cs="Arial"/>
          <w:b/>
        </w:rPr>
        <w:t xml:space="preserve"> </w:t>
      </w:r>
    </w:p>
    <w:p w14:paraId="656F0053"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the appointment of a proposed Key Subcontractor may prejudice the provision of the Deliverables or may be contrary to its interests; </w:t>
      </w:r>
    </w:p>
    <w:p w14:paraId="6E6C548E"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the proposed Key Subcontractor is unreliable and/or has not provided reliable goods and or reasonable services to its other customers; and/or </w:t>
      </w:r>
    </w:p>
    <w:p w14:paraId="4CF4B4B6"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the proposed Key Subcontractor employs unfit persons. </w:t>
      </w:r>
    </w:p>
    <w:p w14:paraId="62C57DF6" w14:textId="77777777" w:rsidR="00B46975" w:rsidRPr="00F82A71" w:rsidRDefault="00B46975" w:rsidP="00216306">
      <w:pPr>
        <w:numPr>
          <w:ilvl w:val="1"/>
          <w:numId w:val="67"/>
        </w:numPr>
        <w:spacing w:after="149" w:line="250" w:lineRule="auto"/>
        <w:ind w:hanging="540"/>
        <w:rPr>
          <w:rFonts w:ascii="Arial" w:hAnsi="Arial" w:cs="Arial"/>
        </w:rPr>
      </w:pPr>
      <w:r w:rsidRPr="00F82A71">
        <w:rPr>
          <w:rFonts w:ascii="Arial" w:hAnsi="Arial" w:cs="Arial"/>
        </w:rPr>
        <w:t>The Supplier shall provide CCS and the Buyer with the following information in respect of the proposed Key Subcontractor:</w:t>
      </w:r>
      <w:r w:rsidRPr="00F82A71">
        <w:rPr>
          <w:rFonts w:ascii="Arial" w:hAnsi="Arial" w:cs="Arial"/>
          <w:b/>
        </w:rPr>
        <w:t xml:space="preserve"> </w:t>
      </w:r>
    </w:p>
    <w:p w14:paraId="4D7E2A05"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the proposed Key Subcontractor’s name, registered office and company registration number; </w:t>
      </w:r>
    </w:p>
    <w:p w14:paraId="7C1EF1FB"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the scope/description of any Deliverables to be provided by the proposed Key Subcontractor;  </w:t>
      </w:r>
    </w:p>
    <w:p w14:paraId="4A36272A"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where the proposed Key Subcontractor is an Affiliate of the Supplier, evidence that demonstrates to the reasonable satisfaction of the CCS and the Buyer that the proposed Key Sub-Contract has been agreed on "arm’s-length" terms; </w:t>
      </w:r>
    </w:p>
    <w:p w14:paraId="1A894F33"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for CCS, the Key Sub-Contract price expressed as a percentage of the total projected DPS Price over the DPS Contract Period;  </w:t>
      </w:r>
    </w:p>
    <w:p w14:paraId="20B0224F"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for the Buyer, the Key Sub-Contract price expressed as a percentage of the total projected Charges over the Order Contract Period; and </w:t>
      </w:r>
    </w:p>
    <w:p w14:paraId="6FAF5B60" w14:textId="579C2099" w:rsidR="00B46975" w:rsidRPr="00F82A71" w:rsidRDefault="00B46975" w:rsidP="00216306">
      <w:pPr>
        <w:numPr>
          <w:ilvl w:val="2"/>
          <w:numId w:val="67"/>
        </w:numPr>
        <w:spacing w:after="556" w:line="250" w:lineRule="auto"/>
        <w:ind w:hanging="850"/>
        <w:rPr>
          <w:rFonts w:ascii="Arial" w:hAnsi="Arial" w:cs="Arial"/>
        </w:rPr>
      </w:pPr>
      <w:r w:rsidRPr="00F82A71">
        <w:rPr>
          <w:rFonts w:ascii="Arial" w:hAnsi="Arial" w:cs="Arial"/>
        </w:rPr>
        <w:t xml:space="preserve">(where applicable) Credit Rating Threshold (as defined in Joint Schedule 7 (Financial Distress)) of the Key Subcontractor.  </w:t>
      </w:r>
    </w:p>
    <w:p w14:paraId="35517693" w14:textId="77777777" w:rsidR="00B46975" w:rsidRPr="00F82A71" w:rsidRDefault="00B46975" w:rsidP="00216306">
      <w:pPr>
        <w:numPr>
          <w:ilvl w:val="1"/>
          <w:numId w:val="67"/>
        </w:numPr>
        <w:spacing w:after="112" w:line="250" w:lineRule="auto"/>
        <w:ind w:hanging="540"/>
        <w:rPr>
          <w:rFonts w:ascii="Arial" w:hAnsi="Arial" w:cs="Arial"/>
        </w:rPr>
      </w:pPr>
      <w:r w:rsidRPr="00F82A71">
        <w:rPr>
          <w:rFonts w:ascii="Arial" w:hAnsi="Arial" w:cs="Arial"/>
        </w:rPr>
        <w:t>If requested by CCS and/or the Buyer, within ten (10) Working Days of receipt of the information provided by the Supplier pursuant to Paragraph 1.4, the Supplier shall also provide:</w:t>
      </w:r>
      <w:r w:rsidRPr="00F82A71">
        <w:rPr>
          <w:rFonts w:ascii="Arial" w:hAnsi="Arial" w:cs="Arial"/>
          <w:b/>
        </w:rPr>
        <w:t xml:space="preserve"> </w:t>
      </w:r>
    </w:p>
    <w:p w14:paraId="113EB342"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lastRenderedPageBreak/>
        <w:t xml:space="preserve">a copy of the proposed Key Sub-Contract; and  </w:t>
      </w:r>
    </w:p>
    <w:p w14:paraId="2D6F93E4"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any further information reasonably requested by CCS and/or the Buyer. </w:t>
      </w:r>
    </w:p>
    <w:p w14:paraId="2C894C0D" w14:textId="77777777" w:rsidR="00B46975" w:rsidRPr="00F82A71" w:rsidRDefault="00B46975" w:rsidP="00216306">
      <w:pPr>
        <w:numPr>
          <w:ilvl w:val="1"/>
          <w:numId w:val="67"/>
        </w:numPr>
        <w:spacing w:after="112" w:line="250" w:lineRule="auto"/>
        <w:ind w:hanging="540"/>
        <w:rPr>
          <w:rFonts w:ascii="Arial" w:hAnsi="Arial" w:cs="Arial"/>
        </w:rPr>
      </w:pPr>
      <w:r w:rsidRPr="00F82A71">
        <w:rPr>
          <w:rFonts w:ascii="Arial" w:hAnsi="Arial" w:cs="Arial"/>
        </w:rPr>
        <w:t xml:space="preserve">The Supplier shall ensure that each new or replacement Key Sub-Contract shall include: </w:t>
      </w:r>
      <w:r w:rsidRPr="00F82A71">
        <w:rPr>
          <w:rFonts w:ascii="Arial" w:hAnsi="Arial" w:cs="Arial"/>
          <w:b/>
        </w:rPr>
        <w:t xml:space="preserve"> </w:t>
      </w:r>
    </w:p>
    <w:p w14:paraId="2A37475F"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provisions which will enable the Supplier to discharge its obligations under the Contracts; </w:t>
      </w:r>
    </w:p>
    <w:p w14:paraId="25B9C747"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a right under CRTPA for CCS and the Buyer to enforce any provisions under the Key Sub-Contract which confer a benefit upon CCS and the Buyer respectively; </w:t>
      </w:r>
    </w:p>
    <w:p w14:paraId="631EB85F"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a provision enabling CCS and the Buyer to enforce the Key Sub-Contract as if it were the Supplier;  </w:t>
      </w:r>
    </w:p>
    <w:p w14:paraId="2C93FC97"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a provision enabling the Supplier to assign, novate or otherwise transfer any of its rights and/or obligations under the Key Sub-Contract to CCS and/or the Buyer;  </w:t>
      </w:r>
    </w:p>
    <w:p w14:paraId="444DEBCC"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obligations no less onerous on the Key Subcontractor than those imposed on the Supplier under the DPS Contract in respect of: </w:t>
      </w:r>
    </w:p>
    <w:p w14:paraId="7C5BBAC3" w14:textId="77777777" w:rsidR="00B46975" w:rsidRPr="00F82A71" w:rsidRDefault="00B46975" w:rsidP="00216306">
      <w:pPr>
        <w:numPr>
          <w:ilvl w:val="3"/>
          <w:numId w:val="67"/>
        </w:numPr>
        <w:spacing w:after="112" w:line="250" w:lineRule="auto"/>
        <w:ind w:hanging="853"/>
        <w:rPr>
          <w:rFonts w:ascii="Arial" w:hAnsi="Arial" w:cs="Arial"/>
        </w:rPr>
      </w:pPr>
      <w:r w:rsidRPr="00F82A71">
        <w:rPr>
          <w:rFonts w:ascii="Arial" w:hAnsi="Arial" w:cs="Arial"/>
        </w:rPr>
        <w:t xml:space="preserve">the data protection requirements set out in Clause 14 (Data protection); </w:t>
      </w:r>
    </w:p>
    <w:p w14:paraId="6618B9E2" w14:textId="77777777" w:rsidR="00B46975" w:rsidRPr="00F82A71" w:rsidRDefault="00B46975" w:rsidP="00216306">
      <w:pPr>
        <w:numPr>
          <w:ilvl w:val="3"/>
          <w:numId w:val="67"/>
        </w:numPr>
        <w:spacing w:after="10" w:line="250" w:lineRule="auto"/>
        <w:ind w:hanging="853"/>
        <w:rPr>
          <w:rFonts w:ascii="Arial" w:hAnsi="Arial" w:cs="Arial"/>
        </w:rPr>
      </w:pPr>
      <w:r w:rsidRPr="00F82A71">
        <w:rPr>
          <w:rFonts w:ascii="Arial" w:hAnsi="Arial" w:cs="Arial"/>
        </w:rPr>
        <w:t xml:space="preserve">the FOIA and other access request requirements set out in </w:t>
      </w:r>
    </w:p>
    <w:p w14:paraId="5D9FF46F" w14:textId="77777777" w:rsidR="00B46975" w:rsidRPr="00F82A71" w:rsidRDefault="00B46975" w:rsidP="00B46975">
      <w:pPr>
        <w:ind w:left="2564"/>
        <w:rPr>
          <w:rFonts w:ascii="Arial" w:hAnsi="Arial" w:cs="Arial"/>
        </w:rPr>
      </w:pPr>
      <w:r w:rsidRPr="00F82A71">
        <w:rPr>
          <w:rFonts w:ascii="Arial" w:hAnsi="Arial" w:cs="Arial"/>
        </w:rPr>
        <w:t xml:space="preserve">Clause 16 (When you can share information); </w:t>
      </w:r>
    </w:p>
    <w:p w14:paraId="5C711E4A" w14:textId="77777777" w:rsidR="00B46975" w:rsidRPr="00F82A71" w:rsidRDefault="00B46975" w:rsidP="00216306">
      <w:pPr>
        <w:numPr>
          <w:ilvl w:val="3"/>
          <w:numId w:val="67"/>
        </w:numPr>
        <w:spacing w:after="112" w:line="250" w:lineRule="auto"/>
        <w:ind w:hanging="853"/>
        <w:rPr>
          <w:rFonts w:ascii="Arial" w:hAnsi="Arial" w:cs="Arial"/>
        </w:rPr>
      </w:pPr>
      <w:r w:rsidRPr="00F82A71">
        <w:rPr>
          <w:rFonts w:ascii="Arial" w:hAnsi="Arial" w:cs="Arial"/>
        </w:rPr>
        <w:t xml:space="preserve">the obligation not to embarrass CCS or the Buyer or otherwise bring CCS or the Buyer into disrepute;  </w:t>
      </w:r>
    </w:p>
    <w:p w14:paraId="7AA3E029" w14:textId="77777777" w:rsidR="00B46975" w:rsidRPr="00F82A71" w:rsidRDefault="00B46975" w:rsidP="00216306">
      <w:pPr>
        <w:numPr>
          <w:ilvl w:val="3"/>
          <w:numId w:val="67"/>
        </w:numPr>
        <w:spacing w:after="112" w:line="250" w:lineRule="auto"/>
        <w:ind w:hanging="853"/>
        <w:rPr>
          <w:rFonts w:ascii="Arial" w:hAnsi="Arial" w:cs="Arial"/>
        </w:rPr>
      </w:pPr>
      <w:r w:rsidRPr="00F82A71">
        <w:rPr>
          <w:rFonts w:ascii="Arial" w:hAnsi="Arial" w:cs="Arial"/>
        </w:rPr>
        <w:t xml:space="preserve">the keeping of records in respect of the goods and/or services being provided under the Key Sub-Contract, including the maintenance of Open Book Data; and </w:t>
      </w:r>
    </w:p>
    <w:p w14:paraId="7BDB7895" w14:textId="77777777" w:rsidR="00B46975" w:rsidRPr="00F82A71" w:rsidRDefault="00B46975" w:rsidP="00216306">
      <w:pPr>
        <w:numPr>
          <w:ilvl w:val="3"/>
          <w:numId w:val="67"/>
        </w:numPr>
        <w:spacing w:after="112" w:line="250" w:lineRule="auto"/>
        <w:ind w:hanging="853"/>
        <w:rPr>
          <w:rFonts w:ascii="Arial" w:hAnsi="Arial" w:cs="Arial"/>
        </w:rPr>
      </w:pPr>
      <w:r w:rsidRPr="00F82A71">
        <w:rPr>
          <w:rFonts w:ascii="Arial" w:hAnsi="Arial" w:cs="Arial"/>
        </w:rPr>
        <w:t xml:space="preserve">the conduct of audits set out in Clause 6 (Record keeping and reporting); </w:t>
      </w:r>
    </w:p>
    <w:p w14:paraId="2DADD75A"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 </w:t>
      </w:r>
    </w:p>
    <w:p w14:paraId="012B6ED7" w14:textId="77777777" w:rsidR="00B46975" w:rsidRPr="00F82A71" w:rsidRDefault="00B46975" w:rsidP="00216306">
      <w:pPr>
        <w:numPr>
          <w:ilvl w:val="2"/>
          <w:numId w:val="67"/>
        </w:numPr>
        <w:spacing w:after="112" w:line="250" w:lineRule="auto"/>
        <w:ind w:hanging="850"/>
        <w:rPr>
          <w:rFonts w:ascii="Arial" w:hAnsi="Arial" w:cs="Arial"/>
        </w:rPr>
      </w:pPr>
      <w:r w:rsidRPr="00F82A71">
        <w:rPr>
          <w:rFonts w:ascii="Arial" w:hAnsi="Arial" w:cs="Arial"/>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7A47EB18" w14:textId="77777777" w:rsidR="00B46975" w:rsidRPr="00F82A71" w:rsidRDefault="00B46975" w:rsidP="00B46975">
      <w:pPr>
        <w:spacing w:after="703" w:line="259" w:lineRule="auto"/>
        <w:ind w:left="1138"/>
        <w:rPr>
          <w:rFonts w:ascii="Arial" w:hAnsi="Arial" w:cs="Arial"/>
        </w:rPr>
      </w:pPr>
      <w:r w:rsidRPr="00F82A71">
        <w:rPr>
          <w:rFonts w:ascii="Arial" w:hAnsi="Arial" w:cs="Arial"/>
        </w:rPr>
        <w:t xml:space="preserve"> </w:t>
      </w:r>
    </w:p>
    <w:p w14:paraId="70396137" w14:textId="16972BD0" w:rsidR="00B46975" w:rsidRPr="00BC4819" w:rsidRDefault="00B46975" w:rsidP="00B46975">
      <w:pPr>
        <w:tabs>
          <w:tab w:val="center" w:pos="2160"/>
          <w:tab w:val="center" w:pos="2881"/>
          <w:tab w:val="center" w:pos="3601"/>
        </w:tabs>
        <w:spacing w:after="3" w:line="259" w:lineRule="auto"/>
        <w:ind w:left="-15"/>
        <w:rPr>
          <w:rFonts w:ascii="Arial" w:hAnsi="Arial" w:cs="Arial"/>
          <w:color w:val="BFBFBF"/>
          <w:sz w:val="20"/>
        </w:rPr>
      </w:pPr>
      <w:r w:rsidRPr="00BC4819">
        <w:rPr>
          <w:rFonts w:ascii="Arial" w:hAnsi="Arial" w:cs="Arial"/>
          <w:color w:val="BFBFBF"/>
          <w:sz w:val="20"/>
        </w:rPr>
        <w:tab/>
        <w:t xml:space="preserve"> </w:t>
      </w:r>
    </w:p>
    <w:p w14:paraId="64536141" w14:textId="6A7A9A8B" w:rsidR="000B0FA9" w:rsidRPr="00BC4819" w:rsidRDefault="000B0FA9">
      <w:pPr>
        <w:rPr>
          <w:rFonts w:ascii="Arial" w:hAnsi="Arial" w:cs="Arial"/>
        </w:rPr>
      </w:pPr>
      <w:r w:rsidRPr="00BC4819">
        <w:rPr>
          <w:rFonts w:ascii="Arial" w:hAnsi="Arial" w:cs="Arial"/>
        </w:rPr>
        <w:br w:type="page"/>
      </w:r>
    </w:p>
    <w:p w14:paraId="663F4A98" w14:textId="77777777" w:rsidR="00E85677" w:rsidRPr="00E85677" w:rsidRDefault="00E85677" w:rsidP="00E85677">
      <w:pPr>
        <w:tabs>
          <w:tab w:val="left" w:pos="2257"/>
        </w:tabs>
        <w:spacing w:after="0" w:line="256" w:lineRule="auto"/>
        <w:rPr>
          <w:rFonts w:ascii="Arial" w:eastAsia="Arial" w:hAnsi="Arial" w:cs="Arial"/>
          <w:b/>
          <w:bCs/>
          <w:sz w:val="24"/>
          <w:szCs w:val="24"/>
        </w:rPr>
      </w:pPr>
      <w:r w:rsidRPr="00E85677">
        <w:rPr>
          <w:rFonts w:ascii="Arial" w:eastAsia="Arial" w:hAnsi="Arial" w:cs="Arial"/>
          <w:b/>
          <w:bCs/>
          <w:sz w:val="24"/>
          <w:szCs w:val="24"/>
        </w:rPr>
        <w:lastRenderedPageBreak/>
        <w:t>KEY SUBCONTRACTOR(S)</w:t>
      </w:r>
    </w:p>
    <w:p w14:paraId="1255039A" w14:textId="77777777" w:rsidR="00B46975" w:rsidRPr="009B7EB9" w:rsidRDefault="00B46975" w:rsidP="00B46975">
      <w:pPr>
        <w:tabs>
          <w:tab w:val="left" w:pos="2257"/>
        </w:tabs>
        <w:spacing w:after="0" w:line="256" w:lineRule="auto"/>
        <w:rPr>
          <w:szCs w:val="24"/>
        </w:rPr>
      </w:pPr>
    </w:p>
    <w:tbl>
      <w:tblPr>
        <w:tblStyle w:val="TableGrid"/>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7"/>
        <w:gridCol w:w="3543"/>
        <w:gridCol w:w="3341"/>
      </w:tblGrid>
      <w:tr w:rsidR="00B46975" w:rsidRPr="009B7EB9" w14:paraId="5852FBDB" w14:textId="77777777" w:rsidTr="000D5A65">
        <w:trPr>
          <w:trHeight w:val="472"/>
        </w:trPr>
        <w:tc>
          <w:tcPr>
            <w:tcW w:w="2117" w:type="dxa"/>
            <w:shd w:val="clear" w:color="auto" w:fill="244061"/>
            <w:hideMark/>
          </w:tcPr>
          <w:p w14:paraId="6277ED41" w14:textId="77777777" w:rsidR="00B46975" w:rsidRPr="00EA1DE6" w:rsidRDefault="00B46975" w:rsidP="007D78F8">
            <w:pPr>
              <w:spacing w:after="200" w:line="276" w:lineRule="auto"/>
              <w:rPr>
                <w:rFonts w:ascii="Arial" w:hAnsi="Arial" w:cs="Arial"/>
                <w:bCs/>
                <w:color w:val="FFFFFF"/>
                <w:sz w:val="24"/>
                <w:szCs w:val="24"/>
              </w:rPr>
            </w:pPr>
            <w:r w:rsidRPr="00EA1DE6">
              <w:rPr>
                <w:rFonts w:ascii="Arial" w:hAnsi="Arial" w:cs="Arial"/>
                <w:bCs/>
                <w:color w:val="FFFFFF"/>
                <w:sz w:val="24"/>
                <w:szCs w:val="24"/>
              </w:rPr>
              <w:t>Key Role</w:t>
            </w:r>
          </w:p>
        </w:tc>
        <w:tc>
          <w:tcPr>
            <w:tcW w:w="3543" w:type="dxa"/>
            <w:shd w:val="clear" w:color="auto" w:fill="244061"/>
            <w:hideMark/>
          </w:tcPr>
          <w:p w14:paraId="2DD5CD4D" w14:textId="77777777" w:rsidR="00B46975" w:rsidRPr="00EA1DE6" w:rsidRDefault="00B46975" w:rsidP="007D78F8">
            <w:pPr>
              <w:spacing w:after="200" w:line="276" w:lineRule="auto"/>
              <w:rPr>
                <w:rFonts w:ascii="Arial" w:hAnsi="Arial" w:cs="Arial"/>
                <w:bCs/>
                <w:color w:val="FFFFFF"/>
                <w:sz w:val="24"/>
                <w:szCs w:val="24"/>
              </w:rPr>
            </w:pPr>
            <w:r w:rsidRPr="00EA1DE6">
              <w:rPr>
                <w:rFonts w:ascii="Arial" w:hAnsi="Arial" w:cs="Arial"/>
                <w:bCs/>
                <w:color w:val="FFFFFF"/>
                <w:sz w:val="24"/>
                <w:szCs w:val="24"/>
              </w:rPr>
              <w:t>Key Staff</w:t>
            </w:r>
          </w:p>
        </w:tc>
        <w:tc>
          <w:tcPr>
            <w:tcW w:w="3341" w:type="dxa"/>
            <w:shd w:val="clear" w:color="auto" w:fill="244061"/>
            <w:hideMark/>
          </w:tcPr>
          <w:p w14:paraId="7E31D205" w14:textId="77777777" w:rsidR="00B46975" w:rsidRPr="00EA1DE6" w:rsidRDefault="00B46975" w:rsidP="007D78F8">
            <w:pPr>
              <w:spacing w:after="200" w:line="276" w:lineRule="auto"/>
              <w:rPr>
                <w:rFonts w:ascii="Arial" w:hAnsi="Arial" w:cs="Arial"/>
                <w:bCs/>
                <w:color w:val="FFFFFF"/>
                <w:sz w:val="24"/>
                <w:szCs w:val="24"/>
              </w:rPr>
            </w:pPr>
            <w:r w:rsidRPr="00EA1DE6">
              <w:rPr>
                <w:rFonts w:ascii="Arial" w:hAnsi="Arial" w:cs="Arial"/>
                <w:bCs/>
                <w:color w:val="FFFFFF"/>
                <w:sz w:val="24"/>
                <w:szCs w:val="24"/>
              </w:rPr>
              <w:t>Contact Details</w:t>
            </w:r>
          </w:p>
        </w:tc>
      </w:tr>
      <w:tr w:rsidR="00CF02CA" w:rsidRPr="009B7EB9" w14:paraId="79C03C0C" w14:textId="77777777" w:rsidTr="000D5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117" w:type="dxa"/>
          </w:tcPr>
          <w:p w14:paraId="4AF5AC92" w14:textId="048AAAB9" w:rsidR="00CF02CA" w:rsidRPr="000D5A65" w:rsidRDefault="00CF02CA" w:rsidP="00CF02CA">
            <w:pPr>
              <w:spacing w:after="200" w:line="276" w:lineRule="auto"/>
              <w:jc w:val="center"/>
              <w:rPr>
                <w:rFonts w:ascii="Arial" w:hAnsi="Arial" w:cs="Arial"/>
                <w:color w:val="000000" w:themeColor="text1"/>
                <w:sz w:val="24"/>
                <w:szCs w:val="24"/>
              </w:rPr>
            </w:pPr>
            <w:r w:rsidRPr="000E628C">
              <w:rPr>
                <w:rFonts w:ascii="Arial" w:eastAsia="Arial" w:hAnsi="Arial" w:cs="Arial"/>
                <w:b/>
                <w:color w:val="FFFFFF" w:themeColor="background1"/>
                <w:sz w:val="24"/>
                <w:szCs w:val="24"/>
                <w:highlight w:val="black"/>
              </w:rPr>
              <w:t>REDACTED</w:t>
            </w:r>
          </w:p>
        </w:tc>
        <w:tc>
          <w:tcPr>
            <w:tcW w:w="3543" w:type="dxa"/>
          </w:tcPr>
          <w:p w14:paraId="4E20208E" w14:textId="56E56A08" w:rsidR="00CF02CA" w:rsidRPr="000D5A65" w:rsidRDefault="00CF02CA" w:rsidP="00CF02CA">
            <w:pPr>
              <w:spacing w:after="200" w:line="276" w:lineRule="auto"/>
              <w:jc w:val="center"/>
              <w:rPr>
                <w:rFonts w:ascii="Arial" w:hAnsi="Arial" w:cs="Arial"/>
                <w:color w:val="000000" w:themeColor="text1"/>
                <w:sz w:val="24"/>
                <w:szCs w:val="24"/>
                <w:lang w:val="es-ES"/>
              </w:rPr>
            </w:pPr>
            <w:r w:rsidRPr="000E628C">
              <w:rPr>
                <w:rFonts w:ascii="Arial" w:eastAsia="Arial" w:hAnsi="Arial" w:cs="Arial"/>
                <w:b/>
                <w:color w:val="FFFFFF" w:themeColor="background1"/>
                <w:sz w:val="24"/>
                <w:szCs w:val="24"/>
                <w:highlight w:val="black"/>
              </w:rPr>
              <w:t>REDACTED</w:t>
            </w:r>
          </w:p>
        </w:tc>
        <w:tc>
          <w:tcPr>
            <w:tcW w:w="3341" w:type="dxa"/>
          </w:tcPr>
          <w:p w14:paraId="418DD8BA" w14:textId="7887F7B0" w:rsidR="00CF02CA" w:rsidRPr="000D5A65" w:rsidRDefault="00CF02CA" w:rsidP="00CF02CA">
            <w:pPr>
              <w:spacing w:after="200" w:line="276" w:lineRule="auto"/>
              <w:jc w:val="center"/>
              <w:rPr>
                <w:rFonts w:ascii="Arial" w:hAnsi="Arial" w:cs="Arial"/>
                <w:color w:val="000000" w:themeColor="text1"/>
                <w:sz w:val="24"/>
                <w:szCs w:val="24"/>
              </w:rPr>
            </w:pPr>
            <w:r w:rsidRPr="000E628C">
              <w:rPr>
                <w:rFonts w:ascii="Arial" w:eastAsia="Arial" w:hAnsi="Arial" w:cs="Arial"/>
                <w:b/>
                <w:color w:val="FFFFFF" w:themeColor="background1"/>
                <w:sz w:val="24"/>
                <w:szCs w:val="24"/>
                <w:highlight w:val="black"/>
              </w:rPr>
              <w:t>REDACTED</w:t>
            </w:r>
          </w:p>
        </w:tc>
      </w:tr>
      <w:tr w:rsidR="00CF02CA" w:rsidRPr="009B7EB9" w14:paraId="3073AEA6" w14:textId="77777777" w:rsidTr="000D5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2117" w:type="dxa"/>
          </w:tcPr>
          <w:p w14:paraId="18AE8DD6" w14:textId="41BDE489" w:rsidR="00CF02CA" w:rsidRPr="000D5A65" w:rsidRDefault="00CF02CA" w:rsidP="00CF02CA">
            <w:pPr>
              <w:jc w:val="center"/>
              <w:rPr>
                <w:rFonts w:ascii="Arial" w:hAnsi="Arial" w:cs="Arial"/>
                <w:color w:val="000000" w:themeColor="text1"/>
                <w:sz w:val="24"/>
                <w:szCs w:val="24"/>
              </w:rPr>
            </w:pPr>
            <w:r w:rsidRPr="000E628C">
              <w:rPr>
                <w:rFonts w:ascii="Arial" w:eastAsia="Arial" w:hAnsi="Arial" w:cs="Arial"/>
                <w:b/>
                <w:color w:val="FFFFFF" w:themeColor="background1"/>
                <w:sz w:val="24"/>
                <w:szCs w:val="24"/>
                <w:highlight w:val="black"/>
              </w:rPr>
              <w:t>REDACTED</w:t>
            </w:r>
          </w:p>
        </w:tc>
        <w:tc>
          <w:tcPr>
            <w:tcW w:w="3543" w:type="dxa"/>
          </w:tcPr>
          <w:p w14:paraId="7B83F78C" w14:textId="35E3B63F" w:rsidR="00CF02CA" w:rsidRPr="000D5A65" w:rsidRDefault="00CF02CA" w:rsidP="00CF02CA">
            <w:pPr>
              <w:jc w:val="center"/>
              <w:rPr>
                <w:rFonts w:ascii="Arial" w:hAnsi="Arial" w:cs="Arial"/>
                <w:color w:val="000000" w:themeColor="text1"/>
                <w:sz w:val="24"/>
                <w:szCs w:val="24"/>
                <w:lang w:val="es-ES"/>
              </w:rPr>
            </w:pPr>
            <w:r w:rsidRPr="000E628C">
              <w:rPr>
                <w:rFonts w:ascii="Arial" w:eastAsia="Arial" w:hAnsi="Arial" w:cs="Arial"/>
                <w:b/>
                <w:color w:val="FFFFFF" w:themeColor="background1"/>
                <w:sz w:val="24"/>
                <w:szCs w:val="24"/>
                <w:highlight w:val="black"/>
              </w:rPr>
              <w:t>REDACTED</w:t>
            </w:r>
          </w:p>
        </w:tc>
        <w:tc>
          <w:tcPr>
            <w:tcW w:w="3341" w:type="dxa"/>
          </w:tcPr>
          <w:p w14:paraId="10BCA787" w14:textId="1C07197C" w:rsidR="00CF02CA" w:rsidRPr="000D5A65" w:rsidRDefault="00CF02CA" w:rsidP="00CF02CA">
            <w:pPr>
              <w:jc w:val="center"/>
              <w:rPr>
                <w:rFonts w:ascii="Arial" w:eastAsiaTheme="minorEastAsia" w:hAnsi="Arial" w:cs="Arial"/>
                <w:color w:val="000000" w:themeColor="text1"/>
                <w:position w:val="4"/>
                <w:sz w:val="24"/>
                <w:szCs w:val="24"/>
              </w:rPr>
            </w:pPr>
            <w:r w:rsidRPr="000E628C">
              <w:rPr>
                <w:rFonts w:ascii="Arial" w:eastAsia="Arial" w:hAnsi="Arial" w:cs="Arial"/>
                <w:b/>
                <w:color w:val="FFFFFF" w:themeColor="background1"/>
                <w:sz w:val="24"/>
                <w:szCs w:val="24"/>
                <w:highlight w:val="black"/>
              </w:rPr>
              <w:t>REDACTED</w:t>
            </w:r>
          </w:p>
        </w:tc>
      </w:tr>
    </w:tbl>
    <w:p w14:paraId="43D46CB9" w14:textId="77777777" w:rsidR="00B46975" w:rsidRPr="009B7EB9" w:rsidRDefault="00B46975" w:rsidP="00B46975">
      <w:pPr>
        <w:spacing w:after="160" w:line="259" w:lineRule="auto"/>
        <w:rPr>
          <w:rFonts w:asciiTheme="minorHAnsi" w:eastAsiaTheme="minorHAnsi" w:hAnsiTheme="minorHAnsi" w:cstheme="minorBidi"/>
          <w:lang w:val="de-DE" w:eastAsia="en-US"/>
        </w:rPr>
      </w:pPr>
    </w:p>
    <w:p w14:paraId="475BC41B" w14:textId="77777777" w:rsidR="00B46975" w:rsidRPr="009B7EB9" w:rsidRDefault="00B46975" w:rsidP="00B46975">
      <w:pPr>
        <w:tabs>
          <w:tab w:val="left" w:pos="2460"/>
        </w:tabs>
      </w:pPr>
      <w:r>
        <w:tab/>
      </w:r>
    </w:p>
    <w:p w14:paraId="4E13455B" w14:textId="5794CA6F" w:rsidR="00B46975" w:rsidRDefault="00B46975">
      <w:pPr>
        <w:rPr>
          <w:rFonts w:ascii="Arial" w:eastAsia="Arial" w:hAnsi="Arial" w:cs="Arial"/>
          <w:color w:val="1F497D"/>
          <w:sz w:val="24"/>
          <w:szCs w:val="24"/>
          <w:highlight w:val="yellow"/>
        </w:rPr>
      </w:pPr>
      <w:r>
        <w:rPr>
          <w:rFonts w:ascii="Arial" w:eastAsia="Arial" w:hAnsi="Arial" w:cs="Arial"/>
          <w:color w:val="1F497D"/>
          <w:sz w:val="24"/>
          <w:szCs w:val="24"/>
          <w:highlight w:val="yellow"/>
        </w:rPr>
        <w:br w:type="page"/>
      </w:r>
    </w:p>
    <w:p w14:paraId="0F6E7E90" w14:textId="735E6C54" w:rsidR="00F1277C" w:rsidRPr="00F1277C" w:rsidRDefault="00F1277C" w:rsidP="002B2795">
      <w:pPr>
        <w:rPr>
          <w:rFonts w:ascii="Arial" w:eastAsia="Arial" w:hAnsi="Arial" w:cs="Arial"/>
          <w:b/>
          <w:color w:val="000000"/>
          <w:sz w:val="36"/>
          <w:szCs w:val="36"/>
        </w:rPr>
      </w:pPr>
      <w:bookmarkStart w:id="284" w:name="JointSchedule11"/>
      <w:bookmarkStart w:id="285" w:name="OrderSchedule1"/>
      <w:r w:rsidRPr="00F1277C">
        <w:rPr>
          <w:rFonts w:ascii="Arial" w:eastAsia="Times New Roman" w:hAnsi="Arial" w:cs="Arial"/>
          <w:b/>
          <w:bCs/>
          <w:color w:val="000000"/>
          <w:sz w:val="36"/>
          <w:szCs w:val="36"/>
        </w:rPr>
        <w:lastRenderedPageBreak/>
        <w:t>Joint Schedule 11 (Processing Data)</w:t>
      </w:r>
      <w:r w:rsidRPr="00F1277C">
        <w:rPr>
          <w:rFonts w:ascii="Arial" w:eastAsia="Times New Roman" w:hAnsi="Arial" w:cs="Arial"/>
          <w:color w:val="000000"/>
          <w:sz w:val="36"/>
          <w:szCs w:val="36"/>
        </w:rPr>
        <w:t> </w:t>
      </w:r>
    </w:p>
    <w:p w14:paraId="1CFA1CC7" w14:textId="77777777" w:rsidR="00F1277C" w:rsidRPr="00F1277C" w:rsidRDefault="00F1277C" w:rsidP="00F1277C">
      <w:pPr>
        <w:spacing w:after="0" w:line="240" w:lineRule="auto"/>
        <w:textAlignment w:val="baseline"/>
        <w:rPr>
          <w:rFonts w:ascii="Segoe UI" w:eastAsia="Times New Roman" w:hAnsi="Segoe UI" w:cs="Segoe UI"/>
          <w:sz w:val="18"/>
          <w:szCs w:val="18"/>
        </w:rPr>
      </w:pPr>
      <w:r w:rsidRPr="00F1277C">
        <w:rPr>
          <w:rFonts w:ascii="Arial" w:eastAsia="Times New Roman" w:hAnsi="Arial" w:cs="Arial"/>
          <w:color w:val="000000"/>
          <w:sz w:val="36"/>
          <w:szCs w:val="36"/>
        </w:rPr>
        <w:t> </w:t>
      </w:r>
    </w:p>
    <w:p w14:paraId="422EB631" w14:textId="77777777" w:rsidR="00F1277C" w:rsidRDefault="00F1277C" w:rsidP="00F1277C">
      <w:pPr>
        <w:spacing w:after="0" w:line="240" w:lineRule="auto"/>
        <w:jc w:val="both"/>
        <w:textAlignment w:val="baseline"/>
        <w:rPr>
          <w:rFonts w:ascii="Arial" w:eastAsia="Times New Roman" w:hAnsi="Arial" w:cs="Arial"/>
          <w:color w:val="000000"/>
          <w:sz w:val="24"/>
          <w:szCs w:val="24"/>
        </w:rPr>
      </w:pPr>
      <w:r w:rsidRPr="00F1277C">
        <w:rPr>
          <w:rFonts w:ascii="Arial" w:eastAsia="Times New Roman" w:hAnsi="Arial" w:cs="Arial"/>
          <w:b/>
          <w:bCs/>
          <w:color w:val="000000"/>
          <w:sz w:val="24"/>
          <w:szCs w:val="24"/>
        </w:rPr>
        <w:t>Definitions</w:t>
      </w:r>
      <w:r w:rsidRPr="00F1277C">
        <w:rPr>
          <w:rFonts w:ascii="Arial" w:eastAsia="Times New Roman" w:hAnsi="Arial" w:cs="Arial"/>
          <w:color w:val="000000"/>
          <w:sz w:val="24"/>
          <w:szCs w:val="24"/>
        </w:rPr>
        <w:t> </w:t>
      </w:r>
    </w:p>
    <w:p w14:paraId="0669F2BF" w14:textId="77777777" w:rsidR="00F1277C" w:rsidRPr="00F1277C" w:rsidRDefault="00F1277C" w:rsidP="00F1277C">
      <w:pPr>
        <w:spacing w:after="0" w:line="240" w:lineRule="auto"/>
        <w:jc w:val="both"/>
        <w:textAlignment w:val="baseline"/>
        <w:rPr>
          <w:rFonts w:ascii="Segoe UI" w:eastAsia="Times New Roman" w:hAnsi="Segoe UI" w:cs="Segoe UI"/>
          <w:sz w:val="18"/>
          <w:szCs w:val="18"/>
        </w:rPr>
      </w:pPr>
    </w:p>
    <w:p w14:paraId="15103C9C" w14:textId="77777777" w:rsidR="00F1277C" w:rsidRDefault="00F1277C" w:rsidP="006C6325">
      <w:pPr>
        <w:numPr>
          <w:ilvl w:val="0"/>
          <w:numId w:val="154"/>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In this Schedule, the following words shall have the following meanings and they shall supplement Joint Schedule 1 (Definitions): </w:t>
      </w:r>
    </w:p>
    <w:p w14:paraId="42D062CE"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tbl>
      <w:tblPr>
        <w:tblW w:w="900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6750"/>
      </w:tblGrid>
      <w:tr w:rsidR="00F1277C" w:rsidRPr="00F1277C" w14:paraId="0C2B564E" w14:textId="77777777" w:rsidTr="00F1277C">
        <w:trPr>
          <w:trHeight w:val="300"/>
        </w:trPr>
        <w:tc>
          <w:tcPr>
            <w:tcW w:w="2250" w:type="dxa"/>
            <w:tcBorders>
              <w:top w:val="nil"/>
              <w:left w:val="nil"/>
              <w:bottom w:val="nil"/>
              <w:right w:val="nil"/>
            </w:tcBorders>
            <w:hideMark/>
          </w:tcPr>
          <w:p w14:paraId="2AF1F91A" w14:textId="77777777" w:rsidR="00F1277C" w:rsidRPr="00F1277C" w:rsidRDefault="00F1277C" w:rsidP="00F1277C">
            <w:pPr>
              <w:spacing w:after="0" w:line="240" w:lineRule="auto"/>
              <w:jc w:val="both"/>
              <w:textAlignment w:val="baseline"/>
              <w:rPr>
                <w:rFonts w:ascii="Times New Roman" w:eastAsia="Times New Roman" w:hAnsi="Times New Roman"/>
                <w:color w:val="000000"/>
                <w:sz w:val="24"/>
                <w:szCs w:val="24"/>
              </w:rPr>
            </w:pPr>
            <w:r w:rsidRPr="00F1277C">
              <w:rPr>
                <w:rFonts w:ascii="Arial" w:eastAsia="Times New Roman" w:hAnsi="Arial" w:cs="Arial"/>
                <w:b/>
                <w:bCs/>
                <w:color w:val="000000"/>
                <w:sz w:val="24"/>
                <w:szCs w:val="24"/>
              </w:rPr>
              <w:t>“Processor Personnel”</w:t>
            </w:r>
            <w:r w:rsidRPr="00F1277C">
              <w:rPr>
                <w:rFonts w:ascii="Arial" w:eastAsia="Times New Roman" w:hAnsi="Arial" w:cs="Arial"/>
                <w:color w:val="000000"/>
                <w:sz w:val="24"/>
                <w:szCs w:val="24"/>
              </w:rPr>
              <w:t> </w:t>
            </w:r>
          </w:p>
        </w:tc>
        <w:tc>
          <w:tcPr>
            <w:tcW w:w="6750" w:type="dxa"/>
            <w:tcBorders>
              <w:top w:val="nil"/>
              <w:left w:val="nil"/>
              <w:bottom w:val="nil"/>
              <w:right w:val="nil"/>
            </w:tcBorders>
            <w:hideMark/>
          </w:tcPr>
          <w:p w14:paraId="1FEE186A" w14:textId="1BABAC1D" w:rsidR="00F1277C" w:rsidRPr="00F1277C" w:rsidRDefault="00F1277C" w:rsidP="00F1277C">
            <w:pPr>
              <w:spacing w:after="0" w:line="240" w:lineRule="auto"/>
              <w:jc w:val="both"/>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t>all directors, officers, employees, agents, consultants and suppliers of the Processor and/or of any Sub</w:t>
            </w:r>
            <w:r w:rsidR="00002156">
              <w:rPr>
                <w:rFonts w:ascii="Arial" w:eastAsia="Times New Roman" w:hAnsi="Arial" w:cs="Arial"/>
                <w:color w:val="000000"/>
                <w:sz w:val="24"/>
                <w:szCs w:val="24"/>
              </w:rPr>
              <w:t>-</w:t>
            </w:r>
            <w:r w:rsidRPr="00F1277C">
              <w:rPr>
                <w:rFonts w:ascii="Arial" w:eastAsia="Times New Roman" w:hAnsi="Arial" w:cs="Arial"/>
                <w:color w:val="000000"/>
                <w:sz w:val="24"/>
                <w:szCs w:val="24"/>
              </w:rPr>
              <w:t>processor engaged in the performance of its obligations under a Contract; </w:t>
            </w:r>
          </w:p>
        </w:tc>
      </w:tr>
    </w:tbl>
    <w:p w14:paraId="759A9FDC" w14:textId="77777777" w:rsidR="00F1277C" w:rsidRDefault="00F1277C" w:rsidP="00F1277C">
      <w:pPr>
        <w:spacing w:after="0" w:line="240" w:lineRule="auto"/>
        <w:jc w:val="both"/>
        <w:textAlignment w:val="baseline"/>
        <w:rPr>
          <w:rFonts w:ascii="Arial" w:eastAsia="Times New Roman" w:hAnsi="Arial" w:cs="Arial"/>
          <w:color w:val="000000"/>
          <w:sz w:val="24"/>
          <w:szCs w:val="24"/>
        </w:rPr>
      </w:pPr>
      <w:r w:rsidRPr="00F1277C">
        <w:rPr>
          <w:rFonts w:ascii="Arial" w:eastAsia="Times New Roman" w:hAnsi="Arial" w:cs="Arial"/>
          <w:b/>
          <w:bCs/>
          <w:color w:val="000000"/>
          <w:sz w:val="24"/>
          <w:szCs w:val="24"/>
        </w:rPr>
        <w:t>Status of the Controller</w:t>
      </w:r>
      <w:r w:rsidRPr="00F1277C">
        <w:rPr>
          <w:rFonts w:ascii="Arial" w:eastAsia="Times New Roman" w:hAnsi="Arial" w:cs="Arial"/>
          <w:color w:val="000000"/>
          <w:sz w:val="24"/>
          <w:szCs w:val="24"/>
        </w:rPr>
        <w:t> </w:t>
      </w:r>
    </w:p>
    <w:p w14:paraId="61781DBA" w14:textId="77777777" w:rsidR="00F1277C" w:rsidRPr="00F1277C" w:rsidRDefault="00F1277C" w:rsidP="00F1277C">
      <w:pPr>
        <w:spacing w:after="0" w:line="240" w:lineRule="auto"/>
        <w:jc w:val="both"/>
        <w:textAlignment w:val="baseline"/>
        <w:rPr>
          <w:rFonts w:ascii="Segoe UI" w:eastAsia="Times New Roman" w:hAnsi="Segoe UI" w:cs="Segoe UI"/>
          <w:sz w:val="18"/>
          <w:szCs w:val="18"/>
        </w:rPr>
      </w:pPr>
    </w:p>
    <w:p w14:paraId="47F3BD99" w14:textId="77777777" w:rsidR="00F1277C" w:rsidRDefault="00F1277C" w:rsidP="006C6325">
      <w:pPr>
        <w:numPr>
          <w:ilvl w:val="0"/>
          <w:numId w:val="155"/>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 </w:t>
      </w:r>
    </w:p>
    <w:p w14:paraId="5F909FB9"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6CBD6807" w14:textId="77777777" w:rsidR="00F1277C" w:rsidRPr="00F1277C" w:rsidRDefault="00F1277C" w:rsidP="006C6325">
      <w:pPr>
        <w:numPr>
          <w:ilvl w:val="0"/>
          <w:numId w:val="156"/>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“Controller” in respect of the other Party who is “Processor”; </w:t>
      </w:r>
    </w:p>
    <w:p w14:paraId="394CBF64" w14:textId="77777777" w:rsidR="00F1277C" w:rsidRPr="00F1277C" w:rsidRDefault="00F1277C" w:rsidP="006C6325">
      <w:pPr>
        <w:numPr>
          <w:ilvl w:val="0"/>
          <w:numId w:val="157"/>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“Processor” in respect of the other Party who is “Controller”; </w:t>
      </w:r>
    </w:p>
    <w:p w14:paraId="50573A11" w14:textId="77777777" w:rsidR="00F1277C" w:rsidRPr="00F1277C" w:rsidRDefault="00F1277C" w:rsidP="006C6325">
      <w:pPr>
        <w:numPr>
          <w:ilvl w:val="0"/>
          <w:numId w:val="15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“Joint Controller” with the other Party;  </w:t>
      </w:r>
    </w:p>
    <w:p w14:paraId="3D5B76BE" w14:textId="77777777" w:rsidR="00F1277C" w:rsidRDefault="00F1277C" w:rsidP="006C6325">
      <w:pPr>
        <w:numPr>
          <w:ilvl w:val="0"/>
          <w:numId w:val="159"/>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“Independent Controller” of the Personal Data where the other Party is also “Controller”, </w:t>
      </w:r>
    </w:p>
    <w:p w14:paraId="16B072BD"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78E72552" w14:textId="77777777" w:rsidR="00F1277C" w:rsidRDefault="00F1277C" w:rsidP="00F1277C">
      <w:pPr>
        <w:spacing w:after="0" w:line="240" w:lineRule="auto"/>
        <w:ind w:left="795"/>
        <w:textAlignment w:val="baseline"/>
        <w:rPr>
          <w:rFonts w:ascii="Arial" w:eastAsia="Times New Roman" w:hAnsi="Arial" w:cs="Arial"/>
          <w:sz w:val="24"/>
          <w:szCs w:val="24"/>
        </w:rPr>
      </w:pPr>
      <w:r w:rsidRPr="00F1277C">
        <w:rPr>
          <w:rFonts w:ascii="Arial" w:eastAsia="Times New Roman" w:hAnsi="Arial" w:cs="Arial"/>
          <w:sz w:val="24"/>
          <w:szCs w:val="24"/>
        </w:rPr>
        <w:t xml:space="preserve">in respect of certain Personal Data under a Contract and shall specify in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xml:space="preserve"> which scenario they think shall apply in each situation.  </w:t>
      </w:r>
    </w:p>
    <w:p w14:paraId="32124614" w14:textId="77777777" w:rsidR="00F1277C" w:rsidRPr="00F1277C" w:rsidRDefault="00F1277C" w:rsidP="00F1277C">
      <w:pPr>
        <w:spacing w:after="0" w:line="240" w:lineRule="auto"/>
        <w:ind w:left="795"/>
        <w:textAlignment w:val="baseline"/>
        <w:rPr>
          <w:rFonts w:ascii="Segoe UI" w:eastAsia="Times New Roman" w:hAnsi="Segoe UI" w:cs="Segoe UI"/>
          <w:sz w:val="18"/>
          <w:szCs w:val="18"/>
        </w:rPr>
      </w:pPr>
    </w:p>
    <w:p w14:paraId="568FB3DF" w14:textId="77777777" w:rsidR="00F1277C" w:rsidRDefault="00F1277C" w:rsidP="00F1277C">
      <w:pPr>
        <w:spacing w:after="0" w:line="240" w:lineRule="auto"/>
        <w:jc w:val="both"/>
        <w:textAlignment w:val="baseline"/>
        <w:rPr>
          <w:rFonts w:ascii="Arial" w:eastAsia="Times New Roman" w:hAnsi="Arial" w:cs="Arial"/>
          <w:color w:val="000000"/>
          <w:sz w:val="24"/>
          <w:szCs w:val="24"/>
        </w:rPr>
      </w:pPr>
      <w:r w:rsidRPr="00F1277C">
        <w:rPr>
          <w:rFonts w:ascii="Arial" w:eastAsia="Times New Roman" w:hAnsi="Arial" w:cs="Arial"/>
          <w:b/>
          <w:bCs/>
          <w:color w:val="000000"/>
          <w:sz w:val="24"/>
          <w:szCs w:val="24"/>
        </w:rPr>
        <w:t>Where one Party is Controller and the other Party its Processor </w:t>
      </w:r>
      <w:r w:rsidRPr="00F1277C">
        <w:rPr>
          <w:rFonts w:ascii="Arial" w:eastAsia="Times New Roman" w:hAnsi="Arial" w:cs="Arial"/>
          <w:color w:val="000000"/>
          <w:sz w:val="24"/>
          <w:szCs w:val="24"/>
        </w:rPr>
        <w:t> </w:t>
      </w:r>
    </w:p>
    <w:p w14:paraId="506BFB5D" w14:textId="77777777" w:rsidR="00F1277C" w:rsidRPr="00F1277C" w:rsidRDefault="00F1277C" w:rsidP="00F1277C">
      <w:pPr>
        <w:spacing w:after="0" w:line="240" w:lineRule="auto"/>
        <w:jc w:val="both"/>
        <w:textAlignment w:val="baseline"/>
        <w:rPr>
          <w:rFonts w:ascii="Segoe UI" w:eastAsia="Times New Roman" w:hAnsi="Segoe UI" w:cs="Segoe UI"/>
          <w:sz w:val="18"/>
          <w:szCs w:val="18"/>
        </w:rPr>
      </w:pPr>
    </w:p>
    <w:p w14:paraId="61F4603B" w14:textId="77777777" w:rsidR="00F1277C" w:rsidRDefault="00F1277C" w:rsidP="006C6325">
      <w:pPr>
        <w:numPr>
          <w:ilvl w:val="0"/>
          <w:numId w:val="160"/>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Where a Party is a Processor, the only Processing that it is authorised to do is listed in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by the Controller.  </w:t>
      </w:r>
    </w:p>
    <w:p w14:paraId="1045F0C9"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771C98B0" w14:textId="77777777" w:rsidR="00F1277C" w:rsidRDefault="00F1277C" w:rsidP="006C6325">
      <w:pPr>
        <w:numPr>
          <w:ilvl w:val="0"/>
          <w:numId w:val="16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shall notify the Controller immediately if it considers that any of the Controller’s instructions infringe the Data Protection Legislation. </w:t>
      </w:r>
    </w:p>
    <w:p w14:paraId="538B6A5B"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1F1A8F4D" w14:textId="77777777" w:rsidR="00F1277C" w:rsidRDefault="00F1277C" w:rsidP="006C6325">
      <w:pPr>
        <w:numPr>
          <w:ilvl w:val="0"/>
          <w:numId w:val="16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 </w:t>
      </w:r>
    </w:p>
    <w:p w14:paraId="00EA117B"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58F83E16" w14:textId="77777777" w:rsidR="00F1277C" w:rsidRDefault="00F1277C" w:rsidP="006C6325">
      <w:pPr>
        <w:numPr>
          <w:ilvl w:val="0"/>
          <w:numId w:val="163"/>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 systematic description of the envisaged Processing and the purpose of the Processing; </w:t>
      </w:r>
    </w:p>
    <w:p w14:paraId="4B271988"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4672A5E9" w14:textId="77777777" w:rsidR="00F1277C" w:rsidRDefault="00F1277C" w:rsidP="006C6325">
      <w:pPr>
        <w:numPr>
          <w:ilvl w:val="0"/>
          <w:numId w:val="164"/>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an assessment of the necessity and proportionality of the Processing in relation to the Deliverables; </w:t>
      </w:r>
    </w:p>
    <w:p w14:paraId="6AE2E4BA"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3753C645" w14:textId="77777777" w:rsidR="00F1277C" w:rsidRDefault="00F1277C" w:rsidP="006C6325">
      <w:pPr>
        <w:numPr>
          <w:ilvl w:val="0"/>
          <w:numId w:val="165"/>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an assessment of the risks to the rights and freedoms of Data Subjects; and </w:t>
      </w:r>
    </w:p>
    <w:p w14:paraId="13BC0E82"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23EA0AC0" w14:textId="77777777" w:rsidR="00F1277C" w:rsidRDefault="00F1277C" w:rsidP="006C6325">
      <w:pPr>
        <w:numPr>
          <w:ilvl w:val="0"/>
          <w:numId w:val="166"/>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the measures envisaged to address the risks, including safeguards, security measures and mechanisms to ensure the protection of Personal Data. </w:t>
      </w:r>
    </w:p>
    <w:p w14:paraId="059508F4"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4AB3EBD" w14:textId="77777777" w:rsidR="00F1277C" w:rsidRDefault="00F1277C" w:rsidP="006C6325">
      <w:pPr>
        <w:numPr>
          <w:ilvl w:val="0"/>
          <w:numId w:val="16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shall, in relation to any Personal Data Processed in connection with its obligations under the Contract: </w:t>
      </w:r>
    </w:p>
    <w:p w14:paraId="70950770"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1892D472" w14:textId="77777777" w:rsidR="00F1277C" w:rsidRDefault="00F1277C" w:rsidP="006C6325">
      <w:pPr>
        <w:numPr>
          <w:ilvl w:val="0"/>
          <w:numId w:val="16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Process that Personal Data only in accordance with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unless the Processor is required to do otherwise by Law. If it is so required the Processor shall notify the Controller before Processing the Personal Data unless prohibited by Law; </w:t>
      </w:r>
    </w:p>
    <w:p w14:paraId="03687464"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53ECCF96" w14:textId="77777777" w:rsidR="00F1277C" w:rsidRDefault="00F1277C" w:rsidP="006C6325">
      <w:pPr>
        <w:numPr>
          <w:ilvl w:val="0"/>
          <w:numId w:val="169"/>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ensure that it has in place Protective Measures, including in the case of the Supplier the measures set out in Clause 14.3 of the Core Terms</w:t>
      </w:r>
      <w:r w:rsidRPr="00F1277C">
        <w:rPr>
          <w:rFonts w:ascii="Arial" w:eastAsia="Times New Roman" w:hAnsi="Arial" w:cs="Arial"/>
          <w:i/>
          <w:iCs/>
          <w:sz w:val="24"/>
          <w:szCs w:val="24"/>
        </w:rPr>
        <w:t>,</w:t>
      </w:r>
      <w:r w:rsidRPr="00F1277C">
        <w:rPr>
          <w:rFonts w:ascii="Arial" w:eastAsia="Times New Roman" w:hAnsi="Arial" w:cs="Arial"/>
          <w:sz w:val="24"/>
          <w:szCs w:val="24"/>
        </w:rPr>
        <w:t xml:space="preserve"> which  the Controller may reasonably reject (but failure to reject shall not amount to approval by the Controller of the adequacy of the Protective Measures) having taken account of the: </w:t>
      </w:r>
    </w:p>
    <w:p w14:paraId="67A1AE95"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3EE493D8" w14:textId="77777777" w:rsidR="00F1277C" w:rsidRPr="00F1277C" w:rsidRDefault="00F1277C" w:rsidP="006C6325">
      <w:pPr>
        <w:numPr>
          <w:ilvl w:val="0"/>
          <w:numId w:val="170"/>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nature of the data to be protected; </w:t>
      </w:r>
    </w:p>
    <w:p w14:paraId="6208A3F4" w14:textId="77777777" w:rsidR="00F1277C" w:rsidRPr="00F1277C" w:rsidRDefault="00F1277C" w:rsidP="006C6325">
      <w:pPr>
        <w:numPr>
          <w:ilvl w:val="0"/>
          <w:numId w:val="171"/>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harm that might result from a Personal Data Breach; </w:t>
      </w:r>
    </w:p>
    <w:p w14:paraId="0086A35B" w14:textId="77777777" w:rsidR="00F1277C" w:rsidRPr="00F1277C" w:rsidRDefault="00F1277C" w:rsidP="006C6325">
      <w:pPr>
        <w:numPr>
          <w:ilvl w:val="0"/>
          <w:numId w:val="172"/>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state of technological development; and </w:t>
      </w:r>
    </w:p>
    <w:p w14:paraId="48359A1F" w14:textId="77777777" w:rsidR="00F1277C" w:rsidRDefault="00F1277C" w:rsidP="006C6325">
      <w:pPr>
        <w:numPr>
          <w:ilvl w:val="0"/>
          <w:numId w:val="173"/>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cost of implementing any measures;  </w:t>
      </w:r>
    </w:p>
    <w:p w14:paraId="405EEC9D" w14:textId="77777777" w:rsidR="00F1277C" w:rsidRPr="00F1277C" w:rsidRDefault="00F1277C" w:rsidP="00F1277C">
      <w:pPr>
        <w:spacing w:after="0" w:line="240" w:lineRule="auto"/>
        <w:ind w:left="2130"/>
        <w:jc w:val="both"/>
        <w:textAlignment w:val="baseline"/>
        <w:rPr>
          <w:rFonts w:ascii="Arial" w:eastAsia="Times New Roman" w:hAnsi="Arial" w:cs="Arial"/>
          <w:sz w:val="24"/>
          <w:szCs w:val="24"/>
        </w:rPr>
      </w:pPr>
    </w:p>
    <w:p w14:paraId="4B667CB7" w14:textId="77777777" w:rsidR="00F1277C" w:rsidRDefault="00F1277C" w:rsidP="006C6325">
      <w:pPr>
        <w:numPr>
          <w:ilvl w:val="0"/>
          <w:numId w:val="174"/>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ensure that : </w:t>
      </w:r>
    </w:p>
    <w:p w14:paraId="12205B43"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35CB5B89" w14:textId="77777777" w:rsidR="00F1277C" w:rsidRDefault="00F1277C" w:rsidP="006C6325">
      <w:pPr>
        <w:numPr>
          <w:ilvl w:val="0"/>
          <w:numId w:val="175"/>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Personnel do not Process Personal Data except in accordance with the Contract (and in particular Annex 1</w:t>
      </w:r>
      <w:r w:rsidRPr="00F1277C">
        <w:rPr>
          <w:rFonts w:ascii="Arial" w:eastAsia="Times New Roman" w:hAnsi="Arial" w:cs="Arial"/>
          <w:i/>
          <w:iCs/>
          <w:sz w:val="24"/>
          <w:szCs w:val="24"/>
        </w:rPr>
        <w:t xml:space="preserve"> (Processing Personal Data</w:t>
      </w:r>
      <w:r w:rsidRPr="00F1277C">
        <w:rPr>
          <w:rFonts w:ascii="Arial" w:eastAsia="Times New Roman" w:hAnsi="Arial" w:cs="Arial"/>
          <w:sz w:val="24"/>
          <w:szCs w:val="24"/>
        </w:rPr>
        <w:t>)); </w:t>
      </w:r>
    </w:p>
    <w:p w14:paraId="34892ACD" w14:textId="77777777" w:rsidR="00F1277C" w:rsidRPr="00F1277C" w:rsidRDefault="00F1277C" w:rsidP="00F1277C">
      <w:pPr>
        <w:spacing w:after="0" w:line="240" w:lineRule="auto"/>
        <w:ind w:left="2130"/>
        <w:jc w:val="both"/>
        <w:textAlignment w:val="baseline"/>
        <w:rPr>
          <w:rFonts w:ascii="Arial" w:eastAsia="Times New Roman" w:hAnsi="Arial" w:cs="Arial"/>
          <w:sz w:val="24"/>
          <w:szCs w:val="24"/>
        </w:rPr>
      </w:pPr>
    </w:p>
    <w:p w14:paraId="5583758E" w14:textId="77777777" w:rsidR="00F1277C" w:rsidRDefault="00F1277C" w:rsidP="006C6325">
      <w:pPr>
        <w:numPr>
          <w:ilvl w:val="0"/>
          <w:numId w:val="176"/>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it takes all reasonable steps to ensure the reliability and integrity of any Processor Personnel who have access to the Personal Data and ensure that they: </w:t>
      </w:r>
    </w:p>
    <w:p w14:paraId="47FFB8C2" w14:textId="77777777" w:rsidR="00F1277C" w:rsidRPr="00F1277C" w:rsidRDefault="00F1277C" w:rsidP="00F1277C">
      <w:pPr>
        <w:spacing w:after="0" w:line="240" w:lineRule="auto"/>
        <w:ind w:left="2130"/>
        <w:jc w:val="both"/>
        <w:textAlignment w:val="baseline"/>
        <w:rPr>
          <w:rFonts w:ascii="Arial" w:eastAsia="Times New Roman" w:hAnsi="Arial" w:cs="Arial"/>
          <w:sz w:val="24"/>
          <w:szCs w:val="24"/>
        </w:rPr>
      </w:pPr>
    </w:p>
    <w:p w14:paraId="2F4199CF" w14:textId="77777777" w:rsidR="00F1277C" w:rsidRDefault="00F1277C" w:rsidP="006C6325">
      <w:pPr>
        <w:numPr>
          <w:ilvl w:val="0"/>
          <w:numId w:val="177"/>
        </w:numPr>
        <w:spacing w:after="0" w:line="240" w:lineRule="auto"/>
        <w:ind w:left="285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are aware of and comply with the Processor’s duties under this Joint Schedule 11, Clauses 14 (</w:t>
      </w:r>
      <w:r w:rsidRPr="00F1277C">
        <w:rPr>
          <w:rFonts w:ascii="Arial" w:eastAsia="Times New Roman" w:hAnsi="Arial" w:cs="Arial"/>
          <w:i/>
          <w:iCs/>
          <w:sz w:val="24"/>
          <w:szCs w:val="24"/>
        </w:rPr>
        <w:t>Data protection</w:t>
      </w:r>
      <w:r w:rsidRPr="00F1277C">
        <w:rPr>
          <w:rFonts w:ascii="Arial" w:eastAsia="Times New Roman" w:hAnsi="Arial" w:cs="Arial"/>
          <w:sz w:val="24"/>
          <w:szCs w:val="24"/>
        </w:rPr>
        <w:t>), 15 (</w:t>
      </w:r>
      <w:r w:rsidRPr="00F1277C">
        <w:rPr>
          <w:rFonts w:ascii="Arial" w:eastAsia="Times New Roman" w:hAnsi="Arial" w:cs="Arial"/>
          <w:i/>
          <w:iCs/>
          <w:sz w:val="24"/>
          <w:szCs w:val="24"/>
        </w:rPr>
        <w:t>What you must keep confidential</w:t>
      </w:r>
      <w:r w:rsidRPr="00F1277C">
        <w:rPr>
          <w:rFonts w:ascii="Arial" w:eastAsia="Times New Roman" w:hAnsi="Arial" w:cs="Arial"/>
          <w:sz w:val="24"/>
          <w:szCs w:val="24"/>
        </w:rPr>
        <w:t>) and 16 (</w:t>
      </w:r>
      <w:r w:rsidRPr="00F1277C">
        <w:rPr>
          <w:rFonts w:ascii="Arial" w:eastAsia="Times New Roman" w:hAnsi="Arial" w:cs="Arial"/>
          <w:i/>
          <w:iCs/>
          <w:sz w:val="24"/>
          <w:szCs w:val="24"/>
        </w:rPr>
        <w:t>When you can share information</w:t>
      </w:r>
      <w:r w:rsidRPr="00F1277C">
        <w:rPr>
          <w:rFonts w:ascii="Arial" w:eastAsia="Times New Roman" w:hAnsi="Arial" w:cs="Arial"/>
          <w:sz w:val="24"/>
          <w:szCs w:val="24"/>
        </w:rPr>
        <w:t>); </w:t>
      </w:r>
    </w:p>
    <w:p w14:paraId="4A82C58D" w14:textId="77777777" w:rsidR="00F1277C" w:rsidRPr="00F1277C" w:rsidRDefault="00F1277C" w:rsidP="00F1277C">
      <w:pPr>
        <w:spacing w:after="0" w:line="240" w:lineRule="auto"/>
        <w:ind w:left="2850"/>
        <w:jc w:val="both"/>
        <w:textAlignment w:val="baseline"/>
        <w:rPr>
          <w:rFonts w:ascii="Arial" w:eastAsia="Times New Roman" w:hAnsi="Arial" w:cs="Arial"/>
          <w:sz w:val="24"/>
          <w:szCs w:val="24"/>
        </w:rPr>
      </w:pPr>
    </w:p>
    <w:p w14:paraId="02B67025" w14:textId="77777777" w:rsidR="00F1277C" w:rsidRDefault="00F1277C" w:rsidP="006C6325">
      <w:pPr>
        <w:numPr>
          <w:ilvl w:val="0"/>
          <w:numId w:val="178"/>
        </w:numPr>
        <w:spacing w:after="0" w:line="240" w:lineRule="auto"/>
        <w:ind w:left="285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are subject to appropriate confidentiality undertakings with the Processor or any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w:t>
      </w:r>
    </w:p>
    <w:p w14:paraId="06996C94" w14:textId="77777777" w:rsidR="00F1277C" w:rsidRPr="00F1277C" w:rsidRDefault="00F1277C" w:rsidP="00F1277C">
      <w:pPr>
        <w:spacing w:after="0" w:line="240" w:lineRule="auto"/>
        <w:ind w:left="2850"/>
        <w:jc w:val="both"/>
        <w:textAlignment w:val="baseline"/>
        <w:rPr>
          <w:rFonts w:ascii="Arial" w:eastAsia="Times New Roman" w:hAnsi="Arial" w:cs="Arial"/>
          <w:sz w:val="24"/>
          <w:szCs w:val="24"/>
        </w:rPr>
      </w:pPr>
    </w:p>
    <w:p w14:paraId="2BF8FC08" w14:textId="77777777" w:rsidR="00F1277C" w:rsidRDefault="00F1277C" w:rsidP="006C6325">
      <w:pPr>
        <w:numPr>
          <w:ilvl w:val="0"/>
          <w:numId w:val="179"/>
        </w:numPr>
        <w:spacing w:after="0" w:line="240" w:lineRule="auto"/>
        <w:ind w:left="285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 </w:t>
      </w:r>
    </w:p>
    <w:p w14:paraId="75C88FA2" w14:textId="77777777" w:rsidR="00F1277C" w:rsidRPr="00F1277C" w:rsidRDefault="00F1277C" w:rsidP="00F1277C">
      <w:pPr>
        <w:spacing w:after="0" w:line="240" w:lineRule="auto"/>
        <w:ind w:left="2850"/>
        <w:jc w:val="both"/>
        <w:textAlignment w:val="baseline"/>
        <w:rPr>
          <w:rFonts w:ascii="Arial" w:eastAsia="Times New Roman" w:hAnsi="Arial" w:cs="Arial"/>
          <w:sz w:val="24"/>
          <w:szCs w:val="24"/>
        </w:rPr>
      </w:pPr>
    </w:p>
    <w:p w14:paraId="09E9886B" w14:textId="77777777" w:rsidR="00F1277C" w:rsidRPr="00F1277C" w:rsidRDefault="00F1277C" w:rsidP="006C6325">
      <w:pPr>
        <w:numPr>
          <w:ilvl w:val="0"/>
          <w:numId w:val="180"/>
        </w:numPr>
        <w:spacing w:after="0" w:line="240" w:lineRule="auto"/>
        <w:ind w:left="285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have undergone adequate training in the use, care, protection and handling of Personal Data;  </w:t>
      </w:r>
    </w:p>
    <w:p w14:paraId="5F231C41" w14:textId="77777777" w:rsidR="00F1277C" w:rsidRDefault="00F1277C" w:rsidP="006C6325">
      <w:pPr>
        <w:numPr>
          <w:ilvl w:val="0"/>
          <w:numId w:val="181"/>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not transfer Personal Data outside of the UK or EU unless the prior written consent of the Controller has been obtained and the following conditions are fulfilled: </w:t>
      </w:r>
    </w:p>
    <w:p w14:paraId="3C884456"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0FFC9F8" w14:textId="77777777" w:rsidR="00F1277C" w:rsidRPr="00F1277C" w:rsidRDefault="00F1277C" w:rsidP="006C6325">
      <w:pPr>
        <w:numPr>
          <w:ilvl w:val="0"/>
          <w:numId w:val="182"/>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or the Processor has provided appropriate safeguards in relation to the transfer (whether in accordance with UK GDPR Article 46 or LED Article 37) as determined by the Controller; </w:t>
      </w:r>
    </w:p>
    <w:p w14:paraId="4FF41F8F" w14:textId="77777777" w:rsidR="00F1277C" w:rsidRPr="00F1277C" w:rsidRDefault="00F1277C" w:rsidP="006C6325">
      <w:pPr>
        <w:numPr>
          <w:ilvl w:val="0"/>
          <w:numId w:val="183"/>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Data Subject has enforceable rights and effective legal remedies; </w:t>
      </w:r>
    </w:p>
    <w:p w14:paraId="636BA370" w14:textId="77777777" w:rsidR="00F1277C" w:rsidRPr="00F1277C" w:rsidRDefault="00F1277C" w:rsidP="006C6325">
      <w:pPr>
        <w:numPr>
          <w:ilvl w:val="0"/>
          <w:numId w:val="184"/>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3369EE82" w14:textId="52B25A14" w:rsidR="00F1277C" w:rsidRDefault="00F1277C" w:rsidP="006C6325">
      <w:pPr>
        <w:numPr>
          <w:ilvl w:val="0"/>
          <w:numId w:val="185"/>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complies with any reasonable instructions notified to it in advance by the Controller with respect to the Processing of the Personal Data; and</w:t>
      </w:r>
    </w:p>
    <w:p w14:paraId="0AA5DAEF" w14:textId="77777777" w:rsidR="00F1277C" w:rsidRPr="00F1277C" w:rsidRDefault="00F1277C" w:rsidP="00F1277C">
      <w:pPr>
        <w:spacing w:after="0" w:line="240" w:lineRule="auto"/>
        <w:ind w:left="2130"/>
        <w:jc w:val="both"/>
        <w:textAlignment w:val="baseline"/>
        <w:rPr>
          <w:rFonts w:ascii="Arial" w:eastAsia="Times New Roman" w:hAnsi="Arial" w:cs="Arial"/>
          <w:sz w:val="24"/>
          <w:szCs w:val="24"/>
        </w:rPr>
      </w:pPr>
    </w:p>
    <w:p w14:paraId="01EFBD82" w14:textId="77777777" w:rsidR="00F1277C" w:rsidRDefault="00F1277C" w:rsidP="006C6325">
      <w:pPr>
        <w:numPr>
          <w:ilvl w:val="0"/>
          <w:numId w:val="186"/>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at the written direction of the Controller, delete or return Personal Data (and any copies of it) to the Controller on termination of the Contract unless the Processor is required by Law to retain the Personal Data. </w:t>
      </w:r>
    </w:p>
    <w:p w14:paraId="21BFCD90"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545D441" w14:textId="77777777" w:rsidR="00F1277C" w:rsidRDefault="00F1277C" w:rsidP="006C6325">
      <w:pPr>
        <w:numPr>
          <w:ilvl w:val="0"/>
          <w:numId w:val="18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Subject to paragraph 7 of this Joint Schedule 11, the Processor  shall notify the Controller immediately if in relation to it Processing Personal Data under or in connection with the Contract it: </w:t>
      </w:r>
    </w:p>
    <w:p w14:paraId="353135D7"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42ECAC04" w14:textId="77777777" w:rsidR="00F1277C" w:rsidRDefault="00F1277C" w:rsidP="006C6325">
      <w:pPr>
        <w:numPr>
          <w:ilvl w:val="0"/>
          <w:numId w:val="18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receives a Data Subject Access Request (or purported Data Subject Access Request); </w:t>
      </w:r>
    </w:p>
    <w:p w14:paraId="4D896335"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0C8FDD3D" w14:textId="77777777" w:rsidR="00F1277C" w:rsidRDefault="00F1277C" w:rsidP="006C6325">
      <w:pPr>
        <w:numPr>
          <w:ilvl w:val="0"/>
          <w:numId w:val="189"/>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receives a request to rectify, block or erase any Personal Data;  </w:t>
      </w:r>
    </w:p>
    <w:p w14:paraId="33B024A6"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06272117" w14:textId="77777777" w:rsidR="00F1277C" w:rsidRDefault="00F1277C" w:rsidP="006C6325">
      <w:pPr>
        <w:numPr>
          <w:ilvl w:val="0"/>
          <w:numId w:val="190"/>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receives any other request, complaint or communication relating to either Party's obligations under the Data Protection Legislation;  </w:t>
      </w:r>
    </w:p>
    <w:p w14:paraId="0E6E25AB"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262D1E1D" w14:textId="77777777" w:rsidR="00F1277C" w:rsidRDefault="00F1277C" w:rsidP="006C6325">
      <w:pPr>
        <w:numPr>
          <w:ilvl w:val="0"/>
          <w:numId w:val="191"/>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receives any communication from the Information Commissioner or any other regulatory authority in connection with Personal Data Processed under the Contract;  </w:t>
      </w:r>
    </w:p>
    <w:p w14:paraId="681FBF69"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2BE8FF33" w14:textId="77777777" w:rsidR="00F1277C" w:rsidRDefault="00F1277C" w:rsidP="006C6325">
      <w:pPr>
        <w:numPr>
          <w:ilvl w:val="0"/>
          <w:numId w:val="192"/>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receives a request from any third Party for disclosure of Personal Data where compliance with such request is required or purported to be required by Law; or </w:t>
      </w:r>
    </w:p>
    <w:p w14:paraId="65212787"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24931801" w14:textId="77777777" w:rsidR="00F1277C" w:rsidRDefault="00F1277C" w:rsidP="006C6325">
      <w:pPr>
        <w:numPr>
          <w:ilvl w:val="0"/>
          <w:numId w:val="193"/>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becomes aware of a Personal Data Breach. </w:t>
      </w:r>
    </w:p>
    <w:p w14:paraId="5A7EC171"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3A0C94FD" w14:textId="77777777" w:rsidR="00F1277C" w:rsidRDefault="00F1277C" w:rsidP="006C6325">
      <w:pPr>
        <w:numPr>
          <w:ilvl w:val="0"/>
          <w:numId w:val="194"/>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Processor’s obligation to notify under paragraph 6 of this Joint Schedule 11 shall include the provision of further information to the Controller, as details become available.  </w:t>
      </w:r>
    </w:p>
    <w:p w14:paraId="12AD5933"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0FBC7159" w14:textId="77777777" w:rsidR="00F1277C" w:rsidRDefault="00F1277C" w:rsidP="006C6325">
      <w:pPr>
        <w:numPr>
          <w:ilvl w:val="0"/>
          <w:numId w:val="195"/>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 </w:t>
      </w:r>
    </w:p>
    <w:p w14:paraId="0222D31C" w14:textId="77777777" w:rsidR="00F1277C" w:rsidRPr="00F1277C" w:rsidRDefault="00F1277C" w:rsidP="00F1277C">
      <w:pPr>
        <w:spacing w:after="0" w:line="240" w:lineRule="auto"/>
        <w:ind w:left="720"/>
        <w:jc w:val="both"/>
        <w:textAlignment w:val="baseline"/>
        <w:rPr>
          <w:rFonts w:ascii="Arial" w:eastAsia="Times New Roman" w:hAnsi="Arial" w:cs="Arial"/>
          <w:sz w:val="24"/>
          <w:szCs w:val="24"/>
        </w:rPr>
      </w:pPr>
    </w:p>
    <w:p w14:paraId="4B552917" w14:textId="77777777" w:rsidR="00F1277C" w:rsidRDefault="00F1277C" w:rsidP="006C6325">
      <w:pPr>
        <w:numPr>
          <w:ilvl w:val="0"/>
          <w:numId w:val="196"/>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with full details and copies of the complaint, communication or request; </w:t>
      </w:r>
    </w:p>
    <w:p w14:paraId="40B66161"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1D163551" w14:textId="77777777" w:rsidR="00F1277C" w:rsidRDefault="00F1277C" w:rsidP="006C6325">
      <w:pPr>
        <w:numPr>
          <w:ilvl w:val="0"/>
          <w:numId w:val="197"/>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such assistance as is reasonably requested by the Controller to enable it to comply with a Data Subject Access Request within the relevant timescales set out in the Data Protection Legislation;  </w:t>
      </w:r>
    </w:p>
    <w:p w14:paraId="56CBC8B6"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780835B8" w14:textId="77777777" w:rsidR="00F1277C" w:rsidRDefault="00F1277C" w:rsidP="006C6325">
      <w:pPr>
        <w:numPr>
          <w:ilvl w:val="0"/>
          <w:numId w:val="19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at its request, with any Personal Data it holds in relation to a Data Subject;  </w:t>
      </w:r>
    </w:p>
    <w:p w14:paraId="40261B3C"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E01D71E" w14:textId="10EF9A93" w:rsidR="00F1277C" w:rsidRDefault="00F1277C" w:rsidP="006C6325">
      <w:pPr>
        <w:numPr>
          <w:ilvl w:val="0"/>
          <w:numId w:val="199"/>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assistance as requested by the Controller following any Personal Data Breach;  and/or</w:t>
      </w:r>
    </w:p>
    <w:p w14:paraId="38592175"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57A67CBA" w14:textId="77777777" w:rsidR="00F1277C" w:rsidRDefault="00F1277C" w:rsidP="006C6325">
      <w:pPr>
        <w:numPr>
          <w:ilvl w:val="0"/>
          <w:numId w:val="200"/>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assistance as requested by the Controller with respect to any request from the Information Commissioner’s Office, or any consultation by the Controller with the Information Commissioner's Office. </w:t>
      </w:r>
    </w:p>
    <w:p w14:paraId="22BF7C5E"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3A04AE23" w14:textId="77777777" w:rsidR="007D6C1A" w:rsidRDefault="00F1277C" w:rsidP="006C6325">
      <w:pPr>
        <w:numPr>
          <w:ilvl w:val="0"/>
          <w:numId w:val="20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Processor shall maintain complete and accurate records and information </w:t>
      </w:r>
    </w:p>
    <w:p w14:paraId="290BDBE4" w14:textId="04227C3C" w:rsidR="00F1277C" w:rsidRDefault="00F1277C" w:rsidP="007D6C1A">
      <w:pPr>
        <w:spacing w:after="0" w:line="240" w:lineRule="auto"/>
        <w:ind w:left="720"/>
        <w:jc w:val="both"/>
        <w:textAlignment w:val="baseline"/>
        <w:rPr>
          <w:rFonts w:ascii="Arial" w:eastAsia="Times New Roman" w:hAnsi="Arial" w:cs="Arial"/>
          <w:sz w:val="24"/>
          <w:szCs w:val="24"/>
        </w:rPr>
      </w:pPr>
      <w:r w:rsidRPr="00F1277C">
        <w:rPr>
          <w:rFonts w:ascii="Arial" w:eastAsia="Times New Roman" w:hAnsi="Arial" w:cs="Arial"/>
          <w:sz w:val="24"/>
          <w:szCs w:val="24"/>
        </w:rPr>
        <w:t>to demonstrate its compliance with this Joint Schedule 11. This requirement does not apply where the Processor employs fewer than 250 staff, unless: </w:t>
      </w:r>
    </w:p>
    <w:p w14:paraId="4E1F6A12"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46FF7805" w14:textId="77777777" w:rsidR="00F1277C" w:rsidRPr="00F1277C" w:rsidRDefault="00F1277C" w:rsidP="006C6325">
      <w:pPr>
        <w:numPr>
          <w:ilvl w:val="0"/>
          <w:numId w:val="202"/>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determines that the Processing is not occasional; </w:t>
      </w:r>
    </w:p>
    <w:p w14:paraId="51AC2883" w14:textId="77777777" w:rsidR="00F1277C" w:rsidRPr="00F1277C" w:rsidRDefault="00F1277C" w:rsidP="006C6325">
      <w:pPr>
        <w:numPr>
          <w:ilvl w:val="0"/>
          <w:numId w:val="203"/>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 </w:t>
      </w:r>
    </w:p>
    <w:p w14:paraId="549B1B7B" w14:textId="77777777" w:rsidR="00F1277C" w:rsidRDefault="00F1277C" w:rsidP="006C6325">
      <w:pPr>
        <w:numPr>
          <w:ilvl w:val="0"/>
          <w:numId w:val="204"/>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Controller determines that the Processing is likely to result in a risk to the rights and freedoms of Data Subjects. </w:t>
      </w:r>
    </w:p>
    <w:p w14:paraId="5C97EF5B"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5D7A1B1E" w14:textId="77777777" w:rsidR="00F1277C" w:rsidRDefault="00F1277C" w:rsidP="006C6325">
      <w:pPr>
        <w:numPr>
          <w:ilvl w:val="0"/>
          <w:numId w:val="205"/>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Processor shall allow for audits of its Data Processing activity by the Controller or the Controller’s designated auditor. </w:t>
      </w:r>
    </w:p>
    <w:p w14:paraId="2B65B7B3"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306F3B25" w14:textId="77777777" w:rsidR="00F1277C" w:rsidRDefault="00F1277C" w:rsidP="006C6325">
      <w:pPr>
        <w:numPr>
          <w:ilvl w:val="0"/>
          <w:numId w:val="206"/>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Parties shall designate a Data Protection Officer if required by the Data Protection Legislation.  </w:t>
      </w:r>
    </w:p>
    <w:p w14:paraId="784EC19E"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363CCDD6" w14:textId="77777777" w:rsidR="00F1277C" w:rsidRDefault="00F1277C" w:rsidP="006C6325">
      <w:pPr>
        <w:numPr>
          <w:ilvl w:val="0"/>
          <w:numId w:val="20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Before allowing any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xml:space="preserve"> to Process any Personal Data related to the Contract, the Processor must: </w:t>
      </w:r>
    </w:p>
    <w:p w14:paraId="4103AB30"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55B16AF3" w14:textId="77777777" w:rsidR="00F1277C" w:rsidRPr="00F1277C" w:rsidRDefault="00F1277C" w:rsidP="006C6325">
      <w:pPr>
        <w:numPr>
          <w:ilvl w:val="0"/>
          <w:numId w:val="20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notify the Controller in writing of the intended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xml:space="preserve"> and Processing; </w:t>
      </w:r>
    </w:p>
    <w:p w14:paraId="1260CED0" w14:textId="77777777" w:rsidR="00F1277C" w:rsidRPr="00F1277C" w:rsidRDefault="00F1277C" w:rsidP="006C6325">
      <w:pPr>
        <w:numPr>
          <w:ilvl w:val="0"/>
          <w:numId w:val="209"/>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obtain the written consent of the Controller;  </w:t>
      </w:r>
    </w:p>
    <w:p w14:paraId="26EAAF92" w14:textId="77777777" w:rsidR="00F1277C" w:rsidRPr="00F1277C" w:rsidRDefault="00F1277C" w:rsidP="006C6325">
      <w:pPr>
        <w:numPr>
          <w:ilvl w:val="0"/>
          <w:numId w:val="210"/>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enter into a written agreement with the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xml:space="preserve"> which give effect to the terms set out in this Joint Schedule 11 such that they apply to the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and </w:t>
      </w:r>
    </w:p>
    <w:p w14:paraId="145E3BC0" w14:textId="77777777" w:rsidR="00F1277C" w:rsidRDefault="00F1277C" w:rsidP="006C6325">
      <w:pPr>
        <w:numPr>
          <w:ilvl w:val="0"/>
          <w:numId w:val="211"/>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 xml:space="preserve">provide the Controller with such information regarding the </w:t>
      </w:r>
      <w:proofErr w:type="spellStart"/>
      <w:r w:rsidRPr="00F1277C">
        <w:rPr>
          <w:rFonts w:ascii="Arial" w:eastAsia="Times New Roman" w:hAnsi="Arial" w:cs="Arial"/>
          <w:sz w:val="24"/>
          <w:szCs w:val="24"/>
        </w:rPr>
        <w:t>Subprocessor</w:t>
      </w:r>
      <w:proofErr w:type="spellEnd"/>
      <w:r w:rsidRPr="00F1277C">
        <w:rPr>
          <w:rFonts w:ascii="Arial" w:eastAsia="Times New Roman" w:hAnsi="Arial" w:cs="Arial"/>
          <w:sz w:val="24"/>
          <w:szCs w:val="24"/>
        </w:rPr>
        <w:t xml:space="preserve"> as the Controller may reasonably require. </w:t>
      </w:r>
    </w:p>
    <w:p w14:paraId="424CAA04"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7E26E1B4" w14:textId="77777777" w:rsidR="00F1277C" w:rsidRDefault="00F1277C" w:rsidP="006C6325">
      <w:pPr>
        <w:numPr>
          <w:ilvl w:val="0"/>
          <w:numId w:val="21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Processor shall remain fully liable for all acts or omissions of any of its </w:t>
      </w:r>
      <w:proofErr w:type="spellStart"/>
      <w:r w:rsidRPr="00F1277C">
        <w:rPr>
          <w:rFonts w:ascii="Arial" w:eastAsia="Times New Roman" w:hAnsi="Arial" w:cs="Arial"/>
          <w:sz w:val="24"/>
          <w:szCs w:val="24"/>
        </w:rPr>
        <w:t>Subprocessors</w:t>
      </w:r>
      <w:proofErr w:type="spellEnd"/>
      <w:r w:rsidRPr="00F1277C">
        <w:rPr>
          <w:rFonts w:ascii="Arial" w:eastAsia="Times New Roman" w:hAnsi="Arial" w:cs="Arial"/>
          <w:sz w:val="24"/>
          <w:szCs w:val="24"/>
        </w:rPr>
        <w:t>. </w:t>
      </w:r>
    </w:p>
    <w:p w14:paraId="3B341593"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34ADB5FF" w14:textId="77777777" w:rsidR="00F1277C" w:rsidRDefault="00F1277C" w:rsidP="006C6325">
      <w:pPr>
        <w:numPr>
          <w:ilvl w:val="0"/>
          <w:numId w:val="213"/>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 </w:t>
      </w:r>
    </w:p>
    <w:p w14:paraId="143508BC"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072BB801" w14:textId="77777777" w:rsidR="00F1277C" w:rsidRDefault="00F1277C" w:rsidP="006C6325">
      <w:pPr>
        <w:numPr>
          <w:ilvl w:val="0"/>
          <w:numId w:val="214"/>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51C5898D"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432074E6" w14:textId="44225F24" w:rsidR="00F1277C" w:rsidRDefault="00F1277C" w:rsidP="00F1277C">
      <w:pPr>
        <w:spacing w:after="0" w:line="240" w:lineRule="auto"/>
        <w:jc w:val="both"/>
        <w:textAlignment w:val="baseline"/>
        <w:rPr>
          <w:rFonts w:ascii="Arial" w:eastAsia="Times New Roman" w:hAnsi="Arial" w:cs="Arial"/>
          <w:color w:val="000000"/>
          <w:sz w:val="24"/>
          <w:szCs w:val="24"/>
        </w:rPr>
      </w:pPr>
      <w:r w:rsidRPr="00F1277C">
        <w:rPr>
          <w:rFonts w:ascii="Arial" w:eastAsia="Times New Roman" w:hAnsi="Arial" w:cs="Arial"/>
          <w:b/>
          <w:bCs/>
          <w:color w:val="000000"/>
          <w:sz w:val="24"/>
          <w:szCs w:val="24"/>
        </w:rPr>
        <w:t>Where the Parties are Joint Controllers of Personal Data </w:t>
      </w:r>
      <w:r w:rsidRPr="00F1277C">
        <w:rPr>
          <w:rFonts w:ascii="Arial" w:eastAsia="Times New Roman" w:hAnsi="Arial" w:cs="Arial"/>
          <w:color w:val="000000"/>
          <w:sz w:val="24"/>
          <w:szCs w:val="24"/>
        </w:rPr>
        <w:t> </w:t>
      </w:r>
    </w:p>
    <w:p w14:paraId="658BCCE5" w14:textId="77777777" w:rsidR="00F1277C" w:rsidRPr="00F1277C" w:rsidRDefault="00F1277C" w:rsidP="00F1277C">
      <w:pPr>
        <w:spacing w:after="0" w:line="240" w:lineRule="auto"/>
        <w:jc w:val="both"/>
        <w:textAlignment w:val="baseline"/>
        <w:rPr>
          <w:rFonts w:ascii="Arial" w:eastAsia="Times New Roman" w:hAnsi="Arial" w:cs="Arial"/>
          <w:color w:val="000000"/>
          <w:sz w:val="24"/>
          <w:szCs w:val="24"/>
        </w:rPr>
      </w:pPr>
    </w:p>
    <w:p w14:paraId="076474D7" w14:textId="77777777" w:rsidR="00F1277C" w:rsidRDefault="00F1277C" w:rsidP="006C6325">
      <w:pPr>
        <w:numPr>
          <w:ilvl w:val="0"/>
          <w:numId w:val="215"/>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  </w:t>
      </w:r>
    </w:p>
    <w:p w14:paraId="38492F20"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33E31E0B" w14:textId="77777777" w:rsidR="00F1277C" w:rsidRDefault="00F1277C" w:rsidP="00F1277C">
      <w:pPr>
        <w:spacing w:after="0" w:line="240" w:lineRule="auto"/>
        <w:jc w:val="both"/>
        <w:textAlignment w:val="baseline"/>
        <w:rPr>
          <w:rFonts w:ascii="Arial" w:eastAsia="Times New Roman" w:hAnsi="Arial" w:cs="Arial"/>
          <w:color w:val="000000"/>
          <w:sz w:val="24"/>
          <w:szCs w:val="24"/>
        </w:rPr>
      </w:pPr>
      <w:r w:rsidRPr="00F1277C">
        <w:rPr>
          <w:rFonts w:ascii="Arial" w:eastAsia="Times New Roman" w:hAnsi="Arial" w:cs="Arial"/>
          <w:b/>
          <w:bCs/>
          <w:color w:val="000000"/>
          <w:sz w:val="24"/>
          <w:szCs w:val="24"/>
        </w:rPr>
        <w:t>Independent Controllers of Personal Data </w:t>
      </w:r>
      <w:r w:rsidRPr="00F1277C">
        <w:rPr>
          <w:rFonts w:ascii="Arial" w:eastAsia="Times New Roman" w:hAnsi="Arial" w:cs="Arial"/>
          <w:color w:val="000000"/>
          <w:sz w:val="24"/>
          <w:szCs w:val="24"/>
        </w:rPr>
        <w:t> </w:t>
      </w:r>
    </w:p>
    <w:p w14:paraId="5A73504A" w14:textId="77777777" w:rsidR="00F1277C" w:rsidRPr="00F1277C" w:rsidRDefault="00F1277C" w:rsidP="00F1277C">
      <w:pPr>
        <w:spacing w:after="0" w:line="240" w:lineRule="auto"/>
        <w:jc w:val="both"/>
        <w:textAlignment w:val="baseline"/>
        <w:rPr>
          <w:rFonts w:ascii="Segoe UI" w:eastAsia="Times New Roman" w:hAnsi="Segoe UI" w:cs="Segoe UI"/>
          <w:sz w:val="18"/>
          <w:szCs w:val="18"/>
        </w:rPr>
      </w:pPr>
    </w:p>
    <w:p w14:paraId="2B045FD8" w14:textId="77777777" w:rsidR="00F1277C" w:rsidRDefault="00F1277C" w:rsidP="006C6325">
      <w:pPr>
        <w:numPr>
          <w:ilvl w:val="0"/>
          <w:numId w:val="216"/>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w:t>
      </w:r>
    </w:p>
    <w:p w14:paraId="328E3F52"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61DD9EC2" w14:textId="77777777" w:rsidR="00F1277C" w:rsidRDefault="00F1277C" w:rsidP="006C6325">
      <w:pPr>
        <w:numPr>
          <w:ilvl w:val="0"/>
          <w:numId w:val="21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Each Party shall Process the Personal Data in compliance with its obligations under the Data Protection Legislation and not do anything to cause the other Party to be in breach of it.  </w:t>
      </w:r>
    </w:p>
    <w:p w14:paraId="7F2E2080"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0E2068A6" w14:textId="77777777" w:rsidR="00F1277C" w:rsidRDefault="00F1277C" w:rsidP="006C6325">
      <w:pPr>
        <w:numPr>
          <w:ilvl w:val="0"/>
          <w:numId w:val="21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 </w:t>
      </w:r>
    </w:p>
    <w:p w14:paraId="3BF8A088"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0C5B5890" w14:textId="77777777" w:rsidR="00F1277C" w:rsidRDefault="00F1277C" w:rsidP="006C6325">
      <w:pPr>
        <w:numPr>
          <w:ilvl w:val="0"/>
          <w:numId w:val="219"/>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Parties shall be responsible for their own compliance with Articles 13 and 14 UK GDPR in respect of the Processing of Personal Data for the purposes of the Contract.  </w:t>
      </w:r>
    </w:p>
    <w:p w14:paraId="01418201"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27613EE4" w14:textId="77777777" w:rsidR="00F1277C" w:rsidRDefault="00F1277C" w:rsidP="006C6325">
      <w:pPr>
        <w:numPr>
          <w:ilvl w:val="0"/>
          <w:numId w:val="220"/>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Parties shall only provide Personal Data to each other: </w:t>
      </w:r>
    </w:p>
    <w:p w14:paraId="6C714E79"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58B67B9B" w14:textId="77777777" w:rsidR="00F1277C" w:rsidRPr="00F1277C" w:rsidRDefault="00F1277C" w:rsidP="006C6325">
      <w:pPr>
        <w:numPr>
          <w:ilvl w:val="0"/>
          <w:numId w:val="221"/>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to the extent necessary to perform their respective obligations under the Contract; </w:t>
      </w:r>
    </w:p>
    <w:p w14:paraId="6BB0CDC9" w14:textId="77777777" w:rsidR="00F1277C" w:rsidRPr="00F1277C" w:rsidRDefault="00F1277C" w:rsidP="006C6325">
      <w:pPr>
        <w:numPr>
          <w:ilvl w:val="0"/>
          <w:numId w:val="222"/>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in compliance with the Data Protection Legislation (including by ensuring all required data privacy information has been given to affected Data Subjects to meet the requirements of Articles 13 and 14 of the UK GDPR); and </w:t>
      </w:r>
    </w:p>
    <w:p w14:paraId="78D3881C" w14:textId="77777777" w:rsidR="00F1277C" w:rsidRDefault="00F1277C" w:rsidP="006C6325">
      <w:pPr>
        <w:numPr>
          <w:ilvl w:val="0"/>
          <w:numId w:val="223"/>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where it has recorded it in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w:t>
      </w:r>
    </w:p>
    <w:p w14:paraId="10066526"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619902F" w14:textId="77777777" w:rsidR="00F1277C" w:rsidRDefault="00F1277C" w:rsidP="006C6325">
      <w:pPr>
        <w:numPr>
          <w:ilvl w:val="0"/>
          <w:numId w:val="224"/>
        </w:numPr>
        <w:spacing w:after="0" w:line="240" w:lineRule="auto"/>
        <w:ind w:firstLine="720"/>
        <w:jc w:val="both"/>
        <w:textAlignment w:val="baseline"/>
        <w:rPr>
          <w:rFonts w:ascii="Arial" w:eastAsia="Times New Roman" w:hAnsi="Arial" w:cs="Arial"/>
          <w:sz w:val="24"/>
          <w:szCs w:val="24"/>
        </w:rPr>
      </w:pPr>
      <w:r w:rsidRPr="00F1277C">
        <w:rPr>
          <w:rFonts w:ascii="Arial" w:eastAsia="Times New Roman" w:hAnsi="Arial" w:cs="Arial"/>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 </w:t>
      </w:r>
    </w:p>
    <w:p w14:paraId="0E98409C" w14:textId="77777777" w:rsidR="00F1277C" w:rsidRPr="00F1277C" w:rsidRDefault="00F1277C" w:rsidP="00F1277C">
      <w:pPr>
        <w:spacing w:after="0" w:line="240" w:lineRule="auto"/>
        <w:ind w:left="720"/>
        <w:jc w:val="both"/>
        <w:textAlignment w:val="baseline"/>
        <w:rPr>
          <w:rFonts w:ascii="Arial" w:eastAsia="Times New Roman" w:hAnsi="Arial" w:cs="Arial"/>
          <w:sz w:val="24"/>
          <w:szCs w:val="24"/>
        </w:rPr>
      </w:pPr>
    </w:p>
    <w:p w14:paraId="7DBD3835" w14:textId="77777777" w:rsidR="00F1277C" w:rsidRDefault="00F1277C" w:rsidP="006C6325">
      <w:pPr>
        <w:numPr>
          <w:ilvl w:val="0"/>
          <w:numId w:val="225"/>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 </w:t>
      </w:r>
    </w:p>
    <w:p w14:paraId="16352C51"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5F2240FD" w14:textId="77777777" w:rsidR="00F1277C" w:rsidRDefault="00F1277C" w:rsidP="006C6325">
      <w:pPr>
        <w:numPr>
          <w:ilvl w:val="0"/>
          <w:numId w:val="226"/>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F1277C">
        <w:rPr>
          <w:rFonts w:ascii="Arial" w:eastAsia="Times New Roman" w:hAnsi="Arial" w:cs="Arial"/>
          <w:b/>
          <w:bCs/>
          <w:sz w:val="24"/>
          <w:szCs w:val="24"/>
        </w:rPr>
        <w:t>(“Request Recipient”)</w:t>
      </w:r>
      <w:r w:rsidRPr="00F1277C">
        <w:rPr>
          <w:rFonts w:ascii="Arial" w:eastAsia="Times New Roman" w:hAnsi="Arial" w:cs="Arial"/>
          <w:sz w:val="24"/>
          <w:szCs w:val="24"/>
        </w:rPr>
        <w:t>: </w:t>
      </w:r>
    </w:p>
    <w:p w14:paraId="5B0168B9"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40240DF1" w14:textId="77777777" w:rsidR="00F1277C" w:rsidRPr="00F1277C" w:rsidRDefault="00F1277C" w:rsidP="006C6325">
      <w:pPr>
        <w:numPr>
          <w:ilvl w:val="0"/>
          <w:numId w:val="227"/>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other Party shall provide any information and/or assistance as reasonably requested by the Request Recipient to help it respond to the request or correspondence, at the cost of the Request Recipient; or </w:t>
      </w:r>
    </w:p>
    <w:p w14:paraId="42379CD5" w14:textId="77777777" w:rsidR="00F1277C" w:rsidRDefault="00F1277C" w:rsidP="006C6325">
      <w:pPr>
        <w:numPr>
          <w:ilvl w:val="0"/>
          <w:numId w:val="228"/>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where the request or correspondence is directed to the other Party and/or relates to that other Party's Processing of the Personal Data, the Request Recipient  will: </w:t>
      </w:r>
    </w:p>
    <w:p w14:paraId="18D91AFC"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6A887FC0" w14:textId="77777777" w:rsidR="00F1277C" w:rsidRPr="00F1277C" w:rsidRDefault="00F1277C" w:rsidP="006C6325">
      <w:pPr>
        <w:numPr>
          <w:ilvl w:val="0"/>
          <w:numId w:val="229"/>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promptly, and in any event within five (5) Working Days of receipt of the request or correspondence, inform the other Party that it has received the same and shall forward such request or correspondence to the other Party; and </w:t>
      </w:r>
    </w:p>
    <w:p w14:paraId="1199E9EE" w14:textId="77777777" w:rsidR="00F1277C" w:rsidRDefault="00F1277C" w:rsidP="006C6325">
      <w:pPr>
        <w:numPr>
          <w:ilvl w:val="0"/>
          <w:numId w:val="230"/>
        </w:numPr>
        <w:spacing w:after="0" w:line="240" w:lineRule="auto"/>
        <w:ind w:left="213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provide any information and/or assistance as reasonably requested by the other Party to help it respond to the request or correspondence in the timeframes specified by Data Protection Legislation. </w:t>
      </w:r>
    </w:p>
    <w:p w14:paraId="2D18A14E" w14:textId="77777777" w:rsidR="00F1277C" w:rsidRPr="00F1277C" w:rsidRDefault="00F1277C" w:rsidP="00F1277C">
      <w:pPr>
        <w:spacing w:after="0" w:line="240" w:lineRule="auto"/>
        <w:ind w:left="2130"/>
        <w:jc w:val="both"/>
        <w:textAlignment w:val="baseline"/>
        <w:rPr>
          <w:rFonts w:ascii="Arial" w:eastAsia="Times New Roman" w:hAnsi="Arial" w:cs="Arial"/>
          <w:sz w:val="24"/>
          <w:szCs w:val="24"/>
        </w:rPr>
      </w:pPr>
    </w:p>
    <w:p w14:paraId="58B008A1" w14:textId="77777777" w:rsidR="00F1277C" w:rsidRDefault="00F1277C" w:rsidP="006C6325">
      <w:pPr>
        <w:numPr>
          <w:ilvl w:val="0"/>
          <w:numId w:val="23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Each Party shall promptly notify the other Party upon it becoming aware of any Personal Data Breach relating to Personal Data provided by the other Party pursuant to the Contract and shall:  </w:t>
      </w:r>
    </w:p>
    <w:p w14:paraId="195A0C6D"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7447F907" w14:textId="77777777" w:rsidR="00F1277C" w:rsidRPr="00F1277C" w:rsidRDefault="00F1277C" w:rsidP="006C6325">
      <w:pPr>
        <w:numPr>
          <w:ilvl w:val="0"/>
          <w:numId w:val="232"/>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do all such things as reasonably necessary to assist the other Party in mitigating the effects of the Personal Data Breach;  </w:t>
      </w:r>
    </w:p>
    <w:p w14:paraId="08297B01" w14:textId="77777777" w:rsidR="00F1277C" w:rsidRPr="00F1277C" w:rsidRDefault="00F1277C" w:rsidP="006C6325">
      <w:pPr>
        <w:numPr>
          <w:ilvl w:val="0"/>
          <w:numId w:val="233"/>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implement any measures necessary to restore the security of any compromised Personal Data;  </w:t>
      </w:r>
    </w:p>
    <w:p w14:paraId="3A6099C6" w14:textId="77777777" w:rsidR="00F1277C" w:rsidRPr="00F1277C" w:rsidRDefault="00F1277C" w:rsidP="006C6325">
      <w:pPr>
        <w:numPr>
          <w:ilvl w:val="0"/>
          <w:numId w:val="234"/>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work with the other Party to make any required notifications to the Information Commissioner’s Office and affected Data Subjects in accordance </w:t>
      </w:r>
      <w:r w:rsidRPr="00F1277C">
        <w:rPr>
          <w:rFonts w:ascii="Arial" w:eastAsia="Times New Roman" w:hAnsi="Arial" w:cs="Arial"/>
          <w:sz w:val="24"/>
          <w:szCs w:val="24"/>
        </w:rPr>
        <w:lastRenderedPageBreak/>
        <w:t>with the Data Protection Legislation (including the timeframes set out therein); and </w:t>
      </w:r>
    </w:p>
    <w:p w14:paraId="26F8148D" w14:textId="2E9B6320" w:rsidR="00F1277C" w:rsidRDefault="00F1277C" w:rsidP="006C6325">
      <w:pPr>
        <w:numPr>
          <w:ilvl w:val="0"/>
          <w:numId w:val="235"/>
        </w:numPr>
        <w:spacing w:after="0" w:line="240" w:lineRule="auto"/>
        <w:ind w:left="8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not do anything which may damage the reputation of the other Party or that Party's relationship with the relevant Data Subjects, save as required by Law. </w:t>
      </w:r>
    </w:p>
    <w:p w14:paraId="3C7C2EA3" w14:textId="77777777" w:rsidR="00F1277C" w:rsidRPr="00F1277C" w:rsidRDefault="00F1277C" w:rsidP="00F1277C">
      <w:pPr>
        <w:spacing w:after="0" w:line="240" w:lineRule="auto"/>
        <w:ind w:left="810"/>
        <w:jc w:val="both"/>
        <w:textAlignment w:val="baseline"/>
        <w:rPr>
          <w:rFonts w:ascii="Arial" w:eastAsia="Times New Roman" w:hAnsi="Arial" w:cs="Arial"/>
          <w:sz w:val="24"/>
          <w:szCs w:val="24"/>
        </w:rPr>
      </w:pPr>
    </w:p>
    <w:p w14:paraId="163933FA" w14:textId="77777777" w:rsidR="00F1277C" w:rsidRDefault="00F1277C" w:rsidP="006C6325">
      <w:pPr>
        <w:numPr>
          <w:ilvl w:val="0"/>
          <w:numId w:val="236"/>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Personal Data provided by one Party to the other Party may be used exclusively to exercise rights and obligations under the Contract as specified in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w:t>
      </w:r>
    </w:p>
    <w:p w14:paraId="54E4B204" w14:textId="77777777" w:rsidR="00F1277C" w:rsidRPr="00F1277C" w:rsidRDefault="00F1277C" w:rsidP="00F1277C">
      <w:pPr>
        <w:spacing w:after="0" w:line="240" w:lineRule="auto"/>
        <w:jc w:val="both"/>
        <w:textAlignment w:val="baseline"/>
        <w:rPr>
          <w:rFonts w:ascii="Arial" w:eastAsia="Times New Roman" w:hAnsi="Arial" w:cs="Arial"/>
          <w:sz w:val="24"/>
          <w:szCs w:val="24"/>
        </w:rPr>
      </w:pPr>
    </w:p>
    <w:p w14:paraId="2B8BADA0" w14:textId="77777777" w:rsidR="00F1277C" w:rsidRDefault="00F1277C" w:rsidP="006C6325">
      <w:pPr>
        <w:numPr>
          <w:ilvl w:val="0"/>
          <w:numId w:val="237"/>
        </w:numPr>
        <w:spacing w:after="0" w:line="240" w:lineRule="auto"/>
        <w:ind w:firstLine="72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Personal Data shall not be retained or processed for longer than is necessary to perform each Party’s respective obligations under the Contract which is specified in Annex 1 </w:t>
      </w:r>
      <w:r w:rsidRPr="00F1277C">
        <w:rPr>
          <w:rFonts w:ascii="Arial" w:eastAsia="Times New Roman" w:hAnsi="Arial" w:cs="Arial"/>
          <w:i/>
          <w:iCs/>
          <w:sz w:val="24"/>
          <w:szCs w:val="24"/>
        </w:rPr>
        <w:t>(Processing Personal Data)</w:t>
      </w:r>
      <w:r w:rsidRPr="00F1277C">
        <w:rPr>
          <w:rFonts w:ascii="Arial" w:eastAsia="Times New Roman" w:hAnsi="Arial" w:cs="Arial"/>
          <w:sz w:val="24"/>
          <w:szCs w:val="24"/>
        </w:rPr>
        <w:t>.  </w:t>
      </w:r>
    </w:p>
    <w:p w14:paraId="71E3CDAC" w14:textId="77777777" w:rsidR="00D42B60" w:rsidRPr="00F1277C" w:rsidRDefault="00D42B60" w:rsidP="00D42B60">
      <w:pPr>
        <w:spacing w:after="0" w:line="240" w:lineRule="auto"/>
        <w:ind w:left="720"/>
        <w:jc w:val="both"/>
        <w:textAlignment w:val="baseline"/>
        <w:rPr>
          <w:rFonts w:ascii="Arial" w:eastAsia="Times New Roman" w:hAnsi="Arial" w:cs="Arial"/>
          <w:sz w:val="24"/>
          <w:szCs w:val="24"/>
        </w:rPr>
      </w:pPr>
    </w:p>
    <w:p w14:paraId="2890A89F" w14:textId="77777777" w:rsidR="00F1277C" w:rsidRPr="00F1277C" w:rsidRDefault="00F1277C" w:rsidP="006C6325">
      <w:pPr>
        <w:numPr>
          <w:ilvl w:val="0"/>
          <w:numId w:val="23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 </w:t>
      </w:r>
    </w:p>
    <w:p w14:paraId="50A198E7" w14:textId="77777777" w:rsidR="00F1277C" w:rsidRPr="00F1277C" w:rsidRDefault="00F1277C" w:rsidP="00F1277C">
      <w:pPr>
        <w:spacing w:after="0" w:line="240" w:lineRule="auto"/>
        <w:ind w:left="705"/>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6273B826" w14:textId="77777777" w:rsidR="00F1277C" w:rsidRDefault="00F1277C" w:rsidP="00F1277C">
      <w:pPr>
        <w:spacing w:after="0" w:line="240" w:lineRule="auto"/>
        <w:ind w:left="705" w:hanging="705"/>
        <w:textAlignment w:val="baseline"/>
        <w:rPr>
          <w:rFonts w:ascii="Arial" w:eastAsia="Times New Roman" w:hAnsi="Arial" w:cs="Arial"/>
          <w:b/>
          <w:bCs/>
          <w:color w:val="000000"/>
          <w:sz w:val="24"/>
          <w:szCs w:val="24"/>
        </w:rPr>
      </w:pPr>
      <w:r w:rsidRPr="00F1277C">
        <w:rPr>
          <w:rFonts w:ascii="Arial" w:eastAsia="Times New Roman" w:hAnsi="Arial" w:cs="Arial"/>
          <w:b/>
          <w:bCs/>
          <w:color w:val="000000"/>
          <w:sz w:val="24"/>
          <w:szCs w:val="24"/>
        </w:rPr>
        <w:t>Annex 1 - Processing Personal Data </w:t>
      </w:r>
    </w:p>
    <w:p w14:paraId="7EA7D38A" w14:textId="77777777" w:rsidR="00D42B60" w:rsidRPr="00F1277C" w:rsidRDefault="00D42B60" w:rsidP="00F1277C">
      <w:pPr>
        <w:spacing w:after="0" w:line="240" w:lineRule="auto"/>
        <w:ind w:left="705" w:hanging="705"/>
        <w:textAlignment w:val="baseline"/>
        <w:rPr>
          <w:rFonts w:ascii="Segoe UI" w:eastAsia="Times New Roman" w:hAnsi="Segoe UI" w:cs="Segoe UI"/>
          <w:b/>
          <w:bCs/>
          <w:color w:val="000000"/>
          <w:sz w:val="18"/>
          <w:szCs w:val="18"/>
        </w:rPr>
      </w:pPr>
    </w:p>
    <w:p w14:paraId="3BFEDCBF" w14:textId="77777777" w:rsidR="00D42B60" w:rsidRDefault="00F1277C" w:rsidP="00F1277C">
      <w:pPr>
        <w:spacing w:after="0" w:line="240" w:lineRule="auto"/>
        <w:textAlignment w:val="baseline"/>
        <w:rPr>
          <w:rFonts w:ascii="Arial" w:eastAsia="Times New Roman" w:hAnsi="Arial" w:cs="Arial"/>
          <w:sz w:val="24"/>
          <w:szCs w:val="24"/>
        </w:rPr>
      </w:pPr>
      <w:r w:rsidRPr="00F1277C">
        <w:rPr>
          <w:rFonts w:ascii="Arial" w:eastAsia="Times New Roman" w:hAnsi="Arial" w:cs="Arial"/>
          <w:sz w:val="24"/>
          <w:szCs w:val="24"/>
        </w:rPr>
        <w:t>This Annex shall be completed by the Controller, who may take account of the view of the Processors, however the final decision as to the content of this Annex shall be with the Relevant Authority at its absolute discretion.  </w:t>
      </w:r>
    </w:p>
    <w:p w14:paraId="0C6C68AB" w14:textId="3044019E" w:rsidR="00F1277C" w:rsidRDefault="00F1277C" w:rsidP="00F1277C">
      <w:pPr>
        <w:spacing w:after="0" w:line="240" w:lineRule="auto"/>
        <w:textAlignment w:val="baseline"/>
        <w:rPr>
          <w:rFonts w:ascii="Arial" w:eastAsia="Times New Roman" w:hAnsi="Arial" w:cs="Arial"/>
          <w:sz w:val="24"/>
          <w:szCs w:val="24"/>
        </w:rPr>
      </w:pPr>
      <w:r w:rsidRPr="00F1277C">
        <w:rPr>
          <w:rFonts w:ascii="Arial" w:eastAsia="Times New Roman" w:hAnsi="Arial" w:cs="Arial"/>
          <w:sz w:val="24"/>
          <w:szCs w:val="24"/>
        </w:rPr>
        <w:t> </w:t>
      </w:r>
    </w:p>
    <w:p w14:paraId="3D50A392" w14:textId="77777777" w:rsidR="00D42B60" w:rsidRPr="00F1277C" w:rsidRDefault="00D42B60" w:rsidP="00F1277C">
      <w:pPr>
        <w:spacing w:after="0" w:line="240" w:lineRule="auto"/>
        <w:textAlignment w:val="baseline"/>
        <w:rPr>
          <w:rFonts w:ascii="Segoe UI" w:eastAsia="Times New Roman" w:hAnsi="Segoe UI" w:cs="Segoe UI"/>
          <w:sz w:val="18"/>
          <w:szCs w:val="18"/>
        </w:rPr>
      </w:pPr>
    </w:p>
    <w:p w14:paraId="15B948F8" w14:textId="77777777" w:rsidR="00BB29DD" w:rsidRPr="00BB29DD" w:rsidRDefault="00F1277C" w:rsidP="00F84F2D">
      <w:pPr>
        <w:numPr>
          <w:ilvl w:val="0"/>
          <w:numId w:val="239"/>
        </w:numPr>
        <w:spacing w:after="0" w:line="240" w:lineRule="auto"/>
        <w:ind w:firstLine="0"/>
        <w:jc w:val="both"/>
        <w:textAlignment w:val="baseline"/>
        <w:rPr>
          <w:rFonts w:ascii="Arial" w:eastAsia="Times New Roman" w:hAnsi="Arial" w:cs="Arial"/>
          <w:sz w:val="24"/>
          <w:szCs w:val="24"/>
        </w:rPr>
      </w:pPr>
      <w:r w:rsidRPr="00430D0B">
        <w:rPr>
          <w:rFonts w:ascii="Arial" w:eastAsia="Times New Roman" w:hAnsi="Arial" w:cs="Arial"/>
          <w:sz w:val="24"/>
          <w:szCs w:val="24"/>
        </w:rPr>
        <w:t>The contact details of the Relevant Authority’s Data Protection Officer are</w:t>
      </w:r>
      <w:r w:rsidRPr="00430D0B">
        <w:rPr>
          <w:rFonts w:ascii="Arial" w:eastAsia="Times New Roman" w:hAnsi="Arial" w:cs="Arial"/>
        </w:rPr>
        <w:t>:</w:t>
      </w:r>
    </w:p>
    <w:p w14:paraId="7A61243C" w14:textId="1FD6BCE1" w:rsidR="00D42B60" w:rsidRPr="00430D0B" w:rsidRDefault="00BB29DD" w:rsidP="00BB29DD">
      <w:pPr>
        <w:spacing w:after="0" w:line="240" w:lineRule="auto"/>
        <w:jc w:val="both"/>
        <w:textAlignment w:val="baseline"/>
        <w:rPr>
          <w:rFonts w:ascii="Arial" w:eastAsia="Times New Roman" w:hAnsi="Arial" w:cs="Arial"/>
          <w:sz w:val="24"/>
          <w:szCs w:val="24"/>
        </w:rPr>
      </w:pPr>
      <w:r>
        <w:rPr>
          <w:rFonts w:ascii="Arial" w:eastAsia="Times New Roman" w:hAnsi="Arial" w:cs="Arial"/>
        </w:rPr>
        <w:t xml:space="preserve">         </w:t>
      </w:r>
      <w:r w:rsidR="00F1277C" w:rsidRPr="00430D0B">
        <w:rPr>
          <w:rFonts w:ascii="Arial" w:eastAsia="Times New Roman" w:hAnsi="Arial" w:cs="Arial"/>
        </w:rPr>
        <w:t> </w:t>
      </w:r>
      <w:r>
        <w:rPr>
          <w:rFonts w:ascii="Arial" w:eastAsia="Times New Roman" w:hAnsi="Arial" w:cs="Arial"/>
        </w:rPr>
        <w:t xml:space="preserve">  </w:t>
      </w:r>
      <w:r w:rsidR="003A6F23" w:rsidRPr="00EE62B4">
        <w:rPr>
          <w:rFonts w:ascii="Arial" w:eastAsia="Arial" w:hAnsi="Arial" w:cs="Arial"/>
          <w:b/>
          <w:color w:val="FFFFFF" w:themeColor="background1"/>
          <w:sz w:val="24"/>
          <w:szCs w:val="24"/>
          <w:highlight w:val="black"/>
        </w:rPr>
        <w:t>REDACTED</w:t>
      </w:r>
    </w:p>
    <w:p w14:paraId="3F0C4585" w14:textId="77777777" w:rsidR="009A4AEF" w:rsidRDefault="00F1277C" w:rsidP="009A4AEF">
      <w:pPr>
        <w:numPr>
          <w:ilvl w:val="0"/>
          <w:numId w:val="240"/>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contact details of the Supplier’s Data Protection Officer are:</w:t>
      </w:r>
      <w:r w:rsidR="00D42B60" w:rsidRPr="00D42B60">
        <w:rPr>
          <w:rFonts w:ascii="Arial" w:eastAsia="Times New Roman" w:hAnsi="Arial" w:cs="Arial"/>
          <w:sz w:val="24"/>
          <w:szCs w:val="24"/>
        </w:rPr>
        <w:t xml:space="preserve"> </w:t>
      </w:r>
      <w:r w:rsidRPr="00F1277C">
        <w:rPr>
          <w:rFonts w:ascii="Arial" w:eastAsia="Times New Roman" w:hAnsi="Arial" w:cs="Arial"/>
          <w:sz w:val="24"/>
          <w:szCs w:val="24"/>
        </w:rPr>
        <w:t xml:space="preserve"> </w:t>
      </w:r>
      <w:r w:rsidR="009A4AEF" w:rsidRPr="009A4AEF">
        <w:rPr>
          <w:rFonts w:ascii="Arial" w:eastAsia="Times New Roman" w:hAnsi="Arial" w:cs="Arial"/>
          <w:sz w:val="24"/>
          <w:szCs w:val="24"/>
        </w:rPr>
        <w:t xml:space="preserve">Joss Rayner, </w:t>
      </w:r>
    </w:p>
    <w:p w14:paraId="345AC3A6" w14:textId="2DAF0E55" w:rsidR="00D42B60" w:rsidRPr="009A4AEF" w:rsidRDefault="003A6F23" w:rsidP="009A4AEF">
      <w:pPr>
        <w:spacing w:after="0" w:line="240" w:lineRule="auto"/>
        <w:ind w:firstLine="720"/>
        <w:jc w:val="both"/>
        <w:textAlignment w:val="baseline"/>
        <w:rPr>
          <w:rFonts w:ascii="Arial" w:eastAsia="Times New Roman" w:hAnsi="Arial" w:cs="Arial"/>
          <w:b/>
          <w:bCs/>
          <w:sz w:val="24"/>
          <w:szCs w:val="24"/>
        </w:rPr>
      </w:pPr>
      <w:r w:rsidRPr="00EE62B4">
        <w:rPr>
          <w:rFonts w:ascii="Arial" w:eastAsia="Arial" w:hAnsi="Arial" w:cs="Arial"/>
          <w:b/>
          <w:color w:val="FFFFFF" w:themeColor="background1"/>
          <w:sz w:val="24"/>
          <w:szCs w:val="24"/>
          <w:highlight w:val="black"/>
        </w:rPr>
        <w:t>REDACTED</w:t>
      </w:r>
      <w:r w:rsidR="00BB29DD" w:rsidRPr="009A4AEF">
        <w:rPr>
          <w:rFonts w:ascii="Arial" w:eastAsia="Times New Roman" w:hAnsi="Arial" w:cs="Arial"/>
          <w:b/>
          <w:bCs/>
          <w:color w:val="0070C0"/>
          <w:sz w:val="24"/>
          <w:szCs w:val="24"/>
        </w:rPr>
        <w:t xml:space="preserve"> </w:t>
      </w:r>
    </w:p>
    <w:p w14:paraId="06044045" w14:textId="77777777" w:rsidR="00D42B60" w:rsidRPr="00F1277C" w:rsidRDefault="00D42B60" w:rsidP="00D42B60">
      <w:pPr>
        <w:spacing w:after="0" w:line="240" w:lineRule="auto"/>
        <w:jc w:val="both"/>
        <w:textAlignment w:val="baseline"/>
        <w:rPr>
          <w:rFonts w:ascii="Arial" w:eastAsia="Times New Roman" w:hAnsi="Arial" w:cs="Arial"/>
          <w:sz w:val="24"/>
          <w:szCs w:val="24"/>
        </w:rPr>
      </w:pPr>
    </w:p>
    <w:p w14:paraId="5D68A882" w14:textId="77777777" w:rsidR="00BB29DD" w:rsidRDefault="00F1277C" w:rsidP="006C6325">
      <w:pPr>
        <w:numPr>
          <w:ilvl w:val="0"/>
          <w:numId w:val="24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Processor shall comply with any further written instructions with respect to </w:t>
      </w:r>
    </w:p>
    <w:p w14:paraId="7C1C1368" w14:textId="6445F4AA" w:rsidR="00F1277C" w:rsidRDefault="00BB29DD" w:rsidP="00BB29DD">
      <w:pPr>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Processing by the Controller. </w:t>
      </w:r>
    </w:p>
    <w:p w14:paraId="7E5EEEC2" w14:textId="77777777" w:rsidR="00D42B60" w:rsidRPr="00F1277C" w:rsidRDefault="00D42B60" w:rsidP="00D42B60">
      <w:pPr>
        <w:spacing w:after="0" w:line="240" w:lineRule="auto"/>
        <w:jc w:val="both"/>
        <w:textAlignment w:val="baseline"/>
        <w:rPr>
          <w:rFonts w:ascii="Arial" w:eastAsia="Times New Roman" w:hAnsi="Arial" w:cs="Arial"/>
          <w:sz w:val="24"/>
          <w:szCs w:val="24"/>
        </w:rPr>
      </w:pPr>
    </w:p>
    <w:p w14:paraId="5C216920" w14:textId="77777777" w:rsidR="00F1277C" w:rsidRPr="00F1277C" w:rsidRDefault="00F1277C" w:rsidP="006C6325">
      <w:pPr>
        <w:numPr>
          <w:ilvl w:val="0"/>
          <w:numId w:val="24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Any such further instructions shall be incorporated into this Annex. </w:t>
      </w:r>
    </w:p>
    <w:p w14:paraId="08CAE3A5" w14:textId="77777777" w:rsidR="00F1277C" w:rsidRDefault="00F1277C" w:rsidP="00F1277C">
      <w:pPr>
        <w:spacing w:after="0" w:line="240" w:lineRule="auto"/>
        <w:ind w:left="720"/>
        <w:textAlignment w:val="baseline"/>
        <w:rPr>
          <w:rFonts w:ascii="Arial" w:eastAsia="Times New Roman" w:hAnsi="Arial" w:cs="Arial"/>
          <w:sz w:val="24"/>
          <w:szCs w:val="24"/>
        </w:rPr>
      </w:pPr>
      <w:r w:rsidRPr="00F1277C">
        <w:rPr>
          <w:rFonts w:ascii="Arial" w:eastAsia="Times New Roman" w:hAnsi="Arial" w:cs="Arial"/>
          <w:sz w:val="24"/>
          <w:szCs w:val="24"/>
        </w:rPr>
        <w:t> </w:t>
      </w:r>
    </w:p>
    <w:p w14:paraId="4FDC3E5E" w14:textId="77777777" w:rsidR="00C57E6D" w:rsidRDefault="00C57E6D" w:rsidP="00F1277C">
      <w:pPr>
        <w:spacing w:after="0" w:line="240" w:lineRule="auto"/>
        <w:ind w:left="720"/>
        <w:textAlignment w:val="baseline"/>
        <w:rPr>
          <w:rFonts w:ascii="Arial" w:eastAsia="Times New Roman" w:hAnsi="Arial" w:cs="Arial"/>
          <w:sz w:val="24"/>
          <w:szCs w:val="24"/>
        </w:rPr>
      </w:pPr>
    </w:p>
    <w:p w14:paraId="059520A7" w14:textId="77777777" w:rsidR="00C57E6D" w:rsidRDefault="00C57E6D" w:rsidP="00F1277C">
      <w:pPr>
        <w:spacing w:after="0" w:line="240" w:lineRule="auto"/>
        <w:ind w:left="720"/>
        <w:textAlignment w:val="baseline"/>
        <w:rPr>
          <w:rFonts w:ascii="Arial" w:eastAsia="Times New Roman" w:hAnsi="Arial" w:cs="Arial"/>
          <w:sz w:val="24"/>
          <w:szCs w:val="24"/>
        </w:rPr>
      </w:pPr>
    </w:p>
    <w:p w14:paraId="6ADCDD56" w14:textId="77777777" w:rsidR="00C57E6D" w:rsidRPr="00F1277C" w:rsidRDefault="00C57E6D" w:rsidP="00F1277C">
      <w:pPr>
        <w:spacing w:after="0" w:line="240" w:lineRule="auto"/>
        <w:ind w:left="720"/>
        <w:textAlignment w:val="baseline"/>
        <w:rPr>
          <w:rFonts w:ascii="Segoe UI" w:eastAsia="Times New Roman" w:hAnsi="Segoe UI" w:cs="Segoe UI"/>
          <w:sz w:val="18"/>
          <w:szCs w:val="1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4"/>
        <w:gridCol w:w="6846"/>
      </w:tblGrid>
      <w:tr w:rsidR="00F1277C" w:rsidRPr="00F1277C" w14:paraId="388E6C0E" w14:textId="77777777" w:rsidTr="009A4AEF">
        <w:trPr>
          <w:trHeight w:val="300"/>
        </w:trPr>
        <w:tc>
          <w:tcPr>
            <w:tcW w:w="2164"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6A8BDD72" w14:textId="77777777" w:rsidR="00F1277C" w:rsidRPr="00F1277C" w:rsidRDefault="00F1277C" w:rsidP="00F1277C">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b/>
                <w:bCs/>
                <w:color w:val="000000"/>
                <w:sz w:val="24"/>
                <w:szCs w:val="24"/>
              </w:rPr>
              <w:t>Description</w:t>
            </w:r>
            <w:r w:rsidRPr="00F1277C">
              <w:rPr>
                <w:rFonts w:ascii="Arial" w:eastAsia="Times New Roman" w:hAnsi="Arial" w:cs="Arial"/>
                <w:color w:val="000000"/>
                <w:sz w:val="24"/>
                <w:szCs w:val="24"/>
              </w:rPr>
              <w:t> </w:t>
            </w:r>
          </w:p>
        </w:tc>
        <w:tc>
          <w:tcPr>
            <w:tcW w:w="6846" w:type="dxa"/>
            <w:tcBorders>
              <w:top w:val="single" w:sz="6" w:space="0" w:color="000000"/>
              <w:left w:val="single" w:sz="6" w:space="0" w:color="000000"/>
              <w:bottom w:val="single" w:sz="6" w:space="0" w:color="000000"/>
              <w:right w:val="single" w:sz="6" w:space="0" w:color="000000"/>
            </w:tcBorders>
            <w:shd w:val="clear" w:color="auto" w:fill="BFBFBF"/>
            <w:vAlign w:val="center"/>
            <w:hideMark/>
          </w:tcPr>
          <w:p w14:paraId="12BB5A93" w14:textId="77777777" w:rsidR="00F1277C" w:rsidRPr="00F1277C" w:rsidRDefault="00F1277C" w:rsidP="00F1277C">
            <w:pPr>
              <w:spacing w:after="0" w:line="240" w:lineRule="auto"/>
              <w:jc w:val="center"/>
              <w:textAlignment w:val="baseline"/>
              <w:rPr>
                <w:rFonts w:ascii="Times New Roman" w:eastAsia="Times New Roman" w:hAnsi="Times New Roman"/>
                <w:color w:val="000000"/>
                <w:sz w:val="24"/>
                <w:szCs w:val="24"/>
              </w:rPr>
            </w:pPr>
            <w:r w:rsidRPr="00F1277C">
              <w:rPr>
                <w:rFonts w:ascii="Arial" w:eastAsia="Times New Roman" w:hAnsi="Arial" w:cs="Arial"/>
                <w:b/>
                <w:bCs/>
                <w:color w:val="000000"/>
                <w:sz w:val="24"/>
                <w:szCs w:val="24"/>
              </w:rPr>
              <w:t>Details</w:t>
            </w:r>
            <w:r w:rsidRPr="00F1277C">
              <w:rPr>
                <w:rFonts w:ascii="Arial" w:eastAsia="Times New Roman" w:hAnsi="Arial" w:cs="Arial"/>
                <w:color w:val="000000"/>
                <w:sz w:val="24"/>
                <w:szCs w:val="24"/>
              </w:rPr>
              <w:t> </w:t>
            </w:r>
          </w:p>
        </w:tc>
      </w:tr>
      <w:tr w:rsidR="009A4AEF" w:rsidRPr="00F1277C" w14:paraId="557E1537" w14:textId="77777777" w:rsidTr="009A4AEF">
        <w:trPr>
          <w:trHeight w:val="300"/>
        </w:trPr>
        <w:tc>
          <w:tcPr>
            <w:tcW w:w="2164" w:type="dxa"/>
            <w:tcBorders>
              <w:top w:val="single" w:sz="6" w:space="0" w:color="000000"/>
              <w:left w:val="single" w:sz="6" w:space="0" w:color="000000"/>
              <w:bottom w:val="single" w:sz="4" w:space="0" w:color="auto"/>
              <w:right w:val="single" w:sz="6" w:space="0" w:color="000000"/>
            </w:tcBorders>
            <w:hideMark/>
          </w:tcPr>
          <w:p w14:paraId="4AD426D5" w14:textId="77777777" w:rsidR="009A4AEF" w:rsidRPr="00C83F10" w:rsidRDefault="009A4AEF" w:rsidP="009A4AEF">
            <w:pPr>
              <w:spacing w:after="0" w:line="240" w:lineRule="auto"/>
              <w:textAlignment w:val="baseline"/>
              <w:rPr>
                <w:rFonts w:ascii="Times New Roman" w:eastAsia="Times New Roman" w:hAnsi="Times New Roman"/>
                <w:color w:val="000000"/>
                <w:sz w:val="24"/>
                <w:szCs w:val="24"/>
              </w:rPr>
            </w:pPr>
            <w:r w:rsidRPr="00C83F10">
              <w:rPr>
                <w:rFonts w:ascii="Arial" w:eastAsia="Times New Roman" w:hAnsi="Arial" w:cs="Arial"/>
                <w:color w:val="000000"/>
                <w:sz w:val="24"/>
                <w:szCs w:val="24"/>
              </w:rPr>
              <w:t>Identity of Controller for each Category of Personal Data </w:t>
            </w:r>
          </w:p>
        </w:tc>
        <w:tc>
          <w:tcPr>
            <w:tcW w:w="6846" w:type="dxa"/>
            <w:tcBorders>
              <w:bottom w:val="single" w:sz="4" w:space="0" w:color="auto"/>
            </w:tcBorders>
            <w:hideMark/>
          </w:tcPr>
          <w:p w14:paraId="2707D575" w14:textId="77777777" w:rsidR="009A4AEF" w:rsidRDefault="009A4AEF" w:rsidP="009A4AEF">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7294BB8C" w14:textId="77777777" w:rsidR="009A4AEF" w:rsidRDefault="009A4AEF" w:rsidP="009A4AEF">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 the Relevant Authority is the Controller and the Supplier is the Processor of the following Personal Data:</w:t>
            </w:r>
          </w:p>
          <w:p w14:paraId="43726BBC" w14:textId="5E31AFD2" w:rsidR="002F4184" w:rsidRPr="009D0018" w:rsidRDefault="002F4184" w:rsidP="002F4184">
            <w:pPr>
              <w:rPr>
                <w:rFonts w:ascii="Arial" w:hAnsi="Arial" w:cs="Arial"/>
                <w:sz w:val="24"/>
                <w:szCs w:val="24"/>
              </w:rPr>
            </w:pPr>
            <w:r w:rsidRPr="009D0018">
              <w:rPr>
                <w:rFonts w:ascii="Arial" w:hAnsi="Arial" w:cs="Arial"/>
                <w:sz w:val="24"/>
                <w:szCs w:val="24"/>
              </w:rPr>
              <w:lastRenderedPageBreak/>
              <w:t>This will be definitively determined in more detail with the appointed supplier. However, it is currently anticipated: The Supplier will process a range of primary quantitative and qualitative data regarding the public’s experience of civil county courts and the wider financial, economic and social impacts of legal disputes for individuals and businesses. This data will include data from qualitative testing of interview questions and survey approach as well as for a larger scale survey. Contact details for court users are held by HMCTS. The Supplier will work with HMCTS to develop a sampling methodology. A sample of court user’s contact details will be shared with the Supplier to develop and test survey questions and to undertake the main survey. The Parties are Independent Controllers of Personal Data in relation to their own personnel data.</w:t>
            </w:r>
          </w:p>
          <w:p w14:paraId="2E51B032" w14:textId="02ED7629" w:rsidR="009A4AEF" w:rsidRDefault="009A4AEF" w:rsidP="009A4AEF">
            <w:pPr>
              <w:rPr>
                <w:rFonts w:ascii="Arial" w:eastAsia="Arial" w:hAnsi="Arial" w:cs="Arial"/>
                <w:b/>
                <w:sz w:val="24"/>
                <w:szCs w:val="24"/>
              </w:rPr>
            </w:pPr>
            <w:r>
              <w:rPr>
                <w:rFonts w:ascii="Arial" w:eastAsia="Arial" w:hAnsi="Arial" w:cs="Arial"/>
                <w:i/>
                <w:sz w:val="24"/>
                <w:szCs w:val="24"/>
              </w:rPr>
              <w:t xml:space="preserve"> </w:t>
            </w:r>
            <w:r>
              <w:rPr>
                <w:rFonts w:ascii="Arial" w:eastAsia="Arial" w:hAnsi="Arial" w:cs="Arial"/>
                <w:b/>
                <w:sz w:val="24"/>
                <w:szCs w:val="24"/>
              </w:rPr>
              <w:t>The Parties are Independent Controllers of Personal Data</w:t>
            </w:r>
          </w:p>
          <w:p w14:paraId="739CBFA5" w14:textId="77777777" w:rsidR="009A4AEF" w:rsidRDefault="009A4AEF" w:rsidP="009A4AEF">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5F711054" w14:textId="77777777" w:rsidR="009A4AEF" w:rsidRDefault="009A4AEF" w:rsidP="00EB1329">
            <w:pPr>
              <w:numPr>
                <w:ilvl w:val="0"/>
                <w:numId w:val="332"/>
              </w:numPr>
              <w:pBdr>
                <w:top w:val="nil"/>
                <w:left w:val="nil"/>
                <w:bottom w:val="nil"/>
                <w:right w:val="nil"/>
                <w:between w:val="nil"/>
              </w:pBdr>
              <w:spacing w:line="240" w:lineRule="auto"/>
              <w:jc w:val="both"/>
              <w:rPr>
                <w:rFonts w:ascii="Arial" w:eastAsia="Arial" w:hAnsi="Arial" w:cs="Arial"/>
                <w:i/>
                <w:sz w:val="24"/>
                <w:szCs w:val="24"/>
              </w:rPr>
            </w:pPr>
            <w:r>
              <w:rPr>
                <w:rFonts w:ascii="Arial" w:eastAsia="Arial" w:hAnsi="Arial" w:cs="Arial"/>
                <w:i/>
                <w:color w:val="000000"/>
                <w:sz w:val="24"/>
                <w:szCs w:val="24"/>
              </w:rPr>
              <w:t>Business contact details of Supplier Personnel for which the Supplier is the Controller,</w:t>
            </w:r>
          </w:p>
          <w:p w14:paraId="0F8C5C3B" w14:textId="77777777" w:rsidR="009A4AEF" w:rsidRDefault="009A4AEF" w:rsidP="00EB1329">
            <w:pPr>
              <w:numPr>
                <w:ilvl w:val="0"/>
                <w:numId w:val="332"/>
              </w:numPr>
              <w:pBdr>
                <w:top w:val="nil"/>
                <w:left w:val="nil"/>
                <w:bottom w:val="nil"/>
                <w:right w:val="nil"/>
                <w:between w:val="nil"/>
              </w:pBdr>
              <w:spacing w:line="240" w:lineRule="auto"/>
              <w:jc w:val="both"/>
              <w:rPr>
                <w:rFonts w:ascii="Arial" w:eastAsia="Arial" w:hAnsi="Arial" w:cs="Arial"/>
                <w:i/>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1FAD22A7" w14:textId="7DA3D6CE" w:rsidR="009A4AEF" w:rsidRDefault="009A4AEF" w:rsidP="009A4AEF">
            <w:pPr>
              <w:rPr>
                <w:rFonts w:ascii="Arial" w:eastAsia="Arial" w:hAnsi="Arial" w:cs="Arial"/>
                <w:i/>
                <w:sz w:val="24"/>
                <w:szCs w:val="24"/>
              </w:rPr>
            </w:pPr>
          </w:p>
          <w:p w14:paraId="74254968" w14:textId="5F3A9AEB" w:rsidR="009A4AEF" w:rsidRPr="00717FD7" w:rsidRDefault="009A4AEF" w:rsidP="009D0018">
            <w:pPr>
              <w:rPr>
                <w:rFonts w:ascii="Times New Roman" w:eastAsia="Times New Roman" w:hAnsi="Times New Roman"/>
                <w:iCs/>
                <w:color w:val="000000"/>
                <w:sz w:val="24"/>
                <w:szCs w:val="24"/>
              </w:rPr>
            </w:pPr>
          </w:p>
        </w:tc>
      </w:tr>
      <w:tr w:rsidR="009A4AEF" w:rsidRPr="00F1277C" w14:paraId="730556B0" w14:textId="77777777" w:rsidTr="009A4AEF">
        <w:trPr>
          <w:trHeight w:val="300"/>
        </w:trPr>
        <w:tc>
          <w:tcPr>
            <w:tcW w:w="2164" w:type="dxa"/>
            <w:tcBorders>
              <w:top w:val="single" w:sz="4" w:space="0" w:color="auto"/>
              <w:left w:val="single" w:sz="4" w:space="0" w:color="auto"/>
              <w:bottom w:val="single" w:sz="4" w:space="0" w:color="auto"/>
              <w:right w:val="single" w:sz="4" w:space="0" w:color="auto"/>
            </w:tcBorders>
            <w:hideMark/>
          </w:tcPr>
          <w:p w14:paraId="6100B153" w14:textId="77777777" w:rsidR="009A4AEF" w:rsidRPr="00F1277C" w:rsidRDefault="009A4AEF" w:rsidP="009A4AEF">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lastRenderedPageBreak/>
              <w:t>Duration of the Processing </w:t>
            </w:r>
          </w:p>
        </w:tc>
        <w:tc>
          <w:tcPr>
            <w:tcW w:w="6846" w:type="dxa"/>
            <w:tcBorders>
              <w:top w:val="single" w:sz="4" w:space="0" w:color="auto"/>
              <w:left w:val="single" w:sz="4" w:space="0" w:color="auto"/>
              <w:bottom w:val="single" w:sz="4" w:space="0" w:color="auto"/>
              <w:right w:val="single" w:sz="4" w:space="0" w:color="auto"/>
            </w:tcBorders>
            <w:hideMark/>
          </w:tcPr>
          <w:p w14:paraId="729FAEE4" w14:textId="3CC538EB" w:rsidR="009A4AEF" w:rsidRPr="003A6F23" w:rsidRDefault="00656C07" w:rsidP="009A4AEF">
            <w:pPr>
              <w:spacing w:after="0" w:line="240" w:lineRule="auto"/>
              <w:textAlignment w:val="baseline"/>
              <w:rPr>
                <w:rFonts w:ascii="Times New Roman" w:eastAsia="Times New Roman" w:hAnsi="Times New Roman"/>
                <w:iCs/>
                <w:color w:val="000000"/>
                <w:sz w:val="24"/>
                <w:szCs w:val="24"/>
              </w:rPr>
            </w:pPr>
            <w:r w:rsidRPr="003A6F23">
              <w:rPr>
                <w:rFonts w:ascii="Arial" w:eastAsia="Arial" w:hAnsi="Arial" w:cs="Arial"/>
                <w:iCs/>
                <w:sz w:val="24"/>
                <w:szCs w:val="24"/>
              </w:rPr>
              <w:t xml:space="preserve">The duration of </w:t>
            </w:r>
            <w:r w:rsidR="00E64317" w:rsidRPr="003A6F23">
              <w:rPr>
                <w:rFonts w:ascii="Arial" w:eastAsia="Arial" w:hAnsi="Arial" w:cs="Arial"/>
                <w:iCs/>
                <w:sz w:val="24"/>
                <w:szCs w:val="24"/>
              </w:rPr>
              <w:t>processing of the data will be the same as for the duration of the project (Nov 2025 to 31</w:t>
            </w:r>
            <w:r w:rsidR="00E64317" w:rsidRPr="003A6F23">
              <w:rPr>
                <w:rFonts w:ascii="Arial" w:eastAsia="Arial" w:hAnsi="Arial" w:cs="Arial"/>
                <w:iCs/>
                <w:sz w:val="24"/>
                <w:szCs w:val="24"/>
                <w:vertAlign w:val="superscript"/>
              </w:rPr>
              <w:t>st</w:t>
            </w:r>
            <w:r w:rsidR="00E64317" w:rsidRPr="003A6F23">
              <w:rPr>
                <w:rFonts w:ascii="Arial" w:eastAsia="Arial" w:hAnsi="Arial" w:cs="Arial"/>
                <w:iCs/>
                <w:sz w:val="24"/>
                <w:szCs w:val="24"/>
              </w:rPr>
              <w:t xml:space="preserve"> March 2026)</w:t>
            </w:r>
          </w:p>
        </w:tc>
      </w:tr>
      <w:tr w:rsidR="009A4AEF" w:rsidRPr="00F1277C" w14:paraId="4AD5BFE5" w14:textId="77777777" w:rsidTr="009A4AEF">
        <w:trPr>
          <w:trHeight w:val="300"/>
        </w:trPr>
        <w:tc>
          <w:tcPr>
            <w:tcW w:w="2164" w:type="dxa"/>
            <w:tcBorders>
              <w:top w:val="single" w:sz="4" w:space="0" w:color="auto"/>
              <w:left w:val="single" w:sz="6" w:space="0" w:color="000000"/>
              <w:bottom w:val="single" w:sz="4" w:space="0" w:color="auto"/>
              <w:right w:val="single" w:sz="6" w:space="0" w:color="000000"/>
            </w:tcBorders>
            <w:hideMark/>
          </w:tcPr>
          <w:p w14:paraId="2EDB9380" w14:textId="77777777" w:rsidR="009A4AEF" w:rsidRPr="00F1277C" w:rsidRDefault="009A4AEF" w:rsidP="009A4AEF">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t>Nature and purposes of the Processing </w:t>
            </w:r>
          </w:p>
        </w:tc>
        <w:tc>
          <w:tcPr>
            <w:tcW w:w="6846" w:type="dxa"/>
            <w:tcBorders>
              <w:top w:val="single" w:sz="4" w:space="0" w:color="auto"/>
              <w:bottom w:val="single" w:sz="4" w:space="0" w:color="auto"/>
            </w:tcBorders>
            <w:hideMark/>
          </w:tcPr>
          <w:p w14:paraId="09D12537" w14:textId="77777777" w:rsidR="00184FCD" w:rsidRPr="0097323F" w:rsidRDefault="00184FCD" w:rsidP="00184FCD">
            <w:pPr>
              <w:rPr>
                <w:rFonts w:ascii="Arial" w:hAnsi="Arial" w:cs="Arial"/>
                <w:sz w:val="24"/>
                <w:szCs w:val="24"/>
              </w:rPr>
            </w:pPr>
            <w:r w:rsidRPr="0097323F">
              <w:rPr>
                <w:rFonts w:ascii="Arial" w:hAnsi="Arial" w:cs="Arial"/>
                <w:sz w:val="24"/>
                <w:szCs w:val="24"/>
              </w:rPr>
              <w:t xml:space="preserve">Processing will include accessing contact details and case type details in order to develop a final sampling methodology for a survey of a representative sample of county court users. The Supplier will carry out cognitive testing of research questions with a sample of court users. This will involve processing contact details, carrying out qualitative interviews to test users understanding of survey questions and whether the data collected from the survey will answer the required research questions for policy development in Dispute Resolution. The Supplier will run a survey where processing will include the collection of qualitative and quantitative data from individuals and businesses, which might also include recordings. This data will be stored and analysed including statistical analysis. The </w:t>
            </w:r>
            <w:r w:rsidRPr="0097323F">
              <w:rPr>
                <w:rFonts w:ascii="Arial" w:hAnsi="Arial" w:cs="Arial"/>
                <w:sz w:val="24"/>
                <w:szCs w:val="24"/>
              </w:rPr>
              <w:lastRenderedPageBreak/>
              <w:t>data collected and processed will be used to gather evidence of experiences and outcomes for individuals and businesses with civil legal disputes in the county courts, to calculate costs and benefits to individuals, businesses and Government and disseminate findings to inform policy decisions and develop the evidence base for future investment. The data will be stored, processed and destroyed in line with GDPR protocols.</w:t>
            </w:r>
          </w:p>
          <w:p w14:paraId="75A15F66" w14:textId="49F3C76A" w:rsidR="009A4AEF" w:rsidRPr="0097323F" w:rsidRDefault="009A4AEF" w:rsidP="009A4AEF">
            <w:pPr>
              <w:spacing w:after="0" w:line="240" w:lineRule="auto"/>
              <w:textAlignment w:val="baseline"/>
              <w:rPr>
                <w:rFonts w:ascii="Arial" w:eastAsia="Times New Roman" w:hAnsi="Arial" w:cs="Arial"/>
                <w:color w:val="000000"/>
                <w:sz w:val="24"/>
                <w:szCs w:val="24"/>
              </w:rPr>
            </w:pPr>
          </w:p>
        </w:tc>
      </w:tr>
      <w:tr w:rsidR="009A4AEF" w:rsidRPr="00F1277C" w14:paraId="02B0EB38" w14:textId="77777777" w:rsidTr="009A4AEF">
        <w:trPr>
          <w:trHeight w:val="300"/>
        </w:trPr>
        <w:tc>
          <w:tcPr>
            <w:tcW w:w="2164" w:type="dxa"/>
            <w:tcBorders>
              <w:top w:val="single" w:sz="4" w:space="0" w:color="auto"/>
              <w:left w:val="single" w:sz="4" w:space="0" w:color="auto"/>
              <w:bottom w:val="single" w:sz="4" w:space="0" w:color="auto"/>
              <w:right w:val="single" w:sz="4" w:space="0" w:color="auto"/>
            </w:tcBorders>
            <w:hideMark/>
          </w:tcPr>
          <w:p w14:paraId="052F8724" w14:textId="77777777" w:rsidR="009A4AEF" w:rsidRPr="00F1277C" w:rsidRDefault="009A4AEF" w:rsidP="009A4AEF">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lastRenderedPageBreak/>
              <w:t>Type of Personal Data </w:t>
            </w:r>
          </w:p>
        </w:tc>
        <w:tc>
          <w:tcPr>
            <w:tcW w:w="6846" w:type="dxa"/>
            <w:tcBorders>
              <w:top w:val="single" w:sz="4" w:space="0" w:color="auto"/>
              <w:left w:val="single" w:sz="4" w:space="0" w:color="auto"/>
              <w:bottom w:val="single" w:sz="4" w:space="0" w:color="auto"/>
              <w:right w:val="single" w:sz="4" w:space="0" w:color="auto"/>
            </w:tcBorders>
            <w:hideMark/>
          </w:tcPr>
          <w:p w14:paraId="0B60267B" w14:textId="27567540" w:rsidR="009A4AEF" w:rsidRPr="0097323F" w:rsidRDefault="00E11FD9" w:rsidP="009A4AEF">
            <w:pPr>
              <w:spacing w:after="0" w:line="240" w:lineRule="auto"/>
              <w:textAlignment w:val="baseline"/>
              <w:rPr>
                <w:rFonts w:ascii="Times New Roman" w:eastAsia="Times New Roman" w:hAnsi="Times New Roman"/>
                <w:iCs/>
                <w:color w:val="000000"/>
                <w:sz w:val="24"/>
                <w:szCs w:val="24"/>
              </w:rPr>
            </w:pPr>
            <w:r w:rsidRPr="0097323F">
              <w:rPr>
                <w:rFonts w:ascii="Arial" w:eastAsia="Arial" w:hAnsi="Arial" w:cs="Arial"/>
                <w:iCs/>
                <w:sz w:val="24"/>
                <w:szCs w:val="24"/>
              </w:rPr>
              <w:t xml:space="preserve">Personal data collected and processed as part of this project might include name, address, company details, telephone number, gender, ethnic background, details of an individual’s current and previous legal problems, experience of being a user of county court and the associated impacts on finances, health and well-being. </w:t>
            </w:r>
          </w:p>
        </w:tc>
      </w:tr>
      <w:tr w:rsidR="009A4AEF" w:rsidRPr="00F1277C" w14:paraId="23605E06" w14:textId="77777777" w:rsidTr="009A4AEF">
        <w:trPr>
          <w:trHeight w:val="300"/>
        </w:trPr>
        <w:tc>
          <w:tcPr>
            <w:tcW w:w="2164" w:type="dxa"/>
            <w:tcBorders>
              <w:top w:val="single" w:sz="4" w:space="0" w:color="auto"/>
              <w:left w:val="single" w:sz="6" w:space="0" w:color="000000"/>
              <w:bottom w:val="single" w:sz="6" w:space="0" w:color="000000"/>
              <w:right w:val="single" w:sz="6" w:space="0" w:color="000000"/>
            </w:tcBorders>
            <w:hideMark/>
          </w:tcPr>
          <w:p w14:paraId="583C6F1A" w14:textId="77777777" w:rsidR="009A4AEF" w:rsidRPr="00F1277C" w:rsidRDefault="009A4AEF" w:rsidP="009A4AEF">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t>Categories of Data Subject </w:t>
            </w:r>
          </w:p>
        </w:tc>
        <w:tc>
          <w:tcPr>
            <w:tcW w:w="6846" w:type="dxa"/>
            <w:tcBorders>
              <w:top w:val="single" w:sz="4" w:space="0" w:color="auto"/>
              <w:left w:val="single" w:sz="6" w:space="0" w:color="000000"/>
              <w:bottom w:val="single" w:sz="6" w:space="0" w:color="000000"/>
              <w:right w:val="single" w:sz="6" w:space="0" w:color="000000"/>
            </w:tcBorders>
            <w:hideMark/>
          </w:tcPr>
          <w:p w14:paraId="217F1549" w14:textId="6176CEDE" w:rsidR="009A4AEF" w:rsidRPr="0097323F" w:rsidRDefault="003D42B2" w:rsidP="009A4AEF">
            <w:pPr>
              <w:spacing w:after="0" w:line="240" w:lineRule="auto"/>
              <w:textAlignment w:val="baseline"/>
              <w:rPr>
                <w:rFonts w:ascii="Times New Roman" w:eastAsia="Times New Roman" w:hAnsi="Times New Roman"/>
                <w:iCs/>
                <w:color w:val="000000"/>
                <w:sz w:val="24"/>
                <w:szCs w:val="24"/>
              </w:rPr>
            </w:pPr>
            <w:r w:rsidRPr="0097323F">
              <w:rPr>
                <w:rFonts w:ascii="Arial" w:eastAsia="Arial" w:hAnsi="Arial" w:cs="Arial"/>
                <w:iCs/>
                <w:sz w:val="24"/>
                <w:szCs w:val="24"/>
              </w:rPr>
              <w:t>Members of the public (individuals and businesses) as users of county courts.</w:t>
            </w:r>
          </w:p>
        </w:tc>
      </w:tr>
      <w:tr w:rsidR="00505056" w:rsidRPr="00F1277C" w14:paraId="6AE83920" w14:textId="77777777" w:rsidTr="005C093F">
        <w:trPr>
          <w:trHeight w:val="300"/>
        </w:trPr>
        <w:tc>
          <w:tcPr>
            <w:tcW w:w="2164" w:type="dxa"/>
            <w:tcBorders>
              <w:top w:val="single" w:sz="6" w:space="0" w:color="000000"/>
              <w:left w:val="single" w:sz="6" w:space="0" w:color="000000"/>
              <w:bottom w:val="single" w:sz="6" w:space="0" w:color="000000"/>
              <w:right w:val="single" w:sz="6" w:space="0" w:color="000000"/>
            </w:tcBorders>
            <w:hideMark/>
          </w:tcPr>
          <w:p w14:paraId="4303D11D" w14:textId="77777777" w:rsidR="00505056" w:rsidRPr="00F1277C" w:rsidRDefault="00505056" w:rsidP="00505056">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t>Plan for return and destruction of the data once the Processing is complete </w:t>
            </w:r>
          </w:p>
          <w:p w14:paraId="047A2393" w14:textId="77777777" w:rsidR="00505056" w:rsidRPr="00F1277C" w:rsidRDefault="00505056" w:rsidP="00505056">
            <w:pPr>
              <w:spacing w:after="0" w:line="240" w:lineRule="auto"/>
              <w:textAlignment w:val="baseline"/>
              <w:rPr>
                <w:rFonts w:ascii="Times New Roman" w:eastAsia="Times New Roman" w:hAnsi="Times New Roman"/>
                <w:color w:val="000000"/>
                <w:sz w:val="24"/>
                <w:szCs w:val="24"/>
              </w:rPr>
            </w:pPr>
            <w:r w:rsidRPr="00F1277C">
              <w:rPr>
                <w:rFonts w:ascii="Arial" w:eastAsia="Times New Roman" w:hAnsi="Arial" w:cs="Arial"/>
                <w:color w:val="000000"/>
                <w:sz w:val="24"/>
                <w:szCs w:val="24"/>
              </w:rPr>
              <w:t>UNLESS requirement under Union or Member State law to preserve that type of data </w:t>
            </w:r>
          </w:p>
        </w:tc>
        <w:tc>
          <w:tcPr>
            <w:tcW w:w="6846" w:type="dxa"/>
            <w:hideMark/>
          </w:tcPr>
          <w:p w14:paraId="5CB3704E" w14:textId="71395F77" w:rsidR="00505056" w:rsidRPr="0097323F" w:rsidRDefault="00D87B62" w:rsidP="00505056">
            <w:pPr>
              <w:spacing w:after="0" w:line="240" w:lineRule="auto"/>
              <w:textAlignment w:val="baseline"/>
              <w:rPr>
                <w:rFonts w:ascii="Times New Roman" w:eastAsia="Times New Roman" w:hAnsi="Times New Roman"/>
                <w:iCs/>
                <w:color w:val="000000"/>
                <w:sz w:val="24"/>
                <w:szCs w:val="24"/>
              </w:rPr>
            </w:pPr>
            <w:r w:rsidRPr="0097323F">
              <w:rPr>
                <w:rFonts w:ascii="Arial" w:eastAsia="Arial" w:hAnsi="Arial" w:cs="Arial"/>
                <w:iCs/>
                <w:sz w:val="24"/>
                <w:szCs w:val="24"/>
              </w:rPr>
              <w:t>The data will be retained for the duration of the study and then beyond to a total of 12 months in line with GDPR regulations before being destroyed.</w:t>
            </w:r>
            <w:r w:rsidRPr="0097323F" w:rsidDel="00D87B62">
              <w:rPr>
                <w:rFonts w:ascii="Arial" w:eastAsia="Arial" w:hAnsi="Arial" w:cs="Arial"/>
                <w:iCs/>
                <w:sz w:val="24"/>
                <w:szCs w:val="24"/>
              </w:rPr>
              <w:t xml:space="preserve"> </w:t>
            </w:r>
          </w:p>
        </w:tc>
      </w:tr>
    </w:tbl>
    <w:p w14:paraId="69E463D4" w14:textId="31DF5759" w:rsidR="00D42B60" w:rsidRDefault="00F1277C" w:rsidP="00F1277C">
      <w:pPr>
        <w:spacing w:after="0" w:line="240" w:lineRule="auto"/>
        <w:textAlignment w:val="baseline"/>
        <w:rPr>
          <w:rFonts w:ascii="Arial" w:eastAsia="Times New Roman" w:hAnsi="Arial" w:cs="Arial"/>
          <w:sz w:val="24"/>
          <w:szCs w:val="24"/>
        </w:rPr>
      </w:pPr>
      <w:r w:rsidRPr="00F1277C">
        <w:rPr>
          <w:rFonts w:ascii="Arial" w:eastAsia="Times New Roman" w:hAnsi="Arial" w:cs="Arial"/>
          <w:sz w:val="24"/>
          <w:szCs w:val="24"/>
        </w:rPr>
        <w:t> </w:t>
      </w:r>
    </w:p>
    <w:p w14:paraId="6026CA92" w14:textId="77777777" w:rsidR="00D42B60" w:rsidRDefault="00D42B60">
      <w:pPr>
        <w:rPr>
          <w:rFonts w:ascii="Arial" w:eastAsia="Times New Roman" w:hAnsi="Arial" w:cs="Arial"/>
          <w:sz w:val="24"/>
          <w:szCs w:val="24"/>
        </w:rPr>
      </w:pPr>
      <w:r>
        <w:rPr>
          <w:rFonts w:ascii="Arial" w:eastAsia="Times New Roman" w:hAnsi="Arial" w:cs="Arial"/>
          <w:sz w:val="24"/>
          <w:szCs w:val="24"/>
        </w:rPr>
        <w:br w:type="page"/>
      </w:r>
    </w:p>
    <w:p w14:paraId="79D6A8BC" w14:textId="77777777" w:rsidR="00F1277C" w:rsidRPr="00F1277C" w:rsidRDefault="00F1277C" w:rsidP="00F1277C">
      <w:pPr>
        <w:spacing w:after="0" w:line="240" w:lineRule="auto"/>
        <w:textAlignment w:val="baseline"/>
        <w:rPr>
          <w:rFonts w:ascii="Segoe UI" w:eastAsia="Times New Roman" w:hAnsi="Segoe UI" w:cs="Segoe UI"/>
          <w:sz w:val="18"/>
          <w:szCs w:val="18"/>
        </w:rPr>
      </w:pPr>
      <w:r w:rsidRPr="00F1277C">
        <w:rPr>
          <w:rFonts w:ascii="Arial" w:eastAsia="Times New Roman" w:hAnsi="Arial" w:cs="Arial"/>
          <w:sz w:val="24"/>
          <w:szCs w:val="24"/>
        </w:rPr>
        <w:lastRenderedPageBreak/>
        <w:t> </w:t>
      </w:r>
    </w:p>
    <w:p w14:paraId="3B1423A4" w14:textId="1D1ED746" w:rsidR="00F1277C" w:rsidRDefault="00F1277C" w:rsidP="00F1277C">
      <w:pPr>
        <w:spacing w:after="0" w:line="240" w:lineRule="auto"/>
        <w:textAlignment w:val="baseline"/>
        <w:rPr>
          <w:rFonts w:ascii="Arial" w:eastAsia="Times New Roman" w:hAnsi="Arial" w:cs="Arial"/>
          <w:sz w:val="24"/>
          <w:szCs w:val="24"/>
        </w:rPr>
      </w:pPr>
      <w:r w:rsidRPr="00F1277C">
        <w:rPr>
          <w:rFonts w:ascii="Arial" w:eastAsia="Times New Roman" w:hAnsi="Arial" w:cs="Arial"/>
          <w:b/>
          <w:bCs/>
          <w:sz w:val="24"/>
          <w:szCs w:val="24"/>
        </w:rPr>
        <w:t>Annex 2 - Joint Controller Agreement</w:t>
      </w:r>
      <w:r w:rsidRPr="00F1277C">
        <w:rPr>
          <w:rFonts w:ascii="Arial" w:eastAsia="Times New Roman" w:hAnsi="Arial" w:cs="Arial"/>
          <w:sz w:val="24"/>
          <w:szCs w:val="24"/>
        </w:rPr>
        <w:t> </w:t>
      </w:r>
      <w:r w:rsidR="007D6C1A">
        <w:rPr>
          <w:rFonts w:ascii="Arial" w:eastAsia="Times New Roman" w:hAnsi="Arial" w:cs="Arial"/>
          <w:sz w:val="24"/>
          <w:szCs w:val="24"/>
        </w:rPr>
        <w:t xml:space="preserve">    </w:t>
      </w:r>
      <w:r w:rsidR="007D6C1A" w:rsidRPr="007D6C1A">
        <w:rPr>
          <w:rFonts w:ascii="Arial" w:eastAsia="Times New Roman" w:hAnsi="Arial" w:cs="Arial"/>
          <w:b/>
          <w:bCs/>
          <w:sz w:val="24"/>
          <w:szCs w:val="24"/>
        </w:rPr>
        <w:t>NOT APPLICABLE</w:t>
      </w:r>
    </w:p>
    <w:p w14:paraId="198A076F" w14:textId="77777777" w:rsidR="00D42B60" w:rsidRPr="00F1277C" w:rsidRDefault="00D42B60" w:rsidP="00F1277C">
      <w:pPr>
        <w:spacing w:after="0" w:line="240" w:lineRule="auto"/>
        <w:textAlignment w:val="baseline"/>
        <w:rPr>
          <w:rFonts w:ascii="Segoe UI" w:eastAsia="Times New Roman" w:hAnsi="Segoe UI" w:cs="Segoe UI"/>
          <w:sz w:val="18"/>
          <w:szCs w:val="18"/>
        </w:rPr>
      </w:pPr>
    </w:p>
    <w:p w14:paraId="0EA8216C" w14:textId="77777777" w:rsidR="00F1277C" w:rsidRPr="00F1277C" w:rsidRDefault="00F1277C" w:rsidP="00F1277C">
      <w:pPr>
        <w:spacing w:after="0" w:line="240" w:lineRule="auto"/>
        <w:textAlignment w:val="baseline"/>
        <w:rPr>
          <w:rFonts w:ascii="Segoe UI" w:eastAsia="Times New Roman" w:hAnsi="Segoe UI" w:cs="Segoe UI"/>
          <w:sz w:val="18"/>
          <w:szCs w:val="18"/>
        </w:rPr>
      </w:pPr>
      <w:r w:rsidRPr="00F1277C">
        <w:rPr>
          <w:rFonts w:ascii="Arial" w:eastAsia="Times New Roman" w:hAnsi="Arial" w:cs="Arial"/>
          <w:b/>
          <w:bCs/>
          <w:sz w:val="24"/>
          <w:szCs w:val="24"/>
        </w:rPr>
        <w:t>1. Joint Controller Status and Allocation of Responsibilities </w:t>
      </w:r>
      <w:r w:rsidRPr="00F1277C">
        <w:rPr>
          <w:rFonts w:ascii="Arial" w:eastAsia="Times New Roman" w:hAnsi="Arial" w:cs="Arial"/>
          <w:sz w:val="24"/>
          <w:szCs w:val="24"/>
        </w:rPr>
        <w:t> </w:t>
      </w:r>
    </w:p>
    <w:p w14:paraId="3E594840" w14:textId="77777777" w:rsidR="00C3070E" w:rsidRDefault="00F1277C" w:rsidP="00D31274">
      <w:pPr>
        <w:spacing w:after="0" w:line="240" w:lineRule="auto"/>
        <w:ind w:left="720"/>
        <w:textAlignment w:val="baseline"/>
        <w:rPr>
          <w:rFonts w:ascii="Arial" w:eastAsia="Times New Roman" w:hAnsi="Arial" w:cs="Arial"/>
          <w:sz w:val="24"/>
          <w:szCs w:val="24"/>
        </w:rPr>
      </w:pPr>
      <w:r w:rsidRPr="00F1277C">
        <w:rPr>
          <w:rFonts w:ascii="Arial" w:eastAsia="Times New Roman" w:hAnsi="Arial" w:cs="Arial"/>
          <w:sz w:val="24"/>
          <w:szCs w:val="24"/>
        </w:rPr>
        <w:t>1.1</w:t>
      </w:r>
      <w:r w:rsidRPr="00F1277C">
        <w:rPr>
          <w:rFonts w:eastAsia="Times New Roman" w:cs="Calibri"/>
          <w:sz w:val="24"/>
          <w:szCs w:val="24"/>
        </w:rPr>
        <w:tab/>
      </w:r>
      <w:r w:rsidRPr="00F1277C">
        <w:rPr>
          <w:rFonts w:ascii="Arial" w:eastAsia="Times New Roman" w:hAnsi="Arial" w:cs="Arial"/>
          <w:sz w:val="24"/>
          <w:szCs w:val="24"/>
        </w:rPr>
        <w:t xml:space="preserve">With respect to Personal Data under Joint Control of the Parties, the </w:t>
      </w:r>
    </w:p>
    <w:p w14:paraId="5ACBC7E6"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Parties envisage that they shall each be a Data Controller in respect of </w:t>
      </w:r>
      <w:r>
        <w:rPr>
          <w:rFonts w:ascii="Arial" w:eastAsia="Times New Roman" w:hAnsi="Arial" w:cs="Arial"/>
          <w:sz w:val="24"/>
          <w:szCs w:val="24"/>
        </w:rPr>
        <w:t xml:space="preserve"> </w:t>
      </w:r>
    </w:p>
    <w:p w14:paraId="3FE39337"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that Personal Data in accordance with the terms of this Annex 2 (Joint </w:t>
      </w:r>
    </w:p>
    <w:p w14:paraId="6F0195E0"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Controller Agreement) in replacement of paragraphs 2-15 of Joint </w:t>
      </w:r>
    </w:p>
    <w:p w14:paraId="6390ACAF"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Schedule 11 (Where one Party is Controller and the other Party is </w:t>
      </w:r>
    </w:p>
    <w:p w14:paraId="020B0075"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Processor) and paragraphs 7-27 of Joint Schedule 11 (Independent </w:t>
      </w:r>
    </w:p>
    <w:p w14:paraId="2A56E940" w14:textId="77777777" w:rsidR="00C3070E"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Controllers of Personal Data). Accordingly, the Parties each undertake </w:t>
      </w:r>
    </w:p>
    <w:p w14:paraId="699786D8" w14:textId="77777777" w:rsidR="00C33F62" w:rsidRPr="00717FD7" w:rsidRDefault="00C3070E" w:rsidP="00C3070E">
      <w:pPr>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to comply with the applicable Data Protection Legis</w:t>
      </w:r>
      <w:r w:rsidR="00F1277C" w:rsidRPr="00717FD7">
        <w:rPr>
          <w:rFonts w:ascii="Arial" w:eastAsia="Times New Roman" w:hAnsi="Arial" w:cs="Arial"/>
          <w:sz w:val="24"/>
          <w:szCs w:val="24"/>
        </w:rPr>
        <w:t xml:space="preserve">lation in respect of </w:t>
      </w:r>
    </w:p>
    <w:p w14:paraId="6316F3B7" w14:textId="0555CEE6" w:rsidR="00F1277C" w:rsidRPr="00717FD7" w:rsidRDefault="00C33F62" w:rsidP="00C3070E">
      <w:pPr>
        <w:spacing w:after="0" w:line="240" w:lineRule="auto"/>
        <w:textAlignment w:val="baseline"/>
        <w:rPr>
          <w:rFonts w:ascii="Segoe UI" w:eastAsia="Times New Roman" w:hAnsi="Segoe UI" w:cs="Segoe UI"/>
          <w:sz w:val="18"/>
          <w:szCs w:val="18"/>
        </w:rPr>
      </w:pPr>
      <w:r w:rsidRPr="00717FD7">
        <w:rPr>
          <w:rFonts w:ascii="Arial" w:eastAsia="Times New Roman" w:hAnsi="Arial" w:cs="Arial"/>
          <w:sz w:val="24"/>
          <w:szCs w:val="24"/>
        </w:rPr>
        <w:t xml:space="preserve">                      </w:t>
      </w:r>
      <w:r w:rsidR="00F1277C" w:rsidRPr="00717FD7">
        <w:rPr>
          <w:rFonts w:ascii="Arial" w:eastAsia="Times New Roman" w:hAnsi="Arial" w:cs="Arial"/>
          <w:sz w:val="24"/>
          <w:szCs w:val="24"/>
        </w:rPr>
        <w:t>their Processing of such Personal Data as Data Controllers.  </w:t>
      </w:r>
    </w:p>
    <w:p w14:paraId="02909843" w14:textId="2D36CBE9" w:rsidR="00F1277C" w:rsidRPr="00717FD7" w:rsidRDefault="00F1277C" w:rsidP="00D31274">
      <w:pPr>
        <w:spacing w:after="0" w:line="240" w:lineRule="auto"/>
        <w:ind w:left="720"/>
        <w:textAlignment w:val="baseline"/>
        <w:rPr>
          <w:rFonts w:ascii="Segoe UI" w:eastAsia="Times New Roman" w:hAnsi="Segoe UI" w:cs="Segoe UI"/>
          <w:sz w:val="18"/>
          <w:szCs w:val="18"/>
        </w:rPr>
      </w:pPr>
      <w:r w:rsidRPr="00717FD7">
        <w:rPr>
          <w:rFonts w:ascii="Arial" w:eastAsia="Times New Roman" w:hAnsi="Arial" w:cs="Arial"/>
          <w:sz w:val="24"/>
          <w:szCs w:val="24"/>
          <w:shd w:val="clear" w:color="auto" w:fill="FFFFFF"/>
        </w:rPr>
        <w:t xml:space="preserve">1.2 </w:t>
      </w:r>
      <w:r w:rsidR="00C33F62" w:rsidRPr="00717FD7">
        <w:rPr>
          <w:rFonts w:ascii="Arial" w:eastAsia="Times New Roman" w:hAnsi="Arial" w:cs="Arial"/>
          <w:sz w:val="24"/>
          <w:szCs w:val="24"/>
          <w:shd w:val="clear" w:color="auto" w:fill="FFFFFF"/>
        </w:rPr>
        <w:t xml:space="preserve">     </w:t>
      </w:r>
      <w:r w:rsidRPr="00717FD7">
        <w:rPr>
          <w:rFonts w:ascii="Arial" w:eastAsia="Times New Roman" w:hAnsi="Arial" w:cs="Arial"/>
          <w:sz w:val="24"/>
          <w:szCs w:val="24"/>
          <w:shd w:val="clear" w:color="auto" w:fill="FFFFFF"/>
        </w:rPr>
        <w:t xml:space="preserve">The Parties agree that the </w:t>
      </w:r>
      <w:r w:rsidRPr="00717FD7">
        <w:rPr>
          <w:rFonts w:ascii="Arial" w:eastAsia="Times New Roman" w:hAnsi="Arial" w:cs="Arial"/>
          <w:sz w:val="24"/>
          <w:szCs w:val="24"/>
          <w:shd w:val="clear" w:color="auto" w:fill="FFFF00"/>
        </w:rPr>
        <w:t>[Supplier/Relevant Authority]: </w:t>
      </w:r>
      <w:r w:rsidRPr="00717FD7">
        <w:rPr>
          <w:rFonts w:ascii="Arial" w:eastAsia="Times New Roman" w:hAnsi="Arial" w:cs="Arial"/>
          <w:sz w:val="24"/>
          <w:szCs w:val="24"/>
        </w:rPr>
        <w:t> </w:t>
      </w:r>
    </w:p>
    <w:p w14:paraId="46DCF3D0" w14:textId="77777777" w:rsidR="00DA3C59" w:rsidRPr="00DA3C59" w:rsidRDefault="00F1277C" w:rsidP="000D5A65">
      <w:pPr>
        <w:numPr>
          <w:ilvl w:val="0"/>
          <w:numId w:val="243"/>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717FD7">
        <w:rPr>
          <w:rFonts w:ascii="Arial" w:eastAsia="Times New Roman" w:hAnsi="Arial" w:cs="Arial"/>
          <w:sz w:val="24"/>
          <w:szCs w:val="24"/>
          <w:shd w:val="clear" w:color="auto" w:fill="FFFFFF"/>
        </w:rPr>
        <w:t xml:space="preserve">is the </w:t>
      </w:r>
      <w:r w:rsidRPr="00717FD7">
        <w:rPr>
          <w:rFonts w:ascii="Arial" w:eastAsia="Times New Roman" w:hAnsi="Arial" w:cs="Arial"/>
          <w:sz w:val="24"/>
          <w:szCs w:val="24"/>
        </w:rPr>
        <w:t>exclusive</w:t>
      </w:r>
      <w:r w:rsidRPr="00717FD7">
        <w:rPr>
          <w:rFonts w:ascii="Arial" w:eastAsia="Times New Roman" w:hAnsi="Arial" w:cs="Arial"/>
          <w:sz w:val="24"/>
          <w:szCs w:val="24"/>
          <w:shd w:val="clear" w:color="auto" w:fill="FFFFFF"/>
        </w:rPr>
        <w:t xml:space="preserve"> point of contact for Data Subjects</w:t>
      </w:r>
      <w:r w:rsidRPr="00F1277C">
        <w:rPr>
          <w:rFonts w:ascii="Arial" w:eastAsia="Times New Roman" w:hAnsi="Arial" w:cs="Arial"/>
          <w:sz w:val="24"/>
          <w:szCs w:val="24"/>
          <w:shd w:val="clear" w:color="auto" w:fill="FFFFFF"/>
        </w:rPr>
        <w:t xml:space="preserve"> and is </w:t>
      </w:r>
    </w:p>
    <w:p w14:paraId="49D52CD1" w14:textId="77777777" w:rsidR="00DA3C59" w:rsidRDefault="00DA3C59" w:rsidP="00DA3C59">
      <w:pPr>
        <w:spacing w:after="0" w:line="240" w:lineRule="auto"/>
        <w:ind w:left="2160"/>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 xml:space="preserve">responsible for all steps necessary to comply with the UK </w:t>
      </w:r>
    </w:p>
    <w:p w14:paraId="1302B441" w14:textId="77777777" w:rsidR="00DA3C59" w:rsidRDefault="00DA3C59" w:rsidP="00DA3C59">
      <w:pPr>
        <w:spacing w:after="0" w:line="240" w:lineRule="auto"/>
        <w:ind w:left="2160"/>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 xml:space="preserve">GDPR regarding the exercise by Data Subjects of their </w:t>
      </w:r>
    </w:p>
    <w:p w14:paraId="002E0195" w14:textId="73F64C78" w:rsidR="00F1277C" w:rsidRPr="00F1277C"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rights under the UK GDPR;</w:t>
      </w:r>
      <w:r w:rsidR="00F1277C" w:rsidRPr="00F1277C">
        <w:rPr>
          <w:rFonts w:ascii="Arial" w:eastAsia="Times New Roman" w:hAnsi="Arial" w:cs="Arial"/>
          <w:sz w:val="24"/>
          <w:szCs w:val="24"/>
        </w:rPr>
        <w:t> </w:t>
      </w:r>
    </w:p>
    <w:p w14:paraId="227D3DB1" w14:textId="77777777" w:rsidR="00DA3C59" w:rsidRPr="00DA3C59" w:rsidRDefault="00F1277C" w:rsidP="000D5A65">
      <w:pPr>
        <w:numPr>
          <w:ilvl w:val="0"/>
          <w:numId w:val="244"/>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shd w:val="clear" w:color="auto" w:fill="FFFFFF"/>
        </w:rPr>
        <w:t xml:space="preserve">shall direct Data Subjects to its Data Protection Officer or </w:t>
      </w:r>
    </w:p>
    <w:p w14:paraId="072B9795" w14:textId="77777777" w:rsidR="00DA3C59" w:rsidRDefault="00DA3C59" w:rsidP="00DA3C59">
      <w:pPr>
        <w:spacing w:after="0" w:line="240" w:lineRule="auto"/>
        <w:ind w:left="2160"/>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 xml:space="preserve">suitable alternative in connection with the exercise of their </w:t>
      </w:r>
      <w:r>
        <w:rPr>
          <w:rFonts w:ascii="Arial" w:eastAsia="Times New Roman" w:hAnsi="Arial" w:cs="Arial"/>
          <w:sz w:val="24"/>
          <w:szCs w:val="24"/>
          <w:shd w:val="clear" w:color="auto" w:fill="FFFFFF"/>
        </w:rPr>
        <w:t xml:space="preserve">  </w:t>
      </w:r>
    </w:p>
    <w:p w14:paraId="60679BAA" w14:textId="77777777" w:rsidR="00DA3C59" w:rsidRDefault="00DA3C59" w:rsidP="00DA3C59">
      <w:pPr>
        <w:spacing w:after="0" w:line="240" w:lineRule="auto"/>
        <w:ind w:left="2160"/>
        <w:jc w:val="both"/>
        <w:textAlignment w:val="baseline"/>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 xml:space="preserve">rights as Data Subjects and for any enquiries concerning </w:t>
      </w:r>
    </w:p>
    <w:p w14:paraId="7FFF704B" w14:textId="4A79F5DA" w:rsidR="00F1277C" w:rsidRPr="00F1277C"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shd w:val="clear" w:color="auto" w:fill="FFFFFF"/>
        </w:rPr>
        <w:t xml:space="preserve">           </w:t>
      </w:r>
      <w:r w:rsidR="00F1277C" w:rsidRPr="00F1277C">
        <w:rPr>
          <w:rFonts w:ascii="Arial" w:eastAsia="Times New Roman" w:hAnsi="Arial" w:cs="Arial"/>
          <w:sz w:val="24"/>
          <w:szCs w:val="24"/>
          <w:shd w:val="clear" w:color="auto" w:fill="FFFFFF"/>
        </w:rPr>
        <w:t>their Personal Data or privacy;</w:t>
      </w:r>
      <w:r w:rsidR="00F1277C" w:rsidRPr="00F1277C">
        <w:rPr>
          <w:rFonts w:ascii="Arial" w:eastAsia="Times New Roman" w:hAnsi="Arial" w:cs="Arial"/>
          <w:sz w:val="24"/>
          <w:szCs w:val="24"/>
        </w:rPr>
        <w:t> </w:t>
      </w:r>
    </w:p>
    <w:p w14:paraId="0942EC9A" w14:textId="77777777" w:rsidR="00DA3C59" w:rsidRDefault="00F1277C" w:rsidP="000D5A65">
      <w:pPr>
        <w:numPr>
          <w:ilvl w:val="0"/>
          <w:numId w:val="245"/>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is solely responsible for the Parties’ compliance with all </w:t>
      </w:r>
    </w:p>
    <w:p w14:paraId="6E1E332E"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duties to provide information to Data Subjects under </w:t>
      </w:r>
    </w:p>
    <w:p w14:paraId="0583E2CF" w14:textId="6FC6F4F2" w:rsidR="00F1277C" w:rsidRPr="00F1277C"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Articles 13 and 14 of the UK GDPR; </w:t>
      </w:r>
    </w:p>
    <w:p w14:paraId="7CBF0032" w14:textId="77777777" w:rsidR="00DA3C59" w:rsidRDefault="00F1277C" w:rsidP="000D5A65">
      <w:pPr>
        <w:numPr>
          <w:ilvl w:val="0"/>
          <w:numId w:val="246"/>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is responsible for obtaining the informed consent of Data </w:t>
      </w:r>
    </w:p>
    <w:p w14:paraId="3830CECE"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Subjects, in accordance with the UK GDPR, for </w:t>
      </w:r>
    </w:p>
    <w:p w14:paraId="5812062E"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Processing in connection with the Deliverables where </w:t>
      </w:r>
    </w:p>
    <w:p w14:paraId="2FA0C258" w14:textId="13CFA319" w:rsidR="00F1277C" w:rsidRPr="00F1277C"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consent is the relevant legal basis for that Processing; and </w:t>
      </w:r>
    </w:p>
    <w:p w14:paraId="57C76039" w14:textId="77777777" w:rsidR="00DA3C59" w:rsidRDefault="00F1277C" w:rsidP="000D5A65">
      <w:pPr>
        <w:numPr>
          <w:ilvl w:val="0"/>
          <w:numId w:val="247"/>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shall make available to Data Subjects the essence of this </w:t>
      </w:r>
    </w:p>
    <w:p w14:paraId="6A2E7244"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Annex (and notify them of any changes to it) concerning </w:t>
      </w:r>
      <w:r>
        <w:rPr>
          <w:rFonts w:ascii="Arial" w:eastAsia="Times New Roman" w:hAnsi="Arial" w:cs="Arial"/>
          <w:sz w:val="24"/>
          <w:szCs w:val="24"/>
        </w:rPr>
        <w:t xml:space="preserve"> </w:t>
      </w:r>
    </w:p>
    <w:p w14:paraId="252BB286"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allocation of responsibilities as Joint Controller and its </w:t>
      </w:r>
    </w:p>
    <w:p w14:paraId="31F8507F"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role as </w:t>
      </w: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exclusive point of contact, the Parties having used </w:t>
      </w:r>
    </w:p>
    <w:p w14:paraId="4A929898"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their best endeavours to agree the terms of that essence. </w:t>
      </w:r>
    </w:p>
    <w:p w14:paraId="2C07913D"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This must be outlined in the [Supplier’s/Relevant </w:t>
      </w:r>
    </w:p>
    <w:p w14:paraId="63C07317"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Authority’s] privacy policy (which must be readily available </w:t>
      </w:r>
    </w:p>
    <w:p w14:paraId="28F700FB" w14:textId="77777777" w:rsidR="00DA3C59"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by hyperlink or otherwise on all of its public facing services </w:t>
      </w:r>
    </w:p>
    <w:p w14:paraId="454C64B6" w14:textId="4C9A9EED" w:rsidR="00F1277C" w:rsidRPr="00F1277C" w:rsidRDefault="00DA3C59" w:rsidP="00DA3C59">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and marketing). </w:t>
      </w:r>
    </w:p>
    <w:p w14:paraId="6E0CB3BA" w14:textId="77777777" w:rsidR="00C3070E" w:rsidRPr="00C3070E" w:rsidRDefault="00F1277C" w:rsidP="00352F93">
      <w:pPr>
        <w:pStyle w:val="ListParagraph"/>
        <w:numPr>
          <w:ilvl w:val="1"/>
          <w:numId w:val="51"/>
        </w:numPr>
        <w:spacing w:after="0" w:line="240" w:lineRule="auto"/>
        <w:textAlignment w:val="baseline"/>
        <w:rPr>
          <w:rFonts w:ascii="Segoe UI" w:eastAsia="Times New Roman" w:hAnsi="Segoe UI" w:cs="Segoe UI"/>
          <w:sz w:val="18"/>
          <w:szCs w:val="18"/>
        </w:rPr>
      </w:pPr>
      <w:r w:rsidRPr="00C3070E">
        <w:rPr>
          <w:rFonts w:ascii="Arial" w:eastAsia="Times New Roman" w:hAnsi="Arial" w:cs="Arial"/>
          <w:sz w:val="24"/>
          <w:szCs w:val="24"/>
        </w:rPr>
        <w:t xml:space="preserve">Notwithstanding the terms of clause 1.2, the Parties acknowledge that </w:t>
      </w:r>
      <w:r w:rsidR="00C3070E">
        <w:rPr>
          <w:rFonts w:ascii="Arial" w:eastAsia="Times New Roman" w:hAnsi="Arial" w:cs="Arial"/>
          <w:sz w:val="24"/>
          <w:szCs w:val="24"/>
        </w:rPr>
        <w:t xml:space="preserve">  </w:t>
      </w:r>
    </w:p>
    <w:p w14:paraId="799B68E6" w14:textId="77777777" w:rsidR="00C3070E" w:rsidRDefault="00C3070E" w:rsidP="00C3070E">
      <w:pPr>
        <w:pStyle w:val="ListParagraph"/>
        <w:spacing w:after="0" w:line="240" w:lineRule="auto"/>
        <w:ind w:left="885"/>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C3070E">
        <w:rPr>
          <w:rFonts w:ascii="Arial" w:eastAsia="Times New Roman" w:hAnsi="Arial" w:cs="Arial"/>
          <w:sz w:val="24"/>
          <w:szCs w:val="24"/>
        </w:rPr>
        <w:t xml:space="preserve">a Data Subject has the right to exercise their legal rights under the </w:t>
      </w:r>
    </w:p>
    <w:p w14:paraId="1EC0838B" w14:textId="0B2A4AD2" w:rsidR="00F1277C" w:rsidRPr="00C3070E" w:rsidRDefault="00C3070E" w:rsidP="00C3070E">
      <w:pPr>
        <w:pStyle w:val="ListParagraph"/>
        <w:spacing w:after="0" w:line="240" w:lineRule="auto"/>
        <w:ind w:left="885"/>
        <w:textAlignment w:val="baseline"/>
        <w:rPr>
          <w:rFonts w:ascii="Segoe UI" w:eastAsia="Times New Roman" w:hAnsi="Segoe UI" w:cs="Segoe UI"/>
          <w:sz w:val="18"/>
          <w:szCs w:val="18"/>
        </w:rPr>
      </w:pPr>
      <w:r>
        <w:rPr>
          <w:rFonts w:ascii="Arial" w:eastAsia="Times New Roman" w:hAnsi="Arial" w:cs="Arial"/>
          <w:sz w:val="24"/>
          <w:szCs w:val="24"/>
        </w:rPr>
        <w:t xml:space="preserve">         </w:t>
      </w:r>
      <w:r w:rsidR="00F1277C" w:rsidRPr="00C3070E">
        <w:rPr>
          <w:rFonts w:ascii="Arial" w:eastAsia="Times New Roman" w:hAnsi="Arial" w:cs="Arial"/>
          <w:sz w:val="24"/>
          <w:szCs w:val="24"/>
        </w:rPr>
        <w:t>Data Protection Legislation as against the relevant Party as Controller. </w:t>
      </w:r>
    </w:p>
    <w:p w14:paraId="5A8334C6" w14:textId="77777777" w:rsidR="00F1277C" w:rsidRPr="00F1277C" w:rsidRDefault="00F1277C" w:rsidP="000D5A65">
      <w:pPr>
        <w:numPr>
          <w:ilvl w:val="0"/>
          <w:numId w:val="24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Undertakings of both Parties</w:t>
      </w:r>
      <w:r w:rsidRPr="00F1277C">
        <w:rPr>
          <w:rFonts w:ascii="Arial" w:eastAsia="Times New Roman" w:hAnsi="Arial" w:cs="Arial"/>
          <w:color w:val="000000"/>
          <w:sz w:val="24"/>
          <w:szCs w:val="24"/>
        </w:rPr>
        <w:t> </w:t>
      </w:r>
    </w:p>
    <w:p w14:paraId="768C827E" w14:textId="77777777" w:rsidR="00F1277C" w:rsidRPr="00F1277C" w:rsidRDefault="00F1277C" w:rsidP="000D5A65">
      <w:pPr>
        <w:numPr>
          <w:ilvl w:val="0"/>
          <w:numId w:val="249"/>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The Supplier and the Relevant Authority each undertake that they shall:  </w:t>
      </w:r>
    </w:p>
    <w:p w14:paraId="07771191" w14:textId="77777777" w:rsidR="00F1277C" w:rsidRPr="00F1277C" w:rsidRDefault="00F1277C" w:rsidP="000D5A65">
      <w:pPr>
        <w:numPr>
          <w:ilvl w:val="0"/>
          <w:numId w:val="250"/>
        </w:numPr>
        <w:tabs>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report to the other Party every </w:t>
      </w:r>
      <w:r w:rsidRPr="00F1277C">
        <w:rPr>
          <w:rFonts w:ascii="Arial" w:eastAsia="Times New Roman" w:hAnsi="Arial" w:cs="Arial"/>
          <w:sz w:val="24"/>
          <w:szCs w:val="24"/>
          <w:shd w:val="clear" w:color="auto" w:fill="FFFF00"/>
        </w:rPr>
        <w:t>[x]</w:t>
      </w:r>
      <w:r w:rsidRPr="00F1277C">
        <w:rPr>
          <w:rFonts w:ascii="Arial" w:eastAsia="Times New Roman" w:hAnsi="Arial" w:cs="Arial"/>
          <w:sz w:val="24"/>
          <w:szCs w:val="24"/>
        </w:rPr>
        <w:t xml:space="preserve"> months on: </w:t>
      </w:r>
    </w:p>
    <w:p w14:paraId="1E233445" w14:textId="77777777" w:rsidR="00231ADC" w:rsidRDefault="00F1277C" w:rsidP="000D5A65">
      <w:pPr>
        <w:numPr>
          <w:ilvl w:val="0"/>
          <w:numId w:val="251"/>
        </w:numPr>
        <w:tabs>
          <w:tab w:val="clear" w:pos="720"/>
          <w:tab w:val="num" w:pos="750"/>
        </w:tabs>
        <w:spacing w:after="0" w:line="240" w:lineRule="auto"/>
        <w:ind w:left="2160" w:firstLine="75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volume of Data Subject Access Request (or </w:t>
      </w:r>
    </w:p>
    <w:p w14:paraId="60ABC660" w14:textId="77777777" w:rsidR="00231ADC" w:rsidRDefault="00231ADC" w:rsidP="00231ADC">
      <w:pPr>
        <w:spacing w:after="0" w:line="240" w:lineRule="auto"/>
        <w:ind w:left="291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purported Data Subject  Access Requests) from </w:t>
      </w:r>
    </w:p>
    <w:p w14:paraId="7DE98977" w14:textId="08054890" w:rsidR="00F1277C" w:rsidRPr="00F1277C" w:rsidRDefault="00231ADC" w:rsidP="00231ADC">
      <w:pPr>
        <w:spacing w:after="0" w:line="240" w:lineRule="auto"/>
        <w:ind w:left="291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Data Subjects (or third parties on their behalf); </w:t>
      </w:r>
    </w:p>
    <w:p w14:paraId="76F50FDF" w14:textId="77777777" w:rsidR="00231ADC" w:rsidRDefault="00F1277C" w:rsidP="000D5A65">
      <w:pPr>
        <w:numPr>
          <w:ilvl w:val="0"/>
          <w:numId w:val="252"/>
        </w:numPr>
        <w:tabs>
          <w:tab w:val="clear" w:pos="720"/>
          <w:tab w:val="num" w:pos="750"/>
        </w:tabs>
        <w:spacing w:after="0" w:line="240" w:lineRule="auto"/>
        <w:ind w:left="2160" w:firstLine="75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volume of requests from Data Subjects (or third </w:t>
      </w:r>
    </w:p>
    <w:p w14:paraId="611BA302" w14:textId="168A0D3B" w:rsidR="00231ADC" w:rsidRDefault="00231ADC" w:rsidP="00231ADC">
      <w:pPr>
        <w:spacing w:after="0" w:line="240" w:lineRule="auto"/>
        <w:ind w:left="291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parties on their behalf) to rectify, block or erase any </w:t>
      </w:r>
    </w:p>
    <w:p w14:paraId="034B975D" w14:textId="492A4A34" w:rsidR="00F1277C" w:rsidRPr="00F1277C" w:rsidRDefault="00231ADC" w:rsidP="00231ADC">
      <w:pPr>
        <w:spacing w:after="0" w:line="240" w:lineRule="auto"/>
        <w:ind w:left="291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Personal Data;  </w:t>
      </w:r>
    </w:p>
    <w:p w14:paraId="7E648C0E" w14:textId="77777777" w:rsidR="00605B1F" w:rsidRDefault="00605B1F" w:rsidP="000D5A65">
      <w:pPr>
        <w:numPr>
          <w:ilvl w:val="0"/>
          <w:numId w:val="253"/>
        </w:numPr>
        <w:tabs>
          <w:tab w:val="clear" w:pos="720"/>
          <w:tab w:val="num" w:pos="1350"/>
        </w:tabs>
        <w:spacing w:after="0" w:line="240" w:lineRule="auto"/>
        <w:ind w:left="2760" w:firstLine="0"/>
        <w:jc w:val="both"/>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00F1277C" w:rsidRPr="00F1277C">
        <w:rPr>
          <w:rFonts w:ascii="Arial" w:eastAsia="Times New Roman" w:hAnsi="Arial" w:cs="Arial"/>
          <w:sz w:val="24"/>
          <w:szCs w:val="24"/>
        </w:rPr>
        <w:t xml:space="preserve">any other requests, complaints or communications </w:t>
      </w:r>
    </w:p>
    <w:p w14:paraId="741B5638"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from Data Subjects (or third parties on their behalf) </w:t>
      </w:r>
    </w:p>
    <w:p w14:paraId="262927FD"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relating to the other Party’s obligations under </w:t>
      </w:r>
    </w:p>
    <w:p w14:paraId="05FA8B74" w14:textId="014B2DFE" w:rsidR="00F1277C" w:rsidRPr="00F1277C"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applicable Data Protection Legislation; </w:t>
      </w:r>
    </w:p>
    <w:p w14:paraId="66CFACEE" w14:textId="77777777" w:rsidR="00605B1F" w:rsidRDefault="00605B1F" w:rsidP="000D5A65">
      <w:pPr>
        <w:numPr>
          <w:ilvl w:val="0"/>
          <w:numId w:val="254"/>
        </w:numPr>
        <w:tabs>
          <w:tab w:val="clear" w:pos="720"/>
          <w:tab w:val="num" w:pos="1350"/>
        </w:tabs>
        <w:spacing w:after="0" w:line="240" w:lineRule="auto"/>
        <w:ind w:left="2760" w:firstLine="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any communications from the Information </w:t>
      </w:r>
      <w:r>
        <w:rPr>
          <w:rFonts w:ascii="Arial" w:eastAsia="Times New Roman" w:hAnsi="Arial" w:cs="Arial"/>
          <w:sz w:val="24"/>
          <w:szCs w:val="24"/>
        </w:rPr>
        <w:t xml:space="preserve">   </w:t>
      </w:r>
    </w:p>
    <w:p w14:paraId="1E95767E" w14:textId="6C87F7E1"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Commissioner or any other regulatory authority in </w:t>
      </w:r>
    </w:p>
    <w:p w14:paraId="77C48B40" w14:textId="26DF1C0E" w:rsidR="00F1277C" w:rsidRPr="00F1277C"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connection with Personal Data; and </w:t>
      </w:r>
    </w:p>
    <w:p w14:paraId="44B46630"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D41098">
        <w:rPr>
          <w:rFonts w:ascii="Arial" w:eastAsia="Times New Roman" w:hAnsi="Arial" w:cs="Arial"/>
          <w:sz w:val="24"/>
          <w:szCs w:val="24"/>
        </w:rPr>
        <w:t xml:space="preserve">any requests from any third party for disclosure of </w:t>
      </w:r>
    </w:p>
    <w:p w14:paraId="13C2AC6A"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D41098">
        <w:rPr>
          <w:rFonts w:ascii="Arial" w:eastAsia="Times New Roman" w:hAnsi="Arial" w:cs="Arial"/>
          <w:sz w:val="24"/>
          <w:szCs w:val="24"/>
        </w:rPr>
        <w:t xml:space="preserve">Personal Data where compliance with such request </w:t>
      </w:r>
    </w:p>
    <w:p w14:paraId="46B9E4F8"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D41098">
        <w:rPr>
          <w:rFonts w:ascii="Arial" w:eastAsia="Times New Roman" w:hAnsi="Arial" w:cs="Arial"/>
          <w:sz w:val="24"/>
          <w:szCs w:val="24"/>
        </w:rPr>
        <w:t xml:space="preserve">is required or purported to be required by Law, that it </w:t>
      </w:r>
    </w:p>
    <w:p w14:paraId="69D0D9FF" w14:textId="77777777" w:rsidR="00605B1F" w:rsidRDefault="00605B1F" w:rsidP="00605B1F">
      <w:pPr>
        <w:spacing w:after="0" w:line="240" w:lineRule="auto"/>
        <w:ind w:left="27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D41098">
        <w:rPr>
          <w:rFonts w:ascii="Arial" w:eastAsia="Times New Roman" w:hAnsi="Arial" w:cs="Arial"/>
          <w:sz w:val="24"/>
          <w:szCs w:val="24"/>
        </w:rPr>
        <w:t xml:space="preserve">has received in relation to the subject matter of the </w:t>
      </w:r>
      <w:r>
        <w:rPr>
          <w:rFonts w:ascii="Arial" w:eastAsia="Times New Roman" w:hAnsi="Arial" w:cs="Arial"/>
          <w:sz w:val="24"/>
          <w:szCs w:val="24"/>
        </w:rPr>
        <w:t xml:space="preserve"> </w:t>
      </w:r>
    </w:p>
    <w:p w14:paraId="23D84B08" w14:textId="58F4A5EE" w:rsidR="00F1277C" w:rsidRPr="00D41098" w:rsidRDefault="00605B1F" w:rsidP="00605B1F">
      <w:pPr>
        <w:spacing w:after="0" w:line="240" w:lineRule="auto"/>
        <w:ind w:left="2760"/>
        <w:jc w:val="both"/>
        <w:textAlignment w:val="baseline"/>
        <w:rPr>
          <w:rFonts w:ascii="Segoe UI" w:eastAsia="Times New Roman" w:hAnsi="Segoe UI" w:cs="Segoe UI"/>
          <w:sz w:val="18"/>
          <w:szCs w:val="18"/>
        </w:rPr>
      </w:pPr>
      <w:r>
        <w:rPr>
          <w:rFonts w:ascii="Arial" w:eastAsia="Times New Roman" w:hAnsi="Arial" w:cs="Arial"/>
          <w:sz w:val="24"/>
          <w:szCs w:val="24"/>
        </w:rPr>
        <w:t xml:space="preserve">           </w:t>
      </w:r>
      <w:r w:rsidR="00F1277C" w:rsidRPr="00D41098">
        <w:rPr>
          <w:rFonts w:ascii="Arial" w:eastAsia="Times New Roman" w:hAnsi="Arial" w:cs="Arial"/>
          <w:sz w:val="24"/>
          <w:szCs w:val="24"/>
        </w:rPr>
        <w:t>Contract during that period;  </w:t>
      </w:r>
    </w:p>
    <w:p w14:paraId="3FA56B92" w14:textId="77777777" w:rsidR="00827680" w:rsidRDefault="00F1277C" w:rsidP="000D5A65">
      <w:pPr>
        <w:numPr>
          <w:ilvl w:val="0"/>
          <w:numId w:val="255"/>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notify each other immediately if it receives any request, complaint </w:t>
      </w:r>
    </w:p>
    <w:p w14:paraId="3BC34454" w14:textId="1ED0C14A" w:rsidR="00F1277C" w:rsidRPr="00F1277C" w:rsidRDefault="00827680" w:rsidP="00827680">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or communication made as referred to in Clauses 2.1(a)(</w:t>
      </w:r>
      <w:proofErr w:type="spellStart"/>
      <w:r w:rsidR="00F1277C" w:rsidRPr="00F1277C">
        <w:rPr>
          <w:rFonts w:ascii="Arial" w:eastAsia="Times New Roman" w:hAnsi="Arial" w:cs="Arial"/>
          <w:sz w:val="24"/>
          <w:szCs w:val="24"/>
        </w:rPr>
        <w:t>i</w:t>
      </w:r>
      <w:proofErr w:type="spellEnd"/>
      <w:r w:rsidR="00F1277C" w:rsidRPr="00F1277C">
        <w:rPr>
          <w:rFonts w:ascii="Arial" w:eastAsia="Times New Roman" w:hAnsi="Arial" w:cs="Arial"/>
          <w:sz w:val="24"/>
          <w:szCs w:val="24"/>
        </w:rPr>
        <w:t>) to (v);  </w:t>
      </w:r>
    </w:p>
    <w:p w14:paraId="01E03B31" w14:textId="77777777" w:rsidR="00B142E7" w:rsidRDefault="00F1277C" w:rsidP="000D5A65">
      <w:pPr>
        <w:numPr>
          <w:ilvl w:val="0"/>
          <w:numId w:val="256"/>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provide the other Party with full cooperation and assistance in </w:t>
      </w:r>
    </w:p>
    <w:p w14:paraId="26302FEF"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relation to any request, complaint or communication made as </w:t>
      </w:r>
    </w:p>
    <w:p w14:paraId="271DA01D"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referred to in Clauses 2.1(a)(iii) to (v) to enable the other Party to </w:t>
      </w:r>
    </w:p>
    <w:p w14:paraId="7545597C"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comply with the relevant timescales set out in the Data Protection </w:t>
      </w:r>
    </w:p>
    <w:p w14:paraId="4D211CDD" w14:textId="7098BCCB" w:rsidR="00F1277C" w:rsidRPr="00F1277C"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Legislation; </w:t>
      </w:r>
    </w:p>
    <w:p w14:paraId="10BB350B" w14:textId="26E4A7BD" w:rsidR="00B142E7" w:rsidRDefault="00B142E7" w:rsidP="000D5A65">
      <w:pPr>
        <w:numPr>
          <w:ilvl w:val="0"/>
          <w:numId w:val="257"/>
        </w:numPr>
        <w:tabs>
          <w:tab w:val="clear" w:pos="1068"/>
          <w:tab w:val="num" w:pos="1698"/>
        </w:tabs>
        <w:spacing w:after="0" w:line="240" w:lineRule="auto"/>
        <w:ind w:left="1440" w:firstLine="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not disclose or transfer the Personal Data to any third party unless </w:t>
      </w:r>
    </w:p>
    <w:p w14:paraId="7EFD1B3B"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necessary for the provision of the Deliverables and, for any </w:t>
      </w:r>
    </w:p>
    <w:p w14:paraId="1D1A5396"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disclosure or transfer of Personal Data to any third party, (save </w:t>
      </w:r>
    </w:p>
    <w:p w14:paraId="70CFFEA1"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where such disclosure or transfer is specifically authorised under </w:t>
      </w:r>
    </w:p>
    <w:p w14:paraId="74914754"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Contract or is required by Law) ensure consent has been </w:t>
      </w:r>
    </w:p>
    <w:p w14:paraId="05E80093"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obtained from the Data Subject prior to disclosing or transferring </w:t>
      </w:r>
    </w:p>
    <w:p w14:paraId="3A88FA5F"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Personal Data to the third party. For the avoidance of doubt, </w:t>
      </w:r>
    </w:p>
    <w:p w14:paraId="60732FB6"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third party to which Personal Data is transferred must be </w:t>
      </w:r>
    </w:p>
    <w:p w14:paraId="38E7E75C"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subject to equivalent obligations which are no less onerous than </w:t>
      </w:r>
    </w:p>
    <w:p w14:paraId="0A5D15AB" w14:textId="21A440C8" w:rsidR="00F1277C" w:rsidRPr="00F1277C"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those set out in this Annex; </w:t>
      </w:r>
    </w:p>
    <w:p w14:paraId="57B38824" w14:textId="77777777" w:rsidR="00B142E7" w:rsidRDefault="00F1277C" w:rsidP="000D5A65">
      <w:pPr>
        <w:numPr>
          <w:ilvl w:val="0"/>
          <w:numId w:val="258"/>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request from the Data Subject only the minimum information </w:t>
      </w:r>
    </w:p>
    <w:p w14:paraId="6094629B"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necessary to provide the Deliverables and treat such extracted </w:t>
      </w:r>
      <w:r>
        <w:rPr>
          <w:rFonts w:ascii="Arial" w:eastAsia="Times New Roman" w:hAnsi="Arial" w:cs="Arial"/>
          <w:sz w:val="24"/>
          <w:szCs w:val="24"/>
        </w:rPr>
        <w:t xml:space="preserve"> </w:t>
      </w:r>
    </w:p>
    <w:p w14:paraId="3014EA42" w14:textId="61882291" w:rsidR="00F1277C" w:rsidRPr="00F1277C"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information as Confidential Information; </w:t>
      </w:r>
    </w:p>
    <w:p w14:paraId="18267F23" w14:textId="77777777" w:rsidR="00B142E7" w:rsidRDefault="00F1277C" w:rsidP="000D5A65">
      <w:pPr>
        <w:numPr>
          <w:ilvl w:val="0"/>
          <w:numId w:val="259"/>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ensure that at all times it has in place appropriate Protective </w:t>
      </w:r>
    </w:p>
    <w:p w14:paraId="3AC0CA69"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Measures to guard against unauthorised or unlawful Processing </w:t>
      </w:r>
    </w:p>
    <w:p w14:paraId="4ED690B6"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of the Personal Data and/or accidental loss, destruction or </w:t>
      </w:r>
    </w:p>
    <w:p w14:paraId="04101755"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damage to the Personal Data and unauthorised or unlawful </w:t>
      </w:r>
    </w:p>
    <w:p w14:paraId="2D6BB51A" w14:textId="505FE721" w:rsidR="00F1277C" w:rsidRPr="00F1277C"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disclosure of or access to the Personal Data; </w:t>
      </w:r>
    </w:p>
    <w:p w14:paraId="6B49B000" w14:textId="77777777" w:rsidR="00B142E7" w:rsidRDefault="00F1277C" w:rsidP="000D5A65">
      <w:pPr>
        <w:numPr>
          <w:ilvl w:val="0"/>
          <w:numId w:val="260"/>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take all reasonable steps to ensure the reliability and integrity of </w:t>
      </w:r>
    </w:p>
    <w:p w14:paraId="764AF665" w14:textId="77777777" w:rsidR="00B142E7"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any of its Personnel who have access to the Personal Data and </w:t>
      </w:r>
    </w:p>
    <w:p w14:paraId="180F7918" w14:textId="07ED66FD" w:rsidR="00F1277C" w:rsidRPr="00F1277C" w:rsidRDefault="00B142E7" w:rsidP="00B142E7">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ensure that its Personnel: </w:t>
      </w:r>
    </w:p>
    <w:p w14:paraId="24A54E9C" w14:textId="77777777" w:rsidR="00F1277C" w:rsidRPr="00F1277C" w:rsidRDefault="00F1277C" w:rsidP="000D5A65">
      <w:pPr>
        <w:numPr>
          <w:ilvl w:val="0"/>
          <w:numId w:val="261"/>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are aware of and comply with their duties under this Annex 2 (Joint Controller Agreement) and those in respect of Confidential Information;  </w:t>
      </w:r>
    </w:p>
    <w:p w14:paraId="74C575AF" w14:textId="77777777" w:rsidR="00F1277C" w:rsidRPr="00F1277C" w:rsidRDefault="00F1277C" w:rsidP="000D5A65">
      <w:pPr>
        <w:numPr>
          <w:ilvl w:val="0"/>
          <w:numId w:val="262"/>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 </w:t>
      </w:r>
    </w:p>
    <w:p w14:paraId="5640B18F" w14:textId="77777777" w:rsidR="00F1277C" w:rsidRPr="00F1277C" w:rsidRDefault="00F1277C" w:rsidP="000D5A65">
      <w:pPr>
        <w:numPr>
          <w:ilvl w:val="0"/>
          <w:numId w:val="263"/>
        </w:numPr>
        <w:tabs>
          <w:tab w:val="clear" w:pos="720"/>
          <w:tab w:val="num" w:pos="1500"/>
        </w:tabs>
        <w:spacing w:after="0" w:line="240" w:lineRule="auto"/>
        <w:ind w:left="291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have undergone adequate training in the use, care, protection and handling of personal data as required by the applicable Data Protection Legislation; </w:t>
      </w:r>
    </w:p>
    <w:p w14:paraId="3391C12F" w14:textId="77777777" w:rsidR="00DE698A" w:rsidRDefault="00F1277C" w:rsidP="000D5A65">
      <w:pPr>
        <w:numPr>
          <w:ilvl w:val="0"/>
          <w:numId w:val="264"/>
        </w:numPr>
        <w:tabs>
          <w:tab w:val="num" w:pos="2010"/>
        </w:tabs>
        <w:spacing w:after="0" w:line="240" w:lineRule="auto"/>
        <w:ind w:left="8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ensure that it has in place Protective Measures as appropriate to </w:t>
      </w:r>
    </w:p>
    <w:p w14:paraId="43B68ADB" w14:textId="77777777" w:rsidR="00B142E7" w:rsidRDefault="00DE698A" w:rsidP="00DE698A">
      <w:pPr>
        <w:spacing w:after="0" w:line="240" w:lineRule="auto"/>
        <w:ind w:left="8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B142E7">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protect against a Personal Data Breach having taken account of </w:t>
      </w:r>
    </w:p>
    <w:p w14:paraId="0AE8A5E0" w14:textId="7E45B88D" w:rsidR="00F1277C" w:rsidRPr="00F1277C" w:rsidRDefault="00B142E7" w:rsidP="00DE698A">
      <w:pPr>
        <w:spacing w:after="0" w:line="240" w:lineRule="auto"/>
        <w:ind w:left="8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the: </w:t>
      </w:r>
    </w:p>
    <w:p w14:paraId="1A303D92" w14:textId="77777777" w:rsidR="00F1277C" w:rsidRPr="00F1277C" w:rsidRDefault="00F1277C" w:rsidP="000D5A65">
      <w:pPr>
        <w:numPr>
          <w:ilvl w:val="0"/>
          <w:numId w:val="265"/>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nature of the data to be protected; </w:t>
      </w:r>
    </w:p>
    <w:p w14:paraId="47B6D08C" w14:textId="77777777" w:rsidR="00F1277C" w:rsidRPr="00F1277C" w:rsidRDefault="00F1277C" w:rsidP="000D5A65">
      <w:pPr>
        <w:numPr>
          <w:ilvl w:val="0"/>
          <w:numId w:val="266"/>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harm that might result from a Personal Data Breach; </w:t>
      </w:r>
    </w:p>
    <w:p w14:paraId="4B6B61C7" w14:textId="77777777" w:rsidR="00F1277C" w:rsidRPr="00F1277C" w:rsidRDefault="00F1277C" w:rsidP="000D5A65">
      <w:pPr>
        <w:numPr>
          <w:ilvl w:val="0"/>
          <w:numId w:val="267"/>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state of technological development; and </w:t>
      </w:r>
    </w:p>
    <w:p w14:paraId="7192DDBD" w14:textId="77777777" w:rsidR="00F1277C" w:rsidRPr="00F1277C" w:rsidRDefault="00F1277C" w:rsidP="000D5A65">
      <w:pPr>
        <w:numPr>
          <w:ilvl w:val="0"/>
          <w:numId w:val="268"/>
        </w:numPr>
        <w:tabs>
          <w:tab w:val="clear" w:pos="720"/>
          <w:tab w:val="num" w:pos="1470"/>
        </w:tabs>
        <w:spacing w:after="0" w:line="240" w:lineRule="auto"/>
        <w:ind w:left="288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cost of implementing any measures; </w:t>
      </w:r>
    </w:p>
    <w:p w14:paraId="7A2B1F11" w14:textId="77777777" w:rsidR="00DE698A" w:rsidRDefault="00F1277C" w:rsidP="000D5A65">
      <w:pPr>
        <w:numPr>
          <w:ilvl w:val="0"/>
          <w:numId w:val="269"/>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ensure that it has the capability (whether technological or </w:t>
      </w:r>
    </w:p>
    <w:p w14:paraId="7E182E85" w14:textId="77777777" w:rsidR="00DE698A"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otherwise), to the extent required by Data Protection Legislation, </w:t>
      </w:r>
      <w:r>
        <w:rPr>
          <w:rFonts w:ascii="Arial" w:eastAsia="Times New Roman" w:hAnsi="Arial" w:cs="Arial"/>
          <w:sz w:val="24"/>
          <w:szCs w:val="24"/>
        </w:rPr>
        <w:t xml:space="preserve">  </w:t>
      </w:r>
    </w:p>
    <w:p w14:paraId="50B4BB73" w14:textId="77777777" w:rsidR="00DE698A"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to provide or correct or delete at the request of a Data Subject all </w:t>
      </w:r>
    </w:p>
    <w:p w14:paraId="2A51A2AF" w14:textId="4D57E0CE" w:rsidR="00F1277C" w:rsidRPr="00F1277C"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the Personal Data relating to that Data Subject that it holds; and </w:t>
      </w:r>
    </w:p>
    <w:p w14:paraId="7AD408EB" w14:textId="77777777" w:rsidR="00DE698A" w:rsidRDefault="00F1277C" w:rsidP="000D5A65">
      <w:pPr>
        <w:numPr>
          <w:ilvl w:val="0"/>
          <w:numId w:val="270"/>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ensure that it notifies the other Party as soon as it becomes aware </w:t>
      </w:r>
    </w:p>
    <w:p w14:paraId="18DAD357" w14:textId="19E1D413" w:rsidR="00F1277C" w:rsidRPr="00F1277C"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of a Personal Data Breach.  </w:t>
      </w:r>
    </w:p>
    <w:p w14:paraId="5EF89940" w14:textId="77777777" w:rsidR="00DE698A" w:rsidRPr="00DE698A" w:rsidRDefault="00F1277C" w:rsidP="000D5A65">
      <w:pPr>
        <w:numPr>
          <w:ilvl w:val="0"/>
          <w:numId w:val="27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Each Joint Controller shall use its reasonable endeavours to assist the other </w:t>
      </w:r>
    </w:p>
    <w:p w14:paraId="179D094B" w14:textId="77777777" w:rsidR="00DE698A" w:rsidRDefault="00DE698A" w:rsidP="00DE698A">
      <w:p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Controller to comply with any obligations under applicable Data Protection </w:t>
      </w:r>
    </w:p>
    <w:p w14:paraId="44FF1131" w14:textId="77777777" w:rsidR="00DE698A" w:rsidRDefault="00DE698A" w:rsidP="00DE698A">
      <w:p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Legislation and shall not perform its obligations under this Annex in such a way </w:t>
      </w:r>
    </w:p>
    <w:p w14:paraId="071DD22E" w14:textId="77777777" w:rsidR="00DE698A" w:rsidRDefault="00DE698A" w:rsidP="00DE698A">
      <w:p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as to cause the other Joint Controller to breach any of its obligations under </w:t>
      </w:r>
    </w:p>
    <w:p w14:paraId="685B55AF" w14:textId="77777777" w:rsidR="00DE698A" w:rsidRDefault="00DE698A" w:rsidP="00DE698A">
      <w:p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applicable Data Protection Legislation to the extent it is aware, or ought </w:t>
      </w:r>
    </w:p>
    <w:p w14:paraId="72DF3DD3" w14:textId="77777777" w:rsidR="00DE698A" w:rsidRDefault="00DE698A" w:rsidP="00DE698A">
      <w:pPr>
        <w:spacing w:after="0" w:line="240" w:lineRule="auto"/>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reasonably to have been aware, that the same would be a breach of such </w:t>
      </w:r>
    </w:p>
    <w:p w14:paraId="1DEA7A30" w14:textId="351B285C" w:rsidR="00F1277C" w:rsidRPr="00256F5E" w:rsidRDefault="00DE698A" w:rsidP="00DE698A">
      <w:pPr>
        <w:spacing w:after="0" w:line="240" w:lineRule="auto"/>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obligations. </w:t>
      </w:r>
    </w:p>
    <w:p w14:paraId="01B15F06" w14:textId="77777777" w:rsidR="00256F5E" w:rsidRPr="00F1277C" w:rsidRDefault="00256F5E" w:rsidP="00256F5E">
      <w:pPr>
        <w:spacing w:after="0" w:line="240" w:lineRule="auto"/>
        <w:jc w:val="both"/>
        <w:textAlignment w:val="baseline"/>
        <w:rPr>
          <w:rFonts w:ascii="Arial" w:eastAsia="Times New Roman" w:hAnsi="Arial" w:cs="Arial"/>
          <w:sz w:val="24"/>
          <w:szCs w:val="24"/>
        </w:rPr>
      </w:pPr>
    </w:p>
    <w:p w14:paraId="475E4526" w14:textId="77777777" w:rsidR="00F1277C" w:rsidRPr="00256F5E" w:rsidRDefault="00F1277C" w:rsidP="000D5A65">
      <w:pPr>
        <w:numPr>
          <w:ilvl w:val="0"/>
          <w:numId w:val="27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Data Protection Breach</w:t>
      </w:r>
      <w:r w:rsidRPr="00F1277C">
        <w:rPr>
          <w:rFonts w:ascii="Arial" w:eastAsia="Times New Roman" w:hAnsi="Arial" w:cs="Arial"/>
          <w:color w:val="000000"/>
          <w:sz w:val="24"/>
          <w:szCs w:val="24"/>
        </w:rPr>
        <w:t> </w:t>
      </w:r>
    </w:p>
    <w:p w14:paraId="2AC3757A" w14:textId="77777777" w:rsidR="00256F5E" w:rsidRPr="00F1277C" w:rsidRDefault="00256F5E" w:rsidP="00256F5E">
      <w:pPr>
        <w:spacing w:after="0" w:line="240" w:lineRule="auto"/>
        <w:jc w:val="both"/>
        <w:textAlignment w:val="baseline"/>
        <w:rPr>
          <w:rFonts w:ascii="Arial" w:eastAsia="Times New Roman" w:hAnsi="Arial" w:cs="Arial"/>
          <w:sz w:val="24"/>
          <w:szCs w:val="24"/>
        </w:rPr>
      </w:pPr>
    </w:p>
    <w:p w14:paraId="784B1514" w14:textId="77777777" w:rsidR="00DE698A" w:rsidRPr="00DE698A" w:rsidRDefault="00F1277C" w:rsidP="000D5A65">
      <w:pPr>
        <w:numPr>
          <w:ilvl w:val="0"/>
          <w:numId w:val="273"/>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Without prejudice to clause 3.2, each Party shall notify the other Party </w:t>
      </w:r>
    </w:p>
    <w:p w14:paraId="0F50A27A" w14:textId="77777777" w:rsidR="00DE698A" w:rsidRDefault="00DE698A" w:rsidP="00DE698A">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promptly and without undue delay, and in any event within 48 hours, </w:t>
      </w:r>
    </w:p>
    <w:p w14:paraId="2B0B8751" w14:textId="77777777" w:rsidR="00DE698A" w:rsidRDefault="00DE698A" w:rsidP="00DE698A">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upon becoming aware of any Personal Data Breach or circumstances </w:t>
      </w:r>
    </w:p>
    <w:p w14:paraId="0EB6907E" w14:textId="77777777" w:rsidR="00DE698A" w:rsidRDefault="00DE698A" w:rsidP="00DE698A">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that are likely to give rise to a Personal Data Breach, providing the other </w:t>
      </w:r>
    </w:p>
    <w:p w14:paraId="068FA81D" w14:textId="5469DA9A" w:rsidR="00F1277C" w:rsidRPr="00F1277C" w:rsidRDefault="00DE698A" w:rsidP="00DE698A">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Party and its advisors with: </w:t>
      </w:r>
    </w:p>
    <w:p w14:paraId="31625C27" w14:textId="77777777" w:rsidR="00DE698A" w:rsidRDefault="00F1277C" w:rsidP="000D5A65">
      <w:pPr>
        <w:numPr>
          <w:ilvl w:val="0"/>
          <w:numId w:val="274"/>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sufficient information and in a timescale which allows the other </w:t>
      </w:r>
    </w:p>
    <w:p w14:paraId="5D6D1D76" w14:textId="77777777" w:rsidR="00DE698A"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Party to meet any obligations to report a Personal Data Breach </w:t>
      </w:r>
    </w:p>
    <w:p w14:paraId="503103D3" w14:textId="214527B4" w:rsidR="00F1277C" w:rsidRPr="00F1277C" w:rsidRDefault="00DE698A" w:rsidP="00DE698A">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under the Data Protection Legislation; and </w:t>
      </w:r>
    </w:p>
    <w:p w14:paraId="036CA4B3" w14:textId="77777777" w:rsidR="00F1277C" w:rsidRPr="00F1277C" w:rsidRDefault="00F1277C" w:rsidP="000D5A65">
      <w:pPr>
        <w:numPr>
          <w:ilvl w:val="0"/>
          <w:numId w:val="275"/>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all reasonable assistance, including: </w:t>
      </w:r>
    </w:p>
    <w:p w14:paraId="79F721D8" w14:textId="77777777" w:rsidR="00F1277C" w:rsidRPr="00F1277C" w:rsidRDefault="00F1277C" w:rsidP="000D5A65">
      <w:pPr>
        <w:numPr>
          <w:ilvl w:val="0"/>
          <w:numId w:val="276"/>
        </w:numPr>
        <w:tabs>
          <w:tab w:val="clear" w:pos="2829"/>
          <w:tab w:val="num" w:pos="2859"/>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co-operation with the other Party and the Information Commissioner investigating the Personal Data Breach and its cause, containing and recovering the compromised Personal Data and compliance with the applicable guidance; </w:t>
      </w:r>
    </w:p>
    <w:p w14:paraId="18DA4BDD" w14:textId="77777777" w:rsidR="00F1277C" w:rsidRPr="00F1277C" w:rsidRDefault="00F1277C" w:rsidP="000D5A65">
      <w:pPr>
        <w:numPr>
          <w:ilvl w:val="0"/>
          <w:numId w:val="277"/>
        </w:numPr>
        <w:tabs>
          <w:tab w:val="clear" w:pos="720"/>
          <w:tab w:val="num" w:pos="75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co-operation with the other Party including taking such reasonable steps as are directed by the other Party to assist in the investigation, mitigation and remediation of a Personal Data Breach; </w:t>
      </w:r>
    </w:p>
    <w:p w14:paraId="099D2273" w14:textId="77777777" w:rsidR="00F1277C" w:rsidRPr="00F1277C" w:rsidRDefault="00F1277C" w:rsidP="000D5A65">
      <w:pPr>
        <w:numPr>
          <w:ilvl w:val="0"/>
          <w:numId w:val="278"/>
        </w:numPr>
        <w:tabs>
          <w:tab w:val="clear" w:pos="720"/>
          <w:tab w:val="num" w:pos="75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co-ordination with the other Party regarding the management of public relations and public statements relating to the Personal Data Breach; and/or </w:t>
      </w:r>
    </w:p>
    <w:p w14:paraId="6C3F3BFD" w14:textId="77777777" w:rsidR="00F1277C" w:rsidRPr="00F1277C" w:rsidRDefault="00F1277C" w:rsidP="000D5A65">
      <w:pPr>
        <w:numPr>
          <w:ilvl w:val="0"/>
          <w:numId w:val="279"/>
        </w:numPr>
        <w:tabs>
          <w:tab w:val="clear" w:pos="720"/>
          <w:tab w:val="num" w:pos="75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providing the other Party and to the extent instructed by the other Party to do so, and/or the Information Commissioner investigating the Personal Data Breach, with complete information relating to </w:t>
      </w:r>
      <w:r w:rsidRPr="00F1277C">
        <w:rPr>
          <w:rFonts w:ascii="Arial" w:eastAsia="Times New Roman" w:hAnsi="Arial" w:cs="Arial"/>
          <w:sz w:val="24"/>
          <w:szCs w:val="24"/>
        </w:rPr>
        <w:lastRenderedPageBreak/>
        <w:t>the Personal Data Breach, including, without limitation, the information set out in Clause 3.2. </w:t>
      </w:r>
    </w:p>
    <w:p w14:paraId="3BE5F139" w14:textId="77777777" w:rsidR="00742BC6" w:rsidRPr="00742BC6" w:rsidRDefault="00F1277C" w:rsidP="000D5A65">
      <w:pPr>
        <w:numPr>
          <w:ilvl w:val="0"/>
          <w:numId w:val="280"/>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Each Party shall take all steps to restore, re-constitute and/or reconstruct </w:t>
      </w:r>
    </w:p>
    <w:p w14:paraId="7BF28BC0"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any Personal Data where it has  lost, damaged, destroyed, altered or </w:t>
      </w:r>
      <w:r>
        <w:rPr>
          <w:rFonts w:ascii="Arial" w:eastAsia="Times New Roman" w:hAnsi="Arial" w:cs="Arial"/>
          <w:color w:val="000000"/>
          <w:sz w:val="24"/>
          <w:szCs w:val="24"/>
        </w:rPr>
        <w:t xml:space="preserve">     </w:t>
      </w:r>
    </w:p>
    <w:p w14:paraId="064BF9BA"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corrupted as a result of a Personal Data Breach as it was  that Party’s </w:t>
      </w:r>
    </w:p>
    <w:p w14:paraId="19C1321F"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own data at its own cost with all possible speed and shall provide the </w:t>
      </w:r>
    </w:p>
    <w:p w14:paraId="279D4446"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other Party with all reasonable assistance in respect of any such </w:t>
      </w:r>
    </w:p>
    <w:p w14:paraId="44A06BF3"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Personal Data Breach, including providing the other Party, as soon as </w:t>
      </w:r>
    </w:p>
    <w:p w14:paraId="707EEE5A"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possible and within 48 hours of the Personal Data Breach relating to the </w:t>
      </w:r>
    </w:p>
    <w:p w14:paraId="50ED4B2D" w14:textId="670BCEE4" w:rsidR="00F1277C" w:rsidRPr="00F1277C" w:rsidRDefault="00742BC6" w:rsidP="00742BC6">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Personal Data Breach, in particular: </w:t>
      </w:r>
    </w:p>
    <w:p w14:paraId="3A69D756" w14:textId="77777777" w:rsidR="00F1277C" w:rsidRPr="00F1277C" w:rsidRDefault="00F1277C" w:rsidP="000D5A65">
      <w:pPr>
        <w:numPr>
          <w:ilvl w:val="0"/>
          <w:numId w:val="281"/>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nature of the Personal Data Breach;  </w:t>
      </w:r>
    </w:p>
    <w:p w14:paraId="0976DDDB" w14:textId="77777777" w:rsidR="00F1277C" w:rsidRPr="00F1277C" w:rsidRDefault="00F1277C" w:rsidP="000D5A65">
      <w:pPr>
        <w:numPr>
          <w:ilvl w:val="0"/>
          <w:numId w:val="282"/>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nature of Personal Data affected; </w:t>
      </w:r>
    </w:p>
    <w:p w14:paraId="3029C558" w14:textId="77777777" w:rsidR="00F1277C" w:rsidRPr="00F1277C" w:rsidRDefault="00F1277C" w:rsidP="000D5A65">
      <w:pPr>
        <w:numPr>
          <w:ilvl w:val="0"/>
          <w:numId w:val="283"/>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the categories and number of Data Subjects concerned; </w:t>
      </w:r>
    </w:p>
    <w:p w14:paraId="62CA31C1" w14:textId="77777777" w:rsidR="00742BC6" w:rsidRDefault="00F1277C" w:rsidP="000D5A65">
      <w:pPr>
        <w:numPr>
          <w:ilvl w:val="0"/>
          <w:numId w:val="284"/>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name and contact details of the Supplier’s Data </w:t>
      </w:r>
    </w:p>
    <w:p w14:paraId="189EF897"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Protection Officer or other relevant contact from whom </w:t>
      </w:r>
      <w:r>
        <w:rPr>
          <w:rFonts w:ascii="Arial" w:eastAsia="Times New Roman" w:hAnsi="Arial" w:cs="Arial"/>
          <w:sz w:val="24"/>
          <w:szCs w:val="24"/>
        </w:rPr>
        <w:t xml:space="preserve"> </w:t>
      </w:r>
    </w:p>
    <w:p w14:paraId="4D848FF1" w14:textId="6B0C60F8" w:rsidR="00F1277C" w:rsidRPr="00F1277C"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more information may be obtained; </w:t>
      </w:r>
    </w:p>
    <w:p w14:paraId="7544C133" w14:textId="77777777" w:rsidR="00742BC6" w:rsidRDefault="00F1277C" w:rsidP="000D5A65">
      <w:pPr>
        <w:numPr>
          <w:ilvl w:val="0"/>
          <w:numId w:val="285"/>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measures taken or proposed to be taken to address the </w:t>
      </w:r>
    </w:p>
    <w:p w14:paraId="7192FB9F" w14:textId="05C8ADEC" w:rsidR="00F1277C" w:rsidRPr="00F1277C"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Personal Data Breach; and </w:t>
      </w:r>
    </w:p>
    <w:p w14:paraId="67DB325C" w14:textId="77777777" w:rsidR="00742BC6" w:rsidRDefault="00F1277C" w:rsidP="000D5A65">
      <w:pPr>
        <w:numPr>
          <w:ilvl w:val="0"/>
          <w:numId w:val="286"/>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describe the likely consequences of the Personal Data </w:t>
      </w:r>
    </w:p>
    <w:p w14:paraId="2ECBF242" w14:textId="035B9442" w:rsidR="00F1277C" w:rsidRPr="00F1277C"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Breach. </w:t>
      </w:r>
    </w:p>
    <w:p w14:paraId="61198C3E" w14:textId="77777777" w:rsidR="00F1277C" w:rsidRPr="00F1277C" w:rsidRDefault="00F1277C" w:rsidP="000D5A65">
      <w:pPr>
        <w:numPr>
          <w:ilvl w:val="0"/>
          <w:numId w:val="28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Audit</w:t>
      </w:r>
      <w:r w:rsidRPr="00F1277C">
        <w:rPr>
          <w:rFonts w:ascii="Arial" w:eastAsia="Times New Roman" w:hAnsi="Arial" w:cs="Arial"/>
          <w:color w:val="000000"/>
          <w:sz w:val="24"/>
          <w:szCs w:val="24"/>
        </w:rPr>
        <w:t> </w:t>
      </w:r>
    </w:p>
    <w:p w14:paraId="2C25FE31" w14:textId="77777777" w:rsidR="00F1277C" w:rsidRPr="00F1277C" w:rsidRDefault="00F1277C" w:rsidP="000D5A65">
      <w:pPr>
        <w:numPr>
          <w:ilvl w:val="0"/>
          <w:numId w:val="28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The Supplier shall permit:</w:t>
      </w:r>
      <w:r w:rsidRPr="00F1277C">
        <w:rPr>
          <w:rFonts w:eastAsia="Times New Roman" w:cs="Calibri"/>
          <w:color w:val="000000"/>
          <w:sz w:val="24"/>
          <w:szCs w:val="24"/>
        </w:rPr>
        <w:tab/>
      </w:r>
      <w:r w:rsidRPr="00F1277C">
        <w:rPr>
          <w:rFonts w:ascii="Arial" w:eastAsia="Times New Roman" w:hAnsi="Arial" w:cs="Arial"/>
          <w:color w:val="000000"/>
          <w:sz w:val="24"/>
          <w:szCs w:val="24"/>
        </w:rPr>
        <w:t> </w:t>
      </w:r>
    </w:p>
    <w:p w14:paraId="7E4888F0" w14:textId="77777777" w:rsidR="00742BC6" w:rsidRDefault="00F1277C" w:rsidP="000D5A65">
      <w:pPr>
        <w:numPr>
          <w:ilvl w:val="0"/>
          <w:numId w:val="289"/>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Relevant Authority, or a third-party auditor acting under </w:t>
      </w:r>
    </w:p>
    <w:p w14:paraId="1C1F22EB"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Relevant Authority’s direction, to conduct, at the </w:t>
      </w:r>
    </w:p>
    <w:p w14:paraId="07A988B1"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Relevant Authority’s cost, data privacy and security audits, </w:t>
      </w:r>
    </w:p>
    <w:p w14:paraId="29A19FBA"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assessments and inspections concerning the Supplier’s </w:t>
      </w:r>
    </w:p>
    <w:p w14:paraId="6D379F8D"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data security and privacy procedures relating to Personal </w:t>
      </w:r>
    </w:p>
    <w:p w14:paraId="16FDCF64"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Data, its compliance with this Annex 2 and the Data </w:t>
      </w:r>
    </w:p>
    <w:p w14:paraId="48956535" w14:textId="67BB16F8" w:rsidR="00F1277C" w:rsidRPr="00F1277C"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Protection Legislation; and/or </w:t>
      </w:r>
    </w:p>
    <w:p w14:paraId="395BE878" w14:textId="77777777" w:rsidR="00742BC6" w:rsidRDefault="00F1277C" w:rsidP="000D5A65">
      <w:pPr>
        <w:numPr>
          <w:ilvl w:val="0"/>
          <w:numId w:val="290"/>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the Relevant Authority, or a third-party auditor acting under </w:t>
      </w:r>
    </w:p>
    <w:p w14:paraId="493888F7"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 Relevant Authority’s direction, access to premises at </w:t>
      </w:r>
    </w:p>
    <w:p w14:paraId="737AE41E"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which the Personal Data is accessible or at which it is able </w:t>
      </w:r>
    </w:p>
    <w:p w14:paraId="24CDE146"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to inspect any relevant records, including the record </w:t>
      </w:r>
    </w:p>
    <w:p w14:paraId="6EAB6003"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maintained under Article 30 UK GDPR by the Supplier so </w:t>
      </w:r>
    </w:p>
    <w:p w14:paraId="27A972A6"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far as relevant to the Contract, and procedures, including </w:t>
      </w:r>
    </w:p>
    <w:p w14:paraId="50C354DA" w14:textId="77777777" w:rsidR="00742BC6"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premises under the control of any third party appointed by </w:t>
      </w:r>
    </w:p>
    <w:p w14:paraId="26588011" w14:textId="51A3FC58" w:rsidR="00F1277C" w:rsidRPr="00F1277C" w:rsidRDefault="00742BC6" w:rsidP="00742BC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the Supplier to assist in the provision of the Deliverables.  </w:t>
      </w:r>
    </w:p>
    <w:p w14:paraId="2C35CF8A" w14:textId="77777777" w:rsidR="00F1277C" w:rsidRPr="00F1277C" w:rsidRDefault="00F1277C" w:rsidP="00F1277C">
      <w:pPr>
        <w:spacing w:after="0" w:line="240" w:lineRule="auto"/>
        <w:ind w:left="795"/>
        <w:jc w:val="both"/>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768DDE15" w14:textId="77777777" w:rsidR="00742BC6" w:rsidRPr="00742BC6" w:rsidRDefault="00F1277C" w:rsidP="000D5A65">
      <w:pPr>
        <w:numPr>
          <w:ilvl w:val="0"/>
          <w:numId w:val="291"/>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The Relevant Authority may, in its sole discretion, require the Supplier </w:t>
      </w:r>
    </w:p>
    <w:p w14:paraId="222CC7E9" w14:textId="77777777" w:rsidR="00742BC6" w:rsidRDefault="00742BC6" w:rsidP="00742BC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to provide evidence of the Supplier’s compliance with Clause 4.1 in lieu </w:t>
      </w:r>
    </w:p>
    <w:p w14:paraId="3167C007" w14:textId="37D9EFAA" w:rsidR="00256F5E" w:rsidRPr="00256F5E" w:rsidRDefault="00742BC6" w:rsidP="00742BC6">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of conducting such an audit, assessment or inspection</w:t>
      </w:r>
    </w:p>
    <w:p w14:paraId="27679FED" w14:textId="2057083C" w:rsidR="00F1277C" w:rsidRPr="00F1277C" w:rsidRDefault="00F1277C" w:rsidP="00256F5E">
      <w:pPr>
        <w:spacing w:after="0" w:line="240" w:lineRule="auto"/>
        <w:ind w:left="720"/>
        <w:jc w:val="both"/>
        <w:textAlignment w:val="baseline"/>
        <w:rPr>
          <w:rFonts w:ascii="Arial" w:eastAsia="Times New Roman" w:hAnsi="Arial" w:cs="Arial"/>
          <w:sz w:val="24"/>
          <w:szCs w:val="24"/>
        </w:rPr>
      </w:pPr>
    </w:p>
    <w:p w14:paraId="4D6F02D1" w14:textId="77777777" w:rsidR="00F1277C" w:rsidRPr="00F1277C" w:rsidRDefault="00F1277C" w:rsidP="000D5A65">
      <w:pPr>
        <w:numPr>
          <w:ilvl w:val="0"/>
          <w:numId w:val="29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Impact Assessments</w:t>
      </w:r>
      <w:r w:rsidRPr="00F1277C">
        <w:rPr>
          <w:rFonts w:ascii="Arial" w:eastAsia="Times New Roman" w:hAnsi="Arial" w:cs="Arial"/>
          <w:color w:val="000000"/>
          <w:sz w:val="24"/>
          <w:szCs w:val="24"/>
        </w:rPr>
        <w:t> </w:t>
      </w:r>
    </w:p>
    <w:p w14:paraId="36CBDCD9" w14:textId="77777777" w:rsidR="00F1277C" w:rsidRPr="00F1277C" w:rsidRDefault="00F1277C" w:rsidP="000D5A65">
      <w:pPr>
        <w:numPr>
          <w:ilvl w:val="0"/>
          <w:numId w:val="293"/>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The Parties shall: </w:t>
      </w:r>
    </w:p>
    <w:p w14:paraId="5DF3C847" w14:textId="77777777" w:rsidR="000E5F9E" w:rsidRDefault="00F1277C" w:rsidP="000D5A65">
      <w:pPr>
        <w:numPr>
          <w:ilvl w:val="0"/>
          <w:numId w:val="294"/>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provide all reasonable assistance to each other to prepare </w:t>
      </w:r>
    </w:p>
    <w:p w14:paraId="3F6A75C9" w14:textId="77777777" w:rsidR="000E5F9E"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any Data Protection Impact Assessment as may be </w:t>
      </w:r>
    </w:p>
    <w:p w14:paraId="0DA1F772" w14:textId="77777777" w:rsidR="000E5F9E"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required (including provision of detailed information and </w:t>
      </w:r>
    </w:p>
    <w:p w14:paraId="34AC2830" w14:textId="77777777" w:rsidR="000E5F9E"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assessments in relation to Processing operations, risks and </w:t>
      </w:r>
    </w:p>
    <w:p w14:paraId="45E45144" w14:textId="33DE6974" w:rsidR="00F1277C" w:rsidRPr="00F1277C"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measures); and </w:t>
      </w:r>
    </w:p>
    <w:p w14:paraId="630E6EC6" w14:textId="77777777" w:rsidR="00F1277C" w:rsidRPr="00F1277C" w:rsidRDefault="00F1277C" w:rsidP="00256F5E">
      <w:pPr>
        <w:spacing w:after="0" w:line="240" w:lineRule="auto"/>
        <w:ind w:left="1350"/>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34DDE28E" w14:textId="77777777" w:rsidR="000E5F9E" w:rsidRDefault="00F1277C" w:rsidP="000D5A65">
      <w:pPr>
        <w:numPr>
          <w:ilvl w:val="0"/>
          <w:numId w:val="295"/>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lastRenderedPageBreak/>
        <w:t xml:space="preserve">maintain full and complete records of all Processing </w:t>
      </w:r>
    </w:p>
    <w:p w14:paraId="72FC52D2" w14:textId="3009C932" w:rsidR="000E5F9E"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carried out in respect of the Personal Data in connection </w:t>
      </w:r>
    </w:p>
    <w:p w14:paraId="7552B163" w14:textId="77777777" w:rsidR="000E5F9E"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with the Contract, in accordance with the terms of Article </w:t>
      </w:r>
    </w:p>
    <w:p w14:paraId="3BBC904D" w14:textId="753291A1" w:rsidR="00F1277C" w:rsidRPr="00F1277C" w:rsidRDefault="000E5F9E" w:rsidP="000E5F9E">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30 UK GDPR. </w:t>
      </w:r>
    </w:p>
    <w:p w14:paraId="4BF8A2CD" w14:textId="77777777" w:rsidR="00F1277C" w:rsidRPr="00F1277C" w:rsidRDefault="00F1277C" w:rsidP="00256F5E">
      <w:pPr>
        <w:spacing w:after="0" w:line="240" w:lineRule="auto"/>
        <w:ind w:left="1350"/>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1C8A8198" w14:textId="77777777" w:rsidR="00F1277C" w:rsidRPr="00F1277C" w:rsidRDefault="00F1277C" w:rsidP="000D5A65">
      <w:pPr>
        <w:numPr>
          <w:ilvl w:val="0"/>
          <w:numId w:val="296"/>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ICO Guidance</w:t>
      </w:r>
      <w:r w:rsidRPr="00F1277C">
        <w:rPr>
          <w:rFonts w:ascii="Arial" w:eastAsia="Times New Roman" w:hAnsi="Arial" w:cs="Arial"/>
          <w:color w:val="000000"/>
          <w:sz w:val="24"/>
          <w:szCs w:val="24"/>
        </w:rPr>
        <w:t> </w:t>
      </w:r>
    </w:p>
    <w:p w14:paraId="089A6602" w14:textId="77777777" w:rsidR="00F1277C" w:rsidRDefault="00F1277C" w:rsidP="00F1277C">
      <w:pPr>
        <w:spacing w:after="0" w:line="240" w:lineRule="auto"/>
        <w:ind w:left="720"/>
        <w:textAlignment w:val="baseline"/>
        <w:rPr>
          <w:rFonts w:ascii="Arial" w:eastAsia="Times New Roman" w:hAnsi="Arial" w:cs="Arial"/>
          <w:sz w:val="24"/>
          <w:szCs w:val="24"/>
        </w:rPr>
      </w:pPr>
      <w:r w:rsidRPr="00F1277C">
        <w:rPr>
          <w:rFonts w:ascii="Arial" w:eastAsia="Times New Roman"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 </w:t>
      </w:r>
    </w:p>
    <w:p w14:paraId="69999989" w14:textId="77777777" w:rsidR="00256F5E" w:rsidRPr="00F1277C" w:rsidRDefault="00256F5E" w:rsidP="00F1277C">
      <w:pPr>
        <w:spacing w:after="0" w:line="240" w:lineRule="auto"/>
        <w:ind w:left="720"/>
        <w:textAlignment w:val="baseline"/>
        <w:rPr>
          <w:rFonts w:ascii="Segoe UI" w:eastAsia="Times New Roman" w:hAnsi="Segoe UI" w:cs="Segoe UI"/>
          <w:sz w:val="18"/>
          <w:szCs w:val="18"/>
        </w:rPr>
      </w:pPr>
    </w:p>
    <w:p w14:paraId="264820A3" w14:textId="77777777" w:rsidR="00F1277C" w:rsidRPr="00F1277C" w:rsidRDefault="00F1277C" w:rsidP="000D5A65">
      <w:pPr>
        <w:numPr>
          <w:ilvl w:val="0"/>
          <w:numId w:val="29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Liabilities for Data Protection Breach</w:t>
      </w:r>
      <w:r w:rsidRPr="00F1277C">
        <w:rPr>
          <w:rFonts w:ascii="Arial" w:eastAsia="Times New Roman" w:hAnsi="Arial" w:cs="Arial"/>
          <w:color w:val="000000"/>
          <w:sz w:val="24"/>
          <w:szCs w:val="24"/>
        </w:rPr>
        <w:t> </w:t>
      </w:r>
    </w:p>
    <w:p w14:paraId="3818D2C0" w14:textId="77777777" w:rsidR="00F1277C" w:rsidRDefault="00F1277C" w:rsidP="00F1277C">
      <w:pPr>
        <w:spacing w:after="0" w:line="240" w:lineRule="auto"/>
        <w:ind w:left="720"/>
        <w:textAlignment w:val="baseline"/>
        <w:rPr>
          <w:rFonts w:ascii="Arial" w:eastAsia="Times New Roman" w:hAnsi="Arial" w:cs="Arial"/>
          <w:sz w:val="24"/>
          <w:szCs w:val="24"/>
        </w:rPr>
      </w:pPr>
      <w:r w:rsidRPr="00F1277C">
        <w:rPr>
          <w:rFonts w:ascii="Arial" w:eastAsia="Times New Roman" w:hAnsi="Arial" w:cs="Arial"/>
          <w:b/>
          <w:bCs/>
          <w:sz w:val="24"/>
          <w:szCs w:val="24"/>
          <w:shd w:val="clear" w:color="auto" w:fill="FFFF00"/>
        </w:rPr>
        <w:t>[Guidance:</w:t>
      </w:r>
      <w:r w:rsidRPr="00F1277C">
        <w:rPr>
          <w:rFonts w:ascii="Arial" w:eastAsia="Times New Roman" w:hAnsi="Arial" w:cs="Arial"/>
          <w:b/>
          <w:bCs/>
          <w:sz w:val="24"/>
          <w:szCs w:val="24"/>
        </w:rPr>
        <w:t xml:space="preserve"> </w:t>
      </w:r>
      <w:r w:rsidRPr="00F1277C">
        <w:rPr>
          <w:rFonts w:ascii="Arial" w:eastAsia="Times New Roman" w:hAnsi="Arial" w:cs="Arial"/>
          <w:sz w:val="24"/>
          <w:szCs w:val="24"/>
        </w:rPr>
        <w:t>This clause represents a risk share, you may wish to reconsider the apportionment of liability and whether recoverability of losses are likely to be hindered by the contractual limitation of liability provisions]  </w:t>
      </w:r>
    </w:p>
    <w:p w14:paraId="0AFA525A" w14:textId="77777777" w:rsidR="007F0BB4" w:rsidRPr="00F1277C" w:rsidRDefault="007F0BB4" w:rsidP="00F1277C">
      <w:pPr>
        <w:spacing w:after="0" w:line="240" w:lineRule="auto"/>
        <w:ind w:left="720"/>
        <w:textAlignment w:val="baseline"/>
        <w:rPr>
          <w:rFonts w:ascii="Segoe UI" w:eastAsia="Times New Roman" w:hAnsi="Segoe UI" w:cs="Segoe UI"/>
          <w:sz w:val="18"/>
          <w:szCs w:val="18"/>
        </w:rPr>
      </w:pPr>
    </w:p>
    <w:p w14:paraId="689257BA" w14:textId="77777777" w:rsidR="007F0BB4" w:rsidRPr="007F0BB4" w:rsidRDefault="00F1277C" w:rsidP="000D5A65">
      <w:pPr>
        <w:numPr>
          <w:ilvl w:val="0"/>
          <w:numId w:val="29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If financial penalties are imposed by the Information Commissioner on </w:t>
      </w:r>
    </w:p>
    <w:p w14:paraId="31C91C8C" w14:textId="77777777" w:rsidR="007F0BB4" w:rsidRDefault="007F0BB4" w:rsidP="007F0BB4">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either the Relevant Authority or the Supplier for a Personal Data Breach </w:t>
      </w:r>
    </w:p>
    <w:p w14:paraId="2B59D8CF" w14:textId="5E133210" w:rsidR="00F1277C" w:rsidRPr="00F1277C" w:rsidRDefault="007F0BB4" w:rsidP="007F0BB4">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w:t>
      </w:r>
      <w:r w:rsidR="00F1277C" w:rsidRPr="00F1277C">
        <w:rPr>
          <w:rFonts w:ascii="Arial" w:eastAsia="Times New Roman" w:hAnsi="Arial" w:cs="Arial"/>
          <w:b/>
          <w:bCs/>
          <w:color w:val="000000"/>
          <w:sz w:val="24"/>
          <w:szCs w:val="24"/>
        </w:rPr>
        <w:t>Financial Penalties</w:t>
      </w:r>
      <w:r w:rsidR="00F1277C" w:rsidRPr="00F1277C">
        <w:rPr>
          <w:rFonts w:ascii="Arial" w:eastAsia="Times New Roman" w:hAnsi="Arial" w:cs="Arial"/>
          <w:color w:val="000000"/>
          <w:sz w:val="24"/>
          <w:szCs w:val="24"/>
        </w:rPr>
        <w:t>") then the following shall occur: </w:t>
      </w:r>
    </w:p>
    <w:p w14:paraId="3E705C62" w14:textId="77777777" w:rsidR="008D1DED" w:rsidRDefault="00F1277C" w:rsidP="000D5A65">
      <w:pPr>
        <w:numPr>
          <w:ilvl w:val="0"/>
          <w:numId w:val="299"/>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in the view of the Information Commissioner, the Relevant </w:t>
      </w:r>
    </w:p>
    <w:p w14:paraId="1E1BCC2C"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Authority is responsible for the Personal Data Breach, in that it is </w:t>
      </w:r>
    </w:p>
    <w:p w14:paraId="7549C78A"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caused as a result of the actions or inaction of the Relevant </w:t>
      </w:r>
    </w:p>
    <w:p w14:paraId="119A934B"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Authority, its employees, agents, contractors (other than the </w:t>
      </w:r>
    </w:p>
    <w:p w14:paraId="5EBE95C3"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Supplier) or systems and procedures controlled by the Relevant </w:t>
      </w:r>
    </w:p>
    <w:p w14:paraId="30D50701"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Authority, then the Relevant Authority shall be responsible for the </w:t>
      </w:r>
    </w:p>
    <w:p w14:paraId="64FD3A8D"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payment of such Financial Penalties. In this case, the Relevant </w:t>
      </w:r>
    </w:p>
    <w:p w14:paraId="4B3DDDF8" w14:textId="77777777" w:rsidR="008D1DED"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Authority will conduct an internal audit and engage at its </w:t>
      </w:r>
    </w:p>
    <w:p w14:paraId="4FDE19EC" w14:textId="77777777" w:rsidR="007F0BB4" w:rsidRDefault="008D1DED"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reasonable cost when necessary, an independent third party to </w:t>
      </w:r>
    </w:p>
    <w:p w14:paraId="144ADC26" w14:textId="77777777" w:rsidR="007F0BB4" w:rsidRDefault="007F0BB4"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conduct an audit of any such Personal Data Breach. The Supplier </w:t>
      </w:r>
    </w:p>
    <w:p w14:paraId="63087776" w14:textId="77777777" w:rsidR="007F0BB4" w:rsidRDefault="007F0BB4"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shall provide to the Relevant Authority and its third party </w:t>
      </w:r>
    </w:p>
    <w:p w14:paraId="76804FEA" w14:textId="77777777" w:rsidR="007F0BB4" w:rsidRDefault="007F0BB4"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investigators and auditors, on request and at the Supplier's </w:t>
      </w:r>
    </w:p>
    <w:p w14:paraId="30DF347F" w14:textId="48E65FC3" w:rsidR="00F1277C" w:rsidRPr="00F1277C" w:rsidRDefault="007F0BB4" w:rsidP="008D1DED">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reasonable cost, full cooperation and access to conduct a thorough audit of such Personal Data Breach;  </w:t>
      </w:r>
    </w:p>
    <w:p w14:paraId="4DAE953A" w14:textId="77777777" w:rsidR="003D64F8" w:rsidRDefault="00F1277C" w:rsidP="000D5A65">
      <w:pPr>
        <w:numPr>
          <w:ilvl w:val="0"/>
          <w:numId w:val="300"/>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in the view of the Information Commissioner, the Supplier is </w:t>
      </w:r>
    </w:p>
    <w:p w14:paraId="3429652E"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responsible for the Personal Data Breach, in that it is not a </w:t>
      </w:r>
    </w:p>
    <w:p w14:paraId="4896DABD"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Personal Data Breach that the Relevant Authority is responsible </w:t>
      </w:r>
    </w:p>
    <w:p w14:paraId="12321B1D"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for, then the Supplier shall be responsible for the payment of </w:t>
      </w:r>
    </w:p>
    <w:p w14:paraId="398390EB"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these Financial Penalties. The Supplier will provide to the </w:t>
      </w:r>
    </w:p>
    <w:p w14:paraId="576AEECB" w14:textId="77777777" w:rsidR="008D1DED"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Relevant Authority and its auditors, on request and at the </w:t>
      </w:r>
    </w:p>
    <w:p w14:paraId="61A9CBFB" w14:textId="77777777" w:rsidR="008D1DED" w:rsidRDefault="008D1DED"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Supplier’s sole cost, full cooperation and access to conduct a </w:t>
      </w:r>
    </w:p>
    <w:p w14:paraId="7DEDC7EC" w14:textId="25F976C3" w:rsidR="00F1277C" w:rsidRPr="00F1277C" w:rsidRDefault="008D1DED"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thorough audit of such Personal Data Breach; or </w:t>
      </w:r>
    </w:p>
    <w:p w14:paraId="716FF328" w14:textId="77777777" w:rsidR="003D64F8" w:rsidRDefault="00F1277C" w:rsidP="000D5A65">
      <w:pPr>
        <w:numPr>
          <w:ilvl w:val="0"/>
          <w:numId w:val="301"/>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no view as to responsibility is expressed by the Information </w:t>
      </w:r>
    </w:p>
    <w:p w14:paraId="20E064A2"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Commissioner, then the Relevant Authority and the Supplier shall </w:t>
      </w:r>
    </w:p>
    <w:p w14:paraId="4D0997C7"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work together to investigate the relevant Personal Data Breach </w:t>
      </w:r>
    </w:p>
    <w:p w14:paraId="7EB345CF"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and allocate responsibility for any Financial Penalties as outlined </w:t>
      </w:r>
    </w:p>
    <w:p w14:paraId="08878EAC"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above, or by agreement to split any financial penalties equally if </w:t>
      </w:r>
    </w:p>
    <w:p w14:paraId="7762BB64"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no responsibility for the Personal Data Breach can be </w:t>
      </w:r>
    </w:p>
    <w:p w14:paraId="2BC0D199"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apportioned. In the event that the Parties do not agree such </w:t>
      </w:r>
    </w:p>
    <w:p w14:paraId="07944550"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apportionment then such Dispute shall be referred to the Dispute </w:t>
      </w:r>
    </w:p>
    <w:p w14:paraId="367205E6" w14:textId="77777777" w:rsidR="003D64F8"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00F1277C" w:rsidRPr="00F1277C">
        <w:rPr>
          <w:rFonts w:ascii="Arial" w:eastAsia="Times New Roman" w:hAnsi="Arial" w:cs="Arial"/>
          <w:sz w:val="24"/>
          <w:szCs w:val="24"/>
        </w:rPr>
        <w:t xml:space="preserve">Resolution Procedure set out in Clause 34 of the Core Terms </w:t>
      </w:r>
    </w:p>
    <w:p w14:paraId="261B9622" w14:textId="1FDFBDEA" w:rsidR="00F1277C" w:rsidRPr="00F1277C" w:rsidRDefault="003D64F8" w:rsidP="003D64F8">
      <w:pPr>
        <w:spacing w:after="0" w:line="240" w:lineRule="auto"/>
        <w:ind w:left="144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(Resolving disputes).  </w:t>
      </w:r>
    </w:p>
    <w:p w14:paraId="4F6F16A7" w14:textId="77777777" w:rsidR="003760A6" w:rsidRPr="003760A6" w:rsidRDefault="00F1277C" w:rsidP="000D5A65">
      <w:pPr>
        <w:numPr>
          <w:ilvl w:val="0"/>
          <w:numId w:val="302"/>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If either the Relevant Authority or the Supplier is the defendant in a legal </w:t>
      </w:r>
    </w:p>
    <w:p w14:paraId="3EDD5EE2" w14:textId="77777777" w:rsidR="003760A6" w:rsidRDefault="003760A6"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claim brought before a court of competent jurisdiction (“Court”) by a third </w:t>
      </w:r>
    </w:p>
    <w:p w14:paraId="490249E7" w14:textId="77777777" w:rsidR="003760A6" w:rsidRDefault="003760A6"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party in respect of a Personal Data Breach, then unless the Parties </w:t>
      </w:r>
      <w:r>
        <w:rPr>
          <w:rFonts w:ascii="Arial" w:eastAsia="Times New Roman" w:hAnsi="Arial" w:cs="Arial"/>
          <w:color w:val="000000"/>
          <w:sz w:val="24"/>
          <w:szCs w:val="24"/>
        </w:rPr>
        <w:t xml:space="preserve">  </w:t>
      </w:r>
    </w:p>
    <w:p w14:paraId="23231923" w14:textId="77777777" w:rsidR="00B80021" w:rsidRDefault="003760A6"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otherwise agree, the Party that is determined by the final decision of the </w:t>
      </w:r>
    </w:p>
    <w:p w14:paraId="6DF65528" w14:textId="77777777" w:rsidR="00B80021" w:rsidRDefault="00B80021"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court to be responsible for the Personal Data Breach shall be liable for </w:t>
      </w:r>
    </w:p>
    <w:p w14:paraId="4109ED62" w14:textId="77777777" w:rsidR="00B80021" w:rsidRDefault="00B80021"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the losses arising from such Personal Data Breach. Where both Parties </w:t>
      </w:r>
    </w:p>
    <w:p w14:paraId="434ED2F5" w14:textId="77777777" w:rsidR="003D64F8" w:rsidRDefault="00B80021" w:rsidP="003760A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are liable, the liability will be apportioned between the Parties in </w:t>
      </w:r>
    </w:p>
    <w:p w14:paraId="0B5B5153" w14:textId="67A77371" w:rsidR="00F1277C" w:rsidRPr="00F1277C" w:rsidRDefault="003D64F8" w:rsidP="003760A6">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accordance with the decision of the Court.   </w:t>
      </w:r>
    </w:p>
    <w:p w14:paraId="6427D985" w14:textId="77777777" w:rsidR="00337956" w:rsidRPr="00337956" w:rsidRDefault="00F1277C" w:rsidP="000D5A65">
      <w:pPr>
        <w:numPr>
          <w:ilvl w:val="0"/>
          <w:numId w:val="303"/>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In respect of any losses, cost claims or expenses incurred by either Party </w:t>
      </w:r>
    </w:p>
    <w:p w14:paraId="494B8EC1" w14:textId="33BD167B" w:rsidR="00F1277C" w:rsidRPr="00F1277C" w:rsidRDefault="00337956" w:rsidP="00337956">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as a result of a Personal Data Breach (the “Claim Losses”): </w:t>
      </w:r>
    </w:p>
    <w:p w14:paraId="7B9CF9FA" w14:textId="77777777" w:rsidR="00337956" w:rsidRDefault="00F1277C" w:rsidP="000D5A65">
      <w:pPr>
        <w:numPr>
          <w:ilvl w:val="0"/>
          <w:numId w:val="304"/>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the Relevant Authority is responsible for the relevant </w:t>
      </w:r>
    </w:p>
    <w:p w14:paraId="1505F889" w14:textId="77777777" w:rsidR="00337956"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Personal Data Breach, then the Relevant Authority shall </w:t>
      </w:r>
    </w:p>
    <w:p w14:paraId="72B06564" w14:textId="7465CE0D" w:rsidR="00F1277C" w:rsidRPr="00F1277C"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be responsible for the Claim Losses; </w:t>
      </w:r>
    </w:p>
    <w:p w14:paraId="18914517" w14:textId="77777777" w:rsidR="00337956" w:rsidRDefault="00F1277C" w:rsidP="000D5A65">
      <w:pPr>
        <w:numPr>
          <w:ilvl w:val="0"/>
          <w:numId w:val="305"/>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the Supplier is responsible for the relevant Personal Data </w:t>
      </w:r>
    </w:p>
    <w:p w14:paraId="7B8A0BB5" w14:textId="77777777" w:rsidR="00337956"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Breach, then the Supplier shall be responsible for the </w:t>
      </w:r>
      <w:r>
        <w:rPr>
          <w:rFonts w:ascii="Arial" w:eastAsia="Times New Roman" w:hAnsi="Arial" w:cs="Arial"/>
          <w:sz w:val="24"/>
          <w:szCs w:val="24"/>
        </w:rPr>
        <w:t xml:space="preserve"> </w:t>
      </w:r>
    </w:p>
    <w:p w14:paraId="742EA104" w14:textId="1955B2E7" w:rsidR="00F1277C" w:rsidRPr="00F1277C"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Claim Losses: and </w:t>
      </w:r>
    </w:p>
    <w:p w14:paraId="7A30C29E" w14:textId="77777777" w:rsidR="00337956" w:rsidRDefault="00F1277C" w:rsidP="000D5A65">
      <w:pPr>
        <w:numPr>
          <w:ilvl w:val="0"/>
          <w:numId w:val="306"/>
        </w:numPr>
        <w:tabs>
          <w:tab w:val="clear" w:pos="720"/>
          <w:tab w:val="num" w:pos="2070"/>
        </w:tabs>
        <w:spacing w:after="0" w:line="240" w:lineRule="auto"/>
        <w:ind w:left="216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 xml:space="preserve">if responsibility for the relevant Personal Data Breach is </w:t>
      </w:r>
    </w:p>
    <w:p w14:paraId="00AE64B8" w14:textId="77777777" w:rsidR="00337956"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 xml:space="preserve">unclear, then the Relevant Authority and the Supplier shall </w:t>
      </w:r>
    </w:p>
    <w:p w14:paraId="3BE401AD" w14:textId="44F10914" w:rsidR="00F1277C" w:rsidRPr="00F1277C" w:rsidRDefault="00337956" w:rsidP="00337956">
      <w:pPr>
        <w:spacing w:after="0" w:line="240" w:lineRule="auto"/>
        <w:ind w:left="2160"/>
        <w:jc w:val="both"/>
        <w:textAlignment w:val="baseline"/>
        <w:rPr>
          <w:rFonts w:ascii="Arial" w:eastAsia="Times New Roman" w:hAnsi="Arial" w:cs="Arial"/>
          <w:sz w:val="24"/>
          <w:szCs w:val="24"/>
        </w:rPr>
      </w:pPr>
      <w:r>
        <w:rPr>
          <w:rFonts w:ascii="Arial" w:eastAsia="Times New Roman" w:hAnsi="Arial" w:cs="Arial"/>
          <w:sz w:val="24"/>
          <w:szCs w:val="24"/>
        </w:rPr>
        <w:t xml:space="preserve">           </w:t>
      </w:r>
      <w:r w:rsidR="00F1277C" w:rsidRPr="00F1277C">
        <w:rPr>
          <w:rFonts w:ascii="Arial" w:eastAsia="Times New Roman" w:hAnsi="Arial" w:cs="Arial"/>
          <w:sz w:val="24"/>
          <w:szCs w:val="24"/>
        </w:rPr>
        <w:t>be responsible for the Claim Losses equally.  </w:t>
      </w:r>
    </w:p>
    <w:p w14:paraId="352120FE" w14:textId="77777777" w:rsidR="00F1277C" w:rsidRPr="00F1277C" w:rsidRDefault="00F1277C" w:rsidP="00F1277C">
      <w:pPr>
        <w:spacing w:after="0" w:line="240" w:lineRule="auto"/>
        <w:ind w:left="795"/>
        <w:jc w:val="both"/>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0B44C320" w14:textId="77777777" w:rsidR="00337956" w:rsidRPr="00337956" w:rsidRDefault="00F1277C" w:rsidP="000D5A65">
      <w:pPr>
        <w:numPr>
          <w:ilvl w:val="0"/>
          <w:numId w:val="307"/>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 xml:space="preserve">Nothing in either clause 7.2 or clause 7.3 shall preclude the Relevant </w:t>
      </w:r>
      <w:r w:rsidR="00337956">
        <w:rPr>
          <w:rFonts w:ascii="Arial" w:eastAsia="Times New Roman" w:hAnsi="Arial" w:cs="Arial"/>
          <w:color w:val="000000"/>
          <w:sz w:val="24"/>
          <w:szCs w:val="24"/>
        </w:rPr>
        <w:t xml:space="preserve"> </w:t>
      </w:r>
    </w:p>
    <w:p w14:paraId="55670892" w14:textId="77777777" w:rsidR="00337956" w:rsidRDefault="00337956" w:rsidP="0033795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Authority and the Supplier reaching any other agreement, including by </w:t>
      </w:r>
    </w:p>
    <w:p w14:paraId="5C681FC8" w14:textId="77777777" w:rsidR="00337956" w:rsidRDefault="00337956" w:rsidP="0033795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way of compromise with a third party complainant or claimant, as to the </w:t>
      </w:r>
    </w:p>
    <w:p w14:paraId="3B052770" w14:textId="77777777" w:rsidR="00337956" w:rsidRDefault="00337956" w:rsidP="0033795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apportionment of financial responsibility for any Claim Losses as a result </w:t>
      </w:r>
    </w:p>
    <w:p w14:paraId="4DF777AC" w14:textId="2A811A0A" w:rsidR="00337956" w:rsidRDefault="00337956" w:rsidP="0033795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of a Personal Data Breach, having regard to all the circumstances of the </w:t>
      </w:r>
    </w:p>
    <w:p w14:paraId="76BC9E2D" w14:textId="77777777" w:rsidR="00337956" w:rsidRDefault="00337956" w:rsidP="00337956">
      <w:pPr>
        <w:spacing w:after="0" w:line="240" w:lineRule="auto"/>
        <w:ind w:left="720"/>
        <w:jc w:val="both"/>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 xml:space="preserve">Personal Data Breach and the legal and financial obligations of the </w:t>
      </w:r>
      <w:r>
        <w:rPr>
          <w:rFonts w:ascii="Arial" w:eastAsia="Times New Roman" w:hAnsi="Arial" w:cs="Arial"/>
          <w:color w:val="000000"/>
          <w:sz w:val="24"/>
          <w:szCs w:val="24"/>
        </w:rPr>
        <w:t xml:space="preserve"> </w:t>
      </w:r>
    </w:p>
    <w:p w14:paraId="52FB6D44" w14:textId="36963326" w:rsidR="00F1277C" w:rsidRPr="008A736B" w:rsidRDefault="00337956" w:rsidP="00337956">
      <w:pPr>
        <w:spacing w:after="0" w:line="240" w:lineRule="auto"/>
        <w:ind w:left="720"/>
        <w:jc w:val="both"/>
        <w:textAlignment w:val="baseline"/>
        <w:rPr>
          <w:rFonts w:ascii="Arial" w:eastAsia="Times New Roman" w:hAnsi="Arial" w:cs="Arial"/>
          <w:sz w:val="24"/>
          <w:szCs w:val="24"/>
        </w:rPr>
      </w:pPr>
      <w:r>
        <w:rPr>
          <w:rFonts w:ascii="Arial" w:eastAsia="Times New Roman" w:hAnsi="Arial" w:cs="Arial"/>
          <w:color w:val="000000"/>
          <w:sz w:val="24"/>
          <w:szCs w:val="24"/>
        </w:rPr>
        <w:t xml:space="preserve">          </w:t>
      </w:r>
      <w:r w:rsidR="00F1277C" w:rsidRPr="00F1277C">
        <w:rPr>
          <w:rFonts w:ascii="Arial" w:eastAsia="Times New Roman" w:hAnsi="Arial" w:cs="Arial"/>
          <w:color w:val="000000"/>
          <w:sz w:val="24"/>
          <w:szCs w:val="24"/>
        </w:rPr>
        <w:t>Relevant Authority. </w:t>
      </w:r>
    </w:p>
    <w:p w14:paraId="4BC698FA" w14:textId="77777777" w:rsidR="008A736B" w:rsidRPr="00F1277C" w:rsidRDefault="008A736B" w:rsidP="008A736B">
      <w:pPr>
        <w:spacing w:after="0" w:line="240" w:lineRule="auto"/>
        <w:ind w:left="720"/>
        <w:jc w:val="both"/>
        <w:textAlignment w:val="baseline"/>
        <w:rPr>
          <w:rFonts w:ascii="Arial" w:eastAsia="Times New Roman" w:hAnsi="Arial" w:cs="Arial"/>
          <w:sz w:val="24"/>
          <w:szCs w:val="24"/>
        </w:rPr>
      </w:pPr>
    </w:p>
    <w:p w14:paraId="129B9E00" w14:textId="77777777" w:rsidR="00F1277C" w:rsidRPr="00F1277C" w:rsidRDefault="00F1277C" w:rsidP="000D5A65">
      <w:pPr>
        <w:numPr>
          <w:ilvl w:val="0"/>
          <w:numId w:val="308"/>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Termination</w:t>
      </w:r>
      <w:r w:rsidRPr="00F1277C">
        <w:rPr>
          <w:rFonts w:ascii="Arial" w:eastAsia="Times New Roman" w:hAnsi="Arial" w:cs="Arial"/>
          <w:color w:val="000000"/>
          <w:sz w:val="24"/>
          <w:szCs w:val="24"/>
        </w:rPr>
        <w:t> </w:t>
      </w:r>
    </w:p>
    <w:p w14:paraId="770926BC" w14:textId="77777777" w:rsidR="00F1277C" w:rsidRDefault="00F1277C" w:rsidP="00F1277C">
      <w:pPr>
        <w:spacing w:after="0" w:line="240" w:lineRule="auto"/>
        <w:ind w:left="720"/>
        <w:textAlignment w:val="baseline"/>
        <w:rPr>
          <w:rFonts w:ascii="Arial" w:eastAsia="Times New Roman" w:hAnsi="Arial" w:cs="Arial"/>
          <w:sz w:val="24"/>
          <w:szCs w:val="24"/>
        </w:rPr>
      </w:pPr>
      <w:r w:rsidRPr="00F1277C">
        <w:rPr>
          <w:rFonts w:ascii="Arial" w:eastAsia="Times New Roman" w:hAnsi="Arial" w:cs="Arial"/>
          <w:sz w:val="24"/>
          <w:szCs w:val="24"/>
        </w:rPr>
        <w:t>If the Supplier is in material Default under any of its obligations under this Annex 2 (</w:t>
      </w:r>
      <w:r w:rsidRPr="00F1277C">
        <w:rPr>
          <w:rFonts w:ascii="Arial" w:eastAsia="Times New Roman" w:hAnsi="Arial" w:cs="Arial"/>
          <w:i/>
          <w:iCs/>
          <w:sz w:val="24"/>
          <w:szCs w:val="24"/>
        </w:rPr>
        <w:t>Joint Controller Agreement</w:t>
      </w:r>
      <w:r w:rsidRPr="00F1277C">
        <w:rPr>
          <w:rFonts w:ascii="Arial" w:eastAsia="Times New Roman" w:hAnsi="Arial" w:cs="Arial"/>
          <w:sz w:val="24"/>
          <w:szCs w:val="24"/>
        </w:rPr>
        <w:t>), the Relevant Authority shall be entitled to terminate the Contract by issuing a Termination Notice to the Supplier in accordance with Clause 10 of the Core Terms (</w:t>
      </w:r>
      <w:r w:rsidRPr="00F1277C">
        <w:rPr>
          <w:rFonts w:ascii="Arial" w:eastAsia="Times New Roman" w:hAnsi="Arial" w:cs="Arial"/>
          <w:i/>
          <w:iCs/>
          <w:sz w:val="24"/>
          <w:szCs w:val="24"/>
        </w:rPr>
        <w:t>Ending the contract</w:t>
      </w:r>
      <w:r w:rsidRPr="00F1277C">
        <w:rPr>
          <w:rFonts w:ascii="Arial" w:eastAsia="Times New Roman" w:hAnsi="Arial" w:cs="Arial"/>
          <w:sz w:val="24"/>
          <w:szCs w:val="24"/>
        </w:rPr>
        <w:t>). </w:t>
      </w:r>
    </w:p>
    <w:p w14:paraId="79728D10" w14:textId="77777777" w:rsidR="008A736B" w:rsidRPr="00F1277C" w:rsidRDefault="008A736B" w:rsidP="00F1277C">
      <w:pPr>
        <w:spacing w:after="0" w:line="240" w:lineRule="auto"/>
        <w:ind w:left="720"/>
        <w:textAlignment w:val="baseline"/>
        <w:rPr>
          <w:rFonts w:ascii="Segoe UI" w:eastAsia="Times New Roman" w:hAnsi="Segoe UI" w:cs="Segoe UI"/>
          <w:sz w:val="18"/>
          <w:szCs w:val="18"/>
        </w:rPr>
      </w:pPr>
    </w:p>
    <w:p w14:paraId="351FF81A" w14:textId="77777777" w:rsidR="00F1277C" w:rsidRPr="00F1277C" w:rsidRDefault="00F1277C" w:rsidP="000D5A65">
      <w:pPr>
        <w:numPr>
          <w:ilvl w:val="0"/>
          <w:numId w:val="309"/>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Sub-Processing</w:t>
      </w:r>
      <w:r w:rsidRPr="00F1277C">
        <w:rPr>
          <w:rFonts w:ascii="Arial" w:eastAsia="Times New Roman" w:hAnsi="Arial" w:cs="Arial"/>
          <w:color w:val="000000"/>
          <w:sz w:val="24"/>
          <w:szCs w:val="24"/>
        </w:rPr>
        <w:t> </w:t>
      </w:r>
    </w:p>
    <w:p w14:paraId="267DD663" w14:textId="77777777" w:rsidR="00F1277C" w:rsidRPr="00F1277C" w:rsidRDefault="00F1277C" w:rsidP="000D5A65">
      <w:pPr>
        <w:numPr>
          <w:ilvl w:val="0"/>
          <w:numId w:val="310"/>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color w:val="000000"/>
          <w:sz w:val="24"/>
          <w:szCs w:val="24"/>
        </w:rPr>
        <w:t>In respect of any Processing of Personal Data performed by a third party on behalf of a Party, that Party shall: </w:t>
      </w:r>
    </w:p>
    <w:p w14:paraId="44965EBE" w14:textId="77777777" w:rsidR="00F1277C" w:rsidRPr="00F1277C" w:rsidRDefault="00F1277C" w:rsidP="000D5A65">
      <w:pPr>
        <w:numPr>
          <w:ilvl w:val="0"/>
          <w:numId w:val="311"/>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57BD8380" w14:textId="77777777" w:rsidR="00F1277C" w:rsidRPr="00F1277C" w:rsidRDefault="00F1277C" w:rsidP="000D5A65">
      <w:pPr>
        <w:numPr>
          <w:ilvl w:val="0"/>
          <w:numId w:val="312"/>
        </w:numPr>
        <w:tabs>
          <w:tab w:val="clear" w:pos="720"/>
          <w:tab w:val="num" w:pos="1350"/>
        </w:tabs>
        <w:spacing w:after="0" w:line="240" w:lineRule="auto"/>
        <w:ind w:left="1440" w:firstLine="0"/>
        <w:jc w:val="both"/>
        <w:textAlignment w:val="baseline"/>
        <w:rPr>
          <w:rFonts w:ascii="Arial" w:eastAsia="Times New Roman" w:hAnsi="Arial" w:cs="Arial"/>
          <w:sz w:val="24"/>
          <w:szCs w:val="24"/>
        </w:rPr>
      </w:pPr>
      <w:r w:rsidRPr="00F1277C">
        <w:rPr>
          <w:rFonts w:ascii="Arial" w:eastAsia="Times New Roman" w:hAnsi="Arial" w:cs="Arial"/>
          <w:sz w:val="24"/>
          <w:szCs w:val="24"/>
        </w:rPr>
        <w:t>ensure that a suitable agreement is in place with the third party as required under applicable Data Protection Legislation. </w:t>
      </w:r>
    </w:p>
    <w:p w14:paraId="1C6AB598" w14:textId="77777777" w:rsidR="00F1277C" w:rsidRPr="00F1277C" w:rsidRDefault="00F1277C" w:rsidP="00F1277C">
      <w:pPr>
        <w:spacing w:after="0" w:line="240" w:lineRule="auto"/>
        <w:ind w:left="795"/>
        <w:jc w:val="both"/>
        <w:textAlignment w:val="baseline"/>
        <w:rPr>
          <w:rFonts w:ascii="Segoe UI" w:eastAsia="Times New Roman" w:hAnsi="Segoe UI" w:cs="Segoe UI"/>
          <w:sz w:val="18"/>
          <w:szCs w:val="18"/>
        </w:rPr>
      </w:pPr>
      <w:r w:rsidRPr="00F1277C">
        <w:rPr>
          <w:rFonts w:ascii="Arial" w:eastAsia="Times New Roman" w:hAnsi="Arial" w:cs="Arial"/>
          <w:sz w:val="24"/>
          <w:szCs w:val="24"/>
        </w:rPr>
        <w:t> </w:t>
      </w:r>
    </w:p>
    <w:p w14:paraId="44C557DE" w14:textId="77777777" w:rsidR="00F1277C" w:rsidRPr="00F1277C" w:rsidRDefault="00F1277C" w:rsidP="000D5A65">
      <w:pPr>
        <w:numPr>
          <w:ilvl w:val="0"/>
          <w:numId w:val="313"/>
        </w:numPr>
        <w:spacing w:after="0" w:line="240" w:lineRule="auto"/>
        <w:ind w:firstLine="0"/>
        <w:jc w:val="both"/>
        <w:textAlignment w:val="baseline"/>
        <w:rPr>
          <w:rFonts w:ascii="Arial" w:eastAsia="Times New Roman" w:hAnsi="Arial" w:cs="Arial"/>
          <w:sz w:val="24"/>
          <w:szCs w:val="24"/>
        </w:rPr>
      </w:pPr>
      <w:r w:rsidRPr="00F1277C">
        <w:rPr>
          <w:rFonts w:ascii="Arial" w:eastAsia="Times New Roman" w:hAnsi="Arial" w:cs="Arial"/>
          <w:b/>
          <w:bCs/>
          <w:color w:val="000000"/>
          <w:sz w:val="24"/>
          <w:szCs w:val="24"/>
        </w:rPr>
        <w:t>Data Retention</w:t>
      </w:r>
      <w:r w:rsidRPr="00F1277C">
        <w:rPr>
          <w:rFonts w:ascii="Arial" w:eastAsia="Times New Roman" w:hAnsi="Arial" w:cs="Arial"/>
          <w:color w:val="000000"/>
          <w:sz w:val="24"/>
          <w:szCs w:val="24"/>
        </w:rPr>
        <w:t> </w:t>
      </w:r>
    </w:p>
    <w:p w14:paraId="61C8BCB5" w14:textId="77777777" w:rsidR="00F1277C" w:rsidRPr="00F1277C" w:rsidRDefault="00F1277C" w:rsidP="00F1277C">
      <w:pPr>
        <w:spacing w:after="0" w:line="240" w:lineRule="auto"/>
        <w:ind w:left="720"/>
        <w:jc w:val="both"/>
        <w:textAlignment w:val="baseline"/>
        <w:rPr>
          <w:rFonts w:ascii="Segoe UI" w:eastAsia="Times New Roman" w:hAnsi="Segoe UI" w:cs="Segoe UI"/>
          <w:sz w:val="18"/>
          <w:szCs w:val="18"/>
        </w:rPr>
      </w:pPr>
      <w:r w:rsidRPr="00F1277C">
        <w:rPr>
          <w:rFonts w:ascii="Arial" w:eastAsia="Times New Roman"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w:t>
      </w:r>
      <w:r w:rsidRPr="00F1277C">
        <w:rPr>
          <w:rFonts w:ascii="Arial" w:eastAsia="Times New Roman" w:hAnsi="Arial" w:cs="Arial"/>
          <w:color w:val="000000"/>
          <w:sz w:val="24"/>
          <w:szCs w:val="24"/>
        </w:rPr>
        <w:lastRenderedPageBreak/>
        <w:t>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8764252" w14:textId="3477D0E2" w:rsidR="00F1277C" w:rsidRPr="00F1277C" w:rsidRDefault="00F1277C" w:rsidP="002B2795">
      <w:pPr>
        <w:spacing w:after="0" w:line="240" w:lineRule="auto"/>
        <w:ind w:left="2160" w:hanging="2160"/>
        <w:jc w:val="both"/>
        <w:textAlignment w:val="baseline"/>
        <w:rPr>
          <w:rFonts w:ascii="Segoe UI" w:eastAsia="Times New Roman" w:hAnsi="Segoe UI" w:cs="Segoe UI"/>
          <w:sz w:val="18"/>
          <w:szCs w:val="18"/>
        </w:rPr>
      </w:pPr>
      <w:r w:rsidRPr="00F1277C">
        <w:rPr>
          <w:rFonts w:ascii="Arial" w:eastAsia="Times New Roman" w:hAnsi="Arial" w:cs="Arial"/>
          <w:color w:val="000000"/>
          <w:sz w:val="24"/>
          <w:szCs w:val="24"/>
        </w:rPr>
        <w:t> </w:t>
      </w:r>
    </w:p>
    <w:p w14:paraId="30B9958E" w14:textId="67D1A60C" w:rsidR="00B46975" w:rsidRDefault="002B2795" w:rsidP="00B46975">
      <w:pPr>
        <w:rPr>
          <w:rFonts w:ascii="Arial" w:hAnsi="Arial" w:cs="Arial"/>
          <w:b/>
          <w:sz w:val="36"/>
        </w:rPr>
      </w:pPr>
      <w:bookmarkStart w:id="286" w:name="bookmark=id.1ksv4uv" w:colFirst="0" w:colLast="0"/>
      <w:bookmarkStart w:id="287" w:name="_heading=h.44sinio" w:colFirst="0" w:colLast="0"/>
      <w:bookmarkEnd w:id="284"/>
      <w:bookmarkEnd w:id="286"/>
      <w:bookmarkEnd w:id="287"/>
      <w:r>
        <w:rPr>
          <w:rFonts w:ascii="Arial" w:eastAsia="Arial" w:hAnsi="Arial" w:cs="Arial"/>
          <w:b/>
          <w:color w:val="000000"/>
          <w:sz w:val="24"/>
          <w:szCs w:val="24"/>
        </w:rPr>
        <w:br w:type="page"/>
      </w:r>
      <w:bookmarkStart w:id="288" w:name="OrderSchedule4"/>
      <w:bookmarkEnd w:id="285"/>
      <w:r w:rsidR="00B46975">
        <w:rPr>
          <w:rFonts w:ascii="Arial" w:hAnsi="Arial" w:cs="Arial"/>
          <w:b/>
          <w:sz w:val="36"/>
        </w:rPr>
        <w:lastRenderedPageBreak/>
        <w:t xml:space="preserve">Order </w:t>
      </w:r>
      <w:r w:rsidR="00B46975" w:rsidRPr="0011196C">
        <w:rPr>
          <w:rFonts w:ascii="Arial" w:hAnsi="Arial" w:cs="Arial"/>
          <w:b/>
          <w:sz w:val="36"/>
        </w:rPr>
        <w:t>Schedule 4 (</w:t>
      </w:r>
      <w:r w:rsidR="00B46975">
        <w:rPr>
          <w:rFonts w:ascii="Arial" w:hAnsi="Arial" w:cs="Arial"/>
          <w:b/>
          <w:sz w:val="36"/>
        </w:rPr>
        <w:t>Order</w:t>
      </w:r>
      <w:r w:rsidR="00B46975" w:rsidRPr="0011196C">
        <w:rPr>
          <w:rFonts w:ascii="Arial" w:hAnsi="Arial" w:cs="Arial"/>
          <w:b/>
          <w:sz w:val="36"/>
        </w:rPr>
        <w:t xml:space="preserve"> Tender) </w:t>
      </w:r>
      <w:r w:rsidR="009F46BE">
        <w:rPr>
          <w:rFonts w:ascii="Arial" w:hAnsi="Arial" w:cs="Arial"/>
          <w:b/>
          <w:sz w:val="36"/>
        </w:rPr>
        <w:t xml:space="preserve">                  </w:t>
      </w:r>
    </w:p>
    <w:bookmarkEnd w:id="288"/>
    <w:p w14:paraId="52B1EBF0" w14:textId="0C20DDCF" w:rsidR="009F46BE" w:rsidRDefault="007A5141" w:rsidP="009F46BE">
      <w:pPr>
        <w:spacing w:after="0" w:line="240" w:lineRule="auto"/>
        <w:ind w:left="-284"/>
        <w:rPr>
          <w:rFonts w:ascii="Arial" w:eastAsia="Times New Roman" w:hAnsi="Arial" w:cs="Arial"/>
          <w:color w:val="000000" w:themeColor="text1"/>
          <w:sz w:val="24"/>
          <w:szCs w:val="24"/>
        </w:rPr>
      </w:pPr>
      <w:r w:rsidRPr="00EE62B4">
        <w:rPr>
          <w:rFonts w:ascii="Arial" w:eastAsia="Arial" w:hAnsi="Arial" w:cs="Arial"/>
          <w:b/>
          <w:color w:val="FFFFFF" w:themeColor="background1"/>
          <w:sz w:val="24"/>
          <w:szCs w:val="24"/>
          <w:highlight w:val="black"/>
        </w:rPr>
        <w:t>REDACTED</w:t>
      </w:r>
    </w:p>
    <w:p w14:paraId="4E4A4EFF" w14:textId="77777777" w:rsidR="007A5141" w:rsidRDefault="007A5141" w:rsidP="009F46BE">
      <w:pPr>
        <w:spacing w:after="0" w:line="240" w:lineRule="auto"/>
        <w:ind w:left="-284"/>
        <w:rPr>
          <w:rFonts w:ascii="Arial" w:eastAsia="Times New Roman" w:hAnsi="Arial" w:cs="Arial"/>
          <w:color w:val="000000" w:themeColor="text1"/>
          <w:sz w:val="24"/>
          <w:szCs w:val="24"/>
        </w:rPr>
      </w:pPr>
    </w:p>
    <w:p w14:paraId="18C5134D" w14:textId="77777777" w:rsidR="007A5141" w:rsidRPr="009F46BE" w:rsidRDefault="007A5141" w:rsidP="009F46BE">
      <w:pPr>
        <w:spacing w:after="0" w:line="240" w:lineRule="auto"/>
        <w:ind w:left="-284"/>
        <w:rPr>
          <w:rFonts w:ascii="Arial" w:eastAsia="Times New Roman" w:hAnsi="Arial" w:cs="Arial"/>
          <w:color w:val="000000" w:themeColor="text1"/>
          <w:sz w:val="24"/>
          <w:szCs w:val="24"/>
        </w:rPr>
      </w:pPr>
    </w:p>
    <w:p w14:paraId="17286245" w14:textId="1A79A5C4" w:rsidR="009F46BE" w:rsidRDefault="009F46BE" w:rsidP="00FD28EF">
      <w:pPr>
        <w:suppressAutoHyphens/>
        <w:spacing w:after="0" w:line="240" w:lineRule="auto"/>
        <w:jc w:val="both"/>
        <w:rPr>
          <w:rFonts w:ascii="Arial" w:eastAsia="Arial" w:hAnsi="Arial"/>
          <w:sz w:val="20"/>
          <w:szCs w:val="18"/>
          <w:lang w:eastAsia="en-US"/>
        </w:rPr>
        <w:sectPr w:rsidR="009F46BE" w:rsidSect="00505056">
          <w:headerReference w:type="even" r:id="rId116"/>
          <w:headerReference w:type="default" r:id="rId117"/>
          <w:footerReference w:type="even" r:id="rId118"/>
          <w:footerReference w:type="default" r:id="rId119"/>
          <w:headerReference w:type="first" r:id="rId120"/>
          <w:footerReference w:type="first" r:id="rId121"/>
          <w:pgSz w:w="11906" w:h="16838"/>
          <w:pgMar w:top="1440" w:right="1440" w:bottom="1440" w:left="1440" w:header="709" w:footer="709" w:gutter="0"/>
          <w:pgNumType w:start="217"/>
          <w:cols w:space="720"/>
        </w:sectPr>
      </w:pPr>
    </w:p>
    <w:p w14:paraId="1145B0DC" w14:textId="1BCE6663" w:rsidR="00FD28EF" w:rsidRPr="00FD28EF" w:rsidRDefault="00FD28EF" w:rsidP="00FD28EF">
      <w:pPr>
        <w:suppressAutoHyphens/>
        <w:spacing w:after="0" w:line="240" w:lineRule="auto"/>
        <w:jc w:val="both"/>
        <w:rPr>
          <w:rFonts w:ascii="Arial" w:eastAsia="Arial" w:hAnsi="Arial"/>
          <w:sz w:val="20"/>
          <w:szCs w:val="18"/>
          <w:lang w:eastAsia="en-US"/>
        </w:rPr>
      </w:pPr>
      <w:r w:rsidRPr="00FD28EF">
        <w:rPr>
          <w:rFonts w:ascii="Arial" w:eastAsia="Arial" w:hAnsi="Arial"/>
          <w:noProof/>
          <w:szCs w:val="20"/>
          <w:lang w:eastAsia="en-US"/>
        </w:rPr>
        <w:lastRenderedPageBreak/>
        <mc:AlternateContent>
          <mc:Choice Requires="wps">
            <w:drawing>
              <wp:anchor distT="635" distB="0" distL="0" distR="0" simplePos="0" relativeHeight="251660294" behindDoc="0" locked="0" layoutInCell="0" allowOverlap="1" wp14:anchorId="0F2B9843" wp14:editId="167D0D59">
                <wp:simplePos x="0" y="0"/>
                <wp:positionH relativeFrom="margin">
                  <wp:align>left</wp:align>
                </wp:positionH>
                <wp:positionV relativeFrom="paragraph">
                  <wp:posOffset>9226438</wp:posOffset>
                </wp:positionV>
                <wp:extent cx="2853690" cy="340995"/>
                <wp:effectExtent l="0" t="0" r="3810" b="0"/>
                <wp:wrapNone/>
                <wp:docPr id="21295615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3690" cy="340995"/>
                        </a:xfrm>
                        <a:prstGeom prst="rect">
                          <a:avLst/>
                        </a:prstGeom>
                        <a:noFill/>
                        <a:ln w="12700" cap="flat" cmpd="sng" algn="ctr">
                          <a:noFill/>
                          <a:prstDash val="solid"/>
                          <a:miter lim="800000"/>
                        </a:ln>
                        <a:effectLst/>
                      </wps:spPr>
                      <wps:txbx>
                        <w:txbxContent>
                          <w:p w14:paraId="5AFE9464" w14:textId="485F4A3E" w:rsidR="00FD28EF" w:rsidRPr="007236B3" w:rsidRDefault="00FD28EF" w:rsidP="00FD28EF">
                            <w:pPr>
                              <w:pStyle w:val="Datecoverpage"/>
                              <w:jc w:val="left"/>
                              <w:rPr>
                                <w:lang w:val="en-GB"/>
                              </w:rPr>
                            </w:pPr>
                          </w:p>
                        </w:txbxContent>
                      </wps:txbx>
                      <wps:bodyPr lIns="0" rIns="0" anchor="ct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2B9843" id="Rectangle 13" o:spid="_x0000_s1026" style="position:absolute;left:0;text-align:left;margin-left:0;margin-top:726.5pt;width:224.7pt;height:26.85pt;z-index:251660294;visibility:visible;mso-wrap-style:square;mso-width-percent:0;mso-height-percent:0;mso-wrap-distance-left:0;mso-wrap-distance-top:.05pt;mso-wrap-distance-right:0;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2V73AEAALkDAAAOAAAAZHJzL2Uyb0RvYy54bWysU01v2zAMvQ/YfxB0X+yma5cYcYoBQYcB&#10;RVegHXZmZNkWpi+Iauz8+1GKnRTdbZgPAiVRj4+Pz5u70Wh2kAGVszW/WpScSStco2xX858v959W&#10;nGEE24B2Vtb8KJHfbT9+2Ay+kkvXO93IwAjEYjX4mvcx+qooUPTSAC6cl5YuWxcMRNqGrmgCDIRu&#10;dLEsy9ticKHxwQmJSKe70yXfZvy2lSL+aFuUkemaE7eY15DXfVqL7QaqLoDvlZhowD+wMKAsFT1D&#10;7SACew3qLyijRHDo2rgQzhSubZWQuQfq5qp8181zD17mXkgc9GeZ8P/BisfDs38KiTr6Byd+IylS&#10;DB6r803a4JQztsGkXCLOxqzi8ayiHCMTdLhc3VzfrklsQXfXn8v1+ibJXEA1v/YB4zfpDEtBzQNN&#10;KYsHhweMp9Q5JRWz7l5pnSelLRvIZssvZcIHMkyrIVJofFNztB1noDtyooghQ755myB3gD07AJkB&#10;nVbNafxGRfKgVqbmqzJ9E11tU3WZXTQRu2iRojjuR6KVwr1rjk8E8t3ScIhbmAOwondkuJlQYvEy&#10;/oLgp+4j6fbo5lFD9U6EU+5pPl9fI0mRFbrUnMZF/sgaT15OBny7z1mXP277BwAA//8DAFBLAwQU&#10;AAYACAAAACEAE60R2+AAAAAKAQAADwAAAGRycy9kb3ducmV2LnhtbEyPwU7DMBBE70j8g7VI3KhD&#10;65QS4lQFCYkTagOH9ubGJo6I11Hsuunfs5zgtjuzmn1TrifXs2TG0HmUcD/LgBlsvO6wlfD58Xq3&#10;AhaiQq16j0bCxQRYV9dXpSq0P+POpDq2jEIwFEqCjXEoOA+NNU6FmR8MkvflR6cirWPL9ajOFO56&#10;Ps+yJXeqQ/pg1WBerGm+65OTsMPNNr1Ph7fcXur94nmexHBIUt7eTJsnYNFM8e8YfvEJHSpiOvoT&#10;6sB6CVQkkiryBU3kC/EogB1JyrPlA/Cq5P8rVD8AAAD//wMAUEsBAi0AFAAGAAgAAAAhALaDOJL+&#10;AAAA4QEAABMAAAAAAAAAAAAAAAAAAAAAAFtDb250ZW50X1R5cGVzXS54bWxQSwECLQAUAAYACAAA&#10;ACEAOP0h/9YAAACUAQAACwAAAAAAAAAAAAAAAAAvAQAAX3JlbHMvLnJlbHNQSwECLQAUAAYACAAA&#10;ACEAysdle9wBAAC5AwAADgAAAAAAAAAAAAAAAAAuAgAAZHJzL2Uyb0RvYy54bWxQSwECLQAUAAYA&#10;CAAAACEAE60R2+AAAAAKAQAADwAAAAAAAAAAAAAAAAA2BAAAZHJzL2Rvd25yZXYueG1sUEsFBgAA&#10;AAAEAAQA8wAAAEMFAAAAAA==&#10;" o:allowincell="f" filled="f" stroked="f" strokeweight="1pt">
                <v:textbox style="mso-fit-shape-to-text:t" inset="0,,0">
                  <w:txbxContent>
                    <w:p w14:paraId="5AFE9464" w14:textId="485F4A3E" w:rsidR="00FD28EF" w:rsidRPr="007236B3" w:rsidRDefault="00FD28EF" w:rsidP="00FD28EF">
                      <w:pPr>
                        <w:pStyle w:val="Datecoverpage"/>
                        <w:jc w:val="left"/>
                        <w:rPr>
                          <w:lang w:val="en-GB"/>
                        </w:rPr>
                      </w:pPr>
                    </w:p>
                  </w:txbxContent>
                </v:textbox>
                <w10:wrap anchorx="margin"/>
              </v:rect>
            </w:pict>
          </mc:Fallback>
        </mc:AlternateContent>
      </w:r>
      <w:r w:rsidRPr="00FD28EF">
        <w:rPr>
          <w:rFonts w:ascii="Arial" w:eastAsia="Arial" w:hAnsi="Arial"/>
          <w:noProof/>
          <w:szCs w:val="20"/>
          <w:lang w:eastAsia="en-US"/>
        </w:rPr>
        <mc:AlternateContent>
          <mc:Choice Requires="wps">
            <w:drawing>
              <wp:anchor distT="0" distB="0" distL="0" distR="0" simplePos="0" relativeHeight="251661318" behindDoc="0" locked="0" layoutInCell="0" allowOverlap="1" wp14:anchorId="5675BBFD" wp14:editId="7DB9BCA3">
                <wp:simplePos x="0" y="0"/>
                <wp:positionH relativeFrom="margin">
                  <wp:posOffset>0</wp:posOffset>
                </wp:positionH>
                <wp:positionV relativeFrom="paragraph">
                  <wp:posOffset>5870575</wp:posOffset>
                </wp:positionV>
                <wp:extent cx="6286500" cy="1029335"/>
                <wp:effectExtent l="0" t="0" r="0" b="0"/>
                <wp:wrapNone/>
                <wp:docPr id="127252657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029335"/>
                        </a:xfrm>
                        <a:prstGeom prst="rect">
                          <a:avLst/>
                        </a:prstGeom>
                        <a:noFill/>
                        <a:ln w="12700" cap="flat" cmpd="sng" algn="ctr">
                          <a:noFill/>
                          <a:prstDash val="solid"/>
                          <a:miter lim="800000"/>
                        </a:ln>
                        <a:effectLst/>
                      </wps:spPr>
                      <wps:txbx>
                        <w:txbxContent>
                          <w:p w14:paraId="695EDB2B" w14:textId="22D60D66" w:rsidR="00FD28EF" w:rsidRPr="00997461" w:rsidRDefault="00FD28EF" w:rsidP="006A32A9">
                            <w:pPr>
                              <w:pStyle w:val="Proposaltitlecoverpage"/>
                            </w:pPr>
                          </w:p>
                        </w:txbxContent>
                      </wps:txbx>
                      <wps:bodyPr lIns="0" rIns="0" anchor="ctr">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75BBFD" id="Rectangle 11" o:spid="_x0000_s1027" style="position:absolute;left:0;text-align:left;margin-left:0;margin-top:462.25pt;width:495pt;height:81.05pt;z-index:25166131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Q4AEAAMEDAAAOAAAAZHJzL2Uyb0RvYy54bWysU02L2zAQvRf6H4TujZ0sm6YmzlIIWwrL&#10;dmG39DyR5VhUX2i0sfPvO5LtZNneSn0Qkmb05s2b5+3dYDQ7yYDK2ZovFyVn0grXKHus+c+X+08b&#10;zjCCbUA7K2t+lsjvdh8/bHtfyZXrnG5kYARisep9zbsYfVUUKDppABfOS0vB1gUDkY7hWDQBekI3&#10;uliV5broXWh8cEIi0u1+DPJdxm9bKeKPtkUZma45cYt5DXk9pLXYbaE6BvCdEhMN+AcWBpSloheo&#10;PURgr0H9BWWUCA5dGxfCmcK1rRIy90DdLMt33Tx34GXuhcRBf5EJ/x+seDw9+6eQqKN/cOI3kiJF&#10;77G6RNIBp5yhDSblEnE2ZBXPFxXlEJmgy/Vqs74tSWxBsWW5+nJzc5t0LqCan/uA8Zt0hqVNzQON&#10;KasHpweMY+qckqpZd6+0zqPSlvWEuvqcCwA5ptUQqZbxTc3RHjkDfSQrihgy5Ju3CXIP2LETkBvQ&#10;adWM8zcqkgm1MjXflOmb6Gqbqstso4nYVYy0i8NhYIoKL9OLdHNwzfmJsL5bGhJpEOYNWNE5Mt7M&#10;K5F5GX5B8JMIkfR7dPPIoXqnxZg7zunrayRFslDXmtPYyCdZ6snTyYhvzznr+uft/gAAAP//AwBQ&#10;SwMEFAAGAAgAAAAhAFMmBoHfAAAACQEAAA8AAABkcnMvZG93bnJldi54bWxMj8FOwzAQRO9I/IO1&#10;SNyoTWijJsSpChISJ0QDB3pzYxNHxOsodt3071lO5bgzo9k31WZ2A0tmCr1HCfcLAcxg63WPnYTP&#10;j5e7NbAQFWo1eDQSzibApr6+qlSp/Ql3JjWxY1SCoVQSbIxjyXlorXEqLPxokLxvPzkV6Zw6rid1&#10;onI38EyInDvVI32wajTP1rQ/zdFJ2OH2Pb3N+9eVPTdfD09ZWo77JOXtzbx9BBbNHC9h+MMndKiJ&#10;6eCPqAMbJNCQKKHIlitgZBeFIOVAObHOc+B1xf8vqH8BAAD//wMAUEsBAi0AFAAGAAgAAAAhALaD&#10;OJL+AAAA4QEAABMAAAAAAAAAAAAAAAAAAAAAAFtDb250ZW50X1R5cGVzXS54bWxQSwECLQAUAAYA&#10;CAAAACEAOP0h/9YAAACUAQAACwAAAAAAAAAAAAAAAAAvAQAAX3JlbHMvLnJlbHNQSwECLQAUAAYA&#10;CAAAACEAvlyxEOABAADBAwAADgAAAAAAAAAAAAAAAAAuAgAAZHJzL2Uyb0RvYy54bWxQSwECLQAU&#10;AAYACAAAACEAUyYGgd8AAAAJAQAADwAAAAAAAAAAAAAAAAA6BAAAZHJzL2Rvd25yZXYueG1sUEsF&#10;BgAAAAAEAAQA8wAAAEYFAAAAAA==&#10;" o:allowincell="f" filled="f" stroked="f" strokeweight="1pt">
                <v:textbox style="mso-fit-shape-to-text:t" inset="0,,0">
                  <w:txbxContent>
                    <w:p w14:paraId="695EDB2B" w14:textId="22D60D66" w:rsidR="00FD28EF" w:rsidRPr="00997461" w:rsidRDefault="00FD28EF" w:rsidP="006A32A9">
                      <w:pPr>
                        <w:pStyle w:val="Proposaltitlecoverpage"/>
                      </w:pPr>
                    </w:p>
                  </w:txbxContent>
                </v:textbox>
                <w10:wrap anchorx="margin"/>
              </v:rect>
            </w:pict>
          </mc:Fallback>
        </mc:AlternateContent>
      </w:r>
    </w:p>
    <w:p w14:paraId="259F7350" w14:textId="77777777" w:rsidR="008D050B" w:rsidRDefault="00B46975" w:rsidP="00FE2C23">
      <w:pPr>
        <w:pStyle w:val="Header"/>
        <w:tabs>
          <w:tab w:val="left" w:pos="720"/>
        </w:tabs>
        <w:ind w:left="720"/>
        <w:rPr>
          <w:rFonts w:ascii="Arial" w:hAnsi="Arial" w:cs="Arial"/>
          <w:b/>
          <w:noProof/>
          <w:sz w:val="36"/>
          <w:szCs w:val="36"/>
        </w:rPr>
      </w:pPr>
      <w:bookmarkStart w:id="289" w:name="OrderSchedule5"/>
      <w:bookmarkStart w:id="290" w:name="_Hlk92465449"/>
      <w:r>
        <w:rPr>
          <w:rFonts w:ascii="Arial" w:hAnsi="Arial" w:cs="Arial"/>
          <w:b/>
          <w:sz w:val="36"/>
          <w:szCs w:val="36"/>
        </w:rPr>
        <w:t>Order</w:t>
      </w:r>
      <w:r w:rsidRPr="00355227">
        <w:rPr>
          <w:rFonts w:ascii="Arial" w:hAnsi="Arial" w:cs="Arial"/>
          <w:b/>
          <w:sz w:val="36"/>
          <w:szCs w:val="36"/>
        </w:rPr>
        <w:t xml:space="preserve"> Schedule 5 (Pricing Details)</w:t>
      </w:r>
      <w:r w:rsidR="009F46BE">
        <w:rPr>
          <w:rFonts w:ascii="Arial" w:hAnsi="Arial" w:cs="Arial"/>
          <w:b/>
          <w:noProof/>
          <w:sz w:val="36"/>
          <w:szCs w:val="36"/>
        </w:rPr>
        <w:t xml:space="preserve">     </w:t>
      </w:r>
    </w:p>
    <w:p w14:paraId="5AF04D75" w14:textId="77777777" w:rsidR="005C4683" w:rsidRDefault="009F46BE" w:rsidP="00FE3FF3">
      <w:pPr>
        <w:pStyle w:val="Header"/>
        <w:tabs>
          <w:tab w:val="left" w:pos="720"/>
        </w:tabs>
        <w:rPr>
          <w:rFonts w:ascii="Arial" w:hAnsi="Arial" w:cs="Arial"/>
          <w:b/>
          <w:caps/>
          <w:sz w:val="24"/>
        </w:rPr>
      </w:pPr>
      <w:r>
        <w:rPr>
          <w:rFonts w:ascii="Arial" w:hAnsi="Arial" w:cs="Arial"/>
          <w:b/>
          <w:noProof/>
          <w:sz w:val="36"/>
          <w:szCs w:val="36"/>
        </w:rPr>
        <w:t xml:space="preserve"> </w:t>
      </w:r>
      <w:bookmarkEnd w:id="289"/>
    </w:p>
    <w:p w14:paraId="7E66DDD5" w14:textId="579EAA5B" w:rsidR="00CF2A31" w:rsidRDefault="0014313E" w:rsidP="00FE3FF3">
      <w:pPr>
        <w:pStyle w:val="Header"/>
        <w:tabs>
          <w:tab w:val="left" w:pos="720"/>
        </w:tabs>
        <w:rPr>
          <w:rFonts w:ascii="Arial" w:hAnsi="Arial" w:cs="Arial"/>
          <w:b/>
          <w:caps/>
          <w:sz w:val="24"/>
        </w:rPr>
      </w:pPr>
      <w:r w:rsidRPr="00EE62B4">
        <w:rPr>
          <w:rFonts w:ascii="Arial" w:eastAsia="Arial" w:hAnsi="Arial" w:cs="Arial"/>
          <w:b/>
          <w:color w:val="FFFFFF" w:themeColor="background1"/>
          <w:sz w:val="24"/>
          <w:szCs w:val="24"/>
          <w:highlight w:val="black"/>
        </w:rPr>
        <w:t>REDACTED</w:t>
      </w:r>
    </w:p>
    <w:p w14:paraId="0E56DF95" w14:textId="77777777" w:rsidR="00E65462" w:rsidRDefault="00E65462" w:rsidP="00FE3FF3">
      <w:pPr>
        <w:pStyle w:val="Header"/>
        <w:tabs>
          <w:tab w:val="left" w:pos="720"/>
        </w:tabs>
        <w:rPr>
          <w:rFonts w:ascii="Arial" w:hAnsi="Arial" w:cs="Arial"/>
          <w:b/>
          <w:caps/>
          <w:sz w:val="24"/>
        </w:rPr>
      </w:pPr>
    </w:p>
    <w:p w14:paraId="1EFA63EA" w14:textId="69374484" w:rsidR="00E65462" w:rsidRDefault="00E65462" w:rsidP="00FE3FF3">
      <w:pPr>
        <w:pStyle w:val="Header"/>
        <w:tabs>
          <w:tab w:val="left" w:pos="720"/>
        </w:tabs>
        <w:rPr>
          <w:rFonts w:ascii="Arial" w:hAnsi="Arial" w:cs="Arial"/>
          <w:b/>
          <w:caps/>
          <w:sz w:val="24"/>
        </w:rPr>
      </w:pPr>
    </w:p>
    <w:p w14:paraId="2906ECAF" w14:textId="4013CC89" w:rsidR="00E67C65" w:rsidRPr="00E67C65" w:rsidRDefault="00E65462" w:rsidP="00022BAD">
      <w:pPr>
        <w:rPr>
          <w:rFonts w:ascii="Arial" w:eastAsia="STZhongsong" w:hAnsi="Arial" w:cs="Arial"/>
          <w:b/>
          <w:sz w:val="36"/>
          <w:szCs w:val="24"/>
          <w:lang w:eastAsia="zh-CN"/>
        </w:rPr>
      </w:pPr>
      <w:r>
        <w:rPr>
          <w:rFonts w:ascii="Arial" w:hAnsi="Arial" w:cs="Arial"/>
          <w:b/>
          <w:caps/>
          <w:sz w:val="24"/>
        </w:rPr>
        <w:br w:type="page"/>
      </w:r>
      <w:bookmarkStart w:id="291" w:name="OrderSchedule7"/>
      <w:bookmarkEnd w:id="290"/>
      <w:r w:rsidR="00E67C65" w:rsidRPr="00E67C65">
        <w:rPr>
          <w:rFonts w:ascii="Arial" w:eastAsia="STZhongsong" w:hAnsi="Arial" w:cs="Arial"/>
          <w:b/>
          <w:sz w:val="36"/>
          <w:szCs w:val="24"/>
          <w:lang w:eastAsia="zh-CN"/>
        </w:rPr>
        <w:lastRenderedPageBreak/>
        <w:t xml:space="preserve">Order Schedule 7 </w:t>
      </w:r>
      <w:bookmarkEnd w:id="291"/>
      <w:r w:rsidR="00E67C65" w:rsidRPr="00E67C65">
        <w:rPr>
          <w:rFonts w:ascii="Arial" w:eastAsia="STZhongsong" w:hAnsi="Arial" w:cs="Arial"/>
          <w:b/>
          <w:sz w:val="36"/>
          <w:szCs w:val="24"/>
          <w:lang w:eastAsia="zh-CN"/>
        </w:rPr>
        <w:t xml:space="preserve">(Key Supplier Staff) </w:t>
      </w:r>
    </w:p>
    <w:p w14:paraId="09B2AF1F"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E67C65">
        <w:rPr>
          <w:rFonts w:ascii="Arial" w:eastAsia="Times New Roman" w:hAnsi="Arial" w:cs="Arial"/>
          <w:sz w:val="24"/>
          <w:szCs w:val="24"/>
          <w:lang w:eastAsia="zh-CN"/>
        </w:rPr>
        <w:t>1.1</w:t>
      </w:r>
      <w:r w:rsidRPr="00E67C65">
        <w:rPr>
          <w:rFonts w:ascii="Arial" w:eastAsia="Times New Roman" w:hAnsi="Arial" w:cs="Arial"/>
          <w:sz w:val="24"/>
          <w:szCs w:val="24"/>
          <w:lang w:eastAsia="zh-CN"/>
        </w:rPr>
        <w:tab/>
        <w:t>The Annex 1 to this Schedule lists the key roles (“</w:t>
      </w:r>
      <w:r w:rsidRPr="00E67C65">
        <w:rPr>
          <w:rFonts w:ascii="Arial" w:eastAsia="Times New Roman" w:hAnsi="Arial" w:cs="Arial"/>
          <w:b/>
          <w:sz w:val="24"/>
          <w:szCs w:val="24"/>
          <w:lang w:eastAsia="zh-CN"/>
        </w:rPr>
        <w:t>Key Roles</w:t>
      </w:r>
      <w:r w:rsidRPr="00E67C65">
        <w:rPr>
          <w:rFonts w:ascii="Arial" w:eastAsia="Times New Roman" w:hAnsi="Arial" w:cs="Arial"/>
          <w:sz w:val="24"/>
          <w:szCs w:val="24"/>
          <w:lang w:eastAsia="zh-CN"/>
        </w:rPr>
        <w:t xml:space="preserve">”) and names of the persons who the Supplier shall appoint to fill those Key Roles at the Start Date. </w:t>
      </w:r>
    </w:p>
    <w:p w14:paraId="26F4FEEC"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1FE4623A"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E67C65">
        <w:rPr>
          <w:rFonts w:ascii="Arial" w:eastAsia="Times New Roman" w:hAnsi="Arial" w:cs="Arial"/>
          <w:sz w:val="24"/>
          <w:szCs w:val="24"/>
          <w:lang w:eastAsia="zh-CN"/>
        </w:rPr>
        <w:t>1.2</w:t>
      </w:r>
      <w:r w:rsidRPr="00E67C65">
        <w:rPr>
          <w:rFonts w:ascii="Arial" w:eastAsia="Times New Roman" w:hAnsi="Arial" w:cs="Arial"/>
          <w:sz w:val="24"/>
          <w:szCs w:val="24"/>
          <w:lang w:eastAsia="zh-CN"/>
        </w:rPr>
        <w:tab/>
        <w:t>The Supplier shall ensure that the Key Staff fulfil the Key Roles at all times during the Contract Period.</w:t>
      </w:r>
    </w:p>
    <w:p w14:paraId="17991148"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6638B233"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r w:rsidRPr="00E67C65">
        <w:rPr>
          <w:rFonts w:ascii="Arial" w:eastAsia="Times New Roman" w:hAnsi="Arial" w:cs="Arial"/>
          <w:sz w:val="24"/>
          <w:szCs w:val="24"/>
          <w:lang w:eastAsia="zh-CN"/>
        </w:rPr>
        <w:t>1.3</w:t>
      </w:r>
      <w:r w:rsidRPr="00E67C65">
        <w:rPr>
          <w:rFonts w:ascii="Arial" w:eastAsia="Times New Roman" w:hAnsi="Arial" w:cs="Arial"/>
          <w:sz w:val="24"/>
          <w:szCs w:val="24"/>
          <w:lang w:eastAsia="zh-CN"/>
        </w:rPr>
        <w:tab/>
        <w:t xml:space="preserve">The Buyer may identify any further roles as being Key Roles and, following agreement to the same by the Supplier, the relevant person selected to fill those Key Roles shall be included on the list of Key Staff.  </w:t>
      </w:r>
    </w:p>
    <w:p w14:paraId="28192D77" w14:textId="77777777" w:rsidR="00E67C65" w:rsidRPr="00E67C65" w:rsidRDefault="00E67C65" w:rsidP="00E67C65">
      <w:pPr>
        <w:tabs>
          <w:tab w:val="left" w:pos="1134"/>
        </w:tabs>
        <w:adjustRightInd w:val="0"/>
        <w:spacing w:before="120" w:after="120" w:line="240" w:lineRule="auto"/>
        <w:ind w:left="567" w:hanging="567"/>
        <w:rPr>
          <w:rFonts w:ascii="Arial" w:eastAsia="Times New Roman" w:hAnsi="Arial" w:cs="Arial"/>
          <w:sz w:val="24"/>
          <w:szCs w:val="24"/>
          <w:lang w:eastAsia="zh-CN"/>
        </w:rPr>
      </w:pPr>
    </w:p>
    <w:p w14:paraId="68F1E706" w14:textId="77777777" w:rsidR="00E67C65" w:rsidRPr="00E67C65" w:rsidRDefault="00E67C65" w:rsidP="00E67C65">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E67C65">
        <w:rPr>
          <w:rFonts w:ascii="Arial" w:eastAsia="Times New Roman" w:hAnsi="Arial" w:cs="Arial"/>
          <w:sz w:val="24"/>
          <w:szCs w:val="24"/>
          <w:lang w:eastAsia="zh-CN"/>
        </w:rPr>
        <w:t>1.4</w:t>
      </w:r>
      <w:r w:rsidRPr="00E67C65">
        <w:rPr>
          <w:rFonts w:ascii="Arial" w:eastAsia="Times New Roman" w:hAnsi="Arial" w:cs="Arial"/>
          <w:sz w:val="24"/>
          <w:szCs w:val="24"/>
          <w:lang w:eastAsia="zh-CN"/>
        </w:rPr>
        <w:tab/>
        <w:t>The Supplier shall not and shall procure that any Subcontractor shall not remove or replace any Key Staff unless:</w:t>
      </w:r>
    </w:p>
    <w:p w14:paraId="2338C53F" w14:textId="77777777" w:rsidR="00E67C65" w:rsidRPr="00E67C65" w:rsidRDefault="00E67C65" w:rsidP="00E67C65">
      <w:pPr>
        <w:keepNext/>
        <w:tabs>
          <w:tab w:val="left" w:pos="1134"/>
        </w:tabs>
        <w:adjustRightInd w:val="0"/>
        <w:spacing w:before="120" w:after="120" w:line="240" w:lineRule="auto"/>
        <w:ind w:left="567" w:hanging="567"/>
        <w:rPr>
          <w:rFonts w:ascii="Arial" w:eastAsia="Times New Roman" w:hAnsi="Arial" w:cs="Arial"/>
          <w:sz w:val="24"/>
          <w:szCs w:val="24"/>
          <w:lang w:eastAsia="zh-CN"/>
        </w:rPr>
      </w:pPr>
    </w:p>
    <w:p w14:paraId="53F3C339"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1.4.1</w:t>
      </w:r>
      <w:r w:rsidRPr="00E67C65">
        <w:rPr>
          <w:rFonts w:ascii="Arial" w:eastAsia="Times New Roman" w:hAnsi="Arial" w:cs="Arial"/>
          <w:sz w:val="24"/>
          <w:szCs w:val="24"/>
          <w:lang w:eastAsia="zh-CN"/>
        </w:rPr>
        <w:tab/>
        <w:t>requested to do so by the Buyer or the Buyer Approves such removal or replacement (not to be unreasonably withheld or delayed);</w:t>
      </w:r>
    </w:p>
    <w:p w14:paraId="49954A88"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1.4.2</w:t>
      </w:r>
      <w:r w:rsidRPr="00E67C65">
        <w:rPr>
          <w:rFonts w:ascii="Arial" w:eastAsia="Times New Roman" w:hAnsi="Arial" w:cs="Arial"/>
          <w:sz w:val="24"/>
          <w:szCs w:val="24"/>
          <w:lang w:eastAsia="zh-CN"/>
        </w:rPr>
        <w:tab/>
        <w:t>the person concerned resigns, retires or dies or is on maternity or long-term sick leave; or</w:t>
      </w:r>
    </w:p>
    <w:p w14:paraId="7F5921AA"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1.4.3</w:t>
      </w:r>
      <w:r w:rsidRPr="00E67C65">
        <w:rPr>
          <w:rFonts w:ascii="Arial" w:eastAsia="Times New Roman" w:hAnsi="Arial" w:cs="Arial"/>
          <w:sz w:val="24"/>
          <w:szCs w:val="24"/>
          <w:lang w:eastAsia="zh-CN"/>
        </w:rPr>
        <w:tab/>
        <w:t>the person’s employment or contractual arrangement with the Supplier or Subcontractor is terminated for material breach of contract by the employee.</w:t>
      </w:r>
    </w:p>
    <w:p w14:paraId="196D63EE"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p>
    <w:p w14:paraId="149F6DF7" w14:textId="77777777" w:rsidR="00E67C65" w:rsidRPr="00E67C65" w:rsidRDefault="00E67C65" w:rsidP="00E67C65">
      <w:pPr>
        <w:keepNext/>
        <w:tabs>
          <w:tab w:val="left" w:pos="1134"/>
        </w:tabs>
        <w:adjustRightInd w:val="0"/>
        <w:spacing w:before="120" w:after="120" w:line="240" w:lineRule="auto"/>
        <w:ind w:left="567" w:hanging="567"/>
        <w:rPr>
          <w:rFonts w:ascii="Arial" w:eastAsia="Times New Roman" w:hAnsi="Arial" w:cs="Arial"/>
          <w:sz w:val="24"/>
          <w:szCs w:val="24"/>
          <w:lang w:eastAsia="zh-CN"/>
        </w:rPr>
      </w:pPr>
      <w:r w:rsidRPr="00E67C65">
        <w:rPr>
          <w:rFonts w:ascii="Arial" w:eastAsia="Times New Roman" w:hAnsi="Arial" w:cs="Arial"/>
          <w:sz w:val="24"/>
          <w:szCs w:val="24"/>
          <w:lang w:eastAsia="zh-CN"/>
        </w:rPr>
        <w:t>1.5</w:t>
      </w:r>
      <w:r w:rsidRPr="00E67C65">
        <w:rPr>
          <w:rFonts w:ascii="Arial" w:eastAsia="Times New Roman" w:hAnsi="Arial" w:cs="Arial"/>
          <w:sz w:val="24"/>
          <w:szCs w:val="24"/>
          <w:lang w:eastAsia="zh-CN"/>
        </w:rPr>
        <w:tab/>
        <w:t>The Supplier shall:</w:t>
      </w:r>
    </w:p>
    <w:p w14:paraId="434A61AA"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1.5.1</w:t>
      </w:r>
      <w:r w:rsidRPr="00E67C65">
        <w:rPr>
          <w:rFonts w:ascii="Arial" w:eastAsia="Times New Roman" w:hAnsi="Arial" w:cs="Arial"/>
          <w:sz w:val="24"/>
          <w:szCs w:val="24"/>
          <w:lang w:eastAsia="zh-CN"/>
        </w:rPr>
        <w:tab/>
        <w:t xml:space="preserve">notify the Buyer promptly of the absence of any Key Staff (other than for short-term sickness or holidays of two (2) weeks or less, in which case the Supplier shall ensure appropriate temporary cover for that Key Role); </w:t>
      </w:r>
    </w:p>
    <w:p w14:paraId="179194CC"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1.5.2</w:t>
      </w:r>
      <w:r w:rsidRPr="00E67C65">
        <w:rPr>
          <w:rFonts w:ascii="Arial" w:eastAsia="Times New Roman" w:hAnsi="Arial" w:cs="Arial"/>
          <w:sz w:val="24"/>
          <w:szCs w:val="24"/>
          <w:lang w:eastAsia="zh-CN"/>
        </w:rPr>
        <w:tab/>
        <w:t xml:space="preserve">ensure that any Key Role is not vacant for any longer than ten (10) Working Days; </w:t>
      </w:r>
    </w:p>
    <w:p w14:paraId="47060803"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1.5.3</w:t>
      </w:r>
      <w:r w:rsidRPr="00E67C65">
        <w:rPr>
          <w:rFonts w:ascii="Arial" w:eastAsia="Times New Roman" w:hAnsi="Arial" w:cs="Arial"/>
          <w:sz w:val="24"/>
          <w:szCs w:val="24"/>
          <w:lang w:eastAsia="zh-CN"/>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4D6E33E1"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1.5.4</w:t>
      </w:r>
      <w:r w:rsidRPr="00E67C65">
        <w:rPr>
          <w:rFonts w:ascii="Arial" w:eastAsia="Times New Roman" w:hAnsi="Arial" w:cs="Arial"/>
          <w:sz w:val="24"/>
          <w:szCs w:val="24"/>
          <w:lang w:eastAsia="zh-CN"/>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7C921F2" w14:textId="77777777" w:rsidR="00E67C65" w:rsidRPr="00E67C65" w:rsidRDefault="00E67C65" w:rsidP="00E67C65">
      <w:pPr>
        <w:tabs>
          <w:tab w:val="left" w:pos="1985"/>
        </w:tabs>
        <w:adjustRightInd w:val="0"/>
        <w:spacing w:before="120" w:after="120" w:line="240" w:lineRule="auto"/>
        <w:ind w:left="1418" w:hanging="851"/>
        <w:rPr>
          <w:rFonts w:ascii="Arial" w:eastAsia="Times New Roman" w:hAnsi="Arial" w:cs="Arial"/>
          <w:sz w:val="24"/>
          <w:szCs w:val="24"/>
          <w:lang w:eastAsia="zh-CN"/>
        </w:rPr>
      </w:pPr>
      <w:r w:rsidRPr="00E67C65">
        <w:rPr>
          <w:rFonts w:ascii="Arial" w:eastAsia="Times New Roman" w:hAnsi="Arial" w:cs="Arial"/>
          <w:sz w:val="24"/>
          <w:szCs w:val="24"/>
          <w:lang w:eastAsia="zh-CN"/>
        </w:rPr>
        <w:t>1.5.5</w:t>
      </w:r>
      <w:r w:rsidRPr="00E67C65">
        <w:rPr>
          <w:rFonts w:ascii="Arial" w:eastAsia="Times New Roman" w:hAnsi="Arial" w:cs="Arial"/>
          <w:sz w:val="24"/>
          <w:szCs w:val="24"/>
          <w:lang w:eastAsia="zh-CN"/>
        </w:rPr>
        <w:tab/>
        <w:t xml:space="preserve">ensure that any replacement for a Key Role has a level of qualifications and experience appropriate to the relevant Key </w:t>
      </w:r>
      <w:r w:rsidRPr="00E67C65">
        <w:rPr>
          <w:rFonts w:ascii="Arial" w:eastAsia="Times New Roman" w:hAnsi="Arial" w:cs="Arial"/>
          <w:sz w:val="24"/>
          <w:szCs w:val="24"/>
          <w:lang w:eastAsia="zh-CN"/>
        </w:rPr>
        <w:lastRenderedPageBreak/>
        <w:t>Role and is fully competent to carry out the tasks assigned to the Key Staff whom he or she has replaced.</w:t>
      </w:r>
    </w:p>
    <w:p w14:paraId="1A280746" w14:textId="77777777" w:rsidR="00E67C65" w:rsidRPr="00E67C65" w:rsidRDefault="00E67C65" w:rsidP="00E67C65">
      <w:pPr>
        <w:tabs>
          <w:tab w:val="left" w:pos="1985"/>
        </w:tabs>
        <w:adjustRightInd w:val="0"/>
        <w:spacing w:before="120" w:after="120" w:line="240" w:lineRule="auto"/>
        <w:rPr>
          <w:rFonts w:ascii="Arial" w:eastAsia="Times New Roman" w:hAnsi="Arial" w:cs="Arial"/>
          <w:sz w:val="24"/>
          <w:szCs w:val="24"/>
          <w:lang w:eastAsia="zh-CN"/>
        </w:rPr>
      </w:pPr>
    </w:p>
    <w:p w14:paraId="0CABD16A" w14:textId="77777777" w:rsidR="00E67C65" w:rsidRPr="00E67C65" w:rsidRDefault="00E67C65" w:rsidP="00E67C65">
      <w:pPr>
        <w:ind w:left="720" w:hanging="720"/>
        <w:rPr>
          <w:rFonts w:ascii="Arial" w:hAnsi="Arial" w:cs="Arial"/>
          <w:sz w:val="24"/>
          <w:szCs w:val="24"/>
          <w:lang w:eastAsia="en-US"/>
        </w:rPr>
      </w:pPr>
      <w:r w:rsidRPr="00E67C65">
        <w:rPr>
          <w:rFonts w:ascii="Arial" w:hAnsi="Arial" w:cs="Arial"/>
          <w:sz w:val="24"/>
          <w:szCs w:val="24"/>
          <w:lang w:eastAsia="en-US"/>
        </w:rPr>
        <w:t>1.6</w:t>
      </w:r>
      <w:r w:rsidRPr="00E67C65">
        <w:rPr>
          <w:rFonts w:ascii="Arial" w:hAnsi="Arial" w:cs="Arial"/>
          <w:sz w:val="24"/>
          <w:szCs w:val="24"/>
          <w:lang w:eastAsia="en-US"/>
        </w:rPr>
        <w:tab/>
        <w:t>The Buyer may require the Supplier to remove or procure that any Subcontractor shall remove any Key Staff that the Buyer considers in any respect unsatisfactory. The Buyer shall not be liable for the cost of replacing any Key Staff.</w:t>
      </w:r>
    </w:p>
    <w:p w14:paraId="368D7FD6" w14:textId="77777777" w:rsidR="00E67C65" w:rsidRPr="00E67C65" w:rsidRDefault="00E67C65" w:rsidP="00E67C65">
      <w:pPr>
        <w:rPr>
          <w:rFonts w:ascii="Arial" w:hAnsi="Arial" w:cs="Arial"/>
          <w:sz w:val="24"/>
          <w:szCs w:val="24"/>
          <w:lang w:eastAsia="en-US"/>
        </w:rPr>
      </w:pPr>
      <w:r w:rsidRPr="00E67C65">
        <w:rPr>
          <w:rFonts w:ascii="Arial" w:hAnsi="Arial" w:cs="Arial"/>
          <w:sz w:val="24"/>
          <w:szCs w:val="24"/>
          <w:lang w:eastAsia="en-US"/>
        </w:rPr>
        <w:br w:type="page"/>
      </w:r>
    </w:p>
    <w:p w14:paraId="6D6E14A6" w14:textId="77777777" w:rsidR="00E67C65" w:rsidRPr="00E67C65" w:rsidRDefault="00E67C65" w:rsidP="00E67C65">
      <w:pPr>
        <w:rPr>
          <w:rFonts w:ascii="Arial" w:hAnsi="Arial" w:cs="Arial"/>
          <w:sz w:val="24"/>
          <w:szCs w:val="24"/>
          <w:lang w:eastAsia="en-US"/>
        </w:rPr>
      </w:pPr>
    </w:p>
    <w:p w14:paraId="331B1154" w14:textId="77777777" w:rsidR="00E67C65" w:rsidRDefault="00E67C65" w:rsidP="00E67C65">
      <w:pPr>
        <w:ind w:left="720" w:hanging="720"/>
        <w:rPr>
          <w:rFonts w:ascii="Arial" w:hAnsi="Arial" w:cs="Arial"/>
          <w:b/>
          <w:sz w:val="36"/>
          <w:szCs w:val="24"/>
          <w:lang w:eastAsia="en-US"/>
        </w:rPr>
      </w:pPr>
      <w:r w:rsidRPr="00E67C65">
        <w:rPr>
          <w:rFonts w:ascii="Arial" w:hAnsi="Arial" w:cs="Arial"/>
          <w:b/>
          <w:sz w:val="36"/>
          <w:szCs w:val="24"/>
          <w:lang w:eastAsia="en-US"/>
        </w:rPr>
        <w:t>Annex 1- Key Roles</w:t>
      </w:r>
    </w:p>
    <w:tbl>
      <w:tblPr>
        <w:tblStyle w:val="TableGrid"/>
        <w:tblW w:w="8505"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10"/>
        <w:gridCol w:w="2410"/>
        <w:gridCol w:w="3685"/>
      </w:tblGrid>
      <w:tr w:rsidR="00E63C42" w:rsidRPr="00586663" w14:paraId="0240FD22" w14:textId="77777777" w:rsidTr="00E63C42">
        <w:trPr>
          <w:trHeight w:val="472"/>
        </w:trPr>
        <w:tc>
          <w:tcPr>
            <w:tcW w:w="2410"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416FAB7" w14:textId="77777777" w:rsidR="00E63C42" w:rsidRPr="00586663" w:rsidRDefault="00E63C42" w:rsidP="006E1DD3">
            <w:pPr>
              <w:rPr>
                <w:rFonts w:ascii="Arial" w:hAnsi="Arial" w:cs="Arial"/>
                <w:b/>
                <w:bCs/>
                <w:color w:val="FFFFFF" w:themeColor="background1"/>
                <w:sz w:val="24"/>
                <w:szCs w:val="24"/>
              </w:rPr>
            </w:pPr>
            <w:r w:rsidRPr="00586663">
              <w:rPr>
                <w:rFonts w:ascii="Arial" w:hAnsi="Arial" w:cs="Arial"/>
                <w:b/>
                <w:bCs/>
                <w:sz w:val="24"/>
                <w:szCs w:val="24"/>
              </w:rPr>
              <w:t>Key Role</w:t>
            </w:r>
          </w:p>
        </w:tc>
        <w:tc>
          <w:tcPr>
            <w:tcW w:w="2410"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609D33D1" w14:textId="77777777" w:rsidR="00E63C42" w:rsidRPr="00586663" w:rsidRDefault="00E63C42" w:rsidP="006E1DD3">
            <w:pPr>
              <w:rPr>
                <w:rFonts w:ascii="Arial" w:hAnsi="Arial" w:cs="Arial"/>
                <w:b/>
                <w:bCs/>
                <w:color w:val="FFFFFF" w:themeColor="background1"/>
                <w:sz w:val="24"/>
                <w:szCs w:val="24"/>
              </w:rPr>
            </w:pPr>
            <w:r w:rsidRPr="00586663">
              <w:rPr>
                <w:rFonts w:ascii="Arial" w:hAnsi="Arial" w:cs="Arial"/>
                <w:b/>
                <w:bCs/>
                <w:sz w:val="24"/>
                <w:szCs w:val="24"/>
              </w:rPr>
              <w:t xml:space="preserve">Key Staff </w:t>
            </w:r>
          </w:p>
        </w:tc>
        <w:tc>
          <w:tcPr>
            <w:tcW w:w="3685" w:type="dxa"/>
            <w:tcBorders>
              <w:top w:val="double" w:sz="4" w:space="0" w:color="auto"/>
              <w:left w:val="double" w:sz="4" w:space="0" w:color="auto"/>
              <w:bottom w:val="double" w:sz="4" w:space="0" w:color="auto"/>
              <w:right w:val="double" w:sz="4" w:space="0" w:color="auto"/>
            </w:tcBorders>
            <w:shd w:val="clear" w:color="auto" w:fill="244061" w:themeFill="accent1" w:themeFillShade="80"/>
            <w:hideMark/>
          </w:tcPr>
          <w:p w14:paraId="09D9C400" w14:textId="77777777" w:rsidR="00E63C42" w:rsidRPr="00586663" w:rsidRDefault="00E63C42" w:rsidP="006E1DD3">
            <w:pPr>
              <w:rPr>
                <w:rFonts w:ascii="Arial" w:hAnsi="Arial" w:cs="Arial"/>
                <w:b/>
                <w:bCs/>
                <w:color w:val="FFFFFF" w:themeColor="background1"/>
                <w:sz w:val="24"/>
                <w:szCs w:val="24"/>
              </w:rPr>
            </w:pPr>
            <w:r w:rsidRPr="00586663">
              <w:rPr>
                <w:rFonts w:ascii="Arial" w:hAnsi="Arial" w:cs="Arial"/>
                <w:b/>
                <w:bCs/>
                <w:sz w:val="24"/>
                <w:szCs w:val="24"/>
              </w:rPr>
              <w:t>Contact Details</w:t>
            </w:r>
          </w:p>
        </w:tc>
      </w:tr>
      <w:tr w:rsidR="00022BAD" w:rsidRPr="002951AC" w14:paraId="2FB8F93D" w14:textId="77777777" w:rsidTr="00E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410" w:type="dxa"/>
          </w:tcPr>
          <w:p w14:paraId="123BBF9F" w14:textId="29012E07"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c>
          <w:tcPr>
            <w:tcW w:w="2410" w:type="dxa"/>
            <w:hideMark/>
          </w:tcPr>
          <w:p w14:paraId="1932E812" w14:textId="2E263B7D"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c>
          <w:tcPr>
            <w:tcW w:w="3685" w:type="dxa"/>
            <w:hideMark/>
          </w:tcPr>
          <w:p w14:paraId="50FDB296" w14:textId="20F85103"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r>
      <w:tr w:rsidR="00022BAD" w:rsidRPr="002951AC" w14:paraId="2F16F001" w14:textId="77777777" w:rsidTr="00E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0" w:type="dxa"/>
            <w:hideMark/>
          </w:tcPr>
          <w:p w14:paraId="663E5D58" w14:textId="5F0A517C"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c>
          <w:tcPr>
            <w:tcW w:w="2410" w:type="dxa"/>
            <w:hideMark/>
          </w:tcPr>
          <w:p w14:paraId="018FDE0D" w14:textId="1EE50C93"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c>
          <w:tcPr>
            <w:tcW w:w="3685" w:type="dxa"/>
            <w:hideMark/>
          </w:tcPr>
          <w:p w14:paraId="07464D7A" w14:textId="0B3D51BA" w:rsidR="00022BAD" w:rsidRPr="002951AC" w:rsidRDefault="00022BAD" w:rsidP="00022BAD">
            <w:pPr>
              <w:rPr>
                <w:rFonts w:ascii="Arial" w:hAnsi="Arial" w:cs="Arial"/>
                <w:bCs/>
              </w:rPr>
            </w:pPr>
            <w:r w:rsidRPr="00886427">
              <w:rPr>
                <w:rFonts w:ascii="Arial" w:eastAsia="Arial" w:hAnsi="Arial" w:cs="Arial"/>
                <w:b/>
                <w:color w:val="FFFFFF" w:themeColor="background1"/>
                <w:sz w:val="24"/>
                <w:szCs w:val="24"/>
                <w:highlight w:val="black"/>
              </w:rPr>
              <w:t>REDACTED</w:t>
            </w:r>
          </w:p>
        </w:tc>
      </w:tr>
      <w:tr w:rsidR="00022BAD" w:rsidRPr="002951AC" w14:paraId="001C7CB8" w14:textId="77777777" w:rsidTr="00E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0" w:type="dxa"/>
          </w:tcPr>
          <w:p w14:paraId="1E021B90" w14:textId="4C3620BD"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2410" w:type="dxa"/>
          </w:tcPr>
          <w:p w14:paraId="51E82031" w14:textId="6E066850"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3685" w:type="dxa"/>
          </w:tcPr>
          <w:p w14:paraId="5127D4D3" w14:textId="05EB99E6"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r>
      <w:tr w:rsidR="00022BAD" w:rsidRPr="002951AC" w14:paraId="627710D7" w14:textId="77777777" w:rsidTr="00E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2410" w:type="dxa"/>
          </w:tcPr>
          <w:p w14:paraId="5FE95F0E" w14:textId="43AA85EE"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2410" w:type="dxa"/>
          </w:tcPr>
          <w:p w14:paraId="16F08F7B" w14:textId="5D0A44B9"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3685" w:type="dxa"/>
          </w:tcPr>
          <w:p w14:paraId="25BD190F" w14:textId="35EDA253"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r>
      <w:tr w:rsidR="00022BAD" w:rsidRPr="002951AC" w14:paraId="28963F19" w14:textId="77777777" w:rsidTr="00E63C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2410" w:type="dxa"/>
          </w:tcPr>
          <w:p w14:paraId="0CCDF162" w14:textId="6C951CF9"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2410" w:type="dxa"/>
          </w:tcPr>
          <w:p w14:paraId="53B1F7F2" w14:textId="5F8D5EBD"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c>
          <w:tcPr>
            <w:tcW w:w="3685" w:type="dxa"/>
          </w:tcPr>
          <w:p w14:paraId="6D81D35B" w14:textId="58A62D1E" w:rsidR="00022BAD" w:rsidRPr="002951AC" w:rsidRDefault="00022BAD" w:rsidP="00022BAD">
            <w:pPr>
              <w:rPr>
                <w:rFonts w:ascii="Arial" w:eastAsia="Arial" w:hAnsi="Arial" w:cs="Arial"/>
                <w:b/>
                <w:bCs/>
                <w:highlight w:val="yellow"/>
              </w:rPr>
            </w:pPr>
            <w:r w:rsidRPr="00886427">
              <w:rPr>
                <w:rFonts w:ascii="Arial" w:eastAsia="Arial" w:hAnsi="Arial" w:cs="Arial"/>
                <w:b/>
                <w:color w:val="FFFFFF" w:themeColor="background1"/>
                <w:sz w:val="24"/>
                <w:szCs w:val="24"/>
                <w:highlight w:val="black"/>
              </w:rPr>
              <w:t>REDACTED</w:t>
            </w:r>
          </w:p>
        </w:tc>
      </w:tr>
    </w:tbl>
    <w:p w14:paraId="3F3B05B1" w14:textId="77777777" w:rsidR="00E63C42" w:rsidRDefault="00E63C42" w:rsidP="00E67C65">
      <w:pPr>
        <w:ind w:left="720" w:hanging="720"/>
        <w:rPr>
          <w:rFonts w:ascii="Arial" w:hAnsi="Arial" w:cs="Arial"/>
          <w:b/>
          <w:sz w:val="36"/>
          <w:szCs w:val="24"/>
          <w:lang w:eastAsia="en-US"/>
        </w:rPr>
      </w:pPr>
    </w:p>
    <w:p w14:paraId="43EA20C7" w14:textId="77777777" w:rsidR="00E63C42" w:rsidRDefault="00E63C42" w:rsidP="00E67C65">
      <w:pPr>
        <w:ind w:left="720" w:hanging="720"/>
        <w:rPr>
          <w:rFonts w:ascii="Arial" w:hAnsi="Arial" w:cs="Arial"/>
          <w:b/>
          <w:sz w:val="36"/>
          <w:szCs w:val="24"/>
          <w:lang w:eastAsia="en-US"/>
        </w:rPr>
      </w:pPr>
    </w:p>
    <w:p w14:paraId="7883C382" w14:textId="77777777" w:rsidR="009E1060" w:rsidRDefault="009E1060" w:rsidP="00E67C65">
      <w:pPr>
        <w:ind w:left="720" w:hanging="720"/>
        <w:rPr>
          <w:rFonts w:ascii="Arial" w:hAnsi="Arial" w:cs="Arial"/>
          <w:b/>
          <w:sz w:val="36"/>
          <w:szCs w:val="24"/>
          <w:lang w:eastAsia="en-US"/>
        </w:rPr>
      </w:pPr>
    </w:p>
    <w:p w14:paraId="319541E8" w14:textId="77777777" w:rsidR="00B36B5E" w:rsidRDefault="00B36B5E" w:rsidP="00E67C65">
      <w:pPr>
        <w:ind w:left="720" w:hanging="720"/>
        <w:jc w:val="center"/>
        <w:rPr>
          <w:rFonts w:ascii="Arial" w:hAnsi="Arial" w:cs="Arial"/>
          <w:b/>
          <w:sz w:val="24"/>
          <w:szCs w:val="24"/>
          <w:lang w:eastAsia="en-US"/>
        </w:rPr>
      </w:pPr>
    </w:p>
    <w:p w14:paraId="2797ED1F" w14:textId="77777777" w:rsidR="00B36B5E" w:rsidRPr="00E67C65" w:rsidRDefault="00B36B5E" w:rsidP="00E67C65">
      <w:pPr>
        <w:ind w:left="720" w:hanging="720"/>
        <w:jc w:val="center"/>
        <w:rPr>
          <w:rFonts w:ascii="Arial" w:hAnsi="Arial" w:cs="Arial"/>
          <w:b/>
          <w:sz w:val="24"/>
          <w:szCs w:val="24"/>
          <w:lang w:eastAsia="en-US"/>
        </w:rPr>
      </w:pPr>
    </w:p>
    <w:p w14:paraId="25DB6264" w14:textId="77777777" w:rsidR="00E67C65" w:rsidRPr="00E67C65" w:rsidRDefault="00E67C65" w:rsidP="00E67C65">
      <w:pPr>
        <w:ind w:left="720" w:hanging="720"/>
        <w:jc w:val="center"/>
        <w:rPr>
          <w:rFonts w:ascii="Arial" w:hAnsi="Arial" w:cs="Arial"/>
          <w:b/>
          <w:sz w:val="24"/>
          <w:szCs w:val="24"/>
          <w:lang w:eastAsia="en-US"/>
        </w:rPr>
      </w:pPr>
    </w:p>
    <w:p w14:paraId="65D5BD0E" w14:textId="77777777" w:rsidR="00AF43C6" w:rsidRDefault="00AF43C6" w:rsidP="00AF43C6">
      <w:pPr>
        <w:pStyle w:val="GPSSchTitleandNumber"/>
        <w:jc w:val="left"/>
        <w:rPr>
          <w:rFonts w:ascii="Arial" w:hAnsi="Arial" w:cs="Arial"/>
          <w:caps w:val="0"/>
          <w:sz w:val="36"/>
          <w:szCs w:val="36"/>
        </w:rPr>
      </w:pPr>
    </w:p>
    <w:p w14:paraId="57283DB3" w14:textId="77777777" w:rsidR="00AF43C6" w:rsidRDefault="00AF43C6" w:rsidP="00AF43C6">
      <w:pPr>
        <w:pStyle w:val="GPSSchTitleandNumber"/>
        <w:jc w:val="left"/>
        <w:rPr>
          <w:rFonts w:ascii="Arial" w:hAnsi="Arial" w:cs="Arial"/>
          <w:caps w:val="0"/>
          <w:sz w:val="36"/>
          <w:szCs w:val="36"/>
        </w:rPr>
      </w:pPr>
    </w:p>
    <w:p w14:paraId="5FFCB6B8" w14:textId="514A5E9C" w:rsidR="00AF43C6" w:rsidRDefault="00AF43C6" w:rsidP="00AF43C6">
      <w:pPr>
        <w:pStyle w:val="GPSSchTitleandNumber"/>
        <w:jc w:val="left"/>
        <w:rPr>
          <w:rFonts w:ascii="Arial" w:hAnsi="Arial" w:cs="Arial"/>
          <w:caps w:val="0"/>
          <w:sz w:val="36"/>
          <w:szCs w:val="36"/>
        </w:rPr>
      </w:pPr>
    </w:p>
    <w:p w14:paraId="6F9E6BBB" w14:textId="532628BA" w:rsidR="00AF43C6" w:rsidRDefault="00AF43C6" w:rsidP="00AF43C6">
      <w:pPr>
        <w:pStyle w:val="GPSSchTitleandNumber"/>
        <w:jc w:val="left"/>
        <w:rPr>
          <w:rFonts w:ascii="Arial" w:hAnsi="Arial" w:cs="Arial"/>
          <w:caps w:val="0"/>
          <w:sz w:val="36"/>
          <w:szCs w:val="36"/>
        </w:rPr>
      </w:pPr>
    </w:p>
    <w:p w14:paraId="79F54860" w14:textId="77777777" w:rsidR="00AF43C6" w:rsidRDefault="00AF43C6" w:rsidP="00AF43C6">
      <w:pPr>
        <w:pStyle w:val="GPSSchTitleandNumber"/>
        <w:jc w:val="left"/>
        <w:rPr>
          <w:rFonts w:ascii="Arial" w:hAnsi="Arial" w:cs="Arial"/>
          <w:caps w:val="0"/>
          <w:sz w:val="36"/>
          <w:szCs w:val="36"/>
        </w:rPr>
      </w:pPr>
    </w:p>
    <w:p w14:paraId="71E265C6" w14:textId="3491A2DA" w:rsidR="00AF43C6" w:rsidRDefault="00AF43C6" w:rsidP="00AF43C6">
      <w:pPr>
        <w:pStyle w:val="GPSSchTitleandNumber"/>
        <w:jc w:val="left"/>
        <w:rPr>
          <w:rFonts w:ascii="Arial" w:hAnsi="Arial" w:cs="Arial"/>
          <w:caps w:val="0"/>
          <w:sz w:val="36"/>
          <w:szCs w:val="36"/>
        </w:rPr>
      </w:pPr>
    </w:p>
    <w:p w14:paraId="3AB48401" w14:textId="77777777" w:rsidR="00AF43C6" w:rsidRDefault="00876A96" w:rsidP="00AF43C6">
      <w:pPr>
        <w:pStyle w:val="GPSSchTitleandNumber"/>
        <w:jc w:val="left"/>
        <w:rPr>
          <w:rFonts w:ascii="Arial" w:hAnsi="Arial" w:cs="Arial"/>
          <w:caps w:val="0"/>
          <w:sz w:val="36"/>
          <w:szCs w:val="36"/>
        </w:rPr>
      </w:pPr>
      <w:r>
        <w:rPr>
          <w:rFonts w:ascii="Arial" w:eastAsia="Arial" w:hAnsi="Arial" w:cs="Arial"/>
          <w:color w:val="1F497D"/>
          <w:sz w:val="24"/>
          <w:szCs w:val="24"/>
          <w:highlight w:val="yellow"/>
        </w:rPr>
        <w:br w:type="page"/>
      </w:r>
      <w:bookmarkStart w:id="292" w:name="OrderSchedule14"/>
      <w:bookmarkStart w:id="293" w:name="_Hlk166071480"/>
      <w:r w:rsidR="00AF43C6">
        <w:rPr>
          <w:rFonts w:ascii="Arial" w:hAnsi="Arial" w:cs="Arial"/>
          <w:caps w:val="0"/>
          <w:sz w:val="36"/>
          <w:szCs w:val="36"/>
        </w:rPr>
        <w:lastRenderedPageBreak/>
        <w:t>Order</w:t>
      </w:r>
      <w:r w:rsidR="00AF43C6" w:rsidRPr="00091B0C">
        <w:rPr>
          <w:rFonts w:ascii="Arial" w:hAnsi="Arial" w:cs="Arial"/>
          <w:caps w:val="0"/>
          <w:sz w:val="36"/>
          <w:szCs w:val="36"/>
        </w:rPr>
        <w:t xml:space="preserve"> Schedule 14 </w:t>
      </w:r>
      <w:r w:rsidR="00AF43C6">
        <w:rPr>
          <w:rFonts w:ascii="Arial" w:hAnsi="Arial" w:cs="Arial"/>
          <w:caps w:val="0"/>
          <w:sz w:val="36"/>
          <w:szCs w:val="36"/>
        </w:rPr>
        <w:t>(</w:t>
      </w:r>
      <w:r w:rsidR="00AF43C6" w:rsidRPr="00091B0C">
        <w:rPr>
          <w:rFonts w:ascii="Arial" w:hAnsi="Arial" w:cs="Arial"/>
          <w:caps w:val="0"/>
          <w:sz w:val="36"/>
          <w:szCs w:val="36"/>
        </w:rPr>
        <w:t xml:space="preserve">Service </w:t>
      </w:r>
      <w:r w:rsidR="00AF43C6">
        <w:rPr>
          <w:rFonts w:ascii="Arial" w:hAnsi="Arial" w:cs="Arial"/>
          <w:caps w:val="0"/>
          <w:sz w:val="36"/>
          <w:szCs w:val="36"/>
        </w:rPr>
        <w:t>Levels)</w:t>
      </w:r>
      <w:bookmarkEnd w:id="292"/>
    </w:p>
    <w:bookmarkEnd w:id="293"/>
    <w:p w14:paraId="674B6AE7" w14:textId="77777777" w:rsidR="00AF43C6" w:rsidRPr="00AF43C6" w:rsidRDefault="00AF43C6" w:rsidP="00AF43C6">
      <w:pPr>
        <w:rPr>
          <w:rFonts w:ascii="Arial" w:eastAsia="Arial" w:hAnsi="Arial" w:cs="Arial"/>
          <w:sz w:val="24"/>
          <w:szCs w:val="24"/>
        </w:rPr>
      </w:pPr>
      <w:r w:rsidRPr="00AF43C6">
        <w:rPr>
          <w:rFonts w:ascii="Arial" w:eastAsia="Arial" w:hAnsi="Arial" w:cs="Arial"/>
          <w:sz w:val="24"/>
          <w:szCs w:val="24"/>
        </w:rPr>
        <w:t>1.</w:t>
      </w:r>
      <w:r w:rsidRPr="00AF43C6">
        <w:rPr>
          <w:rFonts w:ascii="Arial" w:eastAsia="Arial" w:hAnsi="Arial" w:cs="Arial"/>
          <w:sz w:val="24"/>
          <w:szCs w:val="24"/>
        </w:rPr>
        <w:tab/>
        <w:t>Definitions</w:t>
      </w:r>
    </w:p>
    <w:p w14:paraId="53510093" w14:textId="77777777" w:rsidR="00AF43C6" w:rsidRPr="00AF43C6" w:rsidRDefault="00AF43C6" w:rsidP="00AF43C6">
      <w:pPr>
        <w:rPr>
          <w:rFonts w:ascii="Arial" w:eastAsia="Arial" w:hAnsi="Arial" w:cs="Arial"/>
          <w:sz w:val="24"/>
          <w:szCs w:val="24"/>
        </w:rPr>
      </w:pPr>
      <w:r w:rsidRPr="00AF43C6">
        <w:rPr>
          <w:rFonts w:ascii="Arial" w:eastAsia="Arial" w:hAnsi="Arial" w:cs="Arial"/>
          <w:sz w:val="24"/>
          <w:szCs w:val="24"/>
        </w:rPr>
        <w:t>1.1</w:t>
      </w:r>
      <w:r w:rsidRPr="00AF43C6">
        <w:rPr>
          <w:rFonts w:ascii="Arial" w:eastAsia="Arial" w:hAnsi="Arial" w:cs="Arial"/>
          <w:sz w:val="24"/>
          <w:szCs w:val="24"/>
        </w:rPr>
        <w:tab/>
        <w:t>In this Schedule, the following words shall have the following meanings and they shall supplement Joint Schedule 1 (Definitions):</w:t>
      </w:r>
    </w:p>
    <w:p w14:paraId="7AB4A43F" w14:textId="77777777" w:rsidR="00AF43C6" w:rsidRPr="00AF43C6" w:rsidRDefault="00AF43C6" w:rsidP="00AF43C6">
      <w:pPr>
        <w:numPr>
          <w:ilvl w:val="1"/>
          <w:numId w:val="0"/>
        </w:numPr>
        <w:tabs>
          <w:tab w:val="num" w:pos="1440"/>
        </w:tabs>
        <w:adjustRightInd w:val="0"/>
        <w:spacing w:before="120" w:after="120" w:line="240" w:lineRule="auto"/>
        <w:ind w:left="1440" w:hanging="720"/>
        <w:rPr>
          <w:rFonts w:ascii="Arial" w:eastAsia="Times New Roman" w:hAnsi="Arial" w:cs="Arial"/>
          <w:sz w:val="24"/>
          <w:szCs w:val="24"/>
          <w:lang w:eastAsia="zh-CN"/>
        </w:rPr>
      </w:pPr>
    </w:p>
    <w:tbl>
      <w:tblPr>
        <w:tblW w:w="8363" w:type="dxa"/>
        <w:tblInd w:w="959" w:type="dxa"/>
        <w:tblLayout w:type="fixed"/>
        <w:tblLook w:val="04A0" w:firstRow="1" w:lastRow="0" w:firstColumn="1" w:lastColumn="0" w:noHBand="0" w:noVBand="1"/>
      </w:tblPr>
      <w:tblGrid>
        <w:gridCol w:w="2410"/>
        <w:gridCol w:w="5953"/>
      </w:tblGrid>
      <w:tr w:rsidR="00AF43C6" w:rsidRPr="00AF43C6" w14:paraId="1D3D37C0" w14:textId="77777777" w:rsidTr="007D78F8">
        <w:tc>
          <w:tcPr>
            <w:tcW w:w="2410" w:type="dxa"/>
          </w:tcPr>
          <w:p w14:paraId="7F0DF341"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p>
          <w:p w14:paraId="5539F3E1"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“Critical Service Level Failure”</w:t>
            </w:r>
          </w:p>
        </w:tc>
        <w:tc>
          <w:tcPr>
            <w:tcW w:w="5953" w:type="dxa"/>
          </w:tcPr>
          <w:p w14:paraId="68B9068D"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has the meaning given to it in the Order Form;</w:t>
            </w:r>
          </w:p>
        </w:tc>
      </w:tr>
      <w:tr w:rsidR="00AF43C6" w:rsidRPr="00AF43C6" w14:paraId="4F10F0A7" w14:textId="77777777" w:rsidTr="007D78F8">
        <w:tc>
          <w:tcPr>
            <w:tcW w:w="2410" w:type="dxa"/>
          </w:tcPr>
          <w:p w14:paraId="50908323"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"Service Credits"</w:t>
            </w:r>
          </w:p>
        </w:tc>
        <w:tc>
          <w:tcPr>
            <w:tcW w:w="5953" w:type="dxa"/>
          </w:tcPr>
          <w:p w14:paraId="5303AD01"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any service credits specified in the Annex to Part A of this Schedule being payable by the Supplier to the Buyer in respect of any failure by the Supplier to meet one or more Service Levels;</w:t>
            </w:r>
          </w:p>
        </w:tc>
      </w:tr>
      <w:tr w:rsidR="00AF43C6" w:rsidRPr="00AF43C6" w14:paraId="095C2916" w14:textId="77777777" w:rsidTr="007D78F8">
        <w:trPr>
          <w:trHeight w:val="359"/>
        </w:trPr>
        <w:tc>
          <w:tcPr>
            <w:tcW w:w="2410" w:type="dxa"/>
          </w:tcPr>
          <w:p w14:paraId="57ED2915"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"Service Credit Cap"</w:t>
            </w:r>
          </w:p>
        </w:tc>
        <w:tc>
          <w:tcPr>
            <w:tcW w:w="5953" w:type="dxa"/>
          </w:tcPr>
          <w:p w14:paraId="404DF27B"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has the meaning given to it in the Order Form;</w:t>
            </w:r>
          </w:p>
        </w:tc>
      </w:tr>
      <w:tr w:rsidR="00AF43C6" w:rsidRPr="00AF43C6" w14:paraId="59556EAB" w14:textId="77777777" w:rsidTr="007D78F8">
        <w:tc>
          <w:tcPr>
            <w:tcW w:w="2410" w:type="dxa"/>
          </w:tcPr>
          <w:p w14:paraId="2FA0E0A6"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"Service Level Failure"</w:t>
            </w:r>
          </w:p>
        </w:tc>
        <w:tc>
          <w:tcPr>
            <w:tcW w:w="5953" w:type="dxa"/>
          </w:tcPr>
          <w:p w14:paraId="49D707DC"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means a failure to meet the Service Level Performance Measure in respect of a Service Level;</w:t>
            </w:r>
          </w:p>
        </w:tc>
      </w:tr>
      <w:tr w:rsidR="00AF43C6" w:rsidRPr="00AF43C6" w14:paraId="724843DE" w14:textId="77777777" w:rsidTr="007D78F8">
        <w:tc>
          <w:tcPr>
            <w:tcW w:w="2410" w:type="dxa"/>
          </w:tcPr>
          <w:p w14:paraId="3D83779A"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"Service Level Performance Measure"</w:t>
            </w:r>
          </w:p>
        </w:tc>
        <w:tc>
          <w:tcPr>
            <w:tcW w:w="5953" w:type="dxa"/>
          </w:tcPr>
          <w:p w14:paraId="779034D8"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shall be as set out against the relevant Service Level in the Annex to Part A of this Schedule; and</w:t>
            </w:r>
          </w:p>
        </w:tc>
      </w:tr>
      <w:tr w:rsidR="00AF43C6" w:rsidRPr="00AF43C6" w14:paraId="2C7F35F7" w14:textId="77777777" w:rsidTr="007D78F8">
        <w:tc>
          <w:tcPr>
            <w:tcW w:w="2410" w:type="dxa"/>
          </w:tcPr>
          <w:p w14:paraId="59609029" w14:textId="77777777" w:rsidR="00AF43C6" w:rsidRPr="00AF43C6" w:rsidRDefault="00AF43C6" w:rsidP="00AF43C6">
            <w:pPr>
              <w:overflowPunct w:val="0"/>
              <w:autoSpaceDE w:val="0"/>
              <w:autoSpaceDN w:val="0"/>
              <w:adjustRightInd w:val="0"/>
              <w:spacing w:after="120" w:line="240" w:lineRule="auto"/>
              <w:ind w:left="-108"/>
              <w:textAlignment w:val="baseline"/>
              <w:rPr>
                <w:rFonts w:ascii="Arial" w:eastAsia="Times New Roman" w:hAnsi="Arial" w:cs="Arial"/>
                <w:b/>
                <w:sz w:val="24"/>
                <w:szCs w:val="24"/>
                <w:lang w:eastAsia="en-US"/>
              </w:rPr>
            </w:pPr>
            <w:r w:rsidRPr="00AF43C6">
              <w:rPr>
                <w:rFonts w:ascii="Arial" w:eastAsia="Times New Roman" w:hAnsi="Arial" w:cs="Arial"/>
                <w:b/>
                <w:sz w:val="24"/>
                <w:szCs w:val="24"/>
                <w:lang w:eastAsia="en-US"/>
              </w:rPr>
              <w:t>"Service Level Threshold"</w:t>
            </w:r>
          </w:p>
        </w:tc>
        <w:tc>
          <w:tcPr>
            <w:tcW w:w="5953" w:type="dxa"/>
          </w:tcPr>
          <w:p w14:paraId="6887601D" w14:textId="77777777" w:rsidR="00AF43C6" w:rsidRPr="00AF43C6" w:rsidRDefault="00AF43C6" w:rsidP="00AF43C6">
            <w:pPr>
              <w:tabs>
                <w:tab w:val="left" w:pos="-179"/>
                <w:tab w:val="left" w:pos="-9"/>
              </w:tabs>
              <w:overflowPunct w:val="0"/>
              <w:autoSpaceDE w:val="0"/>
              <w:autoSpaceDN w:val="0"/>
              <w:adjustRightInd w:val="0"/>
              <w:spacing w:after="120" w:line="240" w:lineRule="auto"/>
              <w:textAlignment w:val="baseline"/>
              <w:rPr>
                <w:rFonts w:ascii="Arial" w:eastAsia="Times New Roman" w:hAnsi="Arial" w:cs="Arial"/>
                <w:sz w:val="24"/>
                <w:szCs w:val="24"/>
                <w:lang w:eastAsia="en-US"/>
              </w:rPr>
            </w:pPr>
            <w:r w:rsidRPr="00AF43C6">
              <w:rPr>
                <w:rFonts w:ascii="Arial" w:eastAsia="Times New Roman" w:hAnsi="Arial" w:cs="Arial"/>
                <w:sz w:val="24"/>
                <w:szCs w:val="24"/>
                <w:lang w:eastAsia="en-US"/>
              </w:rPr>
              <w:t>shall be as set out against the relevant Service Level in the Annex to Part A of this Schedule.</w:t>
            </w:r>
          </w:p>
        </w:tc>
      </w:tr>
    </w:tbl>
    <w:p w14:paraId="0566FE89" w14:textId="77777777" w:rsidR="0022320E" w:rsidRDefault="0022320E" w:rsidP="00AF43C6">
      <w:pPr>
        <w:rPr>
          <w:rFonts w:ascii="Arial" w:eastAsia="Arial" w:hAnsi="Arial" w:cs="Arial"/>
          <w:color w:val="1F497D"/>
          <w:sz w:val="24"/>
          <w:szCs w:val="24"/>
        </w:rPr>
      </w:pPr>
    </w:p>
    <w:p w14:paraId="6EEB27AA" w14:textId="7913BDD8"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w:t>
      </w:r>
      <w:r w:rsidRPr="0022320E">
        <w:rPr>
          <w:rFonts w:ascii="Arial" w:eastAsia="Arial" w:hAnsi="Arial" w:cs="Arial"/>
          <w:sz w:val="24"/>
          <w:szCs w:val="24"/>
        </w:rPr>
        <w:tab/>
        <w:t>What happens if you don’t meet the Service Levels</w:t>
      </w:r>
    </w:p>
    <w:p w14:paraId="4E5D84F7"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2.1</w:t>
      </w:r>
      <w:r w:rsidRPr="0022320E">
        <w:rPr>
          <w:rFonts w:ascii="Arial" w:eastAsia="Arial" w:hAnsi="Arial" w:cs="Arial"/>
          <w:sz w:val="24"/>
          <w:szCs w:val="24"/>
        </w:rPr>
        <w:tab/>
        <w:t>The Supplier shall at all times provide the Deliverables to meet or exceed the Service Level Performance Measure for each Service Level.</w:t>
      </w:r>
    </w:p>
    <w:p w14:paraId="74C2DA42"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2.2</w:t>
      </w:r>
      <w:r w:rsidRPr="0022320E">
        <w:rPr>
          <w:rFonts w:ascii="Arial" w:eastAsia="Arial" w:hAnsi="Arial" w:cs="Arial"/>
          <w:sz w:val="24"/>
          <w:szCs w:val="24"/>
        </w:rP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723C10B5"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2.3</w:t>
      </w:r>
      <w:r w:rsidRPr="0022320E">
        <w:rPr>
          <w:rFonts w:ascii="Arial" w:eastAsia="Arial" w:hAnsi="Arial" w:cs="Arial"/>
          <w:sz w:val="24"/>
          <w:szCs w:val="24"/>
        </w:rPr>
        <w:tab/>
        <w:t>The Supplier shall send Performance Monitoring Reports to the Buyer detailing the level of service which was achieved in accordance with the provisions of Part B (Performance Monitoring) of this Schedule.</w:t>
      </w:r>
    </w:p>
    <w:p w14:paraId="0559DDFA"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2.4</w:t>
      </w:r>
      <w:r w:rsidRPr="0022320E">
        <w:rPr>
          <w:rFonts w:ascii="Arial" w:eastAsia="Arial" w:hAnsi="Arial" w:cs="Arial"/>
          <w:sz w:val="24"/>
          <w:szCs w:val="24"/>
        </w:rPr>
        <w:tab/>
        <w:t>A Service Credit shall be the Buyer’s exclusive financial remedy for a Service Level Failure except where:</w:t>
      </w:r>
    </w:p>
    <w:p w14:paraId="63A57AC9"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2.4.1</w:t>
      </w:r>
      <w:r w:rsidRPr="0022320E">
        <w:rPr>
          <w:rFonts w:ascii="Arial" w:eastAsia="Arial" w:hAnsi="Arial" w:cs="Arial"/>
          <w:sz w:val="24"/>
          <w:szCs w:val="24"/>
        </w:rPr>
        <w:tab/>
        <w:t>the Supplier has over the previous (twelve) 12 Month period exceeded the Service Credit Cap; and/or</w:t>
      </w:r>
    </w:p>
    <w:p w14:paraId="5E646F59"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2.4.2</w:t>
      </w:r>
      <w:r w:rsidRPr="0022320E">
        <w:rPr>
          <w:rFonts w:ascii="Arial" w:eastAsia="Arial" w:hAnsi="Arial" w:cs="Arial"/>
          <w:sz w:val="24"/>
          <w:szCs w:val="24"/>
        </w:rPr>
        <w:tab/>
        <w:t>the Service Level Failure:</w:t>
      </w:r>
    </w:p>
    <w:p w14:paraId="4E108C9D"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lastRenderedPageBreak/>
        <w:t>(a)</w:t>
      </w:r>
      <w:r w:rsidRPr="0022320E">
        <w:rPr>
          <w:rFonts w:ascii="Arial" w:eastAsia="Arial" w:hAnsi="Arial" w:cs="Arial"/>
          <w:sz w:val="24"/>
          <w:szCs w:val="24"/>
        </w:rPr>
        <w:tab/>
        <w:t>exceeds the relevant Service Level Threshold;</w:t>
      </w:r>
    </w:p>
    <w:p w14:paraId="6BEF305C"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(b)</w:t>
      </w:r>
      <w:r w:rsidRPr="0022320E">
        <w:rPr>
          <w:rFonts w:ascii="Arial" w:eastAsia="Arial" w:hAnsi="Arial" w:cs="Arial"/>
          <w:sz w:val="24"/>
          <w:szCs w:val="24"/>
        </w:rPr>
        <w:tab/>
        <w:t xml:space="preserve">has arisen due to a Prohibited Act or wilful Default by the Supplier; </w:t>
      </w:r>
    </w:p>
    <w:p w14:paraId="521F24A5"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(c)</w:t>
      </w:r>
      <w:r w:rsidRPr="0022320E">
        <w:rPr>
          <w:rFonts w:ascii="Arial" w:eastAsia="Arial" w:hAnsi="Arial" w:cs="Arial"/>
          <w:sz w:val="24"/>
          <w:szCs w:val="24"/>
        </w:rPr>
        <w:tab/>
        <w:t>results in the corruption or loss of any Government Data; and/or</w:t>
      </w:r>
    </w:p>
    <w:p w14:paraId="0FCDA516"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(d)</w:t>
      </w:r>
      <w:r w:rsidRPr="0022320E">
        <w:rPr>
          <w:rFonts w:ascii="Arial" w:eastAsia="Arial" w:hAnsi="Arial" w:cs="Arial"/>
          <w:sz w:val="24"/>
          <w:szCs w:val="24"/>
        </w:rPr>
        <w:tab/>
        <w:t>results in the Buyer being required to make a compensation payment to one or more third parties; and/or</w:t>
      </w:r>
    </w:p>
    <w:p w14:paraId="5F42F9FB"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2.4.3</w:t>
      </w:r>
      <w:r w:rsidRPr="0022320E">
        <w:rPr>
          <w:rFonts w:ascii="Arial" w:eastAsia="Arial" w:hAnsi="Arial" w:cs="Arial"/>
          <w:sz w:val="24"/>
          <w:szCs w:val="24"/>
        </w:rPr>
        <w:tab/>
        <w:t>the Buyer is otherwise entitled to or does terminate this Contract pursuant to Clause 10.4 (CCS and Buyer Termination Rights).</w:t>
      </w:r>
    </w:p>
    <w:p w14:paraId="277D0CD8"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2.5</w:t>
      </w:r>
      <w:r w:rsidRPr="0022320E">
        <w:rPr>
          <w:rFonts w:ascii="Arial" w:eastAsia="Arial" w:hAnsi="Arial" w:cs="Arial"/>
          <w:sz w:val="24"/>
          <w:szCs w:val="24"/>
        </w:rP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03627B36"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2.5.1</w:t>
      </w:r>
      <w:r w:rsidRPr="0022320E">
        <w:rPr>
          <w:rFonts w:ascii="Arial" w:eastAsia="Arial" w:hAnsi="Arial" w:cs="Arial"/>
          <w:sz w:val="24"/>
          <w:szCs w:val="24"/>
        </w:rPr>
        <w:tab/>
        <w:t xml:space="preserve">the total number of Service Levels for which the weighting is to be changed does not exceed the number applicable as at the Start Date; </w:t>
      </w:r>
    </w:p>
    <w:p w14:paraId="741D77B1"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2.5.2</w:t>
      </w:r>
      <w:r w:rsidRPr="0022320E">
        <w:rPr>
          <w:rFonts w:ascii="Arial" w:eastAsia="Arial" w:hAnsi="Arial" w:cs="Arial"/>
          <w:sz w:val="24"/>
          <w:szCs w:val="24"/>
        </w:rPr>
        <w:tab/>
        <w:t>the principal purpose of the change is to reflect changes in the Buyer's business requirements and/or priorities or to reflect changing industry standards; and</w:t>
      </w:r>
    </w:p>
    <w:p w14:paraId="2985C088"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2.5.3</w:t>
      </w:r>
      <w:r w:rsidRPr="0022320E">
        <w:rPr>
          <w:rFonts w:ascii="Arial" w:eastAsia="Arial" w:hAnsi="Arial" w:cs="Arial"/>
          <w:sz w:val="24"/>
          <w:szCs w:val="24"/>
        </w:rPr>
        <w:tab/>
        <w:t>there is no change to the Service Credit Cap.</w:t>
      </w:r>
    </w:p>
    <w:p w14:paraId="0B37E55F"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3.</w:t>
      </w:r>
      <w:r w:rsidRPr="0022320E">
        <w:rPr>
          <w:rFonts w:ascii="Arial" w:eastAsia="Arial" w:hAnsi="Arial" w:cs="Arial"/>
          <w:sz w:val="24"/>
          <w:szCs w:val="24"/>
        </w:rPr>
        <w:tab/>
        <w:t>Critical Service Level Failure</w:t>
      </w:r>
    </w:p>
    <w:p w14:paraId="7A671752"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On the occurrence of a Critical Service Level Failure:</w:t>
      </w:r>
    </w:p>
    <w:p w14:paraId="5FF68C43"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3.1</w:t>
      </w:r>
      <w:r w:rsidRPr="0022320E">
        <w:rPr>
          <w:rFonts w:ascii="Arial" w:eastAsia="Arial" w:hAnsi="Arial" w:cs="Arial"/>
          <w:sz w:val="24"/>
          <w:szCs w:val="24"/>
        </w:rPr>
        <w:tab/>
        <w:t>any Service Credits that would otherwise have accrued during the relevant Service Period shall not accrue; and</w:t>
      </w:r>
    </w:p>
    <w:p w14:paraId="106FE0B3"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3.2</w:t>
      </w:r>
      <w:r w:rsidRPr="0022320E">
        <w:rPr>
          <w:rFonts w:ascii="Arial" w:eastAsia="Arial" w:hAnsi="Arial" w:cs="Arial"/>
          <w:sz w:val="24"/>
          <w:szCs w:val="24"/>
        </w:rPr>
        <w:tab/>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2F0BFE42" w14:textId="77777777" w:rsidR="00AF43C6" w:rsidRPr="0022320E" w:rsidRDefault="00AF43C6" w:rsidP="00AF43C6">
      <w:pPr>
        <w:rPr>
          <w:rFonts w:ascii="Arial" w:eastAsia="Arial" w:hAnsi="Arial" w:cs="Arial"/>
          <w:sz w:val="24"/>
          <w:szCs w:val="24"/>
        </w:rPr>
      </w:pPr>
      <w:r w:rsidRPr="0022320E">
        <w:rPr>
          <w:rFonts w:ascii="Arial" w:eastAsia="Arial" w:hAnsi="Arial" w:cs="Arial"/>
          <w:sz w:val="24"/>
          <w:szCs w:val="24"/>
        </w:rPr>
        <w:t>provided that the operation of this paragraph 3 shall be without prejudice to the right of the Buyer to terminate this Contract and/or to claim damages from the Supplier for material Default.</w:t>
      </w:r>
    </w:p>
    <w:p w14:paraId="09FFD5FD" w14:textId="3A38EB70" w:rsidR="00FC1F31" w:rsidRPr="0022320E" w:rsidRDefault="00FC1F31">
      <w:pPr>
        <w:rPr>
          <w:rFonts w:ascii="Arial" w:eastAsia="Arial" w:hAnsi="Arial" w:cs="Arial"/>
          <w:sz w:val="24"/>
          <w:szCs w:val="24"/>
          <w:highlight w:val="yellow"/>
        </w:rPr>
      </w:pPr>
      <w:r w:rsidRPr="0022320E">
        <w:rPr>
          <w:rFonts w:ascii="Arial" w:eastAsia="Arial" w:hAnsi="Arial" w:cs="Arial"/>
          <w:sz w:val="24"/>
          <w:szCs w:val="24"/>
          <w:highlight w:val="yellow"/>
        </w:rPr>
        <w:br w:type="page"/>
      </w:r>
    </w:p>
    <w:p w14:paraId="0530ED7A" w14:textId="62D14A20" w:rsidR="00FC1F31" w:rsidRPr="00FC1F31" w:rsidRDefault="00FC1F31" w:rsidP="00FC1F31">
      <w:pPr>
        <w:keepNext/>
        <w:adjustRightInd w:val="0"/>
        <w:spacing w:after="240" w:line="240" w:lineRule="auto"/>
        <w:outlineLvl w:val="1"/>
        <w:rPr>
          <w:rFonts w:ascii="Arial Bold" w:eastAsia="STZhongsong" w:hAnsi="Arial Bold" w:cs="Arial" w:hint="eastAsia"/>
          <w:b/>
          <w:sz w:val="24"/>
          <w:szCs w:val="24"/>
          <w:lang w:eastAsia="zh-CN"/>
        </w:rPr>
      </w:pPr>
      <w:r w:rsidRPr="00FC1F31">
        <w:rPr>
          <w:rFonts w:ascii="Arial Bold" w:eastAsia="STZhongsong" w:hAnsi="Arial Bold" w:cs="Arial"/>
          <w:b/>
          <w:sz w:val="36"/>
          <w:szCs w:val="24"/>
          <w:lang w:eastAsia="zh-CN"/>
        </w:rPr>
        <w:lastRenderedPageBreak/>
        <w:t>Annex A to Part A: Services Levels and Service Credits Table</w:t>
      </w:r>
    </w:p>
    <w:p w14:paraId="41130CB4" w14:textId="240F927F" w:rsidR="00FC1F31" w:rsidRPr="00FC1F31" w:rsidRDefault="00FC1F31" w:rsidP="00FC1F31">
      <w:pPr>
        <w:ind w:left="709"/>
        <w:rPr>
          <w:rFonts w:ascii="Arial" w:hAnsi="Arial" w:cs="Arial"/>
          <w:sz w:val="24"/>
          <w:szCs w:val="24"/>
          <w:lang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02"/>
        <w:gridCol w:w="2376"/>
        <w:gridCol w:w="2126"/>
      </w:tblGrid>
      <w:tr w:rsidR="00B36B5E" w:rsidRPr="00FC1F31" w14:paraId="41EB8165" w14:textId="77777777" w:rsidTr="00B36B5E">
        <w:trPr>
          <w:trHeight w:val="1213"/>
          <w:tblHeader/>
          <w:jc w:val="center"/>
        </w:trPr>
        <w:tc>
          <w:tcPr>
            <w:tcW w:w="9209" w:type="dxa"/>
            <w:gridSpan w:val="4"/>
            <w:shd w:val="clear" w:color="auto" w:fill="D9D9D9"/>
          </w:tcPr>
          <w:p w14:paraId="12DB35C0" w14:textId="77777777" w:rsidR="00B36B5E" w:rsidRPr="00FC1F31" w:rsidRDefault="00B36B5E" w:rsidP="00FC1F31">
            <w:pPr>
              <w:ind w:left="95"/>
              <w:rPr>
                <w:rFonts w:ascii="Arial" w:hAnsi="Arial" w:cs="Arial"/>
                <w:sz w:val="24"/>
                <w:szCs w:val="24"/>
                <w:lang w:eastAsia="en-US"/>
              </w:rPr>
            </w:pPr>
            <w:r w:rsidRPr="00FC1F31">
              <w:rPr>
                <w:rFonts w:ascii="Arial" w:hAnsi="Arial" w:cs="Arial"/>
                <w:sz w:val="24"/>
                <w:szCs w:val="24"/>
                <w:lang w:eastAsia="en-US"/>
              </w:rPr>
              <w:t>Service Levels</w:t>
            </w:r>
          </w:p>
        </w:tc>
      </w:tr>
      <w:tr w:rsidR="00B36B5E" w:rsidRPr="00FC1F31" w14:paraId="7A653009" w14:textId="77777777" w:rsidTr="00C83F10">
        <w:trPr>
          <w:trHeight w:val="1213"/>
          <w:tblHeader/>
          <w:jc w:val="center"/>
        </w:trPr>
        <w:tc>
          <w:tcPr>
            <w:tcW w:w="2405" w:type="dxa"/>
            <w:shd w:val="clear" w:color="auto" w:fill="D9D9D9"/>
            <w:vAlign w:val="center"/>
          </w:tcPr>
          <w:p w14:paraId="02CFCBF9" w14:textId="77777777" w:rsidR="00B36B5E" w:rsidRPr="00FC1F31" w:rsidRDefault="00B36B5E" w:rsidP="00FC1F31">
            <w:pPr>
              <w:ind w:left="61"/>
              <w:rPr>
                <w:rFonts w:ascii="Arial" w:hAnsi="Arial" w:cs="Arial"/>
                <w:sz w:val="24"/>
                <w:szCs w:val="24"/>
                <w:lang w:eastAsia="en-US"/>
              </w:rPr>
            </w:pPr>
            <w:r w:rsidRPr="00FC1F31">
              <w:rPr>
                <w:rFonts w:ascii="Arial" w:hAnsi="Arial" w:cs="Arial"/>
                <w:sz w:val="24"/>
                <w:szCs w:val="24"/>
                <w:lang w:eastAsia="en-US"/>
              </w:rPr>
              <w:t>Service Level Performance Criterion</w:t>
            </w:r>
          </w:p>
        </w:tc>
        <w:tc>
          <w:tcPr>
            <w:tcW w:w="2302" w:type="dxa"/>
            <w:shd w:val="clear" w:color="auto" w:fill="D9D9D9"/>
            <w:vAlign w:val="center"/>
          </w:tcPr>
          <w:p w14:paraId="78D0BF7C" w14:textId="77777777" w:rsidR="00B36B5E" w:rsidRPr="00FC1F31" w:rsidRDefault="00B36B5E" w:rsidP="00FC1F31">
            <w:pPr>
              <w:ind w:left="95"/>
              <w:rPr>
                <w:rFonts w:ascii="Arial" w:hAnsi="Arial" w:cs="Arial"/>
                <w:sz w:val="24"/>
                <w:szCs w:val="24"/>
                <w:lang w:eastAsia="en-US"/>
              </w:rPr>
            </w:pPr>
            <w:r w:rsidRPr="00FC1F31">
              <w:rPr>
                <w:rFonts w:ascii="Arial" w:hAnsi="Arial" w:cs="Arial"/>
                <w:sz w:val="24"/>
                <w:szCs w:val="24"/>
                <w:lang w:eastAsia="en-US"/>
              </w:rPr>
              <w:t>Key Indicator</w:t>
            </w:r>
          </w:p>
        </w:tc>
        <w:tc>
          <w:tcPr>
            <w:tcW w:w="2376" w:type="dxa"/>
            <w:shd w:val="clear" w:color="auto" w:fill="D9D9D9"/>
            <w:vAlign w:val="center"/>
          </w:tcPr>
          <w:p w14:paraId="7B4EE272" w14:textId="77777777" w:rsidR="00B36B5E" w:rsidRPr="00FC1F31" w:rsidRDefault="00B36B5E" w:rsidP="00FC1F31">
            <w:pPr>
              <w:rPr>
                <w:rFonts w:ascii="Arial" w:hAnsi="Arial" w:cs="Arial"/>
                <w:sz w:val="24"/>
                <w:szCs w:val="24"/>
                <w:lang w:eastAsia="en-US"/>
              </w:rPr>
            </w:pPr>
            <w:r w:rsidRPr="00FC1F31">
              <w:rPr>
                <w:rFonts w:ascii="Arial" w:hAnsi="Arial" w:cs="Arial"/>
                <w:sz w:val="24"/>
                <w:szCs w:val="24"/>
                <w:lang w:eastAsia="en-US"/>
              </w:rPr>
              <w:t>Service Level Performance Measure</w:t>
            </w:r>
          </w:p>
        </w:tc>
        <w:tc>
          <w:tcPr>
            <w:tcW w:w="2126" w:type="dxa"/>
            <w:shd w:val="clear" w:color="auto" w:fill="D9D9D9"/>
          </w:tcPr>
          <w:p w14:paraId="1C521DA3" w14:textId="77777777" w:rsidR="00B36B5E" w:rsidRPr="00FC1F31" w:rsidRDefault="00B36B5E" w:rsidP="00FC1F31">
            <w:pPr>
              <w:ind w:left="95"/>
              <w:rPr>
                <w:rFonts w:ascii="Arial" w:hAnsi="Arial" w:cs="Arial"/>
                <w:sz w:val="24"/>
                <w:szCs w:val="24"/>
                <w:lang w:eastAsia="en-US"/>
              </w:rPr>
            </w:pPr>
            <w:r w:rsidRPr="00FC1F31">
              <w:rPr>
                <w:rFonts w:ascii="Arial" w:hAnsi="Arial" w:cs="Arial"/>
                <w:sz w:val="24"/>
                <w:szCs w:val="24"/>
                <w:lang w:eastAsia="en-US"/>
              </w:rPr>
              <w:t>Service Level Threshold</w:t>
            </w:r>
          </w:p>
        </w:tc>
      </w:tr>
      <w:tr w:rsidR="00B36B5E" w:rsidRPr="00FC1F31" w14:paraId="005158FA" w14:textId="77777777" w:rsidTr="00C83F10">
        <w:trPr>
          <w:trHeight w:val="1474"/>
          <w:jc w:val="center"/>
        </w:trPr>
        <w:tc>
          <w:tcPr>
            <w:tcW w:w="2405" w:type="dxa"/>
          </w:tcPr>
          <w:p w14:paraId="2FD82869" w14:textId="38CA5768" w:rsidR="00B36B5E" w:rsidRPr="00FC1F31" w:rsidRDefault="009F4104" w:rsidP="00A71768">
            <w:pPr>
              <w:spacing w:after="120"/>
              <w:ind w:left="61"/>
              <w:rPr>
                <w:rFonts w:ascii="Arial" w:hAnsi="Arial" w:cs="Arial"/>
                <w:sz w:val="24"/>
                <w:szCs w:val="24"/>
                <w:lang w:eastAsia="en-US"/>
              </w:rPr>
            </w:pPr>
            <w:r w:rsidRPr="00625677">
              <w:rPr>
                <w:rFonts w:ascii="Arial" w:hAnsi="Arial" w:cs="Arial"/>
                <w:b/>
                <w:bCs/>
                <w:color w:val="000000"/>
              </w:rPr>
              <w:t xml:space="preserve">1. </w:t>
            </w:r>
            <w:r w:rsidR="00BC26DA">
              <w:rPr>
                <w:rFonts w:ascii="Arial" w:hAnsi="Arial" w:cs="Arial"/>
                <w:b/>
                <w:bCs/>
                <w:color w:val="000000"/>
              </w:rPr>
              <w:t xml:space="preserve">Research instruments and sampling frame </w:t>
            </w:r>
            <w:r w:rsidR="009F6467">
              <w:rPr>
                <w:rFonts w:ascii="Arial" w:hAnsi="Arial" w:cs="Arial"/>
                <w:b/>
                <w:bCs/>
                <w:color w:val="000000"/>
              </w:rPr>
              <w:t xml:space="preserve">strategy </w:t>
            </w:r>
            <w:r w:rsidRPr="00625677">
              <w:rPr>
                <w:rFonts w:ascii="Arial" w:hAnsi="Arial" w:cs="Arial"/>
                <w:b/>
                <w:bCs/>
                <w:color w:val="000000"/>
              </w:rPr>
              <w:t>(Delivery)</w:t>
            </w:r>
          </w:p>
        </w:tc>
        <w:tc>
          <w:tcPr>
            <w:tcW w:w="2302" w:type="dxa"/>
          </w:tcPr>
          <w:p w14:paraId="2ED89667" w14:textId="6955EA3B" w:rsidR="00B36B5E" w:rsidRPr="00FC1F31" w:rsidRDefault="00BC26DA" w:rsidP="00A71768">
            <w:pPr>
              <w:spacing w:after="120"/>
              <w:ind w:left="95"/>
              <w:rPr>
                <w:rFonts w:ascii="Arial" w:hAnsi="Arial" w:cs="Arial"/>
                <w:sz w:val="24"/>
                <w:szCs w:val="24"/>
                <w:lang w:eastAsia="en-US"/>
              </w:rPr>
            </w:pPr>
            <w:r>
              <w:rPr>
                <w:rFonts w:ascii="Arial" w:hAnsi="Arial" w:cs="Arial"/>
                <w:color w:val="000000"/>
              </w:rPr>
              <w:t>Pro</w:t>
            </w:r>
            <w:r w:rsidR="00A24BFF">
              <w:rPr>
                <w:rFonts w:ascii="Arial" w:hAnsi="Arial" w:cs="Arial"/>
                <w:color w:val="000000"/>
              </w:rPr>
              <w:t xml:space="preserve">vide high quality Research instruments and sampling frame </w:t>
            </w:r>
            <w:r w:rsidR="009F6467">
              <w:rPr>
                <w:rFonts w:ascii="Arial" w:hAnsi="Arial" w:cs="Arial"/>
                <w:color w:val="000000"/>
              </w:rPr>
              <w:t xml:space="preserve">strategy </w:t>
            </w:r>
            <w:r w:rsidR="00A24BFF">
              <w:rPr>
                <w:rFonts w:ascii="Arial" w:hAnsi="Arial" w:cs="Arial"/>
                <w:color w:val="000000"/>
              </w:rPr>
              <w:t>for survey</w:t>
            </w:r>
          </w:p>
        </w:tc>
        <w:tc>
          <w:tcPr>
            <w:tcW w:w="2376" w:type="dxa"/>
          </w:tcPr>
          <w:p w14:paraId="406F1B9B" w14:textId="0A7B640A" w:rsidR="00B36B5E" w:rsidRPr="00FC1F31" w:rsidRDefault="00750673" w:rsidP="00A71768">
            <w:pPr>
              <w:spacing w:after="120"/>
              <w:rPr>
                <w:rFonts w:ascii="Arial" w:hAnsi="Arial" w:cs="Arial"/>
                <w:sz w:val="24"/>
                <w:szCs w:val="24"/>
                <w:lang w:eastAsia="en-US"/>
              </w:rPr>
            </w:pPr>
            <w:r>
              <w:rPr>
                <w:rFonts w:ascii="Arial" w:hAnsi="Arial" w:cs="Arial"/>
                <w:color w:val="000000"/>
              </w:rPr>
              <w:t>The Authority’s nominated project manager</w:t>
            </w:r>
            <w:r w:rsidR="004467BA">
              <w:rPr>
                <w:rFonts w:ascii="Arial" w:hAnsi="Arial" w:cs="Arial"/>
                <w:color w:val="000000"/>
              </w:rPr>
              <w:t xml:space="preserve"> receiving the final Research instruments (including amended and </w:t>
            </w:r>
            <w:r w:rsidR="001F4F21">
              <w:rPr>
                <w:rFonts w:ascii="Arial" w:hAnsi="Arial" w:cs="Arial"/>
                <w:color w:val="000000"/>
              </w:rPr>
              <w:t xml:space="preserve">streamlined </w:t>
            </w:r>
            <w:r w:rsidR="004467BA">
              <w:rPr>
                <w:rFonts w:ascii="Arial" w:hAnsi="Arial" w:cs="Arial"/>
                <w:color w:val="000000"/>
              </w:rPr>
              <w:t>questionnaire</w:t>
            </w:r>
            <w:r w:rsidR="001F4F21">
              <w:rPr>
                <w:rFonts w:ascii="Arial" w:hAnsi="Arial" w:cs="Arial"/>
                <w:color w:val="000000"/>
              </w:rPr>
              <w:t xml:space="preserve">) </w:t>
            </w:r>
            <w:r w:rsidR="00BA47C4">
              <w:rPr>
                <w:rFonts w:ascii="Arial" w:hAnsi="Arial" w:cs="Arial"/>
                <w:color w:val="000000"/>
              </w:rPr>
              <w:t xml:space="preserve">and sampling </w:t>
            </w:r>
            <w:r w:rsidR="009F6467">
              <w:rPr>
                <w:rFonts w:ascii="Arial" w:hAnsi="Arial" w:cs="Arial"/>
                <w:color w:val="000000"/>
              </w:rPr>
              <w:t xml:space="preserve">frame </w:t>
            </w:r>
            <w:r w:rsidR="00BA47C4">
              <w:rPr>
                <w:rFonts w:ascii="Arial" w:hAnsi="Arial" w:cs="Arial"/>
                <w:color w:val="000000"/>
              </w:rPr>
              <w:t xml:space="preserve">strategy </w:t>
            </w:r>
            <w:r w:rsidR="001F4F21">
              <w:rPr>
                <w:rFonts w:ascii="Arial" w:hAnsi="Arial" w:cs="Arial"/>
                <w:color w:val="000000"/>
              </w:rPr>
              <w:t>within agreed timescales</w:t>
            </w:r>
            <w:r w:rsidR="004467BA">
              <w:rPr>
                <w:rFonts w:ascii="Arial" w:hAnsi="Arial" w:cs="Arial"/>
                <w:color w:val="000000"/>
              </w:rPr>
              <w:t xml:space="preserve"> </w:t>
            </w:r>
          </w:p>
        </w:tc>
        <w:tc>
          <w:tcPr>
            <w:tcW w:w="2126" w:type="dxa"/>
          </w:tcPr>
          <w:p w14:paraId="0182DB6F" w14:textId="5A905A21" w:rsidR="00B36B5E" w:rsidRPr="00FC1F31" w:rsidRDefault="00BA47C4" w:rsidP="00A71768">
            <w:pPr>
              <w:spacing w:after="120"/>
              <w:ind w:left="95"/>
              <w:rPr>
                <w:rFonts w:ascii="Arial" w:hAnsi="Arial" w:cs="Arial"/>
                <w:sz w:val="24"/>
                <w:szCs w:val="24"/>
                <w:lang w:eastAsia="en-US"/>
              </w:rPr>
            </w:pPr>
            <w:r>
              <w:rPr>
                <w:rFonts w:ascii="Arial" w:hAnsi="Arial" w:cs="Arial"/>
                <w:color w:val="000000"/>
              </w:rPr>
              <w:t xml:space="preserve">The Research instruments and sampling </w:t>
            </w:r>
            <w:r w:rsidR="00234E9F">
              <w:rPr>
                <w:rFonts w:ascii="Arial" w:hAnsi="Arial" w:cs="Arial"/>
                <w:color w:val="000000"/>
              </w:rPr>
              <w:t>frame strategy are delivered within the required timescales</w:t>
            </w:r>
            <w:r w:rsidR="00D054AC">
              <w:rPr>
                <w:rFonts w:ascii="Arial" w:hAnsi="Arial" w:cs="Arial"/>
                <w:color w:val="000000"/>
              </w:rPr>
              <w:t xml:space="preserve"> and signed off by the Authority’s nominated project manager and advisory group members</w:t>
            </w:r>
            <w:r w:rsidR="006E40CA">
              <w:rPr>
                <w:rFonts w:ascii="Arial" w:hAnsi="Arial" w:cs="Arial"/>
                <w:color w:val="000000"/>
              </w:rPr>
              <w:t xml:space="preserve"> </w:t>
            </w:r>
          </w:p>
        </w:tc>
      </w:tr>
      <w:tr w:rsidR="00B36B5E" w:rsidRPr="00FC1F31" w14:paraId="51BFF66B" w14:textId="77777777" w:rsidTr="00C83F10">
        <w:trPr>
          <w:trHeight w:val="1474"/>
          <w:jc w:val="center"/>
        </w:trPr>
        <w:tc>
          <w:tcPr>
            <w:tcW w:w="2405" w:type="dxa"/>
          </w:tcPr>
          <w:p w14:paraId="64569FDD" w14:textId="575D4749" w:rsidR="00B36B5E" w:rsidRPr="00FC1F31" w:rsidRDefault="009F4104" w:rsidP="00A71768">
            <w:pPr>
              <w:spacing w:after="120"/>
              <w:ind w:left="61"/>
              <w:rPr>
                <w:rFonts w:ascii="Arial" w:hAnsi="Arial" w:cs="Arial"/>
                <w:sz w:val="24"/>
                <w:szCs w:val="24"/>
                <w:lang w:eastAsia="en-US"/>
              </w:rPr>
            </w:pPr>
            <w:r w:rsidRPr="00625677">
              <w:rPr>
                <w:rFonts w:ascii="Arial" w:hAnsi="Arial" w:cs="Arial"/>
                <w:b/>
                <w:bCs/>
                <w:color w:val="000000"/>
              </w:rPr>
              <w:t>2. Project reports and outputs (Delivery)</w:t>
            </w:r>
          </w:p>
        </w:tc>
        <w:tc>
          <w:tcPr>
            <w:tcW w:w="2302" w:type="dxa"/>
          </w:tcPr>
          <w:p w14:paraId="418CB394" w14:textId="3477D831" w:rsidR="009F4104" w:rsidRPr="00625677" w:rsidRDefault="009F4104" w:rsidP="009F4104">
            <w:pPr>
              <w:rPr>
                <w:rFonts w:ascii="Arial" w:hAnsi="Arial" w:cs="Arial"/>
                <w:color w:val="000000"/>
              </w:rPr>
            </w:pPr>
            <w:r w:rsidRPr="00625677">
              <w:rPr>
                <w:rFonts w:ascii="Arial" w:hAnsi="Arial" w:cs="Arial"/>
                <w:color w:val="000000"/>
              </w:rPr>
              <w:t>Provide project reports and outputs</w:t>
            </w:r>
            <w:r w:rsidR="000178BF">
              <w:rPr>
                <w:rFonts w:ascii="Arial" w:hAnsi="Arial" w:cs="Arial"/>
                <w:color w:val="000000"/>
              </w:rPr>
              <w:t xml:space="preserve"> </w:t>
            </w:r>
            <w:r w:rsidR="00B30A84">
              <w:rPr>
                <w:rFonts w:ascii="Arial" w:hAnsi="Arial" w:cs="Arial"/>
                <w:color w:val="000000"/>
              </w:rPr>
              <w:t>to agreed timescales</w:t>
            </w:r>
            <w:r w:rsidRPr="00625677">
              <w:rPr>
                <w:rFonts w:ascii="Arial" w:hAnsi="Arial" w:cs="Arial"/>
                <w:color w:val="000000"/>
              </w:rPr>
              <w:t>.</w:t>
            </w:r>
          </w:p>
          <w:p w14:paraId="4A944FA5" w14:textId="3B776440" w:rsidR="00B36B5E" w:rsidRPr="00FC1F31" w:rsidRDefault="00B36B5E" w:rsidP="009F4104">
            <w:pPr>
              <w:spacing w:after="120"/>
              <w:ind w:left="95"/>
              <w:rPr>
                <w:rFonts w:ascii="Arial" w:hAnsi="Arial" w:cs="Arial"/>
                <w:sz w:val="24"/>
                <w:szCs w:val="24"/>
                <w:lang w:eastAsia="en-US"/>
              </w:rPr>
            </w:pPr>
          </w:p>
        </w:tc>
        <w:tc>
          <w:tcPr>
            <w:tcW w:w="2376" w:type="dxa"/>
          </w:tcPr>
          <w:p w14:paraId="0BDADC23" w14:textId="575E8C21" w:rsidR="00B36B5E" w:rsidRPr="00FC1F31" w:rsidRDefault="00404BE8" w:rsidP="00A71768">
            <w:pPr>
              <w:spacing w:after="120"/>
              <w:rPr>
                <w:rFonts w:ascii="Arial" w:hAnsi="Arial" w:cs="Arial"/>
                <w:sz w:val="24"/>
                <w:szCs w:val="24"/>
                <w:lang w:eastAsia="en-US"/>
              </w:rPr>
            </w:pPr>
            <w:r>
              <w:rPr>
                <w:rFonts w:ascii="Arial" w:hAnsi="Arial" w:cs="Arial"/>
                <w:color w:val="000000"/>
              </w:rPr>
              <w:t>The Authority’s nominated project manager</w:t>
            </w:r>
            <w:r w:rsidRPr="00625677">
              <w:rPr>
                <w:rFonts w:ascii="Arial" w:hAnsi="Arial" w:cs="Arial"/>
                <w:color w:val="000000"/>
              </w:rPr>
              <w:t xml:space="preserve"> </w:t>
            </w:r>
            <w:r w:rsidR="009F4104" w:rsidRPr="00625677">
              <w:rPr>
                <w:rFonts w:ascii="Arial" w:hAnsi="Arial" w:cs="Arial"/>
                <w:color w:val="000000"/>
              </w:rPr>
              <w:t>receiving project reports and outputs on time as agreed</w:t>
            </w:r>
          </w:p>
        </w:tc>
        <w:tc>
          <w:tcPr>
            <w:tcW w:w="2126" w:type="dxa"/>
          </w:tcPr>
          <w:p w14:paraId="663BF411" w14:textId="550EF2DD" w:rsidR="00B36B5E" w:rsidRPr="00FC1F31" w:rsidRDefault="009F4104" w:rsidP="00A71768">
            <w:pPr>
              <w:spacing w:after="120"/>
              <w:ind w:left="95"/>
              <w:rPr>
                <w:rFonts w:ascii="Arial" w:hAnsi="Arial" w:cs="Arial"/>
                <w:sz w:val="24"/>
                <w:szCs w:val="24"/>
                <w:lang w:eastAsia="en-US"/>
              </w:rPr>
            </w:pPr>
            <w:r w:rsidRPr="00625677">
              <w:rPr>
                <w:rFonts w:ascii="Arial" w:hAnsi="Arial" w:cs="Arial"/>
                <w:color w:val="000000"/>
              </w:rPr>
              <w:t xml:space="preserve">Project reports and outputs as </w:t>
            </w:r>
            <w:r w:rsidR="00FA6F6D">
              <w:rPr>
                <w:rFonts w:ascii="Arial" w:hAnsi="Arial" w:cs="Arial"/>
                <w:color w:val="000000"/>
              </w:rPr>
              <w:t>set out in this contract</w:t>
            </w:r>
            <w:r w:rsidR="00404BE8" w:rsidRPr="00625677">
              <w:rPr>
                <w:rFonts w:ascii="Arial" w:hAnsi="Arial" w:cs="Arial"/>
                <w:color w:val="000000"/>
              </w:rPr>
              <w:t xml:space="preserve"> </w:t>
            </w:r>
            <w:r w:rsidRPr="00625677">
              <w:rPr>
                <w:rFonts w:ascii="Arial" w:hAnsi="Arial" w:cs="Arial"/>
                <w:color w:val="000000"/>
              </w:rPr>
              <w:t>are delivered within the agreed timelines</w:t>
            </w:r>
            <w:r w:rsidR="00475A11">
              <w:rPr>
                <w:rFonts w:ascii="Arial" w:hAnsi="Arial" w:cs="Arial"/>
                <w:color w:val="000000"/>
              </w:rPr>
              <w:t>.</w:t>
            </w:r>
          </w:p>
        </w:tc>
      </w:tr>
      <w:tr w:rsidR="00B36B5E" w:rsidRPr="00FC1F31" w14:paraId="38C4406B" w14:textId="77777777" w:rsidTr="00C83F10">
        <w:trPr>
          <w:trHeight w:val="1474"/>
          <w:jc w:val="center"/>
        </w:trPr>
        <w:tc>
          <w:tcPr>
            <w:tcW w:w="2405" w:type="dxa"/>
          </w:tcPr>
          <w:p w14:paraId="381A1EE3" w14:textId="40E3F592" w:rsidR="00B36B5E" w:rsidRPr="00FC1F31" w:rsidDel="00E67689" w:rsidRDefault="009F4104" w:rsidP="00A71768">
            <w:pPr>
              <w:spacing w:after="120"/>
              <w:ind w:left="61"/>
              <w:rPr>
                <w:rFonts w:ascii="Arial" w:hAnsi="Arial" w:cs="Arial"/>
                <w:sz w:val="24"/>
                <w:szCs w:val="24"/>
                <w:lang w:eastAsia="en-US"/>
              </w:rPr>
            </w:pPr>
            <w:r w:rsidRPr="00625677">
              <w:rPr>
                <w:rFonts w:ascii="Arial" w:hAnsi="Arial" w:cs="Arial"/>
                <w:b/>
                <w:bCs/>
                <w:color w:val="000000"/>
              </w:rPr>
              <w:t>3. Project reports and outputs (Quality)</w:t>
            </w:r>
          </w:p>
        </w:tc>
        <w:tc>
          <w:tcPr>
            <w:tcW w:w="2302" w:type="dxa"/>
          </w:tcPr>
          <w:p w14:paraId="5D1FADF9" w14:textId="780F80A8" w:rsidR="00B36B5E" w:rsidRPr="00FC1F31" w:rsidDel="00E67689" w:rsidRDefault="009F4104" w:rsidP="00A71768">
            <w:pPr>
              <w:spacing w:after="120"/>
              <w:ind w:left="95"/>
              <w:rPr>
                <w:rFonts w:ascii="Arial" w:hAnsi="Arial" w:cs="Arial"/>
                <w:sz w:val="24"/>
                <w:szCs w:val="24"/>
                <w:lang w:eastAsia="en-US"/>
              </w:rPr>
            </w:pPr>
            <w:r w:rsidRPr="00625677">
              <w:rPr>
                <w:rFonts w:ascii="Arial" w:hAnsi="Arial" w:cs="Arial"/>
                <w:color w:val="000000"/>
              </w:rPr>
              <w:t>Project reports and research outputs are of a high quality</w:t>
            </w:r>
            <w:r w:rsidR="000215B1">
              <w:rPr>
                <w:rFonts w:ascii="Arial" w:hAnsi="Arial" w:cs="Arial"/>
                <w:color w:val="000000"/>
              </w:rPr>
              <w:t xml:space="preserve"> and adhering to GSR quality and formatting standards</w:t>
            </w:r>
          </w:p>
        </w:tc>
        <w:tc>
          <w:tcPr>
            <w:tcW w:w="2376" w:type="dxa"/>
          </w:tcPr>
          <w:p w14:paraId="23621C8D" w14:textId="79FC87C9" w:rsidR="00B36B5E" w:rsidRPr="00FC1F31" w:rsidDel="00E67689" w:rsidRDefault="009F4104" w:rsidP="00A71768">
            <w:pPr>
              <w:spacing w:after="120"/>
              <w:rPr>
                <w:rFonts w:ascii="Arial" w:hAnsi="Arial" w:cs="Arial"/>
                <w:sz w:val="24"/>
                <w:szCs w:val="24"/>
                <w:lang w:eastAsia="en-US"/>
              </w:rPr>
            </w:pPr>
            <w:r w:rsidRPr="00625677">
              <w:rPr>
                <w:rFonts w:ascii="Arial" w:hAnsi="Arial" w:cs="Arial"/>
                <w:color w:val="000000"/>
              </w:rPr>
              <w:t>Provision of the reports/outputs</w:t>
            </w:r>
            <w:r w:rsidR="00620E2D">
              <w:rPr>
                <w:rFonts w:ascii="Arial" w:hAnsi="Arial" w:cs="Arial"/>
                <w:color w:val="000000"/>
              </w:rPr>
              <w:t xml:space="preserve"> to</w:t>
            </w:r>
            <w:r w:rsidR="0055045E">
              <w:rPr>
                <w:rFonts w:ascii="Arial" w:hAnsi="Arial" w:cs="Arial"/>
                <w:color w:val="000000"/>
              </w:rPr>
              <w:t xml:space="preserve"> time and expected quality</w:t>
            </w:r>
            <w:r w:rsidRPr="00834703" w:rsidDel="009F4104">
              <w:rPr>
                <w:rFonts w:ascii="Arial" w:eastAsia="Arial" w:hAnsi="Arial" w:cs="Arial"/>
                <w:b/>
                <w:bCs/>
                <w:sz w:val="24"/>
                <w:szCs w:val="24"/>
                <w:highlight w:val="yellow"/>
              </w:rPr>
              <w:t xml:space="preserve"> </w:t>
            </w:r>
          </w:p>
        </w:tc>
        <w:tc>
          <w:tcPr>
            <w:tcW w:w="2126" w:type="dxa"/>
          </w:tcPr>
          <w:p w14:paraId="05EE00B4" w14:textId="0F324029" w:rsidR="00B36B5E" w:rsidRPr="00FC1F31" w:rsidDel="00E67689" w:rsidRDefault="009F4104" w:rsidP="00A71768">
            <w:pPr>
              <w:spacing w:after="120"/>
              <w:ind w:left="95"/>
              <w:rPr>
                <w:rFonts w:ascii="Arial" w:hAnsi="Arial" w:cs="Arial"/>
                <w:sz w:val="24"/>
                <w:szCs w:val="24"/>
                <w:lang w:eastAsia="en-US"/>
              </w:rPr>
            </w:pPr>
            <w:r w:rsidRPr="00E25B25">
              <w:rPr>
                <w:rFonts w:ascii="Arial" w:hAnsi="Arial" w:cs="Arial"/>
                <w:color w:val="000000"/>
              </w:rPr>
              <w:t>Signed off by the Authority’s nominated project manager</w:t>
            </w:r>
          </w:p>
        </w:tc>
      </w:tr>
      <w:tr w:rsidR="009F4104" w:rsidRPr="00FC1F31" w14:paraId="366C2A0B" w14:textId="77777777" w:rsidTr="00C83F10">
        <w:trPr>
          <w:trHeight w:val="1474"/>
          <w:jc w:val="center"/>
        </w:trPr>
        <w:tc>
          <w:tcPr>
            <w:tcW w:w="2405" w:type="dxa"/>
          </w:tcPr>
          <w:p w14:paraId="37AAE0D3" w14:textId="5B38637E" w:rsidR="009F4104" w:rsidRPr="00625677" w:rsidRDefault="009F4104" w:rsidP="00A71768">
            <w:pPr>
              <w:spacing w:after="120"/>
              <w:ind w:left="61"/>
              <w:rPr>
                <w:rFonts w:ascii="Arial" w:hAnsi="Arial" w:cs="Arial"/>
                <w:b/>
                <w:bCs/>
                <w:color w:val="000000"/>
              </w:rPr>
            </w:pPr>
            <w:r>
              <w:rPr>
                <w:rFonts w:ascii="Arial" w:hAnsi="Arial" w:cs="Arial"/>
                <w:b/>
                <w:bCs/>
                <w:color w:val="000000"/>
              </w:rPr>
              <w:t>4. Methodological rigor (Quality)</w:t>
            </w:r>
          </w:p>
        </w:tc>
        <w:tc>
          <w:tcPr>
            <w:tcW w:w="2302" w:type="dxa"/>
          </w:tcPr>
          <w:p w14:paraId="317FC250" w14:textId="4C48DA4B" w:rsidR="009F4104" w:rsidRPr="00625677" w:rsidRDefault="009F4104" w:rsidP="00A71768">
            <w:pPr>
              <w:spacing w:after="120"/>
              <w:ind w:left="95"/>
              <w:rPr>
                <w:rFonts w:ascii="Arial" w:hAnsi="Arial" w:cs="Arial"/>
                <w:color w:val="000000"/>
              </w:rPr>
            </w:pPr>
            <w:r>
              <w:rPr>
                <w:rFonts w:ascii="Arial" w:hAnsi="Arial" w:cs="Arial"/>
                <w:color w:val="000000"/>
              </w:rPr>
              <w:t>Ensuring the research methods used are robust producing quality results</w:t>
            </w:r>
          </w:p>
        </w:tc>
        <w:tc>
          <w:tcPr>
            <w:tcW w:w="2376" w:type="dxa"/>
          </w:tcPr>
          <w:p w14:paraId="0D4E51BB" w14:textId="7E61D533" w:rsidR="009F4104" w:rsidRPr="00625677" w:rsidRDefault="009F4104" w:rsidP="00A71768">
            <w:pPr>
              <w:spacing w:after="120"/>
              <w:rPr>
                <w:rFonts w:ascii="Arial" w:hAnsi="Arial" w:cs="Arial"/>
                <w:color w:val="000000"/>
              </w:rPr>
            </w:pPr>
            <w:r w:rsidRPr="00897D60">
              <w:rPr>
                <w:rFonts w:ascii="Arial" w:hAnsi="Arial" w:cs="Arial"/>
                <w:color w:val="000000"/>
              </w:rPr>
              <w:t>research design, sampling</w:t>
            </w:r>
            <w:r w:rsidR="00031F69">
              <w:rPr>
                <w:rFonts w:ascii="Arial" w:hAnsi="Arial" w:cs="Arial"/>
                <w:color w:val="000000"/>
              </w:rPr>
              <w:t xml:space="preserve"> and weighting</w:t>
            </w:r>
            <w:r w:rsidRPr="00897D60">
              <w:rPr>
                <w:rFonts w:ascii="Arial" w:hAnsi="Arial" w:cs="Arial"/>
                <w:color w:val="000000"/>
              </w:rPr>
              <w:t xml:space="preserve"> techniques, data collection </w:t>
            </w:r>
            <w:r w:rsidR="00FD77E3">
              <w:rPr>
                <w:rFonts w:ascii="Arial" w:hAnsi="Arial" w:cs="Arial"/>
                <w:color w:val="000000"/>
              </w:rPr>
              <w:t xml:space="preserve">and analysis </w:t>
            </w:r>
            <w:r w:rsidRPr="00897D60">
              <w:rPr>
                <w:rFonts w:ascii="Arial" w:hAnsi="Arial" w:cs="Arial"/>
                <w:color w:val="000000"/>
              </w:rPr>
              <w:t>methods</w:t>
            </w:r>
          </w:p>
        </w:tc>
        <w:tc>
          <w:tcPr>
            <w:tcW w:w="2126" w:type="dxa"/>
          </w:tcPr>
          <w:p w14:paraId="10A21E2C" w14:textId="66B02BEF" w:rsidR="009F4104" w:rsidRPr="00E25B25" w:rsidRDefault="009F4104" w:rsidP="00A71768">
            <w:pPr>
              <w:spacing w:after="120"/>
              <w:ind w:left="95"/>
              <w:rPr>
                <w:rFonts w:ascii="Arial" w:hAnsi="Arial" w:cs="Arial"/>
                <w:color w:val="000000"/>
              </w:rPr>
            </w:pPr>
            <w:r w:rsidRPr="00E25B25">
              <w:rPr>
                <w:rFonts w:ascii="Arial" w:hAnsi="Arial" w:cs="Arial"/>
                <w:color w:val="000000"/>
              </w:rPr>
              <w:t>Signed off by the</w:t>
            </w:r>
            <w:r w:rsidR="00B316D8">
              <w:rPr>
                <w:rFonts w:ascii="Arial" w:hAnsi="Arial" w:cs="Arial"/>
                <w:color w:val="000000"/>
              </w:rPr>
              <w:t xml:space="preserve"> Supplier’s nominated Quality Manager and the Authority’s</w:t>
            </w:r>
            <w:r w:rsidRPr="00E25B25">
              <w:rPr>
                <w:rFonts w:ascii="Arial" w:hAnsi="Arial" w:cs="Arial"/>
                <w:color w:val="000000"/>
              </w:rPr>
              <w:t xml:space="preserve">  nominated </w:t>
            </w:r>
            <w:r w:rsidR="00031F69">
              <w:rPr>
                <w:rFonts w:ascii="Arial" w:hAnsi="Arial" w:cs="Arial"/>
                <w:color w:val="000000"/>
              </w:rPr>
              <w:t xml:space="preserve">project </w:t>
            </w:r>
            <w:r w:rsidRPr="00E25B25">
              <w:rPr>
                <w:rFonts w:ascii="Arial" w:hAnsi="Arial" w:cs="Arial"/>
                <w:color w:val="000000"/>
              </w:rPr>
              <w:t>manager</w:t>
            </w:r>
          </w:p>
        </w:tc>
      </w:tr>
      <w:tr w:rsidR="009F4104" w:rsidRPr="00FC1F31" w14:paraId="169DD126" w14:textId="77777777" w:rsidTr="00C83F10">
        <w:trPr>
          <w:trHeight w:val="1474"/>
          <w:jc w:val="center"/>
        </w:trPr>
        <w:tc>
          <w:tcPr>
            <w:tcW w:w="2405" w:type="dxa"/>
          </w:tcPr>
          <w:p w14:paraId="17F41253" w14:textId="3A4270BE" w:rsidR="009F4104" w:rsidRPr="00C83F10" w:rsidRDefault="009F4104" w:rsidP="00C83F10">
            <w:pPr>
              <w:pStyle w:val="ListParagraph"/>
              <w:numPr>
                <w:ilvl w:val="0"/>
                <w:numId w:val="61"/>
              </w:numPr>
              <w:spacing w:after="120"/>
              <w:rPr>
                <w:rFonts w:ascii="Arial" w:hAnsi="Arial" w:cs="Arial"/>
                <w:b/>
                <w:bCs/>
                <w:color w:val="000000"/>
              </w:rPr>
            </w:pPr>
            <w:r w:rsidRPr="00C83F10">
              <w:rPr>
                <w:rFonts w:ascii="Arial" w:hAnsi="Arial" w:cs="Arial"/>
                <w:b/>
                <w:bCs/>
                <w:color w:val="000000"/>
              </w:rPr>
              <w:lastRenderedPageBreak/>
              <w:t>Social value – tackle workforce inequality</w:t>
            </w:r>
          </w:p>
        </w:tc>
        <w:tc>
          <w:tcPr>
            <w:tcW w:w="2302" w:type="dxa"/>
          </w:tcPr>
          <w:p w14:paraId="096FC8C1" w14:textId="6057748B" w:rsidR="009F4104" w:rsidRPr="00625677" w:rsidRDefault="009F4104" w:rsidP="00A71768">
            <w:pPr>
              <w:spacing w:after="120"/>
              <w:ind w:left="95"/>
              <w:rPr>
                <w:rFonts w:ascii="Arial" w:hAnsi="Arial" w:cs="Arial"/>
                <w:color w:val="000000"/>
              </w:rPr>
            </w:pPr>
            <w:r w:rsidRPr="00625677">
              <w:rPr>
                <w:rFonts w:ascii="Arial" w:hAnsi="Arial" w:cs="Arial"/>
                <w:color w:val="000000"/>
              </w:rPr>
              <w:t>Ensure there are no barriers to hiring a diverse workforce</w:t>
            </w:r>
          </w:p>
        </w:tc>
        <w:tc>
          <w:tcPr>
            <w:tcW w:w="2376" w:type="dxa"/>
          </w:tcPr>
          <w:p w14:paraId="20755C59" w14:textId="096C6976" w:rsidR="009F4104" w:rsidRPr="00625677" w:rsidRDefault="009F4104" w:rsidP="00A71768">
            <w:pPr>
              <w:spacing w:after="120"/>
              <w:rPr>
                <w:rFonts w:ascii="Arial" w:hAnsi="Arial" w:cs="Arial"/>
                <w:color w:val="000000"/>
              </w:rPr>
            </w:pPr>
            <w:r w:rsidRPr="00625677">
              <w:rPr>
                <w:rFonts w:ascii="Arial" w:hAnsi="Arial" w:cs="Arial"/>
                <w:color w:val="000000"/>
              </w:rPr>
              <w:t>Equality statement/policy/visibility of action plan</w:t>
            </w:r>
          </w:p>
        </w:tc>
        <w:tc>
          <w:tcPr>
            <w:tcW w:w="2126" w:type="dxa"/>
          </w:tcPr>
          <w:p w14:paraId="516479B4" w14:textId="4C56FE1A" w:rsidR="009F4104" w:rsidRPr="00E25B25" w:rsidRDefault="009F4104" w:rsidP="00A71768">
            <w:pPr>
              <w:spacing w:after="120"/>
              <w:ind w:left="95"/>
              <w:rPr>
                <w:rFonts w:ascii="Arial" w:hAnsi="Arial" w:cs="Arial"/>
                <w:color w:val="000000"/>
              </w:rPr>
            </w:pPr>
            <w:r w:rsidRPr="00625677">
              <w:rPr>
                <w:rFonts w:ascii="Arial" w:hAnsi="Arial" w:cs="Arial"/>
                <w:color w:val="000000"/>
              </w:rPr>
              <w:t>Review of stated policy</w:t>
            </w:r>
          </w:p>
        </w:tc>
      </w:tr>
    </w:tbl>
    <w:p w14:paraId="5A50B305" w14:textId="77777777" w:rsidR="00E63C42" w:rsidRDefault="00FC1F31">
      <w:pPr>
        <w:rPr>
          <w:rFonts w:ascii="Arial" w:hAnsi="Arial" w:cs="Arial"/>
          <w:sz w:val="36"/>
          <w:szCs w:val="36"/>
        </w:rPr>
      </w:pPr>
      <w:bookmarkStart w:id="294" w:name="_Hlt365637504"/>
      <w:bookmarkStart w:id="295" w:name="_Hlt365637641"/>
      <w:bookmarkStart w:id="296" w:name="_Hlt365636904"/>
      <w:bookmarkStart w:id="297" w:name="_Hlt365636907"/>
      <w:bookmarkStart w:id="298" w:name="_Toc349230508"/>
      <w:bookmarkStart w:id="299" w:name="_Toc349230509"/>
      <w:bookmarkStart w:id="300" w:name="_Toc349230615"/>
      <w:bookmarkStart w:id="301" w:name="_Toc349230624"/>
      <w:bookmarkStart w:id="302" w:name="_Toc349230661"/>
      <w:bookmarkStart w:id="303" w:name="_Toc349230715"/>
      <w:bookmarkStart w:id="304" w:name="_Toc349230717"/>
      <w:bookmarkStart w:id="305" w:name="_Toc349231564"/>
      <w:bookmarkStart w:id="306" w:name="_Toc348712421"/>
      <w:bookmarkStart w:id="307" w:name="_Toc348712423"/>
      <w:bookmarkStart w:id="308" w:name="_Toc348712425"/>
      <w:bookmarkStart w:id="309" w:name="_Toc349230720"/>
      <w:bookmarkStart w:id="310" w:name="_Toc349231566"/>
      <w:bookmarkStart w:id="311" w:name="_Toc348712427"/>
      <w:bookmarkStart w:id="312" w:name="_Toc348712429"/>
      <w:bookmarkStart w:id="313" w:name="_Toc349230723"/>
      <w:bookmarkStart w:id="314" w:name="_Toc348712431"/>
      <w:bookmarkStart w:id="315" w:name="_Toc349230725"/>
      <w:bookmarkStart w:id="316" w:name="_Toc349231569"/>
      <w:bookmarkStart w:id="317" w:name="_Toc349230741"/>
      <w:bookmarkStart w:id="318" w:name="_Toc349231585"/>
      <w:bookmarkStart w:id="319" w:name="_Toc349232221"/>
      <w:bookmarkStart w:id="320" w:name="_Toc349230757"/>
      <w:bookmarkStart w:id="321" w:name="_Toc349230765"/>
      <w:bookmarkStart w:id="322" w:name="_Toc349231607"/>
      <w:bookmarkStart w:id="323" w:name="_Toc349232238"/>
      <w:bookmarkStart w:id="324" w:name="_Toc349230785"/>
      <w:bookmarkStart w:id="325" w:name="_Toc349231627"/>
      <w:bookmarkStart w:id="326" w:name="_Toc349230790"/>
      <w:bookmarkStart w:id="327" w:name="_Toc349231632"/>
      <w:bookmarkStart w:id="328" w:name="_Toc349230792"/>
      <w:bookmarkStart w:id="329" w:name="_Toc349230803"/>
      <w:bookmarkStart w:id="330" w:name="_Toc349231642"/>
      <w:bookmarkStart w:id="331" w:name="_Toc349232261"/>
      <w:bookmarkStart w:id="332" w:name="_Toc349230813"/>
      <w:bookmarkStart w:id="333" w:name="_Toc349231652"/>
      <w:bookmarkStart w:id="334" w:name="_Toc349232271"/>
      <w:bookmarkStart w:id="335" w:name="_Toc349230815"/>
      <w:bookmarkStart w:id="336" w:name="_Toc349231654"/>
      <w:bookmarkStart w:id="337" w:name="_Toc349232273"/>
      <w:bookmarkStart w:id="338" w:name="_Toc349230822"/>
      <w:bookmarkStart w:id="339" w:name="_Toc349231661"/>
      <w:bookmarkStart w:id="340" w:name="_Toc349232279"/>
      <w:bookmarkStart w:id="341" w:name="_Toc349230832"/>
      <w:bookmarkStart w:id="342" w:name="_Toc348712442"/>
      <w:bookmarkStart w:id="343" w:name="_Toc349230834"/>
      <w:bookmarkStart w:id="344" w:name="_Toc349231671"/>
      <w:bookmarkStart w:id="345" w:name="_Toc349230841"/>
      <w:bookmarkStart w:id="346" w:name="_Toc349231678"/>
      <w:bookmarkStart w:id="347" w:name="_Toc349232291"/>
      <w:bookmarkStart w:id="348" w:name="_Toc349230869"/>
      <w:bookmarkStart w:id="349" w:name="_Toc348712444"/>
      <w:bookmarkStart w:id="350" w:name="_Toc348712446"/>
      <w:bookmarkStart w:id="351" w:name="_Toc348712448"/>
      <w:bookmarkStart w:id="352" w:name="_Toc349230895"/>
      <w:bookmarkStart w:id="353" w:name="_Toc349231722"/>
      <w:bookmarkStart w:id="354" w:name="_Toc349230912"/>
      <w:bookmarkStart w:id="355" w:name="_Toc349230938"/>
      <w:bookmarkStart w:id="356" w:name="_Toc349231748"/>
      <w:bookmarkStart w:id="357" w:name="_Toc348712500"/>
      <w:bookmarkStart w:id="358" w:name="_Toc349231028"/>
      <w:bookmarkStart w:id="359" w:name="_Toc349231805"/>
      <w:bookmarkStart w:id="360" w:name="_Toc348712594"/>
      <w:bookmarkStart w:id="361" w:name="_Toc349231076"/>
      <w:bookmarkStart w:id="362" w:name="_Toc349231179"/>
      <w:bookmarkStart w:id="363" w:name="_Toc349231185"/>
      <w:bookmarkStart w:id="364" w:name="_Toc348712710"/>
      <w:bookmarkStart w:id="365" w:name="_Toc348712716"/>
      <w:bookmarkStart w:id="366" w:name="_Toc349231204"/>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Pr>
          <w:rFonts w:ascii="Arial" w:hAnsi="Arial" w:cs="Arial"/>
          <w:sz w:val="36"/>
          <w:szCs w:val="36"/>
        </w:rPr>
        <w:br w:type="page"/>
      </w:r>
    </w:p>
    <w:p w14:paraId="346C9877" w14:textId="77777777" w:rsidR="00E63C42" w:rsidRDefault="00E63C42">
      <w:pPr>
        <w:rPr>
          <w:rFonts w:ascii="Arial" w:hAnsi="Arial" w:cs="Arial"/>
          <w:sz w:val="36"/>
          <w:szCs w:val="36"/>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302"/>
        <w:gridCol w:w="2234"/>
        <w:gridCol w:w="2268"/>
      </w:tblGrid>
      <w:tr w:rsidR="00E63C42" w:rsidRPr="00FC1F31" w14:paraId="1559C0A7" w14:textId="77777777" w:rsidTr="006E1DD3">
        <w:trPr>
          <w:trHeight w:val="1213"/>
          <w:tblHeader/>
          <w:jc w:val="center"/>
        </w:trPr>
        <w:tc>
          <w:tcPr>
            <w:tcW w:w="9209" w:type="dxa"/>
            <w:gridSpan w:val="4"/>
            <w:shd w:val="clear" w:color="auto" w:fill="D9D9D9"/>
          </w:tcPr>
          <w:p w14:paraId="308C670A" w14:textId="5BB8581A" w:rsidR="00E63C42" w:rsidRPr="00FC1F31" w:rsidRDefault="00E63C42" w:rsidP="006E1DD3">
            <w:pPr>
              <w:ind w:left="95"/>
              <w:rPr>
                <w:rFonts w:ascii="Arial" w:hAnsi="Arial" w:cs="Arial"/>
                <w:sz w:val="24"/>
                <w:szCs w:val="24"/>
                <w:lang w:eastAsia="en-US"/>
              </w:rPr>
            </w:pPr>
            <w:r>
              <w:rPr>
                <w:rFonts w:ascii="Arial" w:hAnsi="Arial" w:cs="Arial"/>
                <w:sz w:val="24"/>
                <w:szCs w:val="24"/>
                <w:lang w:eastAsia="en-US"/>
              </w:rPr>
              <w:t>Key Performance Indicators</w:t>
            </w:r>
          </w:p>
        </w:tc>
      </w:tr>
      <w:tr w:rsidR="00E63C42" w:rsidRPr="00FC1F31" w14:paraId="649E60CB" w14:textId="77777777" w:rsidTr="00E63C42">
        <w:trPr>
          <w:trHeight w:val="1213"/>
          <w:tblHeader/>
          <w:jc w:val="center"/>
        </w:trPr>
        <w:tc>
          <w:tcPr>
            <w:tcW w:w="2405" w:type="dxa"/>
            <w:shd w:val="clear" w:color="auto" w:fill="D9D9D9"/>
            <w:vAlign w:val="center"/>
          </w:tcPr>
          <w:p w14:paraId="2F408E3A" w14:textId="39FF8A96" w:rsidR="00E63C42" w:rsidRPr="00FC1F31" w:rsidRDefault="00E63C42" w:rsidP="006E1DD3">
            <w:pPr>
              <w:ind w:left="61"/>
              <w:rPr>
                <w:rFonts w:ascii="Arial" w:hAnsi="Arial" w:cs="Arial"/>
                <w:sz w:val="24"/>
                <w:szCs w:val="24"/>
                <w:lang w:eastAsia="en-US"/>
              </w:rPr>
            </w:pPr>
            <w:r>
              <w:rPr>
                <w:rFonts w:ascii="Arial" w:hAnsi="Arial" w:cs="Arial"/>
                <w:sz w:val="24"/>
                <w:szCs w:val="24"/>
                <w:lang w:eastAsia="en-US"/>
              </w:rPr>
              <w:t>Key Performance</w:t>
            </w:r>
            <w:r w:rsidRPr="00FC1F31">
              <w:rPr>
                <w:rFonts w:ascii="Arial" w:hAnsi="Arial" w:cs="Arial"/>
                <w:sz w:val="24"/>
                <w:szCs w:val="24"/>
                <w:lang w:eastAsia="en-US"/>
              </w:rPr>
              <w:t xml:space="preserve"> Criterion</w:t>
            </w:r>
          </w:p>
        </w:tc>
        <w:tc>
          <w:tcPr>
            <w:tcW w:w="2302" w:type="dxa"/>
            <w:shd w:val="clear" w:color="auto" w:fill="D9D9D9"/>
            <w:vAlign w:val="center"/>
          </w:tcPr>
          <w:p w14:paraId="5A9D0C74" w14:textId="77777777" w:rsidR="00E63C42" w:rsidRPr="00FC1F31" w:rsidRDefault="00E63C42" w:rsidP="006E1DD3">
            <w:pPr>
              <w:ind w:left="95"/>
              <w:rPr>
                <w:rFonts w:ascii="Arial" w:hAnsi="Arial" w:cs="Arial"/>
                <w:sz w:val="24"/>
                <w:szCs w:val="24"/>
                <w:lang w:eastAsia="en-US"/>
              </w:rPr>
            </w:pPr>
            <w:r w:rsidRPr="00FC1F31">
              <w:rPr>
                <w:rFonts w:ascii="Arial" w:hAnsi="Arial" w:cs="Arial"/>
                <w:sz w:val="24"/>
                <w:szCs w:val="24"/>
                <w:lang w:eastAsia="en-US"/>
              </w:rPr>
              <w:t>Key Indicator</w:t>
            </w:r>
          </w:p>
        </w:tc>
        <w:tc>
          <w:tcPr>
            <w:tcW w:w="2234" w:type="dxa"/>
            <w:shd w:val="clear" w:color="auto" w:fill="D9D9D9"/>
            <w:vAlign w:val="center"/>
          </w:tcPr>
          <w:p w14:paraId="55F39F9F" w14:textId="472952C8" w:rsidR="00E63C42" w:rsidRPr="00FC1F31" w:rsidRDefault="00E63C42" w:rsidP="006E1DD3">
            <w:pPr>
              <w:rPr>
                <w:rFonts w:ascii="Arial" w:hAnsi="Arial" w:cs="Arial"/>
                <w:sz w:val="24"/>
                <w:szCs w:val="24"/>
                <w:lang w:eastAsia="en-US"/>
              </w:rPr>
            </w:pPr>
            <w:r>
              <w:rPr>
                <w:rFonts w:ascii="Arial" w:hAnsi="Arial" w:cs="Arial"/>
                <w:sz w:val="24"/>
                <w:szCs w:val="24"/>
                <w:lang w:eastAsia="en-US"/>
              </w:rPr>
              <w:t>Key</w:t>
            </w:r>
            <w:r w:rsidRPr="00FC1F31">
              <w:rPr>
                <w:rFonts w:ascii="Arial" w:hAnsi="Arial" w:cs="Arial"/>
                <w:sz w:val="24"/>
                <w:szCs w:val="24"/>
                <w:lang w:eastAsia="en-US"/>
              </w:rPr>
              <w:t xml:space="preserve"> Performance Measure</w:t>
            </w:r>
          </w:p>
        </w:tc>
        <w:tc>
          <w:tcPr>
            <w:tcW w:w="2268" w:type="dxa"/>
            <w:shd w:val="clear" w:color="auto" w:fill="D9D9D9"/>
          </w:tcPr>
          <w:p w14:paraId="7E3F7CA9" w14:textId="3F3FAF1F" w:rsidR="00E63C42" w:rsidRPr="00FC1F31" w:rsidRDefault="00E63C42" w:rsidP="006E1DD3">
            <w:pPr>
              <w:ind w:left="95"/>
              <w:rPr>
                <w:rFonts w:ascii="Arial" w:hAnsi="Arial" w:cs="Arial"/>
                <w:sz w:val="24"/>
                <w:szCs w:val="24"/>
                <w:lang w:eastAsia="en-US"/>
              </w:rPr>
            </w:pPr>
            <w:r w:rsidRPr="00E63C42">
              <w:rPr>
                <w:rFonts w:ascii="Arial" w:hAnsi="Arial" w:cs="Arial"/>
                <w:sz w:val="24"/>
                <w:szCs w:val="24"/>
                <w:lang w:eastAsia="en-US"/>
              </w:rPr>
              <w:t xml:space="preserve">Key Performance </w:t>
            </w:r>
            <w:r w:rsidRPr="00FC1F31">
              <w:rPr>
                <w:rFonts w:ascii="Arial" w:hAnsi="Arial" w:cs="Arial"/>
                <w:sz w:val="24"/>
                <w:szCs w:val="24"/>
                <w:lang w:eastAsia="en-US"/>
              </w:rPr>
              <w:t>Threshold</w:t>
            </w:r>
          </w:p>
        </w:tc>
      </w:tr>
      <w:tr w:rsidR="00E63C42" w:rsidRPr="00FC1F31" w14:paraId="3234B765" w14:textId="77777777" w:rsidTr="00E63C42">
        <w:trPr>
          <w:trHeight w:val="1474"/>
          <w:jc w:val="center"/>
        </w:trPr>
        <w:tc>
          <w:tcPr>
            <w:tcW w:w="2405" w:type="dxa"/>
          </w:tcPr>
          <w:p w14:paraId="2AF44043" w14:textId="78353869" w:rsidR="00E63C42" w:rsidRPr="0097323F" w:rsidRDefault="00E9217C" w:rsidP="0097323F">
            <w:pPr>
              <w:spacing w:after="120"/>
              <w:rPr>
                <w:rFonts w:ascii="Arial" w:hAnsi="Arial" w:cs="Arial"/>
                <w:sz w:val="24"/>
                <w:szCs w:val="24"/>
                <w:lang w:eastAsia="en-US"/>
              </w:rPr>
            </w:pPr>
            <w:r>
              <w:rPr>
                <w:rFonts w:ascii="Arial" w:hAnsi="Arial" w:cs="Arial"/>
                <w:sz w:val="24"/>
                <w:szCs w:val="24"/>
                <w:lang w:eastAsia="en-US"/>
              </w:rPr>
              <w:t>6.</w:t>
            </w:r>
            <w:r w:rsidR="00A662FF">
              <w:rPr>
                <w:rFonts w:ascii="Arial" w:hAnsi="Arial" w:cs="Arial"/>
                <w:sz w:val="24"/>
                <w:szCs w:val="24"/>
                <w:lang w:eastAsia="en-US"/>
              </w:rPr>
              <w:t>S</w:t>
            </w:r>
            <w:r>
              <w:rPr>
                <w:rFonts w:ascii="Arial" w:hAnsi="Arial" w:cs="Arial"/>
                <w:sz w:val="24"/>
                <w:szCs w:val="24"/>
                <w:lang w:eastAsia="en-US"/>
              </w:rPr>
              <w:t>urvey dataset</w:t>
            </w:r>
            <w:r w:rsidR="00A662FF">
              <w:rPr>
                <w:rFonts w:ascii="Arial" w:hAnsi="Arial" w:cs="Arial"/>
                <w:sz w:val="24"/>
                <w:szCs w:val="24"/>
                <w:lang w:eastAsia="en-US"/>
              </w:rPr>
              <w:t xml:space="preserve"> with weighting variables</w:t>
            </w:r>
            <w:r w:rsidR="00A82BCC">
              <w:rPr>
                <w:rFonts w:ascii="Arial" w:hAnsi="Arial" w:cs="Arial"/>
                <w:sz w:val="24"/>
                <w:szCs w:val="24"/>
                <w:lang w:eastAsia="en-US"/>
              </w:rPr>
              <w:t xml:space="preserve"> (delivery and quality)</w:t>
            </w:r>
          </w:p>
        </w:tc>
        <w:tc>
          <w:tcPr>
            <w:tcW w:w="2302" w:type="dxa"/>
          </w:tcPr>
          <w:p w14:paraId="77520F1F" w14:textId="317E4D67" w:rsidR="00E63C42" w:rsidRPr="00FC1F31" w:rsidRDefault="00F064DD" w:rsidP="006E1DD3">
            <w:pPr>
              <w:spacing w:after="120"/>
              <w:ind w:left="95"/>
              <w:rPr>
                <w:rFonts w:ascii="Arial" w:hAnsi="Arial" w:cs="Arial"/>
                <w:sz w:val="24"/>
                <w:szCs w:val="24"/>
                <w:lang w:eastAsia="en-US"/>
              </w:rPr>
            </w:pPr>
            <w:r>
              <w:rPr>
                <w:rFonts w:ascii="Arial" w:hAnsi="Arial" w:cs="Arial"/>
                <w:sz w:val="24"/>
                <w:szCs w:val="24"/>
                <w:lang w:eastAsia="en-US"/>
              </w:rPr>
              <w:t>Provide</w:t>
            </w:r>
            <w:r w:rsidR="008D4FBC">
              <w:rPr>
                <w:rFonts w:ascii="Arial" w:hAnsi="Arial" w:cs="Arial"/>
                <w:sz w:val="24"/>
                <w:szCs w:val="24"/>
                <w:lang w:eastAsia="en-US"/>
              </w:rPr>
              <w:t xml:space="preserve"> a high quality,</w:t>
            </w:r>
            <w:r>
              <w:rPr>
                <w:rFonts w:ascii="Arial" w:hAnsi="Arial" w:cs="Arial"/>
                <w:sz w:val="24"/>
                <w:szCs w:val="24"/>
                <w:lang w:eastAsia="en-US"/>
              </w:rPr>
              <w:t xml:space="preserve"> accurate and reliable survey dataset of all variables</w:t>
            </w:r>
            <w:r w:rsidR="007604FC">
              <w:rPr>
                <w:rFonts w:ascii="Arial" w:hAnsi="Arial" w:cs="Arial"/>
                <w:sz w:val="24"/>
                <w:szCs w:val="24"/>
                <w:lang w:eastAsia="en-US"/>
              </w:rPr>
              <w:t xml:space="preserve"> including to appropriately weigh the data</w:t>
            </w:r>
          </w:p>
        </w:tc>
        <w:tc>
          <w:tcPr>
            <w:tcW w:w="2234" w:type="dxa"/>
          </w:tcPr>
          <w:p w14:paraId="221B0EBA" w14:textId="229F7B56" w:rsidR="00E63C42" w:rsidRPr="00FC1F31" w:rsidRDefault="003E38C8" w:rsidP="006E1DD3">
            <w:pPr>
              <w:spacing w:after="120"/>
              <w:rPr>
                <w:rFonts w:ascii="Arial" w:hAnsi="Arial" w:cs="Arial"/>
                <w:sz w:val="24"/>
                <w:szCs w:val="24"/>
                <w:lang w:eastAsia="en-US"/>
              </w:rPr>
            </w:pPr>
            <w:r>
              <w:rPr>
                <w:rFonts w:ascii="Arial" w:hAnsi="Arial" w:cs="Arial"/>
                <w:sz w:val="24"/>
                <w:szCs w:val="24"/>
                <w:lang w:eastAsia="en-US"/>
              </w:rPr>
              <w:t>The high quality dataset is delivered on time</w:t>
            </w:r>
          </w:p>
        </w:tc>
        <w:tc>
          <w:tcPr>
            <w:tcW w:w="2268" w:type="dxa"/>
          </w:tcPr>
          <w:p w14:paraId="0310AFCB" w14:textId="666F7AC1" w:rsidR="00E63C42" w:rsidRPr="00FC1F31" w:rsidRDefault="001411DE" w:rsidP="00E63C42">
            <w:pPr>
              <w:spacing w:after="120"/>
              <w:rPr>
                <w:rFonts w:ascii="Arial" w:hAnsi="Arial" w:cs="Arial"/>
                <w:sz w:val="24"/>
                <w:szCs w:val="24"/>
                <w:lang w:eastAsia="en-US"/>
              </w:rPr>
            </w:pPr>
            <w:r>
              <w:rPr>
                <w:rFonts w:ascii="Arial" w:hAnsi="Arial" w:cs="Arial"/>
                <w:sz w:val="24"/>
                <w:szCs w:val="24"/>
                <w:lang w:eastAsia="en-US"/>
              </w:rPr>
              <w:t xml:space="preserve">Signed off by the Authority’s nominated </w:t>
            </w:r>
            <w:r w:rsidR="008801CA">
              <w:rPr>
                <w:rFonts w:ascii="Arial" w:hAnsi="Arial" w:cs="Arial"/>
                <w:sz w:val="24"/>
                <w:szCs w:val="24"/>
                <w:lang w:eastAsia="en-US"/>
              </w:rPr>
              <w:t>project manager</w:t>
            </w:r>
          </w:p>
        </w:tc>
      </w:tr>
      <w:tr w:rsidR="00E63C42" w:rsidRPr="00FC1F31" w14:paraId="029EBB13" w14:textId="77777777" w:rsidTr="00E63C42">
        <w:trPr>
          <w:trHeight w:val="1474"/>
          <w:jc w:val="center"/>
        </w:trPr>
        <w:tc>
          <w:tcPr>
            <w:tcW w:w="2405" w:type="dxa"/>
          </w:tcPr>
          <w:p w14:paraId="2F9F95A9" w14:textId="2E8E88CB" w:rsidR="00E63C42" w:rsidRPr="00625677" w:rsidRDefault="00B63E16" w:rsidP="006E1DD3">
            <w:pPr>
              <w:spacing w:after="120"/>
              <w:ind w:left="61"/>
              <w:rPr>
                <w:rFonts w:ascii="Arial" w:hAnsi="Arial" w:cs="Arial"/>
                <w:b/>
                <w:bCs/>
                <w:color w:val="000000"/>
              </w:rPr>
            </w:pPr>
            <w:r>
              <w:rPr>
                <w:rFonts w:ascii="Arial" w:hAnsi="Arial" w:cs="Arial"/>
                <w:b/>
                <w:bCs/>
                <w:color w:val="000000"/>
              </w:rPr>
              <w:t>7.Technical Report</w:t>
            </w:r>
            <w:r w:rsidR="00A82BCC">
              <w:rPr>
                <w:rFonts w:ascii="Arial" w:hAnsi="Arial" w:cs="Arial"/>
                <w:b/>
                <w:bCs/>
                <w:color w:val="000000"/>
              </w:rPr>
              <w:t xml:space="preserve"> (delivery and quality)</w:t>
            </w:r>
          </w:p>
        </w:tc>
        <w:tc>
          <w:tcPr>
            <w:tcW w:w="2302" w:type="dxa"/>
          </w:tcPr>
          <w:p w14:paraId="183D4B64" w14:textId="44DD00C1" w:rsidR="00E63C42" w:rsidRPr="00625677" w:rsidRDefault="008D5335" w:rsidP="006E1DD3">
            <w:pPr>
              <w:spacing w:after="120"/>
              <w:ind w:left="95"/>
              <w:rPr>
                <w:rFonts w:ascii="Arial" w:hAnsi="Arial" w:cs="Arial"/>
                <w:color w:val="000000"/>
              </w:rPr>
            </w:pPr>
            <w:r>
              <w:rPr>
                <w:rFonts w:ascii="Arial" w:hAnsi="Arial" w:cs="Arial"/>
                <w:color w:val="000000"/>
              </w:rPr>
              <w:t xml:space="preserve">The technical report is of high quality, comprehensive and </w:t>
            </w:r>
          </w:p>
        </w:tc>
        <w:tc>
          <w:tcPr>
            <w:tcW w:w="2234" w:type="dxa"/>
          </w:tcPr>
          <w:p w14:paraId="0281EA63" w14:textId="053AE3DF" w:rsidR="00E63C42" w:rsidRPr="00625677" w:rsidRDefault="00763583" w:rsidP="006E1DD3">
            <w:pPr>
              <w:spacing w:after="120"/>
              <w:rPr>
                <w:rFonts w:ascii="Arial" w:hAnsi="Arial" w:cs="Arial"/>
                <w:color w:val="000000"/>
              </w:rPr>
            </w:pPr>
            <w:r>
              <w:rPr>
                <w:rFonts w:ascii="Arial" w:hAnsi="Arial" w:cs="Arial"/>
                <w:color w:val="000000"/>
              </w:rPr>
              <w:t>The technical report is delivered within agreed timescales and of high quality</w:t>
            </w:r>
          </w:p>
        </w:tc>
        <w:tc>
          <w:tcPr>
            <w:tcW w:w="2268" w:type="dxa"/>
          </w:tcPr>
          <w:p w14:paraId="4D098E23" w14:textId="6E2B726B" w:rsidR="00E63C42" w:rsidRPr="00625677" w:rsidRDefault="008801CA" w:rsidP="006E1DD3">
            <w:pPr>
              <w:spacing w:after="120"/>
              <w:ind w:left="95"/>
              <w:rPr>
                <w:rFonts w:ascii="Arial" w:hAnsi="Arial" w:cs="Arial"/>
                <w:color w:val="000000"/>
              </w:rPr>
            </w:pPr>
            <w:r>
              <w:rPr>
                <w:rFonts w:ascii="Arial" w:hAnsi="Arial" w:cs="Arial"/>
                <w:color w:val="000000"/>
              </w:rPr>
              <w:t>Signed off by the Authority’s nominated project manager</w:t>
            </w:r>
            <w:r w:rsidR="00F9180B">
              <w:rPr>
                <w:rFonts w:ascii="Arial" w:hAnsi="Arial" w:cs="Arial"/>
                <w:color w:val="000000"/>
              </w:rPr>
              <w:t xml:space="preserve"> and delivered alongside final </w:t>
            </w:r>
            <w:r w:rsidR="00763583">
              <w:rPr>
                <w:rFonts w:ascii="Arial" w:hAnsi="Arial" w:cs="Arial"/>
                <w:color w:val="000000"/>
              </w:rPr>
              <w:t>GSR research report</w:t>
            </w:r>
          </w:p>
        </w:tc>
      </w:tr>
    </w:tbl>
    <w:p w14:paraId="26FD1F22" w14:textId="16A95DF8" w:rsidR="00E63C42" w:rsidRDefault="00E63C42">
      <w:pPr>
        <w:rPr>
          <w:rFonts w:ascii="Arial" w:hAnsi="Arial" w:cs="Arial"/>
          <w:sz w:val="36"/>
          <w:szCs w:val="36"/>
        </w:rPr>
      </w:pPr>
    </w:p>
    <w:p w14:paraId="7A86BE3E" w14:textId="77777777" w:rsidR="00E63C42" w:rsidRDefault="00E63C42">
      <w:pPr>
        <w:rPr>
          <w:rFonts w:ascii="Arial" w:hAnsi="Arial" w:cs="Arial"/>
          <w:sz w:val="36"/>
          <w:szCs w:val="36"/>
        </w:rPr>
      </w:pPr>
      <w:r>
        <w:rPr>
          <w:rFonts w:ascii="Arial" w:hAnsi="Arial" w:cs="Arial"/>
          <w:sz w:val="36"/>
          <w:szCs w:val="36"/>
        </w:rPr>
        <w:br w:type="page"/>
      </w:r>
    </w:p>
    <w:p w14:paraId="260F9E75" w14:textId="77777777" w:rsidR="0022320E" w:rsidRPr="0022320E" w:rsidRDefault="0022320E" w:rsidP="0022320E">
      <w:pPr>
        <w:rPr>
          <w:rFonts w:ascii="Arial" w:hAnsi="Arial" w:cs="Arial"/>
          <w:b/>
          <w:bCs/>
          <w:sz w:val="36"/>
          <w:szCs w:val="36"/>
        </w:rPr>
      </w:pPr>
      <w:r w:rsidRPr="0022320E">
        <w:rPr>
          <w:rFonts w:ascii="Arial" w:hAnsi="Arial" w:cs="Arial"/>
          <w:b/>
          <w:bCs/>
          <w:sz w:val="36"/>
          <w:szCs w:val="36"/>
        </w:rPr>
        <w:lastRenderedPageBreak/>
        <w:t xml:space="preserve">Part B: Performance Monitoring </w:t>
      </w:r>
    </w:p>
    <w:p w14:paraId="403EBA42" w14:textId="77777777" w:rsidR="0022320E" w:rsidRPr="0022320E" w:rsidRDefault="0022320E" w:rsidP="0022320E">
      <w:pPr>
        <w:rPr>
          <w:rFonts w:ascii="Arial" w:hAnsi="Arial" w:cs="Arial"/>
          <w:b/>
          <w:bCs/>
          <w:sz w:val="24"/>
          <w:szCs w:val="24"/>
        </w:rPr>
      </w:pPr>
      <w:r w:rsidRPr="0022320E">
        <w:rPr>
          <w:rFonts w:ascii="Arial" w:hAnsi="Arial" w:cs="Arial"/>
          <w:sz w:val="24"/>
          <w:szCs w:val="24"/>
        </w:rPr>
        <w:t>3.</w:t>
      </w:r>
      <w:r w:rsidRPr="0022320E">
        <w:rPr>
          <w:rFonts w:ascii="Arial" w:hAnsi="Arial" w:cs="Arial"/>
          <w:sz w:val="24"/>
          <w:szCs w:val="24"/>
        </w:rPr>
        <w:tab/>
      </w:r>
      <w:r w:rsidRPr="0022320E">
        <w:rPr>
          <w:rFonts w:ascii="Arial" w:hAnsi="Arial" w:cs="Arial"/>
          <w:b/>
          <w:bCs/>
          <w:sz w:val="24"/>
          <w:szCs w:val="24"/>
        </w:rPr>
        <w:t>Performance Monitoring and Performance Review</w:t>
      </w:r>
    </w:p>
    <w:p w14:paraId="417C41F4" w14:textId="77777777" w:rsidR="0022320E" w:rsidRPr="0022320E" w:rsidRDefault="0022320E" w:rsidP="0022320E">
      <w:pPr>
        <w:ind w:left="720"/>
        <w:rPr>
          <w:rFonts w:ascii="Arial" w:hAnsi="Arial" w:cs="Arial"/>
          <w:sz w:val="24"/>
          <w:szCs w:val="24"/>
        </w:rPr>
      </w:pPr>
      <w:r w:rsidRPr="0022320E">
        <w:rPr>
          <w:rFonts w:ascii="Arial" w:hAnsi="Arial" w:cs="Arial"/>
          <w:sz w:val="24"/>
          <w:szCs w:val="24"/>
        </w:rPr>
        <w:t>3.1</w:t>
      </w:r>
      <w:r w:rsidRPr="0022320E">
        <w:rPr>
          <w:rFonts w:ascii="Arial" w:hAnsi="Arial" w:cs="Arial"/>
          <w:sz w:val="24"/>
          <w:szCs w:val="24"/>
        </w:rP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6FB0E86" w14:textId="77777777" w:rsidR="0022320E" w:rsidRPr="0022320E" w:rsidRDefault="0022320E" w:rsidP="0022320E">
      <w:pPr>
        <w:ind w:left="720"/>
        <w:rPr>
          <w:rFonts w:ascii="Arial" w:hAnsi="Arial" w:cs="Arial"/>
          <w:sz w:val="24"/>
          <w:szCs w:val="24"/>
        </w:rPr>
      </w:pPr>
      <w:r w:rsidRPr="0022320E">
        <w:rPr>
          <w:rFonts w:ascii="Arial" w:hAnsi="Arial" w:cs="Arial"/>
          <w:sz w:val="24"/>
          <w:szCs w:val="24"/>
        </w:rPr>
        <w:t>3.2</w:t>
      </w:r>
      <w:r w:rsidRPr="0022320E">
        <w:rPr>
          <w:rFonts w:ascii="Arial" w:hAnsi="Arial" w:cs="Arial"/>
          <w:sz w:val="24"/>
          <w:szCs w:val="24"/>
        </w:rPr>
        <w:tab/>
        <w:t>The Supplier shall provide the Buyer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14:paraId="7868FF32"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3.2.1</w:t>
      </w:r>
      <w:r w:rsidRPr="0022320E">
        <w:rPr>
          <w:rFonts w:ascii="Arial" w:hAnsi="Arial" w:cs="Arial"/>
          <w:sz w:val="24"/>
          <w:szCs w:val="24"/>
        </w:rPr>
        <w:tab/>
        <w:t>for each Service Level, the actual performance achieved over the Service Level for the relevant Service Period;</w:t>
      </w:r>
    </w:p>
    <w:p w14:paraId="6F131D2B"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3.2.2</w:t>
      </w:r>
      <w:r w:rsidRPr="0022320E">
        <w:rPr>
          <w:rFonts w:ascii="Arial" w:hAnsi="Arial" w:cs="Arial"/>
          <w:sz w:val="24"/>
          <w:szCs w:val="24"/>
        </w:rPr>
        <w:tab/>
        <w:t>a summary of all failures to achieve Service Levels that occurred during that Service Period;</w:t>
      </w:r>
    </w:p>
    <w:p w14:paraId="4B52EC23"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3.2.3</w:t>
      </w:r>
      <w:r w:rsidRPr="0022320E">
        <w:rPr>
          <w:rFonts w:ascii="Arial" w:hAnsi="Arial" w:cs="Arial"/>
          <w:sz w:val="24"/>
          <w:szCs w:val="24"/>
        </w:rPr>
        <w:tab/>
        <w:t>details of any Critical Service Level Failures;</w:t>
      </w:r>
    </w:p>
    <w:p w14:paraId="4739DBBF"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3.2.4</w:t>
      </w:r>
      <w:r w:rsidRPr="0022320E">
        <w:rPr>
          <w:rFonts w:ascii="Arial" w:hAnsi="Arial" w:cs="Arial"/>
          <w:sz w:val="24"/>
          <w:szCs w:val="24"/>
        </w:rPr>
        <w:tab/>
        <w:t>for any repeat failures, actions taken to resolve the underlying cause and prevent recurrence;</w:t>
      </w:r>
    </w:p>
    <w:p w14:paraId="11B010D8"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3.2.5</w:t>
      </w:r>
      <w:r w:rsidRPr="0022320E">
        <w:rPr>
          <w:rFonts w:ascii="Arial" w:hAnsi="Arial" w:cs="Arial"/>
          <w:sz w:val="24"/>
          <w:szCs w:val="24"/>
        </w:rPr>
        <w:tab/>
        <w:t>the Service Credits to be applied in respect of the relevant period indicating the failures and Service Levels to which the Service Credits relate; and</w:t>
      </w:r>
    </w:p>
    <w:p w14:paraId="2A82FBDF" w14:textId="77777777" w:rsidR="0022320E" w:rsidRPr="0022320E" w:rsidRDefault="0022320E" w:rsidP="0022320E">
      <w:pPr>
        <w:ind w:left="2127" w:hanging="993"/>
        <w:rPr>
          <w:rFonts w:ascii="Arial" w:hAnsi="Arial" w:cs="Arial"/>
          <w:sz w:val="24"/>
          <w:szCs w:val="24"/>
        </w:rPr>
      </w:pPr>
      <w:r w:rsidRPr="0022320E">
        <w:rPr>
          <w:rFonts w:ascii="Arial" w:hAnsi="Arial" w:cs="Arial"/>
          <w:sz w:val="24"/>
          <w:szCs w:val="24"/>
        </w:rPr>
        <w:t>3.2.6</w:t>
      </w:r>
      <w:r w:rsidRPr="0022320E">
        <w:rPr>
          <w:rFonts w:ascii="Arial" w:hAnsi="Arial" w:cs="Arial"/>
          <w:sz w:val="24"/>
          <w:szCs w:val="24"/>
        </w:rPr>
        <w:tab/>
        <w:t>such other details as the Buyer may reasonably require from time to time.</w:t>
      </w:r>
    </w:p>
    <w:p w14:paraId="7E0565D6" w14:textId="77777777" w:rsidR="0022320E" w:rsidRPr="0022320E" w:rsidRDefault="0022320E" w:rsidP="0022320E">
      <w:pPr>
        <w:ind w:left="720"/>
        <w:rPr>
          <w:rFonts w:ascii="Arial" w:hAnsi="Arial" w:cs="Arial"/>
          <w:sz w:val="24"/>
          <w:szCs w:val="24"/>
        </w:rPr>
      </w:pPr>
      <w:r w:rsidRPr="0022320E">
        <w:rPr>
          <w:rFonts w:ascii="Arial" w:hAnsi="Arial" w:cs="Arial"/>
          <w:sz w:val="24"/>
          <w:szCs w:val="24"/>
        </w:rPr>
        <w:t>3.3</w:t>
      </w:r>
      <w:r w:rsidRPr="0022320E">
        <w:rPr>
          <w:rFonts w:ascii="Arial" w:hAnsi="Arial" w:cs="Arial"/>
          <w:sz w:val="24"/>
          <w:szCs w:val="24"/>
        </w:rPr>
        <w:tab/>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3020BC0D" w14:textId="77777777" w:rsidR="0022320E" w:rsidRPr="0022320E" w:rsidRDefault="0022320E" w:rsidP="0022320E">
      <w:pPr>
        <w:ind w:left="1134"/>
        <w:rPr>
          <w:rFonts w:ascii="Arial" w:hAnsi="Arial" w:cs="Arial"/>
          <w:sz w:val="24"/>
          <w:szCs w:val="24"/>
        </w:rPr>
      </w:pPr>
      <w:r w:rsidRPr="0022320E">
        <w:rPr>
          <w:rFonts w:ascii="Arial" w:hAnsi="Arial" w:cs="Arial"/>
          <w:sz w:val="24"/>
          <w:szCs w:val="24"/>
        </w:rPr>
        <w:t>3.3.1</w:t>
      </w:r>
      <w:r w:rsidRPr="0022320E">
        <w:rPr>
          <w:rFonts w:ascii="Arial" w:hAnsi="Arial" w:cs="Arial"/>
          <w:sz w:val="24"/>
          <w:szCs w:val="24"/>
        </w:rPr>
        <w:tab/>
        <w:t>take place within one (1) week of the Performance Monitoring Reports being issued by the Supplier at such location and time (within normal business hours) as the Buyer shall reasonably require;</w:t>
      </w:r>
    </w:p>
    <w:p w14:paraId="72DB1B8E" w14:textId="77777777" w:rsidR="0022320E" w:rsidRPr="0022320E" w:rsidRDefault="0022320E" w:rsidP="0022320E">
      <w:pPr>
        <w:ind w:left="1134"/>
        <w:rPr>
          <w:rFonts w:ascii="Arial" w:hAnsi="Arial" w:cs="Arial"/>
          <w:sz w:val="24"/>
          <w:szCs w:val="24"/>
        </w:rPr>
      </w:pPr>
      <w:r w:rsidRPr="0022320E">
        <w:rPr>
          <w:rFonts w:ascii="Arial" w:hAnsi="Arial" w:cs="Arial"/>
          <w:sz w:val="24"/>
          <w:szCs w:val="24"/>
        </w:rPr>
        <w:t>3.3.2</w:t>
      </w:r>
      <w:r w:rsidRPr="0022320E">
        <w:rPr>
          <w:rFonts w:ascii="Arial" w:hAnsi="Arial" w:cs="Arial"/>
          <w:sz w:val="24"/>
          <w:szCs w:val="24"/>
        </w:rPr>
        <w:tab/>
        <w:t>be attended by the Supplier's Representative and the Buyer’s Representative; and</w:t>
      </w:r>
    </w:p>
    <w:p w14:paraId="5ABD18CF" w14:textId="77777777" w:rsidR="0022320E" w:rsidRPr="0022320E" w:rsidRDefault="0022320E" w:rsidP="0022320E">
      <w:pPr>
        <w:ind w:left="1134"/>
        <w:rPr>
          <w:rFonts w:ascii="Arial" w:hAnsi="Arial" w:cs="Arial"/>
          <w:sz w:val="24"/>
          <w:szCs w:val="24"/>
        </w:rPr>
      </w:pPr>
      <w:r w:rsidRPr="0022320E">
        <w:rPr>
          <w:rFonts w:ascii="Arial" w:hAnsi="Arial" w:cs="Arial"/>
          <w:sz w:val="24"/>
          <w:szCs w:val="24"/>
        </w:rPr>
        <w:lastRenderedPageBreak/>
        <w:t>3.3.3</w:t>
      </w:r>
      <w:r w:rsidRPr="0022320E">
        <w:rPr>
          <w:rFonts w:ascii="Arial" w:hAnsi="Arial" w:cs="Arial"/>
          <w:sz w:val="24"/>
          <w:szCs w:val="24"/>
        </w:rPr>
        <w:tab/>
        <w:t xml:space="preserve">be fully minuted by the Supplier and the minutes will be circulated by the Supplier to all attendees at the relevant meeting and also to the Buyer’s Representative and any other recipients agreed at the relevant meeting.  </w:t>
      </w:r>
    </w:p>
    <w:p w14:paraId="236DB1B7" w14:textId="77777777" w:rsidR="0022320E" w:rsidRPr="0022320E" w:rsidRDefault="0022320E" w:rsidP="0022320E">
      <w:pPr>
        <w:rPr>
          <w:rFonts w:ascii="Arial" w:hAnsi="Arial" w:cs="Arial"/>
          <w:sz w:val="24"/>
          <w:szCs w:val="24"/>
        </w:rPr>
      </w:pPr>
      <w:r w:rsidRPr="0022320E">
        <w:rPr>
          <w:rFonts w:ascii="Arial" w:hAnsi="Arial" w:cs="Arial"/>
          <w:sz w:val="24"/>
          <w:szCs w:val="24"/>
        </w:rPr>
        <w:t>3.4</w:t>
      </w:r>
      <w:r w:rsidRPr="0022320E">
        <w:rPr>
          <w:rFonts w:ascii="Arial" w:hAnsi="Arial" w:cs="Arial"/>
          <w:sz w:val="24"/>
          <w:szCs w:val="24"/>
        </w:rPr>
        <w:tab/>
        <w:t>The minutes of the preceding Month's Performance Review Meeting will be agreed and signed by both the Supplier's Representative and the Buyer’s Representative at each meeting.</w:t>
      </w:r>
    </w:p>
    <w:p w14:paraId="4BC3C6CD" w14:textId="7A0ED2BC" w:rsidR="0022320E" w:rsidRPr="0022320E" w:rsidRDefault="0022320E" w:rsidP="0022320E">
      <w:pPr>
        <w:rPr>
          <w:rFonts w:ascii="Arial" w:hAnsi="Arial" w:cs="Arial"/>
          <w:sz w:val="24"/>
          <w:szCs w:val="24"/>
        </w:rPr>
      </w:pPr>
      <w:r w:rsidRPr="0022320E">
        <w:rPr>
          <w:rFonts w:ascii="Arial" w:hAnsi="Arial" w:cs="Arial"/>
          <w:sz w:val="24"/>
          <w:szCs w:val="24"/>
        </w:rPr>
        <w:t>3.5</w:t>
      </w:r>
      <w:r w:rsidRPr="0022320E">
        <w:rPr>
          <w:rFonts w:ascii="Arial" w:hAnsi="Arial" w:cs="Arial"/>
          <w:sz w:val="24"/>
          <w:szCs w:val="24"/>
        </w:rPr>
        <w:tab/>
        <w:t>The Supplier shall provide to the Buyer such documentation as the Buyer may reasonably require in order to verify the level of the performance by the Supplier and the calculations of the amount of Service Credits for any specified Service Period.</w:t>
      </w:r>
    </w:p>
    <w:p w14:paraId="30AE86FB" w14:textId="77777777" w:rsidR="0022320E" w:rsidRPr="0022320E" w:rsidRDefault="0022320E" w:rsidP="0022320E">
      <w:pPr>
        <w:rPr>
          <w:rFonts w:ascii="Arial" w:hAnsi="Arial" w:cs="Arial"/>
          <w:sz w:val="24"/>
          <w:szCs w:val="24"/>
        </w:rPr>
      </w:pPr>
      <w:r w:rsidRPr="0022320E">
        <w:rPr>
          <w:rFonts w:ascii="Arial" w:hAnsi="Arial" w:cs="Arial"/>
          <w:sz w:val="24"/>
          <w:szCs w:val="24"/>
        </w:rPr>
        <w:t>4.</w:t>
      </w:r>
      <w:r w:rsidRPr="0022320E">
        <w:rPr>
          <w:rFonts w:ascii="Arial" w:hAnsi="Arial" w:cs="Arial"/>
          <w:sz w:val="24"/>
          <w:szCs w:val="24"/>
        </w:rPr>
        <w:tab/>
      </w:r>
      <w:r w:rsidRPr="0022320E">
        <w:rPr>
          <w:rFonts w:ascii="Arial" w:hAnsi="Arial" w:cs="Arial"/>
          <w:b/>
          <w:bCs/>
          <w:sz w:val="24"/>
          <w:szCs w:val="24"/>
        </w:rPr>
        <w:t>Satisfaction Surveys</w:t>
      </w:r>
    </w:p>
    <w:p w14:paraId="327D233A" w14:textId="77777777" w:rsidR="0022320E" w:rsidRPr="0022320E" w:rsidRDefault="0022320E" w:rsidP="0022320E">
      <w:pPr>
        <w:rPr>
          <w:rFonts w:ascii="Arial" w:hAnsi="Arial" w:cs="Arial"/>
          <w:sz w:val="24"/>
          <w:szCs w:val="24"/>
        </w:rPr>
      </w:pPr>
      <w:r w:rsidRPr="0022320E">
        <w:rPr>
          <w:rFonts w:ascii="Arial" w:hAnsi="Arial" w:cs="Arial"/>
          <w:sz w:val="24"/>
          <w:szCs w:val="24"/>
        </w:rPr>
        <w:t>4.1</w:t>
      </w:r>
      <w:r w:rsidRPr="0022320E">
        <w:rPr>
          <w:rFonts w:ascii="Arial" w:hAnsi="Arial" w:cs="Arial"/>
          <w:sz w:val="24"/>
          <w:szCs w:val="24"/>
        </w:rPr>
        <w:tab/>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5D46EBC" w14:textId="07F59D33" w:rsidR="0022320E" w:rsidRDefault="0022320E">
      <w:pPr>
        <w:rPr>
          <w:rFonts w:ascii="Arial" w:hAnsi="Arial" w:cs="Arial"/>
          <w:sz w:val="36"/>
          <w:szCs w:val="36"/>
        </w:rPr>
      </w:pPr>
      <w:r>
        <w:rPr>
          <w:rFonts w:ascii="Arial" w:hAnsi="Arial" w:cs="Arial"/>
          <w:sz w:val="36"/>
          <w:szCs w:val="36"/>
        </w:rPr>
        <w:br w:type="page"/>
      </w:r>
    </w:p>
    <w:p w14:paraId="0F923531" w14:textId="77777777" w:rsidR="0022320E" w:rsidRDefault="0022320E" w:rsidP="0022320E">
      <w:pPr>
        <w:rPr>
          <w:rFonts w:ascii="Arial" w:hAnsi="Arial" w:cs="Arial"/>
          <w:b/>
          <w:bCs/>
          <w:sz w:val="36"/>
          <w:szCs w:val="36"/>
        </w:rPr>
      </w:pPr>
      <w:bookmarkStart w:id="367" w:name="OrderSchedule20"/>
      <w:r w:rsidRPr="0022320E">
        <w:rPr>
          <w:rFonts w:ascii="Arial" w:hAnsi="Arial" w:cs="Arial"/>
          <w:b/>
          <w:bCs/>
          <w:sz w:val="36"/>
          <w:szCs w:val="36"/>
        </w:rPr>
        <w:lastRenderedPageBreak/>
        <w:t>DPS Order Schedule 20 - Specification v1.0</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4"/>
        <w:gridCol w:w="7019"/>
      </w:tblGrid>
      <w:tr w:rsidR="00E63C42" w:rsidRPr="00E63C42" w14:paraId="0C48339C" w14:textId="77777777" w:rsidTr="006E1DD3">
        <w:trPr>
          <w:jc w:val="center"/>
        </w:trPr>
        <w:tc>
          <w:tcPr>
            <w:tcW w:w="3754" w:type="dxa"/>
            <w:vAlign w:val="center"/>
          </w:tcPr>
          <w:p w14:paraId="3F14F53F" w14:textId="77777777" w:rsidR="00E63C42" w:rsidRPr="00E63C42" w:rsidRDefault="00E63C42" w:rsidP="00E63C42">
            <w:pPr>
              <w:spacing w:after="0" w:line="240" w:lineRule="auto"/>
              <w:rPr>
                <w:rFonts w:ascii="Arial" w:eastAsia="Times New Roman" w:hAnsi="Arial" w:cs="Arial"/>
                <w:b/>
                <w:bCs/>
                <w:sz w:val="20"/>
                <w:szCs w:val="20"/>
              </w:rPr>
            </w:pPr>
            <w:r w:rsidRPr="00E63C42">
              <w:rPr>
                <w:rFonts w:ascii="Arial" w:eastAsia="Times New Roman" w:hAnsi="Arial" w:cs="Arial"/>
                <w:b/>
                <w:bCs/>
                <w:sz w:val="20"/>
                <w:szCs w:val="20"/>
              </w:rPr>
              <w:t>Title of Request:</w:t>
            </w:r>
          </w:p>
        </w:tc>
        <w:tc>
          <w:tcPr>
            <w:tcW w:w="7019" w:type="dxa"/>
          </w:tcPr>
          <w:p w14:paraId="221149C8" w14:textId="77777777" w:rsidR="00E63C42" w:rsidRPr="00E63C42" w:rsidRDefault="00E63C42" w:rsidP="00E63C42">
            <w:pPr>
              <w:spacing w:after="0" w:line="240" w:lineRule="auto"/>
              <w:rPr>
                <w:rFonts w:ascii="Arial" w:eastAsia="Times New Roman" w:hAnsi="Arial" w:cs="Arial"/>
                <w:b/>
                <w:bCs/>
                <w:sz w:val="24"/>
                <w:szCs w:val="24"/>
              </w:rPr>
            </w:pPr>
            <w:r w:rsidRPr="00E63C42">
              <w:rPr>
                <w:rFonts w:ascii="Arial" w:eastAsia="Times New Roman" w:hAnsi="Arial" w:cs="Arial"/>
                <w:b/>
                <w:bCs/>
                <w:sz w:val="24"/>
                <w:szCs w:val="24"/>
              </w:rPr>
              <w:t>Court user survey: Impacts and resourcing of legal disputes</w:t>
            </w:r>
            <w:r w:rsidRPr="00E63C42">
              <w:rPr>
                <w:rFonts w:ascii="Arial" w:eastAsia="Times New Roman" w:hAnsi="Arial" w:cs="Arial"/>
                <w:b/>
                <w:bCs/>
                <w:sz w:val="24"/>
                <w:szCs w:val="24"/>
                <w:lang w:eastAsia="en-US"/>
              </w:rPr>
              <w:t xml:space="preserve"> </w:t>
            </w:r>
          </w:p>
        </w:tc>
      </w:tr>
      <w:tr w:rsidR="00E63C42" w:rsidRPr="00E63C42" w14:paraId="7DD517F4" w14:textId="77777777" w:rsidTr="006E1DD3">
        <w:trPr>
          <w:jc w:val="center"/>
        </w:trPr>
        <w:tc>
          <w:tcPr>
            <w:tcW w:w="3754" w:type="dxa"/>
            <w:vAlign w:val="center"/>
          </w:tcPr>
          <w:p w14:paraId="48F092C1" w14:textId="77777777" w:rsidR="00E63C42" w:rsidRPr="00E63C42" w:rsidRDefault="00E63C42" w:rsidP="00E63C42">
            <w:pPr>
              <w:spacing w:after="0" w:line="240" w:lineRule="auto"/>
              <w:rPr>
                <w:rFonts w:ascii="Arial" w:eastAsia="Times New Roman" w:hAnsi="Arial" w:cs="Arial"/>
                <w:b/>
                <w:bCs/>
                <w:sz w:val="20"/>
                <w:szCs w:val="20"/>
              </w:rPr>
            </w:pPr>
            <w:r w:rsidRPr="00E63C42">
              <w:rPr>
                <w:rFonts w:ascii="Arial" w:eastAsia="Times New Roman" w:hAnsi="Arial" w:cs="Arial"/>
                <w:b/>
                <w:bCs/>
                <w:sz w:val="20"/>
                <w:szCs w:val="20"/>
              </w:rPr>
              <w:t>Estimated Total Value:</w:t>
            </w:r>
          </w:p>
        </w:tc>
        <w:tc>
          <w:tcPr>
            <w:tcW w:w="7019" w:type="dxa"/>
            <w:vAlign w:val="center"/>
          </w:tcPr>
          <w:p w14:paraId="503AE0F6" w14:textId="77777777" w:rsidR="00E63C42" w:rsidRPr="00E63C42" w:rsidRDefault="00E63C42" w:rsidP="00E63C42">
            <w:pPr>
              <w:spacing w:after="0" w:line="240" w:lineRule="auto"/>
              <w:rPr>
                <w:rFonts w:ascii="Arial" w:eastAsia="Times New Roman" w:hAnsi="Arial" w:cs="Arial"/>
                <w:b/>
                <w:bCs/>
                <w:sz w:val="24"/>
                <w:szCs w:val="24"/>
              </w:rPr>
            </w:pPr>
            <w:r w:rsidRPr="00E63C42">
              <w:rPr>
                <w:rFonts w:ascii="Arial" w:eastAsia="Times New Roman" w:hAnsi="Arial" w:cs="Arial"/>
                <w:b/>
                <w:bCs/>
                <w:sz w:val="24"/>
                <w:szCs w:val="24"/>
              </w:rPr>
              <w:t>£170k</w:t>
            </w:r>
          </w:p>
        </w:tc>
      </w:tr>
      <w:tr w:rsidR="00E63C42" w:rsidRPr="00E63C42" w14:paraId="032239BE" w14:textId="77777777" w:rsidTr="006E1DD3">
        <w:trPr>
          <w:jc w:val="center"/>
        </w:trPr>
        <w:tc>
          <w:tcPr>
            <w:tcW w:w="3754" w:type="dxa"/>
            <w:vAlign w:val="center"/>
          </w:tcPr>
          <w:p w14:paraId="7304DCA1" w14:textId="77777777" w:rsidR="00E63C42" w:rsidRPr="00E63C42" w:rsidRDefault="00E63C42" w:rsidP="00E63C42">
            <w:pPr>
              <w:spacing w:after="0" w:line="240" w:lineRule="auto"/>
              <w:rPr>
                <w:rFonts w:ascii="Arial" w:eastAsia="Times New Roman" w:hAnsi="Arial" w:cs="Arial"/>
                <w:b/>
                <w:bCs/>
                <w:sz w:val="20"/>
                <w:szCs w:val="20"/>
              </w:rPr>
            </w:pPr>
            <w:r w:rsidRPr="00E63C42">
              <w:rPr>
                <w:rFonts w:ascii="Arial" w:eastAsia="Times New Roman" w:hAnsi="Arial" w:cs="Arial"/>
                <w:b/>
                <w:bCs/>
                <w:sz w:val="20"/>
                <w:szCs w:val="20"/>
              </w:rPr>
              <w:t>Duration of Engagement:</w:t>
            </w:r>
          </w:p>
        </w:tc>
        <w:tc>
          <w:tcPr>
            <w:tcW w:w="7019" w:type="dxa"/>
            <w:vAlign w:val="center"/>
          </w:tcPr>
          <w:p w14:paraId="1C910965" w14:textId="77777777" w:rsidR="00E63C42" w:rsidRPr="00E63C42" w:rsidRDefault="00E63C42" w:rsidP="00E63C42">
            <w:pPr>
              <w:spacing w:after="0" w:line="240" w:lineRule="auto"/>
              <w:rPr>
                <w:rFonts w:ascii="Arial" w:eastAsia="Times New Roman" w:hAnsi="Arial" w:cs="Arial"/>
                <w:b/>
                <w:bCs/>
                <w:sz w:val="24"/>
                <w:szCs w:val="24"/>
              </w:rPr>
            </w:pPr>
            <w:r w:rsidRPr="00E63C42">
              <w:rPr>
                <w:rFonts w:ascii="Arial" w:eastAsia="Times New Roman" w:hAnsi="Arial" w:cs="Arial"/>
                <w:b/>
                <w:bCs/>
                <w:sz w:val="24"/>
                <w:szCs w:val="24"/>
              </w:rPr>
              <w:t>Spring 2026</w:t>
            </w:r>
          </w:p>
        </w:tc>
      </w:tr>
      <w:tr w:rsidR="00E63C42" w:rsidRPr="00E63C42" w14:paraId="3522452C" w14:textId="77777777" w:rsidTr="006E1DD3">
        <w:trPr>
          <w:jc w:val="center"/>
        </w:trPr>
        <w:tc>
          <w:tcPr>
            <w:tcW w:w="3754" w:type="dxa"/>
            <w:vAlign w:val="center"/>
          </w:tcPr>
          <w:p w14:paraId="530DDD87" w14:textId="77777777" w:rsidR="00E63C42" w:rsidRPr="00E63C42" w:rsidRDefault="00E63C42" w:rsidP="00E63C42">
            <w:pPr>
              <w:spacing w:after="0" w:line="240" w:lineRule="auto"/>
              <w:rPr>
                <w:rFonts w:ascii="Arial" w:eastAsia="Times New Roman" w:hAnsi="Arial" w:cs="Arial"/>
                <w:b/>
                <w:bCs/>
                <w:sz w:val="20"/>
                <w:szCs w:val="20"/>
              </w:rPr>
            </w:pPr>
            <w:r w:rsidRPr="00E63C42">
              <w:rPr>
                <w:rFonts w:ascii="Arial" w:eastAsia="Times New Roman" w:hAnsi="Arial" w:cs="Arial"/>
                <w:b/>
                <w:bCs/>
                <w:sz w:val="20"/>
                <w:szCs w:val="20"/>
              </w:rPr>
              <w:t>Required Commencement Date:</w:t>
            </w:r>
          </w:p>
        </w:tc>
        <w:tc>
          <w:tcPr>
            <w:tcW w:w="7019" w:type="dxa"/>
            <w:vAlign w:val="center"/>
          </w:tcPr>
          <w:p w14:paraId="55F86407" w14:textId="77777777" w:rsidR="00E63C42" w:rsidRPr="00E63C42" w:rsidRDefault="00E63C42" w:rsidP="00E63C42">
            <w:pPr>
              <w:spacing w:after="0" w:line="240" w:lineRule="auto"/>
              <w:rPr>
                <w:rFonts w:ascii="Arial" w:eastAsia="Times New Roman" w:hAnsi="Arial" w:cs="Arial"/>
                <w:b/>
                <w:bCs/>
                <w:sz w:val="24"/>
                <w:szCs w:val="24"/>
              </w:rPr>
            </w:pPr>
            <w:r w:rsidRPr="00E63C42">
              <w:rPr>
                <w:rFonts w:ascii="Arial" w:eastAsia="Times New Roman" w:hAnsi="Arial" w:cs="Arial"/>
                <w:b/>
                <w:bCs/>
                <w:sz w:val="24"/>
                <w:szCs w:val="24"/>
              </w:rPr>
              <w:t>November 2025</w:t>
            </w:r>
          </w:p>
        </w:tc>
      </w:tr>
    </w:tbl>
    <w:p w14:paraId="7EC480A6" w14:textId="77777777" w:rsidR="00E63C42" w:rsidRPr="00E63C42" w:rsidRDefault="00E63C42" w:rsidP="00E63C42">
      <w:pPr>
        <w:spacing w:after="0" w:line="240" w:lineRule="auto"/>
        <w:rPr>
          <w:rFonts w:ascii="Times New Roman" w:eastAsia="Times New Roman" w:hAnsi="Times New Roman"/>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2E7F6BB7" w14:textId="77777777" w:rsidTr="00E63C42">
        <w:trPr>
          <w:trHeight w:val="33"/>
          <w:jc w:val="center"/>
        </w:trPr>
        <w:tc>
          <w:tcPr>
            <w:tcW w:w="11340" w:type="dxa"/>
            <w:shd w:val="clear" w:color="auto" w:fill="D9D9D9"/>
            <w:vAlign w:val="center"/>
          </w:tcPr>
          <w:p w14:paraId="53884E13" w14:textId="77777777" w:rsidR="00E63C42" w:rsidRPr="00E63C42" w:rsidRDefault="00E63C42" w:rsidP="00E63C42">
            <w:pPr>
              <w:numPr>
                <w:ilvl w:val="0"/>
                <w:numId w:val="320"/>
              </w:numPr>
              <w:tabs>
                <w:tab w:val="num" w:pos="0"/>
              </w:tabs>
              <w:spacing w:after="0" w:line="240" w:lineRule="auto"/>
              <w:ind w:left="180" w:firstLine="0"/>
              <w:rPr>
                <w:rFonts w:ascii="Arial" w:eastAsia="Times New Roman" w:hAnsi="Arial"/>
                <w:b/>
                <w:bCs/>
                <w:sz w:val="24"/>
                <w:szCs w:val="24"/>
              </w:rPr>
            </w:pPr>
            <w:r w:rsidRPr="00E63C42">
              <w:rPr>
                <w:rFonts w:ascii="Arial" w:eastAsia="Times New Roman" w:hAnsi="Arial"/>
                <w:b/>
                <w:bCs/>
                <w:sz w:val="24"/>
                <w:szCs w:val="24"/>
              </w:rPr>
              <w:t>Introduction</w:t>
            </w:r>
          </w:p>
          <w:p w14:paraId="2F280CCA" w14:textId="77777777" w:rsidR="00E63C42" w:rsidRPr="00E63C42" w:rsidRDefault="00E63C42" w:rsidP="00E63C42">
            <w:pPr>
              <w:spacing w:after="0" w:line="240" w:lineRule="auto"/>
              <w:rPr>
                <w:rFonts w:ascii="Arial" w:eastAsia="Times New Roman" w:hAnsi="Arial"/>
                <w:sz w:val="20"/>
                <w:szCs w:val="20"/>
              </w:rPr>
            </w:pPr>
          </w:p>
        </w:tc>
      </w:tr>
      <w:tr w:rsidR="00E63C42" w:rsidRPr="00E63C42" w14:paraId="4E3476BE" w14:textId="77777777" w:rsidTr="006E1DD3">
        <w:trPr>
          <w:trHeight w:val="2602"/>
          <w:jc w:val="center"/>
        </w:trPr>
        <w:tc>
          <w:tcPr>
            <w:tcW w:w="11340" w:type="dxa"/>
          </w:tcPr>
          <w:p w14:paraId="69540626" w14:textId="77777777" w:rsidR="00E63C42" w:rsidRPr="00E63C42" w:rsidRDefault="00E63C42" w:rsidP="00E63C42">
            <w:pPr>
              <w:spacing w:after="0" w:line="240" w:lineRule="auto"/>
              <w:jc w:val="both"/>
              <w:rPr>
                <w:rFonts w:ascii="Arial" w:eastAsia="Times New Roman" w:hAnsi="Arial" w:cs="Arial"/>
                <w:lang w:val="nb-NO"/>
              </w:rPr>
            </w:pPr>
            <w:r w:rsidRPr="00E63C42">
              <w:rPr>
                <w:rFonts w:ascii="Arial" w:eastAsia="Times New Roman" w:hAnsi="Arial"/>
              </w:rPr>
              <w:t xml:space="preserve">The Ministry of Justice (MoJ) is seeking a supplier to design and administer a survey to individuals and business users of county courts, both claimants and defendants. </w:t>
            </w:r>
            <w:r w:rsidRPr="00E63C42">
              <w:rPr>
                <w:rFonts w:ascii="Arial" w:eastAsia="Times New Roman" w:hAnsi="Arial" w:cs="Arial"/>
                <w:lang w:val="nb-NO"/>
              </w:rPr>
              <w:t xml:space="preserve">This court user survey will provide a more accurate measure of the direct, indirect and wider impacts of having a </w:t>
            </w:r>
            <w:bookmarkStart w:id="368" w:name="_Int_EBsoWzbH"/>
            <w:r w:rsidRPr="00E63C42">
              <w:rPr>
                <w:rFonts w:ascii="Arial" w:eastAsia="Times New Roman" w:hAnsi="Arial" w:cs="Arial"/>
                <w:lang w:val="nb-NO"/>
              </w:rPr>
              <w:t>legal problem</w:t>
            </w:r>
            <w:bookmarkEnd w:id="368"/>
            <w:r w:rsidRPr="00E63C42">
              <w:rPr>
                <w:rFonts w:ascii="Arial" w:eastAsia="Times New Roman" w:hAnsi="Arial" w:cs="Arial"/>
                <w:lang w:val="nb-NO"/>
              </w:rPr>
              <w:t xml:space="preserve"> for individuals, businesses and government and will provide a robust evidence base for policy making in access to justice issues and Dispute Resolution policy. </w:t>
            </w:r>
          </w:p>
          <w:p w14:paraId="577CC242" w14:textId="77777777" w:rsidR="00E63C42" w:rsidRPr="00E63C42" w:rsidRDefault="00E63C42" w:rsidP="00E63C42">
            <w:pPr>
              <w:spacing w:after="0" w:line="240" w:lineRule="auto"/>
              <w:jc w:val="both"/>
              <w:rPr>
                <w:rFonts w:ascii="Arial" w:eastAsia="Times New Roman" w:hAnsi="Arial"/>
                <w:lang w:val="nb-NO"/>
              </w:rPr>
            </w:pPr>
          </w:p>
          <w:p w14:paraId="683551BD"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Understanding court users’ characteristics, resources and behaviours is a key evidence need for MoJ; there is a lack of evidence in relation to citizens’ experiences of the civil justice system by case type, and no robust information on their financial resources and ability to pay for alternative dispute resolution, legal advice, and representation. This is needed to assess the likely impact of policy interventions and the extent to which court users can respond to potential policy changes to integrate alternative dispute resolution into more civil justice pathways. </w:t>
            </w:r>
          </w:p>
          <w:p w14:paraId="608DB1D9" w14:textId="77777777" w:rsidR="00E63C42" w:rsidRPr="00E63C42" w:rsidRDefault="00E63C42" w:rsidP="00E63C42">
            <w:pPr>
              <w:spacing w:after="0" w:line="240" w:lineRule="auto"/>
              <w:jc w:val="both"/>
              <w:rPr>
                <w:rFonts w:ascii="Arial" w:eastAsia="Times New Roman" w:hAnsi="Arial" w:cs="Arial"/>
                <w:lang w:val="nb-NO"/>
              </w:rPr>
            </w:pPr>
          </w:p>
          <w:p w14:paraId="36ECCB24" w14:textId="77777777" w:rsidR="00E63C42" w:rsidRPr="00E63C42" w:rsidRDefault="00E63C42" w:rsidP="00E63C42">
            <w:pPr>
              <w:spacing w:after="0" w:line="240" w:lineRule="auto"/>
              <w:jc w:val="both"/>
              <w:rPr>
                <w:rFonts w:ascii="Arial" w:eastAsia="Times New Roman" w:hAnsi="Arial"/>
                <w:b/>
                <w:bCs/>
                <w:lang w:val="nb-NO"/>
              </w:rPr>
            </w:pPr>
            <w:r w:rsidRPr="00E63C42">
              <w:rPr>
                <w:rFonts w:ascii="Arial" w:eastAsia="Times New Roman" w:hAnsi="Arial"/>
                <w:b/>
                <w:bCs/>
                <w:lang w:val="nb-NO"/>
              </w:rPr>
              <w:t>Introduction to the organisation:</w:t>
            </w:r>
          </w:p>
          <w:p w14:paraId="353A00D7" w14:textId="77777777" w:rsidR="00E63C42" w:rsidRPr="00E63C42" w:rsidRDefault="00E63C42" w:rsidP="00E63C42">
            <w:pPr>
              <w:spacing w:after="0" w:line="240" w:lineRule="auto"/>
              <w:jc w:val="both"/>
              <w:rPr>
                <w:rFonts w:ascii="Arial" w:eastAsia="Times New Roman" w:hAnsi="Arial"/>
                <w:lang w:val="nb-NO"/>
              </w:rPr>
            </w:pPr>
          </w:p>
          <w:p w14:paraId="0D3F0D01"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The Ministry of Justice (MoJ) is a ministerial government department, at the heart of the justice system. Working closely with many other government agencies, t</w:t>
            </w:r>
            <w:r w:rsidRPr="00E63C42">
              <w:rPr>
                <w:rFonts w:ascii="Arial" w:eastAsia="Times New Roman" w:hAnsi="Arial"/>
                <w:lang w:val="nb-NO"/>
              </w:rPr>
              <w:t xml:space="preserve">he organisation is responsible for courts, prisons, probation services and attendance centres. </w:t>
            </w:r>
          </w:p>
          <w:p w14:paraId="46E28B1F" w14:textId="77777777" w:rsidR="00E63C42" w:rsidRPr="00E63C42" w:rsidRDefault="00E63C42" w:rsidP="00E63C42">
            <w:pPr>
              <w:spacing w:after="0" w:line="240" w:lineRule="auto"/>
              <w:jc w:val="both"/>
              <w:rPr>
                <w:rFonts w:ascii="Arial" w:eastAsia="Times New Roman" w:hAnsi="Arial"/>
                <w:lang w:val="nb-NO"/>
              </w:rPr>
            </w:pPr>
          </w:p>
          <w:p w14:paraId="7C000118" w14:textId="77777777" w:rsidR="00E63C42" w:rsidRPr="00E63C42" w:rsidRDefault="00E63C42" w:rsidP="00E63C42">
            <w:pPr>
              <w:spacing w:after="0" w:line="240" w:lineRule="auto"/>
              <w:jc w:val="both"/>
              <w:rPr>
                <w:rFonts w:ascii="Arial" w:eastAsia="Times New Roman" w:hAnsi="Arial"/>
                <w:lang w:val="en-US"/>
              </w:rPr>
            </w:pPr>
            <w:r w:rsidRPr="00E63C42">
              <w:rPr>
                <w:rFonts w:ascii="Arial" w:eastAsia="Times New Roman" w:hAnsi="Arial"/>
                <w:lang w:val="en-US"/>
              </w:rPr>
              <w:t>The priorities for MoJ are to reduce re-offending, to protect the public from serious offenders and improve the safety and security of our prisons and to deliver swift access to justice. The proposed survey will align with the ‘delivering swift access to justice’ priority in addition to supporting the MoJ Research Interest Area priority ‘ensuring access to justice in a way that best meets people’s needs’.</w:t>
            </w:r>
          </w:p>
          <w:p w14:paraId="2736F7F2" w14:textId="77777777" w:rsidR="00E63C42" w:rsidRPr="00E63C42" w:rsidRDefault="00E63C42" w:rsidP="00E63C42">
            <w:pPr>
              <w:spacing w:after="0" w:line="240" w:lineRule="auto"/>
              <w:jc w:val="both"/>
              <w:rPr>
                <w:rFonts w:ascii="Arial" w:eastAsia="Times New Roman" w:hAnsi="Arial"/>
                <w:lang w:val="en-US"/>
              </w:rPr>
            </w:pPr>
          </w:p>
          <w:p w14:paraId="02D2CD11" w14:textId="77777777" w:rsidR="00E63C42" w:rsidRPr="00E63C42" w:rsidRDefault="00E63C42" w:rsidP="00E63C42">
            <w:pPr>
              <w:spacing w:after="0" w:line="240" w:lineRule="auto"/>
              <w:jc w:val="both"/>
              <w:rPr>
                <w:rFonts w:ascii="Arial" w:eastAsia="Times New Roman" w:hAnsi="Arial"/>
                <w:lang w:val="en-US"/>
              </w:rPr>
            </w:pPr>
            <w:r w:rsidRPr="00E63C42">
              <w:rPr>
                <w:rFonts w:ascii="Arial" w:eastAsia="Times New Roman" w:hAnsi="Arial"/>
                <w:lang w:val="en-US"/>
              </w:rPr>
              <w:t xml:space="preserve">The research will also aim to support policy interventions linked to the Government’s “Kickstarting Economic Growth” mission by exploring the financial and other impacts to businesses of civil litigation and how any civil dispute may be expedited through different forms of dispute resolution routes to remove barriers to economic growth. More generally, effective dispute resolution systems, allowing parties to enforce and defend their rights quickly, efficiently, and at proportionate cost, are a fundamental pillar of democratic society. The justice system sits at the center of all areas of public policy and must function effectively, via the courts and appropriate alternatives, to underpin the 5 government Missions and the wider Plan for Change. </w:t>
            </w:r>
          </w:p>
          <w:p w14:paraId="6C11C9F5" w14:textId="77777777" w:rsidR="00E63C42" w:rsidRPr="00E63C42" w:rsidRDefault="00E63C42" w:rsidP="00E63C42">
            <w:pPr>
              <w:spacing w:after="0" w:line="240" w:lineRule="auto"/>
              <w:jc w:val="both"/>
              <w:rPr>
                <w:rFonts w:ascii="Arial" w:eastAsia="Times New Roman" w:hAnsi="Arial"/>
                <w:lang w:val="en-US"/>
              </w:rPr>
            </w:pPr>
          </w:p>
          <w:p w14:paraId="017DB279" w14:textId="77777777" w:rsidR="00E63C42" w:rsidRPr="00E63C42" w:rsidRDefault="00E63C42" w:rsidP="00E63C42">
            <w:pPr>
              <w:spacing w:after="0" w:line="240" w:lineRule="auto"/>
              <w:jc w:val="both"/>
              <w:rPr>
                <w:rFonts w:ascii="Arial" w:eastAsia="Times New Roman" w:hAnsi="Arial"/>
                <w:lang w:val="nb-NO"/>
              </w:rPr>
            </w:pPr>
            <w:r w:rsidRPr="00E63C42">
              <w:rPr>
                <w:rFonts w:ascii="Arial" w:eastAsia="Times New Roman" w:hAnsi="Arial" w:cs="Arial"/>
                <w:color w:val="000000"/>
              </w:rPr>
              <w:t xml:space="preserve">This specification sets out the requirements for a suitably qualified and experienced contractor to conduct research and analysis to expand our evidence base on court users. </w:t>
            </w:r>
            <w:r w:rsidRPr="00E63C42">
              <w:rPr>
                <w:rFonts w:ascii="Arial" w:eastAsia="Times New Roman" w:hAnsi="Arial"/>
                <w:lang w:val="nb-NO"/>
              </w:rPr>
              <w:t>The project is being commissioned via the MoJ Dispute Resolution (DR) Programme, a relatively new policy area to improve and streamline existing DR services and – where appropriate – expand its use in current and new jurisdictions. The Dispute Resolution Programme focusses mainly on civil disputes and the state-managed gateways into court (e.g. HMCTS mediation services).  Alternative methods of dispute resolution to court can often be after a claim is issued but before a full hearing becomes necessary. The DR policy and analytical teams will work closely with the supplier during the delivery of this work.</w:t>
            </w:r>
          </w:p>
        </w:tc>
      </w:tr>
    </w:tbl>
    <w:p w14:paraId="4DBC2600" w14:textId="77777777" w:rsidR="00E63C42" w:rsidRPr="00E63C42" w:rsidRDefault="00E63C42" w:rsidP="00E63C42">
      <w:pPr>
        <w:spacing w:after="0" w:line="240" w:lineRule="auto"/>
        <w:rPr>
          <w:rFonts w:ascii="Arial" w:eastAsia="Times New Roman" w:hAnsi="Arial"/>
          <w:sz w:val="24"/>
          <w:szCs w:val="24"/>
          <w:lang w:val="nb-NO"/>
        </w:rPr>
      </w:pPr>
    </w:p>
    <w:p w14:paraId="460A9E2C" w14:textId="77777777" w:rsidR="00E63C42" w:rsidRPr="00E63C42" w:rsidRDefault="00E63C42" w:rsidP="00E63C42">
      <w:pPr>
        <w:spacing w:after="0" w:line="240" w:lineRule="auto"/>
        <w:rPr>
          <w:rFonts w:ascii="Arial" w:eastAsia="Times New Roman" w:hAnsi="Arial"/>
          <w:sz w:val="24"/>
          <w:szCs w:val="24"/>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0D09B3CA" w14:textId="77777777" w:rsidTr="00400B82">
        <w:trPr>
          <w:trHeight w:val="472"/>
          <w:jc w:val="center"/>
        </w:trPr>
        <w:tc>
          <w:tcPr>
            <w:tcW w:w="8568" w:type="dxa"/>
            <w:shd w:val="clear" w:color="auto" w:fill="D9D9D9"/>
          </w:tcPr>
          <w:p w14:paraId="2062E576" w14:textId="77777777" w:rsidR="00E63C42" w:rsidRPr="00E63C42" w:rsidRDefault="00E63C42" w:rsidP="00E63C42">
            <w:pPr>
              <w:numPr>
                <w:ilvl w:val="0"/>
                <w:numId w:val="320"/>
              </w:numPr>
              <w:tabs>
                <w:tab w:val="num" w:pos="0"/>
              </w:tabs>
              <w:spacing w:after="0" w:line="240" w:lineRule="auto"/>
              <w:ind w:left="180" w:firstLine="0"/>
              <w:rPr>
                <w:rFonts w:ascii="Arial" w:eastAsia="Times New Roman" w:hAnsi="Arial"/>
                <w:b/>
                <w:bCs/>
                <w:sz w:val="24"/>
                <w:szCs w:val="24"/>
              </w:rPr>
            </w:pPr>
            <w:r w:rsidRPr="00E63C42">
              <w:rPr>
                <w:rFonts w:ascii="Arial" w:eastAsia="Times New Roman" w:hAnsi="Arial"/>
                <w:b/>
                <w:bCs/>
                <w:sz w:val="24"/>
                <w:szCs w:val="24"/>
              </w:rPr>
              <w:lastRenderedPageBreak/>
              <w:t>Background to the Requirement</w:t>
            </w:r>
          </w:p>
        </w:tc>
      </w:tr>
      <w:tr w:rsidR="00E63C42" w:rsidRPr="00E63C42" w14:paraId="5B58696D" w14:textId="77777777" w:rsidTr="006E1DD3">
        <w:trPr>
          <w:trHeight w:val="3205"/>
          <w:jc w:val="center"/>
        </w:trPr>
        <w:tc>
          <w:tcPr>
            <w:tcW w:w="8568" w:type="dxa"/>
          </w:tcPr>
          <w:p w14:paraId="484310A4"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u w:val="single"/>
              </w:rPr>
              <w:t>Previous relevant research:</w:t>
            </w:r>
          </w:p>
          <w:p w14:paraId="4FE24FA0" w14:textId="77777777" w:rsidR="00E63C42" w:rsidRPr="00E63C42" w:rsidRDefault="00E63C42" w:rsidP="00E63C42">
            <w:pPr>
              <w:spacing w:after="0" w:line="240" w:lineRule="auto"/>
              <w:jc w:val="both"/>
              <w:rPr>
                <w:rFonts w:ascii="Arial" w:eastAsia="Times New Roman" w:hAnsi="Arial"/>
              </w:rPr>
            </w:pPr>
          </w:p>
          <w:p w14:paraId="3815841E" w14:textId="77777777" w:rsidR="00E63C42" w:rsidRPr="00E63C42" w:rsidRDefault="00E63C42" w:rsidP="00E63C42">
            <w:pPr>
              <w:spacing w:after="0" w:line="240" w:lineRule="auto"/>
              <w:jc w:val="both"/>
              <w:textAlignment w:val="baseline"/>
              <w:rPr>
                <w:rFonts w:ascii="Arial" w:eastAsia="Times New Roman" w:hAnsi="Arial" w:cs="Arial"/>
              </w:rPr>
            </w:pPr>
            <w:r w:rsidRPr="00E63C42">
              <w:rPr>
                <w:rFonts w:ascii="Arial" w:eastAsia="Times New Roman" w:hAnsi="Arial" w:cs="Arial"/>
              </w:rPr>
              <w:t>This proposed survey will build on previous MoJ research on understanding the experience of court users.</w:t>
            </w:r>
          </w:p>
          <w:p w14:paraId="2C7A4851" w14:textId="77777777" w:rsidR="00E63C42" w:rsidRPr="00E63C42" w:rsidRDefault="00E63C42" w:rsidP="00E63C42">
            <w:pPr>
              <w:spacing w:after="0" w:line="240" w:lineRule="auto"/>
              <w:jc w:val="both"/>
              <w:textAlignment w:val="baseline"/>
              <w:rPr>
                <w:rFonts w:ascii="Arial" w:eastAsia="Times New Roman" w:hAnsi="Arial" w:cs="Arial"/>
              </w:rPr>
            </w:pPr>
          </w:p>
          <w:p w14:paraId="6A3527F6" w14:textId="77777777" w:rsidR="00E63C42" w:rsidRPr="00E63C42" w:rsidRDefault="00E63C42" w:rsidP="00E63C42">
            <w:pPr>
              <w:spacing w:after="0" w:line="240" w:lineRule="auto"/>
              <w:jc w:val="both"/>
              <w:textAlignment w:val="baseline"/>
              <w:rPr>
                <w:rFonts w:ascii="Segoe UI" w:eastAsia="Times New Roman" w:hAnsi="Segoe UI" w:cs="Segoe UI"/>
                <w:lang w:val="en-US"/>
              </w:rPr>
            </w:pPr>
            <w:r w:rsidRPr="00E63C42">
              <w:rPr>
                <w:rFonts w:ascii="Arial" w:eastAsia="Times New Roman" w:hAnsi="Arial" w:cs="Arial"/>
                <w:b/>
                <w:bCs/>
              </w:rPr>
              <w:t>The Civil Court User Survey (Ministry of Justice, 2015)</w:t>
            </w:r>
            <w:r w:rsidRPr="00E63C42">
              <w:rPr>
                <w:rFonts w:ascii="Arial" w:eastAsia="Times New Roman" w:hAnsi="Arial" w:cs="Arial"/>
                <w:b/>
                <w:bCs/>
                <w:color w:val="2F5496"/>
              </w:rPr>
              <w:t> </w:t>
            </w:r>
            <w:r w:rsidRPr="00E63C42">
              <w:rPr>
                <w:rFonts w:ascii="Arial" w:eastAsia="Times New Roman" w:hAnsi="Arial" w:cs="Arial"/>
                <w:color w:val="000000"/>
              </w:rPr>
              <w:t>asked around 2,200 civil court claimants (individuals) about their pathways into the system and experiences of various court services. In terms of early resolution, it found that:</w:t>
            </w:r>
            <w:r w:rsidRPr="00E63C42">
              <w:rPr>
                <w:rFonts w:ascii="Arial" w:eastAsia="Times New Roman" w:hAnsi="Arial" w:cs="Arial"/>
                <w:lang w:val="en-US"/>
              </w:rPr>
              <w:t>​</w:t>
            </w:r>
          </w:p>
          <w:p w14:paraId="144AEEB9" w14:textId="77777777" w:rsidR="00E63C42" w:rsidRPr="00E63C42" w:rsidRDefault="00E63C42" w:rsidP="00E63C42">
            <w:pPr>
              <w:spacing w:after="0" w:line="240" w:lineRule="auto"/>
              <w:jc w:val="both"/>
              <w:textAlignment w:val="baseline"/>
              <w:rPr>
                <w:rFonts w:ascii="Segoe UI" w:eastAsia="Times New Roman" w:hAnsi="Segoe UI" w:cs="Segoe UI"/>
              </w:rPr>
            </w:pPr>
            <w:r w:rsidRPr="00E63C42">
              <w:rPr>
                <w:rFonts w:ascii="Arial" w:eastAsia="Times New Roman" w:hAnsi="Arial" w:cs="Arial"/>
              </w:rPr>
              <w:t>​</w:t>
            </w:r>
          </w:p>
          <w:p w14:paraId="19B4E755" w14:textId="77777777" w:rsidR="00E63C42" w:rsidRPr="00E63C42" w:rsidRDefault="00E63C42" w:rsidP="00EB1329">
            <w:pPr>
              <w:numPr>
                <w:ilvl w:val="0"/>
                <w:numId w:val="377"/>
              </w:numPr>
              <w:spacing w:after="0" w:line="240" w:lineRule="auto"/>
              <w:ind w:left="810" w:firstLine="0"/>
              <w:jc w:val="both"/>
              <w:textAlignment w:val="baseline"/>
              <w:rPr>
                <w:rFonts w:ascii="Arial" w:eastAsia="Times New Roman" w:hAnsi="Arial" w:cs="Arial"/>
                <w:lang w:val="en-US"/>
              </w:rPr>
            </w:pPr>
            <w:r w:rsidRPr="00E63C42">
              <w:rPr>
                <w:rFonts w:ascii="Arial" w:eastAsia="Times New Roman" w:hAnsi="Arial" w:cs="Arial"/>
                <w:color w:val="000000"/>
              </w:rPr>
              <w:t xml:space="preserve">Most individual claimants would have preferred to have avoided court action if they could </w:t>
            </w:r>
          </w:p>
          <w:p w14:paraId="4C1B5D3A" w14:textId="77777777" w:rsidR="00E63C42" w:rsidRPr="00E63C42" w:rsidRDefault="00E63C42" w:rsidP="00E63C42">
            <w:pPr>
              <w:spacing w:after="0" w:line="240" w:lineRule="auto"/>
              <w:ind w:left="810"/>
              <w:jc w:val="both"/>
              <w:textAlignment w:val="baseline"/>
              <w:rPr>
                <w:rFonts w:ascii="Times New Roman" w:eastAsia="Times New Roman" w:hAnsi="Times New Roman" w:cs="Arial"/>
                <w:color w:val="000000"/>
              </w:rPr>
            </w:pPr>
            <w:r w:rsidRPr="00E63C42">
              <w:rPr>
                <w:rFonts w:ascii="Times New Roman" w:eastAsia="Times New Roman" w:hAnsi="Times New Roman" w:cs="Arial"/>
                <w:color w:val="000000"/>
              </w:rPr>
              <w:t xml:space="preserve">           </w:t>
            </w:r>
            <w:r w:rsidRPr="00E63C42">
              <w:rPr>
                <w:rFonts w:ascii="Arial" w:eastAsia="Times New Roman" w:hAnsi="Arial" w:cs="Arial"/>
                <w:color w:val="000000"/>
              </w:rPr>
              <w:t xml:space="preserve">(68% overall: 57% for unspecified money claimants but rising to 80% and 81% among  </w:t>
            </w:r>
          </w:p>
          <w:p w14:paraId="50D4607F" w14:textId="77777777" w:rsidR="00E63C42" w:rsidRPr="00E63C42" w:rsidRDefault="00E63C42" w:rsidP="00E63C42">
            <w:pPr>
              <w:spacing w:after="0" w:line="240" w:lineRule="auto"/>
              <w:ind w:left="810"/>
              <w:jc w:val="both"/>
              <w:textAlignment w:val="baseline"/>
              <w:rPr>
                <w:rFonts w:ascii="Arial" w:eastAsia="Times New Roman" w:hAnsi="Arial" w:cs="Arial"/>
                <w:lang w:val="en-US"/>
              </w:rPr>
            </w:pPr>
            <w:r w:rsidRPr="00E63C42">
              <w:rPr>
                <w:rFonts w:ascii="Times New Roman" w:eastAsia="Times New Roman" w:hAnsi="Times New Roman" w:cs="Arial"/>
                <w:color w:val="000000"/>
              </w:rPr>
              <w:t xml:space="preserve">           </w:t>
            </w:r>
            <w:r w:rsidRPr="00E63C42">
              <w:rPr>
                <w:rFonts w:ascii="Arial" w:eastAsia="Times New Roman" w:hAnsi="Arial" w:cs="Arial"/>
                <w:color w:val="000000"/>
              </w:rPr>
              <w:t>specified money and possession claimants respectively). </w:t>
            </w:r>
            <w:r w:rsidRPr="00E63C42">
              <w:rPr>
                <w:rFonts w:ascii="Arial" w:eastAsia="Times New Roman" w:hAnsi="Arial" w:cs="Arial"/>
                <w:lang w:val="en-US"/>
              </w:rPr>
              <w:t>​</w:t>
            </w:r>
          </w:p>
          <w:p w14:paraId="7E86CD96" w14:textId="77777777" w:rsidR="00E63C42" w:rsidRPr="00E63C42" w:rsidRDefault="00E63C42" w:rsidP="00E63C42">
            <w:pPr>
              <w:spacing w:after="0" w:line="240" w:lineRule="auto"/>
              <w:jc w:val="both"/>
              <w:textAlignment w:val="baseline"/>
              <w:rPr>
                <w:rFonts w:ascii="Segoe UI" w:eastAsia="Times New Roman" w:hAnsi="Segoe UI" w:cs="Segoe UI"/>
              </w:rPr>
            </w:pPr>
            <w:r w:rsidRPr="00E63C42">
              <w:rPr>
                <w:rFonts w:ascii="Arial" w:eastAsia="Times New Roman" w:hAnsi="Arial" w:cs="Arial"/>
              </w:rPr>
              <w:t>​</w:t>
            </w:r>
          </w:p>
          <w:p w14:paraId="1489F173" w14:textId="77777777" w:rsidR="00E63C42" w:rsidRPr="00E63C42" w:rsidRDefault="00E63C42" w:rsidP="00EB1329">
            <w:pPr>
              <w:numPr>
                <w:ilvl w:val="0"/>
                <w:numId w:val="378"/>
              </w:num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Most individual claimants said they had taken some form of action in an effort to avoid going  </w:t>
            </w:r>
          </w:p>
          <w:p w14:paraId="0B00894B" w14:textId="77777777" w:rsidR="00E63C42" w:rsidRPr="00E63C42" w:rsidRDefault="00E63C42" w:rsidP="00E63C42">
            <w:pPr>
              <w:spacing w:after="0" w:line="240" w:lineRule="auto"/>
              <w:ind w:left="810"/>
              <w:jc w:val="both"/>
              <w:textAlignment w:val="baseline"/>
              <w:rPr>
                <w:rFonts w:ascii="Arial" w:eastAsia="Times New Roman" w:hAnsi="Arial" w:cs="Arial"/>
                <w:color w:val="000000"/>
              </w:rPr>
            </w:pPr>
            <w:r w:rsidRPr="00E63C42">
              <w:rPr>
                <w:rFonts w:ascii="Arial" w:eastAsia="Times New Roman" w:hAnsi="Arial" w:cs="Arial"/>
                <w:color w:val="000000"/>
              </w:rPr>
              <w:t xml:space="preserve">          to court, although this was less common among unspecified money claimants (67%) in             </w:t>
            </w:r>
          </w:p>
          <w:p w14:paraId="2E9FC4C9" w14:textId="77777777" w:rsidR="00E63C42" w:rsidRPr="00E63C42" w:rsidRDefault="00E63C42" w:rsidP="00E63C42">
            <w:p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          comparison to other claim types (over 90% in each case).</w:t>
            </w:r>
            <w:r w:rsidRPr="00E63C42">
              <w:rPr>
                <w:rFonts w:ascii="Arial" w:eastAsia="Times New Roman" w:hAnsi="Arial" w:cs="Arial"/>
                <w:lang w:val="en-US"/>
              </w:rPr>
              <w:t>​</w:t>
            </w:r>
          </w:p>
          <w:p w14:paraId="424D11E2" w14:textId="77777777" w:rsidR="00E63C42" w:rsidRPr="00E63C42" w:rsidRDefault="00E63C42" w:rsidP="00E63C42">
            <w:pPr>
              <w:spacing w:after="0" w:line="240" w:lineRule="auto"/>
              <w:jc w:val="both"/>
              <w:textAlignment w:val="baseline"/>
              <w:rPr>
                <w:rFonts w:ascii="Segoe UI" w:eastAsia="Times New Roman" w:hAnsi="Segoe UI" w:cs="Segoe UI"/>
              </w:rPr>
            </w:pPr>
            <w:r w:rsidRPr="00E63C42">
              <w:rPr>
                <w:rFonts w:ascii="Arial" w:eastAsia="Times New Roman" w:hAnsi="Arial" w:cs="Arial"/>
              </w:rPr>
              <w:t>​</w:t>
            </w:r>
          </w:p>
          <w:p w14:paraId="21B3F427" w14:textId="77777777" w:rsidR="00E63C42" w:rsidRPr="00E63C42" w:rsidRDefault="00E63C42" w:rsidP="00EB1329">
            <w:pPr>
              <w:numPr>
                <w:ilvl w:val="0"/>
                <w:numId w:val="379"/>
              </w:num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Overall, almost a quarter (23%) of individual claimants had used formal mediation before </w:t>
            </w:r>
          </w:p>
          <w:p w14:paraId="0FAA48F9" w14:textId="77777777" w:rsidR="00E63C42" w:rsidRPr="00E63C42" w:rsidRDefault="00E63C42" w:rsidP="00E63C42">
            <w:p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           starting their claim. </w:t>
            </w:r>
            <w:r w:rsidRPr="00E63C42">
              <w:rPr>
                <w:rFonts w:ascii="Arial" w:eastAsia="Times New Roman" w:hAnsi="Arial" w:cs="Arial"/>
                <w:lang w:val="en-US"/>
              </w:rPr>
              <w:t>​</w:t>
            </w:r>
          </w:p>
          <w:p w14:paraId="12BE32E7" w14:textId="77777777" w:rsidR="00E63C42" w:rsidRPr="00E63C42" w:rsidRDefault="00E63C42" w:rsidP="00E63C42">
            <w:pPr>
              <w:spacing w:after="0" w:line="240" w:lineRule="auto"/>
              <w:jc w:val="both"/>
              <w:textAlignment w:val="baseline"/>
              <w:rPr>
                <w:rFonts w:ascii="Segoe UI" w:eastAsia="Times New Roman" w:hAnsi="Segoe UI" w:cs="Segoe UI"/>
              </w:rPr>
            </w:pPr>
            <w:r w:rsidRPr="00E63C42">
              <w:rPr>
                <w:rFonts w:ascii="Arial" w:eastAsia="Times New Roman" w:hAnsi="Arial" w:cs="Arial"/>
              </w:rPr>
              <w:t>​</w:t>
            </w:r>
          </w:p>
          <w:p w14:paraId="25B39578" w14:textId="77777777" w:rsidR="00E63C42" w:rsidRPr="00E63C42" w:rsidRDefault="00E63C42" w:rsidP="00EB1329">
            <w:pPr>
              <w:numPr>
                <w:ilvl w:val="0"/>
                <w:numId w:val="380"/>
              </w:num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Most individual claimants (81%) said that they sought advice before deciding to start the claim. </w:t>
            </w:r>
          </w:p>
          <w:p w14:paraId="7579F65B" w14:textId="77777777" w:rsidR="00E63C42" w:rsidRPr="00E63C42" w:rsidRDefault="00E63C42" w:rsidP="00E63C42">
            <w:pPr>
              <w:spacing w:after="0" w:line="240" w:lineRule="auto"/>
              <w:ind w:left="810"/>
              <w:jc w:val="both"/>
              <w:textAlignment w:val="baseline"/>
              <w:rPr>
                <w:rFonts w:ascii="Arial" w:eastAsia="Times New Roman" w:hAnsi="Arial" w:cs="Arial"/>
                <w:color w:val="000000"/>
              </w:rPr>
            </w:pPr>
            <w:r w:rsidRPr="00E63C42">
              <w:rPr>
                <w:rFonts w:ascii="Arial" w:eastAsia="Times New Roman" w:hAnsi="Arial" w:cs="Arial"/>
                <w:color w:val="000000"/>
              </w:rPr>
              <w:t xml:space="preserve">          The most common source of advice was solicitors or other lawyers (used by 52% of all   </w:t>
            </w:r>
          </w:p>
          <w:p w14:paraId="62ECF220" w14:textId="77777777" w:rsidR="00E63C42" w:rsidRPr="00E63C42" w:rsidRDefault="00E63C42" w:rsidP="00E63C42">
            <w:pPr>
              <w:spacing w:after="0" w:line="240" w:lineRule="auto"/>
              <w:ind w:left="810"/>
              <w:jc w:val="both"/>
              <w:textAlignment w:val="baseline"/>
              <w:rPr>
                <w:rFonts w:ascii="Arial" w:eastAsia="Times New Roman" w:hAnsi="Arial" w:cs="Arial"/>
                <w:lang w:val="en-US"/>
              </w:rPr>
            </w:pPr>
            <w:r w:rsidRPr="00E63C42">
              <w:rPr>
                <w:rFonts w:ascii="Arial" w:eastAsia="Times New Roman" w:hAnsi="Arial" w:cs="Arial"/>
                <w:color w:val="000000"/>
              </w:rPr>
              <w:t xml:space="preserve">          claimants).</w:t>
            </w:r>
          </w:p>
          <w:p w14:paraId="37119336" w14:textId="77777777" w:rsidR="00E63C42" w:rsidRPr="00E63C42" w:rsidRDefault="00E63C42" w:rsidP="00E63C42">
            <w:pPr>
              <w:spacing w:after="0" w:line="240" w:lineRule="auto"/>
              <w:jc w:val="both"/>
              <w:rPr>
                <w:rFonts w:ascii="Arial" w:eastAsia="Times New Roman" w:hAnsi="Arial"/>
              </w:rPr>
            </w:pPr>
          </w:p>
          <w:p w14:paraId="38495370"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In comparison to the Court User Survey 2015, this proposed survey will focus more on the wider social, economic and health impacts for users of having a legal dispute and their ability to pay for proposed mandatory dispute resolution services. This survey however will use some of the same questions centred around users’ experiences and characteristics while being mindful of the length of the survey questionnaire.</w:t>
            </w:r>
          </w:p>
          <w:p w14:paraId="7012BAD7" w14:textId="77777777" w:rsidR="00E63C42" w:rsidRPr="00E63C42" w:rsidRDefault="00E63C42" w:rsidP="00E63C42">
            <w:pPr>
              <w:spacing w:after="0" w:line="240" w:lineRule="auto"/>
              <w:jc w:val="both"/>
              <w:rPr>
                <w:rFonts w:ascii="Arial" w:eastAsia="Times New Roman" w:hAnsi="Arial"/>
              </w:rPr>
            </w:pPr>
          </w:p>
          <w:p w14:paraId="1996AB11"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b/>
                <w:bCs/>
              </w:rPr>
              <w:t>The Legal Problem and Resolution Survey (LPRS) in 2015</w:t>
            </w:r>
            <w:r w:rsidRPr="00E63C42">
              <w:rPr>
                <w:rFonts w:ascii="Arial" w:eastAsia="Times New Roman" w:hAnsi="Arial" w:cs="Arial"/>
              </w:rPr>
              <w:t xml:space="preserve"> was a nationally representative telephone survey of 10,000 adults over 18 in England and Wales. It was conducted to explore the strategies that people use to resolve these problems, problem outcomes, and how these vary for different types of legal problem and for different groups of people. The findings show that most justice problems are dealt with at an early stage: only around 10% of those with justice problems use a lawyer, and only around 5% end up using the courts. </w:t>
            </w:r>
          </w:p>
          <w:p w14:paraId="442D6073" w14:textId="77777777" w:rsidR="00E63C42" w:rsidRPr="00E63C42" w:rsidRDefault="00E63C42" w:rsidP="00E63C42">
            <w:pPr>
              <w:spacing w:after="0" w:line="240" w:lineRule="auto"/>
              <w:jc w:val="both"/>
              <w:textAlignment w:val="baseline"/>
              <w:rPr>
                <w:rFonts w:ascii="Arial" w:eastAsia="Times New Roman" w:hAnsi="Arial" w:cs="Arial"/>
              </w:rPr>
            </w:pPr>
          </w:p>
          <w:p w14:paraId="1BD9FB3D" w14:textId="77777777" w:rsidR="00E63C42" w:rsidRPr="00E63C42" w:rsidRDefault="00E63C42" w:rsidP="00E63C42">
            <w:pPr>
              <w:spacing w:after="0" w:line="240" w:lineRule="auto"/>
              <w:jc w:val="both"/>
              <w:textAlignment w:val="baseline"/>
              <w:rPr>
                <w:rFonts w:ascii="Arial" w:eastAsia="Times New Roman" w:hAnsi="Arial" w:cs="Arial"/>
              </w:rPr>
            </w:pPr>
            <w:r w:rsidRPr="00E63C42">
              <w:rPr>
                <w:rFonts w:ascii="Arial" w:eastAsia="Times New Roman" w:hAnsi="Arial" w:cs="Arial"/>
                <w:b/>
                <w:bCs/>
              </w:rPr>
              <w:t>The Legal Problem and Resolution Survey (LPRS)</w:t>
            </w:r>
            <w:r w:rsidRPr="00E63C42">
              <w:rPr>
                <w:rFonts w:ascii="Arial" w:eastAsia="Times New Roman" w:hAnsi="Arial" w:cs="Arial"/>
              </w:rPr>
              <w:t xml:space="preserve"> </w:t>
            </w:r>
            <w:r w:rsidRPr="00E63C42">
              <w:rPr>
                <w:rFonts w:ascii="Arial" w:eastAsia="Times New Roman" w:hAnsi="Arial" w:cs="Arial"/>
                <w:b/>
              </w:rPr>
              <w:t>2023</w:t>
            </w:r>
            <w:r w:rsidRPr="00E63C42">
              <w:rPr>
                <w:rFonts w:ascii="Arial" w:eastAsia="Times New Roman" w:hAnsi="Arial" w:cs="Arial"/>
              </w:rPr>
              <w:t xml:space="preserve"> has just completed field work. The LPRS measures people’s experiences of everyday problems, including issues such as personal debt, problems with consumer purchases, disputes with employers and landlords, injury or ill-health arising from accidents or negligence and issues arising from a relationship breakdown. The LPRS is designed to provide robust data on the prevalence of legal problems, the strategies and services that people use to resolve their problems, and problem outcomes. It includes some questions around awareness and use of alternative dispute resolution outside of courts and tribunals.</w:t>
            </w:r>
          </w:p>
          <w:p w14:paraId="14881660" w14:textId="77777777" w:rsidR="00E63C42" w:rsidRPr="00E63C42" w:rsidRDefault="00E63C42" w:rsidP="00E63C42">
            <w:pPr>
              <w:spacing w:after="0" w:line="240" w:lineRule="auto"/>
              <w:jc w:val="both"/>
              <w:textAlignment w:val="baseline"/>
              <w:rPr>
                <w:rFonts w:ascii="Segoe UI" w:eastAsia="Times New Roman" w:hAnsi="Segoe UI" w:cs="Segoe UI"/>
              </w:rPr>
            </w:pPr>
          </w:p>
          <w:p w14:paraId="43CF11BA" w14:textId="77777777" w:rsidR="00E63C42" w:rsidRPr="00E63C42" w:rsidRDefault="00E63C42" w:rsidP="00E63C42">
            <w:pPr>
              <w:spacing w:after="0" w:line="240" w:lineRule="auto"/>
              <w:jc w:val="both"/>
              <w:textAlignment w:val="baseline"/>
              <w:rPr>
                <w:rFonts w:ascii="Arial" w:eastAsia="Times New Roman" w:hAnsi="Arial" w:cs="Arial"/>
              </w:rPr>
            </w:pPr>
            <w:r w:rsidRPr="00E63C42">
              <w:rPr>
                <w:rFonts w:ascii="Arial" w:eastAsia="Times New Roman" w:hAnsi="Arial" w:cs="Arial"/>
              </w:rPr>
              <w:t>This proposed survey will complement the LPRS by specifically sampling users that have entered into the litigation process, rather than being a general population survey. This provides a larger sample of people with direct experience of court which will help us understand the impact of their interaction with the justice system.  </w:t>
            </w:r>
          </w:p>
          <w:p w14:paraId="79E7F6E4" w14:textId="77777777" w:rsidR="00E63C42" w:rsidRPr="00E63C42" w:rsidRDefault="00E63C42" w:rsidP="00E63C42">
            <w:pPr>
              <w:spacing w:after="0" w:line="240" w:lineRule="auto"/>
              <w:jc w:val="both"/>
              <w:textAlignment w:val="baseline"/>
              <w:rPr>
                <w:rFonts w:ascii="Times New Roman" w:eastAsia="Times New Roman" w:hAnsi="Times New Roman"/>
              </w:rPr>
            </w:pPr>
          </w:p>
          <w:p w14:paraId="52F77F5D"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b/>
                <w:bCs/>
              </w:rPr>
              <w:t>The recent Digital Services Evaluation by HMCTS Reform (2022-24)</w:t>
            </w:r>
            <w:r w:rsidRPr="00E63C42">
              <w:rPr>
                <w:rFonts w:ascii="Arial" w:eastAsia="Times New Roman" w:hAnsi="Arial"/>
              </w:rPr>
              <w:t xml:space="preserve"> is evaluating the digitisation of services in the civil and family courts, and tribunals, as part of the HMCTS Reform Programme. It includes surveys, interviews and analysis of management information to assess the implementation and effects of digitisation, especially relating to access to justice. The findings are expected to be published late 2024.</w:t>
            </w:r>
          </w:p>
          <w:p w14:paraId="7BDDFA68" w14:textId="77777777" w:rsidR="00E63C42" w:rsidRPr="00E63C42" w:rsidRDefault="00E63C42" w:rsidP="00E63C42">
            <w:pPr>
              <w:spacing w:after="0" w:line="240" w:lineRule="auto"/>
              <w:jc w:val="both"/>
              <w:textAlignment w:val="baseline"/>
              <w:rPr>
                <w:rFonts w:ascii="Arial" w:eastAsia="Times New Roman" w:hAnsi="Arial" w:cs="Arial"/>
              </w:rPr>
            </w:pPr>
          </w:p>
          <w:p w14:paraId="0DDC7001"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b/>
                <w:bCs/>
              </w:rPr>
              <w:t>In 2022, the MoJ commissioned PA Consulting to undertake economic analysis</w:t>
            </w:r>
            <w:r w:rsidRPr="00E63C42">
              <w:rPr>
                <w:rFonts w:ascii="Arial" w:eastAsia="Times New Roman" w:hAnsi="Arial" w:cs="Arial"/>
              </w:rPr>
              <w:t xml:space="preserve"> with the aim of quantifying the direct, indirect and wider costs and impacts of civil, family and administrative legal problems. The analysis was a novel use of methodologies and is presented as a discussion piece rather than official government research, to focus future internal and external work. Among the barriers to producing robust estimates at this stage was a lack of data with which to populate the economic modelling. This survey is an opportunity to collect more robust primary data that could be used for further economic modelling to quantity the costs of legal disputes. PA Consulting has now published their work ‘Towards Quantifying the Costs of Civil, Family and Tribunal (CFT) Legal Disputes’ and this can be accessed online.</w:t>
            </w:r>
          </w:p>
          <w:p w14:paraId="5CC19287" w14:textId="77777777" w:rsidR="00E63C42" w:rsidRPr="00E63C42" w:rsidRDefault="00E63C42" w:rsidP="00E63C42">
            <w:pPr>
              <w:spacing w:after="0" w:line="240" w:lineRule="auto"/>
              <w:jc w:val="both"/>
              <w:rPr>
                <w:rFonts w:ascii="Arial" w:eastAsia="Times New Roman" w:hAnsi="Arial" w:cs="Arial"/>
              </w:rPr>
            </w:pPr>
          </w:p>
          <w:p w14:paraId="091F3FC7"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Feasibility study and further data scoping</w:t>
            </w:r>
          </w:p>
          <w:p w14:paraId="0EDE7D01" w14:textId="77777777" w:rsidR="00E63C42" w:rsidRPr="00E63C42" w:rsidRDefault="00E63C42" w:rsidP="00E63C42">
            <w:pPr>
              <w:spacing w:after="0" w:line="240" w:lineRule="auto"/>
              <w:jc w:val="both"/>
              <w:rPr>
                <w:rFonts w:ascii="Arial" w:eastAsia="Times New Roman" w:hAnsi="Arial" w:cs="Arial"/>
              </w:rPr>
            </w:pPr>
          </w:p>
          <w:p w14:paraId="086E3C53" w14:textId="77777777" w:rsidR="00E63C42" w:rsidRPr="00E63C42" w:rsidRDefault="00E63C42" w:rsidP="00E63C42">
            <w:pPr>
              <w:spacing w:after="0" w:line="240" w:lineRule="auto"/>
              <w:jc w:val="both"/>
              <w:rPr>
                <w:rFonts w:ascii="Arial" w:eastAsia="Times New Roman" w:hAnsi="Arial" w:cs="Arial"/>
                <w:lang w:val="nb-NO"/>
              </w:rPr>
            </w:pPr>
            <w:r w:rsidRPr="00E63C42">
              <w:rPr>
                <w:rFonts w:ascii="Arial" w:eastAsia="Times New Roman" w:hAnsi="Arial" w:cs="Arial"/>
              </w:rPr>
              <w:t xml:space="preserve">A </w:t>
            </w:r>
            <w:r w:rsidRPr="00E63C42">
              <w:rPr>
                <w:rFonts w:ascii="Arial" w:eastAsia="Times New Roman" w:hAnsi="Arial" w:cs="Arial"/>
                <w:b/>
                <w:bCs/>
              </w:rPr>
              <w:t>study was commissioned by MoJ in 2024 to explore the feasibility of undertaking a court user survey of claimants and defendants</w:t>
            </w:r>
            <w:r w:rsidRPr="00E63C42">
              <w:rPr>
                <w:rFonts w:ascii="Arial" w:eastAsia="Times New Roman" w:hAnsi="Arial" w:cs="Arial"/>
              </w:rPr>
              <w:t>. Overall, the f</w:t>
            </w:r>
            <w:r w:rsidRPr="00E63C42">
              <w:rPr>
                <w:rFonts w:ascii="Arial" w:eastAsia="Times New Roman" w:hAnsi="Arial" w:cs="Arial"/>
                <w:lang w:val="nb-NO"/>
              </w:rPr>
              <w:t xml:space="preserve">easibility study found that court users could be surveyed (businesses and individuals, claimants and defendants) but response rates are likely to be low. It also found that a different survey or research approach is required for those users with single court cases (usually individuals) vs those with multiple cases (usually businesses) due to the different experiences of these court users and recall challenges where a business may have several claims going through court at the same time. The survey questionnaire was found to be too long and the survey questions were not all well understood or considered appropriate for all users. Some respondents also expressed concerns around the survey questions asking for financial and demographic information. The study also found that due to a mix of types of contact information held on users by HMCTS (postal addresses, email addresses, telephone numbers) and the fact that some court users are digitally excluded, it was not possible to have a single recruitment approach and survey mode to access all court users. </w:t>
            </w:r>
          </w:p>
          <w:p w14:paraId="080CEF08" w14:textId="77777777" w:rsidR="00E63C42" w:rsidRPr="00E63C42" w:rsidRDefault="00E63C42" w:rsidP="00E63C42">
            <w:pPr>
              <w:spacing w:after="0" w:line="240" w:lineRule="auto"/>
              <w:jc w:val="both"/>
              <w:rPr>
                <w:rFonts w:ascii="Arial" w:eastAsia="Times New Roman" w:hAnsi="Arial" w:cs="Arial"/>
                <w:lang w:val="en-US"/>
              </w:rPr>
            </w:pPr>
          </w:p>
          <w:p w14:paraId="733AC631" w14:textId="77777777" w:rsidR="00E63C42" w:rsidRPr="00E63C42" w:rsidRDefault="00E63C42" w:rsidP="00E63C42">
            <w:pPr>
              <w:spacing w:after="0" w:line="240" w:lineRule="auto"/>
              <w:jc w:val="both"/>
              <w:rPr>
                <w:rFonts w:ascii="Arial" w:eastAsia="Times New Roman" w:hAnsi="Arial" w:cs="Arial"/>
                <w:lang w:val="en-US"/>
              </w:rPr>
            </w:pPr>
            <w:r w:rsidRPr="00E63C42">
              <w:rPr>
                <w:rFonts w:eastAsia="Times New Roman" w:cs="Calibri"/>
                <w:i/>
                <w:iCs/>
                <w:noProof/>
                <w:sz w:val="24"/>
                <w:szCs w:val="24"/>
                <w:lang w:val="en-US"/>
              </w:rPr>
              <mc:AlternateContent>
                <mc:Choice Requires="wps">
                  <w:drawing>
                    <wp:anchor distT="45720" distB="45720" distL="114300" distR="114300" simplePos="0" relativeHeight="251666438" behindDoc="0" locked="0" layoutInCell="1" allowOverlap="1" wp14:anchorId="58243799" wp14:editId="0075BDA1">
                      <wp:simplePos x="0" y="0"/>
                      <wp:positionH relativeFrom="column">
                        <wp:posOffset>65405</wp:posOffset>
                      </wp:positionH>
                      <wp:positionV relativeFrom="paragraph">
                        <wp:posOffset>486410</wp:posOffset>
                      </wp:positionV>
                      <wp:extent cx="6553200" cy="2635250"/>
                      <wp:effectExtent l="0" t="0" r="19050" b="12700"/>
                      <wp:wrapSquare wrapText="bothSides"/>
                      <wp:docPr id="1322598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635250"/>
                              </a:xfrm>
                              <a:prstGeom prst="rect">
                                <a:avLst/>
                              </a:prstGeom>
                              <a:solidFill>
                                <a:srgbClr val="FFFFFF"/>
                              </a:solidFill>
                              <a:ln w="9525">
                                <a:solidFill>
                                  <a:srgbClr val="000000"/>
                                </a:solidFill>
                                <a:miter lim="800000"/>
                                <a:headEnd/>
                                <a:tailEnd/>
                              </a:ln>
                            </wps:spPr>
                            <wps:txbx>
                              <w:txbxContent>
                                <w:p w14:paraId="0CC72CA4" w14:textId="77777777" w:rsidR="00E63C42" w:rsidRPr="00A45B2E" w:rsidRDefault="00E63C42" w:rsidP="00E63C42">
                                  <w:pPr>
                                    <w:rPr>
                                      <w:rFonts w:ascii="Arial" w:hAnsi="Arial" w:cs="Arial"/>
                                    </w:rPr>
                                  </w:pPr>
                                  <w:r w:rsidRPr="00A45B2E">
                                    <w:rPr>
                                      <w:rFonts w:ascii="Arial" w:hAnsi="Arial" w:cs="Arial"/>
                                    </w:rPr>
                                    <w:t>To obtain a copy of the Feasibility Study:</w:t>
                                  </w:r>
                                </w:p>
                                <w:p w14:paraId="69A7CEBF"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Pr>
                                      <w:rFonts w:ascii="Arial" w:hAnsi="Arial" w:cs="Arial"/>
                                      <w:i/>
                                      <w:iCs/>
                                      <w:sz w:val="22"/>
                                      <w:szCs w:val="22"/>
                                    </w:rPr>
                                    <w:t>D</w:t>
                                  </w:r>
                                  <w:r w:rsidRPr="00A45B2E">
                                    <w:rPr>
                                      <w:rFonts w:ascii="Arial" w:hAnsi="Arial" w:cs="Arial"/>
                                      <w:i/>
                                      <w:iCs/>
                                      <w:sz w:val="22"/>
                                      <w:szCs w:val="22"/>
                                    </w:rPr>
                                    <w:t>ownload a blank copy of the Non-Disclosure Agreement (NDA) from the Attachments section of the ITT on the eSourcing Portal</w:t>
                                  </w:r>
                                  <w:r>
                                    <w:rPr>
                                      <w:rFonts w:ascii="Arial" w:hAnsi="Arial" w:cs="Arial"/>
                                      <w:i/>
                                      <w:iCs/>
                                      <w:sz w:val="22"/>
                                      <w:szCs w:val="22"/>
                                    </w:rPr>
                                    <w:t>, in the Tender Documents Folder</w:t>
                                  </w:r>
                                </w:p>
                                <w:p w14:paraId="65B356CB"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Read the document thoroughly and complete the relevant sections</w:t>
                                  </w:r>
                                </w:p>
                                <w:p w14:paraId="2C1588AF"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 xml:space="preserve">Send the </w:t>
                                  </w:r>
                                  <w:r>
                                    <w:rPr>
                                      <w:rFonts w:ascii="Arial" w:hAnsi="Arial" w:cs="Arial"/>
                                      <w:i/>
                                      <w:iCs/>
                                      <w:sz w:val="22"/>
                                      <w:szCs w:val="22"/>
                                    </w:rPr>
                                    <w:t xml:space="preserve">completed, </w:t>
                                  </w:r>
                                  <w:r w:rsidRPr="00A45B2E">
                                    <w:rPr>
                                      <w:rFonts w:ascii="Arial" w:hAnsi="Arial" w:cs="Arial"/>
                                      <w:i/>
                                      <w:iCs/>
                                      <w:sz w:val="22"/>
                                      <w:szCs w:val="22"/>
                                    </w:rPr>
                                    <w:t>signed document</w:t>
                                  </w:r>
                                  <w:r>
                                    <w:rPr>
                                      <w:rFonts w:ascii="Arial" w:hAnsi="Arial" w:cs="Arial"/>
                                      <w:i/>
                                      <w:iCs/>
                                      <w:sz w:val="22"/>
                                      <w:szCs w:val="22"/>
                                    </w:rPr>
                                    <w:t xml:space="preserve"> </w:t>
                                  </w:r>
                                  <w:r w:rsidRPr="00A45B2E">
                                    <w:rPr>
                                      <w:rFonts w:ascii="Arial" w:hAnsi="Arial" w:cs="Arial"/>
                                      <w:i/>
                                      <w:iCs/>
                                      <w:sz w:val="22"/>
                                      <w:szCs w:val="22"/>
                                    </w:rPr>
                                    <w:t>via the email facility on the eSourcing portal</w:t>
                                  </w:r>
                                  <w:r>
                                    <w:rPr>
                                      <w:rFonts w:ascii="Arial" w:hAnsi="Arial" w:cs="Arial"/>
                                      <w:i/>
                                      <w:iCs/>
                                      <w:sz w:val="22"/>
                                      <w:szCs w:val="22"/>
                                    </w:rPr>
                                    <w:t xml:space="preserve"> with the subject heading ‘Request for Redacted copy of  Feasibility Study’ </w:t>
                                  </w:r>
                                  <w:r w:rsidRPr="00A45B2E">
                                    <w:rPr>
                                      <w:rFonts w:ascii="Arial" w:hAnsi="Arial" w:cs="Arial"/>
                                      <w:i/>
                                      <w:iCs/>
                                      <w:sz w:val="22"/>
                                      <w:szCs w:val="22"/>
                                    </w:rPr>
                                    <w:t>(NB this must be in</w:t>
                                  </w:r>
                                  <w:r>
                                    <w:rPr>
                                      <w:rFonts w:ascii="Arial" w:hAnsi="Arial" w:cs="Arial"/>
                                      <w:i/>
                                      <w:iCs/>
                                      <w:sz w:val="22"/>
                                      <w:szCs w:val="22"/>
                                    </w:rPr>
                                    <w:t xml:space="preserve"> word document </w:t>
                                  </w:r>
                                  <w:r w:rsidRPr="00A45B2E">
                                    <w:rPr>
                                      <w:rFonts w:ascii="Arial" w:hAnsi="Arial" w:cs="Arial"/>
                                      <w:i/>
                                      <w:iCs/>
                                      <w:sz w:val="22"/>
                                      <w:szCs w:val="22"/>
                                    </w:rPr>
                                    <w:t>format t</w:t>
                                  </w:r>
                                  <w:r>
                                    <w:rPr>
                                      <w:rFonts w:ascii="Arial" w:hAnsi="Arial" w:cs="Arial"/>
                                      <w:i/>
                                      <w:iCs/>
                                      <w:sz w:val="22"/>
                                      <w:szCs w:val="22"/>
                                    </w:rPr>
                                    <w:t>o</w:t>
                                  </w:r>
                                  <w:r w:rsidRPr="00A45B2E">
                                    <w:rPr>
                                      <w:rFonts w:ascii="Arial" w:hAnsi="Arial" w:cs="Arial"/>
                                      <w:i/>
                                      <w:iCs/>
                                      <w:sz w:val="22"/>
                                      <w:szCs w:val="22"/>
                                    </w:rPr>
                                    <w:t xml:space="preserve"> enabl</w:t>
                                  </w:r>
                                  <w:r>
                                    <w:rPr>
                                      <w:rFonts w:ascii="Arial" w:hAnsi="Arial" w:cs="Arial"/>
                                      <w:i/>
                                      <w:iCs/>
                                      <w:sz w:val="22"/>
                                      <w:szCs w:val="22"/>
                                    </w:rPr>
                                    <w:t>e</w:t>
                                  </w:r>
                                  <w:r w:rsidRPr="00A45B2E">
                                    <w:rPr>
                                      <w:rFonts w:ascii="Arial" w:hAnsi="Arial" w:cs="Arial"/>
                                      <w:i/>
                                      <w:iCs/>
                                      <w:sz w:val="22"/>
                                      <w:szCs w:val="22"/>
                                    </w:rPr>
                                    <w:t xml:space="preserve"> the Authority to sign)</w:t>
                                  </w:r>
                                </w:p>
                                <w:p w14:paraId="51295A5F" w14:textId="77777777" w:rsidR="00E63C42" w:rsidRPr="00F8577C" w:rsidRDefault="00E63C42" w:rsidP="00EB1329">
                                  <w:pPr>
                                    <w:pStyle w:val="paragraph"/>
                                    <w:numPr>
                                      <w:ilvl w:val="0"/>
                                      <w:numId w:val="386"/>
                                    </w:numPr>
                                    <w:spacing w:before="0" w:beforeAutospacing="0" w:after="0" w:afterAutospacing="0"/>
                                    <w:jc w:val="both"/>
                                    <w:rPr>
                                      <w:rFonts w:ascii="Arial" w:hAnsi="Arial" w:cs="Arial"/>
                                      <w:b/>
                                      <w:bCs/>
                                      <w:i/>
                                      <w:iCs/>
                                      <w:sz w:val="22"/>
                                      <w:szCs w:val="22"/>
                                    </w:rPr>
                                  </w:pPr>
                                  <w:r w:rsidRPr="00A45B2E">
                                    <w:rPr>
                                      <w:rFonts w:ascii="Arial" w:hAnsi="Arial" w:cs="Arial"/>
                                      <w:i/>
                                      <w:iCs/>
                                      <w:sz w:val="22"/>
                                      <w:szCs w:val="22"/>
                                    </w:rPr>
                                    <w:t xml:space="preserve">The deadline for receipt of signed Non-Disclosure Agreements will be </w:t>
                                  </w:r>
                                  <w:r w:rsidRPr="00F8577C">
                                    <w:rPr>
                                      <w:rFonts w:ascii="Arial" w:hAnsi="Arial" w:cs="Arial"/>
                                      <w:b/>
                                      <w:bCs/>
                                      <w:i/>
                                      <w:iCs/>
                                      <w:sz w:val="22"/>
                                      <w:szCs w:val="22"/>
                                    </w:rPr>
                                    <w:t>2</w:t>
                                  </w:r>
                                  <w:r w:rsidRPr="00F8577C">
                                    <w:rPr>
                                      <w:rFonts w:ascii="Arial" w:hAnsi="Arial" w:cs="Arial"/>
                                      <w:b/>
                                      <w:bCs/>
                                      <w:i/>
                                      <w:iCs/>
                                      <w:sz w:val="22"/>
                                      <w:szCs w:val="22"/>
                                      <w:vertAlign w:val="superscript"/>
                                    </w:rPr>
                                    <w:t>nd</w:t>
                                  </w:r>
                                  <w:r w:rsidRPr="00F8577C">
                                    <w:rPr>
                                      <w:rFonts w:ascii="Arial" w:hAnsi="Arial" w:cs="Arial"/>
                                      <w:b/>
                                      <w:bCs/>
                                      <w:i/>
                                      <w:iCs/>
                                      <w:sz w:val="22"/>
                                      <w:szCs w:val="22"/>
                                    </w:rPr>
                                    <w:t xml:space="preserve"> September 2025 12:00 noon</w:t>
                                  </w:r>
                                </w:p>
                                <w:p w14:paraId="3A7CBC37"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All received NDA Agreement</w:t>
                                  </w:r>
                                  <w:r>
                                    <w:rPr>
                                      <w:rFonts w:ascii="Arial" w:hAnsi="Arial" w:cs="Arial"/>
                                      <w:i/>
                                      <w:iCs/>
                                      <w:sz w:val="22"/>
                                      <w:szCs w:val="22"/>
                                    </w:rPr>
                                    <w:t xml:space="preserve"> Documents</w:t>
                                  </w:r>
                                  <w:r w:rsidRPr="00A45B2E">
                                    <w:rPr>
                                      <w:rFonts w:ascii="Arial" w:hAnsi="Arial" w:cs="Arial"/>
                                      <w:i/>
                                      <w:iCs/>
                                      <w:sz w:val="22"/>
                                      <w:szCs w:val="22"/>
                                    </w:rPr>
                                    <w:t xml:space="preserve"> will be checked for compliance, </w:t>
                                  </w:r>
                                  <w:r>
                                    <w:rPr>
                                      <w:rFonts w:ascii="Arial" w:hAnsi="Arial" w:cs="Arial"/>
                                      <w:i/>
                                      <w:iCs/>
                                      <w:sz w:val="22"/>
                                      <w:szCs w:val="22"/>
                                    </w:rPr>
                                    <w:t xml:space="preserve">and </w:t>
                                  </w:r>
                                  <w:r w:rsidRPr="00A45B2E">
                                    <w:rPr>
                                      <w:rFonts w:ascii="Arial" w:hAnsi="Arial" w:cs="Arial"/>
                                      <w:i/>
                                      <w:iCs/>
                                      <w:sz w:val="22"/>
                                      <w:szCs w:val="22"/>
                                    </w:rPr>
                                    <w:t>any queries actioned</w:t>
                                  </w:r>
                                </w:p>
                                <w:p w14:paraId="5E4D4B51"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Copies of the Feasibility Study will be sent out by the 5</w:t>
                                  </w:r>
                                  <w:r w:rsidRPr="00A45B2E">
                                    <w:rPr>
                                      <w:rFonts w:ascii="Arial" w:hAnsi="Arial" w:cs="Arial"/>
                                      <w:i/>
                                      <w:iCs/>
                                      <w:sz w:val="22"/>
                                      <w:szCs w:val="22"/>
                                      <w:vertAlign w:val="superscript"/>
                                    </w:rPr>
                                    <w:t>th</w:t>
                                  </w:r>
                                  <w:r w:rsidRPr="00A45B2E">
                                    <w:rPr>
                                      <w:rFonts w:ascii="Arial" w:hAnsi="Arial" w:cs="Arial"/>
                                      <w:i/>
                                      <w:iCs/>
                                      <w:sz w:val="22"/>
                                      <w:szCs w:val="22"/>
                                    </w:rPr>
                                    <w:t xml:space="preserve"> September 2025 along with a fully signed</w:t>
                                  </w:r>
                                  <w:r>
                                    <w:rPr>
                                      <w:rFonts w:ascii="Arial" w:hAnsi="Arial" w:cs="Arial"/>
                                      <w:i/>
                                      <w:iCs/>
                                      <w:sz w:val="22"/>
                                      <w:szCs w:val="22"/>
                                    </w:rPr>
                                    <w:t xml:space="preserve"> copy of your</w:t>
                                  </w:r>
                                  <w:r w:rsidRPr="00A45B2E">
                                    <w:rPr>
                                      <w:rFonts w:ascii="Arial" w:hAnsi="Arial" w:cs="Arial"/>
                                      <w:i/>
                                      <w:iCs/>
                                      <w:sz w:val="22"/>
                                      <w:szCs w:val="22"/>
                                    </w:rPr>
                                    <w:t xml:space="preserve"> NDA</w:t>
                                  </w:r>
                                </w:p>
                                <w:p w14:paraId="564F4B40" w14:textId="77777777" w:rsidR="00E63C42" w:rsidRPr="00E63C42" w:rsidRDefault="00E63C42" w:rsidP="00EB1329">
                                  <w:pPr>
                                    <w:pStyle w:val="paragraph"/>
                                    <w:numPr>
                                      <w:ilvl w:val="0"/>
                                      <w:numId w:val="386"/>
                                    </w:numPr>
                                    <w:spacing w:before="0" w:beforeAutospacing="0" w:after="0" w:afterAutospacing="0"/>
                                    <w:jc w:val="both"/>
                                    <w:rPr>
                                      <w:rFonts w:ascii="Calibri" w:hAnsi="Calibri" w:cs="Calibri"/>
                                      <w:i/>
                                      <w:iCs/>
                                    </w:rPr>
                                  </w:pPr>
                                  <w:r w:rsidRPr="00A45B2E">
                                    <w:rPr>
                                      <w:rFonts w:ascii="Arial" w:hAnsi="Arial" w:cs="Arial"/>
                                      <w:i/>
                                      <w:iCs/>
                                      <w:sz w:val="22"/>
                                      <w:szCs w:val="22"/>
                                    </w:rPr>
                                    <w:t>Any requests after this date may not be processed</w:t>
                                  </w:r>
                                  <w:r w:rsidRPr="00E63C42">
                                    <w:rPr>
                                      <w:rFonts w:ascii="Calibri" w:hAnsi="Calibri" w:cs="Calibri"/>
                                      <w:i/>
                                      <w:iCs/>
                                    </w:rPr>
                                    <w:t>.</w:t>
                                  </w:r>
                                </w:p>
                                <w:p w14:paraId="3B06B483" w14:textId="77777777" w:rsidR="00E63C42" w:rsidRDefault="00E63C42" w:rsidP="00E63C42">
                                  <w:pPr>
                                    <w:pStyle w:val="paragraph"/>
                                    <w:spacing w:before="0" w:beforeAutospacing="0" w:after="0" w:afterAutospacing="0"/>
                                    <w:jc w:val="both"/>
                                    <w:rPr>
                                      <w:rFonts w:ascii="Arial" w:hAnsi="Arial" w:cs="Arial"/>
                                    </w:rPr>
                                  </w:pPr>
                                </w:p>
                                <w:p w14:paraId="0B47CC67" w14:textId="77777777" w:rsidR="00E63C42" w:rsidRDefault="00E63C42" w:rsidP="00E63C42">
                                  <w:pPr>
                                    <w:pStyle w:val="paragraph"/>
                                    <w:spacing w:before="0" w:beforeAutospacing="0" w:after="0" w:afterAutospacing="0"/>
                                    <w:jc w:val="both"/>
                                    <w:rPr>
                                      <w:rFonts w:ascii="Arial" w:hAnsi="Arial" w:cs="Arial"/>
                                    </w:rPr>
                                  </w:pPr>
                                </w:p>
                                <w:p w14:paraId="5C79317B" w14:textId="77777777" w:rsidR="00E63C42" w:rsidRDefault="00E63C42" w:rsidP="00E63C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243799" id="_x0000_t202" coordsize="21600,21600" o:spt="202" path="m,l,21600r21600,l21600,xe">
                      <v:stroke joinstyle="miter"/>
                      <v:path gradientshapeok="t" o:connecttype="rect"/>
                    </v:shapetype>
                    <v:shape id="Text Box 2" o:spid="_x0000_s1028" type="#_x0000_t202" style="position:absolute;left:0;text-align:left;margin-left:5.15pt;margin-top:38.3pt;width:516pt;height:207.5pt;z-index:2516664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rYFQIAACcEAAAOAAAAZHJzL2Uyb0RvYy54bWysk81u2zAMx+8D9g6C7ouTNMlaI07Rpcsw&#10;oPsA2j2ALMuxMFnUKCV29vSl5DQN2u0yzAdBNKU/yR+p5XXfGrZX6DXYgk9GY86UlVBpuy34j4fN&#10;u0vOfBC2EgasKvhBeX69evtm2blcTaEBUylkJGJ93rmCNyG4PMu8bFQr/AicsuSsAVsRyMRtVqHo&#10;SL012XQ8XmQdYOUQpPKe/t4OTr5K+nWtZPhW114FZgpOuYW0YlrLuGarpci3KFyj5TEN8Q9ZtEJb&#10;CnqSuhVBsB3qV1Ktlgge6jCS0GZQ11qqVANVMxm/qOa+EU6lWgiOdydM/v/Jyq/7e/cdWeg/QE8N&#10;TEV4dwfyp2cW1o2wW3WDCF2jREWBJxFZ1jmfH69G1D73UaTsvkBFTRa7AEmor7GNVKhORurUgMMJ&#10;uuoDk/RzMZ9fUCc5k+SbLi7m03lqSybyp+sOffikoGVxU3CkriZ5sb/zIaYj8qcjMZoHo6uNNiYZ&#10;uC3XBtle0ARs0pcqeHHMWNYV/IqCDwT+KjFO358kWh1olI1uC355OiTyyO2jrdKgBaHNsKeUjT2C&#10;jOwGiqEve6Yr4hADRK4lVAciizBMLr002jSAvznraGoL7n/tBCrOzGdL3bmazGZxzJMxm7+fkoHn&#10;nvLcI6wkqYIHzobtOqSnEblZuKEu1jrxfc7kmDJNY8J+fDlx3M/tdOr5fa8eAQAA//8DAFBLAwQU&#10;AAYACAAAACEACVSun98AAAAKAQAADwAAAGRycy9kb3ducmV2LnhtbEyPwU7DMBBE70j8g7VIXBC1&#10;20ZpG+JUCAkEt1KqcnXjbRJhr4PtpuHvcU9wnJ3R7JtyPVrDBvShcyRhOhHAkGqnO2ok7D6e75fA&#10;QlSklXGEEn4wwLq6vipVod2Z3nHYxoalEgqFktDG2Bech7pFq8LE9UjJOzpvVUzSN1x7dU7l1vCZ&#10;EDm3qqP0oVU9PrVYf21PVsIyex0+w9t8s6/zo1nFu8Xw8u2lvL0ZHx+ARRzjXxgu+AkdqsR0cCfS&#10;gZmkxTwlJSzyHNjFF9ksXQ4SstU0B16V/P+E6hcAAP//AwBQSwECLQAUAAYACAAAACEAtoM4kv4A&#10;AADhAQAAEwAAAAAAAAAAAAAAAAAAAAAAW0NvbnRlbnRfVHlwZXNdLnhtbFBLAQItABQABgAIAAAA&#10;IQA4/SH/1gAAAJQBAAALAAAAAAAAAAAAAAAAAC8BAABfcmVscy8ucmVsc1BLAQItABQABgAIAAAA&#10;IQDNk5rYFQIAACcEAAAOAAAAAAAAAAAAAAAAAC4CAABkcnMvZTJvRG9jLnhtbFBLAQItABQABgAI&#10;AAAAIQAJVK6f3wAAAAoBAAAPAAAAAAAAAAAAAAAAAG8EAABkcnMvZG93bnJldi54bWxQSwUGAAAA&#10;AAQABADzAAAAewUAAAAA&#10;">
                      <v:textbox>
                        <w:txbxContent>
                          <w:p w14:paraId="0CC72CA4" w14:textId="77777777" w:rsidR="00E63C42" w:rsidRPr="00A45B2E" w:rsidRDefault="00E63C42" w:rsidP="00E63C42">
                            <w:pPr>
                              <w:rPr>
                                <w:rFonts w:ascii="Arial" w:hAnsi="Arial" w:cs="Arial"/>
                              </w:rPr>
                            </w:pPr>
                            <w:r w:rsidRPr="00A45B2E">
                              <w:rPr>
                                <w:rFonts w:ascii="Arial" w:hAnsi="Arial" w:cs="Arial"/>
                              </w:rPr>
                              <w:t>To obtain a copy of the Feasibility Study:</w:t>
                            </w:r>
                          </w:p>
                          <w:p w14:paraId="69A7CEBF"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Pr>
                                <w:rFonts w:ascii="Arial" w:hAnsi="Arial" w:cs="Arial"/>
                                <w:i/>
                                <w:iCs/>
                                <w:sz w:val="22"/>
                                <w:szCs w:val="22"/>
                              </w:rPr>
                              <w:t>D</w:t>
                            </w:r>
                            <w:r w:rsidRPr="00A45B2E">
                              <w:rPr>
                                <w:rFonts w:ascii="Arial" w:hAnsi="Arial" w:cs="Arial"/>
                                <w:i/>
                                <w:iCs/>
                                <w:sz w:val="22"/>
                                <w:szCs w:val="22"/>
                              </w:rPr>
                              <w:t>ownload a blank copy of the Non-Disclosure Agreement (NDA) from the Attachments section of the ITT on the eSourcing Portal</w:t>
                            </w:r>
                            <w:r>
                              <w:rPr>
                                <w:rFonts w:ascii="Arial" w:hAnsi="Arial" w:cs="Arial"/>
                                <w:i/>
                                <w:iCs/>
                                <w:sz w:val="22"/>
                                <w:szCs w:val="22"/>
                              </w:rPr>
                              <w:t>, in the Tender Documents Folder</w:t>
                            </w:r>
                          </w:p>
                          <w:p w14:paraId="65B356CB"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Read the document thoroughly and complete the relevant sections</w:t>
                            </w:r>
                          </w:p>
                          <w:p w14:paraId="2C1588AF"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 xml:space="preserve">Send the </w:t>
                            </w:r>
                            <w:r>
                              <w:rPr>
                                <w:rFonts w:ascii="Arial" w:hAnsi="Arial" w:cs="Arial"/>
                                <w:i/>
                                <w:iCs/>
                                <w:sz w:val="22"/>
                                <w:szCs w:val="22"/>
                              </w:rPr>
                              <w:t xml:space="preserve">completed, </w:t>
                            </w:r>
                            <w:r w:rsidRPr="00A45B2E">
                              <w:rPr>
                                <w:rFonts w:ascii="Arial" w:hAnsi="Arial" w:cs="Arial"/>
                                <w:i/>
                                <w:iCs/>
                                <w:sz w:val="22"/>
                                <w:szCs w:val="22"/>
                              </w:rPr>
                              <w:t>signed document</w:t>
                            </w:r>
                            <w:r>
                              <w:rPr>
                                <w:rFonts w:ascii="Arial" w:hAnsi="Arial" w:cs="Arial"/>
                                <w:i/>
                                <w:iCs/>
                                <w:sz w:val="22"/>
                                <w:szCs w:val="22"/>
                              </w:rPr>
                              <w:t xml:space="preserve"> </w:t>
                            </w:r>
                            <w:r w:rsidRPr="00A45B2E">
                              <w:rPr>
                                <w:rFonts w:ascii="Arial" w:hAnsi="Arial" w:cs="Arial"/>
                                <w:i/>
                                <w:iCs/>
                                <w:sz w:val="22"/>
                                <w:szCs w:val="22"/>
                              </w:rPr>
                              <w:t>via the email facility on the eSourcing portal</w:t>
                            </w:r>
                            <w:r>
                              <w:rPr>
                                <w:rFonts w:ascii="Arial" w:hAnsi="Arial" w:cs="Arial"/>
                                <w:i/>
                                <w:iCs/>
                                <w:sz w:val="22"/>
                                <w:szCs w:val="22"/>
                              </w:rPr>
                              <w:t xml:space="preserve"> with the subject heading ‘Request for Redacted copy of  Feasibility Study’ </w:t>
                            </w:r>
                            <w:r w:rsidRPr="00A45B2E">
                              <w:rPr>
                                <w:rFonts w:ascii="Arial" w:hAnsi="Arial" w:cs="Arial"/>
                                <w:i/>
                                <w:iCs/>
                                <w:sz w:val="22"/>
                                <w:szCs w:val="22"/>
                              </w:rPr>
                              <w:t>(NB this must be in</w:t>
                            </w:r>
                            <w:r>
                              <w:rPr>
                                <w:rFonts w:ascii="Arial" w:hAnsi="Arial" w:cs="Arial"/>
                                <w:i/>
                                <w:iCs/>
                                <w:sz w:val="22"/>
                                <w:szCs w:val="22"/>
                              </w:rPr>
                              <w:t xml:space="preserve"> word document </w:t>
                            </w:r>
                            <w:r w:rsidRPr="00A45B2E">
                              <w:rPr>
                                <w:rFonts w:ascii="Arial" w:hAnsi="Arial" w:cs="Arial"/>
                                <w:i/>
                                <w:iCs/>
                                <w:sz w:val="22"/>
                                <w:szCs w:val="22"/>
                              </w:rPr>
                              <w:t>format t</w:t>
                            </w:r>
                            <w:r>
                              <w:rPr>
                                <w:rFonts w:ascii="Arial" w:hAnsi="Arial" w:cs="Arial"/>
                                <w:i/>
                                <w:iCs/>
                                <w:sz w:val="22"/>
                                <w:szCs w:val="22"/>
                              </w:rPr>
                              <w:t>o</w:t>
                            </w:r>
                            <w:r w:rsidRPr="00A45B2E">
                              <w:rPr>
                                <w:rFonts w:ascii="Arial" w:hAnsi="Arial" w:cs="Arial"/>
                                <w:i/>
                                <w:iCs/>
                                <w:sz w:val="22"/>
                                <w:szCs w:val="22"/>
                              </w:rPr>
                              <w:t xml:space="preserve"> enabl</w:t>
                            </w:r>
                            <w:r>
                              <w:rPr>
                                <w:rFonts w:ascii="Arial" w:hAnsi="Arial" w:cs="Arial"/>
                                <w:i/>
                                <w:iCs/>
                                <w:sz w:val="22"/>
                                <w:szCs w:val="22"/>
                              </w:rPr>
                              <w:t>e</w:t>
                            </w:r>
                            <w:r w:rsidRPr="00A45B2E">
                              <w:rPr>
                                <w:rFonts w:ascii="Arial" w:hAnsi="Arial" w:cs="Arial"/>
                                <w:i/>
                                <w:iCs/>
                                <w:sz w:val="22"/>
                                <w:szCs w:val="22"/>
                              </w:rPr>
                              <w:t xml:space="preserve"> the Authority to sign)</w:t>
                            </w:r>
                          </w:p>
                          <w:p w14:paraId="51295A5F" w14:textId="77777777" w:rsidR="00E63C42" w:rsidRPr="00F8577C" w:rsidRDefault="00E63C42" w:rsidP="00EB1329">
                            <w:pPr>
                              <w:pStyle w:val="paragraph"/>
                              <w:numPr>
                                <w:ilvl w:val="0"/>
                                <w:numId w:val="386"/>
                              </w:numPr>
                              <w:spacing w:before="0" w:beforeAutospacing="0" w:after="0" w:afterAutospacing="0"/>
                              <w:jc w:val="both"/>
                              <w:rPr>
                                <w:rFonts w:ascii="Arial" w:hAnsi="Arial" w:cs="Arial"/>
                                <w:b/>
                                <w:bCs/>
                                <w:i/>
                                <w:iCs/>
                                <w:sz w:val="22"/>
                                <w:szCs w:val="22"/>
                              </w:rPr>
                            </w:pPr>
                            <w:r w:rsidRPr="00A45B2E">
                              <w:rPr>
                                <w:rFonts w:ascii="Arial" w:hAnsi="Arial" w:cs="Arial"/>
                                <w:i/>
                                <w:iCs/>
                                <w:sz w:val="22"/>
                                <w:szCs w:val="22"/>
                              </w:rPr>
                              <w:t xml:space="preserve">The deadline for receipt of signed Non-Disclosure Agreements will be </w:t>
                            </w:r>
                            <w:r w:rsidRPr="00F8577C">
                              <w:rPr>
                                <w:rFonts w:ascii="Arial" w:hAnsi="Arial" w:cs="Arial"/>
                                <w:b/>
                                <w:bCs/>
                                <w:i/>
                                <w:iCs/>
                                <w:sz w:val="22"/>
                                <w:szCs w:val="22"/>
                              </w:rPr>
                              <w:t>2</w:t>
                            </w:r>
                            <w:r w:rsidRPr="00F8577C">
                              <w:rPr>
                                <w:rFonts w:ascii="Arial" w:hAnsi="Arial" w:cs="Arial"/>
                                <w:b/>
                                <w:bCs/>
                                <w:i/>
                                <w:iCs/>
                                <w:sz w:val="22"/>
                                <w:szCs w:val="22"/>
                                <w:vertAlign w:val="superscript"/>
                              </w:rPr>
                              <w:t>nd</w:t>
                            </w:r>
                            <w:r w:rsidRPr="00F8577C">
                              <w:rPr>
                                <w:rFonts w:ascii="Arial" w:hAnsi="Arial" w:cs="Arial"/>
                                <w:b/>
                                <w:bCs/>
                                <w:i/>
                                <w:iCs/>
                                <w:sz w:val="22"/>
                                <w:szCs w:val="22"/>
                              </w:rPr>
                              <w:t xml:space="preserve"> September 2025 12:00 noon</w:t>
                            </w:r>
                          </w:p>
                          <w:p w14:paraId="3A7CBC37"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All received NDA Agreement</w:t>
                            </w:r>
                            <w:r>
                              <w:rPr>
                                <w:rFonts w:ascii="Arial" w:hAnsi="Arial" w:cs="Arial"/>
                                <w:i/>
                                <w:iCs/>
                                <w:sz w:val="22"/>
                                <w:szCs w:val="22"/>
                              </w:rPr>
                              <w:t xml:space="preserve"> Documents</w:t>
                            </w:r>
                            <w:r w:rsidRPr="00A45B2E">
                              <w:rPr>
                                <w:rFonts w:ascii="Arial" w:hAnsi="Arial" w:cs="Arial"/>
                                <w:i/>
                                <w:iCs/>
                                <w:sz w:val="22"/>
                                <w:szCs w:val="22"/>
                              </w:rPr>
                              <w:t xml:space="preserve"> will be checked for compliance, </w:t>
                            </w:r>
                            <w:r>
                              <w:rPr>
                                <w:rFonts w:ascii="Arial" w:hAnsi="Arial" w:cs="Arial"/>
                                <w:i/>
                                <w:iCs/>
                                <w:sz w:val="22"/>
                                <w:szCs w:val="22"/>
                              </w:rPr>
                              <w:t xml:space="preserve">and </w:t>
                            </w:r>
                            <w:r w:rsidRPr="00A45B2E">
                              <w:rPr>
                                <w:rFonts w:ascii="Arial" w:hAnsi="Arial" w:cs="Arial"/>
                                <w:i/>
                                <w:iCs/>
                                <w:sz w:val="22"/>
                                <w:szCs w:val="22"/>
                              </w:rPr>
                              <w:t>any queries actioned</w:t>
                            </w:r>
                          </w:p>
                          <w:p w14:paraId="5E4D4B51" w14:textId="77777777" w:rsidR="00E63C42" w:rsidRPr="00A45B2E" w:rsidRDefault="00E63C42" w:rsidP="00EB1329">
                            <w:pPr>
                              <w:pStyle w:val="paragraph"/>
                              <w:numPr>
                                <w:ilvl w:val="0"/>
                                <w:numId w:val="386"/>
                              </w:numPr>
                              <w:spacing w:before="0" w:beforeAutospacing="0" w:after="0" w:afterAutospacing="0"/>
                              <w:jc w:val="both"/>
                              <w:rPr>
                                <w:rFonts w:ascii="Arial" w:hAnsi="Arial" w:cs="Arial"/>
                                <w:i/>
                                <w:iCs/>
                                <w:sz w:val="22"/>
                                <w:szCs w:val="22"/>
                              </w:rPr>
                            </w:pPr>
                            <w:r w:rsidRPr="00A45B2E">
                              <w:rPr>
                                <w:rFonts w:ascii="Arial" w:hAnsi="Arial" w:cs="Arial"/>
                                <w:i/>
                                <w:iCs/>
                                <w:sz w:val="22"/>
                                <w:szCs w:val="22"/>
                              </w:rPr>
                              <w:t>Copies of the Feasibility Study will be sent out by the 5</w:t>
                            </w:r>
                            <w:r w:rsidRPr="00A45B2E">
                              <w:rPr>
                                <w:rFonts w:ascii="Arial" w:hAnsi="Arial" w:cs="Arial"/>
                                <w:i/>
                                <w:iCs/>
                                <w:sz w:val="22"/>
                                <w:szCs w:val="22"/>
                                <w:vertAlign w:val="superscript"/>
                              </w:rPr>
                              <w:t>th</w:t>
                            </w:r>
                            <w:r w:rsidRPr="00A45B2E">
                              <w:rPr>
                                <w:rFonts w:ascii="Arial" w:hAnsi="Arial" w:cs="Arial"/>
                                <w:i/>
                                <w:iCs/>
                                <w:sz w:val="22"/>
                                <w:szCs w:val="22"/>
                              </w:rPr>
                              <w:t xml:space="preserve"> September 2025 along with a fully signed</w:t>
                            </w:r>
                            <w:r>
                              <w:rPr>
                                <w:rFonts w:ascii="Arial" w:hAnsi="Arial" w:cs="Arial"/>
                                <w:i/>
                                <w:iCs/>
                                <w:sz w:val="22"/>
                                <w:szCs w:val="22"/>
                              </w:rPr>
                              <w:t xml:space="preserve"> copy of your</w:t>
                            </w:r>
                            <w:r w:rsidRPr="00A45B2E">
                              <w:rPr>
                                <w:rFonts w:ascii="Arial" w:hAnsi="Arial" w:cs="Arial"/>
                                <w:i/>
                                <w:iCs/>
                                <w:sz w:val="22"/>
                                <w:szCs w:val="22"/>
                              </w:rPr>
                              <w:t xml:space="preserve"> NDA</w:t>
                            </w:r>
                          </w:p>
                          <w:p w14:paraId="564F4B40" w14:textId="77777777" w:rsidR="00E63C42" w:rsidRPr="00E63C42" w:rsidRDefault="00E63C42" w:rsidP="00EB1329">
                            <w:pPr>
                              <w:pStyle w:val="paragraph"/>
                              <w:numPr>
                                <w:ilvl w:val="0"/>
                                <w:numId w:val="386"/>
                              </w:numPr>
                              <w:spacing w:before="0" w:beforeAutospacing="0" w:after="0" w:afterAutospacing="0"/>
                              <w:jc w:val="both"/>
                              <w:rPr>
                                <w:rFonts w:ascii="Calibri" w:hAnsi="Calibri" w:cs="Calibri"/>
                                <w:i/>
                                <w:iCs/>
                              </w:rPr>
                            </w:pPr>
                            <w:r w:rsidRPr="00A45B2E">
                              <w:rPr>
                                <w:rFonts w:ascii="Arial" w:hAnsi="Arial" w:cs="Arial"/>
                                <w:i/>
                                <w:iCs/>
                                <w:sz w:val="22"/>
                                <w:szCs w:val="22"/>
                              </w:rPr>
                              <w:t>Any requests after this date may not be processed</w:t>
                            </w:r>
                            <w:r w:rsidRPr="00E63C42">
                              <w:rPr>
                                <w:rFonts w:ascii="Calibri" w:hAnsi="Calibri" w:cs="Calibri"/>
                                <w:i/>
                                <w:iCs/>
                              </w:rPr>
                              <w:t>.</w:t>
                            </w:r>
                          </w:p>
                          <w:p w14:paraId="3B06B483" w14:textId="77777777" w:rsidR="00E63C42" w:rsidRDefault="00E63C42" w:rsidP="00E63C42">
                            <w:pPr>
                              <w:pStyle w:val="paragraph"/>
                              <w:spacing w:before="0" w:beforeAutospacing="0" w:after="0" w:afterAutospacing="0"/>
                              <w:jc w:val="both"/>
                              <w:rPr>
                                <w:rFonts w:ascii="Arial" w:hAnsi="Arial" w:cs="Arial"/>
                              </w:rPr>
                            </w:pPr>
                          </w:p>
                          <w:p w14:paraId="0B47CC67" w14:textId="77777777" w:rsidR="00E63C42" w:rsidRDefault="00E63C42" w:rsidP="00E63C42">
                            <w:pPr>
                              <w:pStyle w:val="paragraph"/>
                              <w:spacing w:before="0" w:beforeAutospacing="0" w:after="0" w:afterAutospacing="0"/>
                              <w:jc w:val="both"/>
                              <w:rPr>
                                <w:rFonts w:ascii="Arial" w:hAnsi="Arial" w:cs="Arial"/>
                              </w:rPr>
                            </w:pPr>
                          </w:p>
                          <w:p w14:paraId="5C79317B" w14:textId="77777777" w:rsidR="00E63C42" w:rsidRDefault="00E63C42" w:rsidP="00E63C42"/>
                        </w:txbxContent>
                      </v:textbox>
                      <w10:wrap type="square"/>
                    </v:shape>
                  </w:pict>
                </mc:Fallback>
              </mc:AlternateContent>
            </w:r>
            <w:r w:rsidRPr="00E63C42">
              <w:rPr>
                <w:rFonts w:ascii="Arial" w:eastAsia="Times New Roman" w:hAnsi="Arial" w:cs="Arial"/>
                <w:lang w:val="en-US"/>
              </w:rPr>
              <w:t>More information on the findings is available in the yet unpublished feasibility study report which can be requested by interested bidders upon signing of a Non-Disclosure Agreement (NDA) with MoJ.</w:t>
            </w:r>
          </w:p>
          <w:p w14:paraId="30D24029" w14:textId="77777777" w:rsidR="00E63C42" w:rsidRPr="00E63C42" w:rsidRDefault="00E63C42" w:rsidP="00E63C42">
            <w:pPr>
              <w:spacing w:after="0" w:line="240" w:lineRule="auto"/>
              <w:jc w:val="both"/>
              <w:rPr>
                <w:rFonts w:ascii="Arial" w:eastAsia="Times New Roman" w:hAnsi="Arial" w:cs="Arial"/>
                <w:lang w:val="en-US"/>
              </w:rPr>
            </w:pPr>
          </w:p>
          <w:p w14:paraId="0CF43033" w14:textId="77777777" w:rsidR="00E63C42" w:rsidRPr="00E63C42" w:rsidRDefault="00E63C42" w:rsidP="00E63C42">
            <w:pPr>
              <w:spacing w:after="0" w:line="240" w:lineRule="auto"/>
              <w:jc w:val="both"/>
              <w:rPr>
                <w:rFonts w:ascii="Arial" w:eastAsia="Arial" w:hAnsi="Arial" w:cs="Arial"/>
                <w:u w:val="single"/>
              </w:rPr>
            </w:pPr>
            <w:r w:rsidRPr="00E63C42">
              <w:rPr>
                <w:rFonts w:ascii="Arial" w:eastAsia="Arial" w:hAnsi="Arial" w:cs="Arial"/>
                <w:u w:val="single"/>
              </w:rPr>
              <w:t>Data scoping exercise post-feasibility study</w:t>
            </w:r>
          </w:p>
          <w:p w14:paraId="0EE9DD10" w14:textId="77777777" w:rsidR="00E63C42" w:rsidRPr="00E63C42" w:rsidRDefault="00E63C42" w:rsidP="00E63C42">
            <w:pPr>
              <w:spacing w:after="160" w:line="257" w:lineRule="auto"/>
              <w:jc w:val="both"/>
              <w:rPr>
                <w:rFonts w:ascii="Segoe UI" w:eastAsia="Segoe UI" w:hAnsi="Segoe UI" w:cs="Segoe UI"/>
              </w:rPr>
            </w:pPr>
            <w:r w:rsidRPr="00E63C42">
              <w:rPr>
                <w:rFonts w:ascii="Arial" w:eastAsia="Arial" w:hAnsi="Arial" w:cs="Arial"/>
              </w:rPr>
              <w:t xml:space="preserve">An internal MoJ data scoping exercise found that the proportion of email contact details for court users have improved since the sample was drawn for the purposes of the feasibility study. HMCTS’ new Damages Claim Portal and Online Civil Money Claims system contain 100% email addresses but these online claim systems are only available to those claimants and defendants who are represented and also NOT a business. Note that while a claim may start online through submission of an online claim by the claimant, email addresses may not be available to the same extent for defendants as they may decide to not respond and/or submit a paper evidence/counterclaim rather than through the online portal (at which point there may or may not be </w:t>
            </w:r>
            <w:r w:rsidRPr="00E63C42">
              <w:rPr>
                <w:rFonts w:ascii="Arial" w:eastAsia="Arial" w:hAnsi="Arial" w:cs="Arial"/>
              </w:rPr>
              <w:lastRenderedPageBreak/>
              <w:t xml:space="preserve">an email address available). There are no known improvements to the proportion of email contact details held by HMCTS for unrepresented claimants and defendants, nor for business users.    </w:t>
            </w:r>
          </w:p>
          <w:p w14:paraId="3CD25BB2" w14:textId="77777777" w:rsidR="00E63C42" w:rsidRPr="00E63C42" w:rsidRDefault="00E63C42" w:rsidP="00E63C42">
            <w:pPr>
              <w:spacing w:after="0" w:line="240" w:lineRule="auto"/>
              <w:jc w:val="both"/>
              <w:rPr>
                <w:rFonts w:ascii="Arial" w:eastAsia="Arial" w:hAnsi="Arial" w:cs="Arial"/>
              </w:rPr>
            </w:pPr>
            <w:r w:rsidRPr="00E63C42">
              <w:rPr>
                <w:rFonts w:ascii="Arial" w:eastAsia="Arial" w:hAnsi="Arial" w:cs="Arial"/>
              </w:rPr>
              <w:t xml:space="preserve">The proportion of unrepresented claimants and defendants for whom HMCTS hold email and telephone details for is, as mentioned above, limited and differ by case type. More information on these proportions is available in the feasibility study report. </w:t>
            </w:r>
          </w:p>
          <w:p w14:paraId="6D148DEF" w14:textId="77777777" w:rsidR="00E63C42" w:rsidRPr="00E63C42" w:rsidRDefault="00E63C42" w:rsidP="00E63C42">
            <w:pPr>
              <w:spacing w:after="0" w:line="240" w:lineRule="auto"/>
              <w:jc w:val="both"/>
              <w:rPr>
                <w:rFonts w:ascii="Arial" w:eastAsia="Arial" w:hAnsi="Arial" w:cs="Arial"/>
              </w:rPr>
            </w:pPr>
          </w:p>
          <w:p w14:paraId="4895F499" w14:textId="77777777" w:rsidR="00E63C42" w:rsidRPr="00E63C42" w:rsidRDefault="00E63C42" w:rsidP="00E63C42">
            <w:pPr>
              <w:spacing w:after="0" w:line="240" w:lineRule="auto"/>
              <w:jc w:val="both"/>
              <w:textAlignment w:val="baseline"/>
              <w:rPr>
                <w:rFonts w:ascii="Arial" w:eastAsia="Times New Roman" w:hAnsi="Arial" w:cs="Arial"/>
                <w:b/>
                <w:bCs/>
              </w:rPr>
            </w:pPr>
            <w:r w:rsidRPr="00E63C42">
              <w:rPr>
                <w:rFonts w:ascii="Arial" w:eastAsia="Times New Roman" w:hAnsi="Arial" w:cs="Arial"/>
                <w:b/>
                <w:bCs/>
              </w:rPr>
              <w:t>This research project aims to develop and build on the evidence base from the previous surveys and projects listed above.</w:t>
            </w:r>
          </w:p>
          <w:p w14:paraId="3BD56547" w14:textId="77777777" w:rsidR="00E63C42" w:rsidRPr="00E63C42" w:rsidRDefault="00E63C42" w:rsidP="00E63C42">
            <w:pPr>
              <w:spacing w:after="0" w:line="240" w:lineRule="auto"/>
              <w:jc w:val="both"/>
              <w:rPr>
                <w:rFonts w:ascii="Arial" w:eastAsia="Times New Roman" w:hAnsi="Arial"/>
              </w:rPr>
            </w:pPr>
          </w:p>
          <w:p w14:paraId="049B2A84" w14:textId="77777777" w:rsidR="00E63C42" w:rsidRPr="00E63C42" w:rsidRDefault="00E63C42" w:rsidP="00E63C42">
            <w:pPr>
              <w:spacing w:after="0" w:line="240" w:lineRule="auto"/>
              <w:jc w:val="both"/>
              <w:rPr>
                <w:rFonts w:ascii="Arial" w:eastAsia="Times New Roman" w:hAnsi="Arial"/>
                <w:u w:val="single"/>
              </w:rPr>
            </w:pPr>
            <w:r w:rsidRPr="00E63C42">
              <w:rPr>
                <w:rFonts w:ascii="Arial" w:eastAsia="Times New Roman" w:hAnsi="Arial"/>
                <w:u w:val="single"/>
              </w:rPr>
              <w:t>Policy Context:</w:t>
            </w:r>
          </w:p>
          <w:p w14:paraId="4FBAB5A3" w14:textId="77777777" w:rsidR="00E63C42" w:rsidRPr="00E63C42" w:rsidRDefault="00E63C42" w:rsidP="00E63C42">
            <w:pPr>
              <w:spacing w:after="0" w:line="240" w:lineRule="auto"/>
              <w:jc w:val="both"/>
              <w:rPr>
                <w:rFonts w:ascii="Arial" w:eastAsia="Times New Roman" w:hAnsi="Arial"/>
                <w:lang w:val="en-US"/>
              </w:rPr>
            </w:pPr>
            <w:r w:rsidRPr="00E63C42">
              <w:rPr>
                <w:rFonts w:ascii="Arial" w:eastAsia="Times New Roman" w:hAnsi="Arial" w:cs="Arial"/>
                <w:lang w:eastAsia="en-US"/>
              </w:rPr>
              <w:t xml:space="preserve">This work is directly related to the strategic outcome, “A beacon for justice and the rule of law” aimed at delivering accessible and timely justice, as set out in the MoJ Justice Delivery Plan for 2025/26. It will provide evidence to illustrate how different mechanisms can lead to faster and more efficient dispute resolution, the savings that result to the users and the state, and a sense of their scale. . </w:t>
            </w:r>
            <w:r w:rsidRPr="00E63C42">
              <w:rPr>
                <w:rFonts w:ascii="Arial" w:eastAsia="Times New Roman" w:hAnsi="Arial"/>
                <w:lang w:val="en-US"/>
              </w:rPr>
              <w:t>More generally, effective dispute resolution systems, allowing parties to enforce and defend their rights quickly, efficiently, and at proportionate cost, are a fundamental pillar of democratic society. The justice system sits at the center of all areas of public policy and must function effectively, via the courts and appropriate alternatives, to underpin the 5 government Missions (including “Kickstarting Economic Growth”) and the wider Plan for Change.</w:t>
            </w:r>
          </w:p>
          <w:p w14:paraId="48D70415" w14:textId="77777777" w:rsidR="00E63C42" w:rsidRPr="00E63C42" w:rsidRDefault="00E63C42" w:rsidP="00E63C42">
            <w:pPr>
              <w:spacing w:after="0" w:line="240" w:lineRule="auto"/>
              <w:jc w:val="both"/>
              <w:rPr>
                <w:rFonts w:ascii="Arial" w:eastAsia="Times New Roman" w:hAnsi="Arial" w:cs="Arial"/>
                <w:lang w:eastAsia="en-US"/>
              </w:rPr>
            </w:pPr>
          </w:p>
          <w:p w14:paraId="7BC4799C" w14:textId="77777777" w:rsidR="00E63C42" w:rsidRPr="00E63C42" w:rsidRDefault="00E63C42" w:rsidP="00E63C42">
            <w:pPr>
              <w:spacing w:after="60" w:line="240" w:lineRule="auto"/>
              <w:jc w:val="both"/>
              <w:rPr>
                <w:rFonts w:ascii="Arial" w:eastAsia="Times New Roman" w:hAnsi="Arial"/>
                <w:lang w:eastAsia="en-US"/>
              </w:rPr>
            </w:pPr>
            <w:r w:rsidRPr="00E63C42">
              <w:rPr>
                <w:rFonts w:ascii="Arial" w:eastAsia="Times New Roman" w:hAnsi="Arial" w:cs="Arial"/>
                <w:lang w:eastAsia="en-US"/>
              </w:rPr>
              <w:t>The project will support us in working with other government departments to demonstrate the importance of effective early dispute resolution, the costs and downstream implications if done poorly and the benefits when properly implemented.  This includes pursuing smarter and faster alternatives to court, delivering faster, cheaper and more consensual resolutions for users (businesses and individuals) while ensuring that resources at court are focused on those who need them most.</w:t>
            </w:r>
          </w:p>
          <w:p w14:paraId="3B7A49A9" w14:textId="77777777" w:rsidR="00E63C42" w:rsidRPr="00E63C42" w:rsidRDefault="00E63C42" w:rsidP="00E63C42">
            <w:pPr>
              <w:spacing w:after="60" w:line="240" w:lineRule="auto"/>
              <w:jc w:val="both"/>
              <w:rPr>
                <w:rFonts w:ascii="Arial" w:eastAsia="Times New Roman" w:hAnsi="Arial"/>
                <w:lang w:eastAsia="en-US"/>
              </w:rPr>
            </w:pPr>
          </w:p>
          <w:p w14:paraId="5D68B920" w14:textId="77777777" w:rsidR="00E63C42" w:rsidRPr="00E63C42" w:rsidRDefault="00E63C42" w:rsidP="00E63C42">
            <w:pPr>
              <w:spacing w:after="0" w:line="240" w:lineRule="auto"/>
              <w:jc w:val="both"/>
              <w:rPr>
                <w:rFonts w:ascii="Arial" w:hAnsi="Arial" w:cs="Arial"/>
                <w:lang w:eastAsia="en-US"/>
              </w:rPr>
            </w:pPr>
            <w:r w:rsidRPr="00E63C42">
              <w:rPr>
                <w:rFonts w:ascii="Arial" w:hAnsi="Arial" w:cs="Arial"/>
                <w:lang w:eastAsia="en-US"/>
              </w:rPr>
              <w:t xml:space="preserve">The survey will provide primary data which will assist policymakers to make a more compelling case for the cost-effectiveness of different interventions, such as increasing the use of dispute resolution (DR) services or providing early legal advice. This will help ensure that government resources are deployed where most effective to support citizens and businesses.  </w:t>
            </w:r>
          </w:p>
          <w:p w14:paraId="1592ED93" w14:textId="77777777" w:rsidR="00E63C42" w:rsidRPr="00E63C42" w:rsidRDefault="00E63C42" w:rsidP="00E63C42">
            <w:pPr>
              <w:spacing w:after="0" w:line="240" w:lineRule="auto"/>
              <w:jc w:val="both"/>
              <w:rPr>
                <w:rFonts w:ascii="Arial" w:eastAsia="Times New Roman" w:hAnsi="Arial"/>
              </w:rPr>
            </w:pPr>
            <w:r w:rsidRPr="00E63C42">
              <w:rPr>
                <w:rFonts w:ascii="Arial" w:hAnsi="Arial" w:cs="Arial"/>
                <w:lang w:eastAsia="en-US"/>
              </w:rPr>
              <w:t xml:space="preserve">     </w:t>
            </w:r>
          </w:p>
          <w:p w14:paraId="40B0D7ED"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Contractors will work closely with MoJ researchers and policy makers at pace to ensure the survey meets the data needs for policy development and within time and budget constraints.  </w:t>
            </w:r>
          </w:p>
        </w:tc>
      </w:tr>
    </w:tbl>
    <w:p w14:paraId="69D15BA1" w14:textId="77777777" w:rsidR="00E63C42" w:rsidRPr="00E63C42" w:rsidRDefault="00E63C42" w:rsidP="00E63C42">
      <w:pPr>
        <w:spacing w:after="0" w:line="240" w:lineRule="auto"/>
        <w:rPr>
          <w:rFonts w:ascii="Arial" w:eastAsia="Times New Roman" w:hAnsi="Arial"/>
          <w:sz w:val="24"/>
          <w:szCs w:val="24"/>
          <w:lang w:val="nb-NO"/>
        </w:rPr>
      </w:pP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815"/>
      </w:tblGrid>
      <w:tr w:rsidR="00E63C42" w:rsidRPr="00E63C42" w14:paraId="007E3E52" w14:textId="77777777" w:rsidTr="00400B82">
        <w:trPr>
          <w:trHeight w:val="488"/>
          <w:jc w:val="center"/>
        </w:trPr>
        <w:tc>
          <w:tcPr>
            <w:tcW w:w="10815" w:type="dxa"/>
            <w:shd w:val="clear" w:color="auto" w:fill="D9D9D9"/>
          </w:tcPr>
          <w:p w14:paraId="1FB511F2" w14:textId="77777777" w:rsidR="00E63C42" w:rsidRPr="00E63C42" w:rsidRDefault="00E63C42" w:rsidP="00E63C42">
            <w:pPr>
              <w:numPr>
                <w:ilvl w:val="0"/>
                <w:numId w:val="320"/>
              </w:numPr>
              <w:spacing w:after="0" w:line="240" w:lineRule="auto"/>
              <w:ind w:hanging="131"/>
              <w:rPr>
                <w:rFonts w:ascii="Arial" w:eastAsia="Times New Roman" w:hAnsi="Arial"/>
                <w:sz w:val="20"/>
                <w:szCs w:val="20"/>
              </w:rPr>
            </w:pPr>
            <w:r w:rsidRPr="00E63C42">
              <w:rPr>
                <w:rFonts w:ascii="Arial" w:eastAsia="Times New Roman" w:hAnsi="Arial"/>
                <w:b/>
                <w:bCs/>
                <w:sz w:val="24"/>
                <w:szCs w:val="24"/>
              </w:rPr>
              <w:t>Requirement</w:t>
            </w:r>
          </w:p>
        </w:tc>
      </w:tr>
      <w:tr w:rsidR="00E63C42" w:rsidRPr="00E63C42" w14:paraId="68E8E8EE" w14:textId="77777777" w:rsidTr="006E1DD3">
        <w:trPr>
          <w:trHeight w:val="1047"/>
          <w:jc w:val="center"/>
        </w:trPr>
        <w:tc>
          <w:tcPr>
            <w:tcW w:w="10815" w:type="dxa"/>
          </w:tcPr>
          <w:p w14:paraId="06297542"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b/>
                <w:bCs/>
              </w:rPr>
              <w:t>The requirements detailed are all mandatory.</w:t>
            </w:r>
          </w:p>
          <w:p w14:paraId="7F84118E" w14:textId="77777777" w:rsidR="00E63C42" w:rsidRPr="00E63C42" w:rsidRDefault="00E63C42" w:rsidP="00E63C42">
            <w:pPr>
              <w:spacing w:after="0" w:line="240" w:lineRule="auto"/>
              <w:jc w:val="both"/>
              <w:rPr>
                <w:rFonts w:ascii="Arial" w:eastAsia="Times New Roman" w:hAnsi="Arial"/>
                <w:u w:val="single"/>
              </w:rPr>
            </w:pPr>
          </w:p>
          <w:p w14:paraId="08A28336" w14:textId="77777777" w:rsidR="00E63C42" w:rsidRPr="00E63C42" w:rsidRDefault="00E63C42" w:rsidP="00E63C42">
            <w:pPr>
              <w:spacing w:after="0" w:line="240" w:lineRule="auto"/>
              <w:jc w:val="both"/>
              <w:rPr>
                <w:rFonts w:ascii="Arial" w:eastAsia="Times New Roman" w:hAnsi="Arial"/>
                <w:u w:val="single"/>
              </w:rPr>
            </w:pPr>
            <w:r w:rsidRPr="00E63C42">
              <w:rPr>
                <w:rFonts w:ascii="Arial" w:eastAsia="Times New Roman" w:hAnsi="Arial"/>
                <w:u w:val="single"/>
              </w:rPr>
              <w:t>Research questions and scope:</w:t>
            </w:r>
          </w:p>
          <w:p w14:paraId="5D906430"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contractor must be a highly qualified and experienced research organisation. The ambition is for the organisation to design and administer a tailored survey to both individual and business users of courts, claimants and defendants. </w:t>
            </w:r>
            <w:r w:rsidRPr="00E63C42">
              <w:rPr>
                <w:rFonts w:ascii="Arial" w:eastAsia="Arial" w:hAnsi="Arial" w:cs="Arial"/>
                <w:color w:val="000000"/>
              </w:rPr>
              <w:t>The format of the survey and the mode of delivery is to be agreed by the contractor and MoJ analysts but a proposed design is set out below based on the findings from the feasibility study. Note that different questionnaires are required for business and individual court users. Additional work will be needed to what was done under the feasibility study when carrying out this project to increase survey response rates too.</w:t>
            </w:r>
            <w:r w:rsidRPr="00E63C42">
              <w:rPr>
                <w:rFonts w:ascii="Arial" w:eastAsia="Arial" w:hAnsi="Arial" w:cs="Arial"/>
              </w:rPr>
              <w:t xml:space="preserve"> Specifically, t</w:t>
            </w:r>
            <w:r w:rsidRPr="00E63C42">
              <w:rPr>
                <w:rFonts w:ascii="Arial" w:eastAsia="Times New Roman" w:hAnsi="Arial"/>
              </w:rPr>
              <w:t xml:space="preserve">he contractor is required to carry out further scoping and testing work including development and cognitive testing of a new business user questionnaire as well as review and amend survey questions for individual court users, to reduce survey length and improve comprehension. A publishable GSR standard report should be produced that includes findings with statistics and commentary, and a clean dataset that MoJ can use to carry out further analysis. Bidders should note that the report itself must meet MoJ/GSR standards regarding quality of drafting and style before it will be accepted. Due to budgetary restrictions, the research may need to complete by end March 2026 which will require for the research to be carried out at pace over a short and intense period. The contractor therefore needs to be </w:t>
            </w:r>
            <w:r w:rsidRPr="00E63C42">
              <w:rPr>
                <w:rFonts w:ascii="Arial" w:eastAsia="Times New Roman" w:hAnsi="Arial"/>
              </w:rPr>
              <w:lastRenderedPageBreak/>
              <w:t>flexible and have the capacity and capability to work within these parameters, including continuing work over the Christmas period 2025 (subject to practical fieldwork challenges).</w:t>
            </w:r>
          </w:p>
          <w:p w14:paraId="076080C6" w14:textId="77777777" w:rsidR="00E63C42" w:rsidRPr="00E63C42" w:rsidRDefault="00E63C42" w:rsidP="00E63C42">
            <w:pPr>
              <w:spacing w:after="0" w:line="240" w:lineRule="auto"/>
              <w:jc w:val="both"/>
              <w:rPr>
                <w:rFonts w:ascii="Times New Roman" w:eastAsia="Times New Roman" w:hAnsi="Times New Roman" w:cs="Arial"/>
              </w:rPr>
            </w:pPr>
          </w:p>
          <w:p w14:paraId="1C38DEA9" w14:textId="77777777" w:rsidR="00E63C42" w:rsidRPr="00E63C42" w:rsidRDefault="00E63C42" w:rsidP="00E63C42">
            <w:pPr>
              <w:spacing w:after="0" w:line="240" w:lineRule="auto"/>
              <w:jc w:val="both"/>
              <w:rPr>
                <w:rFonts w:ascii="Arial" w:eastAsia="Arial" w:hAnsi="Arial" w:cs="Arial"/>
                <w:u w:val="single"/>
              </w:rPr>
            </w:pPr>
            <w:r w:rsidRPr="00E63C42">
              <w:rPr>
                <w:rFonts w:ascii="Arial" w:eastAsia="Arial" w:hAnsi="Arial" w:cs="Arial"/>
                <w:u w:val="single"/>
              </w:rPr>
              <w:t xml:space="preserve">Survey design </w:t>
            </w:r>
          </w:p>
          <w:p w14:paraId="4CC2ABBF" w14:textId="77777777" w:rsidR="00E63C42" w:rsidRPr="00E63C42" w:rsidRDefault="00E63C42" w:rsidP="00E63C42">
            <w:pPr>
              <w:spacing w:after="0" w:line="240" w:lineRule="auto"/>
              <w:jc w:val="both"/>
              <w:rPr>
                <w:rFonts w:ascii="Arial" w:eastAsia="Arial" w:hAnsi="Arial" w:cs="Arial"/>
              </w:rPr>
            </w:pPr>
            <w:r w:rsidRPr="00E63C42">
              <w:rPr>
                <w:rFonts w:ascii="Arial" w:eastAsia="Arial" w:hAnsi="Arial" w:cs="Arial"/>
              </w:rPr>
              <w:t>The requirement is for the survey(s) to be representative of all court user, including those who are digitally excluded and vulnerable. There is a need to adopt a multi-modal survey approach to cover the different case and user types due to the varying availability of contact details (postal, email, telephone) for represented and non-represented court users and businesses and within different case types (as discussed in more detail in section 2 above).</w:t>
            </w:r>
          </w:p>
          <w:p w14:paraId="63439A9F" w14:textId="77777777" w:rsidR="00E63C42" w:rsidRPr="00E63C42" w:rsidRDefault="00E63C42" w:rsidP="00E63C42">
            <w:pPr>
              <w:spacing w:after="0" w:line="240" w:lineRule="auto"/>
              <w:jc w:val="both"/>
              <w:rPr>
                <w:rFonts w:ascii="Arial" w:eastAsia="Arial" w:hAnsi="Arial" w:cs="Arial"/>
              </w:rPr>
            </w:pPr>
          </w:p>
          <w:p w14:paraId="338FB69B" w14:textId="77777777" w:rsidR="00E63C42" w:rsidRPr="00E63C42" w:rsidRDefault="00E63C42" w:rsidP="00E63C42">
            <w:pPr>
              <w:spacing w:after="0" w:line="240" w:lineRule="auto"/>
              <w:jc w:val="both"/>
              <w:rPr>
                <w:rFonts w:ascii="Segoe UI" w:eastAsia="Segoe UI" w:hAnsi="Segoe UI" w:cs="Segoe UI"/>
              </w:rPr>
            </w:pPr>
            <w:r w:rsidRPr="00E63C42">
              <w:rPr>
                <w:rFonts w:ascii="Arial" w:eastAsia="Arial" w:hAnsi="Arial" w:cs="Arial"/>
              </w:rPr>
              <w:t>The supplier would be required to do some online searches to identify email addresses for business court users where these are not available through HMCTS but can be obtained online with a business name supplied by HMCTS (subject to following data protection legislation).</w:t>
            </w:r>
          </w:p>
          <w:p w14:paraId="2B5D20EA" w14:textId="77777777" w:rsidR="00E63C42" w:rsidRPr="00E63C42" w:rsidRDefault="00E63C42" w:rsidP="00E63C42">
            <w:pPr>
              <w:spacing w:after="0" w:line="240" w:lineRule="auto"/>
              <w:jc w:val="both"/>
              <w:rPr>
                <w:rFonts w:ascii="Arial" w:eastAsia="Arial" w:hAnsi="Arial" w:cs="Arial"/>
              </w:rPr>
            </w:pPr>
          </w:p>
          <w:p w14:paraId="2EC48B39" w14:textId="77777777" w:rsidR="00E63C42" w:rsidRPr="00E63C42" w:rsidRDefault="00E63C42" w:rsidP="00E63C42">
            <w:pPr>
              <w:spacing w:after="0" w:line="240" w:lineRule="auto"/>
              <w:jc w:val="both"/>
              <w:rPr>
                <w:rFonts w:ascii="Arial" w:eastAsia="Arial" w:hAnsi="Arial" w:cs="Arial"/>
              </w:rPr>
            </w:pPr>
            <w:r w:rsidRPr="00E63C42">
              <w:rPr>
                <w:rFonts w:ascii="Arial" w:eastAsia="Arial" w:hAnsi="Arial" w:cs="Arial"/>
              </w:rPr>
              <w:t xml:space="preserve">The main survey mode would be online with postal letters going to those for whom HMCTS do not hold email or mobile contact details for. The initial postal survey approach would be a “push to web” methodology with two reminders (one including a paper questionnaire). An additional telephone survey option for those who are disabled/digitally excluded should be on offer too and delivered within the available budget. Bidders are encouraged to reflect and propose other innovative survey options or approaches to deliver on the requirements.   </w:t>
            </w:r>
          </w:p>
          <w:p w14:paraId="451DD7DB" w14:textId="77777777" w:rsidR="00E63C42" w:rsidRPr="00E63C42" w:rsidRDefault="00E63C42" w:rsidP="00E63C42">
            <w:pPr>
              <w:spacing w:after="0" w:line="240" w:lineRule="auto"/>
              <w:jc w:val="both"/>
              <w:rPr>
                <w:rFonts w:ascii="Arial" w:eastAsia="Arial" w:hAnsi="Arial" w:cs="Arial"/>
              </w:rPr>
            </w:pPr>
            <w:r w:rsidRPr="00E63C42">
              <w:rPr>
                <w:rFonts w:ascii="Arial" w:eastAsia="Arial" w:hAnsi="Arial" w:cs="Arial"/>
              </w:rPr>
              <w:t xml:space="preserve"> </w:t>
            </w:r>
          </w:p>
          <w:p w14:paraId="24EED7B5" w14:textId="77777777" w:rsidR="00E63C42" w:rsidRPr="00E63C42" w:rsidRDefault="00E63C42" w:rsidP="00E63C42">
            <w:pPr>
              <w:spacing w:after="0" w:line="240" w:lineRule="auto"/>
              <w:jc w:val="both"/>
              <w:rPr>
                <w:rFonts w:ascii="Arial" w:eastAsia="Arial" w:hAnsi="Arial" w:cs="Arial"/>
                <w:u w:val="single"/>
              </w:rPr>
            </w:pPr>
            <w:r w:rsidRPr="00E63C42">
              <w:rPr>
                <w:rFonts w:ascii="Arial" w:eastAsia="Arial" w:hAnsi="Arial" w:cs="Arial"/>
                <w:u w:val="single"/>
              </w:rPr>
              <w:t>Sampling, Weighting and Analysis</w:t>
            </w:r>
          </w:p>
          <w:p w14:paraId="79D60AD9"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requirement is for the survey(s) to be administered to a representative sample of all County Court users with small claims, fast track, and multi-track civil legal cases (businesses and individuals, claimants and defendants) who have launched a claim in the last 12-18 months. Some oversampling will be required for defendant users to achieve a minimum group size within the overall sample. </w:t>
            </w:r>
            <w:r w:rsidRPr="00E63C42">
              <w:rPr>
                <w:rFonts w:ascii="Arial" w:eastAsia="Times New Roman" w:hAnsi="Arial" w:cs="Arial"/>
              </w:rPr>
              <w:t>A sampling frame will be supplied by HMCTS. The supplier will be required to draw the sample from this which will require some preliminary analysis and data cleaning / preparation</w:t>
            </w:r>
            <w:r w:rsidRPr="00E63C42">
              <w:rPr>
                <w:rFonts w:ascii="Times New Roman" w:eastAsia="Times New Roman" w:hAnsi="Times New Roman"/>
              </w:rPr>
              <w:t>.</w:t>
            </w:r>
            <w:r w:rsidRPr="00E63C42">
              <w:rPr>
                <w:rFonts w:ascii="Arial" w:eastAsia="Times New Roman" w:hAnsi="Arial"/>
              </w:rPr>
              <w:t xml:space="preserve"> </w:t>
            </w:r>
          </w:p>
          <w:p w14:paraId="236B2DB4" w14:textId="77777777" w:rsidR="00E63C42" w:rsidRPr="00E63C42" w:rsidRDefault="00E63C42" w:rsidP="00E63C42">
            <w:pPr>
              <w:spacing w:after="0" w:line="240" w:lineRule="auto"/>
              <w:jc w:val="both"/>
              <w:rPr>
                <w:rFonts w:ascii="Arial" w:eastAsia="Times New Roman" w:hAnsi="Arial"/>
              </w:rPr>
            </w:pPr>
          </w:p>
          <w:p w14:paraId="61C52A6E"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However, a sample that is drawn to represent certain groups (with minimum numbers in each group), will inevitably still underrepresent or overrepresent certain groups. Weighting techniques are typically applied to address this problem. Bidders must explore this issue in their proposals and demonstrate how they might weight data to ensure overall representativeness. </w:t>
            </w:r>
          </w:p>
          <w:p w14:paraId="63F9A835" w14:textId="77777777" w:rsidR="00E63C42" w:rsidRPr="00E63C42" w:rsidRDefault="00E63C42" w:rsidP="00E63C42">
            <w:pPr>
              <w:spacing w:after="0" w:line="240" w:lineRule="auto"/>
              <w:jc w:val="both"/>
              <w:rPr>
                <w:rFonts w:ascii="Arial" w:eastAsia="Times New Roman" w:hAnsi="Arial"/>
              </w:rPr>
            </w:pPr>
          </w:p>
          <w:p w14:paraId="7BB6E8D2"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The feasibility study report provides useful background information to allow bidders to consider minimum group sizes. The feasibility study report can be requested and released to potential bidders upon signing of a Non-Disclosure Agreement (NDA).</w:t>
            </w:r>
          </w:p>
          <w:p w14:paraId="330EABE3" w14:textId="77777777" w:rsidR="00E63C42" w:rsidRPr="00E63C42" w:rsidRDefault="00E63C42" w:rsidP="00E63C42">
            <w:pPr>
              <w:spacing w:after="0" w:line="240" w:lineRule="auto"/>
              <w:jc w:val="both"/>
              <w:textAlignment w:val="baseline"/>
              <w:rPr>
                <w:rFonts w:ascii="Arial" w:eastAsia="Times New Roman" w:hAnsi="Arial"/>
              </w:rPr>
            </w:pPr>
          </w:p>
          <w:p w14:paraId="54E4F702" w14:textId="77777777" w:rsidR="00E63C42" w:rsidRPr="00E63C42" w:rsidRDefault="00E63C42" w:rsidP="00E63C42">
            <w:pPr>
              <w:spacing w:after="0" w:line="240" w:lineRule="auto"/>
              <w:jc w:val="both"/>
              <w:rPr>
                <w:rFonts w:ascii="Arial" w:eastAsia="Times New Roman" w:hAnsi="Arial" w:cs="Arial"/>
                <w:u w:val="single"/>
              </w:rPr>
            </w:pPr>
            <w:r w:rsidRPr="00E63C42">
              <w:rPr>
                <w:rFonts w:ascii="Arial" w:eastAsia="Times New Roman" w:hAnsi="Arial" w:cs="Arial"/>
                <w:u w:val="single"/>
              </w:rPr>
              <w:t>Questionnaire</w:t>
            </w:r>
          </w:p>
          <w:p w14:paraId="6EE4F5DE"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cs="Arial"/>
              </w:rPr>
              <w:t>Court users (businesses and individuals) will be asked questions about the impacts of having a legal problem, their considerations and experience of Dispute Resolution and going through the court system.</w:t>
            </w:r>
            <w:r w:rsidRPr="00E63C42">
              <w:rPr>
                <w:rFonts w:ascii="Times New Roman" w:eastAsia="Times New Roman" w:hAnsi="Times New Roman" w:cs="Arial"/>
              </w:rPr>
              <w:t xml:space="preserve"> </w:t>
            </w:r>
            <w:r w:rsidRPr="00E63C42">
              <w:rPr>
                <w:rFonts w:ascii="Arial" w:eastAsia="Times New Roman" w:hAnsi="Arial"/>
              </w:rPr>
              <w:t>The questions for the survey which were tested in the feasibility study broadly covered the following topics:</w:t>
            </w:r>
          </w:p>
          <w:p w14:paraId="60B9464C" w14:textId="77777777" w:rsidR="00E63C42" w:rsidRPr="00E63C42" w:rsidRDefault="00E63C42" w:rsidP="00E63C42">
            <w:pPr>
              <w:spacing w:after="0" w:line="240" w:lineRule="auto"/>
              <w:jc w:val="both"/>
              <w:rPr>
                <w:rFonts w:ascii="Arial" w:eastAsia="Times New Roman" w:hAnsi="Arial"/>
              </w:rPr>
            </w:pPr>
          </w:p>
          <w:p w14:paraId="3ECACD2B"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Questions about the legal problem such as the type of legal problem and the value of specified money claim/estimated value of damages claim.</w:t>
            </w:r>
          </w:p>
          <w:p w14:paraId="052DB242"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Users’ experience of the Civil Justice System.</w:t>
            </w:r>
          </w:p>
          <w:p w14:paraId="451C33F7"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Any adverse social, physical, and psychological impacts of litigation.</w:t>
            </w:r>
          </w:p>
          <w:p w14:paraId="66026817"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Time taken off work to deal with the legal dispute. </w:t>
            </w:r>
          </w:p>
          <w:p w14:paraId="056020A3"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Productivity impacts on work and other tasks.</w:t>
            </w:r>
          </w:p>
          <w:p w14:paraId="53D0BE5E"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Stress and ill-health. </w:t>
            </w:r>
          </w:p>
          <w:p w14:paraId="0A23FBFC"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Pressures on housing and family relationships, </w:t>
            </w:r>
          </w:p>
          <w:p w14:paraId="2186B23D"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Exacerbating negative factors such as debt, unemployment, and associated anxiety / stress disorders. </w:t>
            </w:r>
          </w:p>
          <w:p w14:paraId="477090C5"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Cumulating or clustering of further legal problems as a result of an initial legal problem. </w:t>
            </w:r>
          </w:p>
          <w:p w14:paraId="446EC1C3" w14:textId="77777777" w:rsidR="00E63C42" w:rsidRPr="00E63C42" w:rsidRDefault="00E63C42" w:rsidP="00EB1329">
            <w:pPr>
              <w:numPr>
                <w:ilvl w:val="0"/>
                <w:numId w:val="376"/>
              </w:numPr>
              <w:spacing w:after="0" w:line="259" w:lineRule="auto"/>
              <w:contextualSpacing/>
              <w:jc w:val="both"/>
              <w:rPr>
                <w:rFonts w:ascii="Arial" w:hAnsi="Arial" w:cs="Arial"/>
                <w:lang w:eastAsia="en-US"/>
              </w:rPr>
            </w:pPr>
            <w:r w:rsidRPr="00E63C42">
              <w:rPr>
                <w:rFonts w:ascii="Arial" w:hAnsi="Arial" w:cs="Arial"/>
              </w:rPr>
              <w:t xml:space="preserve">Experience of going through the court process and any impacts this has had on them. </w:t>
            </w:r>
          </w:p>
          <w:p w14:paraId="680C3AC4" w14:textId="77777777" w:rsidR="00E63C42" w:rsidRPr="00E63C42" w:rsidRDefault="00E63C42" w:rsidP="00EB1329">
            <w:pPr>
              <w:numPr>
                <w:ilvl w:val="0"/>
                <w:numId w:val="376"/>
              </w:numPr>
              <w:spacing w:after="0" w:line="259" w:lineRule="auto"/>
              <w:contextualSpacing/>
              <w:jc w:val="both"/>
              <w:rPr>
                <w:rFonts w:ascii="Arial" w:hAnsi="Arial" w:cs="Arial"/>
                <w:lang w:eastAsia="en-US"/>
              </w:rPr>
            </w:pPr>
            <w:r w:rsidRPr="00E63C42">
              <w:rPr>
                <w:rFonts w:ascii="Arial" w:hAnsi="Arial" w:cs="Arial"/>
              </w:rPr>
              <w:t xml:space="preserve">How much users spend on legal advice and representation. </w:t>
            </w:r>
          </w:p>
          <w:p w14:paraId="383764BE" w14:textId="77777777" w:rsidR="00E63C42" w:rsidRPr="00E63C42" w:rsidRDefault="00E63C42" w:rsidP="00EB1329">
            <w:pPr>
              <w:numPr>
                <w:ilvl w:val="0"/>
                <w:numId w:val="376"/>
              </w:numPr>
              <w:spacing w:after="100" w:afterAutospacing="1" w:line="259" w:lineRule="auto"/>
              <w:contextualSpacing/>
              <w:jc w:val="both"/>
              <w:rPr>
                <w:rFonts w:ascii="Arial" w:hAnsi="Arial" w:cs="Arial"/>
                <w:lang w:eastAsia="en-US"/>
              </w:rPr>
            </w:pPr>
            <w:r w:rsidRPr="00E63C42">
              <w:rPr>
                <w:rFonts w:ascii="Arial" w:hAnsi="Arial" w:cs="Arial"/>
              </w:rPr>
              <w:lastRenderedPageBreak/>
              <w:t>Time and money spent on alternative methods of Dispute Resolution such as mediation.</w:t>
            </w:r>
          </w:p>
          <w:p w14:paraId="4020AA4F" w14:textId="77777777" w:rsidR="00E63C42" w:rsidRPr="00E63C42" w:rsidRDefault="00E63C42" w:rsidP="00EB1329">
            <w:pPr>
              <w:numPr>
                <w:ilvl w:val="0"/>
                <w:numId w:val="376"/>
              </w:numPr>
              <w:spacing w:after="100" w:afterAutospacing="1" w:line="259" w:lineRule="auto"/>
              <w:contextualSpacing/>
              <w:jc w:val="both"/>
              <w:rPr>
                <w:rFonts w:ascii="Arial" w:hAnsi="Arial" w:cs="Arial"/>
              </w:rPr>
            </w:pPr>
            <w:r w:rsidRPr="00E63C42">
              <w:rPr>
                <w:rFonts w:ascii="Arial" w:hAnsi="Arial" w:cs="Arial"/>
              </w:rPr>
              <w:t>How users fund their legal advice and DR, in particular the role of insurance.</w:t>
            </w:r>
          </w:p>
          <w:p w14:paraId="40327802" w14:textId="77777777" w:rsidR="00E63C42" w:rsidRPr="00E63C42" w:rsidRDefault="00E63C42" w:rsidP="00EB1329">
            <w:pPr>
              <w:numPr>
                <w:ilvl w:val="0"/>
                <w:numId w:val="376"/>
              </w:numPr>
              <w:spacing w:after="100" w:afterAutospacing="1" w:line="259" w:lineRule="auto"/>
              <w:contextualSpacing/>
              <w:jc w:val="both"/>
              <w:rPr>
                <w:rFonts w:ascii="Arial" w:hAnsi="Arial" w:cs="Arial"/>
              </w:rPr>
            </w:pPr>
            <w:r w:rsidRPr="00E63C42">
              <w:rPr>
                <w:rFonts w:ascii="Arial" w:hAnsi="Arial" w:cs="Arial"/>
              </w:rPr>
              <w:t>Whether users have attempted alternative ways to court to resolve their legal problem and if not, the reasons.</w:t>
            </w:r>
          </w:p>
          <w:p w14:paraId="6B32C05D" w14:textId="77777777" w:rsidR="00E63C42" w:rsidRPr="00E63C42" w:rsidRDefault="00E63C42" w:rsidP="00EB1329">
            <w:pPr>
              <w:numPr>
                <w:ilvl w:val="0"/>
                <w:numId w:val="376"/>
              </w:numPr>
              <w:spacing w:after="0" w:line="259" w:lineRule="auto"/>
              <w:contextualSpacing/>
              <w:jc w:val="both"/>
              <w:rPr>
                <w:rFonts w:ascii="Arial" w:hAnsi="Arial" w:cs="Arial"/>
              </w:rPr>
            </w:pPr>
            <w:r w:rsidRPr="00E63C42">
              <w:rPr>
                <w:rFonts w:ascii="Arial" w:hAnsi="Arial" w:cs="Arial"/>
              </w:rPr>
              <w:t xml:space="preserve">Users’ knowledge and understanding of alternatives to court such as mediation. </w:t>
            </w:r>
          </w:p>
          <w:p w14:paraId="150A8F3F"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For higher value cases only, individual court users will be asked about their financial situation. This will include gathering data such as income, savings and outgoings bands.</w:t>
            </w:r>
          </w:p>
          <w:p w14:paraId="5126273F" w14:textId="77777777" w:rsid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 xml:space="preserve">Business users will be asked about any impacts and costs to the business, such as </w:t>
            </w:r>
          </w:p>
          <w:p w14:paraId="4DFDAD8C" w14:textId="77777777" w:rsidR="00400B82" w:rsidRPr="00E63C42" w:rsidRDefault="00400B82" w:rsidP="00400B82">
            <w:pPr>
              <w:spacing w:after="0" w:line="240" w:lineRule="auto"/>
              <w:ind w:left="720"/>
              <w:contextualSpacing/>
              <w:jc w:val="both"/>
              <w:rPr>
                <w:rFonts w:ascii="Arial" w:hAnsi="Arial" w:cs="Arial"/>
              </w:rPr>
            </w:pPr>
          </w:p>
          <w:p w14:paraId="3FBC810A" w14:textId="77777777" w:rsidR="00E63C42" w:rsidRPr="00E63C42" w:rsidRDefault="00E63C42" w:rsidP="00EB1329">
            <w:pPr>
              <w:numPr>
                <w:ilvl w:val="1"/>
                <w:numId w:val="376"/>
              </w:numPr>
              <w:spacing w:after="0" w:line="240" w:lineRule="auto"/>
              <w:contextualSpacing/>
              <w:jc w:val="both"/>
              <w:rPr>
                <w:rFonts w:ascii="Arial" w:hAnsi="Arial" w:cs="Arial"/>
              </w:rPr>
            </w:pPr>
            <w:r w:rsidRPr="00E63C42">
              <w:rPr>
                <w:rFonts w:ascii="Arial" w:hAnsi="Arial" w:cs="Arial"/>
              </w:rPr>
              <w:t>Opportunity costs of having funds tied up in legal problems, including legal costs and monies owed.</w:t>
            </w:r>
          </w:p>
          <w:p w14:paraId="3DAF3EB7" w14:textId="77777777" w:rsidR="00E63C42" w:rsidRPr="00E63C42" w:rsidRDefault="00E63C42" w:rsidP="00EB1329">
            <w:pPr>
              <w:numPr>
                <w:ilvl w:val="1"/>
                <w:numId w:val="376"/>
              </w:numPr>
              <w:spacing w:after="0" w:line="240" w:lineRule="auto"/>
              <w:contextualSpacing/>
              <w:jc w:val="both"/>
              <w:rPr>
                <w:rFonts w:ascii="Arial" w:hAnsi="Arial" w:cs="Arial"/>
              </w:rPr>
            </w:pPr>
            <w:r w:rsidRPr="00E63C42">
              <w:rPr>
                <w:rFonts w:ascii="Arial" w:hAnsi="Arial" w:cs="Arial"/>
              </w:rPr>
              <w:t>Loss of productivity.</w:t>
            </w:r>
          </w:p>
          <w:p w14:paraId="0705C368" w14:textId="77777777" w:rsidR="00E63C42" w:rsidRPr="00E63C42" w:rsidRDefault="00E63C42" w:rsidP="00EB1329">
            <w:pPr>
              <w:numPr>
                <w:ilvl w:val="1"/>
                <w:numId w:val="376"/>
              </w:numPr>
              <w:spacing w:after="0" w:line="240" w:lineRule="auto"/>
              <w:contextualSpacing/>
              <w:jc w:val="both"/>
              <w:rPr>
                <w:rFonts w:ascii="Arial" w:hAnsi="Arial" w:cs="Arial"/>
              </w:rPr>
            </w:pPr>
            <w:r w:rsidRPr="00E63C42">
              <w:rPr>
                <w:rFonts w:ascii="Arial" w:hAnsi="Arial" w:cs="Arial"/>
              </w:rPr>
              <w:t>Effects on staff.</w:t>
            </w:r>
          </w:p>
          <w:p w14:paraId="032626DB" w14:textId="77777777" w:rsidR="00E63C42" w:rsidRPr="00E63C42" w:rsidRDefault="00E63C42" w:rsidP="00EB1329">
            <w:pPr>
              <w:numPr>
                <w:ilvl w:val="1"/>
                <w:numId w:val="376"/>
              </w:numPr>
              <w:spacing w:after="0" w:line="240" w:lineRule="auto"/>
              <w:contextualSpacing/>
              <w:jc w:val="both"/>
              <w:rPr>
                <w:rFonts w:ascii="Arial" w:hAnsi="Arial" w:cs="Arial"/>
              </w:rPr>
            </w:pPr>
            <w:r w:rsidRPr="00E63C42">
              <w:rPr>
                <w:rFonts w:ascii="Arial" w:hAnsi="Arial" w:cs="Arial"/>
              </w:rPr>
              <w:t>Effects on business operations.</w:t>
            </w:r>
          </w:p>
          <w:p w14:paraId="69AD4A44" w14:textId="77777777" w:rsidR="00E63C42" w:rsidRPr="00E63C42" w:rsidRDefault="00E63C42" w:rsidP="00EB1329">
            <w:pPr>
              <w:numPr>
                <w:ilvl w:val="1"/>
                <w:numId w:val="376"/>
              </w:numPr>
              <w:spacing w:after="0" w:line="240" w:lineRule="auto"/>
              <w:contextualSpacing/>
              <w:jc w:val="both"/>
              <w:rPr>
                <w:rFonts w:ascii="Arial" w:hAnsi="Arial" w:cs="Arial"/>
              </w:rPr>
            </w:pPr>
            <w:r w:rsidRPr="00E63C42">
              <w:rPr>
                <w:rFonts w:ascii="Arial" w:hAnsi="Arial" w:cs="Arial"/>
              </w:rPr>
              <w:t>Type and size of business</w:t>
            </w:r>
          </w:p>
          <w:p w14:paraId="38070113" w14:textId="77777777" w:rsidR="00E63C42" w:rsidRPr="00E63C42" w:rsidRDefault="00E63C42" w:rsidP="00EB1329">
            <w:pPr>
              <w:numPr>
                <w:ilvl w:val="0"/>
                <w:numId w:val="376"/>
              </w:numPr>
              <w:spacing w:after="0" w:line="240" w:lineRule="auto"/>
              <w:contextualSpacing/>
              <w:jc w:val="both"/>
              <w:rPr>
                <w:rFonts w:ascii="Arial" w:hAnsi="Arial" w:cs="Arial"/>
              </w:rPr>
            </w:pPr>
            <w:r w:rsidRPr="00E63C42">
              <w:rPr>
                <w:rFonts w:ascii="Arial" w:hAnsi="Arial" w:cs="Arial"/>
              </w:rPr>
              <w:t>Demographic characteristics.</w:t>
            </w:r>
          </w:p>
          <w:p w14:paraId="7FC115BB" w14:textId="77777777" w:rsidR="00E63C42" w:rsidRPr="00E63C42" w:rsidRDefault="00E63C42" w:rsidP="00E63C42">
            <w:pPr>
              <w:spacing w:after="0" w:line="240" w:lineRule="auto"/>
              <w:jc w:val="both"/>
              <w:rPr>
                <w:rFonts w:ascii="Arial" w:eastAsia="Times New Roman" w:hAnsi="Arial"/>
              </w:rPr>
            </w:pPr>
          </w:p>
          <w:p w14:paraId="2D6BB35A"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supplier will be required to undertake some questionnaire design and testing work to improve respondents’ question comprehension and to reduce the length of the existing survey questionnaire while ensuring that it continues to meet essential policy and analyst requirements. </w:t>
            </w:r>
          </w:p>
          <w:p w14:paraId="17CC4676" w14:textId="77777777" w:rsidR="00E63C42" w:rsidRPr="00E63C42" w:rsidRDefault="00E63C42" w:rsidP="00E63C42">
            <w:pPr>
              <w:spacing w:after="0" w:line="240" w:lineRule="auto"/>
              <w:jc w:val="both"/>
              <w:rPr>
                <w:rFonts w:ascii="Arial" w:eastAsia="Times New Roman" w:hAnsi="Arial"/>
              </w:rPr>
            </w:pPr>
          </w:p>
          <w:p w14:paraId="12B7CA47"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supplier will also be expected to design and undertake cognitive testing of an updated survey questionnaire for business users that considers the findings from the feasibility study and will produce findings that helps MoJ to meet the Government’s mission “Kickstarting Economic Growth”. </w:t>
            </w:r>
          </w:p>
          <w:p w14:paraId="2FD7BC1E" w14:textId="77777777" w:rsidR="00E63C42" w:rsidRPr="00E63C42" w:rsidRDefault="00E63C42" w:rsidP="00E63C42">
            <w:pPr>
              <w:spacing w:after="0" w:line="240" w:lineRule="auto"/>
              <w:jc w:val="both"/>
              <w:rPr>
                <w:rFonts w:ascii="Arial" w:eastAsia="Arial" w:hAnsi="Arial" w:cs="Arial"/>
              </w:rPr>
            </w:pPr>
          </w:p>
          <w:p w14:paraId="025898D4" w14:textId="77777777" w:rsidR="00E63C42" w:rsidRPr="00E63C42" w:rsidRDefault="00E63C42" w:rsidP="00E63C42">
            <w:pPr>
              <w:spacing w:after="0" w:line="240" w:lineRule="auto"/>
              <w:jc w:val="both"/>
              <w:rPr>
                <w:rFonts w:ascii="Arial" w:eastAsia="Arial" w:hAnsi="Arial" w:cs="Arial"/>
              </w:rPr>
            </w:pPr>
            <w:r w:rsidRPr="00E63C42">
              <w:rPr>
                <w:rFonts w:ascii="Arial" w:eastAsia="Arial" w:hAnsi="Arial" w:cs="Arial"/>
              </w:rPr>
              <w:t>Testing of questionnaire(s) for mode effects should be built into the bid and timings.</w:t>
            </w:r>
          </w:p>
          <w:p w14:paraId="1BEBACE6" w14:textId="77777777" w:rsidR="00E63C42" w:rsidRPr="00E63C42" w:rsidRDefault="00E63C42" w:rsidP="00E63C42">
            <w:pPr>
              <w:spacing w:after="0" w:line="240" w:lineRule="auto"/>
              <w:jc w:val="both"/>
              <w:rPr>
                <w:rFonts w:ascii="Arial" w:eastAsia="Times New Roman" w:hAnsi="Arial"/>
              </w:rPr>
            </w:pPr>
          </w:p>
          <w:p w14:paraId="3B54A9A8" w14:textId="77777777" w:rsidR="00E63C42" w:rsidRPr="00E63C42" w:rsidRDefault="00E63C42" w:rsidP="00E63C42">
            <w:pPr>
              <w:spacing w:after="0" w:line="240" w:lineRule="auto"/>
              <w:jc w:val="both"/>
              <w:rPr>
                <w:rFonts w:ascii="Arial" w:eastAsia="Times New Roman" w:hAnsi="Arial"/>
                <w:u w:val="single"/>
              </w:rPr>
            </w:pPr>
          </w:p>
          <w:p w14:paraId="39FD620E" w14:textId="77777777" w:rsidR="00E63C42" w:rsidRPr="00E63C42" w:rsidRDefault="00E63C42" w:rsidP="00E63C42">
            <w:pPr>
              <w:spacing w:after="0" w:line="240" w:lineRule="auto"/>
              <w:jc w:val="both"/>
              <w:rPr>
                <w:rFonts w:ascii="Arial" w:eastAsia="Arial" w:hAnsi="Arial" w:cs="Arial"/>
                <w:b/>
                <w:bCs/>
              </w:rPr>
            </w:pPr>
            <w:r w:rsidRPr="00E63C42">
              <w:rPr>
                <w:rFonts w:ascii="Arial" w:eastAsia="Arial" w:hAnsi="Arial" w:cs="Arial"/>
                <w:u w:val="single"/>
              </w:rPr>
              <w:t>Analysing survey findings</w:t>
            </w:r>
            <w:r w:rsidRPr="00E63C42">
              <w:rPr>
                <w:rFonts w:ascii="Arial" w:eastAsia="Arial" w:hAnsi="Arial" w:cs="Arial"/>
                <w:b/>
                <w:bCs/>
              </w:rPr>
              <w:t xml:space="preserve"> </w:t>
            </w:r>
          </w:p>
          <w:p w14:paraId="48A78CA0"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The supplier must process, quality assure and analyse the data collected in the survey, and bidders must set out their approach to achieving this. Specifically, in relation to analysis of the data, any statistical techniques likely to be used, and if/how statistical testing will be applied to differences between groups, should be explained.  An analysis plan will be agreed and signed off by MOJ, prior to the analysis being conducted. A quality assured dataset (containing anonymised data) and associated documentation will be delivered, to be agreed between the contractor and MoJ but likely to include a set of data tables (containing data for each question broken down by certain characteristics, potentially significance tested), a topline summary of headline findings, and appropriate metadata. </w:t>
            </w:r>
          </w:p>
          <w:p w14:paraId="5ECAB249" w14:textId="77777777" w:rsidR="00E63C42" w:rsidRPr="00E63C42" w:rsidRDefault="00E63C42" w:rsidP="00E63C42">
            <w:pPr>
              <w:spacing w:after="0" w:line="240" w:lineRule="auto"/>
              <w:jc w:val="both"/>
              <w:rPr>
                <w:rFonts w:ascii="Arial" w:eastAsia="Times New Roman" w:hAnsi="Arial" w:cs="Arial"/>
              </w:rPr>
            </w:pPr>
          </w:p>
          <w:p w14:paraId="21268465"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minimum expectations would be for sub-group analyses for the following groups:</w:t>
            </w:r>
          </w:p>
          <w:p w14:paraId="5DB1E36B" w14:textId="77777777" w:rsidR="00E63C42" w:rsidRPr="00E63C42" w:rsidRDefault="00E63C42" w:rsidP="00EB1329">
            <w:pPr>
              <w:numPr>
                <w:ilvl w:val="0"/>
                <w:numId w:val="374"/>
              </w:numPr>
              <w:spacing w:after="160" w:line="259" w:lineRule="auto"/>
              <w:contextualSpacing/>
              <w:jc w:val="both"/>
              <w:rPr>
                <w:rFonts w:ascii="Arial" w:hAnsi="Arial" w:cs="Arial"/>
                <w:lang w:eastAsia="en-US"/>
              </w:rPr>
            </w:pPr>
            <w:r w:rsidRPr="00E63C42">
              <w:rPr>
                <w:rFonts w:ascii="Arial" w:hAnsi="Arial" w:cs="Arial"/>
                <w:lang w:eastAsia="en-US"/>
              </w:rPr>
              <w:t>Claimants (represented and unrepresented)</w:t>
            </w:r>
          </w:p>
          <w:p w14:paraId="0C6E59B7" w14:textId="77777777" w:rsidR="00E63C42" w:rsidRPr="00E63C42" w:rsidRDefault="00E63C42" w:rsidP="00EB1329">
            <w:pPr>
              <w:numPr>
                <w:ilvl w:val="0"/>
                <w:numId w:val="374"/>
              </w:numPr>
              <w:spacing w:after="160" w:line="259" w:lineRule="auto"/>
              <w:contextualSpacing/>
              <w:jc w:val="both"/>
              <w:rPr>
                <w:rFonts w:ascii="Arial" w:hAnsi="Arial" w:cs="Arial"/>
                <w:lang w:eastAsia="en-US"/>
              </w:rPr>
            </w:pPr>
            <w:r w:rsidRPr="00E63C42">
              <w:rPr>
                <w:rFonts w:ascii="Arial" w:hAnsi="Arial" w:cs="Arial"/>
                <w:lang w:eastAsia="en-US"/>
              </w:rPr>
              <w:t>Defendants (represented and unrepresented)</w:t>
            </w:r>
          </w:p>
          <w:p w14:paraId="00746CCB" w14:textId="77777777" w:rsidR="00E63C42" w:rsidRPr="00E63C42" w:rsidRDefault="00E63C42" w:rsidP="00EB1329">
            <w:pPr>
              <w:numPr>
                <w:ilvl w:val="0"/>
                <w:numId w:val="374"/>
              </w:numPr>
              <w:spacing w:after="160" w:line="259" w:lineRule="auto"/>
              <w:contextualSpacing/>
              <w:jc w:val="both"/>
              <w:rPr>
                <w:rFonts w:ascii="Arial" w:hAnsi="Arial" w:cs="Arial"/>
                <w:lang w:eastAsia="en-US"/>
              </w:rPr>
            </w:pPr>
            <w:r w:rsidRPr="00E63C42">
              <w:rPr>
                <w:rFonts w:ascii="Arial" w:hAnsi="Arial" w:cs="Arial"/>
                <w:lang w:eastAsia="en-US"/>
              </w:rPr>
              <w:t>Small and medium sized businesses</w:t>
            </w:r>
          </w:p>
          <w:p w14:paraId="0D7E5AC7" w14:textId="77777777" w:rsidR="00E63C42" w:rsidRPr="00E63C42" w:rsidRDefault="00E63C42" w:rsidP="00EB1329">
            <w:pPr>
              <w:numPr>
                <w:ilvl w:val="0"/>
                <w:numId w:val="374"/>
              </w:numPr>
              <w:spacing w:after="160" w:line="259" w:lineRule="auto"/>
              <w:contextualSpacing/>
              <w:jc w:val="both"/>
              <w:rPr>
                <w:rFonts w:ascii="Arial" w:hAnsi="Arial" w:cs="Arial"/>
                <w:lang w:eastAsia="en-US"/>
              </w:rPr>
            </w:pPr>
            <w:r w:rsidRPr="00E63C42">
              <w:rPr>
                <w:rFonts w:ascii="Arial" w:hAnsi="Arial" w:cs="Arial"/>
                <w:lang w:eastAsia="en-US"/>
              </w:rPr>
              <w:t>Large businesses</w:t>
            </w:r>
          </w:p>
          <w:p w14:paraId="436D2C28" w14:textId="77777777" w:rsidR="00E63C42" w:rsidRPr="00E63C42" w:rsidRDefault="00E63C42" w:rsidP="00EB1329">
            <w:pPr>
              <w:numPr>
                <w:ilvl w:val="0"/>
                <w:numId w:val="374"/>
              </w:numPr>
              <w:spacing w:after="160" w:line="259" w:lineRule="auto"/>
              <w:contextualSpacing/>
              <w:jc w:val="both"/>
              <w:rPr>
                <w:rFonts w:ascii="Arial" w:hAnsi="Arial" w:cs="Arial"/>
                <w:lang w:eastAsia="en-US"/>
              </w:rPr>
            </w:pPr>
            <w:r w:rsidRPr="00E63C42">
              <w:rPr>
                <w:rFonts w:ascii="Arial" w:hAnsi="Arial" w:cs="Arial"/>
                <w:lang w:eastAsia="en-US"/>
              </w:rPr>
              <w:t>Those who filed a claim online vs those who filed the claim by paper form</w:t>
            </w:r>
          </w:p>
          <w:p w14:paraId="4E43D1C9" w14:textId="77777777" w:rsidR="00E63C42" w:rsidRPr="00E63C42" w:rsidRDefault="00E63C42" w:rsidP="00EB1329">
            <w:pPr>
              <w:numPr>
                <w:ilvl w:val="0"/>
                <w:numId w:val="374"/>
              </w:numPr>
              <w:spacing w:after="160" w:line="259" w:lineRule="auto"/>
              <w:contextualSpacing/>
              <w:jc w:val="both"/>
              <w:rPr>
                <w:rFonts w:ascii="Arial" w:hAnsi="Arial" w:cs="Arial"/>
                <w:u w:val="single"/>
                <w:lang w:eastAsia="en-US"/>
              </w:rPr>
            </w:pPr>
            <w:r w:rsidRPr="00E63C42">
              <w:rPr>
                <w:rFonts w:ascii="Arial" w:hAnsi="Arial" w:cs="Arial"/>
                <w:lang w:eastAsia="en-US"/>
              </w:rPr>
              <w:t>Protected characteristics</w:t>
            </w:r>
          </w:p>
          <w:p w14:paraId="1AD3E6AF" w14:textId="77777777" w:rsidR="00E63C42" w:rsidRPr="00E63C42" w:rsidRDefault="00E63C42" w:rsidP="00E63C42">
            <w:pPr>
              <w:spacing w:after="0" w:line="240" w:lineRule="auto"/>
              <w:jc w:val="both"/>
              <w:rPr>
                <w:rFonts w:ascii="Arial" w:eastAsia="Times New Roman" w:hAnsi="Arial" w:cs="Arial"/>
                <w:sz w:val="24"/>
                <w:szCs w:val="24"/>
                <w:u w:val="single"/>
              </w:rPr>
            </w:pPr>
          </w:p>
          <w:p w14:paraId="4E45992C" w14:textId="77777777" w:rsidR="00E63C42" w:rsidRPr="00E63C42" w:rsidRDefault="00E63C42" w:rsidP="00E63C42">
            <w:pPr>
              <w:spacing w:after="0" w:line="240" w:lineRule="auto"/>
              <w:jc w:val="both"/>
              <w:rPr>
                <w:rFonts w:ascii="Arial" w:eastAsia="Times New Roman" w:hAnsi="Arial" w:cs="Arial"/>
                <w:sz w:val="24"/>
                <w:szCs w:val="24"/>
                <w:u w:val="single"/>
              </w:rPr>
            </w:pPr>
            <w:r w:rsidRPr="00E63C42">
              <w:rPr>
                <w:rFonts w:ascii="Arial" w:eastAsia="Times New Roman" w:hAnsi="Arial" w:cs="Arial"/>
                <w:sz w:val="24"/>
                <w:szCs w:val="24"/>
                <w:u w:val="single"/>
              </w:rPr>
              <w:t>Required project outputs</w:t>
            </w:r>
          </w:p>
          <w:p w14:paraId="5F11FF67"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requirement from the supplier is to work with MoJ to deliver the following outputs:   </w:t>
            </w:r>
          </w:p>
          <w:p w14:paraId="50800B20" w14:textId="77777777" w:rsidR="00E63C42" w:rsidRPr="00E63C42" w:rsidRDefault="00E63C42" w:rsidP="00E63C42">
            <w:pPr>
              <w:spacing w:after="0" w:line="240" w:lineRule="auto"/>
              <w:jc w:val="both"/>
              <w:rPr>
                <w:rFonts w:ascii="Segoe UI" w:eastAsia="Times New Roman" w:hAnsi="Segoe UI" w:cs="Segoe UI"/>
              </w:rPr>
            </w:pPr>
          </w:p>
          <w:p w14:paraId="5B37BC5D"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 xml:space="preserve">Design recruitment strategy, documentation and streamlined questionnaire, test questions and </w:t>
            </w:r>
          </w:p>
          <w:p w14:paraId="044231A7" w14:textId="77777777" w:rsidR="00E63C42" w:rsidRPr="00E63C42" w:rsidRDefault="00E63C42" w:rsidP="00E63C42">
            <w:pPr>
              <w:spacing w:after="0" w:line="240" w:lineRule="auto"/>
              <w:ind w:left="1080"/>
              <w:jc w:val="both"/>
              <w:rPr>
                <w:rFonts w:ascii="Arial" w:eastAsia="Times New Roman" w:hAnsi="Arial" w:cs="Arial"/>
              </w:rPr>
            </w:pPr>
            <w:r w:rsidRPr="00E63C42">
              <w:rPr>
                <w:rFonts w:ascii="Arial" w:eastAsia="Times New Roman" w:hAnsi="Arial" w:cs="Arial"/>
              </w:rPr>
              <w:t xml:space="preserve">      recruitment approach and administer a survey of business court users to maximise response </w:t>
            </w:r>
          </w:p>
          <w:p w14:paraId="7A777C6D" w14:textId="77777777" w:rsidR="00E63C42" w:rsidRPr="00E63C42" w:rsidRDefault="00E63C42" w:rsidP="00E63C42">
            <w:pPr>
              <w:spacing w:after="0" w:line="240" w:lineRule="auto"/>
              <w:ind w:left="1080"/>
              <w:jc w:val="both"/>
              <w:rPr>
                <w:rFonts w:ascii="Arial" w:eastAsia="Times New Roman" w:hAnsi="Arial" w:cs="Arial"/>
              </w:rPr>
            </w:pPr>
            <w:r w:rsidRPr="00E63C42">
              <w:rPr>
                <w:rFonts w:ascii="Arial" w:eastAsia="Times New Roman" w:hAnsi="Arial" w:cs="Arial"/>
              </w:rPr>
              <w:t xml:space="preserve">      rates,</w:t>
            </w:r>
          </w:p>
          <w:p w14:paraId="54ED5A9B"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 xml:space="preserve">Review and streamline existing survey questionnaire and recruitment strategy and </w:t>
            </w:r>
          </w:p>
          <w:p w14:paraId="30B9D3A3" w14:textId="77777777" w:rsidR="00E63C42" w:rsidRPr="00E63C42" w:rsidRDefault="00E63C42" w:rsidP="00E63C42">
            <w:pPr>
              <w:spacing w:after="0" w:line="240" w:lineRule="auto"/>
              <w:ind w:left="1080"/>
              <w:jc w:val="both"/>
              <w:rPr>
                <w:rFonts w:ascii="Arial" w:eastAsia="Times New Roman" w:hAnsi="Arial" w:cs="Arial"/>
              </w:rPr>
            </w:pPr>
            <w:r w:rsidRPr="00E63C42">
              <w:rPr>
                <w:rFonts w:ascii="Arial" w:eastAsia="Times New Roman" w:hAnsi="Arial" w:cs="Arial"/>
              </w:rPr>
              <w:t xml:space="preserve">      documentation, test new questions and recruitment approach and administer a survey of  </w:t>
            </w:r>
          </w:p>
          <w:p w14:paraId="63F8DA32" w14:textId="77777777" w:rsidR="00E63C42" w:rsidRPr="00E63C42" w:rsidRDefault="00E63C42" w:rsidP="00E63C42">
            <w:pPr>
              <w:spacing w:after="0" w:line="240" w:lineRule="auto"/>
              <w:ind w:left="1080"/>
              <w:jc w:val="both"/>
              <w:rPr>
                <w:rFonts w:ascii="Arial" w:eastAsia="Times New Roman" w:hAnsi="Arial" w:cs="Arial"/>
              </w:rPr>
            </w:pPr>
            <w:r w:rsidRPr="00E63C42">
              <w:rPr>
                <w:rFonts w:ascii="Arial" w:eastAsia="Times New Roman" w:hAnsi="Arial" w:cs="Arial"/>
              </w:rPr>
              <w:lastRenderedPageBreak/>
              <w:t xml:space="preserve">       individual court users to maximise response rate,  </w:t>
            </w:r>
          </w:p>
          <w:p w14:paraId="5CD7A307"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 xml:space="preserve">Undertake analysis, produce and share with MoJ data tables of key findings and subgroup </w:t>
            </w:r>
          </w:p>
          <w:p w14:paraId="57962ED7" w14:textId="77777777" w:rsidR="00E63C42" w:rsidRPr="00E63C42" w:rsidRDefault="00E63C42" w:rsidP="00E63C42">
            <w:pPr>
              <w:spacing w:after="0" w:line="240" w:lineRule="auto"/>
              <w:ind w:left="1080"/>
              <w:jc w:val="both"/>
              <w:rPr>
                <w:rFonts w:ascii="Arial" w:eastAsia="Times New Roman" w:hAnsi="Arial" w:cs="Arial"/>
              </w:rPr>
            </w:pPr>
            <w:r w:rsidRPr="00E63C42">
              <w:rPr>
                <w:rFonts w:ascii="Arial" w:eastAsia="Times New Roman" w:hAnsi="Arial" w:cs="Arial"/>
              </w:rPr>
              <w:t xml:space="preserve">       analyses (see below for more info on subgroups requirements). </w:t>
            </w:r>
          </w:p>
          <w:p w14:paraId="378FCC24"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To produce an interim report to circulate to MoJ for review,</w:t>
            </w:r>
          </w:p>
          <w:p w14:paraId="22975959"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Provide MoJ with a clean dataset with weighting variable(s),  </w:t>
            </w:r>
          </w:p>
          <w:p w14:paraId="234B5DC3"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Produce a final report of findings to a GSR publishable standard.</w:t>
            </w:r>
          </w:p>
          <w:p w14:paraId="1D58BEAF"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Work closely with the MoJ project manager at pace, providing regular updates,</w:t>
            </w:r>
          </w:p>
          <w:p w14:paraId="709805EE"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Carry out work to increase response rates, where necessary,</w:t>
            </w:r>
          </w:p>
          <w:p w14:paraId="13286ACF"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Work within HMCTS / MoJ data sharing protocols and GDPR compliant processes,</w:t>
            </w:r>
          </w:p>
          <w:p w14:paraId="109637AE" w14:textId="77777777" w:rsidR="00E63C42" w:rsidRPr="00E63C42" w:rsidRDefault="00E63C42" w:rsidP="00EB1329">
            <w:pPr>
              <w:numPr>
                <w:ilvl w:val="0"/>
                <w:numId w:val="375"/>
              </w:numPr>
              <w:spacing w:after="0" w:line="240" w:lineRule="auto"/>
              <w:ind w:left="1080" w:firstLine="0"/>
              <w:jc w:val="both"/>
              <w:rPr>
                <w:rFonts w:ascii="Arial" w:eastAsia="Times New Roman" w:hAnsi="Arial" w:cs="Arial"/>
              </w:rPr>
            </w:pPr>
            <w:r w:rsidRPr="00E63C42">
              <w:rPr>
                <w:rFonts w:ascii="Arial" w:eastAsia="Times New Roman" w:hAnsi="Arial" w:cs="Arial"/>
              </w:rPr>
              <w:t>Work to GSR standards and protocols. </w:t>
            </w:r>
          </w:p>
          <w:p w14:paraId="6DE2D5B1" w14:textId="77777777" w:rsidR="00E63C42" w:rsidRPr="00E63C42" w:rsidRDefault="00E63C42" w:rsidP="00E63C42">
            <w:pPr>
              <w:spacing w:after="0" w:line="240" w:lineRule="auto"/>
              <w:jc w:val="both"/>
              <w:rPr>
                <w:rFonts w:ascii="Arial" w:eastAsia="Times New Roman" w:hAnsi="Arial" w:cs="Arial"/>
              </w:rPr>
            </w:pPr>
          </w:p>
          <w:p w14:paraId="322CCC15" w14:textId="77777777" w:rsidR="00E63C42" w:rsidRPr="00E63C42" w:rsidRDefault="00E63C42" w:rsidP="00E63C42">
            <w:pPr>
              <w:spacing w:after="0" w:line="240" w:lineRule="auto"/>
              <w:jc w:val="both"/>
              <w:rPr>
                <w:rFonts w:ascii="Arial" w:eastAsia="Times New Roman" w:hAnsi="Arial"/>
                <w:u w:val="single"/>
              </w:rPr>
            </w:pPr>
            <w:r w:rsidRPr="00E63C42">
              <w:rPr>
                <w:rFonts w:ascii="Arial" w:eastAsia="Times New Roman" w:hAnsi="Arial"/>
                <w:u w:val="single"/>
              </w:rPr>
              <w:t>How the contract will operate to ensure aims and objectives are met:</w:t>
            </w:r>
          </w:p>
          <w:p w14:paraId="7B9E00F1" w14:textId="77777777" w:rsidR="00E63C42" w:rsidRPr="00E63C42" w:rsidRDefault="00E63C42" w:rsidP="00E63C42">
            <w:pPr>
              <w:spacing w:after="0" w:line="240" w:lineRule="auto"/>
              <w:jc w:val="both"/>
              <w:rPr>
                <w:rFonts w:ascii="Arial" w:eastAsia="Times New Roman" w:hAnsi="Arial"/>
              </w:rPr>
            </w:pPr>
          </w:p>
          <w:p w14:paraId="77970A0B"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The contractor will work closely with the MoJ contract manager and policy professionals to ensure that the survey questions provide the necessary data. The contractor will work closely with HMCTS and must adhere to the data sharing protocols put in place for the contract.</w:t>
            </w:r>
          </w:p>
          <w:p w14:paraId="786948CB" w14:textId="77777777" w:rsidR="00E63C42" w:rsidRPr="00E63C42" w:rsidRDefault="00E63C42" w:rsidP="00E63C42">
            <w:pPr>
              <w:spacing w:after="0" w:line="240" w:lineRule="auto"/>
              <w:jc w:val="both"/>
              <w:rPr>
                <w:rFonts w:ascii="Arial" w:eastAsia="Times New Roman" w:hAnsi="Arial"/>
              </w:rPr>
            </w:pPr>
          </w:p>
          <w:p w14:paraId="7A1A9D3C"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cs="Arial"/>
              </w:rPr>
              <w:t>A steering group will be set up to oversee the work. This will include analysts from across Data and Analysis who have undertaken similar research with court users, HMCTS analysts from Data, Analysis and Insights and policy colleagues. The steering group will be updated regularly on the progress of the project and their input will be sought for the design and implementation of the survey.</w:t>
            </w:r>
          </w:p>
          <w:p w14:paraId="6A0F12FC" w14:textId="77777777" w:rsidR="00E63C42" w:rsidRPr="00E63C42" w:rsidRDefault="00E63C42" w:rsidP="00E63C42">
            <w:pPr>
              <w:spacing w:after="0" w:line="240" w:lineRule="auto"/>
              <w:jc w:val="both"/>
              <w:rPr>
                <w:rFonts w:ascii="Arial" w:eastAsia="Times New Roman" w:hAnsi="Arial" w:cs="Arial"/>
              </w:rPr>
            </w:pPr>
          </w:p>
          <w:p w14:paraId="5F58480E" w14:textId="77777777" w:rsidR="00E63C42" w:rsidRPr="00E63C42" w:rsidRDefault="00E63C42" w:rsidP="00E63C42">
            <w:pPr>
              <w:spacing w:after="0" w:line="240" w:lineRule="auto"/>
              <w:jc w:val="both"/>
              <w:rPr>
                <w:rFonts w:ascii="Arial" w:eastAsia="Times New Roman" w:hAnsi="Arial"/>
                <w:b/>
                <w:bCs/>
              </w:rPr>
            </w:pPr>
            <w:r w:rsidRPr="00E63C42">
              <w:rPr>
                <w:rFonts w:ascii="Arial" w:eastAsia="Times New Roman" w:hAnsi="Arial"/>
                <w:b/>
                <w:bCs/>
              </w:rPr>
              <w:t xml:space="preserve">Due to budgetary restrictions, the project may not be extended beyond end March 2026. </w:t>
            </w:r>
            <w:r w:rsidRPr="00E63C42">
              <w:rPr>
                <w:rFonts w:ascii="Arial" w:eastAsia="Times New Roman" w:hAnsi="Arial" w:cs="Arial"/>
                <w:b/>
                <w:bCs/>
              </w:rPr>
              <w:t>W</w:t>
            </w:r>
            <w:r w:rsidRPr="00E63C42">
              <w:rPr>
                <w:rFonts w:ascii="Arial" w:eastAsia="Times New Roman" w:hAnsi="Arial"/>
                <w:b/>
                <w:bCs/>
              </w:rPr>
              <w:t>e are therefore looking for a flexible contractor who has the capacity and capability to operate and deliver a survey within a very tight time scale, including over the Christmas period (subject to practical fieldwork challenges), if needed.</w:t>
            </w:r>
          </w:p>
          <w:p w14:paraId="58D11A40" w14:textId="77777777" w:rsidR="00E63C42" w:rsidRPr="00E63C42" w:rsidRDefault="00E63C42" w:rsidP="00E63C42">
            <w:pPr>
              <w:spacing w:after="0" w:line="240" w:lineRule="auto"/>
              <w:ind w:left="720"/>
              <w:jc w:val="both"/>
              <w:rPr>
                <w:rFonts w:ascii="Arial" w:eastAsia="Times New Roman" w:hAnsi="Arial"/>
              </w:rPr>
            </w:pPr>
          </w:p>
        </w:tc>
      </w:tr>
    </w:tbl>
    <w:p w14:paraId="4A3CF0F1" w14:textId="77777777" w:rsidR="00E63C42" w:rsidRPr="00E63C42" w:rsidRDefault="00E63C42" w:rsidP="00E63C42">
      <w:pPr>
        <w:spacing w:after="0" w:line="240" w:lineRule="auto"/>
        <w:rPr>
          <w:rFonts w:ascii="Arial" w:eastAsia="Times New Roman" w:hAnsi="Arial"/>
          <w:sz w:val="24"/>
          <w:szCs w:val="24"/>
          <w:lang w:val="nb-NO"/>
        </w:rPr>
      </w:pPr>
    </w:p>
    <w:p w14:paraId="1EF41868" w14:textId="77777777" w:rsidR="00E63C42" w:rsidRPr="00E63C42" w:rsidRDefault="00E63C42" w:rsidP="00E63C42">
      <w:pPr>
        <w:spacing w:after="0" w:line="240" w:lineRule="auto"/>
        <w:rPr>
          <w:rFonts w:ascii="Arial" w:eastAsia="Times New Roman" w:hAnsi="Arial"/>
          <w:sz w:val="24"/>
          <w:szCs w:val="24"/>
          <w:lang w:val="nb-NO"/>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43857800" w14:textId="77777777" w:rsidTr="00E63C42">
        <w:trPr>
          <w:trHeight w:val="80"/>
          <w:jc w:val="center"/>
        </w:trPr>
        <w:tc>
          <w:tcPr>
            <w:tcW w:w="8568" w:type="dxa"/>
            <w:shd w:val="clear" w:color="auto" w:fill="D9D9D9"/>
          </w:tcPr>
          <w:p w14:paraId="155912DE" w14:textId="77777777" w:rsidR="00E63C42" w:rsidRPr="00E63C42" w:rsidRDefault="00E63C42" w:rsidP="00E63C42">
            <w:pPr>
              <w:numPr>
                <w:ilvl w:val="0"/>
                <w:numId w:val="320"/>
              </w:numPr>
              <w:tabs>
                <w:tab w:val="num" w:pos="0"/>
              </w:tabs>
              <w:spacing w:after="0" w:line="240" w:lineRule="auto"/>
              <w:ind w:left="180" w:firstLine="0"/>
              <w:rPr>
                <w:rFonts w:ascii="Arial" w:eastAsia="Times New Roman" w:hAnsi="Arial"/>
                <w:b/>
                <w:bCs/>
                <w:sz w:val="24"/>
                <w:szCs w:val="24"/>
              </w:rPr>
            </w:pPr>
            <w:bookmarkStart w:id="369" w:name="_Hlk111640794"/>
            <w:r w:rsidRPr="00E63C42">
              <w:rPr>
                <w:rFonts w:ascii="Arial" w:eastAsia="Times New Roman" w:hAnsi="Arial"/>
                <w:b/>
                <w:bCs/>
                <w:sz w:val="24"/>
                <w:szCs w:val="24"/>
              </w:rPr>
              <w:t>Aims</w:t>
            </w:r>
          </w:p>
          <w:p w14:paraId="15359442" w14:textId="77777777" w:rsidR="00E63C42" w:rsidRPr="00E63C42" w:rsidRDefault="00E63C42" w:rsidP="00E63C42">
            <w:pPr>
              <w:spacing w:after="0" w:line="240" w:lineRule="auto"/>
              <w:rPr>
                <w:rFonts w:ascii="Arial" w:eastAsia="Times New Roman" w:hAnsi="Arial"/>
                <w:sz w:val="20"/>
                <w:szCs w:val="20"/>
              </w:rPr>
            </w:pPr>
          </w:p>
        </w:tc>
      </w:tr>
      <w:tr w:rsidR="00E63C42" w:rsidRPr="00E63C42" w14:paraId="342C3BB8" w14:textId="77777777" w:rsidTr="006E1DD3">
        <w:trPr>
          <w:trHeight w:val="5543"/>
          <w:jc w:val="center"/>
        </w:trPr>
        <w:tc>
          <w:tcPr>
            <w:tcW w:w="8568" w:type="dxa"/>
          </w:tcPr>
          <w:p w14:paraId="72597189"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As noted previously, understanding business and individual court users’ characteristics, resources and behaviours is a key evidence need for MoJ; there is a lack of evidence in relation to citizens’ and businesses’ experiences of the civil justice system by case type, and no robust information on their financial resources and ability to pay for alternative dispute resolution, legal advice, and representation. This is needed to assess the likely impact of policy interventions and the extent to which court users can respond to potential policy changes to integrate alternative dispute resolution into more civil justice pathways.</w:t>
            </w:r>
          </w:p>
          <w:p w14:paraId="6C65974B" w14:textId="77777777" w:rsidR="00E63C42" w:rsidRPr="00E63C42" w:rsidRDefault="00E63C42" w:rsidP="00E63C42">
            <w:pPr>
              <w:spacing w:after="0" w:line="240" w:lineRule="auto"/>
              <w:jc w:val="both"/>
              <w:rPr>
                <w:rFonts w:ascii="Arial" w:eastAsia="Times New Roman" w:hAnsi="Arial" w:cs="Arial"/>
                <w:lang w:val="en-US"/>
              </w:rPr>
            </w:pPr>
          </w:p>
          <w:p w14:paraId="106A0246" w14:textId="77777777" w:rsidR="00E63C42" w:rsidRPr="00E63C42" w:rsidRDefault="00E63C42" w:rsidP="00E63C42">
            <w:pPr>
              <w:spacing w:after="0" w:line="240" w:lineRule="auto"/>
              <w:jc w:val="both"/>
              <w:textAlignment w:val="baseline"/>
              <w:rPr>
                <w:rFonts w:ascii="Arial" w:eastAsia="Times New Roman" w:hAnsi="Arial" w:cs="Arial"/>
              </w:rPr>
            </w:pPr>
            <w:r w:rsidRPr="00E63C42">
              <w:rPr>
                <w:rFonts w:ascii="Arial" w:eastAsia="Times New Roman" w:hAnsi="Arial" w:cs="Arial"/>
              </w:rPr>
              <w:t>This survey(s) of business and individual court users will help to understand the direct, indirect and wider impacts of legal disputes that go beyond the cost of court fees and legal advice and representation to individuals and businesses in small claims, fast and multi-track cases. Such costs for individuals and businesses/business owners could include adverse social, physical and psychological impacts leading to time off work, productivity impacts, stress and ill-health, pressure on housing and family situations, exacerbating negative factors such as debt, unemployment and associated anxiety / stress disorders, the accumulation of which can create pressure on a wide range of public services such as housing, drug and alcohol service, the criminal justice system etc, as well as the health and welfare systems. </w:t>
            </w:r>
          </w:p>
          <w:p w14:paraId="4DE5EBCE" w14:textId="77777777" w:rsidR="00E63C42" w:rsidRPr="00E63C42" w:rsidRDefault="00E63C42" w:rsidP="00E63C42">
            <w:pPr>
              <w:spacing w:after="0" w:line="240" w:lineRule="auto"/>
              <w:jc w:val="both"/>
              <w:textAlignment w:val="baseline"/>
              <w:rPr>
                <w:rFonts w:ascii="Segoe UI" w:eastAsia="Times New Roman" w:hAnsi="Segoe UI" w:cs="Segoe UI"/>
              </w:rPr>
            </w:pPr>
            <w:r w:rsidRPr="00E63C42">
              <w:rPr>
                <w:rFonts w:ascii="Arial" w:eastAsia="Times New Roman" w:hAnsi="Arial" w:cs="Arial"/>
              </w:rPr>
              <w:t> </w:t>
            </w:r>
          </w:p>
          <w:p w14:paraId="08941668" w14:textId="77777777" w:rsidR="00E63C42" w:rsidRPr="00E63C42" w:rsidRDefault="00E63C42" w:rsidP="00E63C42">
            <w:pPr>
              <w:spacing w:after="180" w:line="280" w:lineRule="exact"/>
              <w:jc w:val="both"/>
              <w:textAlignment w:val="baseline"/>
              <w:rPr>
                <w:rFonts w:ascii="Arial" w:eastAsia="Times New Roman" w:hAnsi="Arial"/>
              </w:rPr>
            </w:pPr>
            <w:r w:rsidRPr="00E63C42">
              <w:rPr>
                <w:rFonts w:ascii="Arial" w:eastAsia="Arial" w:hAnsi="Arial" w:cs="Arial"/>
                <w:lang w:eastAsia="en-US"/>
              </w:rPr>
              <w:t>Data from the survey(s) will also be used to understand the impacts on small, medium and large businesses, for example if having money tied up in legal disputes can impact investment decisions, hinder innovation, and more significantly, in some cases threaten their survival. This data can help inform policy interventions such as alternative Dispute Resolution routes for businesses to support the Government’s mission “Kickstarting Economic Growth”.</w:t>
            </w:r>
          </w:p>
        </w:tc>
      </w:tr>
      <w:bookmarkEnd w:id="369"/>
    </w:tbl>
    <w:p w14:paraId="36130811" w14:textId="77777777" w:rsidR="00E63C42" w:rsidRPr="00E63C42" w:rsidRDefault="00E63C42" w:rsidP="00E63C42">
      <w:pPr>
        <w:spacing w:after="0" w:line="240" w:lineRule="auto"/>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32BC9FF6" w14:textId="77777777" w:rsidTr="00E63C42">
        <w:trPr>
          <w:trHeight w:val="535"/>
          <w:jc w:val="center"/>
        </w:trPr>
        <w:tc>
          <w:tcPr>
            <w:tcW w:w="8568" w:type="dxa"/>
            <w:shd w:val="clear" w:color="auto" w:fill="D9D9D9"/>
          </w:tcPr>
          <w:p w14:paraId="13294EB1" w14:textId="77777777" w:rsidR="00E63C42" w:rsidRPr="00E63C42" w:rsidRDefault="00E63C42" w:rsidP="00E63C42">
            <w:pPr>
              <w:numPr>
                <w:ilvl w:val="0"/>
                <w:numId w:val="320"/>
              </w:numPr>
              <w:spacing w:after="0" w:line="240" w:lineRule="auto"/>
              <w:rPr>
                <w:rFonts w:ascii="Arial" w:eastAsia="Times New Roman" w:hAnsi="Arial"/>
                <w:sz w:val="20"/>
                <w:szCs w:val="20"/>
              </w:rPr>
            </w:pPr>
            <w:bookmarkStart w:id="370" w:name="_Hlk111641611"/>
            <w:bookmarkStart w:id="371" w:name="_Hlk111641518"/>
            <w:r w:rsidRPr="00E63C42">
              <w:rPr>
                <w:rFonts w:ascii="Arial" w:eastAsia="Times New Roman" w:hAnsi="Arial"/>
                <w:b/>
                <w:bCs/>
                <w:sz w:val="24"/>
                <w:szCs w:val="24"/>
              </w:rPr>
              <w:t>Objectives (Measurable Outputs)</w:t>
            </w:r>
            <w:bookmarkEnd w:id="370"/>
          </w:p>
        </w:tc>
      </w:tr>
      <w:tr w:rsidR="00E63C42" w:rsidRPr="00E63C42" w14:paraId="453A9F40" w14:textId="77777777" w:rsidTr="006E1DD3">
        <w:trPr>
          <w:trHeight w:val="1038"/>
          <w:jc w:val="center"/>
        </w:trPr>
        <w:tc>
          <w:tcPr>
            <w:tcW w:w="8568" w:type="dxa"/>
          </w:tcPr>
          <w:p w14:paraId="09517B09" w14:textId="77777777" w:rsidR="00E63C42" w:rsidRPr="00E63C42" w:rsidRDefault="00E63C42" w:rsidP="00E63C42">
            <w:pPr>
              <w:spacing w:after="0" w:line="240" w:lineRule="auto"/>
              <w:jc w:val="both"/>
              <w:rPr>
                <w:rFonts w:ascii="Arial" w:eastAsia="Times New Roman" w:hAnsi="Arial"/>
                <w:b/>
                <w:bCs/>
              </w:rPr>
            </w:pPr>
            <w:bookmarkStart w:id="372" w:name="_Hlk165535493"/>
            <w:r w:rsidRPr="00E63C42">
              <w:rPr>
                <w:rFonts w:ascii="Arial" w:eastAsia="Times New Roman" w:hAnsi="Arial"/>
                <w:b/>
                <w:bCs/>
              </w:rPr>
              <w:t>Specific objectives:</w:t>
            </w:r>
          </w:p>
          <w:p w14:paraId="15E9B382" w14:textId="77777777" w:rsidR="00E63C42" w:rsidRPr="00E63C42" w:rsidRDefault="00E63C42" w:rsidP="00E63C42">
            <w:pPr>
              <w:spacing w:after="0" w:line="240" w:lineRule="auto"/>
              <w:jc w:val="both"/>
              <w:rPr>
                <w:rFonts w:ascii="Arial" w:eastAsia="Times New Roman" w:hAnsi="Arial" w:cs="Arial"/>
              </w:rPr>
            </w:pPr>
          </w:p>
          <w:p w14:paraId="41982E49" w14:textId="77777777" w:rsidR="00E63C42" w:rsidRPr="00E63C42" w:rsidRDefault="00E63C42" w:rsidP="00E63C42">
            <w:pPr>
              <w:spacing w:after="160" w:line="257" w:lineRule="auto"/>
              <w:jc w:val="both"/>
              <w:rPr>
                <w:rFonts w:ascii="Arial" w:eastAsia="Arial" w:hAnsi="Arial" w:cs="Arial"/>
              </w:rPr>
            </w:pPr>
            <w:r w:rsidRPr="00E63C42">
              <w:rPr>
                <w:rFonts w:ascii="Arial" w:eastAsia="Times New Roman" w:hAnsi="Arial" w:cs="Arial"/>
              </w:rPr>
              <w:t xml:space="preserve">A key product of this survey will be robust data that can be used to model the wider impacts of legal disputes. </w:t>
            </w:r>
          </w:p>
          <w:p w14:paraId="063478DF" w14:textId="77777777" w:rsidR="00E63C42" w:rsidRPr="00E63C42" w:rsidRDefault="00E63C42" w:rsidP="00E63C42">
            <w:pPr>
              <w:spacing w:after="160" w:line="257" w:lineRule="auto"/>
              <w:jc w:val="both"/>
              <w:textAlignment w:val="baseline"/>
              <w:rPr>
                <w:rFonts w:ascii="Arial" w:eastAsia="Times New Roman" w:hAnsi="Arial" w:cs="Arial"/>
              </w:rPr>
            </w:pPr>
            <w:r w:rsidRPr="00E63C42">
              <w:rPr>
                <w:rFonts w:ascii="Arial" w:eastAsia="Times New Roman" w:hAnsi="Arial" w:cs="Arial"/>
              </w:rPr>
              <w:t>As mentioned in section 3, the requirement from the supplier is to work with MoJ to deliver the following outputs:</w:t>
            </w:r>
          </w:p>
          <w:p w14:paraId="260DA807"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Design the methodology for a survey questionnaire (the topics of these survey questions are detailed in section 3),</w:t>
            </w:r>
          </w:p>
          <w:p w14:paraId="74F3E40A"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Draw a sample from data provided by HMCTS, to include some preliminary data analysis and cleaning</w:t>
            </w:r>
          </w:p>
          <w:p w14:paraId="4B80491F"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Develop a weighting approach for under / overrepresented groups (most notably defendants where response is expected to be lower and less representative)</w:t>
            </w:r>
          </w:p>
          <w:p w14:paraId="1381FCE9"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Update participant recruitment materials that were developed in the feasibility study</w:t>
            </w:r>
          </w:p>
          <w:p w14:paraId="7CD03787"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Undertake cognitive testing of survey questionnaires for individuals and businesses</w:t>
            </w:r>
          </w:p>
          <w:p w14:paraId="5AEF41C8"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Conduct a quick survey testing exercise for trial new recruitment material and recruitment strategies as proposed by feasibility study,</w:t>
            </w:r>
          </w:p>
          <w:p w14:paraId="27BB8CB8"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Design and administer a survey,</w:t>
            </w:r>
          </w:p>
          <w:p w14:paraId="61123A5F"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Monitor response rates and take appropriate action to boost response rates</w:t>
            </w:r>
          </w:p>
          <w:p w14:paraId="13562BF3"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Provide MoJ with a clean dataset,</w:t>
            </w:r>
          </w:p>
          <w:p w14:paraId="6BE0D028"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Undertake analysis and produce an interim report to circulate to MoJ for review,</w:t>
            </w:r>
          </w:p>
          <w:p w14:paraId="2A9E884B"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Produce a final report of findings to a GSR publishable standard, with a minimum of two drafts and edits to ensure a high quality final version,</w:t>
            </w:r>
          </w:p>
          <w:p w14:paraId="1EDF5F2B"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Work closely and at pace with the MoJ project manager, providing regular updates,</w:t>
            </w:r>
          </w:p>
          <w:p w14:paraId="7A52B7C1"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Produce a technical report on the survey and dataset,</w:t>
            </w:r>
          </w:p>
          <w:p w14:paraId="52605DB9"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Carry out further work to increase response rates if necessary,</w:t>
            </w:r>
          </w:p>
          <w:p w14:paraId="55F870BA"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Work within HMCTS/MoJ data sharing protocols and GDPR compliant processes,</w:t>
            </w:r>
          </w:p>
          <w:p w14:paraId="37096657" w14:textId="77777777" w:rsidR="00E63C42" w:rsidRPr="00E63C42" w:rsidRDefault="00E63C42" w:rsidP="00EB1329">
            <w:pPr>
              <w:numPr>
                <w:ilvl w:val="0"/>
                <w:numId w:val="375"/>
              </w:numPr>
              <w:spacing w:after="0" w:line="240" w:lineRule="auto"/>
              <w:jc w:val="both"/>
              <w:rPr>
                <w:rFonts w:ascii="Arial" w:eastAsia="Times New Roman" w:hAnsi="Arial" w:cs="Arial"/>
              </w:rPr>
            </w:pPr>
            <w:r w:rsidRPr="00E63C42">
              <w:rPr>
                <w:rFonts w:ascii="Arial" w:eastAsia="Times New Roman" w:hAnsi="Arial" w:cs="Arial"/>
              </w:rPr>
              <w:t>Work to GSR standards and protocols.</w:t>
            </w:r>
          </w:p>
          <w:p w14:paraId="7EA7D81D" w14:textId="77777777" w:rsidR="00E63C42" w:rsidRPr="00E63C42" w:rsidRDefault="00E63C42" w:rsidP="00E63C42">
            <w:pPr>
              <w:spacing w:after="0" w:line="240" w:lineRule="auto"/>
              <w:jc w:val="both"/>
              <w:textAlignment w:val="baseline"/>
              <w:rPr>
                <w:rFonts w:ascii="Segoe UI" w:eastAsia="Times New Roman" w:hAnsi="Segoe UI" w:cs="Segoe UI"/>
              </w:rPr>
            </w:pPr>
          </w:p>
          <w:p w14:paraId="081ADFCD"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rPr>
              <w:t xml:space="preserve">Once the contract has been awarded a project management schedule will be refined to track development and fieldwork progress. It will include the steering group mentioned in section 3 which will be updated regularly on the progress of the project. </w:t>
            </w:r>
            <w:r w:rsidRPr="00E63C42">
              <w:rPr>
                <w:rFonts w:ascii="Arial" w:eastAsia="Times New Roman" w:hAnsi="Arial" w:cs="Arial"/>
              </w:rPr>
              <w:t xml:space="preserve">The frequency of contact will be agreed at the project inception meeting. </w:t>
            </w:r>
          </w:p>
          <w:p w14:paraId="0A087A57" w14:textId="77777777" w:rsidR="00E63C42" w:rsidRPr="00E63C42" w:rsidRDefault="00E63C42" w:rsidP="00E63C42">
            <w:pPr>
              <w:spacing w:after="0" w:line="240" w:lineRule="auto"/>
              <w:jc w:val="both"/>
              <w:rPr>
                <w:rFonts w:ascii="Arial" w:eastAsia="Times New Roman" w:hAnsi="Arial" w:cs="Arial"/>
              </w:rPr>
            </w:pPr>
          </w:p>
          <w:p w14:paraId="024A1E4C"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cs="Arial"/>
              </w:rPr>
              <w:t xml:space="preserve">The contractor will have a first point of contact (MoJ social researcher) who will manage all issues, contractual and technical matters during the project. </w:t>
            </w:r>
            <w:bookmarkEnd w:id="372"/>
          </w:p>
          <w:p w14:paraId="7078F00C" w14:textId="77777777" w:rsidR="00E63C42" w:rsidRPr="00E63C42" w:rsidRDefault="00E63C42" w:rsidP="00E63C42">
            <w:pPr>
              <w:spacing w:after="0" w:line="240" w:lineRule="auto"/>
              <w:jc w:val="both"/>
              <w:rPr>
                <w:rFonts w:ascii="Arial" w:eastAsia="Times New Roman" w:hAnsi="Arial" w:cs="Arial"/>
              </w:rPr>
            </w:pPr>
          </w:p>
          <w:p w14:paraId="6A9DDD2B"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Project funding is currently only available until end March 2026 but it may be possible to extend project into financial year 2026/27. Bidders are asked to provide a response that meets the project requirements by end March 2026 and suggest what additional research work they would propose if the project was extended beyond March 2026.</w:t>
            </w:r>
          </w:p>
        </w:tc>
      </w:tr>
      <w:bookmarkEnd w:id="371"/>
    </w:tbl>
    <w:p w14:paraId="74FC31EA" w14:textId="77777777" w:rsidR="00E63C42" w:rsidRDefault="00E63C42" w:rsidP="00E63C42">
      <w:pPr>
        <w:spacing w:after="0" w:line="240" w:lineRule="auto"/>
        <w:rPr>
          <w:rFonts w:ascii="Arial" w:eastAsia="Times New Roman" w:hAnsi="Arial"/>
          <w:sz w:val="24"/>
          <w:szCs w:val="24"/>
        </w:rPr>
      </w:pPr>
    </w:p>
    <w:p w14:paraId="016F34FD" w14:textId="77777777" w:rsidR="00400B82" w:rsidRDefault="00400B82" w:rsidP="00E63C42">
      <w:pPr>
        <w:spacing w:after="0" w:line="240" w:lineRule="auto"/>
        <w:rPr>
          <w:rFonts w:ascii="Arial" w:eastAsia="Times New Roman" w:hAnsi="Arial"/>
          <w:sz w:val="24"/>
          <w:szCs w:val="24"/>
        </w:rPr>
      </w:pPr>
    </w:p>
    <w:p w14:paraId="07499014" w14:textId="77777777" w:rsidR="00400B82" w:rsidRDefault="00400B82" w:rsidP="00E63C42">
      <w:pPr>
        <w:spacing w:after="0" w:line="240" w:lineRule="auto"/>
        <w:rPr>
          <w:rFonts w:ascii="Arial" w:eastAsia="Times New Roman" w:hAnsi="Arial"/>
          <w:sz w:val="24"/>
          <w:szCs w:val="24"/>
        </w:rPr>
      </w:pPr>
    </w:p>
    <w:p w14:paraId="64E0CD5B" w14:textId="77777777" w:rsidR="00400B82" w:rsidRDefault="00400B82" w:rsidP="00E63C42">
      <w:pPr>
        <w:spacing w:after="0" w:line="240" w:lineRule="auto"/>
        <w:rPr>
          <w:rFonts w:ascii="Arial" w:eastAsia="Times New Roman" w:hAnsi="Arial"/>
          <w:sz w:val="24"/>
          <w:szCs w:val="24"/>
        </w:rPr>
      </w:pPr>
    </w:p>
    <w:p w14:paraId="13453485" w14:textId="77777777" w:rsidR="00400B82" w:rsidRDefault="00400B82" w:rsidP="00E63C42">
      <w:pPr>
        <w:spacing w:after="0" w:line="240" w:lineRule="auto"/>
        <w:rPr>
          <w:rFonts w:ascii="Arial" w:eastAsia="Times New Roman" w:hAnsi="Arial"/>
          <w:sz w:val="24"/>
          <w:szCs w:val="24"/>
        </w:rPr>
      </w:pPr>
    </w:p>
    <w:p w14:paraId="42061A58" w14:textId="77777777" w:rsidR="00400B82" w:rsidRDefault="00400B82" w:rsidP="00E63C42">
      <w:pPr>
        <w:spacing w:after="0" w:line="240" w:lineRule="auto"/>
        <w:rPr>
          <w:rFonts w:ascii="Arial" w:eastAsia="Times New Roman" w:hAnsi="Arial"/>
          <w:sz w:val="24"/>
          <w:szCs w:val="24"/>
        </w:rPr>
      </w:pPr>
    </w:p>
    <w:p w14:paraId="281EDBE5" w14:textId="77777777" w:rsidR="00400B82" w:rsidRDefault="00400B82" w:rsidP="00E63C42">
      <w:pPr>
        <w:spacing w:after="0" w:line="240" w:lineRule="auto"/>
        <w:rPr>
          <w:rFonts w:ascii="Arial" w:eastAsia="Times New Roman" w:hAnsi="Arial"/>
          <w:sz w:val="24"/>
          <w:szCs w:val="24"/>
        </w:rPr>
      </w:pPr>
    </w:p>
    <w:p w14:paraId="2748046B" w14:textId="77777777" w:rsidR="00400B82" w:rsidRPr="00E63C42" w:rsidRDefault="00400B82" w:rsidP="00E63C42">
      <w:pPr>
        <w:spacing w:after="0" w:line="240" w:lineRule="auto"/>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347D6F2E" w14:textId="77777777" w:rsidTr="00400B82">
        <w:trPr>
          <w:trHeight w:val="614"/>
          <w:jc w:val="center"/>
        </w:trPr>
        <w:tc>
          <w:tcPr>
            <w:tcW w:w="8568" w:type="dxa"/>
            <w:shd w:val="clear" w:color="auto" w:fill="D9D9D9"/>
          </w:tcPr>
          <w:p w14:paraId="0A13CBC8" w14:textId="77777777" w:rsidR="00E63C42" w:rsidRPr="00E63C42" w:rsidRDefault="00E63C42" w:rsidP="00E63C42">
            <w:pPr>
              <w:numPr>
                <w:ilvl w:val="0"/>
                <w:numId w:val="320"/>
              </w:numPr>
              <w:spacing w:after="0" w:line="240" w:lineRule="auto"/>
              <w:rPr>
                <w:rFonts w:ascii="Arial" w:eastAsia="Times New Roman" w:hAnsi="Arial"/>
                <w:b/>
                <w:bCs/>
                <w:sz w:val="20"/>
                <w:szCs w:val="20"/>
              </w:rPr>
            </w:pPr>
            <w:bookmarkStart w:id="373" w:name="_Hlk111641852"/>
            <w:bookmarkStart w:id="374" w:name="_Hlk111641749"/>
            <w:r w:rsidRPr="00E63C42">
              <w:rPr>
                <w:rFonts w:ascii="Arial" w:eastAsia="Times New Roman" w:hAnsi="Arial"/>
                <w:b/>
                <w:bCs/>
                <w:sz w:val="24"/>
                <w:szCs w:val="24"/>
              </w:rPr>
              <w:lastRenderedPageBreak/>
              <w:t>In Scope, Out of Scope</w:t>
            </w:r>
            <w:bookmarkEnd w:id="373"/>
          </w:p>
        </w:tc>
      </w:tr>
      <w:tr w:rsidR="00E63C42" w:rsidRPr="00E63C42" w14:paraId="07D7B962" w14:textId="77777777" w:rsidTr="006E1DD3">
        <w:trPr>
          <w:trHeight w:val="741"/>
          <w:jc w:val="center"/>
        </w:trPr>
        <w:tc>
          <w:tcPr>
            <w:tcW w:w="8568" w:type="dxa"/>
          </w:tcPr>
          <w:p w14:paraId="4B1F020A"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b/>
                <w:bCs/>
              </w:rPr>
              <w:t>Scope:</w:t>
            </w:r>
          </w:p>
          <w:p w14:paraId="7F9E1AA9" w14:textId="77777777" w:rsidR="00E63C42" w:rsidRPr="00E63C42" w:rsidRDefault="00E63C42" w:rsidP="00E63C42">
            <w:pPr>
              <w:spacing w:after="0" w:line="240" w:lineRule="auto"/>
              <w:jc w:val="both"/>
              <w:rPr>
                <w:rFonts w:ascii="Arial" w:eastAsia="Times New Roman" w:hAnsi="Arial"/>
              </w:rPr>
            </w:pPr>
          </w:p>
          <w:p w14:paraId="6F71CE36"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rPr>
              <w:t>The survey will be administered to a representative sample of County Court users with small claims, fast track, and multi-track civil legal cases (both individuals and businesses). This project will focus on u</w:t>
            </w:r>
            <w:r w:rsidRPr="00E63C42">
              <w:rPr>
                <w:rFonts w:ascii="Arial" w:eastAsia="Times New Roman" w:hAnsi="Arial" w:cs="Arial"/>
              </w:rPr>
              <w:t>nderstanding court users’ characteristics, resources and behaviours, the impacts of having a legal dispute on users’ wellbeing, any clustering of legal problems, users’ financial resources and ability to pay for alternative dispute resolution fees, advice, and representation. This is needed to assess the extent to which court users can respond to potential policy changes to integrate alternative dispute resolution into civil justice pathways for higher value claims.</w:t>
            </w:r>
          </w:p>
          <w:p w14:paraId="7C00E187" w14:textId="77777777" w:rsidR="00E63C42" w:rsidRPr="00E63C42" w:rsidRDefault="00E63C42" w:rsidP="00E63C42">
            <w:pPr>
              <w:spacing w:after="0" w:line="240" w:lineRule="auto"/>
              <w:jc w:val="both"/>
              <w:rPr>
                <w:rFonts w:ascii="Arial" w:eastAsia="Times New Roman" w:hAnsi="Arial" w:cs="Arial"/>
              </w:rPr>
            </w:pPr>
          </w:p>
          <w:p w14:paraId="48D8F83F"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For the purpose of this work, civil court users include those who have had contact with civil court processes as a claimant or defendant regardless of the level of engagement, i.e. users who have filed a money claim online but have had no further contact with civil courts are in scope as well as users who have attended a hearing. Legal representatives are not covered in this specification.</w:t>
            </w:r>
          </w:p>
          <w:p w14:paraId="46B85AA2"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exact parameters of the sample population are to be defined with HMCTS and the contractor.</w:t>
            </w:r>
          </w:p>
          <w:p w14:paraId="2979D936" w14:textId="77777777" w:rsidR="00E63C42" w:rsidRPr="00E63C42" w:rsidRDefault="00E63C42" w:rsidP="00E63C42">
            <w:pPr>
              <w:spacing w:after="0" w:line="240" w:lineRule="auto"/>
              <w:jc w:val="both"/>
              <w:rPr>
                <w:rFonts w:ascii="Arial" w:eastAsia="Times New Roman" w:hAnsi="Arial" w:cs="Arial"/>
              </w:rPr>
            </w:pPr>
          </w:p>
          <w:p w14:paraId="428EB6B9" w14:textId="77777777" w:rsidR="00E63C42" w:rsidRPr="00E63C42" w:rsidRDefault="00E63C42" w:rsidP="00E63C42">
            <w:pPr>
              <w:spacing w:after="0" w:line="240" w:lineRule="auto"/>
              <w:jc w:val="both"/>
              <w:rPr>
                <w:rFonts w:ascii="Arial" w:eastAsia="Times New Roman" w:hAnsi="Arial"/>
                <w:b/>
                <w:bCs/>
              </w:rPr>
            </w:pPr>
            <w:r w:rsidRPr="00E63C42">
              <w:rPr>
                <w:rFonts w:ascii="Arial" w:eastAsia="Times New Roman" w:hAnsi="Arial"/>
                <w:b/>
                <w:bCs/>
              </w:rPr>
              <w:t>Geographical coverage:</w:t>
            </w:r>
          </w:p>
          <w:p w14:paraId="7804A355" w14:textId="77777777" w:rsidR="00E63C42" w:rsidRPr="00E63C42" w:rsidRDefault="00E63C42" w:rsidP="00E63C42">
            <w:pPr>
              <w:spacing w:after="0" w:line="240" w:lineRule="auto"/>
              <w:jc w:val="both"/>
              <w:rPr>
                <w:rFonts w:ascii="Arial" w:eastAsia="Times New Roman" w:hAnsi="Arial"/>
              </w:rPr>
            </w:pPr>
          </w:p>
          <w:p w14:paraId="64FAE2B2"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This survey will cover legal disputes in all regions of England and Wales.</w:t>
            </w:r>
          </w:p>
        </w:tc>
      </w:tr>
      <w:bookmarkEnd w:id="374"/>
    </w:tbl>
    <w:p w14:paraId="79EF9B99"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10132984" w14:textId="77777777" w:rsidTr="00400B82">
        <w:trPr>
          <w:trHeight w:val="308"/>
          <w:jc w:val="center"/>
        </w:trPr>
        <w:tc>
          <w:tcPr>
            <w:tcW w:w="10673" w:type="dxa"/>
            <w:shd w:val="clear" w:color="auto" w:fill="D9D9D9"/>
          </w:tcPr>
          <w:p w14:paraId="783122DB" w14:textId="77777777" w:rsidR="00E63C42" w:rsidRPr="00E63C42" w:rsidRDefault="00E63C42" w:rsidP="00E63C42">
            <w:pPr>
              <w:numPr>
                <w:ilvl w:val="0"/>
                <w:numId w:val="320"/>
              </w:numPr>
              <w:spacing w:after="0" w:line="240" w:lineRule="auto"/>
              <w:rPr>
                <w:rFonts w:ascii="Arial" w:eastAsia="Times New Roman" w:hAnsi="Arial"/>
                <w:sz w:val="20"/>
                <w:szCs w:val="20"/>
              </w:rPr>
            </w:pPr>
            <w:r w:rsidRPr="00E63C42">
              <w:rPr>
                <w:rFonts w:ascii="Arial" w:eastAsia="Times New Roman" w:hAnsi="Arial"/>
                <w:b/>
                <w:bCs/>
                <w:sz w:val="24"/>
                <w:szCs w:val="24"/>
              </w:rPr>
              <w:t>Liaison Arrangements</w:t>
            </w:r>
          </w:p>
        </w:tc>
      </w:tr>
      <w:tr w:rsidR="00E63C42" w:rsidRPr="00E63C42" w14:paraId="466F4DEE" w14:textId="77777777" w:rsidTr="006E1DD3">
        <w:trPr>
          <w:trHeight w:val="1003"/>
          <w:jc w:val="center"/>
        </w:trPr>
        <w:tc>
          <w:tcPr>
            <w:tcW w:w="10673" w:type="dxa"/>
          </w:tcPr>
          <w:p w14:paraId="0B1105C3" w14:textId="77777777" w:rsidR="00400B82" w:rsidRPr="00E63C42" w:rsidRDefault="00400B82" w:rsidP="00400B82">
            <w:pPr>
              <w:keepNext/>
              <w:spacing w:before="240" w:after="60" w:line="240" w:lineRule="auto"/>
              <w:jc w:val="both"/>
              <w:outlineLvl w:val="3"/>
              <w:rPr>
                <w:rFonts w:ascii="Arial" w:eastAsia="Times New Roman" w:hAnsi="Arial" w:cs="Arial"/>
                <w:u w:val="single"/>
              </w:rPr>
            </w:pPr>
            <w:r w:rsidRPr="00E63C42">
              <w:rPr>
                <w:rFonts w:ascii="Arial" w:eastAsia="Times New Roman" w:hAnsi="Arial" w:cs="Arial"/>
                <w:u w:val="single"/>
              </w:rPr>
              <w:t>Contractor obligations</w:t>
            </w:r>
          </w:p>
          <w:p w14:paraId="2716B081" w14:textId="77777777" w:rsidR="00400B82" w:rsidRPr="00E63C42" w:rsidRDefault="00400B82" w:rsidP="00400B82">
            <w:pPr>
              <w:spacing w:after="0" w:line="240" w:lineRule="auto"/>
              <w:jc w:val="both"/>
              <w:rPr>
                <w:rFonts w:ascii="Arial" w:eastAsia="Times New Roman" w:hAnsi="Arial" w:cs="Arial"/>
              </w:rPr>
            </w:pPr>
          </w:p>
          <w:p w14:paraId="2C7E1437" w14:textId="77777777" w:rsidR="00400B82" w:rsidRPr="00E63C42" w:rsidRDefault="00400B82" w:rsidP="00400B82">
            <w:pPr>
              <w:spacing w:after="0" w:line="240" w:lineRule="auto"/>
              <w:jc w:val="both"/>
              <w:rPr>
                <w:rFonts w:ascii="Arial" w:eastAsia="Times New Roman" w:hAnsi="Arial" w:cs="Arial"/>
              </w:rPr>
            </w:pPr>
            <w:r w:rsidRPr="00E63C42">
              <w:rPr>
                <w:rFonts w:ascii="Arial" w:eastAsia="Times New Roman" w:hAnsi="Arial" w:cs="Arial"/>
              </w:rPr>
              <w:t xml:space="preserve">The project manager nominated by the supplier must have sufficient experience, seniority and time allocated to manage the project effectively.  </w:t>
            </w:r>
          </w:p>
          <w:p w14:paraId="7BDA432A" w14:textId="77777777" w:rsidR="00400B82" w:rsidRPr="00E63C42" w:rsidRDefault="00400B82" w:rsidP="00400B82">
            <w:pPr>
              <w:spacing w:after="0" w:line="240" w:lineRule="auto"/>
              <w:ind w:left="360"/>
              <w:jc w:val="both"/>
              <w:rPr>
                <w:rFonts w:ascii="Arial" w:eastAsia="Times New Roman" w:hAnsi="Arial" w:cs="Arial"/>
              </w:rPr>
            </w:pPr>
          </w:p>
          <w:p w14:paraId="7F4FA381" w14:textId="77777777" w:rsidR="00400B82" w:rsidRPr="00E63C42" w:rsidRDefault="00400B82" w:rsidP="00400B82">
            <w:pPr>
              <w:spacing w:after="0" w:line="240" w:lineRule="auto"/>
              <w:jc w:val="both"/>
              <w:rPr>
                <w:rFonts w:ascii="Arial" w:eastAsia="Times New Roman" w:hAnsi="Arial" w:cs="Arial"/>
              </w:rPr>
            </w:pPr>
            <w:r w:rsidRPr="00E63C42">
              <w:rPr>
                <w:rFonts w:ascii="Arial" w:eastAsia="Times New Roman" w:hAnsi="Arial" w:cs="Arial"/>
              </w:rPr>
              <w:t>It is expected that following the project initiation meeting, regular contact will take place between the contractor and the MoJ by video call, email and potentially face to face meetings.  The frequency of contact will be agreed at the project inception meeting.</w:t>
            </w:r>
          </w:p>
          <w:p w14:paraId="535F4AFC" w14:textId="77777777" w:rsidR="00400B82" w:rsidRPr="00E63C42" w:rsidRDefault="00400B82" w:rsidP="00400B82">
            <w:pPr>
              <w:spacing w:after="0" w:line="240" w:lineRule="auto"/>
              <w:jc w:val="both"/>
              <w:rPr>
                <w:rFonts w:ascii="Arial" w:eastAsia="Times New Roman" w:hAnsi="Arial" w:cs="Arial"/>
              </w:rPr>
            </w:pPr>
            <w:r w:rsidRPr="00E63C42">
              <w:rPr>
                <w:rFonts w:ascii="Arial" w:eastAsia="Times New Roman" w:hAnsi="Arial" w:cs="Arial"/>
              </w:rPr>
              <w:t>Bidders must:</w:t>
            </w:r>
          </w:p>
          <w:p w14:paraId="09CC8502"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Identify the project team that will be involved in working on the project, outlining their grade, number of days on the project, skills, experience, and nature of their involvement in the research.  </w:t>
            </w:r>
          </w:p>
          <w:p w14:paraId="061760F1"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Outline how the contract will be delivered in the event of staff changes during the project.  </w:t>
            </w:r>
          </w:p>
          <w:p w14:paraId="49EEAE67"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Give details of how they will keep the MoJ updated on the progress of the project.  </w:t>
            </w:r>
          </w:p>
          <w:p w14:paraId="64A58FBD"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Describe in detail how they will manage this project to ensure that it runs smoothly, specifying the project management techniques that will be used.  </w:t>
            </w:r>
          </w:p>
          <w:p w14:paraId="3E883C32"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Identify risks associated with the successful completion of the research and how they plan to mitigate them. </w:t>
            </w:r>
          </w:p>
          <w:p w14:paraId="0B7A31A5" w14:textId="77777777" w:rsidR="00400B82" w:rsidRPr="00E63C42" w:rsidRDefault="00400B82" w:rsidP="00EB1329">
            <w:pPr>
              <w:numPr>
                <w:ilvl w:val="0"/>
                <w:numId w:val="346"/>
              </w:numPr>
              <w:spacing w:after="0" w:line="240" w:lineRule="auto"/>
              <w:jc w:val="both"/>
              <w:rPr>
                <w:rFonts w:ascii="Arial" w:eastAsia="Times New Roman" w:hAnsi="Arial" w:cs="Arial"/>
              </w:rPr>
            </w:pPr>
            <w:r w:rsidRPr="00E63C42">
              <w:rPr>
                <w:rFonts w:ascii="Arial" w:eastAsia="Times New Roman" w:hAnsi="Arial" w:cs="Arial"/>
              </w:rPr>
              <w:t xml:space="preserve">Provide evidence of ability to meet GSR/MoJ quality standards for drafting and final reporting. </w:t>
            </w:r>
          </w:p>
          <w:p w14:paraId="28F89BCA" w14:textId="77777777" w:rsidR="00E63C42" w:rsidRPr="00E63C42" w:rsidRDefault="00E63C42" w:rsidP="00E63C42">
            <w:pPr>
              <w:spacing w:after="0" w:line="240" w:lineRule="auto"/>
              <w:jc w:val="both"/>
              <w:rPr>
                <w:rFonts w:ascii="Arial" w:eastAsia="Times New Roman" w:hAnsi="Arial"/>
                <w:b/>
                <w:bCs/>
              </w:rPr>
            </w:pPr>
          </w:p>
          <w:p w14:paraId="469E6AAD" w14:textId="2AFEC857" w:rsidR="00E63C42" w:rsidRPr="00E63C42" w:rsidRDefault="00E63C42" w:rsidP="00E63C42">
            <w:pPr>
              <w:spacing w:after="0" w:line="240" w:lineRule="auto"/>
              <w:jc w:val="both"/>
              <w:rPr>
                <w:rFonts w:ascii="Arial" w:eastAsia="Times New Roman" w:hAnsi="Arial" w:cs="Arial"/>
                <w:iCs/>
                <w:color w:val="000000"/>
              </w:rPr>
            </w:pPr>
            <w:r w:rsidRPr="00E63C42">
              <w:rPr>
                <w:rFonts w:ascii="Arial" w:eastAsia="Times New Roman" w:hAnsi="Arial" w:cs="Arial"/>
                <w:color w:val="000000"/>
              </w:rPr>
              <w:t>Consortium bids are welcomed, and bidders must clarify roles and level of input among consortium members, and proposed arrangements for management and liaison with the MoJ project manager.</w:t>
            </w:r>
          </w:p>
        </w:tc>
      </w:tr>
      <w:tr w:rsidR="00E63C42" w:rsidRPr="00E63C42" w14:paraId="06C8BC77" w14:textId="77777777" w:rsidTr="006E1DD3">
        <w:trPr>
          <w:trHeight w:val="1060"/>
          <w:jc w:val="center"/>
        </w:trPr>
        <w:tc>
          <w:tcPr>
            <w:tcW w:w="10673" w:type="dxa"/>
          </w:tcPr>
          <w:p w14:paraId="7FF4E200" w14:textId="421E2AB9" w:rsidR="00400B82" w:rsidRPr="00400B82" w:rsidRDefault="00400B82" w:rsidP="00400B82">
            <w:pPr>
              <w:spacing w:after="0" w:line="240" w:lineRule="auto"/>
              <w:jc w:val="both"/>
              <w:rPr>
                <w:rFonts w:ascii="Arial" w:eastAsia="Times New Roman" w:hAnsi="Arial" w:cs="Arial"/>
              </w:rPr>
            </w:pPr>
            <w:r w:rsidRPr="00400B82">
              <w:rPr>
                <w:rFonts w:ascii="Arial" w:eastAsia="Times New Roman" w:hAnsi="Arial" w:cs="Arial"/>
              </w:rPr>
              <w:t>Reporting and governance arrangements</w:t>
            </w:r>
          </w:p>
          <w:p w14:paraId="483B8D94" w14:textId="77777777" w:rsidR="00400B82" w:rsidRDefault="00400B82" w:rsidP="00400B82">
            <w:pPr>
              <w:spacing w:after="0" w:line="240" w:lineRule="auto"/>
              <w:jc w:val="both"/>
              <w:rPr>
                <w:rFonts w:ascii="Arial" w:eastAsia="Times New Roman" w:hAnsi="Arial" w:cs="Arial"/>
              </w:rPr>
            </w:pPr>
            <w:r w:rsidRPr="00400B82">
              <w:rPr>
                <w:rFonts w:ascii="Arial" w:eastAsia="Times New Roman" w:hAnsi="Arial" w:cs="Arial"/>
              </w:rPr>
              <w:t xml:space="preserve">MoJ will nominate a contract manager, who will be the successful contractor’s first point of contact during the project and will manage all administrative issues and contractual and technical matters.  They, or a nominated replacement, will be available to deal with queries.  </w:t>
            </w:r>
          </w:p>
          <w:p w14:paraId="0BBC60BC" w14:textId="77777777" w:rsidR="00400B82" w:rsidRDefault="00400B82" w:rsidP="00400B82">
            <w:pPr>
              <w:spacing w:after="0" w:line="240" w:lineRule="auto"/>
              <w:jc w:val="both"/>
              <w:rPr>
                <w:rFonts w:ascii="Arial" w:eastAsia="Times New Roman" w:hAnsi="Arial" w:cs="Arial"/>
              </w:rPr>
            </w:pPr>
          </w:p>
          <w:p w14:paraId="370D908F" w14:textId="2FB34720" w:rsidR="00E63C42" w:rsidRPr="00E63C42" w:rsidRDefault="00E63C42" w:rsidP="00400B82">
            <w:pPr>
              <w:spacing w:after="0" w:line="240" w:lineRule="auto"/>
              <w:jc w:val="both"/>
              <w:rPr>
                <w:rFonts w:ascii="Arial" w:eastAsia="Times New Roman" w:hAnsi="Arial" w:cs="Arial"/>
              </w:rPr>
            </w:pPr>
            <w:r w:rsidRPr="00E63C42">
              <w:rPr>
                <w:rFonts w:ascii="Arial" w:eastAsia="Times New Roman" w:hAnsi="Arial" w:cs="Arial"/>
              </w:rPr>
              <w:t>Day-to-day management of the work will be overseen by the project manager in MoJ Analysis. They will be responsible for liaising with other colleagues in MoJ during the course of the project, ensuring all parties are kept up to date. The MoJ project manager will also be responsible for</w:t>
            </w:r>
          </w:p>
          <w:p w14:paraId="1E6F8369"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liaising with MoJ/HMCTS Data, Analysis and Insights, Legal, Information Assurance and Data Compliance and security colleagues, and for ensuring relevant sign-off for HMCTS data to be shared for the survey sample and court user contact details.</w:t>
            </w:r>
          </w:p>
          <w:p w14:paraId="3711153B" w14:textId="77777777" w:rsidR="00E63C42" w:rsidRPr="00E63C42" w:rsidRDefault="00E63C42" w:rsidP="00E63C42">
            <w:pPr>
              <w:spacing w:after="0" w:line="240" w:lineRule="auto"/>
              <w:jc w:val="both"/>
              <w:rPr>
                <w:rFonts w:ascii="Arial" w:eastAsia="Times New Roman" w:hAnsi="Arial" w:cs="Arial"/>
              </w:rPr>
            </w:pPr>
          </w:p>
          <w:p w14:paraId="25685A38"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There will be a wider project Steering Group, comprising analytical and policy colleagues and colleagues from HMCTS. The Steering Group will be updated regularly, and emerging issues will be discussed.  Contractors will be invited to attend as necessary.  </w:t>
            </w:r>
          </w:p>
          <w:p w14:paraId="2F59CB65" w14:textId="77777777" w:rsidR="00E63C42" w:rsidRPr="00E63C42" w:rsidRDefault="00E63C42" w:rsidP="00E63C42">
            <w:pPr>
              <w:spacing w:after="0" w:line="240" w:lineRule="auto"/>
              <w:jc w:val="both"/>
              <w:rPr>
                <w:rFonts w:ascii="Arial" w:eastAsia="Times New Roman" w:hAnsi="Arial" w:cs="Arial"/>
              </w:rPr>
            </w:pPr>
          </w:p>
          <w:p w14:paraId="22DCAC3F"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cs="Arial"/>
              </w:rPr>
              <w:t xml:space="preserve">The successful contractor(s) will be expected to attend a number of meetings with MoJ on-line or in person both to update the project team and potentially to also present at Steering Group meetings. We envisage that the contractor will attend 3 - 4 meetings at the MoJ during the course of the project.   </w:t>
            </w:r>
          </w:p>
        </w:tc>
      </w:tr>
    </w:tbl>
    <w:p w14:paraId="51409D97" w14:textId="77777777" w:rsidR="00400B82" w:rsidRDefault="00400B82" w:rsidP="00E63C42">
      <w:pPr>
        <w:spacing w:after="0" w:line="240" w:lineRule="auto"/>
        <w:rPr>
          <w:rFonts w:ascii="Arial" w:eastAsia="Times New Roman" w:hAnsi="Arial"/>
          <w:sz w:val="24"/>
          <w:szCs w:val="24"/>
        </w:rPr>
      </w:pPr>
    </w:p>
    <w:p w14:paraId="63D61A3C" w14:textId="77777777" w:rsidR="00400B82" w:rsidRPr="00E63C42" w:rsidRDefault="00400B8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0A602100" w14:textId="77777777" w:rsidTr="00E63C42">
        <w:trPr>
          <w:trHeight w:val="1003"/>
          <w:jc w:val="center"/>
        </w:trPr>
        <w:tc>
          <w:tcPr>
            <w:tcW w:w="10673" w:type="dxa"/>
            <w:shd w:val="clear" w:color="auto" w:fill="D9D9D9"/>
          </w:tcPr>
          <w:p w14:paraId="12D18175" w14:textId="1A59E59C" w:rsidR="00E63C42" w:rsidRPr="00E63C42" w:rsidRDefault="00E63C42" w:rsidP="00E63C42">
            <w:pPr>
              <w:numPr>
                <w:ilvl w:val="0"/>
                <w:numId w:val="320"/>
              </w:numPr>
              <w:spacing w:after="0" w:line="240" w:lineRule="auto"/>
              <w:rPr>
                <w:rFonts w:ascii="Arial" w:eastAsia="Times New Roman" w:hAnsi="Arial"/>
                <w:sz w:val="20"/>
                <w:szCs w:val="20"/>
              </w:rPr>
            </w:pPr>
            <w:bookmarkStart w:id="375" w:name="_Hlk111642285"/>
            <w:bookmarkStart w:id="376" w:name="_Hlk111642190"/>
            <w:r w:rsidRPr="00E63C42">
              <w:rPr>
                <w:rFonts w:ascii="Arial" w:eastAsia="Times New Roman" w:hAnsi="Arial"/>
                <w:b/>
                <w:bCs/>
                <w:sz w:val="24"/>
                <w:szCs w:val="24"/>
              </w:rPr>
              <w:t>Regulatory Requirements</w:t>
            </w:r>
            <w:bookmarkEnd w:id="375"/>
            <w:bookmarkEnd w:id="376"/>
          </w:p>
        </w:tc>
      </w:tr>
      <w:tr w:rsidR="00E63C42" w:rsidRPr="00E63C42" w14:paraId="56D03921" w14:textId="77777777" w:rsidTr="006E1DD3">
        <w:trPr>
          <w:trHeight w:val="960"/>
          <w:jc w:val="center"/>
        </w:trPr>
        <w:tc>
          <w:tcPr>
            <w:tcW w:w="10673" w:type="dxa"/>
          </w:tcPr>
          <w:p w14:paraId="24DEB905" w14:textId="77777777" w:rsidR="00E63C42" w:rsidRPr="00E63C42" w:rsidRDefault="00E63C42" w:rsidP="00E63C42">
            <w:pPr>
              <w:spacing w:after="0" w:line="240" w:lineRule="auto"/>
              <w:jc w:val="both"/>
              <w:rPr>
                <w:rFonts w:ascii="Arial" w:eastAsia="Times New Roman" w:hAnsi="Arial"/>
                <w:u w:val="single"/>
              </w:rPr>
            </w:pPr>
            <w:r w:rsidRPr="00E63C42">
              <w:rPr>
                <w:rFonts w:ascii="Arial" w:eastAsia="Times New Roman" w:hAnsi="Arial"/>
                <w:u w:val="single"/>
              </w:rPr>
              <w:t>Quality Assurance</w:t>
            </w:r>
          </w:p>
          <w:p w14:paraId="0F6CBB41"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bidder must commit to undertaking quality assurance of all deliverables and for the contractor to guarantee the accuracy of all outputs to MoJ-D&amp;A.  </w:t>
            </w:r>
          </w:p>
          <w:p w14:paraId="59585633" w14:textId="77777777" w:rsidR="00E63C42" w:rsidRPr="00E63C42" w:rsidRDefault="00E63C42" w:rsidP="00E63C42">
            <w:pPr>
              <w:spacing w:after="0" w:line="240" w:lineRule="auto"/>
              <w:jc w:val="both"/>
              <w:rPr>
                <w:rFonts w:ascii="Arial" w:eastAsia="Times New Roman" w:hAnsi="Arial"/>
              </w:rPr>
            </w:pPr>
          </w:p>
          <w:p w14:paraId="2CEFB51A"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Bidders must provide details of the quality assurance procedures they have in place.  During the project, the successful bidder will be required to detail what quality assurance processes have been undertaken.  </w:t>
            </w:r>
          </w:p>
          <w:p w14:paraId="0303605E" w14:textId="77777777" w:rsidR="00E63C42" w:rsidRPr="00E63C42" w:rsidRDefault="00E63C42" w:rsidP="00E63C42">
            <w:pPr>
              <w:spacing w:after="0" w:line="240" w:lineRule="auto"/>
              <w:jc w:val="both"/>
              <w:rPr>
                <w:rFonts w:ascii="Arial" w:eastAsia="Times New Roman" w:hAnsi="Arial"/>
              </w:rPr>
            </w:pPr>
          </w:p>
          <w:p w14:paraId="3394B949" w14:textId="77777777" w:rsidR="00E63C42" w:rsidRPr="00E63C42" w:rsidRDefault="00E63C42" w:rsidP="00E63C42">
            <w:pPr>
              <w:spacing w:after="0" w:line="240" w:lineRule="auto"/>
              <w:jc w:val="both"/>
              <w:rPr>
                <w:rFonts w:ascii="Arial" w:eastAsia="Times New Roman" w:hAnsi="Arial"/>
                <w:u w:val="single"/>
              </w:rPr>
            </w:pPr>
            <w:r w:rsidRPr="00E63C42">
              <w:rPr>
                <w:rFonts w:ascii="Arial" w:eastAsia="Times New Roman" w:hAnsi="Arial"/>
                <w:u w:val="single"/>
              </w:rPr>
              <w:t>Risks</w:t>
            </w:r>
          </w:p>
          <w:p w14:paraId="6B94F5C5"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Bidders must identify and assess the risks associated with undertaking the research and the proposals for managing and overcoming these. Bidders must provide a full risk register.</w:t>
            </w:r>
          </w:p>
          <w:p w14:paraId="4CA565A6" w14:textId="77777777" w:rsidR="00E63C42" w:rsidRPr="00E63C42" w:rsidRDefault="00E63C42" w:rsidP="00E63C42">
            <w:pPr>
              <w:keepNext/>
              <w:spacing w:before="240" w:after="60" w:line="240" w:lineRule="auto"/>
              <w:jc w:val="both"/>
              <w:outlineLvl w:val="2"/>
              <w:rPr>
                <w:rFonts w:ascii="Arial" w:eastAsia="Times New Roman" w:hAnsi="Arial" w:cs="Arial"/>
                <w:u w:val="single"/>
              </w:rPr>
            </w:pPr>
            <w:r w:rsidRPr="00E63C42">
              <w:rPr>
                <w:rFonts w:ascii="Arial" w:eastAsia="Times New Roman" w:hAnsi="Arial" w:cs="Arial"/>
                <w:u w:val="single"/>
              </w:rPr>
              <w:t xml:space="preserve">Ethical Issues </w:t>
            </w:r>
          </w:p>
          <w:p w14:paraId="00397E7B" w14:textId="77777777" w:rsidR="00E63C42" w:rsidRPr="00E63C42" w:rsidRDefault="00E63C42" w:rsidP="00E63C42">
            <w:pPr>
              <w:spacing w:after="120" w:line="240" w:lineRule="auto"/>
              <w:jc w:val="both"/>
              <w:rPr>
                <w:rFonts w:ascii="Arial" w:eastAsia="Times New Roman" w:hAnsi="Arial" w:cs="Arial"/>
              </w:rPr>
            </w:pPr>
            <w:r w:rsidRPr="00E63C42">
              <w:rPr>
                <w:rFonts w:ascii="Arial" w:eastAsia="Times New Roman" w:hAnsi="Arial" w:cs="Arial"/>
              </w:rPr>
              <w:t>The research will be expected to meet the requirements of the Government Social Researcher (GSR) Professional Guidance: Ethical Assurance for Social Research in Government (</w:t>
            </w:r>
            <w:hyperlink r:id="rId122" w:history="1">
              <w:r w:rsidRPr="00E63C42">
                <w:rPr>
                  <w:rFonts w:ascii="Arial" w:eastAsia="Times New Roman" w:hAnsi="Arial" w:cs="Arial"/>
                  <w:color w:val="0000FF"/>
                  <w:u w:val="single"/>
                </w:rPr>
                <w:t>GSR Ethical Assurance for Social and Behavioural Research - GOV.UK (www.gov.uk)</w:t>
              </w:r>
            </w:hyperlink>
            <w:r w:rsidRPr="00E63C42">
              <w:rPr>
                <w:rFonts w:ascii="Arial" w:eastAsia="Times New Roman" w:hAnsi="Arial" w:cs="Arial"/>
              </w:rPr>
              <w:t xml:space="preserve">). The successful contractor must obtain informed consent from respondents and clearly explain how the information they provide will be stored, reported and protected.  </w:t>
            </w:r>
          </w:p>
          <w:p w14:paraId="38B5DABF" w14:textId="77777777" w:rsidR="00E63C42" w:rsidRPr="00E63C42" w:rsidRDefault="00E63C42" w:rsidP="00E63C42">
            <w:pPr>
              <w:spacing w:after="0" w:line="240" w:lineRule="auto"/>
              <w:jc w:val="both"/>
              <w:rPr>
                <w:rFonts w:ascii="Arial" w:eastAsia="Times New Roman" w:hAnsi="Arial" w:cs="Arial"/>
              </w:rPr>
            </w:pPr>
          </w:p>
          <w:p w14:paraId="3395B5B8"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Bidders must provide details of any ethical issues relevant to the proposal and how these will be addressed.</w:t>
            </w:r>
          </w:p>
          <w:p w14:paraId="08B19F47" w14:textId="77777777" w:rsidR="00E63C42" w:rsidRPr="00E63C42" w:rsidRDefault="00E63C42" w:rsidP="00E63C42">
            <w:pPr>
              <w:keepNext/>
              <w:spacing w:before="240" w:after="60" w:line="240" w:lineRule="auto"/>
              <w:jc w:val="both"/>
              <w:outlineLvl w:val="2"/>
              <w:rPr>
                <w:rFonts w:ascii="Arial" w:eastAsia="Times New Roman" w:hAnsi="Arial" w:cs="Arial"/>
                <w:u w:val="single"/>
              </w:rPr>
            </w:pPr>
            <w:r w:rsidRPr="00E63C42">
              <w:rPr>
                <w:rFonts w:ascii="Arial" w:eastAsia="Times New Roman" w:hAnsi="Arial" w:cs="Arial"/>
                <w:u w:val="single"/>
              </w:rPr>
              <w:t>Data Protection</w:t>
            </w:r>
          </w:p>
          <w:p w14:paraId="21382B21"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MoJ project manager will be responsible for facilitating the relevant legal, ethical, data assurance and data security clearances from MoJ and HMCTS colleagues, however the successful contractor will be responsible for providing the required information about their data protection policies and procedures to ensure that these are compliant.</w:t>
            </w:r>
          </w:p>
          <w:p w14:paraId="02DB5DA5" w14:textId="77777777" w:rsidR="00E63C42" w:rsidRPr="00E63C42" w:rsidRDefault="00E63C42" w:rsidP="00E63C42">
            <w:pPr>
              <w:spacing w:after="0" w:line="240" w:lineRule="auto"/>
              <w:jc w:val="both"/>
              <w:rPr>
                <w:rFonts w:ascii="Arial" w:eastAsia="Times New Roman" w:hAnsi="Arial" w:cs="Arial"/>
              </w:rPr>
            </w:pPr>
          </w:p>
          <w:p w14:paraId="34A42F73"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The successful contractor will be required to store all data in accordance with data protection legislation and current MoJ data security procedures, including Guidance for External Tenderers and Sub-Tenderers working for MoJ using data which is security classified </w:t>
            </w:r>
            <w:r w:rsidRPr="00E63C42">
              <w:rPr>
                <w:rFonts w:ascii="Arial" w:eastAsia="Times New Roman" w:hAnsi="Arial"/>
              </w:rPr>
              <w:t xml:space="preserve">‘Official-Sensitive’ or higher.  </w:t>
            </w:r>
          </w:p>
          <w:p w14:paraId="19BD2493" w14:textId="77777777" w:rsidR="00E63C42" w:rsidRPr="00E63C42" w:rsidRDefault="00E63C42" w:rsidP="00E63C42">
            <w:pPr>
              <w:spacing w:after="0" w:line="240" w:lineRule="auto"/>
              <w:jc w:val="both"/>
              <w:rPr>
                <w:rFonts w:ascii="Arial" w:eastAsia="Times New Roman" w:hAnsi="Arial"/>
              </w:rPr>
            </w:pPr>
          </w:p>
          <w:p w14:paraId="0830E510"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cs="Arial"/>
                <w:b/>
                <w:bCs/>
              </w:rPr>
              <w:lastRenderedPageBreak/>
              <w:t>Bidders must provide details of any data protection issues (such as sharing data with third parties) relevant to the proposal and explain how these will be addressed.</w:t>
            </w:r>
            <w:r w:rsidRPr="00E63C42">
              <w:rPr>
                <w:rFonts w:ascii="Arial" w:eastAsia="Times New Roman" w:hAnsi="Arial" w:cs="Arial"/>
              </w:rPr>
              <w:t xml:space="preserve">  Bidders should explain how the information collected from/about individuals and organisations will be stored, reported and collected and specifically how they will comply with MOJ data protection policy as set out in Appendix I _Policy on Data Security and Use of IT Equip and on the web site </w:t>
            </w:r>
            <w:hyperlink r:id="rId123" w:anchor="cyber-and-technical-security-guidance" w:history="1">
              <w:r w:rsidRPr="00E63C42">
                <w:rPr>
                  <w:rFonts w:ascii="Arial" w:eastAsia="Arial" w:hAnsi="Arial" w:cs="Arial"/>
                  <w:color w:val="0000FF"/>
                  <w:u w:val="single"/>
                  <w:lang w:eastAsia="zh-CN" w:bidi="hi-IN"/>
                </w:rPr>
                <w:t>Security Guidance (justice.gov.uk)</w:t>
              </w:r>
            </w:hyperlink>
            <w:r w:rsidRPr="00E63C42">
              <w:rPr>
                <w:rFonts w:ascii="Arial" w:eastAsia="Arial" w:hAnsi="Arial" w:cs="Arial"/>
                <w:lang w:eastAsia="zh-CN" w:bidi="hi-IN"/>
              </w:rPr>
              <w:t xml:space="preserve">.  </w:t>
            </w:r>
            <w:r w:rsidRPr="00E63C42">
              <w:rPr>
                <w:rFonts w:ascii="Arial" w:eastAsia="Times New Roman" w:hAnsi="Arial" w:cs="Arial"/>
              </w:rPr>
              <w:t xml:space="preserve"> Detailed information can form part of an annex in bids and does not need to count towards the overall 30-page limit for responses</w:t>
            </w:r>
          </w:p>
        </w:tc>
      </w:tr>
    </w:tbl>
    <w:p w14:paraId="0D2C882C"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3EA4139D" w14:textId="77777777" w:rsidTr="00E63C42">
        <w:trPr>
          <w:trHeight w:val="394"/>
          <w:jc w:val="center"/>
        </w:trPr>
        <w:tc>
          <w:tcPr>
            <w:tcW w:w="10673" w:type="dxa"/>
            <w:shd w:val="clear" w:color="auto" w:fill="D9D9D9"/>
          </w:tcPr>
          <w:p w14:paraId="0070CA05" w14:textId="77777777" w:rsidR="00E63C42" w:rsidRPr="00E63C42" w:rsidRDefault="00E63C42" w:rsidP="00E63C42">
            <w:pPr>
              <w:numPr>
                <w:ilvl w:val="0"/>
                <w:numId w:val="320"/>
              </w:numPr>
              <w:tabs>
                <w:tab w:val="left" w:pos="311"/>
              </w:tabs>
              <w:spacing w:after="0" w:line="240" w:lineRule="auto"/>
              <w:rPr>
                <w:rFonts w:ascii="Arial" w:eastAsia="Times New Roman" w:hAnsi="Arial"/>
                <w:b/>
                <w:bCs/>
                <w:sz w:val="24"/>
                <w:szCs w:val="24"/>
              </w:rPr>
            </w:pPr>
            <w:bookmarkStart w:id="377" w:name="_Hlk98750841"/>
            <w:bookmarkStart w:id="378" w:name="_Hlk22827979"/>
            <w:r w:rsidRPr="00E63C42">
              <w:rPr>
                <w:rFonts w:ascii="Arial" w:eastAsia="Times New Roman" w:hAnsi="Arial"/>
                <w:b/>
                <w:bCs/>
                <w:sz w:val="24"/>
                <w:szCs w:val="24"/>
              </w:rPr>
              <w:t xml:space="preserve">Service Levels </w:t>
            </w:r>
          </w:p>
          <w:p w14:paraId="0202C09E" w14:textId="77777777" w:rsidR="00E63C42" w:rsidRPr="00E63C42" w:rsidRDefault="00E63C42" w:rsidP="00E63C42">
            <w:pPr>
              <w:spacing w:after="0" w:line="240" w:lineRule="auto"/>
              <w:jc w:val="both"/>
              <w:rPr>
                <w:rFonts w:ascii="Arial" w:eastAsia="Times New Roman" w:hAnsi="Arial"/>
                <w:sz w:val="20"/>
                <w:szCs w:val="20"/>
              </w:rPr>
            </w:pPr>
          </w:p>
        </w:tc>
      </w:tr>
      <w:bookmarkEnd w:id="377"/>
      <w:tr w:rsidR="00E63C42" w:rsidRPr="00E63C42" w14:paraId="4D434A7A" w14:textId="77777777" w:rsidTr="00400B82">
        <w:trPr>
          <w:trHeight w:val="6242"/>
          <w:jc w:val="center"/>
        </w:trPr>
        <w:tc>
          <w:tcPr>
            <w:tcW w:w="10673" w:type="dxa"/>
          </w:tcPr>
          <w:p w14:paraId="37914570" w14:textId="77777777" w:rsidR="00E63C42" w:rsidRPr="00E63C42" w:rsidRDefault="00E63C42" w:rsidP="00E63C42">
            <w:pPr>
              <w:spacing w:before="100" w:beforeAutospacing="1" w:after="100" w:afterAutospacing="1" w:line="240" w:lineRule="auto"/>
              <w:jc w:val="both"/>
              <w:rPr>
                <w:rFonts w:ascii="Arial" w:eastAsia="Times New Roman" w:hAnsi="Arial" w:cs="Arial"/>
                <w:color w:val="000000"/>
                <w:u w:val="single"/>
              </w:rPr>
            </w:pPr>
            <w:r w:rsidRPr="00E63C42">
              <w:rPr>
                <w:rFonts w:ascii="Arial" w:eastAsia="Times New Roman" w:hAnsi="Arial" w:cs="Arial"/>
                <w:color w:val="000000"/>
                <w:u w:val="single"/>
              </w:rPr>
              <w:t>Project management</w:t>
            </w:r>
          </w:p>
          <w:p w14:paraId="5B21AB48" w14:textId="77777777" w:rsidR="00E63C42" w:rsidRPr="00E63C42" w:rsidRDefault="00E63C42" w:rsidP="00E63C42">
            <w:p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The successful bidder will be expected to use a structured and transparent approach to project management throughout the life of the contract. This will include:</w:t>
            </w:r>
          </w:p>
          <w:p w14:paraId="35B4E1F1" w14:textId="77777777" w:rsidR="00E63C42" w:rsidRPr="00E63C42" w:rsidRDefault="00E63C42" w:rsidP="00EB1329">
            <w:pPr>
              <w:numPr>
                <w:ilvl w:val="0"/>
                <w:numId w:val="345"/>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Appropriate steps to monitor progress and timings,</w:t>
            </w:r>
          </w:p>
          <w:p w14:paraId="774CACE5" w14:textId="77777777" w:rsidR="00E63C42" w:rsidRPr="00E63C42" w:rsidRDefault="00E63C42" w:rsidP="00EB1329">
            <w:pPr>
              <w:numPr>
                <w:ilvl w:val="0"/>
                <w:numId w:val="345"/>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Quality assurance processes,</w:t>
            </w:r>
          </w:p>
          <w:p w14:paraId="5391BEEF" w14:textId="77777777" w:rsidR="00E63C42" w:rsidRPr="00E63C42" w:rsidRDefault="00E63C42" w:rsidP="00EB1329">
            <w:pPr>
              <w:numPr>
                <w:ilvl w:val="0"/>
                <w:numId w:val="345"/>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Suitable processes to identify, manage and report risks,</w:t>
            </w:r>
          </w:p>
          <w:p w14:paraId="1956A67A" w14:textId="77777777" w:rsidR="00E63C42" w:rsidRPr="00E63C42" w:rsidRDefault="00E63C42" w:rsidP="00EB1329">
            <w:pPr>
              <w:numPr>
                <w:ilvl w:val="0"/>
                <w:numId w:val="345"/>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Regular progress updates,</w:t>
            </w:r>
          </w:p>
          <w:p w14:paraId="2C3D4D05" w14:textId="77777777" w:rsidR="00E63C42" w:rsidRPr="00E63C42" w:rsidRDefault="00E63C42" w:rsidP="00EB1329">
            <w:pPr>
              <w:numPr>
                <w:ilvl w:val="0"/>
                <w:numId w:val="345"/>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A mechanism to keep the Authority updated as issues emerge and need to be escalated.</w:t>
            </w:r>
          </w:p>
          <w:p w14:paraId="46C08338"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Bidders must: </w:t>
            </w:r>
          </w:p>
          <w:p w14:paraId="6276E358" w14:textId="77777777" w:rsidR="00E63C42" w:rsidRPr="00E63C42" w:rsidRDefault="00E63C42" w:rsidP="00E63C42">
            <w:pPr>
              <w:spacing w:after="0" w:line="240" w:lineRule="auto"/>
              <w:jc w:val="both"/>
              <w:rPr>
                <w:rFonts w:ascii="Arial" w:eastAsia="Times New Roman" w:hAnsi="Arial" w:cs="Arial"/>
                <w:color w:val="000000"/>
              </w:rPr>
            </w:pPr>
          </w:p>
          <w:p w14:paraId="05FC854F" w14:textId="77777777" w:rsidR="00E63C42" w:rsidRPr="00E63C42" w:rsidRDefault="00E63C42" w:rsidP="00EB1329">
            <w:pPr>
              <w:numPr>
                <w:ilvl w:val="0"/>
                <w:numId w:val="344"/>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Identify the project team that will be involved in working on the project, outlining their grade/seniority, number of days on the project, skills, experience, and nature of their involvement in the research. </w:t>
            </w:r>
          </w:p>
          <w:p w14:paraId="4392CF1D" w14:textId="77777777" w:rsidR="00E63C42" w:rsidRPr="00E63C42" w:rsidRDefault="00E63C42" w:rsidP="00EB1329">
            <w:pPr>
              <w:numPr>
                <w:ilvl w:val="0"/>
                <w:numId w:val="344"/>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Outline how the contract will be delivered in the event of staff changes during the project. </w:t>
            </w:r>
          </w:p>
          <w:p w14:paraId="722053D7" w14:textId="77777777" w:rsidR="00E63C42" w:rsidRPr="00E63C42" w:rsidRDefault="00E63C42" w:rsidP="00EB1329">
            <w:pPr>
              <w:numPr>
                <w:ilvl w:val="0"/>
                <w:numId w:val="344"/>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Give details of how they will keep the MoJ updated on the progress of the project. </w:t>
            </w:r>
          </w:p>
          <w:p w14:paraId="5D3D43CF" w14:textId="77777777" w:rsidR="00E63C42" w:rsidRPr="00E63C42" w:rsidRDefault="00E63C42" w:rsidP="00EB1329">
            <w:pPr>
              <w:numPr>
                <w:ilvl w:val="0"/>
                <w:numId w:val="344"/>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Describe in detail how they will manage this project to ensure that it runs smoothly, specifying the project management techniques that will be used. </w:t>
            </w:r>
          </w:p>
          <w:p w14:paraId="125F3AD6" w14:textId="77777777" w:rsidR="00E63C42" w:rsidRPr="00E63C42" w:rsidRDefault="00E63C42" w:rsidP="00EB1329">
            <w:pPr>
              <w:numPr>
                <w:ilvl w:val="0"/>
                <w:numId w:val="344"/>
              </w:numPr>
              <w:spacing w:after="0" w:line="240" w:lineRule="auto"/>
              <w:jc w:val="both"/>
              <w:rPr>
                <w:rFonts w:ascii="Arial" w:eastAsia="Times New Roman" w:hAnsi="Arial"/>
              </w:rPr>
            </w:pPr>
            <w:r w:rsidRPr="00E63C42">
              <w:rPr>
                <w:rFonts w:ascii="Arial" w:eastAsia="Times New Roman" w:hAnsi="Arial" w:cs="Arial"/>
                <w:color w:val="000000"/>
              </w:rPr>
              <w:t>Identify risks associated with the successful completion of the research and how they plan to mitigate them.</w:t>
            </w:r>
          </w:p>
          <w:p w14:paraId="6A60E707" w14:textId="77777777" w:rsidR="00E63C42" w:rsidRPr="00E63C42" w:rsidRDefault="00E63C42" w:rsidP="00E63C42">
            <w:pPr>
              <w:spacing w:after="0" w:line="240" w:lineRule="auto"/>
              <w:jc w:val="both"/>
              <w:rPr>
                <w:rFonts w:ascii="Arial" w:eastAsia="Times New Roman" w:hAnsi="Arial" w:cs="Arial"/>
              </w:rPr>
            </w:pPr>
          </w:p>
          <w:p w14:paraId="699326C5" w14:textId="155887AA" w:rsidR="00E63C42" w:rsidRPr="00E63C42" w:rsidRDefault="00E63C42" w:rsidP="00400B82">
            <w:pPr>
              <w:spacing w:after="0" w:line="240" w:lineRule="auto"/>
              <w:jc w:val="both"/>
              <w:rPr>
                <w:rFonts w:ascii="Arial" w:eastAsia="Times New Roman" w:hAnsi="Arial"/>
              </w:rPr>
            </w:pPr>
            <w:r w:rsidRPr="00E63C42">
              <w:rPr>
                <w:rFonts w:ascii="Arial" w:eastAsia="Times New Roman" w:hAnsi="Arial" w:cs="Arial"/>
                <w:color w:val="000000"/>
              </w:rPr>
              <w:t>Consortium bids are welcomed for this contract. Bidders should provide detail and assurance around how consortium partners will work together.</w:t>
            </w:r>
          </w:p>
        </w:tc>
      </w:tr>
      <w:bookmarkEnd w:id="378"/>
    </w:tbl>
    <w:p w14:paraId="298D0E47"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3992C5FC" w14:textId="77777777" w:rsidTr="00E63C42">
        <w:trPr>
          <w:trHeight w:val="422"/>
          <w:jc w:val="center"/>
        </w:trPr>
        <w:tc>
          <w:tcPr>
            <w:tcW w:w="10673" w:type="dxa"/>
            <w:shd w:val="clear" w:color="auto" w:fill="D9D9D9"/>
          </w:tcPr>
          <w:p w14:paraId="6837A3C6" w14:textId="07DC8EC5" w:rsidR="00E63C42" w:rsidRPr="00E63C42" w:rsidRDefault="00E63C42" w:rsidP="00400B82">
            <w:pPr>
              <w:numPr>
                <w:ilvl w:val="0"/>
                <w:numId w:val="320"/>
              </w:numPr>
              <w:tabs>
                <w:tab w:val="left" w:pos="311"/>
              </w:tabs>
              <w:spacing w:after="0" w:line="240" w:lineRule="auto"/>
              <w:ind w:left="720"/>
              <w:rPr>
                <w:rFonts w:ascii="Arial" w:eastAsia="Times New Roman" w:hAnsi="Arial"/>
                <w:sz w:val="20"/>
                <w:szCs w:val="20"/>
              </w:rPr>
            </w:pPr>
            <w:bookmarkStart w:id="379" w:name="_Hlk103087351"/>
            <w:r w:rsidRPr="00E63C42">
              <w:rPr>
                <w:rFonts w:ascii="Arial" w:eastAsia="Times New Roman" w:hAnsi="Arial"/>
                <w:b/>
                <w:bCs/>
                <w:sz w:val="24"/>
                <w:szCs w:val="24"/>
              </w:rPr>
              <w:t>KPI’s</w:t>
            </w:r>
          </w:p>
        </w:tc>
      </w:tr>
      <w:tr w:rsidR="00E63C42" w:rsidRPr="00E63C42" w14:paraId="1F756B79" w14:textId="77777777" w:rsidTr="006E1DD3">
        <w:trPr>
          <w:trHeight w:val="1003"/>
          <w:jc w:val="center"/>
        </w:trPr>
        <w:tc>
          <w:tcPr>
            <w:tcW w:w="10673" w:type="dxa"/>
          </w:tcPr>
          <w:p w14:paraId="0B38151B" w14:textId="0A2501A6" w:rsidR="00E63C42" w:rsidRDefault="00E63C42" w:rsidP="00E63C42">
            <w:pPr>
              <w:spacing w:after="0" w:line="240" w:lineRule="auto"/>
              <w:jc w:val="both"/>
              <w:textAlignment w:val="baseline"/>
              <w:rPr>
                <w:rFonts w:ascii="Arial" w:eastAsia="Times New Roman" w:hAnsi="Arial" w:cs="Arial"/>
              </w:rPr>
            </w:pPr>
            <w:r w:rsidRPr="00E63C42">
              <w:rPr>
                <w:rFonts w:ascii="Arial" w:eastAsia="Times New Roman" w:hAnsi="Arial" w:cs="Arial"/>
              </w:rPr>
              <w:t>KPI’s (detailed in more depth in section 5 – Objectives):</w:t>
            </w:r>
          </w:p>
          <w:p w14:paraId="156AC371" w14:textId="77777777" w:rsidR="00400B82" w:rsidRPr="00E63C42" w:rsidRDefault="00400B82" w:rsidP="00E63C42">
            <w:pPr>
              <w:spacing w:after="0" w:line="240" w:lineRule="auto"/>
              <w:jc w:val="both"/>
              <w:textAlignment w:val="baseline"/>
              <w:rPr>
                <w:rFonts w:ascii="Arial" w:eastAsia="Times New Roman" w:hAnsi="Arial" w:cs="Arial"/>
              </w:rPr>
            </w:pPr>
          </w:p>
          <w:p w14:paraId="018E5C64" w14:textId="77777777" w:rsidR="00E63C42" w:rsidRPr="00E63C42" w:rsidRDefault="00E63C42" w:rsidP="00EB1329">
            <w:pPr>
              <w:numPr>
                <w:ilvl w:val="0"/>
                <w:numId w:val="375"/>
              </w:numPr>
              <w:spacing w:after="0" w:line="240" w:lineRule="auto"/>
              <w:ind w:left="1080" w:firstLine="0"/>
              <w:jc w:val="both"/>
              <w:textAlignment w:val="baseline"/>
              <w:rPr>
                <w:rFonts w:ascii="Arial" w:eastAsia="Times New Roman" w:hAnsi="Arial" w:cs="Arial"/>
              </w:rPr>
            </w:pPr>
            <w:r w:rsidRPr="00E63C42">
              <w:rPr>
                <w:rFonts w:ascii="Arial" w:eastAsia="Times New Roman" w:hAnsi="Arial" w:cs="Arial"/>
              </w:rPr>
              <w:t xml:space="preserve">Review and streamline questionnaire and recruitment strategy and test new questionnaire(s) </w:t>
            </w:r>
          </w:p>
          <w:p w14:paraId="4D7B28EA" w14:textId="77777777" w:rsidR="00E63C42" w:rsidRPr="00E63C42" w:rsidRDefault="00E63C42" w:rsidP="00E63C42">
            <w:pPr>
              <w:spacing w:after="0" w:line="240" w:lineRule="auto"/>
              <w:ind w:left="1080"/>
              <w:jc w:val="both"/>
              <w:textAlignment w:val="baseline"/>
              <w:rPr>
                <w:rFonts w:ascii="Arial" w:eastAsia="Times New Roman" w:hAnsi="Arial" w:cs="Arial"/>
              </w:rPr>
            </w:pPr>
            <w:r w:rsidRPr="00E63C42">
              <w:rPr>
                <w:rFonts w:ascii="Arial" w:eastAsia="Times New Roman" w:hAnsi="Arial" w:cs="Arial"/>
              </w:rPr>
              <w:t xml:space="preserve">      and recruitment approach and  administer a multi-modal survey.</w:t>
            </w:r>
          </w:p>
          <w:p w14:paraId="08DD88E1" w14:textId="77777777" w:rsidR="00E63C42" w:rsidRPr="00E63C42" w:rsidRDefault="00E63C42" w:rsidP="00E63C42">
            <w:pPr>
              <w:spacing w:after="0" w:line="240" w:lineRule="auto"/>
              <w:ind w:left="1440"/>
              <w:jc w:val="both"/>
              <w:textAlignment w:val="baseline"/>
              <w:rPr>
                <w:rFonts w:ascii="Arial" w:eastAsia="Times New Roman" w:hAnsi="Arial" w:cs="Arial"/>
              </w:rPr>
            </w:pPr>
          </w:p>
          <w:p w14:paraId="35D8E5F2" w14:textId="77777777" w:rsidR="00E63C42" w:rsidRPr="00E63C42" w:rsidRDefault="00E63C42" w:rsidP="00EB1329">
            <w:pPr>
              <w:numPr>
                <w:ilvl w:val="0"/>
                <w:numId w:val="375"/>
              </w:numPr>
              <w:spacing w:after="0" w:line="240" w:lineRule="auto"/>
              <w:ind w:left="1080" w:firstLine="0"/>
              <w:jc w:val="both"/>
              <w:textAlignment w:val="baseline"/>
              <w:rPr>
                <w:rFonts w:ascii="Arial" w:eastAsia="Times New Roman" w:hAnsi="Arial" w:cs="Arial"/>
              </w:rPr>
            </w:pPr>
            <w:r w:rsidRPr="00E63C42">
              <w:rPr>
                <w:rFonts w:ascii="Arial" w:eastAsia="Times New Roman" w:hAnsi="Arial" w:cs="Arial"/>
              </w:rPr>
              <w:t xml:space="preserve">Provide MoJ with a clean dataset with weighting variable(s) and data tables with key overall </w:t>
            </w:r>
          </w:p>
          <w:p w14:paraId="5CFA5652" w14:textId="77777777" w:rsidR="00E63C42" w:rsidRPr="00E63C42" w:rsidRDefault="00E63C42" w:rsidP="00E63C42">
            <w:pPr>
              <w:spacing w:after="0" w:line="240" w:lineRule="auto"/>
              <w:ind w:left="1080"/>
              <w:jc w:val="both"/>
              <w:textAlignment w:val="baseline"/>
              <w:rPr>
                <w:rFonts w:ascii="Arial" w:eastAsia="Times New Roman" w:hAnsi="Arial" w:cs="Arial"/>
              </w:rPr>
            </w:pPr>
            <w:r w:rsidRPr="00E63C42">
              <w:rPr>
                <w:rFonts w:ascii="Arial" w:eastAsia="Times New Roman" w:hAnsi="Arial" w:cs="Arial"/>
              </w:rPr>
              <w:t xml:space="preserve">      findings and sub-group analyses.</w:t>
            </w:r>
          </w:p>
          <w:p w14:paraId="0ACE66BA" w14:textId="77777777" w:rsidR="00E63C42" w:rsidRPr="00E63C42" w:rsidRDefault="00E63C42" w:rsidP="00E63C42">
            <w:pPr>
              <w:spacing w:after="0" w:line="240" w:lineRule="auto"/>
              <w:ind w:left="1440"/>
              <w:jc w:val="both"/>
              <w:textAlignment w:val="baseline"/>
              <w:rPr>
                <w:rFonts w:ascii="Arial" w:eastAsia="Times New Roman" w:hAnsi="Arial" w:cs="Arial"/>
              </w:rPr>
            </w:pPr>
          </w:p>
          <w:p w14:paraId="2B47A65E" w14:textId="77777777" w:rsidR="00E63C42" w:rsidRPr="00E63C42" w:rsidRDefault="00E63C42" w:rsidP="00EB1329">
            <w:pPr>
              <w:numPr>
                <w:ilvl w:val="0"/>
                <w:numId w:val="375"/>
              </w:numPr>
              <w:spacing w:after="0" w:line="240" w:lineRule="auto"/>
              <w:ind w:left="1080" w:firstLine="0"/>
              <w:jc w:val="both"/>
              <w:textAlignment w:val="baseline"/>
              <w:rPr>
                <w:rFonts w:ascii="Arial" w:eastAsia="Times New Roman" w:hAnsi="Arial" w:cs="Arial"/>
              </w:rPr>
            </w:pPr>
            <w:r w:rsidRPr="00E63C42">
              <w:rPr>
                <w:rFonts w:ascii="Arial" w:eastAsia="Times New Roman" w:hAnsi="Arial" w:cs="Arial"/>
              </w:rPr>
              <w:t>Undertake analysis and produce an interim report to circulate to MoJ for review.</w:t>
            </w:r>
          </w:p>
          <w:p w14:paraId="76C631D9" w14:textId="77777777" w:rsidR="00E63C42" w:rsidRPr="00E63C42" w:rsidRDefault="00E63C42" w:rsidP="00E63C42">
            <w:pPr>
              <w:spacing w:after="0" w:line="240" w:lineRule="auto"/>
              <w:ind w:left="1080"/>
              <w:jc w:val="both"/>
              <w:textAlignment w:val="baseline"/>
              <w:rPr>
                <w:rFonts w:ascii="Arial" w:eastAsia="Times New Roman" w:hAnsi="Arial" w:cs="Arial"/>
              </w:rPr>
            </w:pPr>
          </w:p>
          <w:p w14:paraId="2C733989" w14:textId="77777777" w:rsidR="00E63C42" w:rsidRPr="00E63C42" w:rsidRDefault="00E63C42" w:rsidP="00EB1329">
            <w:pPr>
              <w:numPr>
                <w:ilvl w:val="0"/>
                <w:numId w:val="375"/>
              </w:numPr>
              <w:spacing w:after="0" w:line="240" w:lineRule="auto"/>
              <w:ind w:left="1080" w:firstLine="0"/>
              <w:jc w:val="both"/>
              <w:textAlignment w:val="baseline"/>
              <w:rPr>
                <w:rFonts w:ascii="Arial" w:eastAsia="Times New Roman" w:hAnsi="Arial" w:cs="Arial"/>
              </w:rPr>
            </w:pPr>
            <w:r w:rsidRPr="00E63C42">
              <w:rPr>
                <w:rFonts w:ascii="Arial" w:eastAsia="Times New Roman" w:hAnsi="Arial" w:cs="Arial"/>
              </w:rPr>
              <w:t>Produce a final report of findings to a GSR publishable standard.</w:t>
            </w:r>
          </w:p>
          <w:p w14:paraId="5B72FF3B" w14:textId="77777777" w:rsidR="00E63C42" w:rsidRPr="00E63C42" w:rsidRDefault="00E63C42" w:rsidP="00E63C42">
            <w:pPr>
              <w:spacing w:after="0" w:line="240" w:lineRule="auto"/>
              <w:jc w:val="both"/>
              <w:textAlignment w:val="baseline"/>
              <w:rPr>
                <w:rFonts w:ascii="Arial" w:eastAsia="Times New Roman" w:hAnsi="Arial" w:cs="Arial"/>
              </w:rPr>
            </w:pPr>
          </w:p>
          <w:p w14:paraId="65B658B1" w14:textId="77777777" w:rsidR="00E63C42" w:rsidRPr="00E63C42" w:rsidRDefault="00E63C42" w:rsidP="00EB1329">
            <w:pPr>
              <w:numPr>
                <w:ilvl w:val="0"/>
                <w:numId w:val="375"/>
              </w:numPr>
              <w:spacing w:after="0" w:line="240" w:lineRule="auto"/>
              <w:ind w:left="1080" w:firstLine="0"/>
              <w:jc w:val="both"/>
              <w:textAlignment w:val="baseline"/>
              <w:rPr>
                <w:rFonts w:ascii="Arial" w:eastAsia="Times New Roman" w:hAnsi="Arial"/>
                <w:b/>
                <w:bCs/>
              </w:rPr>
            </w:pPr>
            <w:r w:rsidRPr="00E63C42">
              <w:rPr>
                <w:rFonts w:ascii="Arial" w:eastAsia="Times New Roman" w:hAnsi="Arial" w:cs="Arial"/>
              </w:rPr>
              <w:t>Produce a technical report on the survey(s) and dataset.</w:t>
            </w:r>
          </w:p>
        </w:tc>
      </w:tr>
      <w:bookmarkEnd w:id="379"/>
    </w:tbl>
    <w:p w14:paraId="76A8CD62" w14:textId="77777777" w:rsidR="00E63C42" w:rsidRPr="00E63C42" w:rsidRDefault="00E63C42" w:rsidP="00E63C42">
      <w:pPr>
        <w:spacing w:after="0" w:line="240" w:lineRule="auto"/>
        <w:rPr>
          <w:rFonts w:ascii="Arial" w:eastAsia="Times New Roman" w:hAnsi="Arial"/>
          <w:sz w:val="24"/>
          <w:szCs w:val="24"/>
        </w:rPr>
        <w:sectPr w:rsidR="00E63C42" w:rsidRPr="00E63C42" w:rsidSect="00E63C42">
          <w:footerReference w:type="even" r:id="rId124"/>
          <w:footerReference w:type="default" r:id="rId125"/>
          <w:pgSz w:w="11906" w:h="16838"/>
          <w:pgMar w:top="540" w:right="1800" w:bottom="899" w:left="1800" w:header="708" w:footer="708" w:gutter="0"/>
          <w:cols w:space="708"/>
          <w:docGrid w:linePitch="360"/>
        </w:sectPr>
      </w:pPr>
    </w:p>
    <w:p w14:paraId="44DC0CEE" w14:textId="77777777" w:rsidR="00E63C42" w:rsidRPr="00E63C42" w:rsidRDefault="00E63C42" w:rsidP="00E63C42">
      <w:pPr>
        <w:spacing w:after="0" w:line="240" w:lineRule="auto"/>
        <w:rPr>
          <w:rFonts w:ascii="Arial" w:eastAsia="Times New Roman" w:hAnsi="Arial"/>
          <w:sz w:val="24"/>
          <w:szCs w:val="24"/>
        </w:rPr>
      </w:pPr>
    </w:p>
    <w:tbl>
      <w:tblPr>
        <w:tblW w:w="15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2443"/>
        <w:gridCol w:w="1635"/>
        <w:gridCol w:w="1803"/>
        <w:gridCol w:w="2123"/>
        <w:gridCol w:w="2393"/>
        <w:gridCol w:w="2503"/>
        <w:gridCol w:w="37"/>
        <w:gridCol w:w="2387"/>
        <w:gridCol w:w="6"/>
      </w:tblGrid>
      <w:tr w:rsidR="00E63C42" w:rsidRPr="00E63C42" w14:paraId="2A33AD29" w14:textId="77777777" w:rsidTr="006E1DD3">
        <w:trPr>
          <w:gridAfter w:val="1"/>
          <w:wAfter w:w="7" w:type="dxa"/>
          <w:trHeight w:val="398"/>
          <w:jc w:val="center"/>
        </w:trPr>
        <w:tc>
          <w:tcPr>
            <w:tcW w:w="15323" w:type="dxa"/>
            <w:gridSpan w:val="8"/>
            <w:shd w:val="clear" w:color="auto" w:fill="D9D9D9"/>
          </w:tcPr>
          <w:p w14:paraId="48E8E8B1" w14:textId="77777777" w:rsidR="00E63C42" w:rsidRPr="00E63C42" w:rsidRDefault="00E63C42" w:rsidP="00E63C42">
            <w:pPr>
              <w:numPr>
                <w:ilvl w:val="0"/>
                <w:numId w:val="320"/>
              </w:numPr>
              <w:tabs>
                <w:tab w:val="left" w:pos="311"/>
              </w:tabs>
              <w:spacing w:after="0" w:line="240" w:lineRule="auto"/>
              <w:rPr>
                <w:rFonts w:ascii="Arial" w:eastAsia="Times New Roman" w:hAnsi="Arial"/>
                <w:b/>
                <w:bCs/>
                <w:sz w:val="24"/>
                <w:szCs w:val="24"/>
              </w:rPr>
            </w:pPr>
            <w:r w:rsidRPr="00E63C42">
              <w:rPr>
                <w:rFonts w:ascii="Arial" w:eastAsia="Times New Roman" w:hAnsi="Arial"/>
                <w:b/>
                <w:bCs/>
                <w:sz w:val="24"/>
                <w:szCs w:val="24"/>
              </w:rPr>
              <w:t>KPIs</w:t>
            </w:r>
          </w:p>
        </w:tc>
      </w:tr>
      <w:tr w:rsidR="00E63C42" w:rsidRPr="00E63C42" w14:paraId="1ECFDBD1" w14:textId="77777777" w:rsidTr="00400B82">
        <w:trPr>
          <w:gridAfter w:val="1"/>
          <w:wAfter w:w="7" w:type="dxa"/>
          <w:trHeight w:val="240"/>
          <w:jc w:val="center"/>
        </w:trPr>
        <w:tc>
          <w:tcPr>
            <w:tcW w:w="15323" w:type="dxa"/>
            <w:gridSpan w:val="8"/>
            <w:tcBorders>
              <w:top w:val="single" w:sz="4" w:space="0" w:color="auto"/>
              <w:left w:val="single" w:sz="4" w:space="0" w:color="auto"/>
              <w:bottom w:val="single" w:sz="4" w:space="0" w:color="auto"/>
              <w:right w:val="single" w:sz="4" w:space="0" w:color="auto"/>
            </w:tcBorders>
            <w:shd w:val="clear" w:color="auto" w:fill="D9D9D9"/>
          </w:tcPr>
          <w:p w14:paraId="1B86D616" w14:textId="77777777" w:rsidR="00E63C42" w:rsidRPr="00E63C42" w:rsidRDefault="00E63C42" w:rsidP="00E63C42">
            <w:pPr>
              <w:tabs>
                <w:tab w:val="left" w:pos="311"/>
                <w:tab w:val="num" w:pos="360"/>
              </w:tabs>
              <w:spacing w:after="0" w:line="240" w:lineRule="auto"/>
              <w:ind w:left="360" w:hanging="360"/>
              <w:rPr>
                <w:rFonts w:ascii="Arial" w:eastAsia="Times New Roman" w:hAnsi="Arial"/>
                <w:b/>
                <w:bCs/>
                <w:sz w:val="24"/>
                <w:szCs w:val="24"/>
              </w:rPr>
            </w:pPr>
            <w:r w:rsidRPr="00E63C42">
              <w:rPr>
                <w:rFonts w:ascii="Arial" w:eastAsia="Times New Roman" w:hAnsi="Arial"/>
                <w:b/>
                <w:bCs/>
                <w:sz w:val="24"/>
                <w:szCs w:val="24"/>
              </w:rPr>
              <w:t xml:space="preserve">Key Performance Indicators - </w:t>
            </w:r>
            <w:r w:rsidRPr="00E63C42">
              <w:rPr>
                <w:rFonts w:ascii="Arial" w:eastAsia="Times New Roman" w:hAnsi="Arial" w:cs="Arial"/>
                <w:sz w:val="24"/>
                <w:szCs w:val="24"/>
              </w:rPr>
              <w:t>KPI’s (detailed in more depth in section 5 – Objectives):</w:t>
            </w:r>
          </w:p>
        </w:tc>
      </w:tr>
      <w:tr w:rsidR="00E63C42" w:rsidRPr="00E63C42" w14:paraId="083DB904"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7" w:type="dxa"/>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0A1E4" w14:textId="77777777" w:rsidR="00E63C42" w:rsidRPr="00E63C42" w:rsidRDefault="00E63C42" w:rsidP="00E63C42">
            <w:pPr>
              <w:spacing w:before="120" w:after="120" w:line="240" w:lineRule="auto"/>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F6DD0"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KPI</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49111"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Information needed to measure KPI</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DFE1D"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How will the KPI be measured?</w:t>
            </w:r>
          </w:p>
        </w:tc>
        <w:tc>
          <w:tcPr>
            <w:tcW w:w="1984" w:type="dxa"/>
            <w:tcBorders>
              <w:top w:val="single" w:sz="4" w:space="0" w:color="auto"/>
              <w:left w:val="single" w:sz="4" w:space="0" w:color="auto"/>
              <w:bottom w:val="single" w:sz="4" w:space="0" w:color="auto"/>
              <w:right w:val="single" w:sz="4" w:space="0" w:color="auto"/>
            </w:tcBorders>
            <w:shd w:val="clear" w:color="auto" w:fill="FF0000"/>
            <w:tcMar>
              <w:top w:w="0" w:type="dxa"/>
              <w:left w:w="108" w:type="dxa"/>
              <w:bottom w:w="0" w:type="dxa"/>
              <w:right w:w="108" w:type="dxa"/>
            </w:tcMar>
            <w:hideMark/>
          </w:tcPr>
          <w:p w14:paraId="3C2A5635"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Red</w:t>
            </w:r>
          </w:p>
        </w:tc>
        <w:tc>
          <w:tcPr>
            <w:tcW w:w="2113" w:type="dxa"/>
            <w:tcBorders>
              <w:top w:val="single" w:sz="4" w:space="0" w:color="auto"/>
              <w:left w:val="single" w:sz="4" w:space="0" w:color="auto"/>
              <w:bottom w:val="single" w:sz="4" w:space="0" w:color="auto"/>
              <w:right w:val="single" w:sz="4" w:space="0" w:color="auto"/>
            </w:tcBorders>
            <w:shd w:val="clear" w:color="auto" w:fill="FFC000"/>
            <w:tcMar>
              <w:top w:w="0" w:type="dxa"/>
              <w:left w:w="108" w:type="dxa"/>
              <w:bottom w:w="0" w:type="dxa"/>
              <w:right w:w="108" w:type="dxa"/>
            </w:tcMar>
            <w:hideMark/>
          </w:tcPr>
          <w:p w14:paraId="3F3A0785"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 xml:space="preserve">Amber </w:t>
            </w:r>
          </w:p>
        </w:tc>
        <w:tc>
          <w:tcPr>
            <w:tcW w:w="1733" w:type="dxa"/>
            <w:gridSpan w:val="2"/>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hideMark/>
          </w:tcPr>
          <w:p w14:paraId="303F521C" w14:textId="77777777" w:rsidR="00E63C42" w:rsidRPr="00E63C42" w:rsidRDefault="00E63C42" w:rsidP="00E63C42">
            <w:pPr>
              <w:spacing w:before="120" w:after="120" w:line="240" w:lineRule="auto"/>
              <w:rPr>
                <w:rFonts w:ascii="Arial" w:eastAsia="Times New Roman" w:hAnsi="Arial" w:cs="Arial"/>
                <w:b/>
              </w:rPr>
            </w:pPr>
            <w:r w:rsidRPr="00E63C42">
              <w:rPr>
                <w:rFonts w:ascii="Arial" w:eastAsia="Times New Roman" w:hAnsi="Arial" w:cs="Arial"/>
                <w:b/>
              </w:rPr>
              <w:t>Green</w:t>
            </w:r>
          </w:p>
        </w:tc>
      </w:tr>
      <w:tr w:rsidR="00E63C42" w:rsidRPr="00E63C42" w14:paraId="2A5A6ABA"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7" w:type="dxa"/>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F94D0" w14:textId="77777777" w:rsidR="00E63C42" w:rsidRPr="00E63C42" w:rsidRDefault="00E63C42" w:rsidP="00E63C42">
            <w:pPr>
              <w:spacing w:after="0" w:line="240" w:lineRule="auto"/>
              <w:rPr>
                <w:rFonts w:ascii="Arial" w:eastAsia="Times New Roman" w:hAnsi="Arial" w:cs="Arial"/>
                <w:bCs/>
              </w:rPr>
            </w:pPr>
            <w:r w:rsidRPr="00E63C42">
              <w:rPr>
                <w:rFonts w:ascii="Arial" w:eastAsia="Times New Roman" w:hAnsi="Arial" w:cs="Arial"/>
                <w:bCs/>
              </w:rPr>
              <w:t>1.Review and streamline questionnaire and recruitment strategy and test new questionnaire(s) and recruitment approach and  administer a multi-modal survey.</w:t>
            </w:r>
          </w:p>
          <w:p w14:paraId="7C2CB88A" w14:textId="77777777" w:rsidR="00E63C42" w:rsidRPr="00E63C42" w:rsidRDefault="00E63C42" w:rsidP="00E63C42">
            <w:pPr>
              <w:spacing w:before="120" w:after="120" w:line="240" w:lineRule="auto"/>
              <w:rPr>
                <w:rFonts w:ascii="Arial" w:eastAsia="Times New Roman" w:hAnsi="Arial" w:cs="Arial"/>
                <w:bC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08330"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A fit for purpose survey that meets policy and analyst needs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5A86C"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1. Survey questionnaire 2.Proposed survey recruitment strategy approach</w:t>
            </w:r>
          </w:p>
          <w:p w14:paraId="2E3B04DD"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xml:space="preserve">3.Weekly written update reports on survey progress </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4CA8"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1.Whether or not the information needed to measure the KPI has been delivered.</w:t>
            </w:r>
          </w:p>
          <w:p w14:paraId="23278F9E"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2. The final survey questionnaire and recruitment strategy is cleared by project manager and by steering group</w:t>
            </w:r>
          </w:p>
          <w:p w14:paraId="3FBD57EC"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3. Whether a multi-modal survey is delivered or not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2C310"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Multiple outputs delivered after the agreed deadlines/ deadline extensions; extensions requested just before the deadline (</w:t>
            </w:r>
            <w:r w:rsidRPr="00E63C42">
              <w:rPr>
                <w:rFonts w:ascii="Arial" w:eastAsia="Times New Roman" w:hAnsi="Arial" w:cs="Arial"/>
                <w:b/>
                <w:bCs/>
              </w:rPr>
              <w:t>Timeliness</w:t>
            </w:r>
            <w:r w:rsidRPr="00E63C42">
              <w:rPr>
                <w:rFonts w:ascii="Arial" w:eastAsia="Times New Roman" w:hAnsi="Arial" w:cs="Arial"/>
              </w:rPr>
              <w:t>)</w:t>
            </w:r>
          </w:p>
          <w:p w14:paraId="5F621DD8"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More than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2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C9EC"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All outputs delivered on time or by deadline extensions agreed well in advance; a small number of outputs delivered up to two working days after agreed deadline/ deadline extension (</w:t>
            </w:r>
            <w:r w:rsidRPr="00E63C42">
              <w:rPr>
                <w:rFonts w:ascii="Arial" w:eastAsia="Times New Roman" w:hAnsi="Arial" w:cs="Arial"/>
                <w:b/>
                <w:bCs/>
              </w:rPr>
              <w:t>Timeliness</w:t>
            </w:r>
            <w:r w:rsidRPr="00E63C42">
              <w:rPr>
                <w:rFonts w:ascii="Arial" w:eastAsia="Times New Roman" w:hAnsi="Arial" w:cs="Arial"/>
              </w:rPr>
              <w:t>)</w:t>
            </w:r>
          </w:p>
          <w:p w14:paraId="28925680"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1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D3855"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All outputs delivered according to agreed schedule, with occasional deadline extensions agreed well in advance (</w:t>
            </w:r>
            <w:r w:rsidRPr="00E63C42">
              <w:rPr>
                <w:rFonts w:ascii="Arial" w:eastAsia="Times New Roman" w:hAnsi="Arial" w:cs="Arial"/>
                <w:b/>
                <w:bCs/>
              </w:rPr>
              <w:t>Timeliness</w:t>
            </w:r>
            <w:r w:rsidRPr="00E63C42">
              <w:rPr>
                <w:rFonts w:ascii="Arial" w:eastAsia="Times New Roman" w:hAnsi="Arial" w:cs="Arial"/>
              </w:rPr>
              <w:t>)</w:t>
            </w:r>
          </w:p>
          <w:p w14:paraId="4336C176" w14:textId="77777777" w:rsidR="00E63C42" w:rsidRPr="00E63C42" w:rsidRDefault="00E63C42" w:rsidP="00E63C42">
            <w:pPr>
              <w:spacing w:after="0" w:line="240" w:lineRule="auto"/>
              <w:textAlignment w:val="baseline"/>
              <w:rPr>
                <w:rFonts w:ascii="Arial" w:eastAsia="Times New Roman" w:hAnsi="Arial" w:cs="Arial"/>
              </w:rPr>
            </w:pPr>
          </w:p>
          <w:p w14:paraId="26A8A8A1"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- 1-2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p w14:paraId="2F59FD62" w14:textId="77777777" w:rsidR="00E63C42" w:rsidRPr="00E63C42" w:rsidRDefault="00E63C42" w:rsidP="00E63C42">
            <w:pPr>
              <w:spacing w:before="120" w:after="0" w:line="240" w:lineRule="auto"/>
              <w:rPr>
                <w:rFonts w:ascii="Arial" w:eastAsia="Times New Roman" w:hAnsi="Arial" w:cs="Arial"/>
              </w:rPr>
            </w:pPr>
          </w:p>
        </w:tc>
      </w:tr>
      <w:tr w:rsidR="00E63C42" w:rsidRPr="00E63C42" w14:paraId="3EDB94F0"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7" w:type="dxa"/>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180A" w14:textId="77777777" w:rsidR="00E63C42" w:rsidRPr="00E63C42" w:rsidRDefault="00E63C42" w:rsidP="00E63C42">
            <w:pPr>
              <w:spacing w:after="0" w:line="240" w:lineRule="auto"/>
              <w:textAlignment w:val="baseline"/>
              <w:rPr>
                <w:rFonts w:ascii="Arial" w:eastAsia="Times New Roman" w:hAnsi="Arial" w:cs="Arial"/>
                <w:bCs/>
              </w:rPr>
            </w:pPr>
            <w:r w:rsidRPr="00E63C42">
              <w:rPr>
                <w:rFonts w:ascii="Arial" w:eastAsia="Times New Roman" w:hAnsi="Arial" w:cs="Arial"/>
                <w:bCs/>
              </w:rPr>
              <w:t xml:space="preserve">2. Provide MoJ with a clean dataset with weighting variable(s) and data tables with key overall findings </w:t>
            </w:r>
            <w:r w:rsidRPr="00E63C42">
              <w:rPr>
                <w:rFonts w:ascii="Arial" w:eastAsia="Times New Roman" w:hAnsi="Arial" w:cs="Arial"/>
                <w:bCs/>
              </w:rPr>
              <w:lastRenderedPageBreak/>
              <w:t>and sub-group analyses.</w:t>
            </w:r>
          </w:p>
          <w:p w14:paraId="165039DC" w14:textId="77777777" w:rsidR="00E63C42" w:rsidRPr="00E63C42" w:rsidRDefault="00E63C42" w:rsidP="00E63C42">
            <w:pPr>
              <w:spacing w:after="0" w:line="240" w:lineRule="auto"/>
              <w:textAlignment w:val="baseline"/>
              <w:rPr>
                <w:rFonts w:ascii="Arial" w:eastAsia="Times New Roman" w:hAnsi="Arial" w:cs="Arial"/>
                <w:bCs/>
              </w:rPr>
            </w:pPr>
          </w:p>
          <w:p w14:paraId="1EC87AED" w14:textId="77777777" w:rsidR="00E63C42" w:rsidRPr="00E63C42" w:rsidRDefault="00E63C42" w:rsidP="00E63C42">
            <w:pPr>
              <w:spacing w:before="120" w:after="120" w:line="240" w:lineRule="auto"/>
              <w:rPr>
                <w:rFonts w:ascii="Arial" w:eastAsia="Times New Roman" w:hAnsi="Arial" w:cs="Arial"/>
                <w:bCs/>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08CF3"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 xml:space="preserve">A clear and clean high quality dataset with weighting </w:t>
            </w:r>
            <w:r w:rsidRPr="00E63C42">
              <w:rPr>
                <w:rFonts w:ascii="Arial" w:eastAsia="Times New Roman" w:hAnsi="Arial" w:cs="Arial"/>
              </w:rPr>
              <w:lastRenderedPageBreak/>
              <w:t>variables and accompanying quality assured data tables with key overall findings and sub-group analyses</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F841"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1.Dataset with weighting variables</w:t>
            </w:r>
          </w:p>
          <w:p w14:paraId="46FFB55F"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2.data tables with key overall findings and sub-group analyses</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DDC98"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 xml:space="preserve">1. Whether or not the dataset is provided and </w:t>
            </w:r>
            <w:r w:rsidRPr="00E63C42">
              <w:rPr>
                <w:rFonts w:ascii="Arial" w:eastAsia="Times New Roman" w:hAnsi="Arial" w:cs="Arial"/>
              </w:rPr>
              <w:lastRenderedPageBreak/>
              <w:t>includes weighting variables</w:t>
            </w:r>
          </w:p>
          <w:p w14:paraId="0C64A051"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2. Whether or not key findings and sub-group analyses have been delivered.</w:t>
            </w:r>
          </w:p>
          <w:p w14:paraId="0B6708E3"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xml:space="preserve">3. whether the information provided is clear, quality assured and easy to interpret for analysts (all outputs) and non-analysts (key findings and sub-group analyses only)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CAE8E"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 xml:space="preserve">- Multiple outputs delivered after the agreed deadlines/ deadline extensions; </w:t>
            </w:r>
            <w:r w:rsidRPr="00E63C42">
              <w:rPr>
                <w:rFonts w:ascii="Arial" w:eastAsia="Times New Roman" w:hAnsi="Arial" w:cs="Arial"/>
              </w:rPr>
              <w:lastRenderedPageBreak/>
              <w:t>extensions requested just before the deadline (</w:t>
            </w:r>
            <w:r w:rsidRPr="00E63C42">
              <w:rPr>
                <w:rFonts w:ascii="Arial" w:eastAsia="Times New Roman" w:hAnsi="Arial" w:cs="Arial"/>
                <w:b/>
                <w:bCs/>
              </w:rPr>
              <w:t>Timeliness</w:t>
            </w:r>
            <w:r w:rsidRPr="00E63C42">
              <w:rPr>
                <w:rFonts w:ascii="Arial" w:eastAsia="Times New Roman" w:hAnsi="Arial" w:cs="Arial"/>
              </w:rPr>
              <w:t>)</w:t>
            </w:r>
          </w:p>
          <w:p w14:paraId="69513900"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More than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2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4B6C6"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 xml:space="preserve">- All outputs delivered on time or by deadline extensions agreed well in advance; a small </w:t>
            </w:r>
            <w:r w:rsidRPr="00E63C42">
              <w:rPr>
                <w:rFonts w:ascii="Arial" w:eastAsia="Times New Roman" w:hAnsi="Arial" w:cs="Arial"/>
              </w:rPr>
              <w:lastRenderedPageBreak/>
              <w:t>number of outputs delivered up to two working days after agreed deadline/ deadline extension (</w:t>
            </w:r>
            <w:r w:rsidRPr="00E63C42">
              <w:rPr>
                <w:rFonts w:ascii="Arial" w:eastAsia="Times New Roman" w:hAnsi="Arial" w:cs="Arial"/>
                <w:b/>
                <w:bCs/>
              </w:rPr>
              <w:t>Timeliness</w:t>
            </w:r>
            <w:r w:rsidRPr="00E63C42">
              <w:rPr>
                <w:rFonts w:ascii="Arial" w:eastAsia="Times New Roman" w:hAnsi="Arial" w:cs="Arial"/>
              </w:rPr>
              <w:t>)</w:t>
            </w:r>
          </w:p>
          <w:p w14:paraId="0BE4BADA"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1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0E67B"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lastRenderedPageBreak/>
              <w:t xml:space="preserve">- All outputs delivered according to agreed schedule, with occasional deadline extensions agreed </w:t>
            </w:r>
            <w:r w:rsidRPr="00E63C42">
              <w:rPr>
                <w:rFonts w:ascii="Arial" w:eastAsia="Times New Roman" w:hAnsi="Arial" w:cs="Arial"/>
              </w:rPr>
              <w:lastRenderedPageBreak/>
              <w:t>well in advance (</w:t>
            </w:r>
            <w:r w:rsidRPr="00E63C42">
              <w:rPr>
                <w:rFonts w:ascii="Arial" w:eastAsia="Times New Roman" w:hAnsi="Arial" w:cs="Arial"/>
                <w:b/>
                <w:bCs/>
              </w:rPr>
              <w:t>Timeliness</w:t>
            </w:r>
            <w:r w:rsidRPr="00E63C42">
              <w:rPr>
                <w:rFonts w:ascii="Arial" w:eastAsia="Times New Roman" w:hAnsi="Arial" w:cs="Arial"/>
              </w:rPr>
              <w:t>)</w:t>
            </w:r>
          </w:p>
          <w:p w14:paraId="2EF6D9BF" w14:textId="77777777" w:rsidR="00E63C42" w:rsidRPr="00E63C42" w:rsidRDefault="00E63C42" w:rsidP="00E63C42">
            <w:pPr>
              <w:spacing w:after="0" w:line="240" w:lineRule="auto"/>
              <w:textAlignment w:val="baseline"/>
              <w:rPr>
                <w:rFonts w:ascii="Arial" w:eastAsia="Times New Roman" w:hAnsi="Arial" w:cs="Arial"/>
              </w:rPr>
            </w:pPr>
          </w:p>
          <w:p w14:paraId="4F0C3ECA"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- 1-2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p w14:paraId="23D1B363" w14:textId="77777777" w:rsidR="00E63C42" w:rsidRPr="00E63C42" w:rsidRDefault="00E63C42" w:rsidP="00E63C42">
            <w:pPr>
              <w:spacing w:before="120" w:after="120" w:line="240" w:lineRule="auto"/>
              <w:rPr>
                <w:rFonts w:ascii="Arial" w:eastAsia="Times New Roman" w:hAnsi="Arial" w:cs="Arial"/>
              </w:rPr>
            </w:pPr>
          </w:p>
        </w:tc>
      </w:tr>
      <w:tr w:rsidR="00E63C42" w:rsidRPr="00E63C42" w14:paraId="0AEBB9A5"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gridAfter w:val="1"/>
          <w:wAfter w:w="7" w:type="dxa"/>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D88F7" w14:textId="77777777" w:rsidR="00E63C42" w:rsidRPr="00E63C42" w:rsidRDefault="00E63C42" w:rsidP="00E63C42">
            <w:pPr>
              <w:spacing w:before="120" w:after="120" w:line="240" w:lineRule="auto"/>
              <w:rPr>
                <w:rFonts w:ascii="Arial" w:eastAsia="Times New Roman" w:hAnsi="Arial" w:cs="Arial"/>
                <w:bCs/>
              </w:rPr>
            </w:pPr>
            <w:r w:rsidRPr="00E63C42">
              <w:rPr>
                <w:rFonts w:ascii="Arial" w:eastAsia="Times New Roman" w:hAnsi="Arial" w:cs="Arial"/>
                <w:bCs/>
              </w:rPr>
              <w:t>3. Project reports and outputs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340A" w14:textId="77777777" w:rsidR="00E63C42" w:rsidRPr="00E63C42" w:rsidRDefault="00E63C42" w:rsidP="00E63C42">
            <w:pPr>
              <w:spacing w:before="120" w:after="120" w:line="240" w:lineRule="auto"/>
              <w:rPr>
                <w:rFonts w:ascii="Arial" w:eastAsia="Arial" w:hAnsi="Arial" w:cs="Arial"/>
              </w:rPr>
            </w:pPr>
            <w:r w:rsidRPr="00E63C42">
              <w:rPr>
                <w:rFonts w:ascii="Arial" w:eastAsia="Arial" w:hAnsi="Arial" w:cs="Arial"/>
              </w:rPr>
              <w:t>A good quality GSR approved research report that is publishable and has passed peer review delivered to time</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521F9" w14:textId="77777777" w:rsidR="00E63C42" w:rsidRPr="00E63C42" w:rsidRDefault="00E63C42" w:rsidP="00E63C42">
            <w:pPr>
              <w:spacing w:before="120" w:after="120" w:line="240" w:lineRule="auto"/>
              <w:rPr>
                <w:rFonts w:ascii="Arial" w:eastAsia="Arial" w:hAnsi="Arial" w:cs="Arial"/>
              </w:rPr>
            </w:pPr>
            <w:r w:rsidRPr="00E63C42">
              <w:rPr>
                <w:rFonts w:ascii="Arial" w:eastAsia="Arial" w:hAnsi="Arial" w:cs="Arial"/>
              </w:rPr>
              <w:t>1.A final GSR formatted research report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52C18" w14:textId="77777777" w:rsidR="00E63C42" w:rsidRPr="00E63C42" w:rsidRDefault="00E63C42" w:rsidP="00E63C42">
            <w:pPr>
              <w:spacing w:after="0" w:line="240" w:lineRule="auto"/>
              <w:rPr>
                <w:rFonts w:ascii="Arial" w:eastAsia="Arial" w:hAnsi="Arial" w:cs="Arial"/>
              </w:rPr>
            </w:pPr>
            <w:r w:rsidRPr="00E63C42">
              <w:rPr>
                <w:rFonts w:ascii="Arial" w:eastAsia="Arial" w:hAnsi="Arial" w:cs="Arial"/>
              </w:rPr>
              <w:t>1. A GSR research report which has passed external peer review and internal clearances up to and including GSR Head of Profession.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95802"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All outputs delivered according to agreed schedule, with occasional deadline extensions agreed well in advance (</w:t>
            </w:r>
            <w:r w:rsidRPr="00E63C42">
              <w:rPr>
                <w:rFonts w:ascii="Arial" w:eastAsia="Times New Roman" w:hAnsi="Arial" w:cs="Arial"/>
                <w:b/>
                <w:bCs/>
              </w:rPr>
              <w:t>Timeliness</w:t>
            </w:r>
            <w:r w:rsidRPr="00E63C42">
              <w:rPr>
                <w:rFonts w:ascii="Arial" w:eastAsia="Times New Roman" w:hAnsi="Arial" w:cs="Arial"/>
              </w:rPr>
              <w:t>)</w:t>
            </w:r>
          </w:p>
          <w:p w14:paraId="2431FC8D" w14:textId="77777777" w:rsidR="00E63C42" w:rsidRPr="00E63C42" w:rsidRDefault="00E63C42" w:rsidP="00E63C42">
            <w:pPr>
              <w:spacing w:after="0" w:line="240" w:lineRule="auto"/>
              <w:textAlignment w:val="baseline"/>
              <w:rPr>
                <w:rFonts w:ascii="Arial" w:eastAsia="Times New Roman" w:hAnsi="Arial" w:cs="Arial"/>
              </w:rPr>
            </w:pPr>
          </w:p>
          <w:p w14:paraId="2CB26D10"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xml:space="preserve">- 1-2 revisions required to bring the outputs to a </w:t>
            </w:r>
            <w:r w:rsidRPr="00E63C42">
              <w:rPr>
                <w:rFonts w:ascii="Arial" w:eastAsia="Times New Roman" w:hAnsi="Arial" w:cs="Arial"/>
              </w:rPr>
              <w:lastRenderedPageBreak/>
              <w:t>satisfactory quality standard (</w:t>
            </w:r>
            <w:r w:rsidRPr="00E63C42">
              <w:rPr>
                <w:rFonts w:ascii="Arial" w:eastAsia="Times New Roman" w:hAnsi="Arial" w:cs="Arial"/>
                <w:b/>
                <w:bCs/>
              </w:rPr>
              <w:t>Quality</w:t>
            </w:r>
            <w:r w:rsidRPr="00E63C42">
              <w:rPr>
                <w:rFonts w:ascii="Arial" w:eastAsia="Times New Roman" w:hAnsi="Arial" w:cs="Arial"/>
              </w:rPr>
              <w:t>)</w:t>
            </w:r>
          </w:p>
          <w:p w14:paraId="540ECF5C" w14:textId="77777777" w:rsidR="00E63C42" w:rsidRPr="00E63C42" w:rsidRDefault="00E63C42" w:rsidP="00E63C42">
            <w:pPr>
              <w:spacing w:before="120" w:after="120" w:line="240" w:lineRule="auto"/>
              <w:rPr>
                <w:rFonts w:ascii="Arial" w:eastAsia="Arial" w:hAnsi="Arial" w:cs="Arial"/>
              </w:rPr>
            </w:pPr>
          </w:p>
        </w:tc>
        <w:tc>
          <w:tcPr>
            <w:tcW w:w="2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E060"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lastRenderedPageBreak/>
              <w:t>- All outputs delivered on time or by deadline extensions agreed well in advance; a small number of outputs delivered up to two working days after agreed deadline/ deadline extension (</w:t>
            </w:r>
            <w:r w:rsidRPr="00E63C42">
              <w:rPr>
                <w:rFonts w:ascii="Arial" w:eastAsia="Times New Roman" w:hAnsi="Arial" w:cs="Arial"/>
                <w:b/>
                <w:bCs/>
              </w:rPr>
              <w:t>Timeliness</w:t>
            </w:r>
            <w:r w:rsidRPr="00E63C42">
              <w:rPr>
                <w:rFonts w:ascii="Arial" w:eastAsia="Times New Roman" w:hAnsi="Arial" w:cs="Arial"/>
              </w:rPr>
              <w:t>)</w:t>
            </w:r>
          </w:p>
          <w:p w14:paraId="48EDA88D" w14:textId="77777777" w:rsidR="00E63C42" w:rsidRPr="00E63C42" w:rsidRDefault="00E63C42" w:rsidP="00E63C42">
            <w:pPr>
              <w:spacing w:before="120" w:after="120" w:line="240" w:lineRule="auto"/>
              <w:rPr>
                <w:rFonts w:ascii="Arial" w:eastAsia="Arial" w:hAnsi="Arial" w:cs="Arial"/>
              </w:rPr>
            </w:pPr>
            <w:r w:rsidRPr="00E63C42">
              <w:rPr>
                <w:rFonts w:ascii="Arial" w:eastAsia="Times New Roman" w:hAnsi="Arial" w:cs="Arial"/>
              </w:rPr>
              <w:lastRenderedPageBreak/>
              <w:t>- 3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17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815B8"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lastRenderedPageBreak/>
              <w:t>- All outputs delivered according to agreed schedule, with occasional deadline extensions agreed well in advance (</w:t>
            </w:r>
            <w:r w:rsidRPr="00E63C42">
              <w:rPr>
                <w:rFonts w:ascii="Arial" w:eastAsia="Times New Roman" w:hAnsi="Arial" w:cs="Arial"/>
                <w:b/>
                <w:bCs/>
              </w:rPr>
              <w:t>Timeliness</w:t>
            </w:r>
            <w:r w:rsidRPr="00E63C42">
              <w:rPr>
                <w:rFonts w:ascii="Arial" w:eastAsia="Times New Roman" w:hAnsi="Arial" w:cs="Arial"/>
              </w:rPr>
              <w:t>)</w:t>
            </w:r>
          </w:p>
          <w:p w14:paraId="14160E49" w14:textId="77777777" w:rsidR="00E63C42" w:rsidRPr="00E63C42" w:rsidRDefault="00E63C42" w:rsidP="00E63C42">
            <w:pPr>
              <w:spacing w:after="0" w:line="240" w:lineRule="auto"/>
              <w:textAlignment w:val="baseline"/>
              <w:rPr>
                <w:rFonts w:ascii="Arial" w:eastAsia="Times New Roman" w:hAnsi="Arial" w:cs="Arial"/>
              </w:rPr>
            </w:pPr>
          </w:p>
          <w:p w14:paraId="2D2EC337"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xml:space="preserve">- 1-2 revisions required to bring the outputs to a </w:t>
            </w:r>
            <w:r w:rsidRPr="00E63C42">
              <w:rPr>
                <w:rFonts w:ascii="Arial" w:eastAsia="Times New Roman" w:hAnsi="Arial" w:cs="Arial"/>
              </w:rPr>
              <w:lastRenderedPageBreak/>
              <w:t>satisfactory quality standard (</w:t>
            </w:r>
            <w:r w:rsidRPr="00E63C42">
              <w:rPr>
                <w:rFonts w:ascii="Arial" w:eastAsia="Times New Roman" w:hAnsi="Arial" w:cs="Arial"/>
                <w:b/>
                <w:bCs/>
              </w:rPr>
              <w:t>Quality</w:t>
            </w:r>
            <w:r w:rsidRPr="00E63C42">
              <w:rPr>
                <w:rFonts w:ascii="Arial" w:eastAsia="Times New Roman" w:hAnsi="Arial" w:cs="Arial"/>
              </w:rPr>
              <w:t>)</w:t>
            </w:r>
          </w:p>
          <w:p w14:paraId="7603CD66" w14:textId="77777777" w:rsidR="00E63C42" w:rsidRPr="00E63C42" w:rsidRDefault="00E63C42" w:rsidP="00E63C42">
            <w:pPr>
              <w:spacing w:before="120" w:after="120" w:line="240" w:lineRule="auto"/>
              <w:rPr>
                <w:rFonts w:ascii="Arial" w:eastAsia="Arial" w:hAnsi="Arial" w:cs="Arial"/>
              </w:rPr>
            </w:pPr>
          </w:p>
        </w:tc>
      </w:tr>
      <w:tr w:rsidR="00E63C42" w:rsidRPr="00E63C42" w14:paraId="546CA7A5"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trHeight w:val="300"/>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D9E86" w14:textId="77777777" w:rsidR="00E63C42" w:rsidRPr="00E63C42" w:rsidRDefault="00E63C42" w:rsidP="00E63C42">
            <w:pPr>
              <w:spacing w:after="0" w:line="240" w:lineRule="auto"/>
              <w:rPr>
                <w:rFonts w:ascii="Arial" w:eastAsia="Times New Roman" w:hAnsi="Arial" w:cs="Arial"/>
                <w:bCs/>
              </w:rPr>
            </w:pPr>
            <w:r w:rsidRPr="00E63C42">
              <w:rPr>
                <w:rFonts w:ascii="Arial" w:eastAsia="Arial" w:hAnsi="Arial" w:cs="Arial"/>
                <w:bCs/>
              </w:rPr>
              <w:t>4. Produce a technical report on the survey(s) and dataset.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73B45"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A good quality technical report delivered on time and to budget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98F91"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1.A technical report for the research project</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5B526" w14:textId="77777777" w:rsidR="00E63C42" w:rsidRPr="00E63C42" w:rsidRDefault="00E63C42" w:rsidP="00E63C42">
            <w:pPr>
              <w:spacing w:after="0" w:line="240" w:lineRule="auto"/>
              <w:rPr>
                <w:rFonts w:ascii="Arial" w:eastAsia="Arial" w:hAnsi="Arial" w:cs="Arial"/>
              </w:rPr>
            </w:pPr>
            <w:r w:rsidRPr="00E63C42">
              <w:rPr>
                <w:rFonts w:ascii="Arial" w:eastAsia="Arial" w:hAnsi="Arial" w:cs="Arial"/>
              </w:rPr>
              <w:t xml:space="preserve">1.A technical report that meets internal review (up to and including GSR </w:t>
            </w:r>
            <w:proofErr w:type="spellStart"/>
            <w:r w:rsidRPr="00E63C42">
              <w:rPr>
                <w:rFonts w:ascii="Arial" w:eastAsia="Arial" w:hAnsi="Arial" w:cs="Arial"/>
              </w:rPr>
              <w:t>HoP</w:t>
            </w:r>
            <w:proofErr w:type="spellEnd"/>
            <w:r w:rsidRPr="00E63C42">
              <w:rPr>
                <w:rFonts w:ascii="Arial" w:eastAsia="Arial" w:hAnsi="Arial" w:cs="Arial"/>
              </w:rPr>
              <w:t>) and external peer review.</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335DD"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All outputs delivered according to agreed schedule, with occasional deadline extensions agreed well in advance (</w:t>
            </w:r>
            <w:r w:rsidRPr="00E63C42">
              <w:rPr>
                <w:rFonts w:ascii="Arial" w:eastAsia="Times New Roman" w:hAnsi="Arial" w:cs="Arial"/>
                <w:b/>
                <w:bCs/>
              </w:rPr>
              <w:t>Timeliness</w:t>
            </w:r>
            <w:r w:rsidRPr="00E63C42">
              <w:rPr>
                <w:rFonts w:ascii="Arial" w:eastAsia="Times New Roman" w:hAnsi="Arial" w:cs="Arial"/>
              </w:rPr>
              <w:t>)</w:t>
            </w:r>
          </w:p>
          <w:p w14:paraId="04A64EEF" w14:textId="77777777" w:rsidR="00E63C42" w:rsidRPr="00E63C42" w:rsidRDefault="00E63C42" w:rsidP="00E63C42">
            <w:pPr>
              <w:spacing w:after="0" w:line="240" w:lineRule="auto"/>
              <w:textAlignment w:val="baseline"/>
              <w:rPr>
                <w:rFonts w:ascii="Arial" w:eastAsia="Times New Roman" w:hAnsi="Arial" w:cs="Arial"/>
              </w:rPr>
            </w:pPr>
          </w:p>
          <w:p w14:paraId="7B2ECCA9"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- 1-2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p w14:paraId="4D6E652E" w14:textId="77777777" w:rsidR="00E63C42" w:rsidRPr="00E63C42" w:rsidRDefault="00E63C42" w:rsidP="00E63C42">
            <w:pPr>
              <w:spacing w:after="0" w:line="240" w:lineRule="auto"/>
              <w:rPr>
                <w:rFonts w:ascii="Times New Roman" w:eastAsia="Times New Roman" w:hAnsi="Times New Roman"/>
              </w:rPr>
            </w:pPr>
          </w:p>
        </w:tc>
        <w:tc>
          <w:tcPr>
            <w:tcW w:w="21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843C" w14:textId="77777777" w:rsidR="00E63C42" w:rsidRPr="00E63C42" w:rsidRDefault="00E63C42" w:rsidP="00E63C42">
            <w:pPr>
              <w:spacing w:before="120" w:after="120" w:line="240" w:lineRule="auto"/>
              <w:rPr>
                <w:rFonts w:ascii="Arial" w:eastAsia="Times New Roman" w:hAnsi="Arial" w:cs="Arial"/>
              </w:rPr>
            </w:pPr>
            <w:r w:rsidRPr="00E63C42">
              <w:rPr>
                <w:rFonts w:ascii="Arial" w:eastAsia="Times New Roman" w:hAnsi="Arial" w:cs="Arial"/>
              </w:rPr>
              <w:t>- All outputs delivered on time or by deadline extensions agreed well in advance; a small number of outputs delivered up to two working days after agreed deadline/ deadline extension (</w:t>
            </w:r>
            <w:r w:rsidRPr="00E63C42">
              <w:rPr>
                <w:rFonts w:ascii="Arial" w:eastAsia="Times New Roman" w:hAnsi="Arial" w:cs="Arial"/>
                <w:b/>
                <w:bCs/>
              </w:rPr>
              <w:t>Timeliness</w:t>
            </w:r>
            <w:r w:rsidRPr="00E63C42">
              <w:rPr>
                <w:rFonts w:ascii="Arial" w:eastAsia="Times New Roman" w:hAnsi="Arial" w:cs="Arial"/>
              </w:rPr>
              <w:t>)</w:t>
            </w:r>
          </w:p>
          <w:p w14:paraId="09D9A234" w14:textId="77777777" w:rsidR="00E63C42" w:rsidRPr="00E63C42" w:rsidRDefault="00E63C42" w:rsidP="00E63C42">
            <w:pPr>
              <w:spacing w:after="0" w:line="240" w:lineRule="auto"/>
              <w:rPr>
                <w:rFonts w:ascii="Times New Roman" w:eastAsia="Times New Roman" w:hAnsi="Times New Roman"/>
              </w:rPr>
            </w:pPr>
            <w:r w:rsidRPr="00E63C42">
              <w:rPr>
                <w:rFonts w:ascii="Arial" w:eastAsia="Times New Roman" w:hAnsi="Arial" w:cs="Arial"/>
              </w:rPr>
              <w:t>- 3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tc>
        <w:tc>
          <w:tcPr>
            <w:tcW w:w="1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06567"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All outputs delivered according to agreed schedule, with occasional deadline extensions agreed well in advance (</w:t>
            </w:r>
            <w:r w:rsidRPr="00E63C42">
              <w:rPr>
                <w:rFonts w:ascii="Arial" w:eastAsia="Times New Roman" w:hAnsi="Arial" w:cs="Arial"/>
                <w:b/>
                <w:bCs/>
              </w:rPr>
              <w:t>Timeliness</w:t>
            </w:r>
            <w:r w:rsidRPr="00E63C42">
              <w:rPr>
                <w:rFonts w:ascii="Arial" w:eastAsia="Times New Roman" w:hAnsi="Arial" w:cs="Arial"/>
              </w:rPr>
              <w:t>)</w:t>
            </w:r>
          </w:p>
          <w:p w14:paraId="44AF0951" w14:textId="77777777" w:rsidR="00E63C42" w:rsidRPr="00E63C42" w:rsidRDefault="00E63C42" w:rsidP="00E63C42">
            <w:pPr>
              <w:spacing w:after="0" w:line="240" w:lineRule="auto"/>
              <w:textAlignment w:val="baseline"/>
              <w:rPr>
                <w:rFonts w:ascii="Arial" w:eastAsia="Times New Roman" w:hAnsi="Arial" w:cs="Arial"/>
              </w:rPr>
            </w:pPr>
          </w:p>
          <w:p w14:paraId="0A054DA8" w14:textId="77777777" w:rsidR="00E63C42" w:rsidRPr="00E63C42" w:rsidRDefault="00E63C42" w:rsidP="00E63C42">
            <w:pPr>
              <w:spacing w:after="0" w:line="240" w:lineRule="auto"/>
              <w:textAlignment w:val="baseline"/>
              <w:rPr>
                <w:rFonts w:ascii="Arial" w:eastAsia="Times New Roman" w:hAnsi="Arial" w:cs="Arial"/>
              </w:rPr>
            </w:pPr>
            <w:r w:rsidRPr="00E63C42">
              <w:rPr>
                <w:rFonts w:ascii="Arial" w:eastAsia="Times New Roman" w:hAnsi="Arial" w:cs="Arial"/>
              </w:rPr>
              <w:t>- 1-2 revisions required to bring the outputs to a satisfactory quality standard (</w:t>
            </w:r>
            <w:r w:rsidRPr="00E63C42">
              <w:rPr>
                <w:rFonts w:ascii="Arial" w:eastAsia="Times New Roman" w:hAnsi="Arial" w:cs="Arial"/>
                <w:b/>
                <w:bCs/>
              </w:rPr>
              <w:t>Quality</w:t>
            </w:r>
            <w:r w:rsidRPr="00E63C42">
              <w:rPr>
                <w:rFonts w:ascii="Arial" w:eastAsia="Times New Roman" w:hAnsi="Arial" w:cs="Arial"/>
              </w:rPr>
              <w:t>)</w:t>
            </w:r>
          </w:p>
          <w:p w14:paraId="0880E8B9" w14:textId="77777777" w:rsidR="00E63C42" w:rsidRPr="00E63C42" w:rsidRDefault="00E63C42" w:rsidP="00E63C42">
            <w:pPr>
              <w:spacing w:after="0" w:line="240" w:lineRule="auto"/>
              <w:rPr>
                <w:rFonts w:ascii="Times New Roman" w:eastAsia="Times New Roman" w:hAnsi="Times New Roman"/>
              </w:rPr>
            </w:pPr>
          </w:p>
        </w:tc>
      </w:tr>
      <w:tr w:rsidR="00E63C42" w:rsidRPr="00E63C42" w14:paraId="571B0624" w14:textId="77777777" w:rsidTr="0040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PrEx>
        <w:trPr>
          <w:trHeight w:val="300"/>
          <w:jc w:val="center"/>
        </w:trPr>
        <w:tc>
          <w:tcPr>
            <w:tcW w:w="35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845BF" w14:textId="77777777" w:rsidR="00E63C42" w:rsidRPr="00E63C42" w:rsidRDefault="00E63C42" w:rsidP="00E63C42">
            <w:pPr>
              <w:spacing w:after="0" w:line="240" w:lineRule="auto"/>
              <w:rPr>
                <w:rFonts w:ascii="Arial" w:eastAsia="Arial" w:hAnsi="Arial" w:cs="Arial"/>
                <w:bCs/>
              </w:rPr>
            </w:pPr>
            <w:r w:rsidRPr="00E63C42">
              <w:rPr>
                <w:rFonts w:ascii="Arial" w:eastAsia="Arial" w:hAnsi="Arial" w:cs="Arial"/>
                <w:bCs/>
              </w:rPr>
              <w:t>5.  Social Value – improving health and wellbeing</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8A44D"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Health and wellbeing needs of research team and participants are met within the research project</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3F7BD"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1.a clear written plan for how to manage burden from fieldwork/ research on interviewers/ research team.</w:t>
            </w:r>
          </w:p>
          <w:p w14:paraId="1DD3D85E"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 xml:space="preserve">2.Informed participant consent form to be used in the research and shared with </w:t>
            </w:r>
            <w:r w:rsidRPr="00E63C42">
              <w:rPr>
                <w:rFonts w:ascii="Arial" w:eastAsia="Times New Roman" w:hAnsi="Arial" w:cs="Arial"/>
              </w:rPr>
              <w:lastRenderedPageBreak/>
              <w:t>participants + clear communication to survey participants about how they can opt out of the research.</w:t>
            </w:r>
          </w:p>
          <w:p w14:paraId="6320454B"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3. Agreement on deliverables at the beginning of the research project to minimise changes to timings which may have a negative impact on the wellbeing of researchers.</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F4275" w14:textId="77777777" w:rsidR="00E63C42" w:rsidRPr="00E63C42" w:rsidRDefault="00E63C42" w:rsidP="00E63C42">
            <w:pPr>
              <w:spacing w:after="0" w:line="240" w:lineRule="auto"/>
              <w:rPr>
                <w:rFonts w:ascii="Arial" w:eastAsia="Arial" w:hAnsi="Arial" w:cs="Arial"/>
              </w:rPr>
            </w:pPr>
            <w:r w:rsidRPr="00E63C42">
              <w:rPr>
                <w:rFonts w:ascii="Arial" w:eastAsia="Arial" w:hAnsi="Arial" w:cs="Arial"/>
              </w:rPr>
              <w:lastRenderedPageBreak/>
              <w:t>1.whether or not a wellbeing plan has been written and communicated to the interviewers and research team.</w:t>
            </w:r>
          </w:p>
          <w:p w14:paraId="2C757825" w14:textId="77777777" w:rsidR="00E63C42" w:rsidRPr="00E63C42" w:rsidRDefault="00E63C42" w:rsidP="00E63C42">
            <w:pPr>
              <w:spacing w:after="0" w:line="240" w:lineRule="auto"/>
              <w:rPr>
                <w:rFonts w:ascii="Arial" w:eastAsia="Arial" w:hAnsi="Arial" w:cs="Arial"/>
              </w:rPr>
            </w:pPr>
            <w:r w:rsidRPr="00E63C42">
              <w:rPr>
                <w:rFonts w:ascii="Arial" w:eastAsia="Arial" w:hAnsi="Arial" w:cs="Arial"/>
              </w:rPr>
              <w:t>2.Whether or not participant consent and opt out information has been drafted and delivered within the research project.</w:t>
            </w:r>
          </w:p>
          <w:p w14:paraId="318EDDA9" w14:textId="77777777" w:rsidR="00E63C42" w:rsidRPr="00E63C42" w:rsidRDefault="00E63C42" w:rsidP="00E63C42">
            <w:pPr>
              <w:spacing w:after="0" w:line="240" w:lineRule="auto"/>
              <w:rPr>
                <w:rFonts w:ascii="Arial" w:eastAsia="Arial" w:hAnsi="Arial" w:cs="Arial"/>
              </w:rPr>
            </w:pPr>
            <w:r w:rsidRPr="00E63C42">
              <w:rPr>
                <w:rFonts w:ascii="Arial" w:eastAsia="Arial" w:hAnsi="Arial" w:cs="Arial"/>
              </w:rPr>
              <w:lastRenderedPageBreak/>
              <w:t>3.whether or not original timings agreed at project outset have been followed/sufficient leeway has been implemented when negotiating amendments to time table to minimise burden on researchers.</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A7B67" w14:textId="77777777" w:rsidR="00E63C42" w:rsidRPr="00E63C42" w:rsidRDefault="00E63C42" w:rsidP="00E63C42">
            <w:pPr>
              <w:spacing w:after="0" w:line="240" w:lineRule="auto"/>
              <w:rPr>
                <w:rFonts w:ascii="Times New Roman" w:eastAsia="Times New Roman" w:hAnsi="Times New Roman"/>
              </w:rPr>
            </w:pPr>
            <w:r w:rsidRPr="00E63C42">
              <w:rPr>
                <w:rFonts w:ascii="Arial" w:eastAsia="Times New Roman" w:hAnsi="Arial" w:cs="Arial"/>
              </w:rPr>
              <w:lastRenderedPageBreak/>
              <w:t>Regular project updates include reporting on social value less than twice a year and/or evidence of progress is not measurable or credible </w:t>
            </w:r>
          </w:p>
        </w:tc>
        <w:tc>
          <w:tcPr>
            <w:tcW w:w="213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048B" w14:textId="77777777" w:rsidR="00E63C42" w:rsidRPr="00E63C42" w:rsidRDefault="00E63C42" w:rsidP="00E63C42">
            <w:pPr>
              <w:spacing w:after="0" w:line="240" w:lineRule="auto"/>
              <w:textAlignment w:val="baseline"/>
              <w:rPr>
                <w:rFonts w:ascii="Segoe UI" w:eastAsia="Times New Roman" w:hAnsi="Segoe UI" w:cs="Segoe UI"/>
              </w:rPr>
            </w:pPr>
            <w:r w:rsidRPr="00E63C42">
              <w:rPr>
                <w:rFonts w:ascii="Arial" w:eastAsia="Times New Roman" w:hAnsi="Arial" w:cs="Arial"/>
              </w:rPr>
              <w:t>Regular project updates include reporting on social value; progress reported includes some measurable evidence of progress </w:t>
            </w:r>
          </w:p>
          <w:p w14:paraId="36643871" w14:textId="77777777" w:rsidR="00E63C42" w:rsidRPr="00E63C42" w:rsidRDefault="00E63C42" w:rsidP="00E63C42">
            <w:pPr>
              <w:spacing w:after="0" w:line="240" w:lineRule="auto"/>
              <w:rPr>
                <w:rFonts w:ascii="Times New Roman" w:eastAsia="Times New Roman" w:hAnsi="Times New Roman"/>
              </w:rPr>
            </w:pPr>
          </w:p>
        </w:tc>
        <w:tc>
          <w:tcPr>
            <w:tcW w:w="17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608C3" w14:textId="77777777" w:rsidR="00E63C42" w:rsidRPr="00E63C42" w:rsidRDefault="00E63C42" w:rsidP="00E63C42">
            <w:pPr>
              <w:spacing w:after="0" w:line="240" w:lineRule="auto"/>
              <w:rPr>
                <w:rFonts w:ascii="Times New Roman" w:eastAsia="Times New Roman" w:hAnsi="Times New Roman"/>
              </w:rPr>
            </w:pPr>
            <w:r w:rsidRPr="00E63C42">
              <w:rPr>
                <w:rFonts w:ascii="Arial" w:eastAsia="Times New Roman" w:hAnsi="Arial" w:cs="Arial"/>
              </w:rPr>
              <w:t>Regular project updates include reporting on social value at least quarterly; measurable evidence of progress reported </w:t>
            </w:r>
          </w:p>
        </w:tc>
      </w:tr>
    </w:tbl>
    <w:p w14:paraId="42C78319" w14:textId="77777777" w:rsidR="00E63C42" w:rsidRPr="00E63C42" w:rsidRDefault="00E63C42" w:rsidP="00E63C42">
      <w:pPr>
        <w:spacing w:after="0" w:line="240" w:lineRule="auto"/>
        <w:rPr>
          <w:rFonts w:ascii="Arial" w:eastAsia="Times New Roman" w:hAnsi="Arial"/>
          <w:sz w:val="24"/>
          <w:szCs w:val="24"/>
        </w:rPr>
        <w:sectPr w:rsidR="00E63C42" w:rsidRPr="00E63C42" w:rsidSect="00E63C42">
          <w:pgSz w:w="16838" w:h="11906" w:orient="landscape"/>
          <w:pgMar w:top="1797" w:right="539" w:bottom="1797" w:left="902" w:header="709" w:footer="709" w:gutter="0"/>
          <w:cols w:space="708"/>
          <w:docGrid w:linePitch="360"/>
        </w:sectPr>
      </w:pPr>
    </w:p>
    <w:p w14:paraId="7AFD1EC2" w14:textId="77777777" w:rsidR="00E63C42" w:rsidRPr="00E63C42" w:rsidRDefault="00E63C42" w:rsidP="00E63C42">
      <w:pPr>
        <w:spacing w:after="0" w:line="240" w:lineRule="auto"/>
        <w:rPr>
          <w:rFonts w:ascii="Arial" w:eastAsia="Times New Roman" w:hAnsi="Arial"/>
          <w:sz w:val="24"/>
          <w:szCs w:val="24"/>
        </w:rPr>
      </w:pPr>
    </w:p>
    <w:p w14:paraId="5B920005" w14:textId="77777777" w:rsidR="00E63C42" w:rsidRPr="00E63C42" w:rsidRDefault="00E63C42" w:rsidP="00E63C42">
      <w:pPr>
        <w:spacing w:after="0" w:line="240" w:lineRule="auto"/>
        <w:rPr>
          <w:rFonts w:ascii="Arial" w:eastAsia="Times New Roman" w:hAnsi="Arial"/>
          <w:sz w:val="24"/>
          <w:szCs w:val="24"/>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73"/>
      </w:tblGrid>
      <w:tr w:rsidR="00E63C42" w:rsidRPr="00E63C42" w14:paraId="5A613F72" w14:textId="77777777" w:rsidTr="006E1DD3">
        <w:trPr>
          <w:trHeight w:val="1003"/>
          <w:jc w:val="center"/>
        </w:trPr>
        <w:tc>
          <w:tcPr>
            <w:tcW w:w="8568" w:type="dxa"/>
            <w:shd w:val="clear" w:color="auto" w:fill="D9D9D9"/>
          </w:tcPr>
          <w:p w14:paraId="0B17B04A" w14:textId="77777777" w:rsidR="00E63C42" w:rsidRPr="00E63C42" w:rsidRDefault="00E63C42" w:rsidP="00E63C42">
            <w:pPr>
              <w:numPr>
                <w:ilvl w:val="0"/>
                <w:numId w:val="320"/>
              </w:numPr>
              <w:spacing w:after="0" w:line="240" w:lineRule="auto"/>
              <w:rPr>
                <w:rFonts w:ascii="Arial" w:eastAsia="Times New Roman" w:hAnsi="Arial"/>
                <w:b/>
                <w:bCs/>
                <w:sz w:val="24"/>
                <w:szCs w:val="24"/>
              </w:rPr>
            </w:pPr>
            <w:bookmarkStart w:id="380" w:name="_Hlk111643410"/>
            <w:r w:rsidRPr="00E63C42">
              <w:rPr>
                <w:rFonts w:ascii="Arial" w:eastAsia="Times New Roman" w:hAnsi="Arial"/>
                <w:b/>
                <w:bCs/>
                <w:sz w:val="24"/>
                <w:szCs w:val="24"/>
              </w:rPr>
              <w:t>Security arrangements for Consultants</w:t>
            </w:r>
          </w:p>
          <w:p w14:paraId="26D2ACA6" w14:textId="77777777" w:rsidR="00E63C42" w:rsidRPr="00E63C42" w:rsidRDefault="00E63C42" w:rsidP="00E63C42">
            <w:pPr>
              <w:spacing w:after="0" w:line="240" w:lineRule="auto"/>
              <w:rPr>
                <w:rFonts w:ascii="Arial" w:eastAsia="Times New Roman" w:hAnsi="Arial"/>
                <w:b/>
                <w:bCs/>
                <w:sz w:val="24"/>
                <w:szCs w:val="24"/>
              </w:rPr>
            </w:pPr>
          </w:p>
          <w:p w14:paraId="7B3624C2" w14:textId="77777777" w:rsidR="00E63C42" w:rsidRPr="00E63C42" w:rsidRDefault="00E63C42" w:rsidP="00E63C42">
            <w:pPr>
              <w:spacing w:after="160" w:line="259" w:lineRule="auto"/>
              <w:jc w:val="center"/>
              <w:rPr>
                <w:rFonts w:ascii="Arial" w:eastAsia="Arial" w:hAnsi="Arial" w:cs="Arial"/>
                <w:b/>
                <w:bCs/>
                <w:lang w:eastAsia="en-US"/>
              </w:rPr>
            </w:pPr>
            <w:r w:rsidRPr="00E63C42">
              <w:rPr>
                <w:rFonts w:ascii="Arial" w:eastAsia="Arial" w:hAnsi="Arial" w:cs="Arial"/>
                <w:b/>
                <w:bCs/>
                <w:lang w:eastAsia="en-US"/>
              </w:rPr>
              <w:t>National Security Vetting Team has advised that BPSS must be completed by suppliers.</w:t>
            </w:r>
          </w:p>
          <w:p w14:paraId="672D191D" w14:textId="77777777" w:rsidR="00E63C42" w:rsidRPr="00E63C42" w:rsidRDefault="00E63C42" w:rsidP="00E63C42">
            <w:pPr>
              <w:numPr>
                <w:ilvl w:val="0"/>
                <w:numId w:val="321"/>
              </w:numPr>
              <w:spacing w:after="0" w:line="240" w:lineRule="auto"/>
              <w:ind w:left="1064"/>
              <w:jc w:val="both"/>
              <w:rPr>
                <w:rFonts w:ascii="Arial" w:eastAsia="Times New Roman" w:hAnsi="Arial"/>
                <w:sz w:val="20"/>
                <w:szCs w:val="20"/>
              </w:rPr>
            </w:pPr>
            <w:bookmarkStart w:id="381" w:name="_Hlk111643471"/>
            <w:bookmarkEnd w:id="380"/>
            <w:r w:rsidRPr="00E63C42">
              <w:rPr>
                <w:rFonts w:ascii="Arial" w:eastAsia="Times New Roman" w:hAnsi="Arial"/>
                <w:sz w:val="20"/>
                <w:szCs w:val="20"/>
              </w:rPr>
              <w:t xml:space="preserve">Baseline Personnel Security Standards (of which Disclosure Scotland is a part) are a default requirement in any Research contract. </w:t>
            </w:r>
          </w:p>
          <w:p w14:paraId="48296A71" w14:textId="77777777" w:rsidR="00E63C42" w:rsidRPr="00E63C42" w:rsidRDefault="00E63C42" w:rsidP="00E63C42">
            <w:pPr>
              <w:spacing w:after="0" w:line="240" w:lineRule="auto"/>
              <w:rPr>
                <w:rFonts w:ascii="Arial" w:eastAsia="Times New Roman" w:hAnsi="Arial" w:cs="Arial"/>
                <w:lang w:eastAsia="en-US"/>
              </w:rPr>
            </w:pPr>
            <w:r w:rsidRPr="00E63C42">
              <w:rPr>
                <w:rFonts w:ascii="Times New Roman" w:eastAsia="Times New Roman" w:hAnsi="Times New Roman"/>
                <w:sz w:val="24"/>
                <w:szCs w:val="24"/>
              </w:rPr>
              <w:t xml:space="preserve">                  </w:t>
            </w:r>
            <w:hyperlink r:id="rId126" w:history="1">
              <w:r w:rsidRPr="00E63C42">
                <w:rPr>
                  <w:rFonts w:ascii="Arial" w:eastAsia="Times New Roman" w:hAnsi="Arial" w:cs="Arial"/>
                  <w:color w:val="0000FF"/>
                  <w:u w:val="single"/>
                  <w:lang w:eastAsia="en-US"/>
                </w:rPr>
                <w:t>https://www.gov.uk/government/publications/government-baseline-personnel-security-standard</w:t>
              </w:r>
            </w:hyperlink>
          </w:p>
          <w:p w14:paraId="77E54305" w14:textId="77777777" w:rsidR="00E63C42" w:rsidRPr="00E63C42" w:rsidRDefault="00E63C42" w:rsidP="00E63C42">
            <w:pPr>
              <w:spacing w:after="0" w:line="240" w:lineRule="auto"/>
              <w:ind w:left="1064"/>
              <w:jc w:val="both"/>
              <w:rPr>
                <w:rFonts w:ascii="Arial" w:eastAsia="Times New Roman" w:hAnsi="Arial"/>
                <w:sz w:val="20"/>
                <w:szCs w:val="20"/>
              </w:rPr>
            </w:pPr>
          </w:p>
          <w:p w14:paraId="31490C15" w14:textId="77777777" w:rsidR="00E63C42" w:rsidRPr="00E63C42" w:rsidRDefault="00E63C42" w:rsidP="00E63C42">
            <w:pPr>
              <w:numPr>
                <w:ilvl w:val="0"/>
                <w:numId w:val="321"/>
              </w:numPr>
              <w:spacing w:after="0" w:line="240" w:lineRule="auto"/>
              <w:ind w:left="1064"/>
              <w:jc w:val="both"/>
              <w:rPr>
                <w:rFonts w:ascii="Arial" w:eastAsia="Times New Roman" w:hAnsi="Arial"/>
                <w:sz w:val="20"/>
                <w:szCs w:val="20"/>
              </w:rPr>
            </w:pPr>
            <w:r w:rsidRPr="00E63C42">
              <w:rPr>
                <w:rFonts w:ascii="Arial" w:eastAsia="Times New Roman" w:hAnsi="Arial"/>
                <w:sz w:val="20"/>
                <w:szCs w:val="20"/>
              </w:rPr>
              <w:t>Please note if you require any additional/higher level security requirements</w:t>
            </w:r>
            <w:bookmarkEnd w:id="381"/>
          </w:p>
        </w:tc>
      </w:tr>
      <w:tr w:rsidR="00E63C42" w:rsidRPr="00E63C42" w14:paraId="51A29FA9" w14:textId="77777777" w:rsidTr="006E1DD3">
        <w:trPr>
          <w:trHeight w:val="1698"/>
          <w:jc w:val="center"/>
        </w:trPr>
        <w:tc>
          <w:tcPr>
            <w:tcW w:w="8568" w:type="dxa"/>
          </w:tcPr>
          <w:p w14:paraId="5FCBCCA2"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successful contractor must ensure that some or all staff working on the project must have or be willing/ able to obtain a Baseline Personnel Security Standard (BPSS) check, as set out in Appendix J Security Vetting for Contractors on Analytical Contracts and Appendix D  This will be necessary for the HMCTS records to be shared for the survey sample and court user contact details.</w:t>
            </w:r>
          </w:p>
          <w:p w14:paraId="287642FC" w14:textId="77777777" w:rsidR="00E63C42" w:rsidRPr="00E63C42" w:rsidRDefault="00E63C42" w:rsidP="00E63C42">
            <w:pPr>
              <w:spacing w:after="0" w:line="240" w:lineRule="auto"/>
              <w:jc w:val="both"/>
              <w:rPr>
                <w:rFonts w:ascii="Arial" w:eastAsia="Times New Roman" w:hAnsi="Arial"/>
              </w:rPr>
            </w:pPr>
          </w:p>
          <w:p w14:paraId="5BF4991C"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rPr>
              <w:t xml:space="preserve">Any person(s) found to be working on site who does </w:t>
            </w:r>
            <w:r w:rsidRPr="00E63C42">
              <w:rPr>
                <w:rFonts w:ascii="Arial" w:eastAsia="Times New Roman" w:hAnsi="Arial"/>
                <w:b/>
                <w:bCs/>
              </w:rPr>
              <w:t>not</w:t>
            </w:r>
            <w:r w:rsidRPr="00E63C42">
              <w:rPr>
                <w:rFonts w:ascii="Arial" w:eastAsia="Times New Roman" w:hAnsi="Arial"/>
              </w:rPr>
              <w:t xml:space="preserve"> have BPSS clearance will be asked to leave the premises until their clearance has been approved.</w:t>
            </w:r>
          </w:p>
        </w:tc>
      </w:tr>
    </w:tbl>
    <w:p w14:paraId="66D40416" w14:textId="77777777" w:rsidR="00E63C42" w:rsidRPr="00E63C42" w:rsidRDefault="00E63C42" w:rsidP="00E63C42">
      <w:pPr>
        <w:spacing w:after="0" w:line="240" w:lineRule="auto"/>
        <w:rPr>
          <w:rFonts w:ascii="Arial" w:eastAsia="Times New Roman" w:hAnsi="Arial"/>
          <w:sz w:val="24"/>
          <w:szCs w:val="24"/>
        </w:rPr>
      </w:pPr>
    </w:p>
    <w:p w14:paraId="6EADBD32"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797"/>
      </w:tblGrid>
      <w:tr w:rsidR="00E63C42" w:rsidRPr="00E63C42" w14:paraId="2772D2A8" w14:textId="77777777" w:rsidTr="00E63C42">
        <w:trPr>
          <w:trHeight w:val="1003"/>
          <w:jc w:val="center"/>
        </w:trPr>
        <w:tc>
          <w:tcPr>
            <w:tcW w:w="10673" w:type="dxa"/>
            <w:shd w:val="clear" w:color="auto" w:fill="D9D9D9"/>
          </w:tcPr>
          <w:p w14:paraId="1A401503" w14:textId="77777777" w:rsidR="00E63C42" w:rsidRPr="00E63C42" w:rsidRDefault="00E63C42" w:rsidP="00E63C42">
            <w:pPr>
              <w:numPr>
                <w:ilvl w:val="0"/>
                <w:numId w:val="320"/>
              </w:numPr>
              <w:spacing w:after="0" w:line="240" w:lineRule="auto"/>
              <w:rPr>
                <w:rFonts w:ascii="Arial" w:eastAsia="Times New Roman" w:hAnsi="Arial"/>
                <w:b/>
                <w:bCs/>
                <w:sz w:val="24"/>
                <w:szCs w:val="24"/>
              </w:rPr>
            </w:pPr>
            <w:bookmarkStart w:id="382" w:name="_Hlk22827488"/>
            <w:r w:rsidRPr="00E63C42">
              <w:rPr>
                <w:rFonts w:ascii="Arial" w:eastAsia="Times New Roman" w:hAnsi="Arial"/>
                <w:b/>
                <w:bCs/>
                <w:sz w:val="24"/>
                <w:szCs w:val="24"/>
              </w:rPr>
              <w:t>Timetable</w:t>
            </w:r>
            <w:bookmarkStart w:id="383" w:name="_Hlk111643776"/>
            <w:r w:rsidRPr="00E63C42">
              <w:rPr>
                <w:rFonts w:ascii="Arial" w:eastAsia="Times New Roman" w:hAnsi="Arial"/>
                <w:b/>
                <w:bCs/>
                <w:sz w:val="24"/>
                <w:szCs w:val="24"/>
              </w:rPr>
              <w:t xml:space="preserve">  </w:t>
            </w:r>
            <w:r w:rsidRPr="00E63C42">
              <w:rPr>
                <w:rFonts w:ascii="Arial" w:eastAsia="Times New Roman" w:hAnsi="Arial"/>
                <w:i/>
                <w:iCs/>
                <w:sz w:val="20"/>
                <w:szCs w:val="20"/>
              </w:rPr>
              <w:t>dates and times subject to change</w:t>
            </w:r>
            <w:bookmarkEnd w:id="383"/>
          </w:p>
        </w:tc>
      </w:tr>
      <w:tr w:rsidR="00E63C42" w:rsidRPr="00E63C42" w14:paraId="62874BFD" w14:textId="77777777" w:rsidTr="006E1DD3">
        <w:trPr>
          <w:trHeight w:val="819"/>
          <w:jc w:val="center"/>
        </w:trPr>
        <w:tc>
          <w:tcPr>
            <w:tcW w:w="10673" w:type="dxa"/>
          </w:tcPr>
          <w:p w14:paraId="7B084434"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Bidders must confirm that they can meet the timetable below and outline how they will organise their team to ensure this. Alternative suggestions to how the work could be delivered (and related timings) to offer better value for money are welcome, but </w:t>
            </w:r>
            <w:r w:rsidRPr="00E63C42">
              <w:rPr>
                <w:rFonts w:ascii="Arial" w:eastAsia="Times New Roman" w:hAnsi="Arial" w:cs="Arial"/>
                <w:b/>
                <w:bCs/>
              </w:rPr>
              <w:t>a proposed work plan with a final quality assured report delivered by 31</w:t>
            </w:r>
            <w:r w:rsidRPr="00E63C42">
              <w:rPr>
                <w:rFonts w:ascii="Arial" w:eastAsia="Times New Roman" w:hAnsi="Arial" w:cs="Arial"/>
                <w:b/>
                <w:bCs/>
                <w:vertAlign w:val="superscript"/>
              </w:rPr>
              <w:t>st</w:t>
            </w:r>
            <w:r w:rsidRPr="00E63C42">
              <w:rPr>
                <w:rFonts w:ascii="Arial" w:eastAsia="Times New Roman" w:hAnsi="Arial" w:cs="Arial"/>
                <w:b/>
                <w:bCs/>
              </w:rPr>
              <w:t xml:space="preserve"> March 2026 must also be provided.</w:t>
            </w:r>
          </w:p>
          <w:p w14:paraId="072D828B" w14:textId="77777777" w:rsidR="00E63C42" w:rsidRPr="00E63C42" w:rsidRDefault="00E63C42" w:rsidP="00E63C42">
            <w:pPr>
              <w:spacing w:after="0" w:line="240" w:lineRule="auto"/>
              <w:rPr>
                <w:rFonts w:ascii="Arial" w:eastAsia="Times New Roman" w:hAnsi="Arial" w:cs="Arial"/>
                <w:u w:val="single"/>
              </w:rPr>
            </w:pPr>
          </w:p>
          <w:p w14:paraId="77F5C783"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u w:val="single"/>
              </w:rPr>
              <w:t>Key targets and milestones expected to be achieved:</w:t>
            </w:r>
          </w:p>
          <w:p w14:paraId="2AF3F58F" w14:textId="77777777" w:rsidR="00E63C42" w:rsidRPr="00E63C42" w:rsidRDefault="00E63C42" w:rsidP="00E63C42">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9"/>
              <w:gridCol w:w="1842"/>
            </w:tblGrid>
            <w:tr w:rsidR="00E63C42" w:rsidRPr="00E63C42" w14:paraId="6F211B70" w14:textId="77777777" w:rsidTr="006E1DD3">
              <w:trPr>
                <w:trHeight w:val="300"/>
              </w:trPr>
              <w:tc>
                <w:tcPr>
                  <w:tcW w:w="8179" w:type="dxa"/>
                </w:tcPr>
                <w:p w14:paraId="6C204A49" w14:textId="77777777" w:rsidR="00E63C42" w:rsidRPr="00E63C42" w:rsidRDefault="00E63C42" w:rsidP="00E63C42">
                  <w:pPr>
                    <w:spacing w:after="0" w:line="240" w:lineRule="auto"/>
                    <w:rPr>
                      <w:rFonts w:ascii="Arial" w:eastAsia="Times New Roman" w:hAnsi="Arial" w:cs="Arial"/>
                      <w:b/>
                      <w:bCs/>
                    </w:rPr>
                  </w:pPr>
                  <w:r w:rsidRPr="00E63C42">
                    <w:rPr>
                      <w:rFonts w:ascii="Arial" w:eastAsia="Times New Roman" w:hAnsi="Arial" w:cs="Arial"/>
                      <w:b/>
                      <w:bCs/>
                    </w:rPr>
                    <w:t>Deliverables</w:t>
                  </w:r>
                </w:p>
              </w:tc>
              <w:tc>
                <w:tcPr>
                  <w:tcW w:w="1842" w:type="dxa"/>
                </w:tcPr>
                <w:p w14:paraId="2DCEBC78" w14:textId="77777777" w:rsidR="00E63C42" w:rsidRPr="00E63C42" w:rsidRDefault="00E63C42" w:rsidP="00E63C42">
                  <w:pPr>
                    <w:spacing w:after="0" w:line="240" w:lineRule="auto"/>
                    <w:rPr>
                      <w:rFonts w:ascii="Arial" w:eastAsia="Times New Roman" w:hAnsi="Arial" w:cs="Arial"/>
                      <w:b/>
                      <w:bCs/>
                    </w:rPr>
                  </w:pPr>
                  <w:r w:rsidRPr="00E63C42">
                    <w:rPr>
                      <w:rFonts w:ascii="Arial" w:eastAsia="Times New Roman" w:hAnsi="Arial" w:cs="Arial"/>
                      <w:b/>
                      <w:bCs/>
                    </w:rPr>
                    <w:t>Date</w:t>
                  </w:r>
                </w:p>
              </w:tc>
            </w:tr>
            <w:tr w:rsidR="00E63C42" w:rsidRPr="00E63C42" w14:paraId="1E9B4A4A" w14:textId="77777777" w:rsidTr="006E1DD3">
              <w:trPr>
                <w:trHeight w:val="300"/>
              </w:trPr>
              <w:tc>
                <w:tcPr>
                  <w:tcW w:w="8179" w:type="dxa"/>
                </w:tcPr>
                <w:p w14:paraId="64267B57"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Streamlined survey questionnaires and recruitment strategy</w:t>
                  </w:r>
                </w:p>
              </w:tc>
              <w:tc>
                <w:tcPr>
                  <w:tcW w:w="1842" w:type="dxa"/>
                </w:tcPr>
                <w:p w14:paraId="3356A8ED" w14:textId="77777777" w:rsidR="00E63C42" w:rsidRPr="00E63C42" w:rsidRDefault="00E63C42" w:rsidP="00E63C42">
                  <w:pPr>
                    <w:spacing w:after="0" w:line="259" w:lineRule="auto"/>
                    <w:rPr>
                      <w:rFonts w:ascii="Arial" w:eastAsia="Times New Roman" w:hAnsi="Arial" w:cs="Arial"/>
                    </w:rPr>
                  </w:pPr>
                  <w:r w:rsidRPr="00E63C42">
                    <w:rPr>
                      <w:rFonts w:ascii="Arial" w:eastAsia="Times New Roman" w:hAnsi="Arial" w:cs="Arial"/>
                    </w:rPr>
                    <w:t>17 Nov 2025</w:t>
                  </w:r>
                </w:p>
              </w:tc>
            </w:tr>
            <w:tr w:rsidR="00E63C42" w:rsidRPr="00E63C42" w14:paraId="5AAA1E77" w14:textId="77777777" w:rsidTr="006E1DD3">
              <w:trPr>
                <w:trHeight w:val="300"/>
              </w:trPr>
              <w:tc>
                <w:tcPr>
                  <w:tcW w:w="8179" w:type="dxa"/>
                </w:tcPr>
                <w:p w14:paraId="467DC995"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Test of streamlined questionnaires and recruitment approach</w:t>
                  </w:r>
                </w:p>
              </w:tc>
              <w:tc>
                <w:tcPr>
                  <w:tcW w:w="1842" w:type="dxa"/>
                </w:tcPr>
                <w:p w14:paraId="62AB24A8"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1 Dec 2025</w:t>
                  </w:r>
                </w:p>
              </w:tc>
            </w:tr>
            <w:tr w:rsidR="00E63C42" w:rsidRPr="00E63C42" w14:paraId="389A03B0" w14:textId="77777777" w:rsidTr="006E1DD3">
              <w:trPr>
                <w:trHeight w:val="300"/>
              </w:trPr>
              <w:tc>
                <w:tcPr>
                  <w:tcW w:w="8179" w:type="dxa"/>
                </w:tcPr>
                <w:p w14:paraId="4B5FA87A" w14:textId="77777777" w:rsidR="00E63C42" w:rsidRPr="00E63C42" w:rsidRDefault="00E63C42" w:rsidP="00E63C42">
                  <w:pPr>
                    <w:spacing w:after="0" w:line="240" w:lineRule="auto"/>
                    <w:rPr>
                      <w:rFonts w:ascii="Arial" w:eastAsia="Times New Roman" w:hAnsi="Arial" w:cs="Arial"/>
                    </w:rPr>
                  </w:pPr>
                </w:p>
              </w:tc>
              <w:tc>
                <w:tcPr>
                  <w:tcW w:w="1842" w:type="dxa"/>
                </w:tcPr>
                <w:p w14:paraId="2FCF23B8" w14:textId="77777777" w:rsidR="00E63C42" w:rsidRPr="00E63C42" w:rsidRDefault="00E63C42" w:rsidP="00E63C42">
                  <w:pPr>
                    <w:spacing w:after="0" w:line="240" w:lineRule="auto"/>
                    <w:rPr>
                      <w:rFonts w:ascii="Arial" w:eastAsia="Times New Roman" w:hAnsi="Arial" w:cs="Arial"/>
                    </w:rPr>
                  </w:pPr>
                </w:p>
              </w:tc>
            </w:tr>
            <w:tr w:rsidR="00E63C42" w:rsidRPr="00E63C42" w14:paraId="7A03DF6F" w14:textId="77777777" w:rsidTr="006E1DD3">
              <w:trPr>
                <w:trHeight w:val="300"/>
              </w:trPr>
              <w:tc>
                <w:tcPr>
                  <w:tcW w:w="8179" w:type="dxa"/>
                </w:tcPr>
                <w:p w14:paraId="078C5979"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Final draft of questionnaire to be circulated to MoJ</w:t>
                  </w:r>
                </w:p>
              </w:tc>
              <w:tc>
                <w:tcPr>
                  <w:tcW w:w="1842" w:type="dxa"/>
                </w:tcPr>
                <w:p w14:paraId="2E5124F7"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5 Dec 2025</w:t>
                  </w:r>
                </w:p>
              </w:tc>
            </w:tr>
            <w:tr w:rsidR="00E63C42" w:rsidRPr="00E63C42" w14:paraId="222D3263" w14:textId="77777777" w:rsidTr="006E1DD3">
              <w:trPr>
                <w:trHeight w:val="300"/>
              </w:trPr>
              <w:tc>
                <w:tcPr>
                  <w:tcW w:w="8179" w:type="dxa"/>
                </w:tcPr>
                <w:p w14:paraId="019F9F03"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Fieldwork completion</w:t>
                  </w:r>
                </w:p>
              </w:tc>
              <w:tc>
                <w:tcPr>
                  <w:tcW w:w="1842" w:type="dxa"/>
                </w:tcPr>
                <w:p w14:paraId="63A3E8F7"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6 Feb 2026</w:t>
                  </w:r>
                </w:p>
              </w:tc>
            </w:tr>
            <w:tr w:rsidR="00E63C42" w:rsidRPr="00E63C42" w14:paraId="31CDE366" w14:textId="77777777" w:rsidTr="006E1DD3">
              <w:trPr>
                <w:trHeight w:val="300"/>
              </w:trPr>
              <w:tc>
                <w:tcPr>
                  <w:tcW w:w="8179" w:type="dxa"/>
                </w:tcPr>
                <w:p w14:paraId="3AF2B910"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Interim report completion</w:t>
                  </w:r>
                </w:p>
              </w:tc>
              <w:tc>
                <w:tcPr>
                  <w:tcW w:w="1842" w:type="dxa"/>
                </w:tcPr>
                <w:p w14:paraId="0CB25E07"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13 Feb 2026</w:t>
                  </w:r>
                </w:p>
              </w:tc>
            </w:tr>
            <w:tr w:rsidR="00E63C42" w:rsidRPr="00E63C42" w14:paraId="0996AA9B" w14:textId="77777777" w:rsidTr="006E1DD3">
              <w:trPr>
                <w:trHeight w:val="300"/>
              </w:trPr>
              <w:tc>
                <w:tcPr>
                  <w:tcW w:w="8179" w:type="dxa"/>
                </w:tcPr>
                <w:p w14:paraId="42998404"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Initial draft report of findings to a publishable standard</w:t>
                  </w:r>
                </w:p>
              </w:tc>
              <w:tc>
                <w:tcPr>
                  <w:tcW w:w="1842" w:type="dxa"/>
                </w:tcPr>
                <w:p w14:paraId="166A5DA1"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27 Feb 2026</w:t>
                  </w:r>
                </w:p>
              </w:tc>
            </w:tr>
            <w:tr w:rsidR="00E63C42" w:rsidRPr="00E63C42" w14:paraId="7C954966" w14:textId="77777777" w:rsidTr="006E1DD3">
              <w:trPr>
                <w:trHeight w:val="300"/>
              </w:trPr>
              <w:tc>
                <w:tcPr>
                  <w:tcW w:w="8179" w:type="dxa"/>
                  <w:tcBorders>
                    <w:top w:val="single" w:sz="4" w:space="0" w:color="auto"/>
                    <w:left w:val="single" w:sz="4" w:space="0" w:color="auto"/>
                    <w:bottom w:val="single" w:sz="4" w:space="0" w:color="auto"/>
                    <w:right w:val="single" w:sz="4" w:space="0" w:color="auto"/>
                  </w:tcBorders>
                </w:tcPr>
                <w:p w14:paraId="741BA9DD"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Second draft report of findings to a publishable standard</w:t>
                  </w:r>
                </w:p>
              </w:tc>
              <w:tc>
                <w:tcPr>
                  <w:tcW w:w="1842" w:type="dxa"/>
                  <w:tcBorders>
                    <w:top w:val="single" w:sz="4" w:space="0" w:color="auto"/>
                    <w:left w:val="single" w:sz="4" w:space="0" w:color="auto"/>
                    <w:bottom w:val="single" w:sz="4" w:space="0" w:color="auto"/>
                    <w:right w:val="single" w:sz="4" w:space="0" w:color="auto"/>
                  </w:tcBorders>
                </w:tcPr>
                <w:p w14:paraId="64506DE8"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13 March 2026</w:t>
                  </w:r>
                </w:p>
              </w:tc>
            </w:tr>
            <w:tr w:rsidR="00E63C42" w:rsidRPr="00E63C42" w14:paraId="5F76B86C" w14:textId="77777777" w:rsidTr="006E1DD3">
              <w:trPr>
                <w:trHeight w:val="300"/>
              </w:trPr>
              <w:tc>
                <w:tcPr>
                  <w:tcW w:w="8179" w:type="dxa"/>
                </w:tcPr>
                <w:p w14:paraId="062DD262"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Final report, quality assured datasets, data tables and outputs completion</w:t>
                  </w:r>
                </w:p>
              </w:tc>
              <w:tc>
                <w:tcPr>
                  <w:tcW w:w="1842" w:type="dxa"/>
                </w:tcPr>
                <w:p w14:paraId="26ECA4B0"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31 March 2026</w:t>
                  </w:r>
                </w:p>
              </w:tc>
            </w:tr>
          </w:tbl>
          <w:p w14:paraId="688DE1D2" w14:textId="77777777" w:rsidR="00E63C42" w:rsidRPr="00E63C42" w:rsidRDefault="00E63C42" w:rsidP="00E63C42">
            <w:pPr>
              <w:spacing w:after="0" w:line="240" w:lineRule="auto"/>
              <w:jc w:val="both"/>
              <w:rPr>
                <w:rFonts w:ascii="Arial" w:eastAsia="Times New Roman" w:hAnsi="Arial" w:cs="Arial"/>
              </w:rPr>
            </w:pPr>
          </w:p>
          <w:p w14:paraId="261D2648"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These are approximate timeframes, and the dates and times are subject to change. During this time-period, there will be recurring contact between MoJ and the contractor for feedback and updates. The 31 March 2026 completion date is non-negotiable.</w:t>
            </w:r>
          </w:p>
          <w:p w14:paraId="47526EB3" w14:textId="77777777" w:rsidR="00E63C42" w:rsidRDefault="00E63C42" w:rsidP="00E63C42">
            <w:pPr>
              <w:spacing w:after="0" w:line="240" w:lineRule="auto"/>
              <w:rPr>
                <w:rFonts w:ascii="Arial" w:eastAsia="Times New Roman" w:hAnsi="Arial" w:cs="Arial"/>
              </w:rPr>
            </w:pPr>
          </w:p>
          <w:p w14:paraId="49E425BE" w14:textId="77777777" w:rsidR="00400B82" w:rsidRPr="00E63C42" w:rsidRDefault="00400B82" w:rsidP="00E63C42">
            <w:pPr>
              <w:spacing w:after="0" w:line="240" w:lineRule="auto"/>
              <w:rPr>
                <w:rFonts w:ascii="Arial" w:eastAsia="Times New Roman" w:hAnsi="Arial" w:cs="Arial"/>
              </w:rPr>
            </w:pPr>
          </w:p>
          <w:p w14:paraId="406D9B00" w14:textId="77777777" w:rsidR="00E63C42" w:rsidRPr="00E63C42" w:rsidRDefault="00E63C42" w:rsidP="00E63C42">
            <w:pPr>
              <w:spacing w:after="0" w:line="240" w:lineRule="auto"/>
              <w:rPr>
                <w:rFonts w:ascii="Arial" w:eastAsia="Times New Roman" w:hAnsi="Arial" w:cs="Arial"/>
                <w:b/>
                <w:bCs/>
                <w:u w:val="single"/>
              </w:rPr>
            </w:pPr>
            <w:r w:rsidRPr="00E63C42">
              <w:rPr>
                <w:rFonts w:ascii="Arial" w:eastAsia="Times New Roman" w:hAnsi="Arial" w:cs="Arial"/>
                <w:b/>
                <w:bCs/>
                <w:u w:val="single"/>
              </w:rPr>
              <w:lastRenderedPageBreak/>
              <w:t>Costs</w:t>
            </w:r>
          </w:p>
          <w:p w14:paraId="0A3BF4A6" w14:textId="76A05D2D"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The maximum estimated budget for this work is £170,000.00. We welcome bids at lower costs if they meet the research aims effectively. </w:t>
            </w:r>
          </w:p>
          <w:p w14:paraId="39254245" w14:textId="77777777" w:rsidR="00E63C42" w:rsidRPr="00E63C42" w:rsidRDefault="00E63C42" w:rsidP="00E63C42">
            <w:pPr>
              <w:spacing w:after="0" w:line="240" w:lineRule="auto"/>
              <w:jc w:val="both"/>
              <w:rPr>
                <w:rFonts w:ascii="Arial" w:eastAsia="Times New Roman" w:hAnsi="Arial" w:cs="Arial"/>
              </w:rPr>
            </w:pPr>
          </w:p>
          <w:p w14:paraId="656C3338"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Bidders must submit separate costings for each aspect of the project. This must include:</w:t>
            </w:r>
          </w:p>
          <w:p w14:paraId="02F5E99A" w14:textId="77777777" w:rsidR="00E63C42" w:rsidRPr="00E63C42" w:rsidRDefault="00E63C42" w:rsidP="00E63C42">
            <w:pPr>
              <w:spacing w:after="0" w:line="240" w:lineRule="auto"/>
              <w:rPr>
                <w:rFonts w:ascii="Arial" w:eastAsia="Times New Roman" w:hAnsi="Arial" w:cs="Arial"/>
              </w:rPr>
            </w:pPr>
          </w:p>
          <w:p w14:paraId="2F0F6EE5" w14:textId="77777777" w:rsidR="00E63C42" w:rsidRPr="00E63C42" w:rsidRDefault="00E63C42" w:rsidP="00EB1329">
            <w:pPr>
              <w:numPr>
                <w:ilvl w:val="0"/>
                <w:numId w:val="381"/>
              </w:numPr>
              <w:spacing w:after="0" w:line="240" w:lineRule="auto"/>
              <w:rPr>
                <w:rFonts w:ascii="Arial" w:eastAsia="Times New Roman" w:hAnsi="Arial" w:cs="Arial"/>
              </w:rPr>
            </w:pPr>
            <w:r w:rsidRPr="00E63C42">
              <w:rPr>
                <w:rFonts w:ascii="Arial" w:eastAsia="Times New Roman" w:hAnsi="Arial" w:cs="Arial"/>
              </w:rPr>
              <w:t>Costs for each step of the project,</w:t>
            </w:r>
          </w:p>
          <w:p w14:paraId="7E1E18A3" w14:textId="77777777" w:rsidR="00E63C42" w:rsidRPr="00E63C42" w:rsidRDefault="00E63C42" w:rsidP="00EB1329">
            <w:pPr>
              <w:numPr>
                <w:ilvl w:val="0"/>
                <w:numId w:val="381"/>
              </w:numPr>
              <w:spacing w:after="0" w:line="240" w:lineRule="auto"/>
              <w:rPr>
                <w:rFonts w:ascii="Arial" w:eastAsia="Times New Roman" w:hAnsi="Arial" w:cs="Arial"/>
              </w:rPr>
            </w:pPr>
            <w:r w:rsidRPr="00E63C42">
              <w:rPr>
                <w:rFonts w:ascii="Arial" w:eastAsia="Times New Roman" w:hAnsi="Arial" w:cs="Arial"/>
              </w:rPr>
              <w:t>A detailed breakdown of the responsibilities of each research team member with a specification of the time allocated and their daily rate,</w:t>
            </w:r>
          </w:p>
          <w:p w14:paraId="63A42710" w14:textId="77777777" w:rsidR="00E63C42" w:rsidRPr="00E63C42" w:rsidRDefault="00E63C42" w:rsidP="00EB1329">
            <w:pPr>
              <w:numPr>
                <w:ilvl w:val="0"/>
                <w:numId w:val="381"/>
              </w:numPr>
              <w:spacing w:after="0" w:line="240" w:lineRule="auto"/>
              <w:rPr>
                <w:rFonts w:ascii="Arial" w:eastAsia="Times New Roman" w:hAnsi="Arial" w:cs="Arial"/>
              </w:rPr>
            </w:pPr>
            <w:r w:rsidRPr="00E63C42">
              <w:rPr>
                <w:rFonts w:ascii="Arial" w:eastAsia="Times New Roman" w:hAnsi="Arial" w:cs="Arial"/>
              </w:rPr>
              <w:t>Any assumptions associated with the costs.</w:t>
            </w:r>
          </w:p>
          <w:p w14:paraId="2B7B88C6" w14:textId="77777777" w:rsidR="00E63C42" w:rsidRPr="00E63C42" w:rsidRDefault="00E63C42" w:rsidP="00E63C42">
            <w:pPr>
              <w:keepNext/>
              <w:spacing w:before="240" w:after="60" w:line="240" w:lineRule="auto"/>
              <w:jc w:val="both"/>
              <w:outlineLvl w:val="2"/>
              <w:rPr>
                <w:rFonts w:ascii="Arial" w:eastAsia="Times New Roman" w:hAnsi="Arial" w:cs="Arial"/>
                <w:b/>
                <w:bCs/>
                <w:u w:val="single"/>
              </w:rPr>
            </w:pPr>
            <w:r w:rsidRPr="00E63C42">
              <w:rPr>
                <w:rFonts w:ascii="Arial" w:eastAsia="Times New Roman" w:hAnsi="Arial" w:cs="Arial"/>
                <w:b/>
                <w:bCs/>
                <w:u w:val="single"/>
              </w:rPr>
              <w:t>Response</w:t>
            </w:r>
          </w:p>
          <w:p w14:paraId="3D3AE65A"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The response must be limited to </w:t>
            </w:r>
            <w:r w:rsidRPr="00E63C42">
              <w:rPr>
                <w:rFonts w:ascii="Arial" w:eastAsia="Times New Roman" w:hAnsi="Arial" w:cs="Arial"/>
                <w:b/>
              </w:rPr>
              <w:t>30 pages of A4</w:t>
            </w:r>
            <w:r w:rsidRPr="00E63C42">
              <w:rPr>
                <w:rFonts w:ascii="Arial" w:eastAsia="Times New Roman" w:hAnsi="Arial" w:cs="Arial"/>
              </w:rPr>
              <w:t>. The response must include the following project management information:</w:t>
            </w:r>
          </w:p>
          <w:p w14:paraId="17A3DD0B" w14:textId="77777777" w:rsidR="00E63C42" w:rsidRPr="00E63C42" w:rsidRDefault="00E63C42" w:rsidP="00E63C42">
            <w:pPr>
              <w:spacing w:after="0" w:line="240" w:lineRule="auto"/>
              <w:jc w:val="both"/>
              <w:rPr>
                <w:rFonts w:ascii="Arial" w:eastAsia="Times New Roman" w:hAnsi="Arial" w:cs="Arial"/>
              </w:rPr>
            </w:pPr>
          </w:p>
          <w:p w14:paraId="0463BA61"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How the work will be conducted and how the listed aims will be met</w:t>
            </w:r>
          </w:p>
          <w:p w14:paraId="00F1C461"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An itemised outline timetable of the stages of work.</w:t>
            </w:r>
          </w:p>
          <w:p w14:paraId="56076600"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Details of the project team that will be involved in working on the project, outlining their grade, number of days on the project, skills experience and nature of their involvement in the research.</w:t>
            </w:r>
          </w:p>
          <w:p w14:paraId="74E0E0A5"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How the contract will be delivered in the event of staff changes during the project.</w:t>
            </w:r>
          </w:p>
          <w:p w14:paraId="72170CA7"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What project management techniques and reporting will be used</w:t>
            </w:r>
          </w:p>
          <w:p w14:paraId="794D6677"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Details of the quality assurance procedures in place</w:t>
            </w:r>
          </w:p>
          <w:p w14:paraId="2960D08D"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Details of any ethical issues, data protection relevant to the proposal and how these will be addressed.</w:t>
            </w:r>
          </w:p>
          <w:p w14:paraId="022D8BAA"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A risk register identifying risks associated with the completion of the research and how bidders plan to mitigate them.</w:t>
            </w:r>
          </w:p>
          <w:p w14:paraId="2853B574" w14:textId="77777777" w:rsidR="00E63C42" w:rsidRPr="00E63C42" w:rsidRDefault="00E63C42" w:rsidP="00EB1329">
            <w:pPr>
              <w:numPr>
                <w:ilvl w:val="0"/>
                <w:numId w:val="385"/>
              </w:numPr>
              <w:spacing w:after="0" w:line="240" w:lineRule="auto"/>
              <w:jc w:val="both"/>
              <w:rPr>
                <w:rFonts w:ascii="Arial" w:eastAsia="Times New Roman" w:hAnsi="Arial" w:cs="Arial"/>
              </w:rPr>
            </w:pPr>
            <w:r w:rsidRPr="00E63C42">
              <w:rPr>
                <w:rFonts w:ascii="Arial" w:eastAsia="Times New Roman" w:hAnsi="Arial" w:cs="Arial"/>
              </w:rPr>
              <w:t>Clear separate costings for each aspect of the project including a detailed breakdown of what activities each member of the research team will conduct with a specification of the time allocated and their daily rate; and any assumptions associated with the costs.</w:t>
            </w:r>
          </w:p>
          <w:p w14:paraId="2E64DB91" w14:textId="77777777" w:rsidR="00E63C42" w:rsidRPr="00E63C42" w:rsidRDefault="00E63C42" w:rsidP="00E63C42">
            <w:pPr>
              <w:keepNext/>
              <w:spacing w:before="240" w:after="60" w:line="240" w:lineRule="auto"/>
              <w:jc w:val="both"/>
              <w:outlineLvl w:val="2"/>
              <w:rPr>
                <w:rFonts w:ascii="Arial" w:eastAsia="Times New Roman" w:hAnsi="Arial" w:cs="Arial"/>
                <w:b/>
                <w:bCs/>
              </w:rPr>
            </w:pPr>
            <w:r w:rsidRPr="00E63C42">
              <w:rPr>
                <w:rFonts w:ascii="Arial" w:eastAsia="Times New Roman" w:hAnsi="Arial" w:cs="Arial"/>
                <w:b/>
                <w:bCs/>
              </w:rPr>
              <w:t>TENDER EVALUATION</w:t>
            </w:r>
          </w:p>
          <w:p w14:paraId="6E480B89"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 xml:space="preserve">Tender evaluations will be assessed under the following assessment criteria: </w:t>
            </w:r>
          </w:p>
          <w:p w14:paraId="5CEF7A02" w14:textId="77777777" w:rsidR="00E63C42" w:rsidRPr="00E63C42" w:rsidRDefault="00E63C42" w:rsidP="00E63C42">
            <w:pPr>
              <w:spacing w:after="0" w:line="240" w:lineRule="auto"/>
              <w:jc w:val="both"/>
              <w:rPr>
                <w:rFonts w:ascii="Arial" w:eastAsia="Times New Roman" w:hAnsi="Arial" w:cs="Arial"/>
              </w:rPr>
            </w:pPr>
          </w:p>
          <w:p w14:paraId="6A2886A6" w14:textId="77777777" w:rsidR="00E63C42" w:rsidRPr="00E63C42" w:rsidRDefault="00E63C42" w:rsidP="00E63C42">
            <w:pPr>
              <w:spacing w:after="0" w:line="240" w:lineRule="auto"/>
              <w:jc w:val="both"/>
              <w:rPr>
                <w:rFonts w:ascii="Arial" w:eastAsia="Times New Roman" w:hAnsi="Arial" w:cs="Arial"/>
                <w:b/>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806"/>
              <w:gridCol w:w="993"/>
            </w:tblGrid>
            <w:tr w:rsidR="00E63C42" w:rsidRPr="00E63C42" w14:paraId="649F3D72" w14:textId="77777777" w:rsidTr="006E1DD3">
              <w:trPr>
                <w:trHeight w:val="300"/>
              </w:trPr>
              <w:tc>
                <w:tcPr>
                  <w:tcW w:w="648" w:type="dxa"/>
                </w:tcPr>
                <w:p w14:paraId="2FC28C09" w14:textId="77777777" w:rsidR="00E63C42" w:rsidRPr="00E63C42" w:rsidRDefault="00E63C42" w:rsidP="00E63C42">
                  <w:pPr>
                    <w:spacing w:after="0" w:line="240" w:lineRule="auto"/>
                    <w:jc w:val="both"/>
                    <w:rPr>
                      <w:rFonts w:ascii="Arial" w:eastAsia="Times New Roman" w:hAnsi="Arial" w:cs="Arial"/>
                      <w:b/>
                    </w:rPr>
                  </w:pPr>
                </w:p>
              </w:tc>
              <w:tc>
                <w:tcPr>
                  <w:tcW w:w="8806" w:type="dxa"/>
                </w:tcPr>
                <w:p w14:paraId="5583072A" w14:textId="77777777" w:rsidR="00E63C42" w:rsidRPr="00E63C42" w:rsidRDefault="00E63C42" w:rsidP="00E63C42">
                  <w:pPr>
                    <w:spacing w:after="0" w:line="240" w:lineRule="auto"/>
                    <w:jc w:val="both"/>
                    <w:rPr>
                      <w:rFonts w:ascii="Arial" w:eastAsia="Times New Roman" w:hAnsi="Arial" w:cs="Arial"/>
                      <w:b/>
                    </w:rPr>
                  </w:pPr>
                  <w:r w:rsidRPr="00E63C42">
                    <w:rPr>
                      <w:rFonts w:ascii="Arial" w:eastAsia="Times New Roman" w:hAnsi="Arial" w:cs="Arial"/>
                      <w:b/>
                      <w:bCs/>
                    </w:rPr>
                    <w:t>Main Criteria</w:t>
                  </w:r>
                </w:p>
              </w:tc>
              <w:tc>
                <w:tcPr>
                  <w:tcW w:w="993" w:type="dxa"/>
                </w:tcPr>
                <w:p w14:paraId="1EB6C48E" w14:textId="77777777" w:rsidR="00E63C42" w:rsidRPr="00E63C42" w:rsidRDefault="00E63C42" w:rsidP="00E63C42">
                  <w:pPr>
                    <w:spacing w:after="0" w:line="240" w:lineRule="auto"/>
                    <w:jc w:val="center"/>
                    <w:rPr>
                      <w:rFonts w:ascii="Arial" w:eastAsia="Times New Roman" w:hAnsi="Arial" w:cs="Arial"/>
                      <w:b/>
                    </w:rPr>
                  </w:pPr>
                  <w:r w:rsidRPr="00E63C42">
                    <w:rPr>
                      <w:rFonts w:ascii="Arial" w:eastAsia="Times New Roman" w:hAnsi="Arial" w:cs="Arial"/>
                      <w:b/>
                    </w:rPr>
                    <w:t>Weight</w:t>
                  </w:r>
                </w:p>
              </w:tc>
            </w:tr>
            <w:tr w:rsidR="00E63C42" w:rsidRPr="00E63C42" w14:paraId="34DAB19C" w14:textId="77777777" w:rsidTr="006E1DD3">
              <w:trPr>
                <w:trHeight w:val="678"/>
              </w:trPr>
              <w:tc>
                <w:tcPr>
                  <w:tcW w:w="648" w:type="dxa"/>
                </w:tcPr>
                <w:p w14:paraId="4C0531A7"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1</w:t>
                  </w:r>
                </w:p>
              </w:tc>
              <w:tc>
                <w:tcPr>
                  <w:tcW w:w="8806" w:type="dxa"/>
                </w:tcPr>
                <w:p w14:paraId="7E4EBB71"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Evidence of understanding of the context of the requirements, in terms of the subject area of civil justice, and relevant legal and ethical issues</w:t>
                  </w:r>
                </w:p>
              </w:tc>
              <w:tc>
                <w:tcPr>
                  <w:tcW w:w="993" w:type="dxa"/>
                </w:tcPr>
                <w:p w14:paraId="2D79CDD8"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15%</w:t>
                  </w:r>
                </w:p>
              </w:tc>
            </w:tr>
            <w:tr w:rsidR="00E63C42" w:rsidRPr="00E63C42" w14:paraId="181936AC" w14:textId="77777777" w:rsidTr="006E1DD3">
              <w:trPr>
                <w:trHeight w:val="702"/>
              </w:trPr>
              <w:tc>
                <w:tcPr>
                  <w:tcW w:w="648" w:type="dxa"/>
                </w:tcPr>
                <w:p w14:paraId="44DC74DB"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2</w:t>
                  </w:r>
                </w:p>
              </w:tc>
              <w:tc>
                <w:tcPr>
                  <w:tcW w:w="8806" w:type="dxa"/>
                </w:tcPr>
                <w:p w14:paraId="587BBE76"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The suitability and practicality of the proposed methodology to deliver a high-quality survey that answers the research questions</w:t>
                  </w:r>
                </w:p>
              </w:tc>
              <w:tc>
                <w:tcPr>
                  <w:tcW w:w="993" w:type="dxa"/>
                </w:tcPr>
                <w:p w14:paraId="1E46AAF5"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40%</w:t>
                  </w:r>
                </w:p>
              </w:tc>
            </w:tr>
            <w:tr w:rsidR="00E63C42" w:rsidRPr="00E63C42" w14:paraId="4819864D" w14:textId="77777777" w:rsidTr="006E1DD3">
              <w:trPr>
                <w:trHeight w:val="981"/>
              </w:trPr>
              <w:tc>
                <w:tcPr>
                  <w:tcW w:w="648" w:type="dxa"/>
                </w:tcPr>
                <w:p w14:paraId="1A532AC5"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3</w:t>
                  </w:r>
                </w:p>
              </w:tc>
              <w:tc>
                <w:tcPr>
                  <w:tcW w:w="8806" w:type="dxa"/>
                </w:tcPr>
                <w:p w14:paraId="039C8995" w14:textId="77777777" w:rsidR="00E63C42" w:rsidRPr="00E63C42" w:rsidRDefault="00E63C42" w:rsidP="00E63C42">
                  <w:pPr>
                    <w:spacing w:after="0" w:line="240" w:lineRule="auto"/>
                    <w:contextualSpacing/>
                    <w:jc w:val="both"/>
                    <w:rPr>
                      <w:rFonts w:ascii="Arial" w:hAnsi="Arial" w:cs="Arial"/>
                      <w:lang w:eastAsia="en-US"/>
                    </w:rPr>
                  </w:pPr>
                  <w:r w:rsidRPr="00E63C42">
                    <w:rPr>
                      <w:rFonts w:ascii="Arial" w:hAnsi="Arial" w:cs="Arial"/>
                      <w:lang w:eastAsia="en-US"/>
                    </w:rPr>
                    <w:t>Evidence of managing research projects, having the ability to meet the timeframes specified, risk identification and mitigation and contingency planning for potential problems</w:t>
                  </w:r>
                </w:p>
              </w:tc>
              <w:tc>
                <w:tcPr>
                  <w:tcW w:w="993" w:type="dxa"/>
                </w:tcPr>
                <w:p w14:paraId="2756CD95"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20%</w:t>
                  </w:r>
                </w:p>
              </w:tc>
            </w:tr>
            <w:tr w:rsidR="00E63C42" w:rsidRPr="00E63C42" w14:paraId="0BDEE548" w14:textId="77777777" w:rsidTr="006E1DD3">
              <w:trPr>
                <w:trHeight w:val="1548"/>
              </w:trPr>
              <w:tc>
                <w:tcPr>
                  <w:tcW w:w="648" w:type="dxa"/>
                </w:tcPr>
                <w:p w14:paraId="16420228"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4</w:t>
                  </w:r>
                </w:p>
              </w:tc>
              <w:tc>
                <w:tcPr>
                  <w:tcW w:w="8806" w:type="dxa"/>
                </w:tcPr>
                <w:p w14:paraId="7D596543"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 xml:space="preserve">Evidence of knowledge, expertise and experience of the team in relation to: </w:t>
                  </w:r>
                </w:p>
                <w:p w14:paraId="698EA609" w14:textId="77777777" w:rsidR="00E63C42" w:rsidRPr="00E63C42" w:rsidRDefault="00E63C42" w:rsidP="00EB1329">
                  <w:pPr>
                    <w:numPr>
                      <w:ilvl w:val="0"/>
                      <w:numId w:val="384"/>
                    </w:numPr>
                    <w:spacing w:after="0" w:line="240" w:lineRule="auto"/>
                    <w:rPr>
                      <w:rFonts w:ascii="Arial" w:eastAsia="Times New Roman" w:hAnsi="Arial" w:cs="Arial"/>
                    </w:rPr>
                  </w:pPr>
                  <w:r w:rsidRPr="00E63C42">
                    <w:rPr>
                      <w:rFonts w:ascii="Arial" w:eastAsia="Times New Roman" w:hAnsi="Arial" w:cs="Arial"/>
                    </w:rPr>
                    <w:t>Survey design, technical methodology, fieldwork, data analysis and processing;</w:t>
                  </w:r>
                </w:p>
                <w:p w14:paraId="20849A49" w14:textId="77777777" w:rsidR="00E63C42" w:rsidRPr="00E63C42" w:rsidRDefault="00E63C42" w:rsidP="00EB1329">
                  <w:pPr>
                    <w:numPr>
                      <w:ilvl w:val="0"/>
                      <w:numId w:val="384"/>
                    </w:numPr>
                    <w:spacing w:after="0" w:line="240" w:lineRule="auto"/>
                    <w:rPr>
                      <w:rFonts w:ascii="Arial" w:eastAsia="Times New Roman" w:hAnsi="Arial" w:cs="Arial"/>
                    </w:rPr>
                  </w:pPr>
                  <w:r w:rsidRPr="00E63C42">
                    <w:rPr>
                      <w:rFonts w:ascii="Arial" w:eastAsia="Times New Roman" w:hAnsi="Arial" w:cs="Arial"/>
                    </w:rPr>
                    <w:t>Production of outputs that meet GSR quality standards.</w:t>
                  </w:r>
                </w:p>
                <w:p w14:paraId="1A1FB565" w14:textId="77777777" w:rsidR="00E63C42" w:rsidRPr="00E63C42" w:rsidRDefault="00E63C42" w:rsidP="00EB1329">
                  <w:pPr>
                    <w:numPr>
                      <w:ilvl w:val="0"/>
                      <w:numId w:val="384"/>
                    </w:numPr>
                    <w:spacing w:after="0" w:line="240" w:lineRule="auto"/>
                    <w:rPr>
                      <w:rFonts w:ascii="Arial" w:eastAsia="Times New Roman" w:hAnsi="Arial" w:cs="Arial"/>
                    </w:rPr>
                  </w:pPr>
                  <w:r w:rsidRPr="00E63C42">
                    <w:rPr>
                      <w:rFonts w:ascii="Arial" w:eastAsia="Times New Roman" w:hAnsi="Arial" w:cs="Arial"/>
                    </w:rPr>
                    <w:t>Civil justice policy and relevant theoretical literature/evidence base to inform suitable questions.</w:t>
                  </w:r>
                </w:p>
              </w:tc>
              <w:tc>
                <w:tcPr>
                  <w:tcW w:w="993" w:type="dxa"/>
                </w:tcPr>
                <w:p w14:paraId="4D7E931F"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25%</w:t>
                  </w:r>
                </w:p>
              </w:tc>
            </w:tr>
            <w:tr w:rsidR="00E63C42" w:rsidRPr="00E63C42" w14:paraId="77396A5D" w14:textId="77777777" w:rsidTr="006E1DD3">
              <w:trPr>
                <w:trHeight w:val="550"/>
              </w:trPr>
              <w:tc>
                <w:tcPr>
                  <w:tcW w:w="648" w:type="dxa"/>
                </w:tcPr>
                <w:p w14:paraId="010EA68B"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t>5</w:t>
                  </w:r>
                </w:p>
              </w:tc>
              <w:tc>
                <w:tcPr>
                  <w:tcW w:w="8806" w:type="dxa"/>
                </w:tcPr>
                <w:p w14:paraId="2A17DC7E" w14:textId="77777777" w:rsidR="00E63C42" w:rsidRPr="00E63C42" w:rsidRDefault="00E63C42" w:rsidP="00E63C42">
                  <w:pPr>
                    <w:spacing w:after="0" w:line="240" w:lineRule="auto"/>
                    <w:rPr>
                      <w:rFonts w:ascii="Arial" w:eastAsia="Times New Roman" w:hAnsi="Arial" w:cs="Arial"/>
                    </w:rPr>
                  </w:pPr>
                  <w:r w:rsidRPr="00E63C42">
                    <w:rPr>
                      <w:rFonts w:ascii="Arial" w:eastAsia="Times New Roman" w:hAnsi="Arial" w:cs="Arial"/>
                    </w:rPr>
                    <w:t>Social value</w:t>
                  </w:r>
                </w:p>
              </w:tc>
              <w:tc>
                <w:tcPr>
                  <w:tcW w:w="993" w:type="dxa"/>
                </w:tcPr>
                <w:p w14:paraId="707297E0"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10%</w:t>
                  </w:r>
                </w:p>
              </w:tc>
            </w:tr>
            <w:tr w:rsidR="00E63C42" w:rsidRPr="00E63C42" w14:paraId="66F49A0E" w14:textId="77777777" w:rsidTr="006E1DD3">
              <w:trPr>
                <w:trHeight w:val="300"/>
              </w:trPr>
              <w:tc>
                <w:tcPr>
                  <w:tcW w:w="648" w:type="dxa"/>
                </w:tcPr>
                <w:p w14:paraId="70B26F4A" w14:textId="77777777" w:rsidR="00E63C42" w:rsidRPr="00E63C42" w:rsidRDefault="00E63C42" w:rsidP="00E63C42">
                  <w:pPr>
                    <w:spacing w:after="0" w:line="240" w:lineRule="auto"/>
                    <w:jc w:val="both"/>
                    <w:rPr>
                      <w:rFonts w:ascii="Arial" w:eastAsia="Times New Roman" w:hAnsi="Arial" w:cs="Arial"/>
                      <w:b/>
                      <w:bCs/>
                    </w:rPr>
                  </w:pPr>
                  <w:r w:rsidRPr="00E63C42">
                    <w:rPr>
                      <w:rFonts w:ascii="Arial" w:eastAsia="Times New Roman" w:hAnsi="Arial" w:cs="Arial"/>
                      <w:b/>
                      <w:bCs/>
                    </w:rPr>
                    <w:lastRenderedPageBreak/>
                    <w:t>6</w:t>
                  </w:r>
                </w:p>
              </w:tc>
              <w:tc>
                <w:tcPr>
                  <w:tcW w:w="8806" w:type="dxa"/>
                </w:tcPr>
                <w:p w14:paraId="08644D51"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rPr>
                    <w:t>Overall value for money of the proposal</w:t>
                  </w:r>
                </w:p>
                <w:p w14:paraId="0AF6D167" w14:textId="77777777" w:rsidR="00E63C42" w:rsidRPr="00E63C42" w:rsidRDefault="00E63C42" w:rsidP="00E63C42">
                  <w:pPr>
                    <w:spacing w:after="0" w:line="240" w:lineRule="auto"/>
                    <w:jc w:val="both"/>
                    <w:rPr>
                      <w:rFonts w:ascii="Arial" w:eastAsia="Times New Roman" w:hAnsi="Arial" w:cs="Arial"/>
                    </w:rPr>
                  </w:pPr>
                </w:p>
              </w:tc>
              <w:tc>
                <w:tcPr>
                  <w:tcW w:w="993" w:type="dxa"/>
                </w:tcPr>
                <w:p w14:paraId="39CC2001" w14:textId="77777777" w:rsidR="00E63C42" w:rsidRPr="00E63C42" w:rsidRDefault="00E63C42" w:rsidP="00E63C42">
                  <w:pPr>
                    <w:spacing w:after="0" w:line="240" w:lineRule="auto"/>
                    <w:jc w:val="center"/>
                    <w:rPr>
                      <w:rFonts w:ascii="Arial" w:eastAsia="Times New Roman" w:hAnsi="Arial" w:cs="Arial"/>
                    </w:rPr>
                  </w:pPr>
                  <w:r w:rsidRPr="00E63C42">
                    <w:rPr>
                      <w:rFonts w:ascii="Arial" w:eastAsia="Times New Roman" w:hAnsi="Arial" w:cs="Arial"/>
                    </w:rPr>
                    <w:t>20%</w:t>
                  </w:r>
                </w:p>
              </w:tc>
            </w:tr>
          </w:tbl>
          <w:p w14:paraId="50C7072B" w14:textId="77777777" w:rsidR="00E63C42" w:rsidRPr="00E63C42" w:rsidRDefault="00E63C42" w:rsidP="00E63C42">
            <w:pPr>
              <w:spacing w:after="0" w:line="240" w:lineRule="auto"/>
              <w:jc w:val="both"/>
              <w:rPr>
                <w:rFonts w:ascii="Arial" w:eastAsia="Times New Roman" w:hAnsi="Arial" w:cs="Arial"/>
                <w:b/>
              </w:rPr>
            </w:pPr>
          </w:p>
          <w:p w14:paraId="7E6ACEAA" w14:textId="77777777" w:rsidR="00E63C42" w:rsidRPr="00E63C42" w:rsidRDefault="00E63C42" w:rsidP="00E63C42">
            <w:pPr>
              <w:spacing w:after="0" w:line="240" w:lineRule="auto"/>
              <w:rPr>
                <w:rFonts w:ascii="Arial" w:eastAsia="Times New Roman" w:hAnsi="Arial" w:cs="Arial"/>
              </w:rPr>
            </w:pPr>
          </w:p>
        </w:tc>
      </w:tr>
      <w:bookmarkEnd w:id="382"/>
    </w:tbl>
    <w:p w14:paraId="330A5A20" w14:textId="77777777" w:rsidR="00E63C42" w:rsidRPr="00E63C42" w:rsidRDefault="00E63C42" w:rsidP="00E63C42">
      <w:pPr>
        <w:spacing w:after="0" w:line="240" w:lineRule="auto"/>
        <w:rPr>
          <w:rFonts w:ascii="Arial" w:eastAsia="Times New Roman" w:hAnsi="Arial"/>
          <w:sz w:val="24"/>
          <w:szCs w:val="24"/>
        </w:rPr>
      </w:pPr>
    </w:p>
    <w:p w14:paraId="2F304C3A"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0A214660" w14:textId="77777777" w:rsidTr="006E1DD3">
        <w:trPr>
          <w:trHeight w:val="1003"/>
          <w:jc w:val="center"/>
        </w:trPr>
        <w:tc>
          <w:tcPr>
            <w:tcW w:w="10673" w:type="dxa"/>
            <w:shd w:val="clear" w:color="auto" w:fill="D9D9D9"/>
          </w:tcPr>
          <w:p w14:paraId="6AE9154D" w14:textId="77777777" w:rsidR="00E63C42" w:rsidRPr="00E63C42" w:rsidRDefault="00E63C42" w:rsidP="00E63C42">
            <w:pPr>
              <w:numPr>
                <w:ilvl w:val="0"/>
                <w:numId w:val="320"/>
              </w:numPr>
              <w:spacing w:after="0" w:line="240" w:lineRule="auto"/>
              <w:rPr>
                <w:rFonts w:ascii="Arial" w:eastAsia="Times New Roman" w:hAnsi="Arial"/>
                <w:b/>
                <w:bCs/>
                <w:sz w:val="24"/>
                <w:szCs w:val="24"/>
              </w:rPr>
            </w:pPr>
            <w:bookmarkStart w:id="384" w:name="_Hlk111643846"/>
            <w:r w:rsidRPr="00E63C42">
              <w:rPr>
                <w:rFonts w:ascii="Arial" w:eastAsia="Times New Roman" w:hAnsi="Arial"/>
                <w:b/>
                <w:bCs/>
                <w:sz w:val="24"/>
                <w:szCs w:val="24"/>
              </w:rPr>
              <w:t xml:space="preserve">   Any other Key features</w:t>
            </w:r>
          </w:p>
          <w:p w14:paraId="0AE308B6" w14:textId="77777777" w:rsidR="00E63C42" w:rsidRPr="00E63C42" w:rsidRDefault="00E63C42" w:rsidP="00E63C42">
            <w:pPr>
              <w:spacing w:after="0" w:line="240" w:lineRule="auto"/>
              <w:ind w:left="720"/>
              <w:rPr>
                <w:rFonts w:ascii="Arial" w:eastAsia="Times New Roman" w:hAnsi="Arial"/>
                <w:b/>
                <w:bCs/>
                <w:sz w:val="24"/>
                <w:szCs w:val="24"/>
              </w:rPr>
            </w:pPr>
            <w:bookmarkStart w:id="385" w:name="_Hlk111645122"/>
          </w:p>
          <w:bookmarkEnd w:id="385"/>
          <w:p w14:paraId="42D1EA96" w14:textId="77777777" w:rsidR="00E63C42" w:rsidRPr="00E63C42" w:rsidRDefault="00E63C42" w:rsidP="00E63C42">
            <w:pPr>
              <w:spacing w:after="0" w:line="240" w:lineRule="auto"/>
              <w:ind w:left="720"/>
              <w:jc w:val="both"/>
              <w:rPr>
                <w:rFonts w:ascii="Arial" w:eastAsia="Times New Roman" w:hAnsi="Arial"/>
                <w:sz w:val="20"/>
                <w:szCs w:val="20"/>
              </w:rPr>
            </w:pPr>
            <w:r w:rsidRPr="00E63C42">
              <w:rPr>
                <w:rFonts w:ascii="Arial" w:eastAsia="Times New Roman" w:hAnsi="Arial"/>
                <w:sz w:val="20"/>
                <w:szCs w:val="20"/>
              </w:rPr>
              <w:t xml:space="preserve"> </w:t>
            </w:r>
          </w:p>
        </w:tc>
      </w:tr>
      <w:tr w:rsidR="00E63C42" w:rsidRPr="00E63C42" w14:paraId="3892FBE7" w14:textId="77777777" w:rsidTr="006E1DD3">
        <w:trPr>
          <w:trHeight w:val="738"/>
          <w:jc w:val="center"/>
        </w:trPr>
        <w:tc>
          <w:tcPr>
            <w:tcW w:w="10673" w:type="dxa"/>
          </w:tcPr>
          <w:p w14:paraId="39958819" w14:textId="77777777" w:rsidR="00E63C42" w:rsidRPr="00E63C42" w:rsidRDefault="00E63C42" w:rsidP="00E63C42">
            <w:pPr>
              <w:spacing w:before="100" w:beforeAutospacing="1" w:after="100" w:afterAutospacing="1" w:line="240" w:lineRule="auto"/>
              <w:jc w:val="both"/>
              <w:rPr>
                <w:rFonts w:ascii="Times New Roman" w:eastAsia="Times New Roman" w:hAnsi="Times New Roman"/>
                <w:color w:val="000000"/>
              </w:rPr>
            </w:pPr>
            <w:r w:rsidRPr="00E63C42">
              <w:rPr>
                <w:rFonts w:ascii="Arial" w:eastAsia="Times New Roman" w:hAnsi="Arial" w:cs="Arial"/>
              </w:rPr>
              <w:t xml:space="preserve">Bidders should indicate when they would need access to HMCTS user contact data to be able to deliver within the specified timings.  </w:t>
            </w:r>
            <w:r w:rsidRPr="00E63C42">
              <w:rPr>
                <w:rFonts w:ascii="Arial" w:eastAsia="Times New Roman" w:hAnsi="Arial" w:cs="Arial"/>
                <w:color w:val="000000"/>
              </w:rPr>
              <w:t xml:space="preserve"> </w:t>
            </w:r>
          </w:p>
        </w:tc>
      </w:tr>
      <w:bookmarkEnd w:id="384"/>
    </w:tbl>
    <w:p w14:paraId="79D69811"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6D246563" w14:textId="77777777" w:rsidTr="00E63C42">
        <w:trPr>
          <w:trHeight w:val="1003"/>
          <w:jc w:val="center"/>
        </w:trPr>
        <w:tc>
          <w:tcPr>
            <w:tcW w:w="10673" w:type="dxa"/>
            <w:shd w:val="clear" w:color="auto" w:fill="D9D9D9"/>
          </w:tcPr>
          <w:p w14:paraId="3894CB7F" w14:textId="77777777" w:rsidR="00E63C42" w:rsidRPr="00E63C42" w:rsidRDefault="00E63C42" w:rsidP="00E63C42">
            <w:pPr>
              <w:numPr>
                <w:ilvl w:val="0"/>
                <w:numId w:val="320"/>
              </w:numPr>
              <w:spacing w:after="0" w:line="240" w:lineRule="auto"/>
              <w:rPr>
                <w:rFonts w:ascii="Arial" w:eastAsia="Times New Roman" w:hAnsi="Arial"/>
                <w:b/>
                <w:bCs/>
                <w:sz w:val="24"/>
                <w:szCs w:val="24"/>
              </w:rPr>
            </w:pPr>
            <w:bookmarkStart w:id="386" w:name="_Hlk98750408"/>
            <w:r w:rsidRPr="00E63C42">
              <w:rPr>
                <w:rFonts w:ascii="Arial" w:eastAsia="Times New Roman" w:hAnsi="Arial"/>
                <w:b/>
                <w:bCs/>
                <w:sz w:val="24"/>
                <w:szCs w:val="24"/>
              </w:rPr>
              <w:t xml:space="preserve">  Outcome </w:t>
            </w:r>
          </w:p>
          <w:p w14:paraId="3F4FA2C6" w14:textId="77777777" w:rsidR="00E63C42" w:rsidRPr="00E63C42" w:rsidRDefault="00E63C42" w:rsidP="00E63C42">
            <w:pPr>
              <w:spacing w:after="0" w:line="240" w:lineRule="auto"/>
              <w:jc w:val="both"/>
              <w:rPr>
                <w:rFonts w:ascii="Arial" w:eastAsia="Times New Roman" w:hAnsi="Arial"/>
                <w:sz w:val="20"/>
                <w:szCs w:val="20"/>
              </w:rPr>
            </w:pPr>
          </w:p>
        </w:tc>
      </w:tr>
      <w:bookmarkEnd w:id="386"/>
      <w:tr w:rsidR="00E63C42" w:rsidRPr="00E63C42" w14:paraId="7CA1A220" w14:textId="77777777" w:rsidTr="00400B82">
        <w:trPr>
          <w:trHeight w:val="1096"/>
          <w:jc w:val="center"/>
        </w:trPr>
        <w:tc>
          <w:tcPr>
            <w:tcW w:w="10673" w:type="dxa"/>
          </w:tcPr>
          <w:p w14:paraId="2852708A"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Bidders must confirm that they will be able to provide all the necessary quality assured outputs within the expected timescales. Regular contact with MoJ contract manager is expected to assure the progress of the research and ensure payment milestones are met. </w:t>
            </w:r>
          </w:p>
          <w:p w14:paraId="7DB4356C" w14:textId="77777777" w:rsidR="00E63C42" w:rsidRPr="00E63C42" w:rsidRDefault="00E63C42" w:rsidP="00E63C42">
            <w:pPr>
              <w:spacing w:after="0" w:line="240" w:lineRule="auto"/>
              <w:jc w:val="both"/>
              <w:rPr>
                <w:rFonts w:ascii="Arial" w:eastAsia="Times New Roman" w:hAnsi="Arial" w:cs="Arial"/>
                <w:color w:val="000000"/>
              </w:rPr>
            </w:pPr>
          </w:p>
          <w:p w14:paraId="05726188"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The successful contractor will need to produce a write up of their findings; it is anticipated that this will constitute a final published report. The report must: </w:t>
            </w:r>
          </w:p>
          <w:p w14:paraId="10144419" w14:textId="77777777" w:rsidR="00E63C42" w:rsidRPr="00E63C42" w:rsidRDefault="00E63C42" w:rsidP="00E63C42">
            <w:pPr>
              <w:spacing w:after="0" w:line="240" w:lineRule="auto"/>
              <w:jc w:val="both"/>
              <w:rPr>
                <w:rFonts w:ascii="Arial" w:eastAsia="Times New Roman" w:hAnsi="Arial" w:cs="Arial"/>
                <w:color w:val="000000"/>
              </w:rPr>
            </w:pPr>
          </w:p>
          <w:p w14:paraId="74853491" w14:textId="77777777" w:rsidR="00E63C42" w:rsidRPr="00E63C42" w:rsidRDefault="00E63C42" w:rsidP="00EB1329">
            <w:pPr>
              <w:numPr>
                <w:ilvl w:val="0"/>
                <w:numId w:val="383"/>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Be consistent with MoJ style, </w:t>
            </w:r>
          </w:p>
          <w:p w14:paraId="353E9570" w14:textId="77777777" w:rsidR="00E63C42" w:rsidRPr="00E63C42" w:rsidRDefault="00E63C42" w:rsidP="00EB1329">
            <w:pPr>
              <w:numPr>
                <w:ilvl w:val="0"/>
                <w:numId w:val="383"/>
              </w:numPr>
              <w:spacing w:after="0" w:line="240" w:lineRule="auto"/>
              <w:jc w:val="both"/>
              <w:rPr>
                <w:rFonts w:ascii="Arial" w:eastAsia="Times New Roman" w:hAnsi="Arial" w:cs="Arial"/>
                <w:color w:val="000000"/>
              </w:rPr>
            </w:pPr>
            <w:r w:rsidRPr="00E63C42">
              <w:rPr>
                <w:rFonts w:ascii="Arial" w:eastAsia="Times New Roman" w:hAnsi="Arial" w:cs="Arial"/>
                <w:color w:val="000000"/>
              </w:rPr>
              <w:t>Provide an Executive summary of the main findings,</w:t>
            </w:r>
          </w:p>
          <w:p w14:paraId="3CF7BFC8" w14:textId="77777777" w:rsidR="00E63C42" w:rsidRPr="00E63C42" w:rsidRDefault="00E63C42" w:rsidP="00EB1329">
            <w:pPr>
              <w:numPr>
                <w:ilvl w:val="0"/>
                <w:numId w:val="383"/>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A high-level summary of the methodologies used, </w:t>
            </w:r>
          </w:p>
          <w:p w14:paraId="07852A2F" w14:textId="77777777" w:rsidR="00E63C42" w:rsidRPr="00E63C42" w:rsidRDefault="00E63C42" w:rsidP="00EB1329">
            <w:pPr>
              <w:numPr>
                <w:ilvl w:val="0"/>
                <w:numId w:val="383"/>
              </w:num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Details of the research materials used, for inclusion in the annexes of the report. </w:t>
            </w:r>
          </w:p>
          <w:p w14:paraId="1AB00E57" w14:textId="77777777" w:rsidR="00E63C42" w:rsidRPr="00E63C42" w:rsidRDefault="00E63C42" w:rsidP="00E63C42">
            <w:pPr>
              <w:spacing w:after="0" w:line="240" w:lineRule="auto"/>
              <w:jc w:val="both"/>
              <w:rPr>
                <w:rFonts w:ascii="Arial" w:eastAsia="Times New Roman" w:hAnsi="Arial" w:cs="Arial"/>
                <w:color w:val="000000"/>
              </w:rPr>
            </w:pPr>
          </w:p>
          <w:p w14:paraId="6F22DB19" w14:textId="77777777" w:rsidR="00E63C42" w:rsidRPr="00E63C42" w:rsidRDefault="00E63C42" w:rsidP="00E63C42">
            <w:pPr>
              <w:spacing w:after="0" w:line="240" w:lineRule="auto"/>
              <w:jc w:val="both"/>
              <w:rPr>
                <w:rFonts w:ascii="Arial" w:eastAsia="Times New Roman" w:hAnsi="Arial" w:cs="Arial"/>
              </w:rPr>
            </w:pPr>
            <w:r w:rsidRPr="00E63C42">
              <w:rPr>
                <w:rFonts w:ascii="Arial" w:eastAsia="Times New Roman" w:hAnsi="Arial" w:cs="Arial"/>
                <w:color w:val="000000"/>
              </w:rPr>
              <w:t xml:space="preserve">The report is planned for publication and must therefore be written to a very high standard.. The report must conform to the standards set out in the annex ‘MoJ Publications Guidance’. The content of the report will be agreed between MoJ D&amp;A and the successful contractor. </w:t>
            </w:r>
            <w:r w:rsidRPr="00E63C42">
              <w:rPr>
                <w:rFonts w:ascii="Arial" w:eastAsia="Times New Roman" w:hAnsi="Arial" w:cs="Arial"/>
              </w:rPr>
              <w:t xml:space="preserve">The structure of the report must be agreed in advance with MoJ prior to the initial draft. </w:t>
            </w:r>
          </w:p>
          <w:p w14:paraId="273C3077" w14:textId="77777777" w:rsidR="00E63C42" w:rsidRPr="00E63C42" w:rsidRDefault="00E63C42" w:rsidP="00E63C42">
            <w:pPr>
              <w:spacing w:after="0" w:line="240" w:lineRule="auto"/>
              <w:jc w:val="both"/>
              <w:rPr>
                <w:rFonts w:ascii="Arial" w:eastAsia="Times New Roman" w:hAnsi="Arial" w:cs="Arial"/>
              </w:rPr>
            </w:pPr>
          </w:p>
          <w:p w14:paraId="4B1C0BBD"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u w:val="single"/>
              </w:rPr>
              <w:t xml:space="preserve">Escalation process </w:t>
            </w:r>
          </w:p>
          <w:p w14:paraId="0DFB2895"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Milestones will be agreed with the contractor for the delivery of each stage to ensure that each of the project’s components and identified work in each of the phases are delivered on time and are of sufficient quality, using the timeline in section 12 as an initial guide. </w:t>
            </w:r>
          </w:p>
          <w:p w14:paraId="77508436" w14:textId="77777777" w:rsidR="00E63C42" w:rsidRPr="00E63C42" w:rsidRDefault="00E63C42" w:rsidP="00E63C42">
            <w:pPr>
              <w:spacing w:after="0" w:line="240" w:lineRule="auto"/>
              <w:jc w:val="both"/>
              <w:rPr>
                <w:rFonts w:ascii="Arial" w:eastAsia="Times New Roman" w:hAnsi="Arial" w:cs="Arial"/>
                <w:color w:val="000000"/>
              </w:rPr>
            </w:pPr>
          </w:p>
          <w:p w14:paraId="66ED12A3" w14:textId="77777777" w:rsidR="00E63C42" w:rsidRPr="00E63C42" w:rsidRDefault="00E63C42" w:rsidP="00E63C42">
            <w:pPr>
              <w:spacing w:after="0" w:line="240" w:lineRule="auto"/>
              <w:jc w:val="both"/>
              <w:rPr>
                <w:rFonts w:ascii="Arial" w:eastAsia="Times New Roman" w:hAnsi="Arial" w:cs="Arial"/>
                <w:color w:val="000000"/>
              </w:rPr>
            </w:pPr>
            <w:r w:rsidRPr="00E63C42">
              <w:rPr>
                <w:rFonts w:ascii="Arial" w:eastAsia="Times New Roman" w:hAnsi="Arial" w:cs="Arial"/>
                <w:color w:val="000000"/>
              </w:rPr>
              <w:t xml:space="preserve">The project will have an identified MoJ policy project manager who will be responsible for liaising with the contractor and managing the project according to project management principles e.g. monitoring progress, managing risks and escalating risks and issues. The MoJ project manager will actively manage risks, seek to mitigate them and develop contingency plans if necessary. </w:t>
            </w:r>
          </w:p>
          <w:p w14:paraId="2FF0DD58" w14:textId="77777777" w:rsidR="00E63C42" w:rsidRPr="00E63C42" w:rsidRDefault="00E63C42" w:rsidP="00E63C42">
            <w:pPr>
              <w:spacing w:after="0" w:line="240" w:lineRule="auto"/>
              <w:jc w:val="both"/>
              <w:rPr>
                <w:rFonts w:ascii="Arial" w:eastAsia="Times New Roman" w:hAnsi="Arial" w:cs="Arial"/>
                <w:color w:val="000000"/>
              </w:rPr>
            </w:pPr>
          </w:p>
          <w:p w14:paraId="28CDDCF0" w14:textId="7AF21BB5" w:rsidR="00E63C42" w:rsidRPr="00E63C42" w:rsidRDefault="00E63C42" w:rsidP="00400B82">
            <w:pPr>
              <w:spacing w:after="0" w:line="259" w:lineRule="auto"/>
              <w:jc w:val="both"/>
              <w:rPr>
                <w:rFonts w:ascii="Arial" w:eastAsia="Times New Roman" w:hAnsi="Arial" w:cs="Arial"/>
              </w:rPr>
            </w:pPr>
            <w:r w:rsidRPr="00E63C42">
              <w:rPr>
                <w:rFonts w:ascii="Arial" w:eastAsia="Times New Roman" w:hAnsi="Arial" w:cs="Arial"/>
                <w:color w:val="000000"/>
              </w:rPr>
              <w:t xml:space="preserve">The supplier will also be expected to work closely with analysts from the Analysis Directorate in MoJ. The supplier will be expected to nominate a lead person with overall responsibility for delivery and with the same </w:t>
            </w:r>
            <w:r w:rsidRPr="00E63C42">
              <w:rPr>
                <w:rFonts w:ascii="Arial" w:eastAsia="Times New Roman" w:hAnsi="Arial" w:cs="Arial"/>
                <w:color w:val="000000"/>
              </w:rPr>
              <w:lastRenderedPageBreak/>
              <w:t>expectations around project and risk management. As a first stage, if any difficulties arise, it is anticipated they would be resolved through the respective project managers. If concerns persist or become more serious, the MoJ project managers will escalate concerns to senior leaders in the analytical and directorates and seek guidance on the next steps.</w:t>
            </w:r>
          </w:p>
        </w:tc>
      </w:tr>
    </w:tbl>
    <w:p w14:paraId="6285D6D5" w14:textId="77777777" w:rsidR="00E63C42" w:rsidRPr="00E63C42" w:rsidRDefault="00E63C42" w:rsidP="00E63C42">
      <w:pPr>
        <w:spacing w:after="0" w:line="240" w:lineRule="auto"/>
        <w:rPr>
          <w:rFonts w:ascii="Arial" w:eastAsia="Times New Roman" w:hAnsi="Arial"/>
          <w:sz w:val="24"/>
          <w:szCs w:val="24"/>
        </w:rPr>
      </w:pPr>
    </w:p>
    <w:p w14:paraId="438F9547" w14:textId="77777777" w:rsidR="00E63C42" w:rsidRPr="00E63C42" w:rsidRDefault="00E63C42" w:rsidP="00E63C42">
      <w:pPr>
        <w:spacing w:after="0" w:line="240" w:lineRule="auto"/>
        <w:rPr>
          <w:rFonts w:ascii="Arial" w:eastAsia="Times New Roman" w:hAnsi="Arial"/>
          <w:sz w:val="24"/>
          <w:szCs w:val="24"/>
        </w:rPr>
      </w:pP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1E0" w:firstRow="1" w:lastRow="1" w:firstColumn="1" w:lastColumn="1" w:noHBand="0" w:noVBand="0"/>
      </w:tblPr>
      <w:tblGrid>
        <w:gridCol w:w="10673"/>
      </w:tblGrid>
      <w:tr w:rsidR="00E63C42" w:rsidRPr="00E63C42" w14:paraId="06BA7717" w14:textId="77777777" w:rsidTr="00400B82">
        <w:trPr>
          <w:trHeight w:val="359"/>
          <w:jc w:val="center"/>
        </w:trPr>
        <w:tc>
          <w:tcPr>
            <w:tcW w:w="10673" w:type="dxa"/>
            <w:shd w:val="clear" w:color="auto" w:fill="D9D9D9"/>
          </w:tcPr>
          <w:p w14:paraId="765E8DD8" w14:textId="77777777" w:rsidR="00E63C42" w:rsidRPr="00E63C42" w:rsidRDefault="00E63C42" w:rsidP="00E63C42">
            <w:pPr>
              <w:numPr>
                <w:ilvl w:val="0"/>
                <w:numId w:val="320"/>
              </w:numPr>
              <w:spacing w:after="0" w:line="240" w:lineRule="auto"/>
              <w:rPr>
                <w:rFonts w:ascii="Arial" w:eastAsia="Times New Roman" w:hAnsi="Arial"/>
                <w:b/>
                <w:bCs/>
                <w:sz w:val="24"/>
                <w:szCs w:val="24"/>
              </w:rPr>
            </w:pPr>
            <w:bookmarkStart w:id="387" w:name="_Hlk103087499"/>
            <w:r w:rsidRPr="00E63C42">
              <w:rPr>
                <w:rFonts w:ascii="Arial" w:eastAsia="Times New Roman" w:hAnsi="Arial"/>
                <w:b/>
                <w:bCs/>
                <w:sz w:val="24"/>
                <w:szCs w:val="24"/>
              </w:rPr>
              <w:t xml:space="preserve">  Exit Strategy </w:t>
            </w:r>
          </w:p>
          <w:p w14:paraId="24749B7F" w14:textId="77777777" w:rsidR="00E63C42" w:rsidRPr="00E63C42" w:rsidRDefault="00E63C42" w:rsidP="00E63C42">
            <w:pPr>
              <w:spacing w:after="0" w:line="240" w:lineRule="auto"/>
              <w:ind w:left="720"/>
              <w:rPr>
                <w:rFonts w:ascii="Arial" w:eastAsia="Times New Roman" w:hAnsi="Arial"/>
                <w:b/>
                <w:bCs/>
                <w:sz w:val="24"/>
                <w:szCs w:val="24"/>
              </w:rPr>
            </w:pPr>
            <w:bookmarkStart w:id="388" w:name="_Hlk111645234"/>
          </w:p>
          <w:bookmarkEnd w:id="388"/>
          <w:p w14:paraId="287E0CB6" w14:textId="77777777" w:rsidR="00E63C42" w:rsidRPr="00E63C42" w:rsidRDefault="00E63C42" w:rsidP="00E63C42">
            <w:pPr>
              <w:spacing w:after="0" w:line="240" w:lineRule="auto"/>
              <w:jc w:val="both"/>
              <w:rPr>
                <w:rFonts w:ascii="Arial" w:eastAsia="Times New Roman" w:hAnsi="Arial"/>
                <w:sz w:val="20"/>
                <w:szCs w:val="20"/>
              </w:rPr>
            </w:pPr>
          </w:p>
        </w:tc>
      </w:tr>
      <w:tr w:rsidR="00E63C42" w:rsidRPr="00E63C42" w14:paraId="7B801723" w14:textId="77777777" w:rsidTr="006E1DD3">
        <w:trPr>
          <w:trHeight w:val="5072"/>
          <w:jc w:val="center"/>
        </w:trPr>
        <w:tc>
          <w:tcPr>
            <w:tcW w:w="10673" w:type="dxa"/>
          </w:tcPr>
          <w:p w14:paraId="3A776015" w14:textId="77777777" w:rsidR="00E63C42" w:rsidRPr="00E63C42" w:rsidRDefault="00E63C42" w:rsidP="00E63C42">
            <w:pPr>
              <w:spacing w:after="0" w:line="240" w:lineRule="auto"/>
              <w:jc w:val="both"/>
              <w:rPr>
                <w:rFonts w:ascii="Arial" w:eastAsia="Times New Roman" w:hAnsi="Arial"/>
              </w:rPr>
            </w:pPr>
            <w:r w:rsidRPr="00E63C42">
              <w:rPr>
                <w:rFonts w:ascii="Arial" w:eastAsia="Times New Roman" w:hAnsi="Arial"/>
              </w:rPr>
              <w:t xml:space="preserve">The supplier is expected to provide the Ministry of Justice (MoJ) with a full dataset, data tables, a final report and technical report. </w:t>
            </w:r>
          </w:p>
          <w:p w14:paraId="10ADDE59" w14:textId="77777777" w:rsidR="00E63C42" w:rsidRPr="00E63C42" w:rsidRDefault="00E63C42" w:rsidP="00E63C42">
            <w:p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This is a time limited piece of work with a non-negotiable deadline of 31 March 2026. Findings will be published according to MoJ standards:</w:t>
            </w:r>
          </w:p>
          <w:p w14:paraId="7937B234"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If the supplier does not complete work in a diligent and professional manner, i.e. outputs are not up to standard, stated or revised sample size is not achieved, then work will be returned to the contractor at their expense as laid out in the contract.</w:t>
            </w:r>
          </w:p>
          <w:p w14:paraId="68BC65BB"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 xml:space="preserve">The obligations to be fulfilled by the Supplier will be measured by successful delivery of the KPIs (Section 10) and Objectives (Measurable Outputs) (Section 5). </w:t>
            </w:r>
          </w:p>
          <w:p w14:paraId="1E97A60E"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Before the end of the contract, the supplier will provide a copy of other data, analytical procedures and logs, documentation and other relevant information generated as a part of providing the contract services.</w:t>
            </w:r>
          </w:p>
          <w:p w14:paraId="3ACA28E0"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Should the supplier experience an event outside of their control, we would apply conditions within the contract to allow them extra time to complete work to previously agreed standard.</w:t>
            </w:r>
          </w:p>
          <w:p w14:paraId="788EDF48"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cs="Arial"/>
                <w:color w:val="000000"/>
              </w:rPr>
            </w:pPr>
            <w:r w:rsidRPr="00E63C42">
              <w:rPr>
                <w:rFonts w:ascii="Arial" w:eastAsia="Times New Roman" w:hAnsi="Arial" w:cs="Arial"/>
                <w:color w:val="000000"/>
              </w:rPr>
              <w:t xml:space="preserve">All outputs and deliverables will have to be reviewed and approved by MoJ. </w:t>
            </w:r>
          </w:p>
          <w:p w14:paraId="1C18B90E" w14:textId="77777777" w:rsidR="00E63C42" w:rsidRPr="00E63C42" w:rsidRDefault="00E63C42" w:rsidP="00EB1329">
            <w:pPr>
              <w:numPr>
                <w:ilvl w:val="0"/>
                <w:numId w:val="382"/>
              </w:numPr>
              <w:spacing w:before="100" w:beforeAutospacing="1" w:after="100" w:afterAutospacing="1" w:line="240" w:lineRule="auto"/>
              <w:jc w:val="both"/>
              <w:rPr>
                <w:rFonts w:ascii="Arial" w:eastAsia="Times New Roman" w:hAnsi="Arial"/>
              </w:rPr>
            </w:pPr>
            <w:r w:rsidRPr="00E63C42">
              <w:rPr>
                <w:rFonts w:ascii="Arial" w:eastAsia="Times New Roman" w:hAnsi="Arial" w:cs="Arial"/>
                <w:color w:val="000000"/>
              </w:rPr>
              <w:t>If the supplier fails to successfully fulfil the obligations, MoJ may follow the termination procedures outlined in the contract.</w:t>
            </w:r>
          </w:p>
        </w:tc>
      </w:tr>
      <w:bookmarkEnd w:id="387"/>
    </w:tbl>
    <w:p w14:paraId="7C049DBC" w14:textId="77777777" w:rsidR="00E63C42" w:rsidRPr="00E63C42" w:rsidRDefault="00E63C42" w:rsidP="00E63C42">
      <w:pPr>
        <w:spacing w:after="0" w:line="240" w:lineRule="auto"/>
        <w:rPr>
          <w:rFonts w:ascii="Arial" w:eastAsia="Times New Roman" w:hAnsi="Arial"/>
          <w:sz w:val="24"/>
          <w:szCs w:val="24"/>
        </w:rPr>
      </w:pPr>
    </w:p>
    <w:p w14:paraId="23C10E36" w14:textId="691492BC" w:rsidR="003817BA" w:rsidRDefault="003817BA">
      <w:pPr>
        <w:rPr>
          <w:rFonts w:ascii="Arial" w:hAnsi="Arial" w:cs="Arial"/>
          <w:b/>
          <w:bCs/>
          <w:sz w:val="36"/>
          <w:szCs w:val="36"/>
        </w:rPr>
      </w:pPr>
      <w:r>
        <w:rPr>
          <w:rFonts w:ascii="Arial" w:hAnsi="Arial" w:cs="Arial"/>
          <w:b/>
          <w:bCs/>
          <w:sz w:val="36"/>
          <w:szCs w:val="36"/>
        </w:rPr>
        <w:br w:type="page"/>
      </w:r>
    </w:p>
    <w:bookmarkEnd w:id="367"/>
    <w:p w14:paraId="7D96EDE4" w14:textId="4DE1FF43" w:rsidR="00B507E3" w:rsidRPr="00B507E3" w:rsidRDefault="00B507E3" w:rsidP="00B507E3">
      <w:pPr>
        <w:suppressAutoHyphens/>
        <w:autoSpaceDN w:val="0"/>
        <w:spacing w:after="0" w:line="256" w:lineRule="auto"/>
        <w:ind w:right="8325"/>
        <w:textAlignment w:val="baseline"/>
        <w:rPr>
          <w:rFonts w:cs="Calibri"/>
          <w:color w:val="000000"/>
          <w:sz w:val="24"/>
        </w:rPr>
      </w:pPr>
    </w:p>
    <w:p w14:paraId="22312D67"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noProof/>
          <w:color w:val="000000"/>
          <w:sz w:val="24"/>
        </w:rPr>
        <w:drawing>
          <wp:inline distT="0" distB="0" distL="0" distR="0" wp14:anchorId="6584178C" wp14:editId="17883638">
            <wp:extent cx="1647191" cy="1371087"/>
            <wp:effectExtent l="0" t="0" r="0" b="513"/>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7"/>
                    <a:stretch>
                      <a:fillRect/>
                    </a:stretch>
                  </pic:blipFill>
                  <pic:spPr>
                    <a:xfrm>
                      <a:off x="0" y="0"/>
                      <a:ext cx="1647191" cy="1371087"/>
                    </a:xfrm>
                    <a:prstGeom prst="rect">
                      <a:avLst/>
                    </a:prstGeom>
                    <a:noFill/>
                    <a:ln>
                      <a:noFill/>
                      <a:prstDash/>
                    </a:ln>
                  </pic:spPr>
                </pic:pic>
              </a:graphicData>
            </a:graphic>
          </wp:inline>
        </w:drawing>
      </w:r>
    </w:p>
    <w:p w14:paraId="53A79FB5" w14:textId="77777777" w:rsidR="00B507E3" w:rsidRPr="00B507E3" w:rsidRDefault="00B507E3" w:rsidP="00B507E3">
      <w:pPr>
        <w:suppressAutoHyphens/>
        <w:autoSpaceDN w:val="0"/>
        <w:spacing w:after="0" w:line="256" w:lineRule="auto"/>
        <w:ind w:right="8325"/>
        <w:textAlignment w:val="baseline"/>
        <w:rPr>
          <w:rFonts w:cs="Calibri"/>
          <w:color w:val="000000"/>
          <w:sz w:val="24"/>
        </w:rPr>
      </w:pPr>
      <w:r w:rsidRPr="00B507E3">
        <w:rPr>
          <w:rFonts w:cs="Calibri"/>
          <w:color w:val="000000"/>
          <w:sz w:val="24"/>
        </w:rPr>
        <w:t xml:space="preserve">  </w:t>
      </w:r>
    </w:p>
    <w:p w14:paraId="60A6D40B"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7B219C69"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537A4FFF"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165BBA30"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58028107"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731CCF38"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334683D7"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333CA98C"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39411C8D"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11F12C03" w14:textId="77777777" w:rsidR="00B507E3" w:rsidRPr="00B507E3" w:rsidRDefault="00B507E3" w:rsidP="00B507E3">
      <w:pPr>
        <w:suppressAutoHyphens/>
        <w:autoSpaceDN w:val="0"/>
        <w:spacing w:after="689" w:line="256" w:lineRule="auto"/>
        <w:textAlignment w:val="baseline"/>
        <w:rPr>
          <w:rFonts w:cs="Calibri"/>
          <w:color w:val="000000"/>
          <w:sz w:val="24"/>
        </w:rPr>
      </w:pPr>
      <w:r w:rsidRPr="00B507E3">
        <w:rPr>
          <w:rFonts w:cs="Calibri"/>
          <w:b/>
          <w:color w:val="000000"/>
          <w:sz w:val="24"/>
        </w:rPr>
        <w:t xml:space="preserve"> </w:t>
      </w:r>
    </w:p>
    <w:p w14:paraId="6C3219F2" w14:textId="69D7643D" w:rsidR="00B507E3" w:rsidRPr="00B507E3" w:rsidRDefault="00B507E3" w:rsidP="00B507E3">
      <w:pPr>
        <w:tabs>
          <w:tab w:val="center" w:pos="9876"/>
        </w:tabs>
        <w:suppressAutoHyphens/>
        <w:autoSpaceDN w:val="0"/>
        <w:spacing w:after="5483" w:line="256" w:lineRule="auto"/>
        <w:jc w:val="center"/>
        <w:textAlignment w:val="baseline"/>
        <w:rPr>
          <w:rFonts w:cs="Calibri"/>
          <w:color w:val="000000"/>
          <w:sz w:val="24"/>
        </w:rPr>
      </w:pPr>
      <w:bookmarkStart w:id="389" w:name="DPSCoreTerms"/>
      <w:r w:rsidRPr="00B507E3">
        <w:rPr>
          <w:rFonts w:cs="Calibri"/>
          <w:b/>
          <w:color w:val="000000"/>
          <w:sz w:val="96"/>
        </w:rPr>
        <w:t>Core Terms - DPS</w:t>
      </w:r>
      <w:r w:rsidR="00E96B85" w:rsidRPr="00E96B85">
        <w:rPr>
          <w:rFonts w:cs="Calibri"/>
          <w:b/>
          <w:color w:val="000000"/>
          <w:sz w:val="96"/>
        </w:rPr>
        <w:t xml:space="preserve"> </w:t>
      </w:r>
    </w:p>
    <w:bookmarkEnd w:id="389"/>
    <w:p w14:paraId="591A5538" w14:textId="77777777" w:rsidR="00B507E3" w:rsidRPr="00B507E3" w:rsidRDefault="00B507E3" w:rsidP="00B507E3">
      <w:pPr>
        <w:suppressAutoHyphens/>
        <w:autoSpaceDN w:val="0"/>
        <w:spacing w:after="0" w:line="237" w:lineRule="auto"/>
        <w:ind w:right="5349"/>
        <w:textAlignment w:val="baseline"/>
        <w:rPr>
          <w:rFonts w:cs="Calibri"/>
          <w:color w:val="000000"/>
          <w:sz w:val="24"/>
        </w:rPr>
      </w:pPr>
      <w:r w:rsidRPr="00B507E3">
        <w:rPr>
          <w:rFonts w:cs="Calibri"/>
          <w:color w:val="000000"/>
        </w:rPr>
        <w:t xml:space="preserve">  </w:t>
      </w:r>
    </w:p>
    <w:p w14:paraId="62442C5E"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b/>
          <w:color w:val="000000"/>
          <w:sz w:val="36"/>
        </w:rPr>
        <w:lastRenderedPageBreak/>
        <w:t>1.</w:t>
      </w:r>
      <w:r w:rsidRPr="00B507E3">
        <w:rPr>
          <w:rFonts w:ascii="Arial" w:eastAsia="Arial" w:hAnsi="Arial" w:cs="Arial"/>
          <w:b/>
          <w:color w:val="000000"/>
          <w:sz w:val="36"/>
        </w:rPr>
        <w:t xml:space="preserve"> </w:t>
      </w:r>
      <w:r w:rsidRPr="00B507E3">
        <w:rPr>
          <w:rFonts w:cs="Calibri"/>
          <w:b/>
          <w:color w:val="000000"/>
          <w:sz w:val="36"/>
        </w:rPr>
        <w:t>Definitions used in the contract</w:t>
      </w:r>
      <w:r w:rsidRPr="00B507E3">
        <w:rPr>
          <w:rFonts w:cs="Calibri"/>
          <w:b/>
          <w:color w:val="000000"/>
          <w:sz w:val="28"/>
        </w:rPr>
        <w:t xml:space="preserve">  </w:t>
      </w:r>
    </w:p>
    <w:p w14:paraId="6C6708F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Interpret this Contract using Joint Schedule 1 (Definitions). </w:t>
      </w:r>
    </w:p>
    <w:p w14:paraId="47D08888"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2612B348" w14:textId="77777777" w:rsidR="00B507E3" w:rsidRPr="00B507E3" w:rsidRDefault="00B507E3" w:rsidP="006C6325">
      <w:pPr>
        <w:pStyle w:val="ListParagraph"/>
        <w:keepNext/>
        <w:keepLines/>
        <w:numPr>
          <w:ilvl w:val="0"/>
          <w:numId w:val="152"/>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How the contract works  </w:t>
      </w:r>
    </w:p>
    <w:p w14:paraId="36749DE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2.1</w:t>
      </w:r>
      <w:r w:rsidRPr="00B507E3">
        <w:rPr>
          <w:rFonts w:ascii="Arial" w:eastAsia="Arial" w:hAnsi="Arial" w:cs="Arial"/>
          <w:color w:val="000000"/>
          <w:sz w:val="24"/>
        </w:rPr>
        <w:t xml:space="preserve"> </w:t>
      </w:r>
      <w:r w:rsidRPr="00B507E3">
        <w:rPr>
          <w:rFonts w:cs="Calibri"/>
          <w:color w:val="000000"/>
          <w:sz w:val="24"/>
        </w:rPr>
        <w:t xml:space="preserve">The Supplier is eligible for the award of Order Contracts during the DPS Contract Period. </w:t>
      </w:r>
    </w:p>
    <w:p w14:paraId="32D9C0F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6CBAF3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2.2</w:t>
      </w:r>
      <w:r w:rsidRPr="00B507E3">
        <w:rPr>
          <w:rFonts w:ascii="Arial" w:eastAsia="Arial" w:hAnsi="Arial" w:cs="Arial"/>
          <w:color w:val="000000"/>
          <w:sz w:val="24"/>
        </w:rPr>
        <w:t xml:space="preserve"> </w:t>
      </w:r>
      <w:r w:rsidRPr="00B507E3">
        <w:rPr>
          <w:rFonts w:cs="Calibri"/>
          <w:color w:val="000000"/>
          <w:sz w:val="24"/>
        </w:rPr>
        <w:t xml:space="preserve">CCS does not guarantee the Supplier any exclusivity, quantity or value of work under the DPS Contract. </w:t>
      </w:r>
    </w:p>
    <w:p w14:paraId="2F0DF71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5CD484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w:t>
      </w:r>
      <w:r w:rsidRPr="00B507E3">
        <w:rPr>
          <w:rFonts w:ascii="Arial" w:eastAsia="Arial" w:hAnsi="Arial" w:cs="Arial"/>
          <w:color w:val="000000"/>
          <w:sz w:val="24"/>
        </w:rPr>
        <w:t xml:space="preserve"> </w:t>
      </w:r>
      <w:r w:rsidRPr="00B507E3">
        <w:rPr>
          <w:rFonts w:cs="Calibri"/>
          <w:color w:val="000000"/>
          <w:sz w:val="24"/>
        </w:rPr>
        <w:t xml:space="preserve">CCS has paid one penny to the Supplier legally to form the DPS Contract. The Supplier acknowledges this payment.  </w:t>
      </w:r>
    </w:p>
    <w:p w14:paraId="6F5BCA73"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F72901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2.4</w:t>
      </w:r>
      <w:r w:rsidRPr="00B507E3">
        <w:rPr>
          <w:rFonts w:ascii="Arial" w:eastAsia="Arial" w:hAnsi="Arial" w:cs="Arial"/>
          <w:color w:val="000000"/>
          <w:sz w:val="24"/>
        </w:rPr>
        <w:t xml:space="preserve"> </w:t>
      </w:r>
      <w:r w:rsidRPr="00B507E3">
        <w:rPr>
          <w:rFonts w:cs="Calibri"/>
          <w:color w:val="000000"/>
          <w:sz w:val="24"/>
        </w:rPr>
        <w:t xml:space="preserve">If the Buyer decides to buy Deliverables under the DPS Contract it must use DPS Schedule 7 (Order Procedure) and must state its requirements using DPS Schedule 6 (Order Form Template and Order Schedules). If allowed by the Regulations, the Buyer can: </w:t>
      </w:r>
    </w:p>
    <w:p w14:paraId="590FAFEE"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49DD1FEB" w14:textId="77777777" w:rsidR="00B507E3" w:rsidRPr="00B507E3" w:rsidRDefault="00B507E3" w:rsidP="006C6325">
      <w:pPr>
        <w:numPr>
          <w:ilvl w:val="0"/>
          <w:numId w:val="87"/>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make changes to DPS Schedule 6 (Order Form Template and Order Schedules); </w:t>
      </w:r>
    </w:p>
    <w:p w14:paraId="431E47C6" w14:textId="77777777" w:rsidR="00B507E3" w:rsidRPr="00B507E3" w:rsidRDefault="00B507E3" w:rsidP="006C6325">
      <w:pPr>
        <w:numPr>
          <w:ilvl w:val="0"/>
          <w:numId w:val="87"/>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create new Order Schedules; </w:t>
      </w:r>
    </w:p>
    <w:p w14:paraId="7BB442C1" w14:textId="77777777" w:rsidR="00B507E3" w:rsidRPr="00B507E3" w:rsidRDefault="00B507E3" w:rsidP="006C6325">
      <w:pPr>
        <w:numPr>
          <w:ilvl w:val="0"/>
          <w:numId w:val="87"/>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exclude optional template Order Schedules; and/or  </w:t>
      </w:r>
    </w:p>
    <w:p w14:paraId="4D71DF6C" w14:textId="77777777" w:rsidR="00B507E3" w:rsidRPr="00B507E3" w:rsidRDefault="00B507E3" w:rsidP="006C6325">
      <w:pPr>
        <w:numPr>
          <w:ilvl w:val="0"/>
          <w:numId w:val="87"/>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use Special Terms in the Order Form to add or change terms. </w:t>
      </w:r>
    </w:p>
    <w:p w14:paraId="24950F13"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0570016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2.5</w:t>
      </w:r>
      <w:r w:rsidRPr="00B507E3">
        <w:rPr>
          <w:rFonts w:ascii="Arial" w:eastAsia="Arial" w:hAnsi="Arial" w:cs="Arial"/>
          <w:color w:val="000000"/>
          <w:sz w:val="24"/>
        </w:rPr>
        <w:t xml:space="preserve"> </w:t>
      </w:r>
      <w:r w:rsidRPr="00B507E3">
        <w:rPr>
          <w:rFonts w:cs="Calibri"/>
          <w:color w:val="000000"/>
          <w:sz w:val="24"/>
        </w:rPr>
        <w:t xml:space="preserve">Each Order Contract: </w:t>
      </w:r>
    </w:p>
    <w:p w14:paraId="34F29A6B"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5A1AD815" w14:textId="77777777" w:rsidR="00B507E3" w:rsidRPr="00B507E3" w:rsidRDefault="00B507E3" w:rsidP="006C6325">
      <w:pPr>
        <w:numPr>
          <w:ilvl w:val="0"/>
          <w:numId w:val="88"/>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is a separate Contract from the DPS Contract; </w:t>
      </w:r>
    </w:p>
    <w:p w14:paraId="52E075F8" w14:textId="77777777" w:rsidR="00B507E3" w:rsidRPr="00B507E3" w:rsidRDefault="00B507E3" w:rsidP="006C6325">
      <w:pPr>
        <w:numPr>
          <w:ilvl w:val="0"/>
          <w:numId w:val="88"/>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is between a Supplier and a Buyer; </w:t>
      </w:r>
    </w:p>
    <w:p w14:paraId="081A8ADB" w14:textId="77777777" w:rsidR="00B507E3" w:rsidRPr="00B507E3" w:rsidRDefault="00B507E3" w:rsidP="006C6325">
      <w:pPr>
        <w:numPr>
          <w:ilvl w:val="0"/>
          <w:numId w:val="88"/>
        </w:numPr>
        <w:suppressAutoHyphens/>
        <w:autoSpaceDN w:val="0"/>
        <w:spacing w:after="38" w:line="247" w:lineRule="auto"/>
        <w:ind w:right="9" w:hanging="428"/>
        <w:textAlignment w:val="baseline"/>
        <w:rPr>
          <w:rFonts w:cs="Calibri"/>
          <w:color w:val="000000"/>
          <w:sz w:val="24"/>
        </w:rPr>
      </w:pPr>
      <w:r w:rsidRPr="00B507E3">
        <w:rPr>
          <w:rFonts w:cs="Calibri"/>
          <w:color w:val="000000"/>
          <w:sz w:val="24"/>
        </w:rPr>
        <w:t>includes Core Terms, Schedules and any other changes or items in the completed Order Form; and (d)</w:t>
      </w:r>
      <w:r w:rsidRPr="00B507E3">
        <w:rPr>
          <w:rFonts w:ascii="Arial" w:eastAsia="Arial" w:hAnsi="Arial" w:cs="Arial"/>
          <w:color w:val="000000"/>
          <w:sz w:val="24"/>
        </w:rPr>
        <w:t xml:space="preserve"> </w:t>
      </w:r>
      <w:r w:rsidRPr="00B507E3">
        <w:rPr>
          <w:rFonts w:cs="Calibri"/>
          <w:color w:val="000000"/>
          <w:sz w:val="24"/>
        </w:rPr>
        <w:t xml:space="preserve">survives the termination of the DPS Contract. </w:t>
      </w:r>
    </w:p>
    <w:p w14:paraId="7D4DAC47"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7D70CE4" w14:textId="77777777" w:rsidR="00B507E3" w:rsidRPr="00B507E3" w:rsidRDefault="00B507E3" w:rsidP="006C6325">
      <w:pPr>
        <w:numPr>
          <w:ilvl w:val="1"/>
          <w:numId w:val="89"/>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Where the Supplier is approached by any Other Contracting Authority requesting Deliverables or substantially similar goods or services, the Supplier must tell them about this DPS Contract before accepting their order.  </w:t>
      </w:r>
    </w:p>
    <w:p w14:paraId="00164C4A" w14:textId="77777777" w:rsidR="00B507E3" w:rsidRPr="00B507E3" w:rsidRDefault="00B507E3" w:rsidP="00B507E3">
      <w:pPr>
        <w:suppressAutoHyphens/>
        <w:autoSpaceDN w:val="0"/>
        <w:spacing w:after="16" w:line="256" w:lineRule="auto"/>
        <w:textAlignment w:val="baseline"/>
        <w:rPr>
          <w:rFonts w:cs="Calibri"/>
          <w:color w:val="000000"/>
          <w:sz w:val="24"/>
        </w:rPr>
      </w:pPr>
      <w:r w:rsidRPr="00B507E3">
        <w:rPr>
          <w:rFonts w:cs="Calibri"/>
          <w:color w:val="000000"/>
          <w:sz w:val="24"/>
        </w:rPr>
        <w:t xml:space="preserve"> </w:t>
      </w:r>
    </w:p>
    <w:p w14:paraId="727974F8" w14:textId="77777777" w:rsidR="00B507E3" w:rsidRPr="00B507E3" w:rsidRDefault="00B507E3" w:rsidP="006C6325">
      <w:pPr>
        <w:numPr>
          <w:ilvl w:val="1"/>
          <w:numId w:val="89"/>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14:paraId="38892FE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1FE8D81" w14:textId="77777777" w:rsidR="00B507E3" w:rsidRPr="00B507E3" w:rsidRDefault="00B507E3" w:rsidP="006C6325">
      <w:pPr>
        <w:numPr>
          <w:ilvl w:val="1"/>
          <w:numId w:val="89"/>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will not be excused from any obligation, or be entitled to additional Costs or Charges because it failed to either: </w:t>
      </w:r>
    </w:p>
    <w:p w14:paraId="1D873B46"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67F9A2C1" w14:textId="77777777" w:rsidR="00B507E3" w:rsidRPr="00B507E3" w:rsidRDefault="00B507E3" w:rsidP="00B507E3">
      <w:pPr>
        <w:suppressAutoHyphens/>
        <w:autoSpaceDN w:val="0"/>
        <w:spacing w:after="37" w:line="247" w:lineRule="auto"/>
        <w:ind w:right="4070"/>
        <w:textAlignment w:val="baseline"/>
        <w:rPr>
          <w:rFonts w:cs="Calibri"/>
          <w:color w:val="000000"/>
          <w:sz w:val="24"/>
        </w:rPr>
      </w:pPr>
      <w:r w:rsidRPr="00B507E3">
        <w:rPr>
          <w:rFonts w:cs="Calibri"/>
          <w:color w:val="000000"/>
          <w:sz w:val="24"/>
        </w:rPr>
        <w:lastRenderedPageBreak/>
        <w:t>(a)</w:t>
      </w:r>
      <w:r w:rsidRPr="00B507E3">
        <w:rPr>
          <w:rFonts w:ascii="Arial" w:eastAsia="Arial" w:hAnsi="Arial" w:cs="Arial"/>
          <w:color w:val="000000"/>
          <w:sz w:val="24"/>
        </w:rPr>
        <w:t xml:space="preserve"> </w:t>
      </w:r>
      <w:r w:rsidRPr="00B507E3">
        <w:rPr>
          <w:rFonts w:cs="Calibri"/>
          <w:color w:val="000000"/>
          <w:sz w:val="24"/>
        </w:rPr>
        <w:t>verify the accuracy of the Due Diligence Information; or (b)</w:t>
      </w:r>
      <w:r w:rsidRPr="00B507E3">
        <w:rPr>
          <w:rFonts w:ascii="Arial" w:eastAsia="Arial" w:hAnsi="Arial" w:cs="Arial"/>
          <w:color w:val="000000"/>
          <w:sz w:val="24"/>
        </w:rPr>
        <w:t xml:space="preserve"> </w:t>
      </w:r>
      <w:r w:rsidRPr="00B507E3">
        <w:rPr>
          <w:rFonts w:cs="Calibri"/>
          <w:color w:val="000000"/>
          <w:sz w:val="24"/>
        </w:rPr>
        <w:t xml:space="preserve">properly perform its own adequate checks. </w:t>
      </w:r>
    </w:p>
    <w:p w14:paraId="6EE5AB0A"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BDF922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2.9</w:t>
      </w:r>
      <w:r w:rsidRPr="00B507E3">
        <w:rPr>
          <w:rFonts w:ascii="Arial" w:eastAsia="Arial" w:hAnsi="Arial" w:cs="Arial"/>
          <w:color w:val="000000"/>
          <w:sz w:val="24"/>
        </w:rPr>
        <w:t xml:space="preserve"> </w:t>
      </w:r>
      <w:r w:rsidRPr="00B507E3">
        <w:rPr>
          <w:rFonts w:cs="Calibri"/>
          <w:color w:val="000000"/>
          <w:sz w:val="24"/>
        </w:rPr>
        <w:t xml:space="preserve">CCS and the Buyer will not be liable for errors, omissions or misrepresentation of any information. </w:t>
      </w:r>
    </w:p>
    <w:p w14:paraId="4AF77F6B"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13E0193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2.10</w:t>
      </w:r>
      <w:r w:rsidRPr="00B507E3">
        <w:rPr>
          <w:rFonts w:ascii="Arial" w:eastAsia="Arial" w:hAnsi="Arial" w:cs="Arial"/>
          <w:color w:val="000000"/>
          <w:sz w:val="24"/>
        </w:rPr>
        <w:t xml:space="preserve"> </w:t>
      </w:r>
      <w:r w:rsidRPr="00B507E3">
        <w:rPr>
          <w:rFonts w:cs="Calibri"/>
          <w:color w:val="000000"/>
          <w:sz w:val="24"/>
        </w:rPr>
        <w:t xml:space="preserve">The Supplier warrants and represents that all statements made and documents submitted as part of the procurement of Deliverables are and remain true and accurate. </w:t>
      </w:r>
    </w:p>
    <w:p w14:paraId="1733472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53DF25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2.11</w:t>
      </w:r>
      <w:r w:rsidRPr="00B507E3">
        <w:rPr>
          <w:rFonts w:ascii="Arial" w:eastAsia="Arial" w:hAnsi="Arial" w:cs="Arial"/>
          <w:color w:val="000000"/>
          <w:sz w:val="24"/>
        </w:rPr>
        <w:t xml:space="preserve"> </w:t>
      </w:r>
      <w:r w:rsidRPr="00B507E3">
        <w:rPr>
          <w:rFonts w:cs="Calibri"/>
          <w:color w:val="000000"/>
          <w:sz w:val="24"/>
        </w:rPr>
        <w:t xml:space="preserve">An Order Contract can only be created using the electronic procedures described in the FTS Notice as required by the Regulations. </w:t>
      </w:r>
    </w:p>
    <w:p w14:paraId="5486FCE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99FEE3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2.12</w:t>
      </w:r>
      <w:r w:rsidRPr="00B507E3">
        <w:rPr>
          <w:rFonts w:ascii="Arial" w:eastAsia="Arial" w:hAnsi="Arial" w:cs="Arial"/>
          <w:color w:val="000000"/>
          <w:sz w:val="24"/>
        </w:rPr>
        <w:t xml:space="preserve"> </w:t>
      </w:r>
      <w:r w:rsidRPr="00B507E3">
        <w:rPr>
          <w:rFonts w:cs="Calibri"/>
          <w:color w:val="000000"/>
          <w:sz w:val="24"/>
        </w:rP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14:paraId="6782DA2B"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21F89F2E"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What needs to be delivered  </w:t>
      </w:r>
    </w:p>
    <w:p w14:paraId="59FF6F57" w14:textId="6DFF584B"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3.1 </w:t>
      </w:r>
      <w:r w:rsidR="00B507E3" w:rsidRPr="00B507E3">
        <w:rPr>
          <w:rFonts w:cs="Calibri"/>
          <w:b/>
          <w:color w:val="000000"/>
          <w:sz w:val="28"/>
        </w:rPr>
        <w:t xml:space="preserve">All deliverables </w:t>
      </w:r>
    </w:p>
    <w:p w14:paraId="375F4F5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3.1.1</w:t>
      </w:r>
      <w:r w:rsidRPr="00B507E3">
        <w:rPr>
          <w:rFonts w:ascii="Arial" w:eastAsia="Arial" w:hAnsi="Arial" w:cs="Arial"/>
          <w:color w:val="000000"/>
          <w:sz w:val="24"/>
        </w:rPr>
        <w:t xml:space="preserve"> </w:t>
      </w:r>
      <w:r w:rsidRPr="00B507E3">
        <w:rPr>
          <w:rFonts w:cs="Calibri"/>
          <w:color w:val="000000"/>
          <w:sz w:val="24"/>
        </w:rPr>
        <w:t xml:space="preserve">The Supplier must provide Deliverables: </w:t>
      </w:r>
    </w:p>
    <w:p w14:paraId="5E72DA26"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727CA14" w14:textId="77777777" w:rsidR="00B507E3" w:rsidRPr="00B507E3" w:rsidRDefault="00B507E3" w:rsidP="006C6325">
      <w:pPr>
        <w:numPr>
          <w:ilvl w:val="0"/>
          <w:numId w:val="90"/>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that comply with the Specification, the DPS Application and, in relation to an Order Contract, the Order Tender (if there is one); </w:t>
      </w:r>
    </w:p>
    <w:p w14:paraId="4C805F25" w14:textId="77777777" w:rsidR="00B507E3" w:rsidRPr="00B507E3" w:rsidRDefault="00B507E3" w:rsidP="006C6325">
      <w:pPr>
        <w:numPr>
          <w:ilvl w:val="0"/>
          <w:numId w:val="90"/>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to a professional standard; </w:t>
      </w:r>
    </w:p>
    <w:p w14:paraId="73CEEE46" w14:textId="77777777" w:rsidR="00B507E3" w:rsidRPr="00B507E3" w:rsidRDefault="00B507E3" w:rsidP="006C6325">
      <w:pPr>
        <w:numPr>
          <w:ilvl w:val="0"/>
          <w:numId w:val="90"/>
        </w:numPr>
        <w:suppressAutoHyphens/>
        <w:autoSpaceDN w:val="0"/>
        <w:spacing w:after="40" w:line="247" w:lineRule="auto"/>
        <w:ind w:right="9" w:hanging="428"/>
        <w:textAlignment w:val="baseline"/>
        <w:rPr>
          <w:rFonts w:cs="Calibri"/>
          <w:color w:val="000000"/>
          <w:sz w:val="24"/>
        </w:rPr>
      </w:pPr>
      <w:r w:rsidRPr="00B507E3">
        <w:rPr>
          <w:rFonts w:cs="Calibri"/>
          <w:color w:val="000000"/>
          <w:sz w:val="24"/>
        </w:rPr>
        <w:t>using reasonable skill and care; (d)</w:t>
      </w:r>
      <w:r w:rsidRPr="00B507E3">
        <w:rPr>
          <w:rFonts w:ascii="Arial" w:eastAsia="Arial" w:hAnsi="Arial" w:cs="Arial"/>
          <w:color w:val="000000"/>
          <w:sz w:val="24"/>
        </w:rPr>
        <w:t xml:space="preserve"> </w:t>
      </w:r>
      <w:r w:rsidRPr="00B507E3">
        <w:rPr>
          <w:rFonts w:cs="Calibri"/>
          <w:color w:val="000000"/>
          <w:sz w:val="24"/>
        </w:rPr>
        <w:t xml:space="preserve">using Good Industry Practice; </w:t>
      </w:r>
    </w:p>
    <w:p w14:paraId="6497D97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(e)</w:t>
      </w:r>
      <w:r w:rsidRPr="00B507E3">
        <w:rPr>
          <w:rFonts w:ascii="Arial" w:eastAsia="Arial" w:hAnsi="Arial" w:cs="Arial"/>
          <w:color w:val="000000"/>
          <w:sz w:val="24"/>
        </w:rPr>
        <w:t xml:space="preserve"> </w:t>
      </w:r>
      <w:r w:rsidRPr="00B507E3">
        <w:rPr>
          <w:rFonts w:cs="Calibri"/>
          <w:color w:val="000000"/>
          <w:sz w:val="24"/>
        </w:rPr>
        <w:t>using its own policies, processes and internal quality control measures as long as they do not conflict with the Contract; (f)</w:t>
      </w:r>
      <w:r w:rsidRPr="00B507E3">
        <w:rPr>
          <w:rFonts w:ascii="Arial" w:eastAsia="Arial" w:hAnsi="Arial" w:cs="Arial"/>
          <w:color w:val="000000"/>
          <w:sz w:val="24"/>
        </w:rPr>
        <w:t xml:space="preserve"> </w:t>
      </w:r>
      <w:r w:rsidRPr="00B507E3">
        <w:rPr>
          <w:rFonts w:cs="Calibri"/>
          <w:color w:val="000000"/>
          <w:sz w:val="24"/>
        </w:rPr>
        <w:t>on the dates agreed; and  (g)</w:t>
      </w:r>
      <w:r w:rsidRPr="00B507E3">
        <w:rPr>
          <w:rFonts w:ascii="Arial" w:eastAsia="Arial" w:hAnsi="Arial" w:cs="Arial"/>
          <w:color w:val="000000"/>
          <w:sz w:val="24"/>
        </w:rPr>
        <w:t xml:space="preserve"> </w:t>
      </w:r>
      <w:r w:rsidRPr="00B507E3">
        <w:rPr>
          <w:rFonts w:cs="Calibri"/>
          <w:color w:val="000000"/>
          <w:sz w:val="24"/>
        </w:rPr>
        <w:t xml:space="preserve">that comply with Law.  </w:t>
      </w:r>
    </w:p>
    <w:p w14:paraId="307F2CCF"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9E6D4F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3.1.2</w:t>
      </w:r>
      <w:r w:rsidRPr="00B507E3">
        <w:rPr>
          <w:rFonts w:ascii="Arial" w:eastAsia="Arial" w:hAnsi="Arial" w:cs="Arial"/>
          <w:color w:val="000000"/>
          <w:sz w:val="24"/>
        </w:rPr>
        <w:t xml:space="preserve"> </w:t>
      </w:r>
      <w:r w:rsidRPr="00B507E3">
        <w:rPr>
          <w:rFonts w:cs="Calibri"/>
          <w:color w:val="000000"/>
          <w:sz w:val="24"/>
        </w:rPr>
        <w:t xml:space="preserve">The Supplier must provide Deliverables with a warranty of at least 90 days from Delivery against all obvious defects. </w:t>
      </w:r>
    </w:p>
    <w:p w14:paraId="47850AC8" w14:textId="77777777" w:rsidR="00B507E3" w:rsidRPr="00B507E3" w:rsidRDefault="00B507E3" w:rsidP="00B507E3">
      <w:pPr>
        <w:suppressAutoHyphens/>
        <w:autoSpaceDN w:val="0"/>
        <w:spacing w:after="57" w:line="256" w:lineRule="auto"/>
        <w:textAlignment w:val="baseline"/>
        <w:rPr>
          <w:rFonts w:cs="Calibri"/>
          <w:color w:val="000000"/>
          <w:sz w:val="24"/>
        </w:rPr>
      </w:pPr>
      <w:r w:rsidRPr="00B507E3">
        <w:rPr>
          <w:rFonts w:cs="Calibri"/>
          <w:color w:val="000000"/>
          <w:sz w:val="24"/>
        </w:rPr>
        <w:t xml:space="preserve"> </w:t>
      </w:r>
    </w:p>
    <w:p w14:paraId="55FB6895" w14:textId="46AF8BF4"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3.2 </w:t>
      </w:r>
      <w:r w:rsidR="00B507E3" w:rsidRPr="00B507E3">
        <w:rPr>
          <w:rFonts w:cs="Calibri"/>
          <w:b/>
          <w:color w:val="000000"/>
          <w:sz w:val="28"/>
        </w:rPr>
        <w:t xml:space="preserve">Goods clauses </w:t>
      </w:r>
    </w:p>
    <w:p w14:paraId="28E7F26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3.2.1</w:t>
      </w:r>
      <w:r w:rsidRPr="00B507E3">
        <w:rPr>
          <w:rFonts w:ascii="Arial" w:eastAsia="Arial" w:hAnsi="Arial" w:cs="Arial"/>
          <w:color w:val="000000"/>
          <w:sz w:val="24"/>
        </w:rPr>
        <w:t xml:space="preserve"> </w:t>
      </w:r>
      <w:r w:rsidRPr="00B507E3">
        <w:rPr>
          <w:rFonts w:cs="Calibri"/>
          <w:color w:val="000000"/>
          <w:sz w:val="24"/>
        </w:rPr>
        <w:t xml:space="preserve">All Goods delivered must be new, or as new if recycled, unused and of recent origin. </w:t>
      </w:r>
    </w:p>
    <w:p w14:paraId="654A02F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360E9D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3.2.2</w:t>
      </w:r>
      <w:r w:rsidRPr="00B507E3">
        <w:rPr>
          <w:rFonts w:ascii="Arial" w:eastAsia="Arial" w:hAnsi="Arial" w:cs="Arial"/>
          <w:color w:val="000000"/>
          <w:sz w:val="24"/>
        </w:rPr>
        <w:t xml:space="preserve"> </w:t>
      </w:r>
      <w:r w:rsidRPr="00B507E3">
        <w:rPr>
          <w:rFonts w:cs="Calibri"/>
          <w:color w:val="000000"/>
          <w:sz w:val="24"/>
        </w:rPr>
        <w:t xml:space="preserve">All manufacturer warranties covering the Goods must be assignable to the Buyer on request and for free. </w:t>
      </w:r>
    </w:p>
    <w:p w14:paraId="17F7BFB7" w14:textId="77777777" w:rsidR="00B507E3" w:rsidRPr="00B507E3" w:rsidRDefault="00B507E3" w:rsidP="00B507E3">
      <w:pPr>
        <w:suppressAutoHyphens/>
        <w:autoSpaceDN w:val="0"/>
        <w:spacing w:after="16" w:line="256" w:lineRule="auto"/>
        <w:textAlignment w:val="baseline"/>
        <w:rPr>
          <w:rFonts w:cs="Calibri"/>
          <w:color w:val="000000"/>
          <w:sz w:val="24"/>
        </w:rPr>
      </w:pPr>
      <w:r w:rsidRPr="00B507E3">
        <w:rPr>
          <w:rFonts w:cs="Calibri"/>
          <w:color w:val="000000"/>
          <w:sz w:val="24"/>
        </w:rPr>
        <w:t xml:space="preserve"> </w:t>
      </w:r>
    </w:p>
    <w:p w14:paraId="1682847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3.2.3</w:t>
      </w:r>
      <w:r w:rsidRPr="00B507E3">
        <w:rPr>
          <w:rFonts w:ascii="Arial" w:eastAsia="Arial" w:hAnsi="Arial" w:cs="Arial"/>
          <w:color w:val="000000"/>
          <w:sz w:val="24"/>
        </w:rPr>
        <w:t xml:space="preserve"> </w:t>
      </w:r>
      <w:r w:rsidRPr="00B507E3">
        <w:rPr>
          <w:rFonts w:cs="Calibri"/>
          <w:color w:val="000000"/>
          <w:sz w:val="24"/>
        </w:rPr>
        <w:t xml:space="preserve">The Supplier transfers ownership of the Goods on Delivery or payment for those Goods, whichever is earlier. </w:t>
      </w:r>
    </w:p>
    <w:p w14:paraId="2820401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847860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lastRenderedPageBreak/>
        <w:t>3.2.4</w:t>
      </w:r>
      <w:r w:rsidRPr="00B507E3">
        <w:rPr>
          <w:rFonts w:ascii="Arial" w:eastAsia="Arial" w:hAnsi="Arial" w:cs="Arial"/>
          <w:color w:val="000000"/>
          <w:sz w:val="24"/>
        </w:rPr>
        <w:t xml:space="preserve"> </w:t>
      </w:r>
      <w:r w:rsidRPr="00B507E3">
        <w:rPr>
          <w:rFonts w:cs="Calibri"/>
          <w:color w:val="000000"/>
          <w:sz w:val="24"/>
        </w:rPr>
        <w:t xml:space="preserve">Risk in the Goods transfers to the Buyer on Delivery of the Goods, but remains with the Supplier if the Buyer notices damage following Delivery and lets the Supplier know within 3 Working Days of Delivery. </w:t>
      </w:r>
    </w:p>
    <w:p w14:paraId="6AEE7670"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59429F1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3.2.5</w:t>
      </w:r>
      <w:r w:rsidRPr="00B507E3">
        <w:rPr>
          <w:rFonts w:ascii="Arial" w:eastAsia="Arial" w:hAnsi="Arial" w:cs="Arial"/>
          <w:color w:val="000000"/>
          <w:sz w:val="24"/>
        </w:rPr>
        <w:t xml:space="preserve"> </w:t>
      </w:r>
      <w:r w:rsidRPr="00B507E3">
        <w:rPr>
          <w:rFonts w:cs="Calibri"/>
          <w:color w:val="000000"/>
          <w:sz w:val="24"/>
        </w:rPr>
        <w:t xml:space="preserve">The Supplier warrants that it has full and unrestricted ownership of the Goods at the time of transfer of ownership. </w:t>
      </w:r>
    </w:p>
    <w:p w14:paraId="6BDE5806"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BE3C521"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3.2.6</w:t>
      </w:r>
      <w:r w:rsidRPr="00B507E3">
        <w:rPr>
          <w:rFonts w:ascii="Arial" w:eastAsia="Arial" w:hAnsi="Arial" w:cs="Arial"/>
          <w:color w:val="000000"/>
          <w:sz w:val="24"/>
        </w:rPr>
        <w:t xml:space="preserve"> </w:t>
      </w:r>
      <w:r w:rsidRPr="00B507E3">
        <w:rPr>
          <w:rFonts w:cs="Calibri"/>
          <w:color w:val="000000"/>
          <w:sz w:val="24"/>
        </w:rPr>
        <w:t xml:space="preserve">The Supplier must deliver the Goods on the date and to the specified location during the Buyer’s working hours. </w:t>
      </w:r>
    </w:p>
    <w:p w14:paraId="7C0E730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15EDC6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3.2.7</w:t>
      </w:r>
      <w:r w:rsidRPr="00B507E3">
        <w:rPr>
          <w:rFonts w:ascii="Arial" w:eastAsia="Arial" w:hAnsi="Arial" w:cs="Arial"/>
          <w:color w:val="000000"/>
          <w:sz w:val="24"/>
        </w:rPr>
        <w:t xml:space="preserve"> </w:t>
      </w:r>
      <w:r w:rsidRPr="00B507E3">
        <w:rPr>
          <w:rFonts w:cs="Calibri"/>
          <w:color w:val="000000"/>
          <w:sz w:val="24"/>
        </w:rPr>
        <w:t xml:space="preserve">The Supplier must provide sufficient packaging for the Goods to reach the point of Delivery safely and undamaged. </w:t>
      </w:r>
    </w:p>
    <w:p w14:paraId="3F3A631D"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DF9278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3.2.8</w:t>
      </w:r>
      <w:r w:rsidRPr="00B507E3">
        <w:rPr>
          <w:rFonts w:ascii="Arial" w:eastAsia="Arial" w:hAnsi="Arial" w:cs="Arial"/>
          <w:color w:val="000000"/>
          <w:sz w:val="24"/>
        </w:rPr>
        <w:t xml:space="preserve"> </w:t>
      </w:r>
      <w:r w:rsidRPr="00B507E3">
        <w:rPr>
          <w:rFonts w:cs="Calibri"/>
          <w:color w:val="000000"/>
          <w:sz w:val="24"/>
        </w:rPr>
        <w:t xml:space="preserve">All deliveries must have a delivery note attached that specifies the order number, type and quantity of Goods. </w:t>
      </w:r>
    </w:p>
    <w:p w14:paraId="1A6D3CC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BC191F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3.2.9</w:t>
      </w:r>
      <w:r w:rsidRPr="00B507E3">
        <w:rPr>
          <w:rFonts w:ascii="Arial" w:eastAsia="Arial" w:hAnsi="Arial" w:cs="Arial"/>
          <w:color w:val="000000"/>
          <w:sz w:val="24"/>
        </w:rPr>
        <w:t xml:space="preserve"> </w:t>
      </w:r>
      <w:r w:rsidRPr="00B507E3">
        <w:rPr>
          <w:rFonts w:cs="Calibri"/>
          <w:color w:val="000000"/>
          <w:sz w:val="24"/>
        </w:rPr>
        <w:t xml:space="preserve">The Supplier must provide all tools, information and instructions the Buyer needs to make use of the Goods. </w:t>
      </w:r>
    </w:p>
    <w:p w14:paraId="7C0A356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EAFADE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3.2.10</w:t>
      </w:r>
      <w:r w:rsidRPr="00B507E3">
        <w:rPr>
          <w:rFonts w:ascii="Arial" w:eastAsia="Arial" w:hAnsi="Arial" w:cs="Arial"/>
          <w:color w:val="000000"/>
          <w:sz w:val="24"/>
        </w:rPr>
        <w:t xml:space="preserve"> </w:t>
      </w:r>
      <w:r w:rsidRPr="00B507E3">
        <w:rPr>
          <w:rFonts w:cs="Calibri"/>
          <w:color w:val="000000"/>
          <w:sz w:val="24"/>
        </w:rPr>
        <w:t xml:space="preserve">The Supplier must indemnify the Buyer against the costs of any Recall of the Goods and give notice of actual or anticipated action about the Recall of the Goods.  </w:t>
      </w:r>
    </w:p>
    <w:p w14:paraId="24B01A2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12E8988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3.2.11</w:t>
      </w:r>
      <w:r w:rsidRPr="00B507E3">
        <w:rPr>
          <w:rFonts w:ascii="Arial" w:eastAsia="Arial" w:hAnsi="Arial" w:cs="Arial"/>
          <w:color w:val="000000"/>
          <w:sz w:val="24"/>
        </w:rPr>
        <w:t xml:space="preserve"> </w:t>
      </w:r>
      <w:r w:rsidRPr="00B507E3">
        <w:rPr>
          <w:rFonts w:cs="Calibri"/>
          <w:color w:val="000000"/>
          <w:sz w:val="24"/>
        </w:rPr>
        <w:t xml:space="preserve">The Buyer can cancel any order or part order of Goods which has not been Delivered. If the Buyer gives less than 14 </w:t>
      </w:r>
      <w:proofErr w:type="spellStart"/>
      <w:r w:rsidRPr="00B507E3">
        <w:rPr>
          <w:rFonts w:cs="Calibri"/>
          <w:color w:val="000000"/>
          <w:sz w:val="24"/>
        </w:rPr>
        <w:t>days notice</w:t>
      </w:r>
      <w:proofErr w:type="spellEnd"/>
      <w:r w:rsidRPr="00B507E3">
        <w:rPr>
          <w:rFonts w:cs="Calibri"/>
          <w:color w:val="000000"/>
          <w:sz w:val="24"/>
        </w:rPr>
        <w:t xml:space="preserve"> then it will pay the Supplier’s reasonable and proven costs already incurred on the cancelled order as long as the Supplier takes all reasonable steps to minimise these costs. </w:t>
      </w:r>
    </w:p>
    <w:p w14:paraId="0030094D"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DE1806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3.2.12</w:t>
      </w:r>
      <w:r w:rsidRPr="00B507E3">
        <w:rPr>
          <w:rFonts w:ascii="Arial" w:eastAsia="Arial" w:hAnsi="Arial" w:cs="Arial"/>
          <w:color w:val="000000"/>
          <w:sz w:val="24"/>
        </w:rPr>
        <w:t xml:space="preserve"> </w:t>
      </w:r>
      <w:r w:rsidRPr="00B507E3">
        <w:rPr>
          <w:rFonts w:cs="Calibri"/>
          <w:color w:val="000000"/>
          <w:sz w:val="24"/>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14:paraId="5F08AAF1" w14:textId="77777777" w:rsidR="00B507E3" w:rsidRPr="00B507E3" w:rsidRDefault="00B507E3" w:rsidP="00B507E3">
      <w:pPr>
        <w:suppressAutoHyphens/>
        <w:autoSpaceDN w:val="0"/>
        <w:spacing w:after="57" w:line="256" w:lineRule="auto"/>
        <w:textAlignment w:val="baseline"/>
        <w:rPr>
          <w:rFonts w:cs="Calibri"/>
          <w:color w:val="000000"/>
          <w:sz w:val="24"/>
        </w:rPr>
      </w:pPr>
      <w:r w:rsidRPr="00B507E3">
        <w:rPr>
          <w:rFonts w:cs="Calibri"/>
          <w:color w:val="000000"/>
          <w:sz w:val="24"/>
        </w:rPr>
        <w:t xml:space="preserve"> </w:t>
      </w:r>
    </w:p>
    <w:p w14:paraId="6A92C381" w14:textId="2EB85276"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3.3 </w:t>
      </w:r>
      <w:r w:rsidR="00B507E3" w:rsidRPr="00B507E3">
        <w:rPr>
          <w:rFonts w:cs="Calibri"/>
          <w:b/>
          <w:color w:val="000000"/>
          <w:sz w:val="28"/>
        </w:rPr>
        <w:t xml:space="preserve">Services clauses </w:t>
      </w:r>
    </w:p>
    <w:p w14:paraId="1B63118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3.3.1</w:t>
      </w:r>
      <w:r w:rsidRPr="00B507E3">
        <w:rPr>
          <w:rFonts w:ascii="Arial" w:eastAsia="Arial" w:hAnsi="Arial" w:cs="Arial"/>
          <w:color w:val="000000"/>
          <w:sz w:val="24"/>
        </w:rPr>
        <w:t xml:space="preserve"> </w:t>
      </w:r>
      <w:r w:rsidRPr="00B507E3">
        <w:rPr>
          <w:rFonts w:cs="Calibri"/>
          <w:color w:val="000000"/>
          <w:sz w:val="24"/>
        </w:rPr>
        <w:t xml:space="preserve">Late Delivery of the Services will be a Default of an Order Contract.  </w:t>
      </w:r>
    </w:p>
    <w:p w14:paraId="42A4C7A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68B45E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3.3.2</w:t>
      </w:r>
      <w:r w:rsidRPr="00B507E3">
        <w:rPr>
          <w:rFonts w:ascii="Arial" w:eastAsia="Arial" w:hAnsi="Arial" w:cs="Arial"/>
          <w:color w:val="000000"/>
          <w:sz w:val="24"/>
        </w:rPr>
        <w:t xml:space="preserve"> </w:t>
      </w:r>
      <w:r w:rsidRPr="00B507E3">
        <w:rPr>
          <w:rFonts w:cs="Calibri"/>
          <w:color w:val="000000"/>
          <w:sz w:val="24"/>
        </w:rPr>
        <w:t xml:space="preserve">The Supplier must co-operate with the Buyer and third party suppliers on all aspects connected with the Delivery of the Services and ensure that Supplier Staff comply with any reasonable instructions. </w:t>
      </w:r>
    </w:p>
    <w:p w14:paraId="6806782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B3C4EF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3.3.3</w:t>
      </w:r>
      <w:r w:rsidRPr="00B507E3">
        <w:rPr>
          <w:rFonts w:ascii="Arial" w:eastAsia="Arial" w:hAnsi="Arial" w:cs="Arial"/>
          <w:color w:val="000000"/>
          <w:sz w:val="24"/>
        </w:rPr>
        <w:t xml:space="preserve"> </w:t>
      </w:r>
      <w:r w:rsidRPr="00B507E3">
        <w:rPr>
          <w:rFonts w:cs="Calibri"/>
          <w:color w:val="000000"/>
          <w:sz w:val="24"/>
        </w:rPr>
        <w:t xml:space="preserve">The Supplier must at its own risk and expense provide all Supplier Equipment required to Deliver the Services. </w:t>
      </w:r>
    </w:p>
    <w:p w14:paraId="33ADB7DD"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A736F3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3.3.4</w:t>
      </w:r>
      <w:r w:rsidRPr="00B507E3">
        <w:rPr>
          <w:rFonts w:ascii="Arial" w:eastAsia="Arial" w:hAnsi="Arial" w:cs="Arial"/>
          <w:color w:val="000000"/>
          <w:sz w:val="24"/>
        </w:rPr>
        <w:t xml:space="preserve"> </w:t>
      </w:r>
      <w:r w:rsidRPr="00B507E3">
        <w:rPr>
          <w:rFonts w:cs="Calibri"/>
          <w:color w:val="000000"/>
          <w:sz w:val="24"/>
        </w:rPr>
        <w:t xml:space="preserve">The Supplier must allocate sufficient resources and appropriate expertise to each Contract. </w:t>
      </w:r>
    </w:p>
    <w:p w14:paraId="297EEB06"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lastRenderedPageBreak/>
        <w:t xml:space="preserve"> </w:t>
      </w:r>
    </w:p>
    <w:p w14:paraId="050B0EB0"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3.3.5</w:t>
      </w:r>
      <w:r w:rsidRPr="00B507E3">
        <w:rPr>
          <w:rFonts w:ascii="Arial" w:eastAsia="Arial" w:hAnsi="Arial" w:cs="Arial"/>
          <w:color w:val="000000"/>
          <w:sz w:val="24"/>
        </w:rPr>
        <w:t xml:space="preserve"> </w:t>
      </w:r>
      <w:r w:rsidRPr="00B507E3">
        <w:rPr>
          <w:rFonts w:cs="Calibri"/>
          <w:color w:val="000000"/>
          <w:sz w:val="24"/>
        </w:rPr>
        <w:t xml:space="preserve">The Supplier must take all reasonable care to ensure performance does not disrupt the Buyer’s operations, employees or other contractors. </w:t>
      </w:r>
    </w:p>
    <w:p w14:paraId="143F30A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73B6CA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3.3.6</w:t>
      </w:r>
      <w:r w:rsidRPr="00B507E3">
        <w:rPr>
          <w:rFonts w:ascii="Arial" w:eastAsia="Arial" w:hAnsi="Arial" w:cs="Arial"/>
          <w:color w:val="000000"/>
          <w:sz w:val="24"/>
        </w:rPr>
        <w:t xml:space="preserve"> </w:t>
      </w:r>
      <w:r w:rsidRPr="00B507E3">
        <w:rPr>
          <w:rFonts w:cs="Calibri"/>
          <w:color w:val="000000"/>
          <w:sz w:val="24"/>
        </w:rPr>
        <w:t xml:space="preserve">The Supplier must ensure all Services, and anything used to Deliver the Services, are of good quality and free from defects. </w:t>
      </w:r>
    </w:p>
    <w:p w14:paraId="1DC3727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E0C3E5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3.3.7</w:t>
      </w:r>
      <w:r w:rsidRPr="00B507E3">
        <w:rPr>
          <w:rFonts w:ascii="Arial" w:eastAsia="Arial" w:hAnsi="Arial" w:cs="Arial"/>
          <w:color w:val="000000"/>
          <w:sz w:val="24"/>
        </w:rPr>
        <w:t xml:space="preserve"> </w:t>
      </w:r>
      <w:r w:rsidRPr="00B507E3">
        <w:rPr>
          <w:rFonts w:cs="Calibri"/>
          <w:color w:val="000000"/>
          <w:sz w:val="24"/>
        </w:rPr>
        <w:t xml:space="preserve">The Buyer is entitled to withhold payment for partially or undelivered Services, but doing so does not stop it from using its other rights under the Contract.  </w:t>
      </w:r>
    </w:p>
    <w:p w14:paraId="66C05F07"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7D0A7E0F"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Pricing and payments </w:t>
      </w:r>
    </w:p>
    <w:p w14:paraId="1693029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4.1</w:t>
      </w:r>
      <w:r w:rsidRPr="00B507E3">
        <w:rPr>
          <w:rFonts w:ascii="Arial" w:eastAsia="Arial" w:hAnsi="Arial" w:cs="Arial"/>
          <w:color w:val="000000"/>
          <w:sz w:val="24"/>
        </w:rPr>
        <w:t xml:space="preserve"> </w:t>
      </w:r>
      <w:r w:rsidRPr="00B507E3">
        <w:rPr>
          <w:rFonts w:cs="Calibri"/>
          <w:color w:val="000000"/>
          <w:sz w:val="24"/>
        </w:rPr>
        <w:t xml:space="preserve">In exchange for the Deliverables, the Supplier must invoice the Buyer for the Charges in the Order Form. </w:t>
      </w:r>
    </w:p>
    <w:p w14:paraId="20D6CEC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BC8123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4.2</w:t>
      </w:r>
      <w:r w:rsidRPr="00B507E3">
        <w:rPr>
          <w:rFonts w:ascii="Arial" w:eastAsia="Arial" w:hAnsi="Arial" w:cs="Arial"/>
          <w:color w:val="000000"/>
          <w:sz w:val="24"/>
        </w:rPr>
        <w:t xml:space="preserve"> </w:t>
      </w:r>
      <w:r w:rsidRPr="00B507E3">
        <w:rPr>
          <w:rFonts w:cs="Calibri"/>
          <w:color w:val="000000"/>
          <w:sz w:val="24"/>
        </w:rPr>
        <w:t xml:space="preserve">CCS must invoice the Supplier for the Management Levy and the Supplier must pay it using the process in DPS Schedule 5 (Management Levy and Information).  </w:t>
      </w:r>
    </w:p>
    <w:p w14:paraId="756FCB54"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5CD83F6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4.3</w:t>
      </w:r>
      <w:r w:rsidRPr="00B507E3">
        <w:rPr>
          <w:rFonts w:ascii="Arial" w:eastAsia="Arial" w:hAnsi="Arial" w:cs="Arial"/>
          <w:color w:val="000000"/>
          <w:sz w:val="24"/>
        </w:rPr>
        <w:t xml:space="preserve"> </w:t>
      </w:r>
      <w:r w:rsidRPr="00B507E3">
        <w:rPr>
          <w:rFonts w:cs="Calibri"/>
          <w:color w:val="000000"/>
          <w:sz w:val="24"/>
        </w:rPr>
        <w:t xml:space="preserve">All Charges and the Management Levy: </w:t>
      </w:r>
    </w:p>
    <w:p w14:paraId="6F04AC21"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214C4ECC" w14:textId="77777777" w:rsidR="00B507E3" w:rsidRPr="00B507E3" w:rsidRDefault="00B507E3" w:rsidP="00B507E3">
      <w:pPr>
        <w:suppressAutoHyphens/>
        <w:autoSpaceDN w:val="0"/>
        <w:spacing w:after="38" w:line="247" w:lineRule="auto"/>
        <w:ind w:right="2685"/>
        <w:textAlignment w:val="baseline"/>
        <w:rPr>
          <w:rFonts w:cs="Calibri"/>
          <w:color w:val="000000"/>
          <w:sz w:val="24"/>
        </w:rPr>
      </w:pPr>
      <w:r w:rsidRPr="00B507E3">
        <w:rPr>
          <w:rFonts w:cs="Calibri"/>
          <w:color w:val="000000"/>
          <w:sz w:val="24"/>
        </w:rPr>
        <w:t>(a)</w:t>
      </w:r>
      <w:r w:rsidRPr="00B507E3">
        <w:rPr>
          <w:rFonts w:ascii="Arial" w:eastAsia="Arial" w:hAnsi="Arial" w:cs="Arial"/>
          <w:color w:val="000000"/>
          <w:sz w:val="24"/>
        </w:rPr>
        <w:t xml:space="preserve"> </w:t>
      </w:r>
      <w:r w:rsidRPr="00B507E3">
        <w:rPr>
          <w:rFonts w:cs="Calibri"/>
          <w:color w:val="000000"/>
          <w:sz w:val="24"/>
        </w:rPr>
        <w:t>exclude VAT, which is payable on provision of a valid VAT invoice; and (b)</w:t>
      </w:r>
      <w:r w:rsidRPr="00B507E3">
        <w:rPr>
          <w:rFonts w:ascii="Arial" w:eastAsia="Arial" w:hAnsi="Arial" w:cs="Arial"/>
          <w:color w:val="000000"/>
          <w:sz w:val="24"/>
        </w:rPr>
        <w:t xml:space="preserve"> </w:t>
      </w:r>
      <w:r w:rsidRPr="00B507E3">
        <w:rPr>
          <w:rFonts w:cs="Calibri"/>
          <w:color w:val="000000"/>
          <w:sz w:val="24"/>
        </w:rPr>
        <w:t xml:space="preserve">include all costs connected with the Supply of Deliverables. </w:t>
      </w:r>
    </w:p>
    <w:p w14:paraId="0777B5AA"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1680EE2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4.4</w:t>
      </w:r>
      <w:r w:rsidRPr="00B507E3">
        <w:rPr>
          <w:rFonts w:ascii="Arial" w:eastAsia="Arial" w:hAnsi="Arial" w:cs="Arial"/>
          <w:color w:val="000000"/>
          <w:sz w:val="24"/>
        </w:rPr>
        <w:t xml:space="preserve"> </w:t>
      </w:r>
      <w:r w:rsidRPr="00B507E3">
        <w:rPr>
          <w:rFonts w:cs="Calibri"/>
          <w:color w:val="000000"/>
          <w:sz w:val="24"/>
        </w:rPr>
        <w:t xml:space="preserve">The Buyer must pay the Supplier the Charges within 30 days of receipt by the Buyer of a valid, undisputed invoice, in cleared funds using the payment method and details stated in the Order Form.  </w:t>
      </w:r>
    </w:p>
    <w:p w14:paraId="6B3D659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D6F7C1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4.5</w:t>
      </w:r>
      <w:r w:rsidRPr="00B507E3">
        <w:rPr>
          <w:rFonts w:ascii="Arial" w:eastAsia="Arial" w:hAnsi="Arial" w:cs="Arial"/>
          <w:color w:val="000000"/>
          <w:sz w:val="24"/>
        </w:rPr>
        <w:t xml:space="preserve"> </w:t>
      </w:r>
      <w:r w:rsidRPr="00B507E3">
        <w:rPr>
          <w:rFonts w:cs="Calibri"/>
          <w:color w:val="000000"/>
          <w:sz w:val="24"/>
        </w:rPr>
        <w:t xml:space="preserve">A Supplier invoice is only valid if it: </w:t>
      </w:r>
    </w:p>
    <w:p w14:paraId="28F87292"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5E501A50" w14:textId="77777777" w:rsidR="00B507E3" w:rsidRPr="00B507E3" w:rsidRDefault="00B507E3" w:rsidP="006C6325">
      <w:pPr>
        <w:numPr>
          <w:ilvl w:val="0"/>
          <w:numId w:val="91"/>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includes all appropriate references including the Contract reference number and other details reasonably requested by the Buyer; </w:t>
      </w:r>
    </w:p>
    <w:p w14:paraId="420E4FA5" w14:textId="77777777" w:rsidR="00B507E3" w:rsidRPr="00B507E3" w:rsidRDefault="00B507E3" w:rsidP="006C6325">
      <w:pPr>
        <w:numPr>
          <w:ilvl w:val="0"/>
          <w:numId w:val="91"/>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includes a detailed breakdown of Delivered Deliverables and Milestone(s) (if any); and </w:t>
      </w:r>
    </w:p>
    <w:p w14:paraId="3A124BF3" w14:textId="77777777" w:rsidR="00B507E3" w:rsidRPr="00B507E3" w:rsidRDefault="00B507E3" w:rsidP="006C6325">
      <w:pPr>
        <w:numPr>
          <w:ilvl w:val="0"/>
          <w:numId w:val="91"/>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does not include any Management Levy (the Supplier must not charge the Buyer in any way for the Management Levy). </w:t>
      </w:r>
    </w:p>
    <w:p w14:paraId="6AF88F67"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5CA2525C"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Buyer must accept and process for payment an undisputed Electronic Invoice received from the Supplier. </w:t>
      </w:r>
    </w:p>
    <w:p w14:paraId="5A3E7BA5"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A1A5C2F"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Buyer may retain or set-off payment of any amount owed to it by the Supplier if notice and reasons are provided. </w:t>
      </w:r>
    </w:p>
    <w:p w14:paraId="504F387C"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A36DCD8"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lastRenderedPageBreak/>
        <w:t xml:space="preserve">The Supplier must ensure that all Subcontractors are paid, in full, within 30 days of receipt of a valid, undisputed invoice. If this does not happen, CCS or the Buyer can publish the details of the late payment or non-payment. </w:t>
      </w:r>
    </w:p>
    <w:p w14:paraId="75C2FE3E"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54A07E11"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14:paraId="2C11419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D0E41E1"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CCS or the Buyer uses Clause 4.9 then the DPS Pricing (and where applicable, the Charges) must be reduced by an agreed amount by using the Variation Procedure. </w:t>
      </w:r>
    </w:p>
    <w:p w14:paraId="1702308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A0C7213" w14:textId="77777777" w:rsidR="00B507E3" w:rsidRPr="00B507E3" w:rsidRDefault="00B507E3" w:rsidP="006C6325">
      <w:pPr>
        <w:numPr>
          <w:ilvl w:val="1"/>
          <w:numId w:val="9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has no right of set-off, counterclaim, discount or abatement unless they are ordered to do so by a court. </w:t>
      </w:r>
      <w:r w:rsidRPr="00B507E3">
        <w:rPr>
          <w:rFonts w:cs="Calibri"/>
          <w:color w:val="000000"/>
          <w:sz w:val="24"/>
        </w:rPr>
        <w:tab/>
        <w:t xml:space="preserve"> </w:t>
      </w:r>
    </w:p>
    <w:p w14:paraId="5A81243C"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2757E9C4"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The buyer’s obligations to the supplier  </w:t>
      </w:r>
    </w:p>
    <w:p w14:paraId="72AFC11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5.1</w:t>
      </w:r>
      <w:r w:rsidRPr="00B507E3">
        <w:rPr>
          <w:rFonts w:ascii="Arial" w:eastAsia="Arial" w:hAnsi="Arial" w:cs="Arial"/>
          <w:color w:val="000000"/>
          <w:sz w:val="24"/>
        </w:rPr>
        <w:t xml:space="preserve"> </w:t>
      </w:r>
      <w:r w:rsidRPr="00B507E3">
        <w:rPr>
          <w:rFonts w:cs="Calibri"/>
          <w:color w:val="000000"/>
          <w:sz w:val="24"/>
        </w:rPr>
        <w:t xml:space="preserve">If Supplier Non-Performance arises from an Authority Cause: </w:t>
      </w:r>
    </w:p>
    <w:p w14:paraId="5B908F96"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53E158B7" w14:textId="77777777" w:rsidR="00B507E3" w:rsidRPr="00B507E3" w:rsidRDefault="00B507E3" w:rsidP="006C6325">
      <w:pPr>
        <w:numPr>
          <w:ilvl w:val="0"/>
          <w:numId w:val="93"/>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neither CCS or the Buyer can terminate a Contract under Clause 10.4.1; </w:t>
      </w:r>
    </w:p>
    <w:p w14:paraId="07153B8D" w14:textId="77777777" w:rsidR="00B507E3" w:rsidRPr="00B507E3" w:rsidRDefault="00B507E3" w:rsidP="006C6325">
      <w:pPr>
        <w:numPr>
          <w:ilvl w:val="0"/>
          <w:numId w:val="93"/>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Supplier is entitled to reasonable and proven additional expenses and to relief from liability and Deduction under this Contract; </w:t>
      </w:r>
    </w:p>
    <w:p w14:paraId="549A463F" w14:textId="77777777" w:rsidR="00B507E3" w:rsidRPr="00B507E3" w:rsidRDefault="00B507E3" w:rsidP="006C6325">
      <w:pPr>
        <w:numPr>
          <w:ilvl w:val="0"/>
          <w:numId w:val="93"/>
        </w:numPr>
        <w:suppressAutoHyphens/>
        <w:autoSpaceDN w:val="0"/>
        <w:spacing w:after="37" w:line="247" w:lineRule="auto"/>
        <w:ind w:right="9" w:hanging="428"/>
        <w:textAlignment w:val="baseline"/>
        <w:rPr>
          <w:rFonts w:cs="Calibri"/>
          <w:color w:val="000000"/>
          <w:sz w:val="24"/>
        </w:rPr>
      </w:pPr>
      <w:r w:rsidRPr="00B507E3">
        <w:rPr>
          <w:rFonts w:cs="Calibri"/>
          <w:color w:val="000000"/>
          <w:sz w:val="24"/>
        </w:rPr>
        <w:t>the Supplier is entitled to additional time needed to make the Delivery; and (d)</w:t>
      </w:r>
      <w:r w:rsidRPr="00B507E3">
        <w:rPr>
          <w:rFonts w:ascii="Arial" w:eastAsia="Arial" w:hAnsi="Arial" w:cs="Arial"/>
          <w:color w:val="000000"/>
          <w:sz w:val="24"/>
        </w:rPr>
        <w:t xml:space="preserve"> </w:t>
      </w:r>
      <w:r w:rsidRPr="00B507E3">
        <w:rPr>
          <w:rFonts w:cs="Calibri"/>
          <w:color w:val="000000"/>
          <w:sz w:val="24"/>
        </w:rPr>
        <w:t xml:space="preserve">the Supplier cannot suspend the ongoing supply of Deliverables. </w:t>
      </w:r>
    </w:p>
    <w:p w14:paraId="3D85B74D"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DD5EBB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5.2</w:t>
      </w:r>
      <w:r w:rsidRPr="00B507E3">
        <w:rPr>
          <w:rFonts w:ascii="Arial" w:eastAsia="Arial" w:hAnsi="Arial" w:cs="Arial"/>
          <w:color w:val="000000"/>
          <w:sz w:val="24"/>
        </w:rPr>
        <w:t xml:space="preserve"> </w:t>
      </w:r>
      <w:r w:rsidRPr="00B507E3">
        <w:rPr>
          <w:rFonts w:cs="Calibri"/>
          <w:color w:val="000000"/>
          <w:sz w:val="24"/>
        </w:rPr>
        <w:t xml:space="preserve">Clause 5.1 only applies if the Supplier: </w:t>
      </w:r>
    </w:p>
    <w:p w14:paraId="22C00CFE"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CBF3362" w14:textId="77777777" w:rsidR="00B507E3" w:rsidRPr="00B507E3" w:rsidRDefault="00B507E3" w:rsidP="006C6325">
      <w:pPr>
        <w:numPr>
          <w:ilvl w:val="0"/>
          <w:numId w:val="94"/>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gives notice to the Party responsible for the Authority Cause within 10 Working Days of becoming aware; </w:t>
      </w:r>
    </w:p>
    <w:p w14:paraId="0E22F88B" w14:textId="77777777" w:rsidR="00B507E3" w:rsidRPr="00B507E3" w:rsidRDefault="00B507E3" w:rsidP="006C6325">
      <w:pPr>
        <w:numPr>
          <w:ilvl w:val="0"/>
          <w:numId w:val="94"/>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demonstrates that the Supplier Non-Performance would not have occurred but for the Authority Cause; and </w:t>
      </w:r>
    </w:p>
    <w:p w14:paraId="6EA599FA" w14:textId="77777777" w:rsidR="00B507E3" w:rsidRPr="00B507E3" w:rsidRDefault="00B507E3" w:rsidP="006C6325">
      <w:pPr>
        <w:numPr>
          <w:ilvl w:val="0"/>
          <w:numId w:val="94"/>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mitigated the impact of the Authority Cause. </w:t>
      </w:r>
    </w:p>
    <w:p w14:paraId="6210EF79"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t xml:space="preserve"> </w:t>
      </w:r>
    </w:p>
    <w:p w14:paraId="3EBFE546"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Record keeping and reporting  </w:t>
      </w:r>
    </w:p>
    <w:p w14:paraId="62CB92F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6.1</w:t>
      </w:r>
      <w:r w:rsidRPr="00B507E3">
        <w:rPr>
          <w:rFonts w:ascii="Arial" w:eastAsia="Arial" w:hAnsi="Arial" w:cs="Arial"/>
          <w:color w:val="000000"/>
          <w:sz w:val="24"/>
        </w:rPr>
        <w:t xml:space="preserve"> </w:t>
      </w:r>
      <w:r w:rsidRPr="00B507E3">
        <w:rPr>
          <w:rFonts w:cs="Calibri"/>
          <w:color w:val="000000"/>
          <w:sz w:val="24"/>
        </w:rPr>
        <w:t xml:space="preserve">The Supplier must attend Progress Meetings with the Buyer and provide Progress Reports when specified in the Order Form. </w:t>
      </w:r>
    </w:p>
    <w:p w14:paraId="36D29E3F"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490DA26A"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6.2</w:t>
      </w:r>
      <w:r w:rsidRPr="00B507E3">
        <w:rPr>
          <w:rFonts w:ascii="Arial" w:eastAsia="Arial" w:hAnsi="Arial" w:cs="Arial"/>
          <w:color w:val="000000"/>
          <w:sz w:val="24"/>
        </w:rPr>
        <w:t xml:space="preserve"> </w:t>
      </w:r>
      <w:r w:rsidRPr="00B507E3">
        <w:rPr>
          <w:rFonts w:cs="Calibri"/>
          <w:color w:val="000000"/>
          <w:sz w:val="24"/>
        </w:rPr>
        <w:t xml:space="preserve">The Supplier must keep and maintain full and accurate records and accounts on everything to do with the Contract: </w:t>
      </w:r>
    </w:p>
    <w:p w14:paraId="2B1C99F2"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034A9FCD" w14:textId="77777777" w:rsidR="00B507E3" w:rsidRPr="00B507E3" w:rsidRDefault="00B507E3" w:rsidP="006C6325">
      <w:pPr>
        <w:numPr>
          <w:ilvl w:val="0"/>
          <w:numId w:val="95"/>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lastRenderedPageBreak/>
        <w:t xml:space="preserve">during the Contract Period; </w:t>
      </w:r>
    </w:p>
    <w:p w14:paraId="60E12881" w14:textId="77777777" w:rsidR="00B507E3" w:rsidRPr="00B507E3" w:rsidRDefault="00B507E3" w:rsidP="006C6325">
      <w:pPr>
        <w:numPr>
          <w:ilvl w:val="0"/>
          <w:numId w:val="95"/>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for 7 years after the End Date; and (c)</w:t>
      </w:r>
      <w:r w:rsidRPr="00B507E3">
        <w:rPr>
          <w:rFonts w:ascii="Arial" w:eastAsia="Arial" w:hAnsi="Arial" w:cs="Arial"/>
          <w:color w:val="000000"/>
          <w:sz w:val="24"/>
        </w:rPr>
        <w:t xml:space="preserve"> </w:t>
      </w:r>
      <w:r w:rsidRPr="00B507E3">
        <w:rPr>
          <w:rFonts w:cs="Calibri"/>
          <w:color w:val="000000"/>
          <w:sz w:val="24"/>
        </w:rPr>
        <w:t xml:space="preserve">in accordance with UK GDPR, including but not limited to the records and accounts stated in the definition of Audit in Joint Schedule 1. </w:t>
      </w:r>
    </w:p>
    <w:p w14:paraId="38DBBD13"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0F15512" w14:textId="77777777" w:rsidR="00B507E3" w:rsidRPr="00B507E3" w:rsidRDefault="00B507E3" w:rsidP="006C6325">
      <w:pPr>
        <w:numPr>
          <w:ilvl w:val="1"/>
          <w:numId w:val="96"/>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Relevant Authority or an Auditor can Audit the Supplier. </w:t>
      </w:r>
    </w:p>
    <w:p w14:paraId="25598535"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6580AC8" w14:textId="77777777" w:rsidR="00B507E3" w:rsidRPr="00B507E3" w:rsidRDefault="00B507E3" w:rsidP="006C6325">
      <w:pPr>
        <w:numPr>
          <w:ilvl w:val="1"/>
          <w:numId w:val="96"/>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During an Audit, the Supplier must: </w:t>
      </w:r>
    </w:p>
    <w:p w14:paraId="2AA29444"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A1EC70D" w14:textId="77777777" w:rsidR="00B507E3" w:rsidRPr="00B507E3" w:rsidRDefault="00B507E3" w:rsidP="006C6325">
      <w:pPr>
        <w:numPr>
          <w:ilvl w:val="0"/>
          <w:numId w:val="97"/>
        </w:numPr>
        <w:suppressAutoHyphens/>
        <w:autoSpaceDN w:val="0"/>
        <w:spacing w:after="50" w:line="247" w:lineRule="auto"/>
        <w:ind w:right="9" w:hanging="428"/>
        <w:textAlignment w:val="baseline"/>
        <w:rPr>
          <w:rFonts w:cs="Calibri"/>
          <w:color w:val="000000"/>
          <w:sz w:val="24"/>
        </w:rPr>
      </w:pPr>
      <w:r w:rsidRPr="00B507E3">
        <w:rPr>
          <w:rFonts w:cs="Calibri"/>
          <w:color w:val="000000"/>
          <w:sz w:val="24"/>
        </w:rPr>
        <w:t xml:space="preserve">allow the Relevant Authority or any Auditor access to their premises to verify all contract accounts and records of everything to do with the Contract and provide copies for an Audit; and </w:t>
      </w:r>
    </w:p>
    <w:p w14:paraId="49C7091A" w14:textId="77777777" w:rsidR="00B507E3" w:rsidRPr="00B507E3" w:rsidRDefault="00B507E3" w:rsidP="006C6325">
      <w:pPr>
        <w:numPr>
          <w:ilvl w:val="0"/>
          <w:numId w:val="97"/>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provide information to the Relevant Authority or to the Auditor and reasonable co-operation at their request. </w:t>
      </w:r>
    </w:p>
    <w:p w14:paraId="73B4F9F1"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00E5880B" w14:textId="77777777" w:rsidR="00B507E3" w:rsidRPr="00B507E3" w:rsidRDefault="00B507E3" w:rsidP="006C6325">
      <w:pPr>
        <w:numPr>
          <w:ilvl w:val="1"/>
          <w:numId w:val="9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Where the Audit of the Supplier is carried out by an Auditor, the Auditor shall be entitled to share any information obtained during the Audit with the Relevant Authority. </w:t>
      </w:r>
    </w:p>
    <w:p w14:paraId="00A0BA48"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1171D0C" w14:textId="77777777" w:rsidR="00B507E3" w:rsidRPr="00B507E3" w:rsidRDefault="00B507E3" w:rsidP="006C6325">
      <w:pPr>
        <w:numPr>
          <w:ilvl w:val="1"/>
          <w:numId w:val="9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 Supplier is not providing any of the Deliverables, or is unable to provide them, it must immediately:  </w:t>
      </w:r>
    </w:p>
    <w:p w14:paraId="5EC21FDF"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584D9CA4" w14:textId="77777777" w:rsidR="00B507E3" w:rsidRPr="00B507E3" w:rsidRDefault="00B507E3" w:rsidP="006C6325">
      <w:pPr>
        <w:numPr>
          <w:ilvl w:val="0"/>
          <w:numId w:val="99"/>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tell the Relevant Authority and give reasons; </w:t>
      </w:r>
    </w:p>
    <w:p w14:paraId="347F3405" w14:textId="77777777" w:rsidR="00B507E3" w:rsidRPr="00B507E3" w:rsidRDefault="00B507E3" w:rsidP="006C6325">
      <w:pPr>
        <w:numPr>
          <w:ilvl w:val="0"/>
          <w:numId w:val="99"/>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propose corrective action; and  </w:t>
      </w:r>
    </w:p>
    <w:p w14:paraId="0EFB61A3" w14:textId="77777777" w:rsidR="00B507E3" w:rsidRPr="00B507E3" w:rsidRDefault="00B507E3" w:rsidP="006C6325">
      <w:pPr>
        <w:numPr>
          <w:ilvl w:val="0"/>
          <w:numId w:val="9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provide a  deadline for completing the corrective action. </w:t>
      </w:r>
    </w:p>
    <w:p w14:paraId="5CDD5812"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2888AA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6.7</w:t>
      </w:r>
      <w:r w:rsidRPr="00B507E3">
        <w:rPr>
          <w:rFonts w:ascii="Arial" w:eastAsia="Arial" w:hAnsi="Arial" w:cs="Arial"/>
          <w:color w:val="000000"/>
          <w:sz w:val="24"/>
        </w:rPr>
        <w:t xml:space="preserve"> </w:t>
      </w:r>
      <w:r w:rsidRPr="00B507E3">
        <w:rPr>
          <w:rFonts w:cs="Calibri"/>
          <w:color w:val="000000"/>
          <w:sz w:val="24"/>
        </w:rPr>
        <w:t xml:space="preserve">The Supplier must provide CCS with a </w:t>
      </w:r>
      <w:proofErr w:type="spellStart"/>
      <w:r w:rsidRPr="00B507E3">
        <w:rPr>
          <w:rFonts w:cs="Calibri"/>
          <w:color w:val="000000"/>
          <w:sz w:val="24"/>
        </w:rPr>
        <w:t>Self Audit</w:t>
      </w:r>
      <w:proofErr w:type="spellEnd"/>
      <w:r w:rsidRPr="00B507E3">
        <w:rPr>
          <w:rFonts w:cs="Calibri"/>
          <w:color w:val="000000"/>
          <w:sz w:val="24"/>
        </w:rPr>
        <w:t xml:space="preserve"> Certificate supported by an audit report at the end of each Contract Year. The report must contain: </w:t>
      </w:r>
    </w:p>
    <w:p w14:paraId="3B3CC40C"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2539D8DA" w14:textId="77777777" w:rsidR="00B507E3" w:rsidRPr="00B507E3" w:rsidRDefault="00B507E3" w:rsidP="006C6325">
      <w:pPr>
        <w:numPr>
          <w:ilvl w:val="0"/>
          <w:numId w:val="100"/>
        </w:numPr>
        <w:suppressAutoHyphens/>
        <w:autoSpaceDN w:val="0"/>
        <w:spacing w:after="13" w:line="247" w:lineRule="auto"/>
        <w:ind w:right="3293" w:hanging="428"/>
        <w:textAlignment w:val="baseline"/>
        <w:rPr>
          <w:rFonts w:cs="Calibri"/>
          <w:color w:val="000000"/>
          <w:sz w:val="24"/>
        </w:rPr>
      </w:pPr>
      <w:r w:rsidRPr="00B507E3">
        <w:rPr>
          <w:rFonts w:cs="Calibri"/>
          <w:color w:val="000000"/>
          <w:sz w:val="24"/>
        </w:rPr>
        <w:t xml:space="preserve">the methodology of the review; </w:t>
      </w:r>
    </w:p>
    <w:p w14:paraId="3740EA87" w14:textId="77777777" w:rsidR="00B507E3" w:rsidRPr="00B507E3" w:rsidRDefault="00B507E3" w:rsidP="006C6325">
      <w:pPr>
        <w:numPr>
          <w:ilvl w:val="0"/>
          <w:numId w:val="100"/>
        </w:numPr>
        <w:suppressAutoHyphens/>
        <w:autoSpaceDN w:val="0"/>
        <w:spacing w:after="46" w:line="240" w:lineRule="auto"/>
        <w:ind w:right="3293" w:hanging="428"/>
        <w:textAlignment w:val="baseline"/>
        <w:rPr>
          <w:rFonts w:cs="Calibri"/>
          <w:color w:val="000000"/>
          <w:sz w:val="24"/>
        </w:rPr>
      </w:pPr>
      <w:r w:rsidRPr="00B507E3">
        <w:rPr>
          <w:rFonts w:cs="Calibri"/>
          <w:color w:val="000000"/>
          <w:sz w:val="24"/>
        </w:rPr>
        <w:t>the sampling techniques applied; (c)</w:t>
      </w:r>
      <w:r w:rsidRPr="00B507E3">
        <w:rPr>
          <w:rFonts w:ascii="Arial" w:eastAsia="Arial" w:hAnsi="Arial" w:cs="Arial"/>
          <w:color w:val="000000"/>
          <w:sz w:val="24"/>
        </w:rPr>
        <w:t xml:space="preserve"> </w:t>
      </w:r>
      <w:r w:rsidRPr="00B507E3">
        <w:rPr>
          <w:rFonts w:cs="Calibri"/>
          <w:color w:val="000000"/>
          <w:sz w:val="24"/>
        </w:rPr>
        <w:t>details of any issues; and (d)</w:t>
      </w:r>
      <w:r w:rsidRPr="00B507E3">
        <w:rPr>
          <w:rFonts w:ascii="Arial" w:eastAsia="Arial" w:hAnsi="Arial" w:cs="Arial"/>
          <w:color w:val="000000"/>
          <w:sz w:val="24"/>
        </w:rPr>
        <w:t xml:space="preserve"> </w:t>
      </w:r>
      <w:r w:rsidRPr="00B507E3">
        <w:rPr>
          <w:rFonts w:cs="Calibri"/>
          <w:color w:val="000000"/>
          <w:sz w:val="24"/>
        </w:rPr>
        <w:t xml:space="preserve">any remedial action taken. </w:t>
      </w:r>
    </w:p>
    <w:p w14:paraId="507213E2"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4371B2F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6.8</w:t>
      </w:r>
      <w:r w:rsidRPr="00B507E3">
        <w:rPr>
          <w:rFonts w:ascii="Arial" w:eastAsia="Arial" w:hAnsi="Arial" w:cs="Arial"/>
          <w:color w:val="000000"/>
          <w:sz w:val="24"/>
        </w:rPr>
        <w:t xml:space="preserve"> </w:t>
      </w:r>
      <w:r w:rsidRPr="00B507E3">
        <w:rPr>
          <w:rFonts w:cs="Calibri"/>
          <w:color w:val="000000"/>
          <w:sz w:val="24"/>
        </w:rPr>
        <w:t xml:space="preserve">The Self Audit Certificate must be completed and signed by an auditor or senior member of the Supplier’s management team that is qualified in either a relevant audit or financial discipline.  </w:t>
      </w:r>
    </w:p>
    <w:p w14:paraId="7BEAD2B0" w14:textId="77777777" w:rsidR="00B507E3" w:rsidRPr="00B507E3" w:rsidRDefault="00B507E3" w:rsidP="00B507E3">
      <w:pPr>
        <w:suppressAutoHyphens/>
        <w:autoSpaceDN w:val="0"/>
        <w:spacing w:after="167" w:line="256" w:lineRule="auto"/>
        <w:textAlignment w:val="baseline"/>
        <w:rPr>
          <w:rFonts w:cs="Calibri"/>
          <w:color w:val="000000"/>
          <w:sz w:val="24"/>
        </w:rPr>
      </w:pPr>
      <w:r w:rsidRPr="00B507E3">
        <w:rPr>
          <w:rFonts w:cs="Calibri"/>
          <w:color w:val="000000"/>
          <w:sz w:val="24"/>
        </w:rPr>
        <w:t xml:space="preserve"> </w:t>
      </w:r>
    </w:p>
    <w:p w14:paraId="7AA1B5E6"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Supplier staff  </w:t>
      </w:r>
    </w:p>
    <w:p w14:paraId="28CC447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7.1</w:t>
      </w:r>
      <w:r w:rsidRPr="00B507E3">
        <w:rPr>
          <w:rFonts w:ascii="Arial" w:eastAsia="Arial" w:hAnsi="Arial" w:cs="Arial"/>
          <w:color w:val="000000"/>
          <w:sz w:val="24"/>
        </w:rPr>
        <w:t xml:space="preserve"> </w:t>
      </w:r>
      <w:r w:rsidRPr="00B507E3">
        <w:rPr>
          <w:rFonts w:cs="Calibri"/>
          <w:color w:val="000000"/>
          <w:sz w:val="24"/>
        </w:rPr>
        <w:t xml:space="preserve">The Supplier Staff involved in the performance of each Contract must: </w:t>
      </w:r>
    </w:p>
    <w:p w14:paraId="3F6AA80D"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79BDBE01" w14:textId="77777777" w:rsidR="00B507E3" w:rsidRPr="00B507E3" w:rsidRDefault="00B507E3" w:rsidP="006C6325">
      <w:pPr>
        <w:numPr>
          <w:ilvl w:val="0"/>
          <w:numId w:val="101"/>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be appropriately trained and qualified; </w:t>
      </w:r>
    </w:p>
    <w:p w14:paraId="7F2F30E8" w14:textId="77777777" w:rsidR="00B507E3" w:rsidRPr="00B507E3" w:rsidRDefault="00B507E3" w:rsidP="006C6325">
      <w:pPr>
        <w:numPr>
          <w:ilvl w:val="0"/>
          <w:numId w:val="101"/>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lastRenderedPageBreak/>
        <w:t xml:space="preserve">be vetted using Good Industry Practice and the Security Policy; and </w:t>
      </w:r>
    </w:p>
    <w:p w14:paraId="507440EC" w14:textId="77777777" w:rsidR="00B507E3" w:rsidRPr="00B507E3" w:rsidRDefault="00B507E3" w:rsidP="006C6325">
      <w:pPr>
        <w:numPr>
          <w:ilvl w:val="0"/>
          <w:numId w:val="101"/>
        </w:numPr>
        <w:suppressAutoHyphens/>
        <w:autoSpaceDN w:val="0"/>
        <w:spacing w:after="5" w:line="249" w:lineRule="auto"/>
        <w:ind w:right="9" w:hanging="428"/>
        <w:textAlignment w:val="baseline"/>
        <w:rPr>
          <w:rFonts w:cs="Calibri"/>
          <w:color w:val="000000"/>
          <w:sz w:val="24"/>
        </w:rPr>
      </w:pPr>
      <w:r w:rsidRPr="00B507E3">
        <w:rPr>
          <w:rFonts w:cs="Calibri"/>
          <w:color w:val="000000"/>
          <w:sz w:val="24"/>
        </w:rPr>
        <w:t xml:space="preserve">comply with all conduct requirements when on the Buyer’s Premises. </w:t>
      </w:r>
    </w:p>
    <w:p w14:paraId="16EB7554"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6200D7F4" w14:textId="77777777" w:rsidR="00B507E3" w:rsidRPr="00B507E3" w:rsidRDefault="00B507E3" w:rsidP="006C6325">
      <w:pPr>
        <w:numPr>
          <w:ilvl w:val="1"/>
          <w:numId w:val="10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Where a Buyer decides one of the Supplier’s Staff is not suitable to work on a contract, the Supplier must replace them with a suitably qualified alternative. </w:t>
      </w:r>
    </w:p>
    <w:p w14:paraId="55698D92"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D690363" w14:textId="77777777" w:rsidR="00B507E3" w:rsidRPr="00B507E3" w:rsidRDefault="00B507E3" w:rsidP="006C6325">
      <w:pPr>
        <w:numPr>
          <w:ilvl w:val="1"/>
          <w:numId w:val="10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requested, the Supplier must replace any person whose acts or omissions have caused the Supplier to breach Clause 27.  </w:t>
      </w:r>
    </w:p>
    <w:p w14:paraId="50B3D5A4"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1E17C4E7" w14:textId="77777777" w:rsidR="00B507E3" w:rsidRPr="00B507E3" w:rsidRDefault="00B507E3" w:rsidP="006C6325">
      <w:pPr>
        <w:numPr>
          <w:ilvl w:val="1"/>
          <w:numId w:val="102"/>
        </w:numPr>
        <w:suppressAutoHyphens/>
        <w:autoSpaceDN w:val="0"/>
        <w:spacing w:after="5" w:line="249" w:lineRule="auto"/>
        <w:ind w:right="9" w:hanging="566"/>
        <w:textAlignment w:val="baseline"/>
        <w:rPr>
          <w:rFonts w:cs="Calibri"/>
          <w:color w:val="000000"/>
          <w:sz w:val="24"/>
        </w:rPr>
      </w:pPr>
      <w:r w:rsidRPr="00B507E3">
        <w:rPr>
          <w:rFonts w:cs="Calibri"/>
          <w:color w:val="000000"/>
          <w:sz w:val="24"/>
        </w:rPr>
        <w:t xml:space="preserve">The Supplier must provide a list of Supplier Staff needing to access the Buyer’s Premises and say why access is required.  </w:t>
      </w:r>
    </w:p>
    <w:p w14:paraId="10E9A0F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DD115C5" w14:textId="77777777" w:rsidR="00B507E3" w:rsidRPr="00B507E3" w:rsidRDefault="00B507E3" w:rsidP="006C6325">
      <w:pPr>
        <w:numPr>
          <w:ilvl w:val="1"/>
          <w:numId w:val="10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indemnifies CCS and the Buyer against all claims brought by any person employed by the Supplier caused by an act or omission of the Supplier or any Supplier Staff.  </w:t>
      </w:r>
    </w:p>
    <w:p w14:paraId="093D11F1"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06E60945"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Rights and protection  </w:t>
      </w:r>
    </w:p>
    <w:p w14:paraId="41FE50D1"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8.1</w:t>
      </w:r>
      <w:r w:rsidRPr="00B507E3">
        <w:rPr>
          <w:rFonts w:ascii="Arial" w:eastAsia="Arial" w:hAnsi="Arial" w:cs="Arial"/>
          <w:color w:val="000000"/>
          <w:sz w:val="24"/>
        </w:rPr>
        <w:t xml:space="preserve"> </w:t>
      </w:r>
      <w:r w:rsidRPr="00B507E3">
        <w:rPr>
          <w:rFonts w:cs="Calibri"/>
          <w:color w:val="000000"/>
          <w:sz w:val="24"/>
        </w:rPr>
        <w:t xml:space="preserve">The Supplier warrants and represents that: </w:t>
      </w:r>
    </w:p>
    <w:p w14:paraId="546F36F8"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499CA827" w14:textId="77777777" w:rsidR="00B507E3" w:rsidRPr="00B507E3" w:rsidRDefault="00B507E3" w:rsidP="006C6325">
      <w:pPr>
        <w:numPr>
          <w:ilvl w:val="0"/>
          <w:numId w:val="103"/>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it has full capacity and authority to enter into and to perform each Contract; </w:t>
      </w:r>
    </w:p>
    <w:p w14:paraId="19EBB4C4" w14:textId="77777777" w:rsidR="00B507E3" w:rsidRPr="00B507E3" w:rsidRDefault="00B507E3" w:rsidP="006C6325">
      <w:pPr>
        <w:numPr>
          <w:ilvl w:val="0"/>
          <w:numId w:val="103"/>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each Contract is executed by its authorised representative; </w:t>
      </w:r>
    </w:p>
    <w:p w14:paraId="02827975" w14:textId="77777777" w:rsidR="00B507E3" w:rsidRPr="00B507E3" w:rsidRDefault="00B507E3" w:rsidP="006C6325">
      <w:pPr>
        <w:numPr>
          <w:ilvl w:val="0"/>
          <w:numId w:val="103"/>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it is a legally valid and existing organisation incorporated in the place it was formed; </w:t>
      </w:r>
    </w:p>
    <w:p w14:paraId="627A1E19" w14:textId="77777777" w:rsidR="00B507E3" w:rsidRPr="00B507E3" w:rsidRDefault="00B507E3" w:rsidP="006C6325">
      <w:pPr>
        <w:numPr>
          <w:ilvl w:val="0"/>
          <w:numId w:val="103"/>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there are no known legal or regulatory actions or investigations before any court, administrative body or arbitration tribunal pending or threatened against it or its Affiliates that might affect its ability to perform each Contract; </w:t>
      </w:r>
    </w:p>
    <w:p w14:paraId="01E17F74" w14:textId="77777777" w:rsidR="00B507E3" w:rsidRPr="00B507E3" w:rsidRDefault="00B507E3" w:rsidP="006C6325">
      <w:pPr>
        <w:numPr>
          <w:ilvl w:val="0"/>
          <w:numId w:val="103"/>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it maintains all necessary rights, authorisations, licences and consents to perform its obligations under each Contract; </w:t>
      </w:r>
    </w:p>
    <w:p w14:paraId="42E32B81" w14:textId="77777777" w:rsidR="00B507E3" w:rsidRPr="00B507E3" w:rsidRDefault="00B507E3" w:rsidP="006C6325">
      <w:pPr>
        <w:numPr>
          <w:ilvl w:val="0"/>
          <w:numId w:val="103"/>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it does not have any contractual obligations which are likely to have a material adverse effect on its ability to perform each Contract; </w:t>
      </w:r>
    </w:p>
    <w:p w14:paraId="2008CDB5" w14:textId="77777777" w:rsidR="00B507E3" w:rsidRPr="00B507E3" w:rsidRDefault="00B507E3" w:rsidP="006C6325">
      <w:pPr>
        <w:numPr>
          <w:ilvl w:val="0"/>
          <w:numId w:val="103"/>
        </w:numPr>
        <w:suppressAutoHyphens/>
        <w:autoSpaceDN w:val="0"/>
        <w:spacing w:after="37" w:line="247" w:lineRule="auto"/>
        <w:ind w:right="9" w:hanging="428"/>
        <w:textAlignment w:val="baseline"/>
        <w:rPr>
          <w:rFonts w:cs="Calibri"/>
          <w:color w:val="000000"/>
          <w:sz w:val="24"/>
        </w:rPr>
      </w:pPr>
      <w:r w:rsidRPr="00B507E3">
        <w:rPr>
          <w:rFonts w:cs="Calibri"/>
          <w:color w:val="000000"/>
          <w:sz w:val="24"/>
        </w:rPr>
        <w:t>it is not impacted by an Insolvency Event; and (h)</w:t>
      </w:r>
      <w:r w:rsidRPr="00B507E3">
        <w:rPr>
          <w:rFonts w:ascii="Arial" w:eastAsia="Arial" w:hAnsi="Arial" w:cs="Arial"/>
          <w:color w:val="000000"/>
          <w:sz w:val="24"/>
        </w:rPr>
        <w:t xml:space="preserve"> </w:t>
      </w:r>
      <w:r w:rsidRPr="00B507E3">
        <w:rPr>
          <w:rFonts w:cs="Calibri"/>
          <w:color w:val="000000"/>
          <w:sz w:val="24"/>
        </w:rPr>
        <w:t xml:space="preserve">it will comply with each Order Contract. </w:t>
      </w:r>
    </w:p>
    <w:p w14:paraId="0CC85B12"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7D5A6B7F" w14:textId="77777777" w:rsidR="00B507E3" w:rsidRPr="00B507E3" w:rsidRDefault="00B507E3" w:rsidP="006C6325">
      <w:pPr>
        <w:numPr>
          <w:ilvl w:val="1"/>
          <w:numId w:val="104"/>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warranties and representations in Clauses 2.10 and 8.1 are repeated each time the Supplier provides Deliverables under the Contract. </w:t>
      </w:r>
    </w:p>
    <w:p w14:paraId="10DADC8D"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374BD8FA" w14:textId="77777777" w:rsidR="00B507E3" w:rsidRPr="00B507E3" w:rsidRDefault="00B507E3" w:rsidP="006C6325">
      <w:pPr>
        <w:numPr>
          <w:ilvl w:val="1"/>
          <w:numId w:val="104"/>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indemnifies both CCS and every Buyer against each of the following: </w:t>
      </w:r>
    </w:p>
    <w:p w14:paraId="73CFBACB"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033E04FF" w14:textId="77777777" w:rsidR="00B507E3" w:rsidRPr="00B507E3" w:rsidRDefault="00B507E3" w:rsidP="00B507E3">
      <w:pPr>
        <w:suppressAutoHyphens/>
        <w:autoSpaceDN w:val="0"/>
        <w:spacing w:after="39" w:line="247" w:lineRule="auto"/>
        <w:ind w:right="9"/>
        <w:textAlignment w:val="baseline"/>
        <w:rPr>
          <w:rFonts w:cs="Calibri"/>
          <w:color w:val="000000"/>
          <w:sz w:val="24"/>
        </w:rPr>
      </w:pPr>
      <w:r w:rsidRPr="00B507E3">
        <w:rPr>
          <w:rFonts w:cs="Calibri"/>
          <w:color w:val="000000"/>
          <w:sz w:val="24"/>
        </w:rPr>
        <w:t>(a)</w:t>
      </w:r>
      <w:r w:rsidRPr="00B507E3">
        <w:rPr>
          <w:rFonts w:ascii="Arial" w:eastAsia="Arial" w:hAnsi="Arial" w:cs="Arial"/>
          <w:color w:val="000000"/>
          <w:sz w:val="24"/>
        </w:rPr>
        <w:t xml:space="preserve"> </w:t>
      </w:r>
      <w:r w:rsidRPr="00B507E3">
        <w:rPr>
          <w:rFonts w:cs="Calibri"/>
          <w:color w:val="000000"/>
          <w:sz w:val="24"/>
        </w:rPr>
        <w:t>wilful misconduct of the Supplier, Subcontractor and Supplier Staff that impacts the Contract; and (b)</w:t>
      </w:r>
      <w:r w:rsidRPr="00B507E3">
        <w:rPr>
          <w:rFonts w:ascii="Arial" w:eastAsia="Arial" w:hAnsi="Arial" w:cs="Arial"/>
          <w:color w:val="000000"/>
          <w:sz w:val="24"/>
        </w:rPr>
        <w:t xml:space="preserve"> </w:t>
      </w:r>
      <w:r w:rsidRPr="00B507E3">
        <w:rPr>
          <w:rFonts w:cs="Calibri"/>
          <w:color w:val="000000"/>
          <w:sz w:val="24"/>
        </w:rPr>
        <w:t xml:space="preserve">non-payment by the Supplier of any Tax or National Insurance. </w:t>
      </w:r>
    </w:p>
    <w:p w14:paraId="7D5258DD"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5B28194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8.4</w:t>
      </w:r>
      <w:r w:rsidRPr="00B507E3">
        <w:rPr>
          <w:rFonts w:ascii="Arial" w:eastAsia="Arial" w:hAnsi="Arial" w:cs="Arial"/>
          <w:color w:val="000000"/>
          <w:sz w:val="24"/>
        </w:rPr>
        <w:t xml:space="preserve"> </w:t>
      </w:r>
      <w:r w:rsidRPr="00B507E3">
        <w:rPr>
          <w:rFonts w:cs="Calibri"/>
          <w:color w:val="000000"/>
          <w:sz w:val="24"/>
        </w:rPr>
        <w:t xml:space="preserve">All claims indemnified under this Contract must use Clause 26. </w:t>
      </w:r>
    </w:p>
    <w:p w14:paraId="2C5DFD6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lastRenderedPageBreak/>
        <w:t xml:space="preserve"> </w:t>
      </w:r>
    </w:p>
    <w:p w14:paraId="2CCE242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8.5</w:t>
      </w:r>
      <w:r w:rsidRPr="00B507E3">
        <w:rPr>
          <w:rFonts w:ascii="Arial" w:eastAsia="Arial" w:hAnsi="Arial" w:cs="Arial"/>
          <w:color w:val="000000"/>
          <w:sz w:val="24"/>
        </w:rPr>
        <w:t xml:space="preserve"> </w:t>
      </w:r>
      <w:r w:rsidRPr="00B507E3">
        <w:rPr>
          <w:rFonts w:cs="Calibri"/>
          <w:color w:val="000000"/>
          <w:sz w:val="24"/>
        </w:rPr>
        <w:t xml:space="preserve">The description of any provision of this Contract as a warranty does not prevent CCS or a Buyer from exercising any termination right that it may have for breach of that clause by the Supplier. </w:t>
      </w:r>
    </w:p>
    <w:p w14:paraId="7B4D51DD"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04A94DA"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8.6</w:t>
      </w:r>
      <w:r w:rsidRPr="00B507E3">
        <w:rPr>
          <w:rFonts w:ascii="Arial" w:eastAsia="Arial" w:hAnsi="Arial" w:cs="Arial"/>
          <w:color w:val="000000"/>
          <w:sz w:val="24"/>
        </w:rPr>
        <w:t xml:space="preserve"> </w:t>
      </w:r>
      <w:r w:rsidRPr="00B507E3">
        <w:rPr>
          <w:rFonts w:cs="Calibri"/>
          <w:color w:val="000000"/>
          <w:sz w:val="24"/>
        </w:rPr>
        <w:t xml:space="preserve">If the Supplier becomes aware of a representation or warranty that becomes untrue or misleading, it must immediately notify CCS and every Buyer. </w:t>
      </w:r>
    </w:p>
    <w:p w14:paraId="283D5BEB"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54FC0F5A"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8.7</w:t>
      </w:r>
      <w:r w:rsidRPr="00B507E3">
        <w:rPr>
          <w:rFonts w:ascii="Arial" w:eastAsia="Arial" w:hAnsi="Arial" w:cs="Arial"/>
          <w:color w:val="000000"/>
          <w:sz w:val="24"/>
        </w:rPr>
        <w:t xml:space="preserve"> </w:t>
      </w:r>
      <w:r w:rsidRPr="00B507E3">
        <w:rPr>
          <w:rFonts w:cs="Calibri"/>
          <w:color w:val="000000"/>
          <w:sz w:val="24"/>
        </w:rPr>
        <w:t xml:space="preserve">All third party warranties and indemnities covering the Deliverables must be assigned for the Buyer’s benefit by the Supplier.  </w:t>
      </w:r>
    </w:p>
    <w:p w14:paraId="64E5C663"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5DF8A3DF"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Intellectual Property Rights (IPRs) </w:t>
      </w:r>
    </w:p>
    <w:p w14:paraId="26B38F0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9.1</w:t>
      </w:r>
      <w:r w:rsidRPr="00B507E3">
        <w:rPr>
          <w:rFonts w:ascii="Arial" w:eastAsia="Arial" w:hAnsi="Arial" w:cs="Arial"/>
          <w:color w:val="000000"/>
          <w:sz w:val="24"/>
        </w:rPr>
        <w:t xml:space="preserve"> </w:t>
      </w:r>
      <w:r w:rsidRPr="00B507E3">
        <w:rPr>
          <w:rFonts w:cs="Calibri"/>
          <w:color w:val="000000"/>
          <w:sz w:val="24"/>
        </w:rPr>
        <w:t xml:space="preserve">Each Party keeps ownership of its own Existing IPRs. The Supplier gives the Buyer a non-exclusive, perpetual, royalty-free, irrevocable, transferable worldwide licence to use, change and sub-license the Supplier’s Existing IPR to enable it to both: </w:t>
      </w:r>
    </w:p>
    <w:p w14:paraId="51830AC2"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2B40A10D" w14:textId="77777777" w:rsidR="00B507E3" w:rsidRPr="00B507E3" w:rsidRDefault="00B507E3" w:rsidP="006C6325">
      <w:pPr>
        <w:numPr>
          <w:ilvl w:val="0"/>
          <w:numId w:val="105"/>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receive and use the Deliverables; and </w:t>
      </w:r>
    </w:p>
    <w:p w14:paraId="696F2AC4" w14:textId="77777777" w:rsidR="00B507E3" w:rsidRPr="00B507E3" w:rsidRDefault="00B507E3" w:rsidP="006C6325">
      <w:pPr>
        <w:numPr>
          <w:ilvl w:val="0"/>
          <w:numId w:val="105"/>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make use of the deliverables provided by a Replacement Supplier. </w:t>
      </w:r>
    </w:p>
    <w:p w14:paraId="68C88023"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6EE89DDF" w14:textId="77777777" w:rsidR="00B507E3" w:rsidRPr="00B507E3" w:rsidRDefault="00B507E3" w:rsidP="006C6325">
      <w:pPr>
        <w:numPr>
          <w:ilvl w:val="1"/>
          <w:numId w:val="106"/>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Any New IPR created under a Contract is owned by the Buyer. The Buyer gives the Supplier a licence to use any Existing IPRs and New IPRs for the purpose of fulfilling its obligations during the Contract Period. </w:t>
      </w:r>
    </w:p>
    <w:p w14:paraId="6CFD6813"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08E88AD" w14:textId="77777777" w:rsidR="00B507E3" w:rsidRPr="00B507E3" w:rsidRDefault="00B507E3" w:rsidP="006C6325">
      <w:pPr>
        <w:numPr>
          <w:ilvl w:val="1"/>
          <w:numId w:val="106"/>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Where a Party acquires ownership of IPRs incorrectly under this Contract it must do everything reasonably necessary to complete a transfer assigning them in writing to the other Party on request and at its own cost. </w:t>
      </w:r>
    </w:p>
    <w:p w14:paraId="071E44B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F3F0197" w14:textId="77777777" w:rsidR="00B507E3" w:rsidRPr="00B507E3" w:rsidRDefault="00B507E3" w:rsidP="006C6325">
      <w:pPr>
        <w:numPr>
          <w:ilvl w:val="1"/>
          <w:numId w:val="106"/>
        </w:numPr>
        <w:suppressAutoHyphens/>
        <w:autoSpaceDN w:val="0"/>
        <w:spacing w:after="5" w:line="249" w:lineRule="auto"/>
        <w:ind w:right="9" w:hanging="566"/>
        <w:textAlignment w:val="baseline"/>
        <w:rPr>
          <w:rFonts w:cs="Calibri"/>
          <w:color w:val="000000"/>
          <w:sz w:val="24"/>
        </w:rPr>
      </w:pPr>
      <w:r w:rsidRPr="00B507E3">
        <w:rPr>
          <w:rFonts w:cs="Calibri"/>
          <w:color w:val="000000"/>
          <w:sz w:val="24"/>
        </w:rPr>
        <w:t xml:space="preserve">Neither Party has the right to use the other Party’s IPRs, including any use of the other Party’s names, logos or trademarks, except as provided in Clause 9 or otherwise agreed in writing. </w:t>
      </w:r>
    </w:p>
    <w:p w14:paraId="1F2CC0E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12F1C0A7" w14:textId="77777777" w:rsidR="00B507E3" w:rsidRPr="00B507E3" w:rsidRDefault="00B507E3" w:rsidP="006C6325">
      <w:pPr>
        <w:numPr>
          <w:ilvl w:val="1"/>
          <w:numId w:val="106"/>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there is an IPR Claim, the Supplier indemnifies CCS and each Buyer against all losses, damages, costs or expenses (including professional fees and fines) incurred as a result. </w:t>
      </w:r>
    </w:p>
    <w:p w14:paraId="5F7892DE"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FA74470" w14:textId="77777777" w:rsidR="00B507E3" w:rsidRPr="00B507E3" w:rsidRDefault="00B507E3" w:rsidP="006C6325">
      <w:pPr>
        <w:numPr>
          <w:ilvl w:val="1"/>
          <w:numId w:val="106"/>
        </w:numPr>
        <w:suppressAutoHyphens/>
        <w:autoSpaceDN w:val="0"/>
        <w:spacing w:after="5" w:line="249" w:lineRule="auto"/>
        <w:ind w:right="9" w:hanging="566"/>
        <w:textAlignment w:val="baseline"/>
        <w:rPr>
          <w:rFonts w:cs="Calibri"/>
          <w:color w:val="000000"/>
          <w:sz w:val="24"/>
        </w:rPr>
      </w:pPr>
      <w:r w:rsidRPr="00B507E3">
        <w:rPr>
          <w:rFonts w:cs="Calibri"/>
          <w:color w:val="000000"/>
          <w:sz w:val="24"/>
        </w:rPr>
        <w:t xml:space="preserve">If an IPR Claim is made or anticipated the Supplier must at its own expense and the Buyer’s sole option, either: </w:t>
      </w:r>
    </w:p>
    <w:p w14:paraId="3EF944D8"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BD2E93B" w14:textId="77777777" w:rsidR="00B507E3" w:rsidRPr="00B507E3" w:rsidRDefault="00B507E3" w:rsidP="006C6325">
      <w:pPr>
        <w:numPr>
          <w:ilvl w:val="0"/>
          <w:numId w:val="107"/>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obtain for CCS and the Buyer the rights in Clause 9.1 and 9.2 without infringing any third party IPR; or  </w:t>
      </w:r>
    </w:p>
    <w:p w14:paraId="654A89AC" w14:textId="77777777" w:rsidR="00B507E3" w:rsidRPr="00B507E3" w:rsidRDefault="00B507E3" w:rsidP="006C6325">
      <w:pPr>
        <w:numPr>
          <w:ilvl w:val="0"/>
          <w:numId w:val="107"/>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replace or modify the relevant item with substitutes that do not infringe IPR without adversely affecting the functionality or performance of the Deliverables. </w:t>
      </w:r>
    </w:p>
    <w:p w14:paraId="77907475" w14:textId="77777777" w:rsidR="00B507E3" w:rsidRPr="00B507E3" w:rsidRDefault="00B507E3" w:rsidP="00B507E3">
      <w:pPr>
        <w:suppressAutoHyphens/>
        <w:autoSpaceDN w:val="0"/>
        <w:spacing w:after="16" w:line="256" w:lineRule="auto"/>
        <w:textAlignment w:val="baseline"/>
        <w:rPr>
          <w:rFonts w:cs="Calibri"/>
          <w:color w:val="000000"/>
          <w:sz w:val="24"/>
        </w:rPr>
      </w:pPr>
      <w:r w:rsidRPr="00B507E3">
        <w:rPr>
          <w:rFonts w:cs="Calibri"/>
          <w:color w:val="000000"/>
          <w:sz w:val="24"/>
        </w:rPr>
        <w:lastRenderedPageBreak/>
        <w:t xml:space="preserve"> </w:t>
      </w:r>
    </w:p>
    <w:p w14:paraId="7BD098B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9.7</w:t>
      </w:r>
      <w:r w:rsidRPr="00B507E3">
        <w:rPr>
          <w:rFonts w:ascii="Arial" w:eastAsia="Arial" w:hAnsi="Arial" w:cs="Arial"/>
          <w:color w:val="000000"/>
          <w:sz w:val="24"/>
        </w:rPr>
        <w:t xml:space="preserve"> </w:t>
      </w:r>
      <w:r w:rsidRPr="00B507E3">
        <w:rPr>
          <w:rFonts w:cs="Calibri"/>
          <w:color w:val="000000"/>
          <w:sz w:val="24"/>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14:paraId="0C7EEFF6"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7CC85740"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Ending the contract or any subcontract </w:t>
      </w:r>
    </w:p>
    <w:p w14:paraId="2CC83CDE" w14:textId="090AEDB1"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10.1 </w:t>
      </w:r>
      <w:r w:rsidR="00B507E3" w:rsidRPr="00B507E3">
        <w:rPr>
          <w:rFonts w:cs="Calibri"/>
          <w:b/>
          <w:color w:val="000000"/>
          <w:sz w:val="28"/>
        </w:rPr>
        <w:t xml:space="preserve">Contract Period </w:t>
      </w:r>
    </w:p>
    <w:p w14:paraId="18D3EBF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10.1.1</w:t>
      </w:r>
      <w:r w:rsidRPr="00B507E3">
        <w:rPr>
          <w:rFonts w:ascii="Arial" w:eastAsia="Arial" w:hAnsi="Arial" w:cs="Arial"/>
          <w:color w:val="000000"/>
          <w:sz w:val="24"/>
        </w:rPr>
        <w:t xml:space="preserve"> </w:t>
      </w:r>
      <w:r w:rsidRPr="00B507E3">
        <w:rPr>
          <w:rFonts w:cs="Calibri"/>
          <w:color w:val="000000"/>
          <w:sz w:val="24"/>
        </w:rPr>
        <w:t xml:space="preserve">The Contract takes effect on the Start Date and ends on the End Date or earlier if required by Law. </w:t>
      </w:r>
    </w:p>
    <w:p w14:paraId="15110C8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A1937D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10.1.2</w:t>
      </w:r>
      <w:r w:rsidRPr="00B507E3">
        <w:rPr>
          <w:rFonts w:ascii="Arial" w:eastAsia="Arial" w:hAnsi="Arial" w:cs="Arial"/>
          <w:color w:val="000000"/>
          <w:sz w:val="24"/>
        </w:rPr>
        <w:t xml:space="preserve"> </w:t>
      </w:r>
      <w:r w:rsidRPr="00B507E3">
        <w:rPr>
          <w:rFonts w:cs="Calibri"/>
          <w:color w:val="000000"/>
          <w:sz w:val="24"/>
        </w:rPr>
        <w:t xml:space="preserve">The Relevant Authority can extend the Contract for the Extension Period by giving the Supplier no less than 3 Months' written notice before the Contract expires. </w:t>
      </w:r>
    </w:p>
    <w:p w14:paraId="447FBC19" w14:textId="77777777" w:rsidR="00B507E3" w:rsidRPr="00B507E3" w:rsidRDefault="00B507E3" w:rsidP="00B507E3">
      <w:pPr>
        <w:suppressAutoHyphens/>
        <w:autoSpaceDN w:val="0"/>
        <w:spacing w:after="58" w:line="256" w:lineRule="auto"/>
        <w:textAlignment w:val="baseline"/>
        <w:rPr>
          <w:rFonts w:cs="Calibri"/>
          <w:color w:val="000000"/>
          <w:sz w:val="24"/>
        </w:rPr>
      </w:pPr>
      <w:r w:rsidRPr="00B507E3">
        <w:rPr>
          <w:rFonts w:cs="Calibri"/>
          <w:color w:val="000000"/>
          <w:sz w:val="24"/>
        </w:rPr>
        <w:t xml:space="preserve"> </w:t>
      </w:r>
    </w:p>
    <w:p w14:paraId="735FDD20" w14:textId="3BA143A8"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10.2 </w:t>
      </w:r>
      <w:r w:rsidR="00B507E3" w:rsidRPr="00B507E3">
        <w:rPr>
          <w:rFonts w:cs="Calibri"/>
          <w:b/>
          <w:color w:val="000000"/>
          <w:sz w:val="28"/>
        </w:rPr>
        <w:t xml:space="preserve">Ending the contract without a reason  </w:t>
      </w:r>
    </w:p>
    <w:p w14:paraId="3FB310D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10.2.1</w:t>
      </w:r>
      <w:r w:rsidRPr="00B507E3">
        <w:rPr>
          <w:rFonts w:ascii="Arial" w:eastAsia="Arial" w:hAnsi="Arial" w:cs="Arial"/>
          <w:color w:val="000000"/>
          <w:sz w:val="24"/>
        </w:rPr>
        <w:t xml:space="preserve"> </w:t>
      </w:r>
      <w:r w:rsidRPr="00B507E3">
        <w:rPr>
          <w:rFonts w:cs="Calibri"/>
          <w:color w:val="000000"/>
          <w:sz w:val="24"/>
        </w:rPr>
        <w:t xml:space="preserve">CCS has the right to terminate the DPS Contract at any time without reason by giving the Supplier at least 30 days' notice. </w:t>
      </w:r>
    </w:p>
    <w:p w14:paraId="539A81B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96E3ED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10.2.2</w:t>
      </w:r>
      <w:r w:rsidRPr="00B507E3">
        <w:rPr>
          <w:rFonts w:ascii="Arial" w:eastAsia="Arial" w:hAnsi="Arial" w:cs="Arial"/>
          <w:color w:val="000000"/>
          <w:sz w:val="24"/>
        </w:rPr>
        <w:t xml:space="preserve"> </w:t>
      </w:r>
      <w:r w:rsidRPr="00B507E3">
        <w:rPr>
          <w:rFonts w:cs="Calibri"/>
          <w:color w:val="000000"/>
          <w:sz w:val="24"/>
        </w:rPr>
        <w:t xml:space="preserve">Each Buyer has the right to terminate their Order Contract at any time without reason by giving the Supplier not less than 90 days' written notice. </w:t>
      </w:r>
    </w:p>
    <w:p w14:paraId="456E7CC7" w14:textId="77777777" w:rsidR="00B507E3" w:rsidRPr="00B507E3" w:rsidRDefault="00B507E3" w:rsidP="00B507E3">
      <w:pPr>
        <w:suppressAutoHyphens/>
        <w:autoSpaceDN w:val="0"/>
        <w:spacing w:after="57" w:line="256" w:lineRule="auto"/>
        <w:textAlignment w:val="baseline"/>
        <w:rPr>
          <w:rFonts w:cs="Calibri"/>
          <w:color w:val="000000"/>
          <w:sz w:val="24"/>
        </w:rPr>
      </w:pPr>
      <w:r w:rsidRPr="00B507E3">
        <w:rPr>
          <w:rFonts w:cs="Calibri"/>
          <w:color w:val="000000"/>
          <w:sz w:val="24"/>
        </w:rPr>
        <w:t xml:space="preserve"> </w:t>
      </w:r>
    </w:p>
    <w:p w14:paraId="3AB5A5A0" w14:textId="59E5D46F"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10.3 </w:t>
      </w:r>
      <w:r w:rsidR="00B507E3" w:rsidRPr="00B507E3">
        <w:rPr>
          <w:rFonts w:cs="Calibri"/>
          <w:b/>
          <w:color w:val="000000"/>
          <w:sz w:val="28"/>
        </w:rPr>
        <w:t xml:space="preserve">Rectification plan process </w:t>
      </w:r>
    </w:p>
    <w:p w14:paraId="659FC1F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10.3.1</w:t>
      </w:r>
      <w:r w:rsidRPr="00B507E3">
        <w:rPr>
          <w:rFonts w:ascii="Arial" w:eastAsia="Arial" w:hAnsi="Arial" w:cs="Arial"/>
          <w:color w:val="000000"/>
          <w:sz w:val="24"/>
        </w:rPr>
        <w:t xml:space="preserve"> </w:t>
      </w:r>
      <w:r w:rsidRPr="00B507E3">
        <w:rPr>
          <w:rFonts w:cs="Calibri"/>
          <w:color w:val="000000"/>
          <w:sz w:val="24"/>
        </w:rPr>
        <w:t xml:space="preserve">If there is a Default, the Relevant Authority may, without limiting its other rights, request that the Supplier provide a Rectification Plan. </w:t>
      </w:r>
    </w:p>
    <w:p w14:paraId="3CE10E93"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0F9022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10.3.2</w:t>
      </w:r>
      <w:r w:rsidRPr="00B507E3">
        <w:rPr>
          <w:rFonts w:ascii="Arial" w:eastAsia="Arial" w:hAnsi="Arial" w:cs="Arial"/>
          <w:color w:val="000000"/>
          <w:sz w:val="24"/>
        </w:rPr>
        <w:t xml:space="preserve"> </w:t>
      </w:r>
      <w:r w:rsidRPr="00B507E3">
        <w:rPr>
          <w:rFonts w:cs="Calibri"/>
          <w:color w:val="000000"/>
          <w:sz w:val="24"/>
        </w:rPr>
        <w:t xml:space="preserve">When the Relevant Authority receives a requested Rectification Plan it can either: </w:t>
      </w:r>
    </w:p>
    <w:p w14:paraId="0BD58451"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1941D698" w14:textId="77777777" w:rsidR="00B507E3" w:rsidRPr="00B507E3" w:rsidRDefault="00B507E3" w:rsidP="006C6325">
      <w:pPr>
        <w:numPr>
          <w:ilvl w:val="0"/>
          <w:numId w:val="108"/>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reject the Rectification Plan or revised Rectification Plan, giving reasons; or </w:t>
      </w:r>
    </w:p>
    <w:p w14:paraId="0DD23D6B" w14:textId="77777777" w:rsidR="00B507E3" w:rsidRPr="00B507E3" w:rsidRDefault="00B507E3" w:rsidP="006C6325">
      <w:pPr>
        <w:numPr>
          <w:ilvl w:val="0"/>
          <w:numId w:val="108"/>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accept the Rectification Plan or revised Rectification Plan (without limiting its rights) and the Supplier must immediately start work on the actions in the Rectification Plan at its own cost, unless agreed otherwise by the Parties. </w:t>
      </w:r>
    </w:p>
    <w:p w14:paraId="558AEE30"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DE089B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10.3.3</w:t>
      </w:r>
      <w:r w:rsidRPr="00B507E3">
        <w:rPr>
          <w:rFonts w:ascii="Arial" w:eastAsia="Arial" w:hAnsi="Arial" w:cs="Arial"/>
          <w:color w:val="000000"/>
          <w:sz w:val="24"/>
        </w:rPr>
        <w:t xml:space="preserve"> </w:t>
      </w:r>
      <w:r w:rsidRPr="00B507E3">
        <w:rPr>
          <w:rFonts w:cs="Calibri"/>
          <w:color w:val="000000"/>
          <w:sz w:val="24"/>
        </w:rPr>
        <w:t xml:space="preserve">Where the Rectification Plan or revised Rectification Plan is rejected, the Relevant Authority: </w:t>
      </w:r>
    </w:p>
    <w:p w14:paraId="3A1123DA"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3E993644" w14:textId="77777777" w:rsidR="00B507E3" w:rsidRPr="00B507E3" w:rsidRDefault="00B507E3" w:rsidP="006C6325">
      <w:pPr>
        <w:numPr>
          <w:ilvl w:val="0"/>
          <w:numId w:val="109"/>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must give reasonable grounds for its decision; and </w:t>
      </w:r>
    </w:p>
    <w:p w14:paraId="16C3A0E7" w14:textId="77777777" w:rsidR="00B507E3" w:rsidRPr="00B507E3" w:rsidRDefault="00B507E3" w:rsidP="006C6325">
      <w:pPr>
        <w:numPr>
          <w:ilvl w:val="0"/>
          <w:numId w:val="10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may request that the Supplier provides a revised Rectification Plan within 5 Working Days.</w:t>
      </w:r>
      <w:r w:rsidRPr="00B507E3">
        <w:rPr>
          <w:rFonts w:cs="Calibri"/>
          <w:b/>
          <w:color w:val="000000"/>
          <w:sz w:val="28"/>
        </w:rPr>
        <w:t xml:space="preserve"> </w:t>
      </w:r>
    </w:p>
    <w:p w14:paraId="6A007B5B"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F89502A" w14:textId="77777777" w:rsidR="00B507E3" w:rsidRPr="00B507E3" w:rsidRDefault="00B507E3" w:rsidP="00B507E3">
      <w:pPr>
        <w:suppressAutoHyphens/>
        <w:autoSpaceDN w:val="0"/>
        <w:spacing w:after="49" w:line="247" w:lineRule="auto"/>
        <w:ind w:right="9"/>
        <w:textAlignment w:val="baseline"/>
        <w:rPr>
          <w:rFonts w:cs="Calibri"/>
          <w:color w:val="000000"/>
          <w:sz w:val="24"/>
        </w:rPr>
      </w:pPr>
      <w:r w:rsidRPr="00B507E3">
        <w:rPr>
          <w:rFonts w:cs="Calibri"/>
          <w:color w:val="000000"/>
          <w:sz w:val="24"/>
        </w:rPr>
        <w:lastRenderedPageBreak/>
        <w:t>10.3.4</w:t>
      </w:r>
      <w:r w:rsidRPr="00B507E3">
        <w:rPr>
          <w:rFonts w:ascii="Arial" w:eastAsia="Arial" w:hAnsi="Arial" w:cs="Arial"/>
          <w:color w:val="000000"/>
          <w:sz w:val="24"/>
        </w:rPr>
        <w:t xml:space="preserve"> </w:t>
      </w:r>
      <w:r w:rsidRPr="00B507E3">
        <w:rPr>
          <w:rFonts w:cs="Calibri"/>
          <w:color w:val="000000"/>
          <w:sz w:val="24"/>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41D529A2"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b/>
          <w:color w:val="000000"/>
          <w:sz w:val="28"/>
        </w:rPr>
        <w:t xml:space="preserve"> </w:t>
      </w:r>
    </w:p>
    <w:p w14:paraId="29AB058B" w14:textId="1D2D6194"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10.4 </w:t>
      </w:r>
      <w:r w:rsidR="00B507E3" w:rsidRPr="00B507E3">
        <w:rPr>
          <w:rFonts w:cs="Calibri"/>
          <w:b/>
          <w:color w:val="000000"/>
          <w:sz w:val="28"/>
        </w:rPr>
        <w:t xml:space="preserve">When CCS or the buyer can end a contract  </w:t>
      </w:r>
    </w:p>
    <w:p w14:paraId="2100693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10.4.1</w:t>
      </w:r>
      <w:r w:rsidRPr="00B507E3">
        <w:rPr>
          <w:rFonts w:ascii="Arial" w:eastAsia="Arial" w:hAnsi="Arial" w:cs="Arial"/>
          <w:color w:val="000000"/>
          <w:sz w:val="24"/>
        </w:rPr>
        <w:t xml:space="preserve"> </w:t>
      </w:r>
      <w:r w:rsidRPr="00B507E3">
        <w:rPr>
          <w:rFonts w:cs="Calibri"/>
          <w:color w:val="000000"/>
          <w:sz w:val="24"/>
        </w:rPr>
        <w:t xml:space="preserve">If any of the following events happen, the Relevant Authority has the right to immediately terminate its Contract by issuing a Termination Notice to the Supplier: </w:t>
      </w:r>
    </w:p>
    <w:p w14:paraId="27D1DE11"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940FFA7" w14:textId="77777777" w:rsidR="00B507E3" w:rsidRPr="00B507E3" w:rsidRDefault="00B507E3" w:rsidP="006C6325">
      <w:pPr>
        <w:numPr>
          <w:ilvl w:val="0"/>
          <w:numId w:val="110"/>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there is a Supplier Insolvency Event; </w:t>
      </w:r>
    </w:p>
    <w:p w14:paraId="0D9C7C78" w14:textId="77777777" w:rsidR="00B507E3" w:rsidRPr="00B507E3" w:rsidRDefault="00B507E3" w:rsidP="006C6325">
      <w:pPr>
        <w:numPr>
          <w:ilvl w:val="0"/>
          <w:numId w:val="110"/>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there is a Default that is not corrected in line with an accepted Rectification Plan;  </w:t>
      </w:r>
    </w:p>
    <w:p w14:paraId="475FB00E" w14:textId="77777777" w:rsidR="00B507E3" w:rsidRPr="00B507E3" w:rsidRDefault="00B507E3" w:rsidP="006C6325">
      <w:pPr>
        <w:numPr>
          <w:ilvl w:val="0"/>
          <w:numId w:val="110"/>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the Supplier does not provide a Rectification Plan within 10 days of the request; </w:t>
      </w:r>
    </w:p>
    <w:p w14:paraId="3CF1E639" w14:textId="77777777" w:rsidR="00B507E3" w:rsidRPr="00B507E3" w:rsidRDefault="00B507E3" w:rsidP="006C6325">
      <w:pPr>
        <w:numPr>
          <w:ilvl w:val="0"/>
          <w:numId w:val="110"/>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there is any material Default of the Contract; </w:t>
      </w:r>
    </w:p>
    <w:p w14:paraId="2719EA15" w14:textId="77777777" w:rsidR="00B507E3" w:rsidRPr="00B507E3" w:rsidRDefault="00B507E3" w:rsidP="006C6325">
      <w:pPr>
        <w:numPr>
          <w:ilvl w:val="0"/>
          <w:numId w:val="110"/>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there is any material Default of any Joint Controller Agreement relating to any Contract; </w:t>
      </w:r>
    </w:p>
    <w:p w14:paraId="2835E526" w14:textId="77777777" w:rsidR="00B507E3" w:rsidRPr="00B507E3" w:rsidRDefault="00B507E3" w:rsidP="006C6325">
      <w:pPr>
        <w:numPr>
          <w:ilvl w:val="0"/>
          <w:numId w:val="110"/>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there is a Default of Clauses 2.10, 9, 14, 15, 27, 32 or DPS Schedule 9 (Cyber Essentials) (where applicable) relating to any Contract; </w:t>
      </w:r>
    </w:p>
    <w:p w14:paraId="36A49B27" w14:textId="77777777" w:rsidR="00B507E3" w:rsidRPr="00B507E3" w:rsidRDefault="00B507E3" w:rsidP="006C6325">
      <w:pPr>
        <w:numPr>
          <w:ilvl w:val="0"/>
          <w:numId w:val="110"/>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there is a consistent repeated failure to meet the Performance Indicators in DPS Schedule 4 (DPS Management); </w:t>
      </w:r>
    </w:p>
    <w:p w14:paraId="63E0F16C" w14:textId="77777777" w:rsidR="00B507E3" w:rsidRPr="00B507E3" w:rsidRDefault="00B507E3" w:rsidP="006C6325">
      <w:pPr>
        <w:numPr>
          <w:ilvl w:val="0"/>
          <w:numId w:val="110"/>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there is a Change of Control of the Supplier which is not pre-approved by the Relevant Authority in writing; </w:t>
      </w:r>
    </w:p>
    <w:p w14:paraId="479A964C" w14:textId="77777777" w:rsidR="00B507E3" w:rsidRPr="00B507E3" w:rsidRDefault="00B507E3" w:rsidP="006C6325">
      <w:pPr>
        <w:numPr>
          <w:ilvl w:val="0"/>
          <w:numId w:val="110"/>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if the Relevant Authority discovers that the Supplier was in one of the situations in 57 (1) or 57(2) of the Regulations at the time the Contract was awarded; or </w:t>
      </w:r>
    </w:p>
    <w:p w14:paraId="1084C830" w14:textId="77777777" w:rsidR="00B507E3" w:rsidRPr="00B507E3" w:rsidRDefault="00B507E3" w:rsidP="006C6325">
      <w:pPr>
        <w:numPr>
          <w:ilvl w:val="0"/>
          <w:numId w:val="110"/>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Supplier or its Affiliates embarrass or bring CCS or the Buyer into disrepute or diminish the public trust in them. </w:t>
      </w:r>
    </w:p>
    <w:p w14:paraId="5100A677"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0FEF29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10.4.2</w:t>
      </w:r>
      <w:r w:rsidRPr="00B507E3">
        <w:rPr>
          <w:rFonts w:ascii="Arial" w:eastAsia="Arial" w:hAnsi="Arial" w:cs="Arial"/>
          <w:color w:val="000000"/>
          <w:sz w:val="24"/>
        </w:rPr>
        <w:t xml:space="preserve"> </w:t>
      </w:r>
      <w:r w:rsidRPr="00B507E3">
        <w:rPr>
          <w:rFonts w:cs="Calibri"/>
          <w:color w:val="000000"/>
          <w:sz w:val="24"/>
        </w:rPr>
        <w:t xml:space="preserve">CCS may terminate the DPS Contract if a Buyer terminates an Order Contract for any of the reasons listed in Clause 10.4.1.  </w:t>
      </w:r>
    </w:p>
    <w:p w14:paraId="6FACFF5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ACBA15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10.4.3</w:t>
      </w:r>
      <w:r w:rsidRPr="00B507E3">
        <w:rPr>
          <w:rFonts w:ascii="Arial" w:eastAsia="Arial" w:hAnsi="Arial" w:cs="Arial"/>
          <w:color w:val="000000"/>
          <w:sz w:val="24"/>
        </w:rPr>
        <w:t xml:space="preserve"> </w:t>
      </w:r>
      <w:r w:rsidRPr="00B507E3">
        <w:rPr>
          <w:rFonts w:cs="Calibri"/>
          <w:color w:val="000000"/>
          <w:sz w:val="24"/>
        </w:rPr>
        <w:t xml:space="preserve">If any of the following non-fault based events happen, the Relevant Authority has the right to immediately terminate its Contract by issuing a Termination Notice to the Supplier: </w:t>
      </w:r>
    </w:p>
    <w:p w14:paraId="50F860A3"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63A0409A" w14:textId="77777777" w:rsidR="00B507E3" w:rsidRPr="00B507E3" w:rsidRDefault="00B507E3" w:rsidP="006C6325">
      <w:pPr>
        <w:numPr>
          <w:ilvl w:val="0"/>
          <w:numId w:val="111"/>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the Relevant Authority rejects a Rectification Plan; </w:t>
      </w:r>
    </w:p>
    <w:p w14:paraId="15DB49A9" w14:textId="77777777" w:rsidR="00B507E3" w:rsidRPr="00B507E3" w:rsidRDefault="00B507E3" w:rsidP="006C6325">
      <w:pPr>
        <w:numPr>
          <w:ilvl w:val="0"/>
          <w:numId w:val="111"/>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there is a Variation which cannot be agreed using Clause 24 (Changing the contract) or resolved using Clause 34 (Resolving disputes);  </w:t>
      </w:r>
    </w:p>
    <w:p w14:paraId="18A59996" w14:textId="77777777" w:rsidR="00B507E3" w:rsidRPr="00B507E3" w:rsidRDefault="00B507E3" w:rsidP="006C6325">
      <w:pPr>
        <w:numPr>
          <w:ilvl w:val="0"/>
          <w:numId w:val="111"/>
        </w:numPr>
        <w:suppressAutoHyphens/>
        <w:autoSpaceDN w:val="0"/>
        <w:spacing w:after="40" w:line="247" w:lineRule="auto"/>
        <w:ind w:right="9" w:hanging="428"/>
        <w:textAlignment w:val="baseline"/>
        <w:rPr>
          <w:rFonts w:cs="Calibri"/>
          <w:color w:val="000000"/>
          <w:sz w:val="24"/>
        </w:rPr>
      </w:pPr>
      <w:r w:rsidRPr="00B507E3">
        <w:rPr>
          <w:rFonts w:cs="Calibri"/>
          <w:color w:val="000000"/>
          <w:sz w:val="24"/>
        </w:rPr>
        <w:t>if there is a declaration of ineffectiveness in respect of any Variation; or (d)</w:t>
      </w:r>
      <w:r w:rsidRPr="00B507E3">
        <w:rPr>
          <w:rFonts w:ascii="Arial" w:eastAsia="Arial" w:hAnsi="Arial" w:cs="Arial"/>
          <w:color w:val="000000"/>
          <w:sz w:val="24"/>
        </w:rPr>
        <w:t xml:space="preserve"> </w:t>
      </w:r>
      <w:r w:rsidRPr="00B507E3">
        <w:rPr>
          <w:rFonts w:cs="Calibri"/>
          <w:color w:val="000000"/>
          <w:sz w:val="24"/>
        </w:rPr>
        <w:t xml:space="preserve">any of the events in 73 (1) (a) or (c) of the Regulations happen. </w:t>
      </w:r>
    </w:p>
    <w:p w14:paraId="2401C405" w14:textId="77777777" w:rsidR="00B507E3" w:rsidRPr="00B507E3" w:rsidRDefault="00B507E3" w:rsidP="00B507E3">
      <w:pPr>
        <w:suppressAutoHyphens/>
        <w:autoSpaceDN w:val="0"/>
        <w:spacing w:after="79" w:line="256" w:lineRule="auto"/>
        <w:textAlignment w:val="baseline"/>
        <w:rPr>
          <w:rFonts w:cs="Calibri"/>
          <w:color w:val="000000"/>
          <w:sz w:val="24"/>
        </w:rPr>
      </w:pPr>
      <w:r w:rsidRPr="00B507E3">
        <w:rPr>
          <w:rFonts w:cs="Calibri"/>
          <w:color w:val="000000"/>
          <w:sz w:val="24"/>
        </w:rPr>
        <w:t xml:space="preserve"> </w:t>
      </w:r>
    </w:p>
    <w:p w14:paraId="72C9B3F4" w14:textId="13206CB9"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lastRenderedPageBreak/>
        <w:t xml:space="preserve">10.5 </w:t>
      </w:r>
      <w:r w:rsidR="00B507E3" w:rsidRPr="00B507E3">
        <w:rPr>
          <w:rFonts w:cs="Calibri"/>
          <w:b/>
          <w:color w:val="000000"/>
          <w:sz w:val="28"/>
        </w:rPr>
        <w:t xml:space="preserve">When the supplier can end the contract  </w:t>
      </w:r>
    </w:p>
    <w:p w14:paraId="3F09841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14:paraId="6B1C2D5B" w14:textId="77777777" w:rsidR="00B507E3" w:rsidRPr="00B507E3" w:rsidRDefault="00B507E3" w:rsidP="00B507E3">
      <w:pPr>
        <w:suppressAutoHyphens/>
        <w:autoSpaceDN w:val="0"/>
        <w:spacing w:after="79" w:line="256" w:lineRule="auto"/>
        <w:textAlignment w:val="baseline"/>
        <w:rPr>
          <w:rFonts w:cs="Calibri"/>
          <w:color w:val="000000"/>
          <w:sz w:val="24"/>
        </w:rPr>
      </w:pPr>
      <w:r w:rsidRPr="00B507E3">
        <w:rPr>
          <w:rFonts w:cs="Calibri"/>
          <w:color w:val="000000"/>
          <w:sz w:val="24"/>
        </w:rPr>
        <w:t xml:space="preserve"> </w:t>
      </w:r>
    </w:p>
    <w:p w14:paraId="3304EA34" w14:textId="3B602493"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10.6 </w:t>
      </w:r>
      <w:r w:rsidR="00B507E3" w:rsidRPr="00B507E3">
        <w:rPr>
          <w:rFonts w:cs="Calibri"/>
          <w:b/>
          <w:color w:val="000000"/>
          <w:sz w:val="28"/>
        </w:rPr>
        <w:t xml:space="preserve">What happens if the contract ends </w:t>
      </w:r>
    </w:p>
    <w:p w14:paraId="5E99A75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10.6.1</w:t>
      </w:r>
      <w:r w:rsidRPr="00B507E3">
        <w:rPr>
          <w:rFonts w:ascii="Arial" w:eastAsia="Arial" w:hAnsi="Arial" w:cs="Arial"/>
          <w:color w:val="000000"/>
          <w:sz w:val="24"/>
        </w:rPr>
        <w:t xml:space="preserve"> </w:t>
      </w:r>
      <w:r w:rsidRPr="00B507E3">
        <w:rPr>
          <w:rFonts w:cs="Calibri"/>
          <w:color w:val="000000"/>
          <w:sz w:val="24"/>
        </w:rPr>
        <w:t xml:space="preserve">Where a Party terminates a Contract under any of Clauses 10.2.1, 10.2.2, 10.4.1, 10.4.2, 10.4.3, 10.5 or </w:t>
      </w:r>
    </w:p>
    <w:p w14:paraId="47B5249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20.2 or a Contract expires all of the following apply: </w:t>
      </w:r>
    </w:p>
    <w:p w14:paraId="0B48D3D4"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b/>
          <w:color w:val="000000"/>
          <w:sz w:val="24"/>
        </w:rPr>
        <w:t xml:space="preserve"> </w:t>
      </w:r>
    </w:p>
    <w:p w14:paraId="03F316E1" w14:textId="77777777" w:rsidR="00B507E3" w:rsidRPr="00B507E3" w:rsidRDefault="00B507E3" w:rsidP="006C6325">
      <w:pPr>
        <w:numPr>
          <w:ilvl w:val="0"/>
          <w:numId w:val="112"/>
        </w:numPr>
        <w:suppressAutoHyphens/>
        <w:autoSpaceDN w:val="0"/>
        <w:spacing w:after="42" w:line="249" w:lineRule="auto"/>
        <w:ind w:right="9" w:hanging="428"/>
        <w:textAlignment w:val="baseline"/>
        <w:rPr>
          <w:rFonts w:cs="Calibri"/>
          <w:color w:val="000000"/>
          <w:sz w:val="24"/>
        </w:rPr>
      </w:pPr>
      <w:r w:rsidRPr="00B507E3">
        <w:rPr>
          <w:rFonts w:cs="Calibri"/>
          <w:color w:val="000000"/>
          <w:sz w:val="24"/>
        </w:rPr>
        <w:t xml:space="preserve">The Buyer’s payment obligations under the terminated Contract stop immediately. </w:t>
      </w:r>
    </w:p>
    <w:p w14:paraId="1FC16552" w14:textId="77777777" w:rsidR="00B507E3" w:rsidRPr="00B507E3" w:rsidRDefault="00B507E3" w:rsidP="006C6325">
      <w:pPr>
        <w:numPr>
          <w:ilvl w:val="0"/>
          <w:numId w:val="112"/>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Accumulated rights of the Parties are not affected. </w:t>
      </w:r>
    </w:p>
    <w:p w14:paraId="5958BB60" w14:textId="77777777" w:rsidR="00B507E3" w:rsidRPr="00B507E3" w:rsidRDefault="00B507E3" w:rsidP="006C6325">
      <w:pPr>
        <w:numPr>
          <w:ilvl w:val="0"/>
          <w:numId w:val="112"/>
        </w:numPr>
        <w:suppressAutoHyphens/>
        <w:autoSpaceDN w:val="0"/>
        <w:spacing w:after="50" w:line="247" w:lineRule="auto"/>
        <w:ind w:right="9" w:hanging="428"/>
        <w:textAlignment w:val="baseline"/>
        <w:rPr>
          <w:rFonts w:cs="Calibri"/>
          <w:color w:val="000000"/>
          <w:sz w:val="24"/>
        </w:rPr>
      </w:pPr>
      <w:r w:rsidRPr="00B507E3">
        <w:rPr>
          <w:rFonts w:cs="Calibri"/>
          <w:color w:val="000000"/>
          <w:sz w:val="24"/>
        </w:rPr>
        <w:t xml:space="preserve">The Supplier must promptly repay to the Buyer any and all Charges the Buyer has paid in advance in respect of Deliverables not provided by the Supplier as at the End Date. </w:t>
      </w:r>
    </w:p>
    <w:p w14:paraId="3C1941BE" w14:textId="77777777" w:rsidR="00B507E3" w:rsidRPr="00B507E3" w:rsidRDefault="00B507E3" w:rsidP="006C6325">
      <w:pPr>
        <w:numPr>
          <w:ilvl w:val="0"/>
          <w:numId w:val="112"/>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Supplier must promptly delete or return the Government Data except where required to retain copies by Law. </w:t>
      </w:r>
    </w:p>
    <w:p w14:paraId="2FFBF722" w14:textId="77777777" w:rsidR="00B507E3" w:rsidRPr="00B507E3" w:rsidRDefault="00B507E3" w:rsidP="006C6325">
      <w:pPr>
        <w:numPr>
          <w:ilvl w:val="0"/>
          <w:numId w:val="112"/>
        </w:numPr>
        <w:suppressAutoHyphens/>
        <w:autoSpaceDN w:val="0"/>
        <w:spacing w:after="46" w:line="249" w:lineRule="auto"/>
        <w:ind w:right="9" w:hanging="428"/>
        <w:textAlignment w:val="baseline"/>
        <w:rPr>
          <w:rFonts w:cs="Calibri"/>
          <w:color w:val="000000"/>
          <w:sz w:val="24"/>
        </w:rPr>
      </w:pPr>
      <w:r w:rsidRPr="00B507E3">
        <w:rPr>
          <w:rFonts w:cs="Calibri"/>
          <w:color w:val="000000"/>
          <w:sz w:val="24"/>
        </w:rPr>
        <w:t xml:space="preserve">The Supplier must promptly return any of CCS or the Buyer’s property provided under the terminated Contract. </w:t>
      </w:r>
    </w:p>
    <w:p w14:paraId="70449669" w14:textId="77777777" w:rsidR="00B507E3" w:rsidRPr="00B507E3" w:rsidRDefault="00B507E3" w:rsidP="006C6325">
      <w:pPr>
        <w:numPr>
          <w:ilvl w:val="0"/>
          <w:numId w:val="112"/>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Supplier must, at no cost to CCS or the Buyer, co-operate fully in the handover and </w:t>
      </w:r>
      <w:proofErr w:type="spellStart"/>
      <w:r w:rsidRPr="00B507E3">
        <w:rPr>
          <w:rFonts w:cs="Calibri"/>
          <w:color w:val="000000"/>
          <w:sz w:val="24"/>
        </w:rPr>
        <w:t>reprocurement</w:t>
      </w:r>
      <w:proofErr w:type="spellEnd"/>
      <w:r w:rsidRPr="00B507E3">
        <w:rPr>
          <w:rFonts w:cs="Calibri"/>
          <w:color w:val="000000"/>
          <w:sz w:val="24"/>
        </w:rPr>
        <w:t xml:space="preserve"> (including to a Replacement Supplier). </w:t>
      </w:r>
    </w:p>
    <w:p w14:paraId="124B29CA" w14:textId="77777777" w:rsidR="00B507E3" w:rsidRPr="00B507E3" w:rsidRDefault="00B507E3" w:rsidP="00B507E3">
      <w:pPr>
        <w:suppressAutoHyphens/>
        <w:autoSpaceDN w:val="0"/>
        <w:spacing w:after="16" w:line="256" w:lineRule="auto"/>
        <w:textAlignment w:val="baseline"/>
        <w:rPr>
          <w:rFonts w:cs="Calibri"/>
          <w:color w:val="000000"/>
          <w:sz w:val="24"/>
        </w:rPr>
      </w:pPr>
      <w:r w:rsidRPr="00B507E3">
        <w:rPr>
          <w:rFonts w:cs="Calibri"/>
          <w:color w:val="000000"/>
          <w:sz w:val="24"/>
        </w:rPr>
        <w:t xml:space="preserve"> </w:t>
      </w:r>
    </w:p>
    <w:p w14:paraId="688EF6B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10.6.2</w:t>
      </w:r>
      <w:r w:rsidRPr="00B507E3">
        <w:rPr>
          <w:rFonts w:ascii="Arial" w:eastAsia="Arial" w:hAnsi="Arial" w:cs="Arial"/>
          <w:color w:val="000000"/>
          <w:sz w:val="24"/>
        </w:rPr>
        <w:t xml:space="preserve"> </w:t>
      </w:r>
      <w:r w:rsidRPr="00B507E3">
        <w:rPr>
          <w:rFonts w:cs="Calibri"/>
          <w:color w:val="000000"/>
          <w:sz w:val="24"/>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14:paraId="4F9C67A8"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E417E4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10.6.3</w:t>
      </w:r>
      <w:r w:rsidRPr="00B507E3">
        <w:rPr>
          <w:rFonts w:ascii="Arial" w:eastAsia="Arial" w:hAnsi="Arial" w:cs="Arial"/>
          <w:color w:val="000000"/>
          <w:sz w:val="24"/>
        </w:rPr>
        <w:t xml:space="preserve"> </w:t>
      </w:r>
      <w:r w:rsidRPr="00B507E3">
        <w:rPr>
          <w:rFonts w:cs="Calibri"/>
          <w:color w:val="000000"/>
          <w:sz w:val="24"/>
        </w:rPr>
        <w:t xml:space="preserve">In addition to the consequences of termination listed in Clause 10.6.1, if either the Relevant Authority terminates a Contract under Clause 10.2.1 or 10.2.2 or a Supplier terminates an Order Contract under Clause 10.5: </w:t>
      </w:r>
    </w:p>
    <w:p w14:paraId="71977436"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5A5241D0" w14:textId="77777777" w:rsidR="00B507E3" w:rsidRPr="00B507E3" w:rsidRDefault="00B507E3" w:rsidP="006C6325">
      <w:pPr>
        <w:numPr>
          <w:ilvl w:val="0"/>
          <w:numId w:val="113"/>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the Buyer must promptly pay all outstanding Charges incurred to the Supplier; and </w:t>
      </w:r>
    </w:p>
    <w:p w14:paraId="20B3AEB1" w14:textId="77777777" w:rsidR="00B507E3" w:rsidRPr="00B507E3" w:rsidRDefault="00B507E3" w:rsidP="006C6325">
      <w:pPr>
        <w:numPr>
          <w:ilvl w:val="0"/>
          <w:numId w:val="113"/>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284185E2"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4B9F0D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10.6.4</w:t>
      </w:r>
      <w:r w:rsidRPr="00B507E3">
        <w:rPr>
          <w:rFonts w:ascii="Arial" w:eastAsia="Arial" w:hAnsi="Arial" w:cs="Arial"/>
          <w:color w:val="000000"/>
          <w:sz w:val="24"/>
        </w:rPr>
        <w:t xml:space="preserve"> </w:t>
      </w:r>
      <w:r w:rsidRPr="00B507E3">
        <w:rPr>
          <w:rFonts w:cs="Calibri"/>
          <w:color w:val="000000"/>
          <w:sz w:val="24"/>
        </w:rPr>
        <w:t xml:space="preserve">In addition to the consequences of termination listed in Clause 10.6.1, where a Party terminates under Clause 20.2 each Party must cover its own Losses. </w:t>
      </w:r>
    </w:p>
    <w:p w14:paraId="1C5840DE"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00BD4E4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lastRenderedPageBreak/>
        <w:t>10.6.5</w:t>
      </w:r>
      <w:r w:rsidRPr="00B507E3">
        <w:rPr>
          <w:rFonts w:ascii="Arial" w:eastAsia="Arial" w:hAnsi="Arial" w:cs="Arial"/>
          <w:color w:val="000000"/>
          <w:sz w:val="24"/>
        </w:rPr>
        <w:t xml:space="preserve"> </w:t>
      </w:r>
      <w:r w:rsidRPr="00B507E3">
        <w:rPr>
          <w:rFonts w:cs="Calibri"/>
          <w:color w:val="000000"/>
          <w:sz w:val="24"/>
        </w:rPr>
        <w:t xml:space="preserve">The following Clauses survive the termination or expiry of each Contract: 3.2.10, 4.2, 6, 7.5, 9, 11, 12.2, 14, 15, 16, 17, 18, 31.3, 34, 35 and any Clauses and Schedules which are expressly or by implication intended to continue. </w:t>
      </w:r>
    </w:p>
    <w:p w14:paraId="7971CF03" w14:textId="77777777" w:rsidR="00B507E3" w:rsidRPr="00B507E3" w:rsidRDefault="00B507E3" w:rsidP="00B507E3">
      <w:pPr>
        <w:suppressAutoHyphens/>
        <w:autoSpaceDN w:val="0"/>
        <w:spacing w:after="79" w:line="256" w:lineRule="auto"/>
        <w:textAlignment w:val="baseline"/>
        <w:rPr>
          <w:rFonts w:cs="Calibri"/>
          <w:color w:val="000000"/>
          <w:sz w:val="24"/>
        </w:rPr>
      </w:pPr>
      <w:r w:rsidRPr="00B507E3">
        <w:rPr>
          <w:rFonts w:cs="Calibri"/>
          <w:color w:val="000000"/>
          <w:sz w:val="24"/>
        </w:rPr>
        <w:t xml:space="preserve"> </w:t>
      </w:r>
    </w:p>
    <w:p w14:paraId="1E1FADA4" w14:textId="4ED10205"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10.7 </w:t>
      </w:r>
      <w:r w:rsidR="00B507E3" w:rsidRPr="00B507E3">
        <w:rPr>
          <w:rFonts w:cs="Calibri"/>
          <w:b/>
          <w:color w:val="000000"/>
          <w:sz w:val="28"/>
        </w:rPr>
        <w:t xml:space="preserve">Partially ending and suspending the contract  </w:t>
      </w:r>
    </w:p>
    <w:p w14:paraId="40551BD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10.7.1</w:t>
      </w:r>
      <w:r w:rsidRPr="00B507E3">
        <w:rPr>
          <w:rFonts w:ascii="Arial" w:eastAsia="Arial" w:hAnsi="Arial" w:cs="Arial"/>
          <w:color w:val="000000"/>
          <w:sz w:val="24"/>
        </w:rPr>
        <w:t xml:space="preserve"> </w:t>
      </w:r>
      <w:r w:rsidRPr="00B507E3">
        <w:rPr>
          <w:rFonts w:cs="Calibri"/>
          <w:color w:val="000000"/>
          <w:sz w:val="24"/>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14:paraId="1C1A920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25FE3F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10.7.2</w:t>
      </w:r>
      <w:r w:rsidRPr="00B507E3">
        <w:rPr>
          <w:rFonts w:ascii="Arial" w:eastAsia="Arial" w:hAnsi="Arial" w:cs="Arial"/>
          <w:color w:val="000000"/>
          <w:sz w:val="24"/>
        </w:rPr>
        <w:t xml:space="preserve"> </w:t>
      </w:r>
      <w:r w:rsidRPr="00B507E3">
        <w:rPr>
          <w:rFonts w:cs="Calibri"/>
          <w:color w:val="000000"/>
          <w:sz w:val="24"/>
        </w:rPr>
        <w:t xml:space="preserve">Where CCS has the right to terminate a DPS Contract it is entitled to terminate all or part of it. </w:t>
      </w:r>
    </w:p>
    <w:p w14:paraId="73BA4084"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B49FF7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10.7.3</w:t>
      </w:r>
      <w:r w:rsidRPr="00B507E3">
        <w:rPr>
          <w:rFonts w:ascii="Arial" w:eastAsia="Arial" w:hAnsi="Arial" w:cs="Arial"/>
          <w:color w:val="000000"/>
          <w:sz w:val="24"/>
        </w:rPr>
        <w:t xml:space="preserve"> </w:t>
      </w:r>
      <w:r w:rsidRPr="00B507E3">
        <w:rPr>
          <w:rFonts w:cs="Calibri"/>
          <w:color w:val="000000"/>
          <w:sz w:val="24"/>
        </w:rPr>
        <w:t xml:space="preserve">Where the Buyer has the right to terminate an Order Contract it can terminate or suspend (for any period), all or part of it. If the Buyer suspends a Contract it can provide the Deliverables itself or buy them from a third party.  </w:t>
      </w:r>
    </w:p>
    <w:p w14:paraId="70DA474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0ED60D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10.7.4</w:t>
      </w:r>
      <w:r w:rsidRPr="00B507E3">
        <w:rPr>
          <w:rFonts w:ascii="Arial" w:eastAsia="Arial" w:hAnsi="Arial" w:cs="Arial"/>
          <w:color w:val="000000"/>
          <w:sz w:val="24"/>
        </w:rPr>
        <w:t xml:space="preserve"> </w:t>
      </w:r>
      <w:r w:rsidRPr="00B507E3">
        <w:rPr>
          <w:rFonts w:cs="Calibri"/>
          <w:color w:val="000000"/>
          <w:sz w:val="24"/>
        </w:rPr>
        <w:t xml:space="preserve"> The Relevant Authority can only partially terminate or suspend a Contract if the remaining parts of that Contract can still be used to effectively deliver the intended purpose. </w:t>
      </w:r>
    </w:p>
    <w:p w14:paraId="2DA8B6E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C7D887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10.7.5</w:t>
      </w:r>
      <w:r w:rsidRPr="00B507E3">
        <w:rPr>
          <w:rFonts w:ascii="Arial" w:eastAsia="Arial" w:hAnsi="Arial" w:cs="Arial"/>
          <w:color w:val="000000"/>
          <w:sz w:val="24"/>
        </w:rPr>
        <w:t xml:space="preserve"> </w:t>
      </w:r>
      <w:r w:rsidRPr="00B507E3">
        <w:rPr>
          <w:rFonts w:cs="Calibri"/>
          <w:color w:val="000000"/>
          <w:sz w:val="24"/>
        </w:rPr>
        <w:t xml:space="preserve">The Parties must agree any necessary Variation required by Clause 10.7 using the Variation Procedure, but the Supplier may not either: </w:t>
      </w:r>
    </w:p>
    <w:p w14:paraId="36EA478B"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54C761BB" w14:textId="77777777" w:rsidR="00B507E3" w:rsidRPr="00B507E3" w:rsidRDefault="00B507E3" w:rsidP="006C6325">
      <w:pPr>
        <w:numPr>
          <w:ilvl w:val="0"/>
          <w:numId w:val="114"/>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reject the Variation; or </w:t>
      </w:r>
    </w:p>
    <w:p w14:paraId="7FFD32A6" w14:textId="77777777" w:rsidR="00B507E3" w:rsidRPr="00B507E3" w:rsidRDefault="00B507E3" w:rsidP="006C6325">
      <w:pPr>
        <w:numPr>
          <w:ilvl w:val="0"/>
          <w:numId w:val="114"/>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increase the Charges, except where the right to partial termination is under Clause 10.2. </w:t>
      </w:r>
    </w:p>
    <w:p w14:paraId="2F8D03D7"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FD91A8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10.7.6</w:t>
      </w:r>
      <w:r w:rsidRPr="00B507E3">
        <w:rPr>
          <w:rFonts w:ascii="Arial" w:eastAsia="Arial" w:hAnsi="Arial" w:cs="Arial"/>
          <w:color w:val="000000"/>
          <w:sz w:val="24"/>
        </w:rPr>
        <w:t xml:space="preserve"> </w:t>
      </w:r>
      <w:r w:rsidRPr="00B507E3">
        <w:rPr>
          <w:rFonts w:cs="Calibri"/>
          <w:color w:val="000000"/>
          <w:sz w:val="24"/>
        </w:rPr>
        <w:t xml:space="preserve">The Buyer can still use other rights available, or subsequently available to it if it acts on its rights under Clause 10.7. </w:t>
      </w:r>
    </w:p>
    <w:p w14:paraId="56DCB66A" w14:textId="77777777" w:rsidR="00B507E3" w:rsidRPr="00B507E3" w:rsidRDefault="00B507E3" w:rsidP="00B507E3">
      <w:pPr>
        <w:suppressAutoHyphens/>
        <w:autoSpaceDN w:val="0"/>
        <w:spacing w:after="60" w:line="256" w:lineRule="auto"/>
        <w:textAlignment w:val="baseline"/>
        <w:rPr>
          <w:rFonts w:cs="Calibri"/>
          <w:color w:val="000000"/>
          <w:sz w:val="24"/>
        </w:rPr>
      </w:pPr>
      <w:r w:rsidRPr="00B507E3">
        <w:rPr>
          <w:rFonts w:cs="Calibri"/>
          <w:color w:val="000000"/>
          <w:sz w:val="24"/>
        </w:rPr>
        <w:t xml:space="preserve"> </w:t>
      </w:r>
    </w:p>
    <w:p w14:paraId="6C4EF1DF" w14:textId="48EB5C79" w:rsidR="00B507E3" w:rsidRPr="00B507E3" w:rsidRDefault="0005286E" w:rsidP="00B507E3">
      <w:pPr>
        <w:keepNext/>
        <w:keepLines/>
        <w:numPr>
          <w:ilvl w:val="1"/>
          <w:numId w:val="0"/>
        </w:numPr>
        <w:suppressAutoHyphens/>
        <w:autoSpaceDN w:val="0"/>
        <w:spacing w:after="0" w:line="256" w:lineRule="auto"/>
        <w:textAlignment w:val="baseline"/>
        <w:outlineLvl w:val="1"/>
        <w:rPr>
          <w:rFonts w:cs="Calibri"/>
          <w:b/>
          <w:color w:val="000000"/>
          <w:sz w:val="28"/>
        </w:rPr>
      </w:pPr>
      <w:r>
        <w:rPr>
          <w:rFonts w:cs="Calibri"/>
          <w:b/>
          <w:color w:val="000000"/>
          <w:sz w:val="28"/>
        </w:rPr>
        <w:t xml:space="preserve">10.8 </w:t>
      </w:r>
      <w:r w:rsidR="00B507E3" w:rsidRPr="00B507E3">
        <w:rPr>
          <w:rFonts w:cs="Calibri"/>
          <w:b/>
          <w:color w:val="000000"/>
          <w:sz w:val="28"/>
        </w:rPr>
        <w:t xml:space="preserve">When subcontracts can be ended  </w:t>
      </w:r>
    </w:p>
    <w:p w14:paraId="2BA1F166"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 xml:space="preserve">At the Buyer’s request, the Supplier must terminate any Subcontracts in any of the following events: </w:t>
      </w:r>
    </w:p>
    <w:p w14:paraId="7EB6936B"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D426702" w14:textId="77777777" w:rsidR="00B507E3" w:rsidRPr="00B507E3" w:rsidRDefault="00B507E3" w:rsidP="006C6325">
      <w:pPr>
        <w:numPr>
          <w:ilvl w:val="0"/>
          <w:numId w:val="115"/>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there is a Change of Control of a Subcontractor which is not pre-approved by the Relevant Authority in writing; </w:t>
      </w:r>
    </w:p>
    <w:p w14:paraId="37768A60" w14:textId="77777777" w:rsidR="00B507E3" w:rsidRPr="00B507E3" w:rsidRDefault="00B507E3" w:rsidP="006C6325">
      <w:pPr>
        <w:numPr>
          <w:ilvl w:val="0"/>
          <w:numId w:val="115"/>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acts or omissions of the Subcontractor have caused or materially contributed to a right of termination under Clause 10.4; or </w:t>
      </w:r>
    </w:p>
    <w:p w14:paraId="59A745C3" w14:textId="77777777" w:rsidR="00B507E3" w:rsidRPr="00B507E3" w:rsidRDefault="00B507E3" w:rsidP="006C6325">
      <w:pPr>
        <w:numPr>
          <w:ilvl w:val="0"/>
          <w:numId w:val="115"/>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a Subcontractor or its Affiliates embarrasses or brings into disrepute or diminishes the public trust in the Relevant Authority. </w:t>
      </w:r>
    </w:p>
    <w:p w14:paraId="012C2F39"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171C47F8"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lastRenderedPageBreak/>
        <w:t xml:space="preserve">How much you can be held responsible for  </w:t>
      </w:r>
    </w:p>
    <w:p w14:paraId="3301B9A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11.1</w:t>
      </w:r>
      <w:r w:rsidRPr="00B507E3">
        <w:rPr>
          <w:rFonts w:ascii="Arial" w:eastAsia="Arial" w:hAnsi="Arial" w:cs="Arial"/>
          <w:color w:val="000000"/>
          <w:sz w:val="24"/>
        </w:rPr>
        <w:t xml:space="preserve"> </w:t>
      </w:r>
      <w:r w:rsidRPr="00B507E3">
        <w:rPr>
          <w:rFonts w:cs="Calibri"/>
          <w:color w:val="000000"/>
          <w:sz w:val="24"/>
        </w:rPr>
        <w:t xml:space="preserve">Each Party's total aggregate liability in each Contract Year under this DPS Contract (whether in tort, contract or otherwise) is no more than £1,000,000.  </w:t>
      </w:r>
    </w:p>
    <w:p w14:paraId="643C28B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2F33CB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11.2</w:t>
      </w:r>
      <w:r w:rsidRPr="00B507E3">
        <w:rPr>
          <w:rFonts w:ascii="Arial" w:eastAsia="Arial" w:hAnsi="Arial" w:cs="Arial"/>
          <w:color w:val="000000"/>
          <w:sz w:val="24"/>
        </w:rPr>
        <w:t xml:space="preserve"> </w:t>
      </w:r>
      <w:r w:rsidRPr="00B507E3">
        <w:rPr>
          <w:rFonts w:cs="Calibri"/>
          <w:color w:val="000000"/>
          <w:sz w:val="24"/>
        </w:rPr>
        <w:t>Each Party's total aggregate liability in each Contract Year under each Order Contract (whether in tort, contract or otherwise) is no more than one hundred and twenty five percent (125%) of the Estimated Yearly Charges</w:t>
      </w:r>
      <w:r w:rsidRPr="00B507E3">
        <w:rPr>
          <w:rFonts w:ascii="Arial" w:eastAsia="Arial" w:hAnsi="Arial" w:cs="Arial"/>
          <w:i/>
          <w:color w:val="222222"/>
          <w:sz w:val="18"/>
        </w:rPr>
        <w:t xml:space="preserve"> </w:t>
      </w:r>
      <w:r w:rsidRPr="00B507E3">
        <w:rPr>
          <w:rFonts w:cs="Calibri"/>
          <w:color w:val="000000"/>
          <w:sz w:val="24"/>
        </w:rPr>
        <w:t xml:space="preserve">unless specified in the Order Form. </w:t>
      </w:r>
    </w:p>
    <w:p w14:paraId="786D82EF" w14:textId="77777777" w:rsidR="00B507E3" w:rsidRPr="00B507E3" w:rsidRDefault="00B507E3" w:rsidP="00B507E3">
      <w:pPr>
        <w:suppressAutoHyphens/>
        <w:autoSpaceDN w:val="0"/>
        <w:spacing w:after="15" w:line="256" w:lineRule="auto"/>
        <w:textAlignment w:val="baseline"/>
        <w:rPr>
          <w:rFonts w:cs="Calibri"/>
          <w:color w:val="000000"/>
          <w:sz w:val="24"/>
        </w:rPr>
      </w:pPr>
      <w:r w:rsidRPr="00B507E3">
        <w:rPr>
          <w:rFonts w:cs="Calibri"/>
          <w:color w:val="000000"/>
          <w:sz w:val="24"/>
        </w:rPr>
        <w:t xml:space="preserve"> </w:t>
      </w:r>
    </w:p>
    <w:p w14:paraId="1C45033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11.3</w:t>
      </w:r>
      <w:r w:rsidRPr="00B507E3">
        <w:rPr>
          <w:rFonts w:ascii="Arial" w:eastAsia="Arial" w:hAnsi="Arial" w:cs="Arial"/>
          <w:color w:val="000000"/>
          <w:sz w:val="24"/>
        </w:rPr>
        <w:t xml:space="preserve"> </w:t>
      </w:r>
      <w:r w:rsidRPr="00B507E3">
        <w:rPr>
          <w:rFonts w:cs="Calibri"/>
          <w:color w:val="000000"/>
          <w:sz w:val="24"/>
        </w:rPr>
        <w:t xml:space="preserve">No Party is liable to the other for: </w:t>
      </w:r>
    </w:p>
    <w:p w14:paraId="1E99EABE"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11CF3B9D" w14:textId="77777777" w:rsidR="00B507E3" w:rsidRPr="00B507E3" w:rsidRDefault="00B507E3" w:rsidP="006C6325">
      <w:pPr>
        <w:numPr>
          <w:ilvl w:val="0"/>
          <w:numId w:val="116"/>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any indirect Losses; or </w:t>
      </w:r>
    </w:p>
    <w:p w14:paraId="562EBF8A" w14:textId="77777777" w:rsidR="00B507E3" w:rsidRPr="00B507E3" w:rsidRDefault="00B507E3" w:rsidP="006C6325">
      <w:pPr>
        <w:numPr>
          <w:ilvl w:val="0"/>
          <w:numId w:val="116"/>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Loss of profits, turnover, savings, business opportunities or damage to goodwill (in each case whether direct or indirect). </w:t>
      </w:r>
    </w:p>
    <w:p w14:paraId="5A76F23D"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2037F79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11.4</w:t>
      </w:r>
      <w:r w:rsidRPr="00B507E3">
        <w:rPr>
          <w:rFonts w:ascii="Arial" w:eastAsia="Arial" w:hAnsi="Arial" w:cs="Arial"/>
          <w:color w:val="000000"/>
          <w:sz w:val="24"/>
        </w:rPr>
        <w:t xml:space="preserve"> </w:t>
      </w:r>
      <w:r w:rsidRPr="00B507E3">
        <w:rPr>
          <w:rFonts w:cs="Calibri"/>
          <w:color w:val="000000"/>
          <w:sz w:val="24"/>
        </w:rPr>
        <w:t xml:space="preserve">In spite of Clause 11.1 and 11.2, neither Party limits or excludes any of the following: </w:t>
      </w:r>
    </w:p>
    <w:p w14:paraId="1E21FEC6"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937BE22" w14:textId="77777777" w:rsidR="00B507E3" w:rsidRPr="00B507E3" w:rsidRDefault="00B507E3" w:rsidP="006C6325">
      <w:pPr>
        <w:numPr>
          <w:ilvl w:val="0"/>
          <w:numId w:val="117"/>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its liability for death or personal injury caused by its negligence, or that of its employees, agents or Subcontractors; </w:t>
      </w:r>
    </w:p>
    <w:p w14:paraId="0A85EDC7" w14:textId="77777777" w:rsidR="00B507E3" w:rsidRPr="00B507E3" w:rsidRDefault="00B507E3" w:rsidP="006C6325">
      <w:pPr>
        <w:numPr>
          <w:ilvl w:val="0"/>
          <w:numId w:val="117"/>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its liability for bribery or fraud or fraudulent misrepresentation by it or its employees; </w:t>
      </w:r>
    </w:p>
    <w:p w14:paraId="4EFFB373" w14:textId="77777777" w:rsidR="00B507E3" w:rsidRPr="00B507E3" w:rsidRDefault="00B507E3" w:rsidP="006C6325">
      <w:pPr>
        <w:numPr>
          <w:ilvl w:val="0"/>
          <w:numId w:val="117"/>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any liability that cannot be excluded or limited by Law;  </w:t>
      </w:r>
    </w:p>
    <w:p w14:paraId="4294198B" w14:textId="77777777" w:rsidR="00B507E3" w:rsidRPr="00B507E3" w:rsidRDefault="00B507E3" w:rsidP="006C6325">
      <w:pPr>
        <w:numPr>
          <w:ilvl w:val="0"/>
          <w:numId w:val="117"/>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its obligation to pay the required Management Levy or Default Management Levy. </w:t>
      </w:r>
    </w:p>
    <w:p w14:paraId="46A4D05F"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BDAB569" w14:textId="77777777" w:rsidR="00B507E3" w:rsidRPr="00B507E3" w:rsidRDefault="00B507E3" w:rsidP="006C6325">
      <w:pPr>
        <w:numPr>
          <w:ilvl w:val="1"/>
          <w:numId w:val="11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In spite of Clauses 11.1 and 11.2, the Supplier does not limit or exclude its liability for any indemnity given under Clauses 7.5, 8.3(b), 9.5, 31.3 or Order Schedule 2 (Staff Transfer) of a Contract.  </w:t>
      </w:r>
      <w:r w:rsidRPr="00B507E3">
        <w:rPr>
          <w:rFonts w:cs="Calibri"/>
          <w:b/>
          <w:color w:val="000000"/>
          <w:sz w:val="36"/>
        </w:rPr>
        <w:t xml:space="preserve"> </w:t>
      </w:r>
    </w:p>
    <w:p w14:paraId="506E625F" w14:textId="77777777" w:rsidR="00B507E3" w:rsidRPr="00B507E3" w:rsidRDefault="00B507E3" w:rsidP="006C6325">
      <w:pPr>
        <w:numPr>
          <w:ilvl w:val="1"/>
          <w:numId w:val="11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In spite of Clauses 11.1, 11.2 but subject to Clauses 11.3 and 11.4, the Supplier's aggregate liability in each and any Contract Year under each Contract under Clause 14.8 shall in no event exceed the Data Protection Liability Cap. </w:t>
      </w:r>
    </w:p>
    <w:p w14:paraId="35C0BF9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E81C41D" w14:textId="77777777" w:rsidR="00B507E3" w:rsidRPr="00B507E3" w:rsidRDefault="00B507E3" w:rsidP="006C6325">
      <w:pPr>
        <w:numPr>
          <w:ilvl w:val="1"/>
          <w:numId w:val="11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Each Party must use all reasonable endeavours to mitigate any Loss or damage which it suffers under or in connection with each Contract, including any indemnities.  </w:t>
      </w:r>
    </w:p>
    <w:p w14:paraId="134D6D58"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C689686" w14:textId="77777777" w:rsidR="00B507E3" w:rsidRPr="00B507E3" w:rsidRDefault="00B507E3" w:rsidP="006C6325">
      <w:pPr>
        <w:numPr>
          <w:ilvl w:val="1"/>
          <w:numId w:val="118"/>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When calculating the Supplier’s liability under Clause 11.1 or 11.2 the following items will not be taken into consideration: </w:t>
      </w:r>
    </w:p>
    <w:p w14:paraId="73634614"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42845E55" w14:textId="77777777" w:rsidR="00B507E3" w:rsidRPr="00B507E3" w:rsidRDefault="00B507E3" w:rsidP="006C6325">
      <w:pPr>
        <w:numPr>
          <w:ilvl w:val="0"/>
          <w:numId w:val="119"/>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Deductions; and </w:t>
      </w:r>
    </w:p>
    <w:p w14:paraId="6B23C076" w14:textId="77777777" w:rsidR="00B507E3" w:rsidRPr="00B507E3" w:rsidRDefault="00B507E3" w:rsidP="006C6325">
      <w:pPr>
        <w:numPr>
          <w:ilvl w:val="0"/>
          <w:numId w:val="11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any items specified in Clauses 11.5 or 11.6. </w:t>
      </w:r>
    </w:p>
    <w:p w14:paraId="559B6A0C"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6403FE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11.9</w:t>
      </w:r>
      <w:r w:rsidRPr="00B507E3">
        <w:rPr>
          <w:rFonts w:ascii="Arial" w:eastAsia="Arial" w:hAnsi="Arial" w:cs="Arial"/>
          <w:color w:val="000000"/>
          <w:sz w:val="24"/>
        </w:rPr>
        <w:t xml:space="preserve"> </w:t>
      </w:r>
      <w:r w:rsidRPr="00B507E3">
        <w:rPr>
          <w:rFonts w:cs="Calibri"/>
          <w:color w:val="000000"/>
          <w:sz w:val="24"/>
        </w:rPr>
        <w:t xml:space="preserve">If more than one Supplier is party to a Contract, each Supplier Party is jointly and severally liable for their obligations under that Contract. </w:t>
      </w:r>
    </w:p>
    <w:p w14:paraId="29DF5555"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lastRenderedPageBreak/>
        <w:t xml:space="preserve"> </w:t>
      </w:r>
    </w:p>
    <w:p w14:paraId="77D9795D"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Obeying the law </w:t>
      </w:r>
    </w:p>
    <w:p w14:paraId="6D11DCA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12.1</w:t>
      </w:r>
      <w:r w:rsidRPr="00B507E3">
        <w:rPr>
          <w:rFonts w:ascii="Arial" w:eastAsia="Arial" w:hAnsi="Arial" w:cs="Arial"/>
          <w:color w:val="000000"/>
          <w:sz w:val="24"/>
        </w:rPr>
        <w:t xml:space="preserve"> </w:t>
      </w:r>
      <w:r w:rsidRPr="00B507E3">
        <w:rPr>
          <w:rFonts w:cs="Calibri"/>
          <w:color w:val="000000"/>
          <w:sz w:val="24"/>
        </w:rPr>
        <w:t xml:space="preserve">The Supplier must use reasonable endeavours to comply with the provisions of Joint Schedule 5 (Corporate Social Responsibility). </w:t>
      </w:r>
    </w:p>
    <w:p w14:paraId="614B7DE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82B36B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12.2</w:t>
      </w:r>
      <w:r w:rsidRPr="00B507E3">
        <w:rPr>
          <w:rFonts w:ascii="Arial" w:eastAsia="Arial" w:hAnsi="Arial" w:cs="Arial"/>
          <w:color w:val="000000"/>
          <w:sz w:val="24"/>
        </w:rPr>
        <w:t xml:space="preserve"> </w:t>
      </w:r>
      <w:r w:rsidRPr="00B507E3">
        <w:rPr>
          <w:rFonts w:cs="Calibri"/>
          <w:color w:val="000000"/>
          <w:sz w:val="24"/>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14:paraId="1CDF75E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3BB142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12.3</w:t>
      </w:r>
      <w:r w:rsidRPr="00B507E3">
        <w:rPr>
          <w:rFonts w:ascii="Arial" w:eastAsia="Arial" w:hAnsi="Arial" w:cs="Arial"/>
          <w:color w:val="000000"/>
          <w:sz w:val="24"/>
        </w:rPr>
        <w:t xml:space="preserve"> </w:t>
      </w:r>
      <w:r w:rsidRPr="00B507E3">
        <w:rPr>
          <w:rFonts w:cs="Calibri"/>
          <w:color w:val="000000"/>
          <w:sz w:val="24"/>
        </w:rPr>
        <w:t xml:space="preserve">The Supplier must appoint a Compliance Officer who must be responsible for ensuring that the Supplier complies with Law, Clause 12.1 and Clauses 27 to 32. </w:t>
      </w:r>
    </w:p>
    <w:p w14:paraId="7B020CD0"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18B27B2E"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Insurance </w:t>
      </w:r>
    </w:p>
    <w:p w14:paraId="122C51A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The Supplier must, at its own cost, obtain and maintain the Required Insurances in Joint Schedule 3 (Insurance Requirements) and any Additional Insurances in the Order Form. </w:t>
      </w:r>
    </w:p>
    <w:p w14:paraId="49463C01"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t xml:space="preserve"> </w:t>
      </w:r>
    </w:p>
    <w:p w14:paraId="2678CA42"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Data protection </w:t>
      </w:r>
    </w:p>
    <w:p w14:paraId="02F3FBE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14.1</w:t>
      </w:r>
      <w:r w:rsidRPr="00B507E3">
        <w:rPr>
          <w:rFonts w:ascii="Arial" w:eastAsia="Arial" w:hAnsi="Arial" w:cs="Arial"/>
          <w:color w:val="000000"/>
          <w:sz w:val="24"/>
        </w:rPr>
        <w:t xml:space="preserve"> </w:t>
      </w:r>
      <w:r w:rsidRPr="00B507E3">
        <w:rPr>
          <w:rFonts w:cs="Calibri"/>
          <w:color w:val="000000"/>
          <w:sz w:val="24"/>
        </w:rPr>
        <w:t xml:space="preserve">The Supplier must process Personal Data and ensure that Supplier Staff process Personal Data only in accordance with Joint Schedule 11 (Processing Data). </w:t>
      </w:r>
    </w:p>
    <w:p w14:paraId="6514848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F2DB35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14.2</w:t>
      </w:r>
      <w:r w:rsidRPr="00B507E3">
        <w:rPr>
          <w:rFonts w:ascii="Arial" w:eastAsia="Arial" w:hAnsi="Arial" w:cs="Arial"/>
          <w:color w:val="000000"/>
          <w:sz w:val="24"/>
        </w:rPr>
        <w:t xml:space="preserve"> </w:t>
      </w:r>
      <w:r w:rsidRPr="00B507E3">
        <w:rPr>
          <w:rFonts w:cs="Calibri"/>
          <w:color w:val="000000"/>
          <w:sz w:val="24"/>
        </w:rPr>
        <w:t xml:space="preserve">The Supplier must not remove any ownership or security notices in or relating to the Government Data. </w:t>
      </w:r>
    </w:p>
    <w:p w14:paraId="7746288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98EDDE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14.3</w:t>
      </w:r>
      <w:r w:rsidRPr="00B507E3">
        <w:rPr>
          <w:rFonts w:ascii="Arial" w:eastAsia="Arial" w:hAnsi="Arial" w:cs="Arial"/>
          <w:color w:val="000000"/>
          <w:sz w:val="24"/>
        </w:rPr>
        <w:t xml:space="preserve"> </w:t>
      </w:r>
      <w:r w:rsidRPr="00B507E3">
        <w:rPr>
          <w:rFonts w:cs="Calibri"/>
          <w:color w:val="000000"/>
          <w:sz w:val="24"/>
        </w:rPr>
        <w:t xml:space="preserve">The Supplier must make accessible back-ups of all Government Data, stored in an agreed off-site location and send the Buyer copies every 6 Months.  </w:t>
      </w:r>
    </w:p>
    <w:p w14:paraId="58E2B1D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BCC77CB" w14:textId="77777777" w:rsidR="00B507E3" w:rsidRPr="00B507E3" w:rsidRDefault="00B507E3" w:rsidP="00B507E3">
      <w:pPr>
        <w:suppressAutoHyphens/>
        <w:autoSpaceDN w:val="0"/>
        <w:spacing w:after="0" w:line="240" w:lineRule="auto"/>
        <w:jc w:val="both"/>
        <w:textAlignment w:val="baseline"/>
        <w:rPr>
          <w:rFonts w:cs="Calibri"/>
          <w:color w:val="000000"/>
          <w:sz w:val="24"/>
        </w:rPr>
      </w:pPr>
      <w:r w:rsidRPr="00B507E3">
        <w:rPr>
          <w:rFonts w:cs="Calibri"/>
          <w:color w:val="000000"/>
          <w:sz w:val="24"/>
        </w:rPr>
        <w:t>14.4</w:t>
      </w:r>
      <w:r w:rsidRPr="00B507E3">
        <w:rPr>
          <w:rFonts w:ascii="Arial" w:eastAsia="Arial" w:hAnsi="Arial" w:cs="Arial"/>
          <w:color w:val="000000"/>
          <w:sz w:val="24"/>
        </w:rPr>
        <w:t xml:space="preserve"> </w:t>
      </w:r>
      <w:r w:rsidRPr="00B507E3">
        <w:rPr>
          <w:rFonts w:cs="Calibri"/>
          <w:color w:val="000000"/>
          <w:sz w:val="24"/>
        </w:rPr>
        <w:t xml:space="preserve">The Supplier must ensure that any Supplier system holding any Government Data, including back-up data, is a secure system that complies with the Security Policy and any applicable Security Management Plan. </w:t>
      </w:r>
    </w:p>
    <w:p w14:paraId="3E1C6A8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330B22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14.5</w:t>
      </w:r>
      <w:r w:rsidRPr="00B507E3">
        <w:rPr>
          <w:rFonts w:ascii="Arial" w:eastAsia="Arial" w:hAnsi="Arial" w:cs="Arial"/>
          <w:color w:val="000000"/>
          <w:sz w:val="24"/>
        </w:rPr>
        <w:t xml:space="preserve"> </w:t>
      </w:r>
      <w:r w:rsidRPr="00B507E3">
        <w:rPr>
          <w:rFonts w:cs="Calibri"/>
          <w:color w:val="000000"/>
          <w:sz w:val="24"/>
        </w:rP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14:paraId="5E30A4CA"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B2ED2E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14.6</w:t>
      </w:r>
      <w:r w:rsidRPr="00B507E3">
        <w:rPr>
          <w:rFonts w:ascii="Arial" w:eastAsia="Arial" w:hAnsi="Arial" w:cs="Arial"/>
          <w:color w:val="000000"/>
          <w:sz w:val="24"/>
        </w:rPr>
        <w:t xml:space="preserve"> </w:t>
      </w:r>
      <w:r w:rsidRPr="00B507E3">
        <w:rPr>
          <w:rFonts w:cs="Calibri"/>
          <w:color w:val="000000"/>
          <w:sz w:val="24"/>
        </w:rPr>
        <w:t xml:space="preserve">If the Government Data is corrupted, lost or sufficiently degraded so as to be unusable the Relevant Authority may either or both: </w:t>
      </w:r>
    </w:p>
    <w:p w14:paraId="1E5E4CAD"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2B05161" w14:textId="77777777" w:rsidR="00B507E3" w:rsidRPr="00B507E3" w:rsidRDefault="00B507E3" w:rsidP="006C6325">
      <w:pPr>
        <w:numPr>
          <w:ilvl w:val="0"/>
          <w:numId w:val="120"/>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tell the Supplier to restore or get restored Government Data as soon as practical but no later than 5 Working Days from the date that the Relevant </w:t>
      </w:r>
      <w:r w:rsidRPr="00B507E3">
        <w:rPr>
          <w:rFonts w:cs="Calibri"/>
          <w:color w:val="000000"/>
          <w:sz w:val="24"/>
        </w:rPr>
        <w:lastRenderedPageBreak/>
        <w:t xml:space="preserve">Authority receives notice, or the Supplier finds out about the issue, whichever is earlier; and/or </w:t>
      </w:r>
    </w:p>
    <w:p w14:paraId="612EC97B" w14:textId="77777777" w:rsidR="00B507E3" w:rsidRPr="00B507E3" w:rsidRDefault="00B507E3" w:rsidP="006C6325">
      <w:pPr>
        <w:numPr>
          <w:ilvl w:val="0"/>
          <w:numId w:val="120"/>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restore the Government Data itself or using a third party. </w:t>
      </w:r>
    </w:p>
    <w:p w14:paraId="5AF46C51"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6DEC4A32" w14:textId="77777777" w:rsidR="00B507E3" w:rsidRPr="00B507E3" w:rsidRDefault="00B507E3" w:rsidP="006C6325">
      <w:pPr>
        <w:numPr>
          <w:ilvl w:val="1"/>
          <w:numId w:val="121"/>
        </w:numPr>
        <w:suppressAutoHyphens/>
        <w:autoSpaceDN w:val="0"/>
        <w:spacing w:after="5" w:line="249" w:lineRule="auto"/>
        <w:ind w:right="5" w:hanging="566"/>
        <w:textAlignment w:val="baseline"/>
        <w:rPr>
          <w:rFonts w:cs="Calibri"/>
          <w:color w:val="000000"/>
          <w:sz w:val="24"/>
        </w:rPr>
      </w:pPr>
      <w:r w:rsidRPr="00B507E3">
        <w:rPr>
          <w:rFonts w:cs="Calibri"/>
          <w:color w:val="000000"/>
          <w:sz w:val="24"/>
        </w:rPr>
        <w:t xml:space="preserve">The Supplier must pay each Party’s reasonable costs of complying with Clause 14.6 unless CCS or the Buyer is at fault.  </w:t>
      </w:r>
    </w:p>
    <w:p w14:paraId="1CE75A26" w14:textId="77777777" w:rsidR="00B507E3" w:rsidRPr="00B507E3" w:rsidRDefault="00B507E3" w:rsidP="00B507E3">
      <w:pPr>
        <w:suppressAutoHyphens/>
        <w:autoSpaceDN w:val="0"/>
        <w:spacing w:after="12" w:line="256" w:lineRule="auto"/>
        <w:textAlignment w:val="baseline"/>
        <w:rPr>
          <w:rFonts w:cs="Calibri"/>
          <w:color w:val="000000"/>
          <w:sz w:val="24"/>
        </w:rPr>
      </w:pPr>
      <w:r w:rsidRPr="00B507E3">
        <w:rPr>
          <w:rFonts w:cs="Calibri"/>
          <w:color w:val="000000"/>
          <w:sz w:val="24"/>
        </w:rPr>
        <w:t xml:space="preserve"> </w:t>
      </w:r>
    </w:p>
    <w:p w14:paraId="727A328D" w14:textId="77777777" w:rsidR="00B507E3" w:rsidRPr="00B507E3" w:rsidRDefault="00B507E3" w:rsidP="006C6325">
      <w:pPr>
        <w:numPr>
          <w:ilvl w:val="1"/>
          <w:numId w:val="121"/>
        </w:numPr>
        <w:suppressAutoHyphens/>
        <w:autoSpaceDN w:val="0"/>
        <w:spacing w:after="13" w:line="247" w:lineRule="auto"/>
        <w:ind w:right="5" w:hanging="566"/>
        <w:textAlignment w:val="baseline"/>
        <w:rPr>
          <w:rFonts w:cs="Calibri"/>
          <w:color w:val="000000"/>
          <w:sz w:val="24"/>
        </w:rPr>
      </w:pPr>
      <w:r w:rsidRPr="00B507E3">
        <w:rPr>
          <w:rFonts w:cs="Calibri"/>
          <w:color w:val="000000"/>
          <w:sz w:val="24"/>
        </w:rPr>
        <w:t xml:space="preserve">The Supplier: </w:t>
      </w:r>
    </w:p>
    <w:p w14:paraId="54F247C1"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6DB78CC1" w14:textId="77777777" w:rsidR="00B507E3" w:rsidRPr="00B507E3" w:rsidRDefault="00B507E3" w:rsidP="006C6325">
      <w:pPr>
        <w:numPr>
          <w:ilvl w:val="0"/>
          <w:numId w:val="122"/>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must provide the Relevant Authority with all Government Data in an agreed open format within 10 Working Days of a written request; </w:t>
      </w:r>
    </w:p>
    <w:p w14:paraId="359FB98E" w14:textId="77777777" w:rsidR="00B507E3" w:rsidRPr="00B507E3" w:rsidRDefault="00B507E3" w:rsidP="006C6325">
      <w:pPr>
        <w:numPr>
          <w:ilvl w:val="0"/>
          <w:numId w:val="122"/>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must have documented processes to guarantee prompt availability of Government Data if the Supplier stops trading; </w:t>
      </w:r>
    </w:p>
    <w:p w14:paraId="4B9E56B9" w14:textId="77777777" w:rsidR="00B507E3" w:rsidRPr="00B507E3" w:rsidRDefault="00B507E3" w:rsidP="006C6325">
      <w:pPr>
        <w:numPr>
          <w:ilvl w:val="0"/>
          <w:numId w:val="122"/>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must securely destroy all Storage Media that has held Government Data at the end of life of that media using Good Industry Practice; </w:t>
      </w:r>
    </w:p>
    <w:p w14:paraId="1471E4C1" w14:textId="77777777" w:rsidR="00B507E3" w:rsidRPr="00B507E3" w:rsidRDefault="00B507E3" w:rsidP="006C6325">
      <w:pPr>
        <w:numPr>
          <w:ilvl w:val="0"/>
          <w:numId w:val="122"/>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securely erase all Government Data and any copies it holds when asked to do so by CCS or the Buyer unless required by Law to retain it; and </w:t>
      </w:r>
    </w:p>
    <w:p w14:paraId="70618904" w14:textId="77777777" w:rsidR="00B507E3" w:rsidRPr="00B507E3" w:rsidRDefault="00B507E3" w:rsidP="006C6325">
      <w:pPr>
        <w:numPr>
          <w:ilvl w:val="0"/>
          <w:numId w:val="122"/>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indemnifies CCS and each Buyer against any and all Losses incurred if the Supplier breaches Clause 14 and any Data Protection Legislation. </w:t>
      </w:r>
    </w:p>
    <w:p w14:paraId="68D2548A"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68021629"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What you must keep confidential </w:t>
      </w:r>
    </w:p>
    <w:p w14:paraId="33190F8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15.1</w:t>
      </w:r>
      <w:r w:rsidRPr="00B507E3">
        <w:rPr>
          <w:rFonts w:ascii="Arial" w:eastAsia="Arial" w:hAnsi="Arial" w:cs="Arial"/>
          <w:color w:val="000000"/>
          <w:sz w:val="24"/>
        </w:rPr>
        <w:t xml:space="preserve"> </w:t>
      </w:r>
      <w:r w:rsidRPr="00B507E3">
        <w:rPr>
          <w:rFonts w:cs="Calibri"/>
          <w:color w:val="000000"/>
          <w:sz w:val="24"/>
        </w:rPr>
        <w:t xml:space="preserve">Each Party must: </w:t>
      </w:r>
    </w:p>
    <w:p w14:paraId="63760982"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2579B0A" w14:textId="77777777" w:rsidR="00B507E3" w:rsidRPr="00B507E3" w:rsidRDefault="00B507E3" w:rsidP="006C6325">
      <w:pPr>
        <w:numPr>
          <w:ilvl w:val="0"/>
          <w:numId w:val="123"/>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keep all Confidential Information it receives confidential and secure; </w:t>
      </w:r>
    </w:p>
    <w:p w14:paraId="35E3AE2B" w14:textId="77777777" w:rsidR="00B507E3" w:rsidRPr="00B507E3" w:rsidRDefault="00B507E3" w:rsidP="006C6325">
      <w:pPr>
        <w:numPr>
          <w:ilvl w:val="0"/>
          <w:numId w:val="123"/>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except as expressly set out in the Contract at Clauses 15.2 to 15.4 or elsewhere in the Contract, not disclose, use or exploit the Disclosing Party’s Confidential Information without the Disclosing Party's prior written consent; and  </w:t>
      </w:r>
    </w:p>
    <w:p w14:paraId="7A9D71CC" w14:textId="77777777" w:rsidR="00B507E3" w:rsidRPr="00B507E3" w:rsidRDefault="00B507E3" w:rsidP="006C6325">
      <w:pPr>
        <w:numPr>
          <w:ilvl w:val="0"/>
          <w:numId w:val="123"/>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immediately notify the Disclosing Party if it suspects unauthorised access, copying, use or disclosure of the Confidential Information. </w:t>
      </w:r>
    </w:p>
    <w:p w14:paraId="05239892"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1A0DD7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15.2</w:t>
      </w:r>
      <w:r w:rsidRPr="00B507E3">
        <w:rPr>
          <w:rFonts w:ascii="Arial" w:eastAsia="Arial" w:hAnsi="Arial" w:cs="Arial"/>
          <w:color w:val="000000"/>
          <w:sz w:val="24"/>
        </w:rPr>
        <w:t xml:space="preserve"> </w:t>
      </w:r>
      <w:r w:rsidRPr="00B507E3">
        <w:rPr>
          <w:rFonts w:cs="Calibri"/>
          <w:color w:val="000000"/>
          <w:sz w:val="24"/>
        </w:rPr>
        <w:t xml:space="preserve">In spite of Clause 15.1, a Party may disclose Confidential Information which it receives from the Disclosing Party in any of the following instances: </w:t>
      </w:r>
    </w:p>
    <w:p w14:paraId="535C5865"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8B80FCF" w14:textId="77777777" w:rsidR="00B507E3" w:rsidRPr="00B507E3" w:rsidRDefault="00B507E3" w:rsidP="006C6325">
      <w:pPr>
        <w:numPr>
          <w:ilvl w:val="0"/>
          <w:numId w:val="124"/>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14:paraId="68432800" w14:textId="77777777" w:rsidR="00B507E3" w:rsidRPr="00B507E3" w:rsidRDefault="00B507E3" w:rsidP="006C6325">
      <w:pPr>
        <w:numPr>
          <w:ilvl w:val="0"/>
          <w:numId w:val="124"/>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if the Recipient Party already had the information without obligation of confidentiality before it was disclosed by the Disclosing Party; </w:t>
      </w:r>
    </w:p>
    <w:p w14:paraId="736283DB" w14:textId="77777777" w:rsidR="00B507E3" w:rsidRPr="00B507E3" w:rsidRDefault="00B507E3" w:rsidP="006C6325">
      <w:pPr>
        <w:numPr>
          <w:ilvl w:val="0"/>
          <w:numId w:val="124"/>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if the information was given to it by a third party without obligation of confidentiality; </w:t>
      </w:r>
    </w:p>
    <w:p w14:paraId="25694C11" w14:textId="77777777" w:rsidR="00B507E3" w:rsidRPr="00B507E3" w:rsidRDefault="00B507E3" w:rsidP="006C6325">
      <w:pPr>
        <w:numPr>
          <w:ilvl w:val="0"/>
          <w:numId w:val="124"/>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lastRenderedPageBreak/>
        <w:t xml:space="preserve">if the information was in the public domain at the time of the disclosure; </w:t>
      </w:r>
    </w:p>
    <w:p w14:paraId="5397E40B" w14:textId="77777777" w:rsidR="00B507E3" w:rsidRPr="00B507E3" w:rsidRDefault="00B507E3" w:rsidP="006C6325">
      <w:pPr>
        <w:numPr>
          <w:ilvl w:val="0"/>
          <w:numId w:val="124"/>
        </w:numPr>
        <w:suppressAutoHyphens/>
        <w:autoSpaceDN w:val="0"/>
        <w:spacing w:after="5" w:line="249" w:lineRule="auto"/>
        <w:ind w:right="9" w:hanging="428"/>
        <w:textAlignment w:val="baseline"/>
        <w:rPr>
          <w:rFonts w:cs="Calibri"/>
          <w:color w:val="000000"/>
          <w:sz w:val="24"/>
        </w:rPr>
      </w:pPr>
      <w:r w:rsidRPr="00B507E3">
        <w:rPr>
          <w:rFonts w:cs="Calibri"/>
          <w:color w:val="000000"/>
          <w:sz w:val="24"/>
        </w:rPr>
        <w:t xml:space="preserve">if the information was independently developed without access to the Disclosing Party’s </w:t>
      </w:r>
    </w:p>
    <w:p w14:paraId="051458DC" w14:textId="77777777" w:rsidR="00B507E3" w:rsidRPr="00B507E3" w:rsidRDefault="00B507E3" w:rsidP="00B507E3">
      <w:pPr>
        <w:suppressAutoHyphens/>
        <w:autoSpaceDN w:val="0"/>
        <w:spacing w:after="43" w:line="247" w:lineRule="auto"/>
        <w:ind w:right="9"/>
        <w:textAlignment w:val="baseline"/>
        <w:rPr>
          <w:rFonts w:cs="Calibri"/>
          <w:color w:val="000000"/>
          <w:sz w:val="24"/>
        </w:rPr>
      </w:pPr>
      <w:r w:rsidRPr="00B507E3">
        <w:rPr>
          <w:rFonts w:cs="Calibri"/>
          <w:color w:val="000000"/>
          <w:sz w:val="24"/>
        </w:rPr>
        <w:t xml:space="preserve">Confidential Information; </w:t>
      </w:r>
    </w:p>
    <w:p w14:paraId="78A1A1BF" w14:textId="77777777" w:rsidR="00B507E3" w:rsidRPr="00B507E3" w:rsidRDefault="00B507E3" w:rsidP="006C6325">
      <w:pPr>
        <w:numPr>
          <w:ilvl w:val="0"/>
          <w:numId w:val="124"/>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on a confidential basis, to its auditors; </w:t>
      </w:r>
    </w:p>
    <w:p w14:paraId="6BC71492" w14:textId="77777777" w:rsidR="00B507E3" w:rsidRPr="00B507E3" w:rsidRDefault="00B507E3" w:rsidP="006C6325">
      <w:pPr>
        <w:numPr>
          <w:ilvl w:val="0"/>
          <w:numId w:val="124"/>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on a confidential basis, to its professional advisers on a need-to-know basis; or </w:t>
      </w:r>
    </w:p>
    <w:p w14:paraId="4F6D0C5D" w14:textId="77777777" w:rsidR="00B507E3" w:rsidRPr="00B507E3" w:rsidRDefault="00B507E3" w:rsidP="006C6325">
      <w:pPr>
        <w:numPr>
          <w:ilvl w:val="0"/>
          <w:numId w:val="124"/>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to the Serious Fraud Office where the Recipient Party has reasonable grounds to believe that the Disclosing Party is involved in activity that may be a criminal offence under the Bribery Act 2010. </w:t>
      </w:r>
    </w:p>
    <w:p w14:paraId="25803835"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2F91CB9" w14:textId="77777777" w:rsidR="00B507E3" w:rsidRPr="00B507E3" w:rsidRDefault="00B507E3" w:rsidP="006C6325">
      <w:pPr>
        <w:numPr>
          <w:ilvl w:val="1"/>
          <w:numId w:val="125"/>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14:paraId="69CFCC62"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63E0AA02" w14:textId="77777777" w:rsidR="00B507E3" w:rsidRPr="00B507E3" w:rsidRDefault="00B507E3" w:rsidP="006C6325">
      <w:pPr>
        <w:numPr>
          <w:ilvl w:val="1"/>
          <w:numId w:val="125"/>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In spite of Clause 15.1, CCS or the Buyer may disclose Confidential Information in any of the following cases: </w:t>
      </w:r>
    </w:p>
    <w:p w14:paraId="3CE709D6" w14:textId="77777777" w:rsidR="00B507E3" w:rsidRPr="00B507E3" w:rsidRDefault="00B507E3" w:rsidP="00B507E3">
      <w:pPr>
        <w:suppressAutoHyphens/>
        <w:autoSpaceDN w:val="0"/>
        <w:spacing w:after="36" w:line="256" w:lineRule="auto"/>
        <w:textAlignment w:val="baseline"/>
        <w:rPr>
          <w:rFonts w:cs="Calibri"/>
          <w:color w:val="000000"/>
          <w:sz w:val="24"/>
        </w:rPr>
      </w:pPr>
      <w:r w:rsidRPr="00B507E3">
        <w:rPr>
          <w:rFonts w:cs="Calibri"/>
          <w:color w:val="000000"/>
          <w:sz w:val="24"/>
        </w:rPr>
        <w:t xml:space="preserve"> </w:t>
      </w:r>
    </w:p>
    <w:p w14:paraId="06711AEE" w14:textId="77777777" w:rsidR="00B507E3" w:rsidRPr="00B507E3" w:rsidRDefault="00B507E3" w:rsidP="006C6325">
      <w:pPr>
        <w:numPr>
          <w:ilvl w:val="0"/>
          <w:numId w:val="126"/>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on a confidential basis to the employees, agents, consultants and contractors of CCS or the Buyer; </w:t>
      </w:r>
    </w:p>
    <w:p w14:paraId="3C22DB2D" w14:textId="77777777" w:rsidR="00B507E3" w:rsidRPr="00B507E3" w:rsidRDefault="00B507E3" w:rsidP="006C6325">
      <w:pPr>
        <w:numPr>
          <w:ilvl w:val="0"/>
          <w:numId w:val="126"/>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on a confidential basis to any other Central Government Body, any successor body to a Central Government Body or any company that CCS or the Buyer transfers or proposes to transfer all or any part of its business to; </w:t>
      </w:r>
    </w:p>
    <w:p w14:paraId="203F2876" w14:textId="77777777" w:rsidR="00B507E3" w:rsidRPr="00B507E3" w:rsidRDefault="00B507E3" w:rsidP="006C6325">
      <w:pPr>
        <w:numPr>
          <w:ilvl w:val="0"/>
          <w:numId w:val="126"/>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if CCS or the Buyer (acting reasonably) considers disclosure necessary or appropriate to carry out its public functions; </w:t>
      </w:r>
    </w:p>
    <w:p w14:paraId="32000BE9" w14:textId="77777777" w:rsidR="00B507E3" w:rsidRPr="00B507E3" w:rsidRDefault="00B507E3" w:rsidP="006C6325">
      <w:pPr>
        <w:numPr>
          <w:ilvl w:val="0"/>
          <w:numId w:val="126"/>
        </w:numPr>
        <w:suppressAutoHyphens/>
        <w:autoSpaceDN w:val="0"/>
        <w:spacing w:after="37" w:line="247" w:lineRule="auto"/>
        <w:ind w:right="9" w:hanging="428"/>
        <w:textAlignment w:val="baseline"/>
        <w:rPr>
          <w:rFonts w:cs="Calibri"/>
          <w:color w:val="000000"/>
          <w:sz w:val="24"/>
        </w:rPr>
      </w:pPr>
      <w:r w:rsidRPr="00B507E3">
        <w:rPr>
          <w:rFonts w:cs="Calibri"/>
          <w:color w:val="000000"/>
          <w:sz w:val="24"/>
        </w:rPr>
        <w:t>where requested by Parliament; or (e)</w:t>
      </w:r>
      <w:r w:rsidRPr="00B507E3">
        <w:rPr>
          <w:rFonts w:ascii="Arial" w:eastAsia="Arial" w:hAnsi="Arial" w:cs="Arial"/>
          <w:color w:val="000000"/>
          <w:sz w:val="24"/>
        </w:rPr>
        <w:t xml:space="preserve"> </w:t>
      </w:r>
      <w:r w:rsidRPr="00B507E3">
        <w:rPr>
          <w:rFonts w:cs="Calibri"/>
          <w:color w:val="000000"/>
          <w:sz w:val="24"/>
        </w:rPr>
        <w:t xml:space="preserve">under Clauses 4.7 and 16. </w:t>
      </w:r>
    </w:p>
    <w:p w14:paraId="46D5C9B4"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2A7D2FD" w14:textId="77777777" w:rsidR="00B507E3" w:rsidRPr="00B507E3" w:rsidRDefault="00B507E3" w:rsidP="006C6325">
      <w:pPr>
        <w:numPr>
          <w:ilvl w:val="1"/>
          <w:numId w:val="12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For the purposes of Clauses 15.2 to 15.4 references to disclosure on a confidential basis means disclosure under a confidentiality agreement or arrangement including terms as strict as those required in Clause 15. </w:t>
      </w:r>
    </w:p>
    <w:p w14:paraId="4B55EA28"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A04EDDA" w14:textId="77777777" w:rsidR="00B507E3" w:rsidRPr="00B507E3" w:rsidRDefault="00B507E3" w:rsidP="006C6325">
      <w:pPr>
        <w:numPr>
          <w:ilvl w:val="1"/>
          <w:numId w:val="12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Transparency Information is not Confidential Information. </w:t>
      </w:r>
    </w:p>
    <w:p w14:paraId="6A259E8E"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040B009" w14:textId="77777777" w:rsidR="00B507E3" w:rsidRPr="00B507E3" w:rsidRDefault="00B507E3" w:rsidP="006C6325">
      <w:pPr>
        <w:numPr>
          <w:ilvl w:val="1"/>
          <w:numId w:val="12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CAE2C2E"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b/>
          <w:color w:val="000000"/>
          <w:sz w:val="24"/>
        </w:rPr>
        <w:t xml:space="preserve"> </w:t>
      </w:r>
    </w:p>
    <w:p w14:paraId="10E18B33"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When you can share information  </w:t>
      </w:r>
    </w:p>
    <w:p w14:paraId="37A5D6A1"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16.1</w:t>
      </w:r>
      <w:r w:rsidRPr="00B507E3">
        <w:rPr>
          <w:rFonts w:ascii="Arial" w:eastAsia="Arial" w:hAnsi="Arial" w:cs="Arial"/>
          <w:color w:val="000000"/>
          <w:sz w:val="24"/>
        </w:rPr>
        <w:t xml:space="preserve"> </w:t>
      </w:r>
      <w:r w:rsidRPr="00B507E3">
        <w:rPr>
          <w:rFonts w:cs="Calibri"/>
          <w:color w:val="000000"/>
          <w:sz w:val="24"/>
        </w:rPr>
        <w:t xml:space="preserve">The Supplier must tell the Relevant Authority within 48 hours if it receives a Request For Information. </w:t>
      </w:r>
    </w:p>
    <w:p w14:paraId="7027B3AE"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lastRenderedPageBreak/>
        <w:t xml:space="preserve"> </w:t>
      </w:r>
    </w:p>
    <w:p w14:paraId="3E25083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16.2</w:t>
      </w:r>
      <w:r w:rsidRPr="00B507E3">
        <w:rPr>
          <w:rFonts w:ascii="Arial" w:eastAsia="Arial" w:hAnsi="Arial" w:cs="Arial"/>
          <w:color w:val="000000"/>
          <w:sz w:val="24"/>
        </w:rPr>
        <w:t xml:space="preserve"> </w:t>
      </w:r>
      <w:r w:rsidRPr="00B507E3">
        <w:rPr>
          <w:rFonts w:cs="Calibri"/>
          <w:color w:val="000000"/>
          <w:sz w:val="24"/>
        </w:rPr>
        <w:t xml:space="preserve">Within five (5) Working Days of the Buyer’s request the Supplier must give CCS and each Buyer full cooperation and information needed so the Buyer can: </w:t>
      </w:r>
    </w:p>
    <w:p w14:paraId="2DB8A59B"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1FB608AC" w14:textId="77777777" w:rsidR="00B507E3" w:rsidRPr="00B507E3" w:rsidRDefault="00B507E3" w:rsidP="006C6325">
      <w:pPr>
        <w:numPr>
          <w:ilvl w:val="0"/>
          <w:numId w:val="128"/>
        </w:numPr>
        <w:suppressAutoHyphens/>
        <w:autoSpaceDN w:val="0"/>
        <w:spacing w:after="44" w:line="247" w:lineRule="auto"/>
        <w:ind w:right="1437" w:hanging="428"/>
        <w:textAlignment w:val="baseline"/>
        <w:rPr>
          <w:rFonts w:cs="Calibri"/>
          <w:color w:val="000000"/>
          <w:sz w:val="24"/>
        </w:rPr>
      </w:pPr>
      <w:r w:rsidRPr="00B507E3">
        <w:rPr>
          <w:rFonts w:cs="Calibri"/>
          <w:color w:val="000000"/>
          <w:sz w:val="24"/>
        </w:rPr>
        <w:t xml:space="preserve">publish the Transparency Information;  </w:t>
      </w:r>
    </w:p>
    <w:p w14:paraId="25776E66" w14:textId="77777777" w:rsidR="00B507E3" w:rsidRPr="00B507E3" w:rsidRDefault="00B507E3" w:rsidP="006C6325">
      <w:pPr>
        <w:numPr>
          <w:ilvl w:val="0"/>
          <w:numId w:val="128"/>
        </w:numPr>
        <w:suppressAutoHyphens/>
        <w:autoSpaceDN w:val="0"/>
        <w:spacing w:after="38" w:line="247" w:lineRule="auto"/>
        <w:ind w:right="1437" w:hanging="428"/>
        <w:textAlignment w:val="baseline"/>
        <w:rPr>
          <w:rFonts w:cs="Calibri"/>
          <w:color w:val="000000"/>
          <w:sz w:val="24"/>
        </w:rPr>
      </w:pPr>
      <w:r w:rsidRPr="00B507E3">
        <w:rPr>
          <w:rFonts w:cs="Calibri"/>
          <w:color w:val="000000"/>
          <w:sz w:val="24"/>
        </w:rPr>
        <w:t>comply with any Freedom of Information Act (FOIA) request; and/or (c)</w:t>
      </w:r>
      <w:r w:rsidRPr="00B507E3">
        <w:rPr>
          <w:rFonts w:ascii="Arial" w:eastAsia="Arial" w:hAnsi="Arial" w:cs="Arial"/>
          <w:color w:val="000000"/>
          <w:sz w:val="24"/>
        </w:rPr>
        <w:t xml:space="preserve"> </w:t>
      </w:r>
      <w:r w:rsidRPr="00B507E3">
        <w:rPr>
          <w:rFonts w:cs="Calibri"/>
          <w:color w:val="000000"/>
          <w:sz w:val="24"/>
        </w:rPr>
        <w:t xml:space="preserve">comply with any Environmental Information Regulations (EIR) request. </w:t>
      </w:r>
    </w:p>
    <w:p w14:paraId="71D31691"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A15BED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16.3</w:t>
      </w:r>
      <w:r w:rsidRPr="00B507E3">
        <w:rPr>
          <w:rFonts w:ascii="Arial" w:eastAsia="Arial" w:hAnsi="Arial" w:cs="Arial"/>
          <w:color w:val="000000"/>
          <w:sz w:val="24"/>
        </w:rPr>
        <w:t xml:space="preserve"> </w:t>
      </w:r>
      <w:r w:rsidRPr="00B507E3">
        <w:rPr>
          <w:rFonts w:cs="Calibri"/>
          <w:color w:val="000000"/>
          <w:sz w:val="24"/>
        </w:rPr>
        <w:t xml:space="preserve">The Relevant Authority may talk to the Supplier to help it decide whether to publish information under Clause 16. However, the extent, content and format of the disclosure is the Relevant Authority’s decision in its absolute discretion.  </w:t>
      </w:r>
    </w:p>
    <w:p w14:paraId="3F485724"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t xml:space="preserve"> </w:t>
      </w:r>
    </w:p>
    <w:p w14:paraId="5543C9A8"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Invalid parts of the contract  </w:t>
      </w:r>
    </w:p>
    <w:p w14:paraId="249C1A1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14:paraId="13A2631D"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57C11930"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No other terms apply  </w:t>
      </w:r>
    </w:p>
    <w:p w14:paraId="25F0357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0B4090DE" w14:textId="77777777" w:rsidR="00B507E3" w:rsidRPr="00B507E3" w:rsidRDefault="00B507E3" w:rsidP="00B507E3">
      <w:pPr>
        <w:suppressAutoHyphens/>
        <w:autoSpaceDN w:val="0"/>
        <w:spacing w:after="169" w:line="256" w:lineRule="auto"/>
        <w:textAlignment w:val="baseline"/>
        <w:rPr>
          <w:rFonts w:cs="Calibri"/>
          <w:color w:val="000000"/>
          <w:sz w:val="24"/>
        </w:rPr>
      </w:pPr>
      <w:r w:rsidRPr="00B507E3">
        <w:rPr>
          <w:rFonts w:cs="Calibri"/>
          <w:color w:val="000000"/>
          <w:sz w:val="24"/>
        </w:rPr>
        <w:t xml:space="preserve"> </w:t>
      </w:r>
    </w:p>
    <w:p w14:paraId="47025EAD"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Other people’s rights in a contract  </w:t>
      </w:r>
    </w:p>
    <w:p w14:paraId="40F6FE5F"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5E894F16"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54ABF142"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Circumstances beyond your control  </w:t>
      </w:r>
    </w:p>
    <w:p w14:paraId="63534AE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20.1</w:t>
      </w:r>
      <w:r w:rsidRPr="00B507E3">
        <w:rPr>
          <w:rFonts w:ascii="Arial" w:eastAsia="Arial" w:hAnsi="Arial" w:cs="Arial"/>
          <w:color w:val="000000"/>
          <w:sz w:val="24"/>
        </w:rPr>
        <w:t xml:space="preserve"> </w:t>
      </w:r>
      <w:r w:rsidRPr="00B507E3">
        <w:rPr>
          <w:rFonts w:cs="Calibri"/>
          <w:color w:val="000000"/>
          <w:sz w:val="24"/>
        </w:rPr>
        <w:t xml:space="preserve">Any Party affected by a Force Majeure Event is excused from performing its obligations under a Contract while the inability to perform continues, if it both: </w:t>
      </w:r>
    </w:p>
    <w:p w14:paraId="0D6CE579"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25AC01DD" w14:textId="77777777" w:rsidR="00B507E3" w:rsidRPr="00B507E3" w:rsidRDefault="00B507E3" w:rsidP="006C6325">
      <w:pPr>
        <w:numPr>
          <w:ilvl w:val="0"/>
          <w:numId w:val="129"/>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provides a Force Majeure Notice to the other Party; and </w:t>
      </w:r>
    </w:p>
    <w:p w14:paraId="52D049E2" w14:textId="77777777" w:rsidR="00B507E3" w:rsidRPr="00B507E3" w:rsidRDefault="00B507E3" w:rsidP="006C6325">
      <w:pPr>
        <w:numPr>
          <w:ilvl w:val="0"/>
          <w:numId w:val="12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uses all reasonable measures practical to reduce the impact of the Force Majeure Event. </w:t>
      </w:r>
    </w:p>
    <w:p w14:paraId="1BAF51B3"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FDDF76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lastRenderedPageBreak/>
        <w:t>20.2</w:t>
      </w:r>
      <w:r w:rsidRPr="00B507E3">
        <w:rPr>
          <w:rFonts w:ascii="Arial" w:eastAsia="Arial" w:hAnsi="Arial" w:cs="Arial"/>
          <w:color w:val="000000"/>
          <w:sz w:val="24"/>
        </w:rPr>
        <w:t xml:space="preserve"> </w:t>
      </w:r>
      <w:r w:rsidRPr="00B507E3">
        <w:rPr>
          <w:rFonts w:cs="Calibri"/>
          <w:color w:val="000000"/>
          <w:sz w:val="24"/>
        </w:rPr>
        <w:t xml:space="preserve">Either Party can partially or fully terminate the affected Contract if the provision of the Deliverables is materially affected by a Force Majeure Event which lasts for 90 days continuously.  </w:t>
      </w:r>
    </w:p>
    <w:p w14:paraId="7168E6CF"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606B7C79"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Relationships created by the contract  </w:t>
      </w:r>
    </w:p>
    <w:p w14:paraId="16930FB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No Contract creates a partnership, joint venture or employment relationship. The Supplier must represent themselves accordingly and ensure others do so. </w:t>
      </w:r>
    </w:p>
    <w:p w14:paraId="22CFA113"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12632076"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Giving up contract rights </w:t>
      </w:r>
    </w:p>
    <w:p w14:paraId="7FE0F81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A partial or full waiver or relaxation of the terms of a Contract is only valid if it is stated to be a waiver in writing to the other Party. </w:t>
      </w:r>
    </w:p>
    <w:p w14:paraId="7499ED5B"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5033B105"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Transferring responsibilities  </w:t>
      </w:r>
    </w:p>
    <w:p w14:paraId="6A1AFB7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23.1</w:t>
      </w:r>
      <w:r w:rsidRPr="00B507E3">
        <w:rPr>
          <w:rFonts w:ascii="Arial" w:eastAsia="Arial" w:hAnsi="Arial" w:cs="Arial"/>
          <w:color w:val="000000"/>
          <w:sz w:val="24"/>
        </w:rPr>
        <w:t xml:space="preserve"> </w:t>
      </w:r>
      <w:r w:rsidRPr="00B507E3">
        <w:rPr>
          <w:rFonts w:cs="Calibri"/>
          <w:color w:val="000000"/>
          <w:sz w:val="24"/>
        </w:rPr>
        <w:t xml:space="preserve">The Supplier cannot assign, novate or transfer a Contract or any part of a Contract without the Relevant Authority’s written consent. </w:t>
      </w:r>
    </w:p>
    <w:p w14:paraId="282EA8C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10CAC6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23.2</w:t>
      </w:r>
      <w:r w:rsidRPr="00B507E3">
        <w:rPr>
          <w:rFonts w:ascii="Arial" w:eastAsia="Arial" w:hAnsi="Arial" w:cs="Arial"/>
          <w:color w:val="000000"/>
          <w:sz w:val="24"/>
        </w:rPr>
        <w:t xml:space="preserve"> </w:t>
      </w:r>
      <w:r w:rsidRPr="00B507E3">
        <w:rPr>
          <w:rFonts w:cs="Calibri"/>
          <w:color w:val="000000"/>
          <w:sz w:val="24"/>
        </w:rPr>
        <w:t xml:space="preserve">The Relevant Authority can assign, novate or transfer its Contract or any part of it to any Central Government Body, public or private sector body which performs the functions of the Relevant Authority. </w:t>
      </w:r>
    </w:p>
    <w:p w14:paraId="7E3E153F"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EC2167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23.3</w:t>
      </w:r>
      <w:r w:rsidRPr="00B507E3">
        <w:rPr>
          <w:rFonts w:ascii="Arial" w:eastAsia="Arial" w:hAnsi="Arial" w:cs="Arial"/>
          <w:color w:val="000000"/>
          <w:sz w:val="24"/>
        </w:rPr>
        <w:t xml:space="preserve"> </w:t>
      </w:r>
      <w:r w:rsidRPr="00B507E3">
        <w:rPr>
          <w:rFonts w:cs="Calibri"/>
          <w:color w:val="000000"/>
          <w:sz w:val="24"/>
        </w:rPr>
        <w:t xml:space="preserve">When CCS or the Buyer uses its rights under Clause 23.2 the Supplier must enter into a novation agreement in the form that CCS or the Buyer specifies.  </w:t>
      </w:r>
    </w:p>
    <w:p w14:paraId="66E3869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1AF997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23.4</w:t>
      </w:r>
      <w:r w:rsidRPr="00B507E3">
        <w:rPr>
          <w:rFonts w:ascii="Arial" w:eastAsia="Arial" w:hAnsi="Arial" w:cs="Arial"/>
          <w:color w:val="000000"/>
          <w:sz w:val="24"/>
        </w:rPr>
        <w:t xml:space="preserve"> </w:t>
      </w:r>
      <w:r w:rsidRPr="00B507E3">
        <w:rPr>
          <w:rFonts w:cs="Calibri"/>
          <w:color w:val="000000"/>
          <w:sz w:val="24"/>
        </w:rPr>
        <w:t xml:space="preserve">The Supplier can terminate a Contract novated under Clause 23.2 to a private sector body that is experiencing an Insolvency Event. </w:t>
      </w:r>
    </w:p>
    <w:p w14:paraId="089F23B4"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C29701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23.5</w:t>
      </w:r>
      <w:r w:rsidRPr="00B507E3">
        <w:rPr>
          <w:rFonts w:ascii="Arial" w:eastAsia="Arial" w:hAnsi="Arial" w:cs="Arial"/>
          <w:color w:val="000000"/>
          <w:sz w:val="24"/>
        </w:rPr>
        <w:t xml:space="preserve"> </w:t>
      </w:r>
      <w:r w:rsidRPr="00B507E3">
        <w:rPr>
          <w:rFonts w:cs="Calibri"/>
          <w:color w:val="000000"/>
          <w:sz w:val="24"/>
        </w:rPr>
        <w:t xml:space="preserve">The Supplier remains responsible for all acts and omissions of the Supplier Staff as if they were its own. </w:t>
      </w:r>
    </w:p>
    <w:p w14:paraId="3CBD983E"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086485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23.6</w:t>
      </w:r>
      <w:r w:rsidRPr="00B507E3">
        <w:rPr>
          <w:rFonts w:ascii="Arial" w:eastAsia="Arial" w:hAnsi="Arial" w:cs="Arial"/>
          <w:color w:val="000000"/>
          <w:sz w:val="24"/>
        </w:rPr>
        <w:t xml:space="preserve"> </w:t>
      </w:r>
      <w:r w:rsidRPr="00B507E3">
        <w:rPr>
          <w:rFonts w:cs="Calibri"/>
          <w:color w:val="000000"/>
          <w:sz w:val="24"/>
        </w:rPr>
        <w:t xml:space="preserve">If CCS or the Buyer asks the Supplier for details about Subcontractors, the Supplier must provide details of Subcontractors at all levels of the supply chain including: </w:t>
      </w:r>
    </w:p>
    <w:p w14:paraId="4A92AFFD" w14:textId="77777777" w:rsidR="00B507E3" w:rsidRPr="00B507E3" w:rsidRDefault="00B507E3" w:rsidP="00B507E3">
      <w:pPr>
        <w:suppressAutoHyphens/>
        <w:autoSpaceDN w:val="0"/>
        <w:spacing w:after="31" w:line="256" w:lineRule="auto"/>
        <w:textAlignment w:val="baseline"/>
        <w:rPr>
          <w:rFonts w:cs="Calibri"/>
          <w:color w:val="000000"/>
          <w:sz w:val="24"/>
        </w:rPr>
      </w:pPr>
      <w:r w:rsidRPr="00B507E3">
        <w:rPr>
          <w:rFonts w:cs="Calibri"/>
          <w:color w:val="000000"/>
          <w:sz w:val="24"/>
        </w:rPr>
        <w:t xml:space="preserve"> </w:t>
      </w:r>
    </w:p>
    <w:p w14:paraId="78764A15" w14:textId="77777777" w:rsidR="00B507E3" w:rsidRPr="00B507E3" w:rsidRDefault="00B507E3" w:rsidP="006C6325">
      <w:pPr>
        <w:numPr>
          <w:ilvl w:val="0"/>
          <w:numId w:val="130"/>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their name; </w:t>
      </w:r>
    </w:p>
    <w:p w14:paraId="6D050B47" w14:textId="77777777" w:rsidR="00B507E3" w:rsidRPr="00B507E3" w:rsidRDefault="00B507E3" w:rsidP="006C6325">
      <w:pPr>
        <w:numPr>
          <w:ilvl w:val="0"/>
          <w:numId w:val="130"/>
        </w:numPr>
        <w:suppressAutoHyphens/>
        <w:autoSpaceDN w:val="0"/>
        <w:spacing w:after="46" w:line="247" w:lineRule="auto"/>
        <w:ind w:right="9" w:hanging="428"/>
        <w:textAlignment w:val="baseline"/>
        <w:rPr>
          <w:rFonts w:cs="Calibri"/>
          <w:color w:val="000000"/>
          <w:sz w:val="24"/>
        </w:rPr>
      </w:pPr>
      <w:r w:rsidRPr="00B507E3">
        <w:rPr>
          <w:rFonts w:cs="Calibri"/>
          <w:color w:val="000000"/>
          <w:sz w:val="24"/>
        </w:rPr>
        <w:t xml:space="preserve">the scope of their appointment; and </w:t>
      </w:r>
    </w:p>
    <w:p w14:paraId="758E822C" w14:textId="77777777" w:rsidR="00B507E3" w:rsidRPr="00B507E3" w:rsidRDefault="00B507E3" w:rsidP="006C6325">
      <w:pPr>
        <w:numPr>
          <w:ilvl w:val="0"/>
          <w:numId w:val="130"/>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duration of their appointment. </w:t>
      </w:r>
    </w:p>
    <w:p w14:paraId="7724DB06"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5BF37DEC"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Changing the contract </w:t>
      </w:r>
    </w:p>
    <w:p w14:paraId="2732B39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24.1</w:t>
      </w:r>
      <w:r w:rsidRPr="00B507E3">
        <w:rPr>
          <w:rFonts w:ascii="Arial" w:eastAsia="Arial" w:hAnsi="Arial" w:cs="Arial"/>
          <w:color w:val="000000"/>
          <w:sz w:val="24"/>
        </w:rPr>
        <w:t xml:space="preserve"> </w:t>
      </w:r>
      <w:r w:rsidRPr="00B507E3">
        <w:rPr>
          <w:rFonts w:cs="Calibri"/>
          <w:color w:val="000000"/>
          <w:sz w:val="24"/>
        </w:rPr>
        <w:t xml:space="preserve">Either Party can request a Variation which is only effective if agreed in writing and signed by both Parties. </w:t>
      </w:r>
    </w:p>
    <w:p w14:paraId="5F211839"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13AB378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lastRenderedPageBreak/>
        <w:t>24.2</w:t>
      </w:r>
      <w:r w:rsidRPr="00B507E3">
        <w:rPr>
          <w:rFonts w:ascii="Arial" w:eastAsia="Arial" w:hAnsi="Arial" w:cs="Arial"/>
          <w:color w:val="000000"/>
          <w:sz w:val="24"/>
        </w:rPr>
        <w:t xml:space="preserve"> </w:t>
      </w:r>
      <w:r w:rsidRPr="00B507E3">
        <w:rPr>
          <w:rFonts w:cs="Calibri"/>
          <w:color w:val="000000"/>
          <w:sz w:val="24"/>
        </w:rPr>
        <w:t xml:space="preserve">The Supplier must provide an Impact Assessment either: </w:t>
      </w:r>
    </w:p>
    <w:p w14:paraId="2A7DC9FA"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36BA3B6F" w14:textId="77777777" w:rsidR="00B507E3" w:rsidRPr="00B507E3" w:rsidRDefault="00B507E3" w:rsidP="006C6325">
      <w:pPr>
        <w:numPr>
          <w:ilvl w:val="0"/>
          <w:numId w:val="131"/>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with the Variation Form, where the Supplier requests the Variation; or </w:t>
      </w:r>
    </w:p>
    <w:p w14:paraId="2186F355" w14:textId="77777777" w:rsidR="00B507E3" w:rsidRPr="00B507E3" w:rsidRDefault="00B507E3" w:rsidP="006C6325">
      <w:pPr>
        <w:numPr>
          <w:ilvl w:val="0"/>
          <w:numId w:val="131"/>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within the time limits included in a Variation Form requested by CCS or the Buyer. </w:t>
      </w:r>
    </w:p>
    <w:p w14:paraId="5131CDD5"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EB248E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24.3</w:t>
      </w:r>
      <w:r w:rsidRPr="00B507E3">
        <w:rPr>
          <w:rFonts w:ascii="Arial" w:eastAsia="Arial" w:hAnsi="Arial" w:cs="Arial"/>
          <w:color w:val="000000"/>
          <w:sz w:val="24"/>
        </w:rPr>
        <w:t xml:space="preserve"> </w:t>
      </w:r>
      <w:r w:rsidRPr="00B507E3">
        <w:rPr>
          <w:rFonts w:cs="Calibri"/>
          <w:color w:val="000000"/>
          <w:sz w:val="24"/>
        </w:rPr>
        <w:t xml:space="preserve">If the Variation cannot be agreed or resolved by the Parties, CCS or the Buyer can either: </w:t>
      </w:r>
    </w:p>
    <w:p w14:paraId="18A4C986"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04D3E549" w14:textId="77777777" w:rsidR="00B507E3" w:rsidRPr="00B507E3" w:rsidRDefault="00B507E3" w:rsidP="006C6325">
      <w:pPr>
        <w:numPr>
          <w:ilvl w:val="0"/>
          <w:numId w:val="132"/>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agree that the Contract continues without the Variation; or </w:t>
      </w:r>
    </w:p>
    <w:p w14:paraId="500FDF8F" w14:textId="77777777" w:rsidR="00B507E3" w:rsidRPr="00B507E3" w:rsidRDefault="00B507E3" w:rsidP="006C6325">
      <w:pPr>
        <w:numPr>
          <w:ilvl w:val="0"/>
          <w:numId w:val="132"/>
        </w:numPr>
        <w:suppressAutoHyphens/>
        <w:autoSpaceDN w:val="0"/>
        <w:spacing w:after="50" w:line="247" w:lineRule="auto"/>
        <w:ind w:right="9" w:hanging="428"/>
        <w:textAlignment w:val="baseline"/>
        <w:rPr>
          <w:rFonts w:cs="Calibri"/>
          <w:color w:val="000000"/>
          <w:sz w:val="24"/>
        </w:rPr>
      </w:pPr>
      <w:r w:rsidRPr="00B507E3">
        <w:rPr>
          <w:rFonts w:cs="Calibri"/>
          <w:color w:val="000000"/>
          <w:sz w:val="24"/>
        </w:rPr>
        <w:t xml:space="preserve">terminate the affected Contract, unless in the case of an Order Contract, the Supplier has already provided part or all of the provision of the Deliverables, or where the Supplier can show evidence of substantial work being carried out to provide them; or </w:t>
      </w:r>
    </w:p>
    <w:p w14:paraId="0C005A14" w14:textId="77777777" w:rsidR="00B507E3" w:rsidRPr="00B507E3" w:rsidRDefault="00B507E3" w:rsidP="006C6325">
      <w:pPr>
        <w:numPr>
          <w:ilvl w:val="0"/>
          <w:numId w:val="132"/>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refer the Dispute to be resolved using Clause 34 (Resolving Disputes). </w:t>
      </w:r>
    </w:p>
    <w:p w14:paraId="048C5EAD"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818C92C" w14:textId="77777777" w:rsidR="00B507E3" w:rsidRPr="00B507E3" w:rsidRDefault="00B507E3" w:rsidP="006C6325">
      <w:pPr>
        <w:numPr>
          <w:ilvl w:val="1"/>
          <w:numId w:val="133"/>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CCS and the Buyer are not required to accept a Variation request made by the Supplier. </w:t>
      </w:r>
    </w:p>
    <w:p w14:paraId="09EA6AEA"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11442E4" w14:textId="77777777" w:rsidR="00B507E3" w:rsidRPr="00B507E3" w:rsidRDefault="00B507E3" w:rsidP="006C6325">
      <w:pPr>
        <w:numPr>
          <w:ilvl w:val="1"/>
          <w:numId w:val="133"/>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there is a General Change in Law, the Supplier must bear the risk of the change and is not entitled to ask for an increase to the DPS Pricing or the Charges. </w:t>
      </w:r>
    </w:p>
    <w:p w14:paraId="0156DAEE"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C19957B" w14:textId="77777777" w:rsidR="00B507E3" w:rsidRPr="00B507E3" w:rsidRDefault="00B507E3" w:rsidP="006C6325">
      <w:pPr>
        <w:numPr>
          <w:ilvl w:val="1"/>
          <w:numId w:val="133"/>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14:paraId="7C887DC9"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1B4E817B" w14:textId="77777777" w:rsidR="00B507E3" w:rsidRPr="00B507E3" w:rsidRDefault="00B507E3" w:rsidP="006C6325">
      <w:pPr>
        <w:numPr>
          <w:ilvl w:val="0"/>
          <w:numId w:val="134"/>
        </w:numPr>
        <w:suppressAutoHyphens/>
        <w:autoSpaceDN w:val="0"/>
        <w:spacing w:after="44" w:line="247" w:lineRule="auto"/>
        <w:ind w:right="5" w:hanging="428"/>
        <w:textAlignment w:val="baseline"/>
        <w:rPr>
          <w:rFonts w:cs="Calibri"/>
          <w:color w:val="000000"/>
          <w:sz w:val="24"/>
        </w:rPr>
      </w:pPr>
      <w:r w:rsidRPr="00B507E3">
        <w:rPr>
          <w:rFonts w:cs="Calibri"/>
          <w:color w:val="000000"/>
          <w:sz w:val="24"/>
        </w:rPr>
        <w:t xml:space="preserve">that the Supplier has kept costs as low as possible, including in Subcontractor costs; and </w:t>
      </w:r>
    </w:p>
    <w:p w14:paraId="2DCA1018" w14:textId="77777777" w:rsidR="00B507E3" w:rsidRPr="00B507E3" w:rsidRDefault="00B507E3" w:rsidP="006C6325">
      <w:pPr>
        <w:numPr>
          <w:ilvl w:val="0"/>
          <w:numId w:val="134"/>
        </w:numPr>
        <w:suppressAutoHyphens/>
        <w:autoSpaceDN w:val="0"/>
        <w:spacing w:after="5" w:line="249" w:lineRule="auto"/>
        <w:ind w:right="5" w:hanging="428"/>
        <w:textAlignment w:val="baseline"/>
        <w:rPr>
          <w:rFonts w:cs="Calibri"/>
          <w:color w:val="000000"/>
          <w:sz w:val="24"/>
        </w:rPr>
      </w:pPr>
      <w:r w:rsidRPr="00B507E3">
        <w:rPr>
          <w:rFonts w:cs="Calibri"/>
          <w:color w:val="000000"/>
          <w:sz w:val="24"/>
        </w:rPr>
        <w:t xml:space="preserve">of how it has affected the Supplier’s costs. </w:t>
      </w:r>
    </w:p>
    <w:p w14:paraId="3BD83C57"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718FA45A" w14:textId="77777777" w:rsidR="00B507E3" w:rsidRPr="00B507E3" w:rsidRDefault="00B507E3" w:rsidP="006C6325">
      <w:pPr>
        <w:numPr>
          <w:ilvl w:val="1"/>
          <w:numId w:val="135"/>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Any change in the DPS Pricing or relief from the Supplier's obligations because of a Specific Change in Law must be implemented using Clauses 24.1 to 24.4. </w:t>
      </w:r>
    </w:p>
    <w:p w14:paraId="2EA10D3A"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3853FB6" w14:textId="77777777" w:rsidR="00B507E3" w:rsidRPr="00B507E3" w:rsidRDefault="00B507E3" w:rsidP="006C6325">
      <w:pPr>
        <w:numPr>
          <w:ilvl w:val="1"/>
          <w:numId w:val="135"/>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14:paraId="59EA1A8F" w14:textId="77777777" w:rsidR="00B507E3" w:rsidRPr="00B507E3" w:rsidRDefault="00B507E3" w:rsidP="00B507E3">
      <w:pPr>
        <w:suppressAutoHyphens/>
        <w:autoSpaceDN w:val="0"/>
        <w:spacing w:after="166" w:line="256" w:lineRule="auto"/>
        <w:textAlignment w:val="baseline"/>
        <w:rPr>
          <w:rFonts w:cs="Calibri"/>
          <w:color w:val="000000"/>
          <w:sz w:val="24"/>
        </w:rPr>
      </w:pPr>
      <w:r w:rsidRPr="00B507E3">
        <w:rPr>
          <w:rFonts w:cs="Calibri"/>
          <w:color w:val="000000"/>
          <w:sz w:val="24"/>
        </w:rPr>
        <w:t xml:space="preserve"> </w:t>
      </w:r>
    </w:p>
    <w:p w14:paraId="0509BA18"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How to communicate about the contract  </w:t>
      </w:r>
    </w:p>
    <w:p w14:paraId="6134CB89"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25.1</w:t>
      </w:r>
      <w:r w:rsidRPr="00B507E3">
        <w:rPr>
          <w:rFonts w:ascii="Arial" w:eastAsia="Arial" w:hAnsi="Arial" w:cs="Arial"/>
          <w:color w:val="000000"/>
          <w:sz w:val="24"/>
        </w:rPr>
        <w:t xml:space="preserve"> </w:t>
      </w:r>
      <w:r w:rsidRPr="00B507E3">
        <w:rPr>
          <w:rFonts w:cs="Calibri"/>
          <w:color w:val="000000"/>
          <w:sz w:val="24"/>
        </w:rPr>
        <w:t xml:space="preserve">All notices under the Contract must be in writing and are considered effective on the Working Day of delivery as long as they are delivered before 5:00pm on a Working Day. </w:t>
      </w:r>
      <w:r w:rsidRPr="00B507E3">
        <w:rPr>
          <w:rFonts w:cs="Calibri"/>
          <w:color w:val="000000"/>
          <w:sz w:val="24"/>
        </w:rPr>
        <w:lastRenderedPageBreak/>
        <w:t xml:space="preserve">Otherwise the notice is effective on the next Working Day. An email is effective at 9:00am on the first Working Day after sending unless an error message is received. </w:t>
      </w:r>
    </w:p>
    <w:p w14:paraId="4171360A"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2F32ED5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25.2</w:t>
      </w:r>
      <w:r w:rsidRPr="00B507E3">
        <w:rPr>
          <w:rFonts w:ascii="Arial" w:eastAsia="Arial" w:hAnsi="Arial" w:cs="Arial"/>
          <w:color w:val="000000"/>
          <w:sz w:val="24"/>
        </w:rPr>
        <w:t xml:space="preserve"> </w:t>
      </w:r>
      <w:r w:rsidRPr="00B507E3">
        <w:rPr>
          <w:rFonts w:cs="Calibri"/>
          <w:color w:val="000000"/>
          <w:sz w:val="24"/>
        </w:rPr>
        <w:t xml:space="preserve">Notices to CCS must be sent to the CCS Authorised Representative’s address or email address indicated on the Platform. </w:t>
      </w:r>
    </w:p>
    <w:p w14:paraId="4FC8A016"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EB258A3"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25.3</w:t>
      </w:r>
      <w:r w:rsidRPr="00B507E3">
        <w:rPr>
          <w:rFonts w:ascii="Arial" w:eastAsia="Arial" w:hAnsi="Arial" w:cs="Arial"/>
          <w:color w:val="000000"/>
          <w:sz w:val="24"/>
        </w:rPr>
        <w:t xml:space="preserve"> </w:t>
      </w:r>
      <w:r w:rsidRPr="00B507E3">
        <w:rPr>
          <w:rFonts w:cs="Calibri"/>
          <w:color w:val="000000"/>
          <w:sz w:val="24"/>
        </w:rPr>
        <w:t xml:space="preserve">Notices to the Buyer must be sent to the Buyer Authorised Representative’s address or email address in the Order Form.  </w:t>
      </w:r>
    </w:p>
    <w:p w14:paraId="7AFF4D96" w14:textId="77777777" w:rsidR="00B507E3" w:rsidRPr="00B507E3" w:rsidRDefault="00B507E3" w:rsidP="00B507E3">
      <w:pPr>
        <w:suppressAutoHyphens/>
        <w:autoSpaceDN w:val="0"/>
        <w:spacing w:after="16" w:line="256" w:lineRule="auto"/>
        <w:textAlignment w:val="baseline"/>
        <w:rPr>
          <w:rFonts w:cs="Calibri"/>
          <w:color w:val="000000"/>
          <w:sz w:val="24"/>
        </w:rPr>
      </w:pPr>
      <w:r w:rsidRPr="00B507E3">
        <w:rPr>
          <w:rFonts w:cs="Calibri"/>
          <w:color w:val="000000"/>
          <w:sz w:val="24"/>
        </w:rPr>
        <w:t xml:space="preserve"> </w:t>
      </w:r>
    </w:p>
    <w:p w14:paraId="2F5074A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25.4</w:t>
      </w:r>
      <w:r w:rsidRPr="00B507E3">
        <w:rPr>
          <w:rFonts w:ascii="Arial" w:eastAsia="Arial" w:hAnsi="Arial" w:cs="Arial"/>
          <w:color w:val="000000"/>
          <w:sz w:val="24"/>
        </w:rPr>
        <w:t xml:space="preserve"> </w:t>
      </w:r>
      <w:r w:rsidRPr="00B507E3">
        <w:rPr>
          <w:rFonts w:cs="Calibri"/>
          <w:color w:val="000000"/>
          <w:sz w:val="24"/>
        </w:rPr>
        <w:t xml:space="preserve">This Clause does not apply to the service of legal proceedings or any documents in any legal action, arbitration or dispute resolution.  </w:t>
      </w:r>
    </w:p>
    <w:p w14:paraId="3C98A3A8"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t xml:space="preserve"> </w:t>
      </w:r>
    </w:p>
    <w:p w14:paraId="46CB2E36"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Dealing with claims  </w:t>
      </w:r>
    </w:p>
    <w:p w14:paraId="7BB8A0B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26.1</w:t>
      </w:r>
      <w:r w:rsidRPr="00B507E3">
        <w:rPr>
          <w:rFonts w:ascii="Arial" w:eastAsia="Arial" w:hAnsi="Arial" w:cs="Arial"/>
          <w:color w:val="000000"/>
          <w:sz w:val="24"/>
        </w:rPr>
        <w:t xml:space="preserve"> </w:t>
      </w:r>
      <w:r w:rsidRPr="00B507E3">
        <w:rPr>
          <w:rFonts w:cs="Calibri"/>
          <w:color w:val="000000"/>
          <w:sz w:val="24"/>
        </w:rPr>
        <w:t xml:space="preserve">If a Beneficiary is notified of a Claim then it must notify the Indemnifier as soon as reasonably practical and no later than 10 Working Days. </w:t>
      </w:r>
    </w:p>
    <w:p w14:paraId="74FA50D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41FB2E94"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26.2</w:t>
      </w:r>
      <w:r w:rsidRPr="00B507E3">
        <w:rPr>
          <w:rFonts w:ascii="Arial" w:eastAsia="Arial" w:hAnsi="Arial" w:cs="Arial"/>
          <w:color w:val="000000"/>
          <w:sz w:val="24"/>
        </w:rPr>
        <w:t xml:space="preserve"> </w:t>
      </w:r>
      <w:r w:rsidRPr="00B507E3">
        <w:rPr>
          <w:rFonts w:cs="Calibri"/>
          <w:color w:val="000000"/>
          <w:sz w:val="24"/>
        </w:rPr>
        <w:t xml:space="preserve">At the Indemnifier’s cost the Beneficiary must both: </w:t>
      </w:r>
    </w:p>
    <w:p w14:paraId="5C36B6B6"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A0C40E1" w14:textId="77777777" w:rsidR="00B507E3" w:rsidRPr="00B507E3" w:rsidRDefault="00B507E3" w:rsidP="006C6325">
      <w:pPr>
        <w:numPr>
          <w:ilvl w:val="0"/>
          <w:numId w:val="136"/>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allow the Indemnifier to conduct all negotiations and proceedings to do with a Claim; and  </w:t>
      </w:r>
    </w:p>
    <w:p w14:paraId="0321CCA3" w14:textId="77777777" w:rsidR="00B507E3" w:rsidRPr="00B507E3" w:rsidRDefault="00B507E3" w:rsidP="006C6325">
      <w:pPr>
        <w:numPr>
          <w:ilvl w:val="0"/>
          <w:numId w:val="136"/>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give the Indemnifier reasonable assistance with the claim if requested. </w:t>
      </w:r>
    </w:p>
    <w:p w14:paraId="42B434F9"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661114C" w14:textId="77777777" w:rsidR="00B507E3" w:rsidRPr="00B507E3" w:rsidRDefault="00B507E3" w:rsidP="006C6325">
      <w:pPr>
        <w:numPr>
          <w:ilvl w:val="1"/>
          <w:numId w:val="13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Beneficiary must not make admissions about the Claim without the prior written consent of the Indemnifier which </w:t>
      </w:r>
      <w:proofErr w:type="spellStart"/>
      <w:r w:rsidRPr="00B507E3">
        <w:rPr>
          <w:rFonts w:cs="Calibri"/>
          <w:color w:val="000000"/>
          <w:sz w:val="24"/>
        </w:rPr>
        <w:t>can not</w:t>
      </w:r>
      <w:proofErr w:type="spellEnd"/>
      <w:r w:rsidRPr="00B507E3">
        <w:rPr>
          <w:rFonts w:cs="Calibri"/>
          <w:color w:val="000000"/>
          <w:sz w:val="24"/>
        </w:rPr>
        <w:t xml:space="preserve"> be unreasonably withheld or delayed. </w:t>
      </w:r>
    </w:p>
    <w:p w14:paraId="24E15D1D"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4BDE677" w14:textId="77777777" w:rsidR="00B507E3" w:rsidRPr="00B507E3" w:rsidRDefault="00B507E3" w:rsidP="006C6325">
      <w:pPr>
        <w:numPr>
          <w:ilvl w:val="1"/>
          <w:numId w:val="13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Indemnifier must consider and defend the Claim diligently using competent legal advisors and in a way that does not damage the Beneficiary’s reputation. </w:t>
      </w:r>
    </w:p>
    <w:p w14:paraId="343F67A1"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F7763D3" w14:textId="77777777" w:rsidR="00B507E3" w:rsidRPr="00B507E3" w:rsidRDefault="00B507E3" w:rsidP="006C6325">
      <w:pPr>
        <w:numPr>
          <w:ilvl w:val="1"/>
          <w:numId w:val="13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Indemnifier must not settle or compromise any Claim without the Beneficiary's prior written consent which it must not unreasonably withhold or delay. </w:t>
      </w:r>
    </w:p>
    <w:p w14:paraId="223D9BC7"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08DDA2A" w14:textId="77777777" w:rsidR="00B507E3" w:rsidRPr="00B507E3" w:rsidRDefault="00B507E3" w:rsidP="006C6325">
      <w:pPr>
        <w:numPr>
          <w:ilvl w:val="1"/>
          <w:numId w:val="13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Each Beneficiary must take all reasonable steps to minimise and mitigate any losses that it suffers because of the Claim. </w:t>
      </w:r>
    </w:p>
    <w:p w14:paraId="4CF751ED"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470ED4AD" w14:textId="77777777" w:rsidR="00B507E3" w:rsidRPr="00B507E3" w:rsidRDefault="00B507E3" w:rsidP="006C6325">
      <w:pPr>
        <w:numPr>
          <w:ilvl w:val="1"/>
          <w:numId w:val="137"/>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 Indemnifier pays the Beneficiary money under an indemnity and the Beneficiary later recovers money which is directly related to the Claim, the Beneficiary must immediately repay the Indemnifier the lesser of either: </w:t>
      </w:r>
    </w:p>
    <w:p w14:paraId="1F01DA0D"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2516D919" w14:textId="77777777" w:rsidR="00B507E3" w:rsidRPr="00B507E3" w:rsidRDefault="00B507E3" w:rsidP="006C6325">
      <w:pPr>
        <w:numPr>
          <w:ilvl w:val="0"/>
          <w:numId w:val="138"/>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sum recovered minus any legitimate amount spent by the Beneficiary when recovering this money; or  </w:t>
      </w:r>
    </w:p>
    <w:p w14:paraId="78936CA5" w14:textId="77777777" w:rsidR="00B507E3" w:rsidRPr="00B507E3" w:rsidRDefault="00B507E3" w:rsidP="006C6325">
      <w:pPr>
        <w:numPr>
          <w:ilvl w:val="0"/>
          <w:numId w:val="138"/>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amount the Indemnifier paid the Beneficiary for the Claim. </w:t>
      </w:r>
    </w:p>
    <w:p w14:paraId="4ABBEA9B"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lastRenderedPageBreak/>
        <w:t xml:space="preserve"> </w:t>
      </w:r>
    </w:p>
    <w:p w14:paraId="26240F1B"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Preventing fraud, bribery and corruption </w:t>
      </w:r>
    </w:p>
    <w:p w14:paraId="50644DA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27.1</w:t>
      </w:r>
      <w:r w:rsidRPr="00B507E3">
        <w:rPr>
          <w:rFonts w:ascii="Arial" w:eastAsia="Arial" w:hAnsi="Arial" w:cs="Arial"/>
          <w:color w:val="000000"/>
          <w:sz w:val="24"/>
        </w:rPr>
        <w:t xml:space="preserve"> </w:t>
      </w:r>
      <w:r w:rsidRPr="00B507E3">
        <w:rPr>
          <w:rFonts w:cs="Calibri"/>
          <w:color w:val="000000"/>
          <w:sz w:val="24"/>
        </w:rPr>
        <w:t xml:space="preserve">The Supplier must not during any Contract Period:  </w:t>
      </w:r>
    </w:p>
    <w:p w14:paraId="33031CFD"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197BE749" w14:textId="77777777" w:rsidR="00B507E3" w:rsidRPr="00B507E3" w:rsidRDefault="00B507E3" w:rsidP="006C6325">
      <w:pPr>
        <w:numPr>
          <w:ilvl w:val="0"/>
          <w:numId w:val="139"/>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commit a Prohibited Act or any other criminal offence in the Regulations 57(1) and 57(2); or </w:t>
      </w:r>
    </w:p>
    <w:p w14:paraId="41649909" w14:textId="77777777" w:rsidR="00B507E3" w:rsidRPr="00B507E3" w:rsidRDefault="00B507E3" w:rsidP="006C6325">
      <w:pPr>
        <w:numPr>
          <w:ilvl w:val="0"/>
          <w:numId w:val="13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do or allow anything which would cause CCS or the Buyer, including any of their employees, consultants, contractors, Subcontractors or agents to breach any of the Relevant Requirements or incur any liability under them. </w:t>
      </w:r>
    </w:p>
    <w:p w14:paraId="4B4FCCFB"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4F778370"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27.2</w:t>
      </w:r>
      <w:r w:rsidRPr="00B507E3">
        <w:rPr>
          <w:rFonts w:ascii="Arial" w:eastAsia="Arial" w:hAnsi="Arial" w:cs="Arial"/>
          <w:color w:val="000000"/>
          <w:sz w:val="24"/>
        </w:rPr>
        <w:t xml:space="preserve"> </w:t>
      </w:r>
      <w:r w:rsidRPr="00B507E3">
        <w:rPr>
          <w:rFonts w:cs="Calibri"/>
          <w:color w:val="000000"/>
          <w:sz w:val="24"/>
        </w:rPr>
        <w:t xml:space="preserve">The Supplier must during the Contract Period: </w:t>
      </w:r>
    </w:p>
    <w:p w14:paraId="36FA39C1"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8866154" w14:textId="77777777" w:rsidR="00B507E3" w:rsidRPr="00B507E3" w:rsidRDefault="00B507E3" w:rsidP="006C6325">
      <w:pPr>
        <w:numPr>
          <w:ilvl w:val="0"/>
          <w:numId w:val="140"/>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create, maintain and enforce adequate policies and procedures to ensure it complies with the Relevant Requirements to prevent a Prohibited Act and require its Subcontractors to do the same; </w:t>
      </w:r>
    </w:p>
    <w:p w14:paraId="1650A08B" w14:textId="77777777" w:rsidR="00B507E3" w:rsidRPr="00B507E3" w:rsidRDefault="00B507E3" w:rsidP="006C6325">
      <w:pPr>
        <w:numPr>
          <w:ilvl w:val="0"/>
          <w:numId w:val="140"/>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keep full records to show it has complied with its obligations under Clause 27 and give copies to CCS or the Buyer on request; and </w:t>
      </w:r>
    </w:p>
    <w:p w14:paraId="2E2BC3D9" w14:textId="77777777" w:rsidR="00B507E3" w:rsidRPr="00B507E3" w:rsidRDefault="00B507E3" w:rsidP="006C6325">
      <w:pPr>
        <w:numPr>
          <w:ilvl w:val="0"/>
          <w:numId w:val="140"/>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14:paraId="60051D05"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3F3723B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27.3</w:t>
      </w:r>
      <w:r w:rsidRPr="00B507E3">
        <w:rPr>
          <w:rFonts w:ascii="Arial" w:eastAsia="Arial" w:hAnsi="Arial" w:cs="Arial"/>
          <w:color w:val="000000"/>
          <w:sz w:val="24"/>
        </w:rPr>
        <w:t xml:space="preserve"> </w:t>
      </w:r>
      <w:r w:rsidRPr="00B507E3">
        <w:rPr>
          <w:rFonts w:cs="Calibri"/>
          <w:color w:val="000000"/>
          <w:sz w:val="24"/>
        </w:rPr>
        <w:t xml:space="preserve">The Supplier must immediately notify CCS and the Buyer if it becomes aware of any breach of Clauses </w:t>
      </w:r>
    </w:p>
    <w:p w14:paraId="416196E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27.1 or 27.2 or has any reason to think that it, or any of the Supplier Staff, has either: </w:t>
      </w:r>
    </w:p>
    <w:p w14:paraId="57E69540" w14:textId="77777777" w:rsidR="00B507E3" w:rsidRPr="00B507E3" w:rsidRDefault="00B507E3" w:rsidP="00B507E3">
      <w:pPr>
        <w:suppressAutoHyphens/>
        <w:autoSpaceDN w:val="0"/>
        <w:spacing w:after="32" w:line="256" w:lineRule="auto"/>
        <w:textAlignment w:val="baseline"/>
        <w:rPr>
          <w:rFonts w:cs="Calibri"/>
          <w:color w:val="000000"/>
          <w:sz w:val="24"/>
        </w:rPr>
      </w:pPr>
      <w:r w:rsidRPr="00B507E3">
        <w:rPr>
          <w:rFonts w:cs="Calibri"/>
          <w:color w:val="000000"/>
          <w:sz w:val="24"/>
        </w:rPr>
        <w:t xml:space="preserve"> </w:t>
      </w:r>
    </w:p>
    <w:p w14:paraId="43F88BB8" w14:textId="77777777" w:rsidR="00B507E3" w:rsidRPr="00B507E3" w:rsidRDefault="00B507E3" w:rsidP="006C6325">
      <w:pPr>
        <w:numPr>
          <w:ilvl w:val="0"/>
          <w:numId w:val="141"/>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been investigated or prosecuted for an alleged Prohibited Act; </w:t>
      </w:r>
    </w:p>
    <w:p w14:paraId="3114F905" w14:textId="77777777" w:rsidR="00B507E3" w:rsidRPr="00B507E3" w:rsidRDefault="00B507E3" w:rsidP="006C6325">
      <w:pPr>
        <w:numPr>
          <w:ilvl w:val="0"/>
          <w:numId w:val="141"/>
        </w:numPr>
        <w:suppressAutoHyphens/>
        <w:autoSpaceDN w:val="0"/>
        <w:spacing w:after="47" w:line="247" w:lineRule="auto"/>
        <w:ind w:right="9" w:hanging="428"/>
        <w:textAlignment w:val="baseline"/>
        <w:rPr>
          <w:rFonts w:cs="Calibri"/>
          <w:color w:val="000000"/>
          <w:sz w:val="24"/>
        </w:rPr>
      </w:pPr>
      <w:r w:rsidRPr="00B507E3">
        <w:rPr>
          <w:rFonts w:cs="Calibri"/>
          <w:color w:val="000000"/>
          <w:sz w:val="24"/>
        </w:rPr>
        <w:t xml:space="preserve">been debarred, suspended, proposed for suspension or debarment, or is otherwise ineligible to take part in procurement programmes or contracts because of a Prohibited Act by any government department or agency;  </w:t>
      </w:r>
    </w:p>
    <w:p w14:paraId="0CA2133B" w14:textId="77777777" w:rsidR="00B507E3" w:rsidRPr="00B507E3" w:rsidRDefault="00B507E3" w:rsidP="006C6325">
      <w:pPr>
        <w:numPr>
          <w:ilvl w:val="0"/>
          <w:numId w:val="141"/>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received a request or demand for any undue financial or other advantage of any kind related to a Contract; or </w:t>
      </w:r>
    </w:p>
    <w:p w14:paraId="40C86CD1" w14:textId="77777777" w:rsidR="00B507E3" w:rsidRPr="00B507E3" w:rsidRDefault="00B507E3" w:rsidP="006C6325">
      <w:pPr>
        <w:numPr>
          <w:ilvl w:val="0"/>
          <w:numId w:val="141"/>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suspected that any person or Party directly or indirectly related to a Contract has committed or attempted to commit a Prohibited Act. </w:t>
      </w:r>
    </w:p>
    <w:p w14:paraId="6403521C"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6E71E13F" w14:textId="77777777" w:rsidR="00B507E3" w:rsidRPr="00B507E3" w:rsidRDefault="00B507E3" w:rsidP="006C6325">
      <w:pPr>
        <w:numPr>
          <w:ilvl w:val="1"/>
          <w:numId w:val="14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If the Supplier notifies CCS or the Buyer as required by Clause 27.3, the Supplier must respond promptly to their further enquiries, co-operate with any investigation and allow the Audit of any books, records and relevant documentation. </w:t>
      </w:r>
    </w:p>
    <w:p w14:paraId="21DB2F5D"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70B4D7D3" w14:textId="77777777" w:rsidR="00B507E3" w:rsidRPr="00B507E3" w:rsidRDefault="00B507E3" w:rsidP="006C6325">
      <w:pPr>
        <w:numPr>
          <w:ilvl w:val="1"/>
          <w:numId w:val="142"/>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In any notice the Supplier gives under Clause 27.3 it must specify the: </w:t>
      </w:r>
    </w:p>
    <w:p w14:paraId="64C8C012" w14:textId="77777777" w:rsidR="00B507E3" w:rsidRPr="00B507E3" w:rsidRDefault="00B507E3" w:rsidP="00B507E3">
      <w:pPr>
        <w:suppressAutoHyphens/>
        <w:autoSpaceDN w:val="0"/>
        <w:spacing w:after="31" w:line="256" w:lineRule="auto"/>
        <w:textAlignment w:val="baseline"/>
        <w:rPr>
          <w:rFonts w:cs="Calibri"/>
          <w:color w:val="000000"/>
          <w:sz w:val="24"/>
        </w:rPr>
      </w:pPr>
      <w:r w:rsidRPr="00B507E3">
        <w:rPr>
          <w:rFonts w:cs="Calibri"/>
          <w:color w:val="000000"/>
          <w:sz w:val="24"/>
        </w:rPr>
        <w:lastRenderedPageBreak/>
        <w:t xml:space="preserve"> </w:t>
      </w:r>
    </w:p>
    <w:p w14:paraId="047D6DA6" w14:textId="77777777" w:rsidR="00B507E3" w:rsidRPr="00B507E3" w:rsidRDefault="00B507E3" w:rsidP="006C6325">
      <w:pPr>
        <w:numPr>
          <w:ilvl w:val="0"/>
          <w:numId w:val="143"/>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Prohibited Act; </w:t>
      </w:r>
    </w:p>
    <w:p w14:paraId="5AE43D7D" w14:textId="77777777" w:rsidR="00B507E3" w:rsidRPr="00B507E3" w:rsidRDefault="00B507E3" w:rsidP="006C6325">
      <w:pPr>
        <w:numPr>
          <w:ilvl w:val="0"/>
          <w:numId w:val="143"/>
        </w:numPr>
        <w:suppressAutoHyphens/>
        <w:autoSpaceDN w:val="0"/>
        <w:spacing w:after="45" w:line="247" w:lineRule="auto"/>
        <w:ind w:right="9" w:hanging="428"/>
        <w:textAlignment w:val="baseline"/>
        <w:rPr>
          <w:rFonts w:cs="Calibri"/>
          <w:color w:val="000000"/>
          <w:sz w:val="24"/>
        </w:rPr>
      </w:pPr>
      <w:r w:rsidRPr="00B507E3">
        <w:rPr>
          <w:rFonts w:cs="Calibri"/>
          <w:color w:val="000000"/>
          <w:sz w:val="24"/>
        </w:rPr>
        <w:t xml:space="preserve">identity of the Party who it thinks has committed the Prohibited Act; and  </w:t>
      </w:r>
    </w:p>
    <w:p w14:paraId="0117C97E" w14:textId="77777777" w:rsidR="00B507E3" w:rsidRPr="00B507E3" w:rsidRDefault="00B507E3" w:rsidP="006C6325">
      <w:pPr>
        <w:numPr>
          <w:ilvl w:val="0"/>
          <w:numId w:val="143"/>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action it has decided to take. </w:t>
      </w:r>
    </w:p>
    <w:p w14:paraId="08999B87" w14:textId="77777777" w:rsidR="00B507E3" w:rsidRPr="00B507E3" w:rsidRDefault="00B507E3" w:rsidP="00B507E3">
      <w:pPr>
        <w:suppressAutoHyphens/>
        <w:autoSpaceDN w:val="0"/>
        <w:spacing w:after="168" w:line="256" w:lineRule="auto"/>
        <w:textAlignment w:val="baseline"/>
        <w:rPr>
          <w:rFonts w:cs="Calibri"/>
          <w:color w:val="000000"/>
          <w:sz w:val="24"/>
        </w:rPr>
      </w:pPr>
      <w:r w:rsidRPr="00B507E3">
        <w:rPr>
          <w:rFonts w:cs="Calibri"/>
          <w:color w:val="000000"/>
          <w:sz w:val="24"/>
        </w:rPr>
        <w:t xml:space="preserve"> </w:t>
      </w:r>
    </w:p>
    <w:p w14:paraId="07F038BA"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Equality, diversity and human rights </w:t>
      </w:r>
    </w:p>
    <w:p w14:paraId="25BCFCC5"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28.1</w:t>
      </w:r>
      <w:r w:rsidRPr="00B507E3">
        <w:rPr>
          <w:rFonts w:ascii="Arial" w:eastAsia="Arial" w:hAnsi="Arial" w:cs="Arial"/>
          <w:color w:val="000000"/>
          <w:sz w:val="24"/>
        </w:rPr>
        <w:t xml:space="preserve"> </w:t>
      </w:r>
      <w:r w:rsidRPr="00B507E3">
        <w:rPr>
          <w:rFonts w:cs="Calibri"/>
          <w:color w:val="000000"/>
          <w:sz w:val="24"/>
        </w:rPr>
        <w:t xml:space="preserve">The Supplier must follow all applicable equality Law when they perform their obligations under the Contract, including: </w:t>
      </w:r>
    </w:p>
    <w:p w14:paraId="5E39CE72"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6AB1C86F" w14:textId="77777777" w:rsidR="00B507E3" w:rsidRPr="00B507E3" w:rsidRDefault="00B507E3" w:rsidP="006C6325">
      <w:pPr>
        <w:numPr>
          <w:ilvl w:val="0"/>
          <w:numId w:val="144"/>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protections against discrimination on the grounds of race, sex, gender reassignment, religion or belief, disability, sexual orientation, pregnancy, maternity, age or otherwise; and </w:t>
      </w:r>
    </w:p>
    <w:p w14:paraId="41634AC0" w14:textId="77777777" w:rsidR="00B507E3" w:rsidRPr="00B507E3" w:rsidRDefault="00B507E3" w:rsidP="006C6325">
      <w:pPr>
        <w:numPr>
          <w:ilvl w:val="0"/>
          <w:numId w:val="144"/>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any other requirements and instructions which CCS or the Buyer reasonably imposes related to equality Law. </w:t>
      </w:r>
    </w:p>
    <w:p w14:paraId="19378E54"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035BF98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28.2</w:t>
      </w:r>
      <w:r w:rsidRPr="00B507E3">
        <w:rPr>
          <w:rFonts w:ascii="Arial" w:eastAsia="Arial" w:hAnsi="Arial" w:cs="Arial"/>
          <w:color w:val="000000"/>
          <w:sz w:val="24"/>
        </w:rPr>
        <w:t xml:space="preserve"> </w:t>
      </w:r>
      <w:r w:rsidRPr="00B507E3">
        <w:rPr>
          <w:rFonts w:cs="Calibri"/>
          <w:color w:val="000000"/>
          <w:sz w:val="24"/>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14:paraId="7A8118D8" w14:textId="77777777" w:rsidR="00B507E3" w:rsidRPr="00B507E3" w:rsidRDefault="00B507E3" w:rsidP="00B507E3">
      <w:pPr>
        <w:suppressAutoHyphens/>
        <w:autoSpaceDN w:val="0"/>
        <w:spacing w:after="167" w:line="256" w:lineRule="auto"/>
        <w:textAlignment w:val="baseline"/>
        <w:rPr>
          <w:rFonts w:cs="Calibri"/>
          <w:color w:val="000000"/>
          <w:sz w:val="24"/>
        </w:rPr>
      </w:pPr>
      <w:r w:rsidRPr="00B507E3">
        <w:rPr>
          <w:rFonts w:cs="Calibri"/>
          <w:color w:val="000000"/>
          <w:sz w:val="24"/>
        </w:rPr>
        <w:t xml:space="preserve"> </w:t>
      </w:r>
    </w:p>
    <w:p w14:paraId="45A2FE05"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Health and safety  </w:t>
      </w:r>
    </w:p>
    <w:p w14:paraId="18F7E0DB"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29.1</w:t>
      </w:r>
      <w:r w:rsidRPr="00B507E3">
        <w:rPr>
          <w:rFonts w:ascii="Arial" w:eastAsia="Arial" w:hAnsi="Arial" w:cs="Arial"/>
          <w:color w:val="000000"/>
          <w:sz w:val="24"/>
        </w:rPr>
        <w:t xml:space="preserve"> </w:t>
      </w:r>
      <w:r w:rsidRPr="00B507E3">
        <w:rPr>
          <w:rFonts w:cs="Calibri"/>
          <w:color w:val="000000"/>
          <w:sz w:val="24"/>
        </w:rPr>
        <w:t xml:space="preserve">The Supplier must perform its obligations meeting the requirements of: </w:t>
      </w:r>
    </w:p>
    <w:p w14:paraId="7879FFA1"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7B50CE07" w14:textId="77777777" w:rsidR="00B507E3" w:rsidRPr="00B507E3" w:rsidRDefault="00B507E3" w:rsidP="006C6325">
      <w:pPr>
        <w:numPr>
          <w:ilvl w:val="0"/>
          <w:numId w:val="145"/>
        </w:numPr>
        <w:suppressAutoHyphens/>
        <w:autoSpaceDN w:val="0"/>
        <w:spacing w:after="44" w:line="247" w:lineRule="auto"/>
        <w:ind w:right="5" w:hanging="428"/>
        <w:textAlignment w:val="baseline"/>
        <w:rPr>
          <w:rFonts w:cs="Calibri"/>
          <w:color w:val="000000"/>
          <w:sz w:val="24"/>
        </w:rPr>
      </w:pPr>
      <w:r w:rsidRPr="00B507E3">
        <w:rPr>
          <w:rFonts w:cs="Calibri"/>
          <w:color w:val="000000"/>
          <w:sz w:val="24"/>
        </w:rPr>
        <w:t xml:space="preserve">all applicable Law regarding health and safety; and </w:t>
      </w:r>
    </w:p>
    <w:p w14:paraId="65FCDD33" w14:textId="77777777" w:rsidR="00B507E3" w:rsidRPr="00B507E3" w:rsidRDefault="00B507E3" w:rsidP="006C6325">
      <w:pPr>
        <w:numPr>
          <w:ilvl w:val="0"/>
          <w:numId w:val="145"/>
        </w:numPr>
        <w:suppressAutoHyphens/>
        <w:autoSpaceDN w:val="0"/>
        <w:spacing w:after="5" w:line="249" w:lineRule="auto"/>
        <w:ind w:right="5" w:hanging="428"/>
        <w:textAlignment w:val="baseline"/>
        <w:rPr>
          <w:rFonts w:cs="Calibri"/>
          <w:color w:val="000000"/>
          <w:sz w:val="24"/>
        </w:rPr>
      </w:pPr>
      <w:r w:rsidRPr="00B507E3">
        <w:rPr>
          <w:rFonts w:cs="Calibri"/>
          <w:color w:val="000000"/>
          <w:sz w:val="24"/>
        </w:rPr>
        <w:t xml:space="preserve">the Buyer’s current health and safety policy while at the Buyer’s Premises, as provided to the Supplier.  </w:t>
      </w:r>
    </w:p>
    <w:p w14:paraId="30BED4B4"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23F2DBCD"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29.2</w:t>
      </w:r>
      <w:r w:rsidRPr="00B507E3">
        <w:rPr>
          <w:rFonts w:ascii="Arial" w:eastAsia="Arial" w:hAnsi="Arial" w:cs="Arial"/>
          <w:color w:val="000000"/>
          <w:sz w:val="24"/>
        </w:rPr>
        <w:t xml:space="preserve"> </w:t>
      </w:r>
      <w:r w:rsidRPr="00B507E3">
        <w:rPr>
          <w:rFonts w:cs="Calibri"/>
          <w:color w:val="000000"/>
          <w:sz w:val="24"/>
        </w:rPr>
        <w:t xml:space="preserve">The Supplier and the Buyer must as soon as possible notify the other of any health and safety incidents or material hazards they are aware of at the Buyer Premises that relate to the performance of a Contract.  </w:t>
      </w:r>
    </w:p>
    <w:p w14:paraId="36E71C38" w14:textId="77777777" w:rsidR="00B507E3" w:rsidRPr="00B507E3" w:rsidRDefault="00B507E3" w:rsidP="00B507E3">
      <w:pPr>
        <w:suppressAutoHyphens/>
        <w:autoSpaceDN w:val="0"/>
        <w:spacing w:after="167" w:line="256" w:lineRule="auto"/>
        <w:textAlignment w:val="baseline"/>
        <w:rPr>
          <w:rFonts w:cs="Calibri"/>
          <w:color w:val="000000"/>
          <w:sz w:val="24"/>
        </w:rPr>
      </w:pPr>
      <w:r w:rsidRPr="00B507E3">
        <w:rPr>
          <w:rFonts w:cs="Calibri"/>
          <w:color w:val="000000"/>
          <w:sz w:val="24"/>
        </w:rPr>
        <w:t xml:space="preserve"> </w:t>
      </w:r>
    </w:p>
    <w:p w14:paraId="5B325487"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Environment </w:t>
      </w:r>
    </w:p>
    <w:p w14:paraId="34E1A41F"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30.1</w:t>
      </w:r>
      <w:r w:rsidRPr="00B507E3">
        <w:rPr>
          <w:rFonts w:ascii="Arial" w:eastAsia="Arial" w:hAnsi="Arial" w:cs="Arial"/>
          <w:color w:val="000000"/>
          <w:sz w:val="24"/>
        </w:rPr>
        <w:t xml:space="preserve"> </w:t>
      </w:r>
      <w:r w:rsidRPr="00B507E3">
        <w:rPr>
          <w:rFonts w:cs="Calibri"/>
          <w:color w:val="000000"/>
          <w:sz w:val="24"/>
        </w:rPr>
        <w:t xml:space="preserve">When working on Site the Supplier must perform its obligations under the Buyer’s current Environmental Policy, which the Buyer must provide. </w:t>
      </w:r>
    </w:p>
    <w:p w14:paraId="4F62146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0B47BEC" w14:textId="77777777" w:rsidR="00B507E3" w:rsidRPr="00B507E3" w:rsidRDefault="00B507E3" w:rsidP="00B507E3">
      <w:pPr>
        <w:suppressAutoHyphens/>
        <w:autoSpaceDN w:val="0"/>
        <w:spacing w:after="5" w:line="249" w:lineRule="auto"/>
        <w:textAlignment w:val="baseline"/>
        <w:rPr>
          <w:rFonts w:cs="Calibri"/>
          <w:color w:val="000000"/>
          <w:sz w:val="24"/>
        </w:rPr>
      </w:pPr>
      <w:r w:rsidRPr="00B507E3">
        <w:rPr>
          <w:rFonts w:cs="Calibri"/>
          <w:color w:val="000000"/>
          <w:sz w:val="24"/>
        </w:rPr>
        <w:t>30.2</w:t>
      </w:r>
      <w:r w:rsidRPr="00B507E3">
        <w:rPr>
          <w:rFonts w:ascii="Arial" w:eastAsia="Arial" w:hAnsi="Arial" w:cs="Arial"/>
          <w:color w:val="000000"/>
          <w:sz w:val="24"/>
        </w:rPr>
        <w:t xml:space="preserve"> </w:t>
      </w:r>
      <w:r w:rsidRPr="00B507E3">
        <w:rPr>
          <w:rFonts w:cs="Calibri"/>
          <w:color w:val="000000"/>
          <w:sz w:val="24"/>
        </w:rPr>
        <w:t xml:space="preserve">The Supplier must ensure that Supplier Staff are aware of the Buyer’s Environmental Policy. </w:t>
      </w:r>
    </w:p>
    <w:p w14:paraId="2702C66E" w14:textId="77777777" w:rsidR="00B507E3" w:rsidRPr="00B507E3" w:rsidRDefault="00B507E3" w:rsidP="00B507E3">
      <w:pPr>
        <w:suppressAutoHyphens/>
        <w:autoSpaceDN w:val="0"/>
        <w:spacing w:after="162" w:line="256" w:lineRule="auto"/>
        <w:textAlignment w:val="baseline"/>
        <w:rPr>
          <w:rFonts w:cs="Calibri"/>
          <w:color w:val="000000"/>
          <w:sz w:val="24"/>
        </w:rPr>
      </w:pPr>
      <w:r w:rsidRPr="00B507E3">
        <w:rPr>
          <w:rFonts w:cs="Calibri"/>
          <w:color w:val="000000"/>
          <w:sz w:val="24"/>
        </w:rPr>
        <w:t xml:space="preserve"> </w:t>
      </w:r>
    </w:p>
    <w:p w14:paraId="30833E8F"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lastRenderedPageBreak/>
        <w:t xml:space="preserve">Tax  </w:t>
      </w:r>
    </w:p>
    <w:p w14:paraId="3603B5B3"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31.1</w:t>
      </w:r>
      <w:r w:rsidRPr="00B507E3">
        <w:rPr>
          <w:rFonts w:ascii="Arial" w:eastAsia="Arial" w:hAnsi="Arial" w:cs="Arial"/>
          <w:color w:val="000000"/>
          <w:sz w:val="24"/>
        </w:rPr>
        <w:t xml:space="preserve"> </w:t>
      </w:r>
      <w:r w:rsidRPr="00B507E3">
        <w:rPr>
          <w:rFonts w:cs="Calibri"/>
          <w:color w:val="000000"/>
          <w:sz w:val="24"/>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14:paraId="475E69A2"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0C0746AB" w14:textId="77777777" w:rsidR="00B507E3" w:rsidRPr="00B507E3" w:rsidRDefault="00B507E3" w:rsidP="00B507E3">
      <w:pPr>
        <w:suppressAutoHyphens/>
        <w:autoSpaceDN w:val="0"/>
        <w:spacing w:after="0" w:line="240" w:lineRule="auto"/>
        <w:jc w:val="both"/>
        <w:textAlignment w:val="baseline"/>
        <w:rPr>
          <w:rFonts w:cs="Calibri"/>
          <w:color w:val="000000"/>
          <w:sz w:val="24"/>
        </w:rPr>
      </w:pPr>
      <w:r w:rsidRPr="00B507E3">
        <w:rPr>
          <w:rFonts w:cs="Calibri"/>
          <w:color w:val="000000"/>
          <w:sz w:val="24"/>
        </w:rPr>
        <w:t>31.2</w:t>
      </w:r>
      <w:r w:rsidRPr="00B507E3">
        <w:rPr>
          <w:rFonts w:ascii="Arial" w:eastAsia="Arial" w:hAnsi="Arial" w:cs="Arial"/>
          <w:color w:val="000000"/>
          <w:sz w:val="24"/>
        </w:rPr>
        <w:t xml:space="preserve"> </w:t>
      </w:r>
      <w:r w:rsidRPr="00B507E3">
        <w:rPr>
          <w:rFonts w:cs="Calibri"/>
          <w:color w:val="000000"/>
          <w:sz w:val="24"/>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14:paraId="0E2EC74B"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33A0526D" w14:textId="77777777" w:rsidR="00B507E3" w:rsidRPr="00B507E3" w:rsidRDefault="00B507E3" w:rsidP="006C6325">
      <w:pPr>
        <w:numPr>
          <w:ilvl w:val="0"/>
          <w:numId w:val="146"/>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steps that the Supplier is taking to address the Occasion of Tax Non-Compliance and any mitigating factors that it considers relevant; and </w:t>
      </w:r>
    </w:p>
    <w:p w14:paraId="2886F2B2" w14:textId="77777777" w:rsidR="00B507E3" w:rsidRPr="00B507E3" w:rsidRDefault="00B507E3" w:rsidP="006C6325">
      <w:pPr>
        <w:numPr>
          <w:ilvl w:val="0"/>
          <w:numId w:val="146"/>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other information relating to the Occasion of Tax Non-Compliance that CCS and the Buyer may reasonably need. </w:t>
      </w:r>
    </w:p>
    <w:p w14:paraId="5C195AFF"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53C4DBA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31.3</w:t>
      </w:r>
      <w:r w:rsidRPr="00B507E3">
        <w:rPr>
          <w:rFonts w:ascii="Arial" w:eastAsia="Arial" w:hAnsi="Arial" w:cs="Arial"/>
          <w:color w:val="000000"/>
          <w:sz w:val="24"/>
        </w:rPr>
        <w:t xml:space="preserve"> </w:t>
      </w:r>
      <w:r w:rsidRPr="00B507E3">
        <w:rPr>
          <w:rFonts w:cs="Calibri"/>
          <w:color w:val="000000"/>
          <w:sz w:val="24"/>
        </w:rPr>
        <w:t xml:space="preserve">Where the Supplier or any Supplier Staff are liable to be taxed or to pay National Insurance contributions in the UK relating to payment received under an Order Contract, the Supplier must both: </w:t>
      </w:r>
    </w:p>
    <w:p w14:paraId="422B688A"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16564BEE" w14:textId="77777777" w:rsidR="00B507E3" w:rsidRPr="00B507E3" w:rsidRDefault="00B507E3" w:rsidP="006C6325">
      <w:pPr>
        <w:numPr>
          <w:ilvl w:val="0"/>
          <w:numId w:val="147"/>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comply with the Income Tax (Earnings and Pensions) Act 2003 and all other statutes and regulations relating to income tax, the Social Security Contributions and Benefits Act 1992 (including IR35) and National Insurance contributions; and  </w:t>
      </w:r>
    </w:p>
    <w:p w14:paraId="07AB9C1E" w14:textId="77777777" w:rsidR="00B507E3" w:rsidRPr="00B507E3" w:rsidRDefault="00B507E3" w:rsidP="006C6325">
      <w:pPr>
        <w:numPr>
          <w:ilvl w:val="0"/>
          <w:numId w:val="147"/>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5D90D648"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879688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31.4</w:t>
      </w:r>
      <w:r w:rsidRPr="00B507E3">
        <w:rPr>
          <w:rFonts w:ascii="Arial" w:eastAsia="Arial" w:hAnsi="Arial" w:cs="Arial"/>
          <w:color w:val="000000"/>
          <w:sz w:val="24"/>
        </w:rPr>
        <w:t xml:space="preserve"> </w:t>
      </w:r>
      <w:r w:rsidRPr="00B507E3">
        <w:rPr>
          <w:rFonts w:cs="Calibri"/>
          <w:color w:val="000000"/>
          <w:sz w:val="24"/>
        </w:rPr>
        <w:t xml:space="preserve">If any of the Supplier Staff are Workers who receive payment relating to the Deliverables, then the Supplier must ensure that its contract with the Worker contains the following requirements: </w:t>
      </w:r>
    </w:p>
    <w:p w14:paraId="04AB5A10"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3CAABD94" w14:textId="77777777" w:rsidR="00B507E3" w:rsidRPr="00B507E3" w:rsidRDefault="00B507E3" w:rsidP="006C6325">
      <w:pPr>
        <w:numPr>
          <w:ilvl w:val="0"/>
          <w:numId w:val="148"/>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14:paraId="7D379F38" w14:textId="77777777" w:rsidR="00B507E3" w:rsidRPr="00B507E3" w:rsidRDefault="00B507E3" w:rsidP="006C6325">
      <w:pPr>
        <w:numPr>
          <w:ilvl w:val="0"/>
          <w:numId w:val="148"/>
        </w:numPr>
        <w:suppressAutoHyphens/>
        <w:autoSpaceDN w:val="0"/>
        <w:spacing w:after="49" w:line="249" w:lineRule="auto"/>
        <w:ind w:right="9" w:hanging="428"/>
        <w:textAlignment w:val="baseline"/>
        <w:rPr>
          <w:rFonts w:cs="Calibri"/>
          <w:color w:val="000000"/>
          <w:sz w:val="24"/>
        </w:rPr>
      </w:pPr>
      <w:r w:rsidRPr="00B507E3">
        <w:rPr>
          <w:rFonts w:cs="Calibri"/>
          <w:color w:val="000000"/>
          <w:sz w:val="24"/>
        </w:rPr>
        <w:t xml:space="preserve">the Worker’s contract may be terminated at the Buyer’s request if the Worker fails to provide the information requested by the Buyer within the time specified by the Buyer; </w:t>
      </w:r>
    </w:p>
    <w:p w14:paraId="59E419FC" w14:textId="77777777" w:rsidR="00B507E3" w:rsidRPr="00B507E3" w:rsidRDefault="00B507E3" w:rsidP="006C6325">
      <w:pPr>
        <w:numPr>
          <w:ilvl w:val="0"/>
          <w:numId w:val="148"/>
        </w:numPr>
        <w:suppressAutoHyphens/>
        <w:autoSpaceDN w:val="0"/>
        <w:spacing w:after="48" w:line="247" w:lineRule="auto"/>
        <w:ind w:right="9" w:hanging="428"/>
        <w:textAlignment w:val="baseline"/>
        <w:rPr>
          <w:rFonts w:cs="Calibri"/>
          <w:color w:val="000000"/>
          <w:sz w:val="24"/>
        </w:rPr>
      </w:pPr>
      <w:r w:rsidRPr="00B507E3">
        <w:rPr>
          <w:rFonts w:cs="Calibri"/>
          <w:color w:val="000000"/>
          <w:sz w:val="24"/>
        </w:rPr>
        <w:t xml:space="preserve">the Worker’s contract may be terminated at the Buyer’s request if the Worker provides information which the Buyer considers is not good enough </w:t>
      </w:r>
      <w:r w:rsidRPr="00B507E3">
        <w:rPr>
          <w:rFonts w:cs="Calibri"/>
          <w:color w:val="000000"/>
          <w:sz w:val="24"/>
        </w:rPr>
        <w:lastRenderedPageBreak/>
        <w:t xml:space="preserve">to demonstrate how it complies with Clause 31.3 or confirms that the Worker is not complying with those requirements; and </w:t>
      </w:r>
    </w:p>
    <w:p w14:paraId="1EC5AF17" w14:textId="77777777" w:rsidR="00B507E3" w:rsidRPr="00B507E3" w:rsidRDefault="00B507E3" w:rsidP="006C6325">
      <w:pPr>
        <w:numPr>
          <w:ilvl w:val="0"/>
          <w:numId w:val="148"/>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the Buyer may supply any information they receive from the Worker to HMRC for revenue collection and management. </w:t>
      </w:r>
    </w:p>
    <w:p w14:paraId="20DAD754" w14:textId="77777777" w:rsidR="00B507E3" w:rsidRPr="00B507E3" w:rsidRDefault="00B507E3" w:rsidP="00B507E3">
      <w:pPr>
        <w:suppressAutoHyphens/>
        <w:autoSpaceDN w:val="0"/>
        <w:spacing w:after="167" w:line="256" w:lineRule="auto"/>
        <w:textAlignment w:val="baseline"/>
        <w:rPr>
          <w:rFonts w:cs="Calibri"/>
          <w:color w:val="000000"/>
          <w:sz w:val="24"/>
        </w:rPr>
      </w:pPr>
      <w:r w:rsidRPr="00B507E3">
        <w:rPr>
          <w:rFonts w:cs="Calibri"/>
          <w:color w:val="000000"/>
          <w:sz w:val="24"/>
        </w:rPr>
        <w:t xml:space="preserve"> </w:t>
      </w:r>
    </w:p>
    <w:p w14:paraId="0683806B"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Conflict of interest </w:t>
      </w:r>
    </w:p>
    <w:p w14:paraId="7DE2469C"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32.1</w:t>
      </w:r>
      <w:r w:rsidRPr="00B507E3">
        <w:rPr>
          <w:rFonts w:ascii="Arial" w:eastAsia="Arial" w:hAnsi="Arial" w:cs="Arial"/>
          <w:color w:val="000000"/>
          <w:sz w:val="24"/>
        </w:rPr>
        <w:t xml:space="preserve"> </w:t>
      </w:r>
      <w:r w:rsidRPr="00B507E3">
        <w:rPr>
          <w:rFonts w:cs="Calibri"/>
          <w:color w:val="000000"/>
          <w:sz w:val="24"/>
        </w:rPr>
        <w:t xml:space="preserve">The Supplier must take action to ensure that neither the Supplier nor the Supplier Staff are placed in the position of an actual or potential Conflict of Interest. </w:t>
      </w:r>
    </w:p>
    <w:p w14:paraId="6CBBC249" w14:textId="77777777" w:rsidR="00B507E3" w:rsidRPr="00B507E3" w:rsidRDefault="00B507E3" w:rsidP="00B507E3">
      <w:pPr>
        <w:suppressAutoHyphens/>
        <w:autoSpaceDN w:val="0"/>
        <w:spacing w:after="14" w:line="256" w:lineRule="auto"/>
        <w:textAlignment w:val="baseline"/>
        <w:rPr>
          <w:rFonts w:cs="Calibri"/>
          <w:color w:val="000000"/>
          <w:sz w:val="24"/>
        </w:rPr>
      </w:pPr>
      <w:r w:rsidRPr="00B507E3">
        <w:rPr>
          <w:rFonts w:cs="Calibri"/>
          <w:color w:val="000000"/>
          <w:sz w:val="24"/>
        </w:rPr>
        <w:t xml:space="preserve"> </w:t>
      </w:r>
    </w:p>
    <w:p w14:paraId="7A194ED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32.2</w:t>
      </w:r>
      <w:r w:rsidRPr="00B507E3">
        <w:rPr>
          <w:rFonts w:ascii="Arial" w:eastAsia="Arial" w:hAnsi="Arial" w:cs="Arial"/>
          <w:color w:val="000000"/>
          <w:sz w:val="24"/>
        </w:rPr>
        <w:t xml:space="preserve"> </w:t>
      </w:r>
      <w:r w:rsidRPr="00B507E3">
        <w:rPr>
          <w:rFonts w:cs="Calibri"/>
          <w:color w:val="000000"/>
          <w:sz w:val="24"/>
        </w:rPr>
        <w:t xml:space="preserve">The Supplier must promptly notify and provide details to CCS and each Buyer if a Conflict of Interest happens or is expected to happen. </w:t>
      </w:r>
    </w:p>
    <w:p w14:paraId="37F2BD10"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764BEDBE"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32.3</w:t>
      </w:r>
      <w:r w:rsidRPr="00B507E3">
        <w:rPr>
          <w:rFonts w:ascii="Arial" w:eastAsia="Arial" w:hAnsi="Arial" w:cs="Arial"/>
          <w:color w:val="000000"/>
          <w:sz w:val="24"/>
        </w:rPr>
        <w:t xml:space="preserve"> </w:t>
      </w:r>
      <w:r w:rsidRPr="00B507E3">
        <w:rPr>
          <w:rFonts w:cs="Calibri"/>
          <w:color w:val="000000"/>
          <w:sz w:val="24"/>
        </w:rPr>
        <w:t xml:space="preserve">CCS and each Buyer can terminate its Contract immediately by giving notice in writing to the Supplier or take any steps it thinks are necessary where there is or may be an actual or potential Conflict of Interest. </w:t>
      </w:r>
    </w:p>
    <w:p w14:paraId="59EC978B" w14:textId="77777777" w:rsidR="00B507E3" w:rsidRPr="00B507E3" w:rsidRDefault="00B507E3" w:rsidP="00B507E3">
      <w:pPr>
        <w:suppressAutoHyphens/>
        <w:autoSpaceDN w:val="0"/>
        <w:spacing w:after="0" w:line="256" w:lineRule="auto"/>
        <w:textAlignment w:val="baseline"/>
        <w:rPr>
          <w:rFonts w:cs="Calibri"/>
          <w:color w:val="000000"/>
          <w:sz w:val="24"/>
        </w:rPr>
      </w:pPr>
      <w:r w:rsidRPr="00B507E3">
        <w:rPr>
          <w:rFonts w:cs="Calibri"/>
          <w:color w:val="000000"/>
          <w:sz w:val="24"/>
        </w:rPr>
        <w:t xml:space="preserve"> </w:t>
      </w:r>
    </w:p>
    <w:p w14:paraId="647EA3B5"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Reporting a breach of the contract  </w:t>
      </w:r>
    </w:p>
    <w:p w14:paraId="695B4C6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33.1</w:t>
      </w:r>
      <w:r w:rsidRPr="00B507E3">
        <w:rPr>
          <w:rFonts w:ascii="Arial" w:eastAsia="Arial" w:hAnsi="Arial" w:cs="Arial"/>
          <w:color w:val="000000"/>
          <w:sz w:val="24"/>
        </w:rPr>
        <w:t xml:space="preserve"> </w:t>
      </w:r>
      <w:r w:rsidRPr="00B507E3">
        <w:rPr>
          <w:rFonts w:cs="Calibri"/>
          <w:color w:val="000000"/>
          <w:sz w:val="24"/>
        </w:rPr>
        <w:t xml:space="preserve">As soon as it is aware of it the Supplier and Supplier Staff must report to CCS or the Buyer any actual or suspected breach of: </w:t>
      </w:r>
    </w:p>
    <w:p w14:paraId="6E8E78E8" w14:textId="77777777" w:rsidR="00B507E3" w:rsidRPr="00B507E3" w:rsidRDefault="00B507E3" w:rsidP="00B507E3">
      <w:pPr>
        <w:suppressAutoHyphens/>
        <w:autoSpaceDN w:val="0"/>
        <w:spacing w:after="30" w:line="256" w:lineRule="auto"/>
        <w:textAlignment w:val="baseline"/>
        <w:rPr>
          <w:rFonts w:cs="Calibri"/>
          <w:color w:val="000000"/>
          <w:sz w:val="24"/>
        </w:rPr>
      </w:pPr>
      <w:r w:rsidRPr="00B507E3">
        <w:rPr>
          <w:rFonts w:cs="Calibri"/>
          <w:color w:val="000000"/>
          <w:sz w:val="24"/>
        </w:rPr>
        <w:t xml:space="preserve"> </w:t>
      </w:r>
    </w:p>
    <w:p w14:paraId="6AC161A7" w14:textId="77777777" w:rsidR="00B507E3" w:rsidRPr="00B507E3" w:rsidRDefault="00B507E3" w:rsidP="006C6325">
      <w:pPr>
        <w:numPr>
          <w:ilvl w:val="0"/>
          <w:numId w:val="149"/>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Law; </w:t>
      </w:r>
    </w:p>
    <w:p w14:paraId="17CC29CC" w14:textId="77777777" w:rsidR="00B507E3" w:rsidRPr="00B507E3" w:rsidRDefault="00B507E3" w:rsidP="006C6325">
      <w:pPr>
        <w:numPr>
          <w:ilvl w:val="0"/>
          <w:numId w:val="149"/>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Clause 12.1; or  </w:t>
      </w:r>
    </w:p>
    <w:p w14:paraId="0E6C40B1" w14:textId="77777777" w:rsidR="00B507E3" w:rsidRPr="00B507E3" w:rsidRDefault="00B507E3" w:rsidP="006C6325">
      <w:pPr>
        <w:numPr>
          <w:ilvl w:val="0"/>
          <w:numId w:val="149"/>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Clauses 27 to 32. </w:t>
      </w:r>
    </w:p>
    <w:p w14:paraId="69FA8803"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4B40C064"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33.2</w:t>
      </w:r>
      <w:r w:rsidRPr="00B507E3">
        <w:rPr>
          <w:rFonts w:ascii="Arial" w:eastAsia="Arial" w:hAnsi="Arial" w:cs="Arial"/>
          <w:color w:val="000000"/>
          <w:sz w:val="24"/>
        </w:rPr>
        <w:t xml:space="preserve"> </w:t>
      </w:r>
      <w:r w:rsidRPr="00B507E3">
        <w:rPr>
          <w:rFonts w:cs="Calibri"/>
          <w:color w:val="000000"/>
          <w:sz w:val="24"/>
        </w:rPr>
        <w:t xml:space="preserve">The Supplier must not retaliate against any of the Supplier Staff who in good faith reports a breach listed in Clause 33.1 to the Buyer or a Prescribed Person.  </w:t>
      </w:r>
    </w:p>
    <w:p w14:paraId="0E21AC59" w14:textId="77777777" w:rsidR="00B507E3" w:rsidRPr="00B507E3" w:rsidRDefault="00B507E3" w:rsidP="00B507E3">
      <w:pPr>
        <w:suppressAutoHyphens/>
        <w:autoSpaceDN w:val="0"/>
        <w:spacing w:after="165" w:line="256" w:lineRule="auto"/>
        <w:textAlignment w:val="baseline"/>
        <w:rPr>
          <w:rFonts w:cs="Calibri"/>
          <w:color w:val="000000"/>
          <w:sz w:val="24"/>
        </w:rPr>
      </w:pPr>
      <w:r w:rsidRPr="00B507E3">
        <w:rPr>
          <w:rFonts w:cs="Calibri"/>
          <w:color w:val="000000"/>
          <w:sz w:val="24"/>
        </w:rPr>
        <w:t xml:space="preserve"> </w:t>
      </w:r>
    </w:p>
    <w:p w14:paraId="3CDD9B03"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Resolving disputes  </w:t>
      </w:r>
    </w:p>
    <w:p w14:paraId="1C90A346"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34.1</w:t>
      </w:r>
      <w:r w:rsidRPr="00B507E3">
        <w:rPr>
          <w:rFonts w:ascii="Arial" w:eastAsia="Arial" w:hAnsi="Arial" w:cs="Arial"/>
          <w:color w:val="000000"/>
          <w:sz w:val="24"/>
        </w:rPr>
        <w:t xml:space="preserve"> </w:t>
      </w:r>
      <w:r w:rsidRPr="00B507E3">
        <w:rPr>
          <w:rFonts w:cs="Calibri"/>
          <w:color w:val="000000"/>
          <w:sz w:val="24"/>
        </w:rPr>
        <w:t xml:space="preserve">If there is a Dispute, the senior representatives of the Parties who have authority to settle the Dispute will, within 28 days of a written request from the other Party, meet in good faith to resolve the Dispute. </w:t>
      </w:r>
    </w:p>
    <w:p w14:paraId="73D47E75"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3A043A0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34.2</w:t>
      </w:r>
      <w:r w:rsidRPr="00B507E3">
        <w:rPr>
          <w:rFonts w:ascii="Arial" w:eastAsia="Arial" w:hAnsi="Arial" w:cs="Arial"/>
          <w:color w:val="000000"/>
          <w:sz w:val="24"/>
        </w:rPr>
        <w:t xml:space="preserve"> </w:t>
      </w:r>
      <w:r w:rsidRPr="00B507E3">
        <w:rPr>
          <w:rFonts w:cs="Calibri"/>
          <w:color w:val="000000"/>
          <w:sz w:val="24"/>
        </w:rPr>
        <w:t xml:space="preserve">If the Dispute is not resolved at that meeting, the Parties can attempt to settle it by mediation using the </w:t>
      </w:r>
    </w:p>
    <w:p w14:paraId="4F32EB3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Centre for Effective Dispute Resolution (CEDR) Model Mediation Procedure current at the time of the </w:t>
      </w:r>
    </w:p>
    <w:p w14:paraId="6F75B008"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Dispute. If the Parties cannot agree on a mediator, the mediator will be nominated by CEDR. If either Party does not wish to use, or continue to use mediation, or mediation does not resolve the Dispute, the Dispute must be resolved using Clauses 34.3 to 34.5. </w:t>
      </w:r>
    </w:p>
    <w:p w14:paraId="10EF1F11" w14:textId="77777777" w:rsidR="00B507E3" w:rsidRPr="00B507E3" w:rsidRDefault="00B507E3" w:rsidP="00B507E3">
      <w:pPr>
        <w:suppressAutoHyphens/>
        <w:autoSpaceDN w:val="0"/>
        <w:spacing w:after="35" w:line="256" w:lineRule="auto"/>
        <w:textAlignment w:val="baseline"/>
        <w:rPr>
          <w:rFonts w:cs="Calibri"/>
          <w:color w:val="000000"/>
          <w:sz w:val="24"/>
        </w:rPr>
      </w:pPr>
      <w:r w:rsidRPr="00B507E3">
        <w:rPr>
          <w:rFonts w:cs="Calibri"/>
          <w:color w:val="000000"/>
          <w:sz w:val="24"/>
        </w:rPr>
        <w:t xml:space="preserve"> </w:t>
      </w:r>
    </w:p>
    <w:p w14:paraId="408781E7"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lastRenderedPageBreak/>
        <w:t>34.3</w:t>
      </w:r>
      <w:r w:rsidRPr="00B507E3">
        <w:rPr>
          <w:rFonts w:ascii="Arial" w:eastAsia="Arial" w:hAnsi="Arial" w:cs="Arial"/>
          <w:color w:val="000000"/>
          <w:sz w:val="24"/>
        </w:rPr>
        <w:t xml:space="preserve"> </w:t>
      </w:r>
      <w:r w:rsidRPr="00B507E3">
        <w:rPr>
          <w:rFonts w:cs="Calibri"/>
          <w:color w:val="000000"/>
          <w:sz w:val="24"/>
        </w:rPr>
        <w:t xml:space="preserve">Unless the Relevant Authority refers the Dispute to arbitration using Clause 34.4, the Parties irrevocably agree that the courts of England and Wales have the exclusive jurisdiction to:  </w:t>
      </w:r>
    </w:p>
    <w:p w14:paraId="298F53A2" w14:textId="77777777" w:rsidR="00B507E3" w:rsidRPr="00B507E3" w:rsidRDefault="00B507E3" w:rsidP="00B507E3">
      <w:pPr>
        <w:suppressAutoHyphens/>
        <w:autoSpaceDN w:val="0"/>
        <w:spacing w:after="34" w:line="256" w:lineRule="auto"/>
        <w:textAlignment w:val="baseline"/>
        <w:rPr>
          <w:rFonts w:cs="Calibri"/>
          <w:color w:val="000000"/>
          <w:sz w:val="24"/>
        </w:rPr>
      </w:pPr>
      <w:r w:rsidRPr="00B507E3">
        <w:rPr>
          <w:rFonts w:cs="Calibri"/>
          <w:color w:val="000000"/>
          <w:sz w:val="24"/>
        </w:rPr>
        <w:t xml:space="preserve"> </w:t>
      </w:r>
    </w:p>
    <w:p w14:paraId="7A884A16" w14:textId="77777777" w:rsidR="00B507E3" w:rsidRPr="00B507E3" w:rsidRDefault="00B507E3" w:rsidP="006C6325">
      <w:pPr>
        <w:numPr>
          <w:ilvl w:val="0"/>
          <w:numId w:val="150"/>
        </w:numPr>
        <w:suppressAutoHyphens/>
        <w:autoSpaceDN w:val="0"/>
        <w:spacing w:after="44" w:line="247" w:lineRule="auto"/>
        <w:ind w:right="9" w:hanging="428"/>
        <w:textAlignment w:val="baseline"/>
        <w:rPr>
          <w:rFonts w:cs="Calibri"/>
          <w:color w:val="000000"/>
          <w:sz w:val="24"/>
        </w:rPr>
      </w:pPr>
      <w:r w:rsidRPr="00B507E3">
        <w:rPr>
          <w:rFonts w:cs="Calibri"/>
          <w:color w:val="000000"/>
          <w:sz w:val="24"/>
        </w:rPr>
        <w:t xml:space="preserve">determine the Dispute; </w:t>
      </w:r>
    </w:p>
    <w:p w14:paraId="598F1ED5" w14:textId="77777777" w:rsidR="00B507E3" w:rsidRPr="00B507E3" w:rsidRDefault="00B507E3" w:rsidP="006C6325">
      <w:pPr>
        <w:numPr>
          <w:ilvl w:val="0"/>
          <w:numId w:val="150"/>
        </w:numPr>
        <w:suppressAutoHyphens/>
        <w:autoSpaceDN w:val="0"/>
        <w:spacing w:after="43" w:line="247" w:lineRule="auto"/>
        <w:ind w:right="9" w:hanging="428"/>
        <w:textAlignment w:val="baseline"/>
        <w:rPr>
          <w:rFonts w:cs="Calibri"/>
          <w:color w:val="000000"/>
          <w:sz w:val="24"/>
        </w:rPr>
      </w:pPr>
      <w:r w:rsidRPr="00B507E3">
        <w:rPr>
          <w:rFonts w:cs="Calibri"/>
          <w:color w:val="000000"/>
          <w:sz w:val="24"/>
        </w:rPr>
        <w:t xml:space="preserve">grant interim remedies; and/or </w:t>
      </w:r>
    </w:p>
    <w:p w14:paraId="629EC07F" w14:textId="77777777" w:rsidR="00B507E3" w:rsidRPr="00B507E3" w:rsidRDefault="00B507E3" w:rsidP="006C6325">
      <w:pPr>
        <w:numPr>
          <w:ilvl w:val="0"/>
          <w:numId w:val="150"/>
        </w:numPr>
        <w:suppressAutoHyphens/>
        <w:autoSpaceDN w:val="0"/>
        <w:spacing w:after="13" w:line="247" w:lineRule="auto"/>
        <w:ind w:right="9" w:hanging="428"/>
        <w:textAlignment w:val="baseline"/>
        <w:rPr>
          <w:rFonts w:cs="Calibri"/>
          <w:color w:val="000000"/>
          <w:sz w:val="24"/>
        </w:rPr>
      </w:pPr>
      <w:r w:rsidRPr="00B507E3">
        <w:rPr>
          <w:rFonts w:cs="Calibri"/>
          <w:color w:val="000000"/>
          <w:sz w:val="24"/>
        </w:rPr>
        <w:t xml:space="preserve">grant any other provisional or protective relief. </w:t>
      </w:r>
    </w:p>
    <w:p w14:paraId="7F4BB049" w14:textId="77777777" w:rsidR="00B507E3" w:rsidRPr="00B507E3" w:rsidRDefault="00B507E3" w:rsidP="00B507E3">
      <w:pPr>
        <w:suppressAutoHyphens/>
        <w:autoSpaceDN w:val="0"/>
        <w:spacing w:after="33" w:line="256" w:lineRule="auto"/>
        <w:textAlignment w:val="baseline"/>
        <w:rPr>
          <w:rFonts w:cs="Calibri"/>
          <w:color w:val="000000"/>
          <w:sz w:val="24"/>
        </w:rPr>
      </w:pPr>
      <w:r w:rsidRPr="00B507E3">
        <w:rPr>
          <w:rFonts w:cs="Calibri"/>
          <w:color w:val="000000"/>
          <w:sz w:val="24"/>
        </w:rPr>
        <w:t xml:space="preserve"> </w:t>
      </w:r>
    </w:p>
    <w:p w14:paraId="15B6CCCB" w14:textId="77777777" w:rsidR="00B507E3" w:rsidRPr="00B507E3" w:rsidRDefault="00B507E3" w:rsidP="006C6325">
      <w:pPr>
        <w:numPr>
          <w:ilvl w:val="1"/>
          <w:numId w:val="151"/>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20DB4D5B"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18336C16" w14:textId="77777777" w:rsidR="00B507E3" w:rsidRPr="00B507E3" w:rsidRDefault="00B507E3" w:rsidP="006C6325">
      <w:pPr>
        <w:numPr>
          <w:ilvl w:val="1"/>
          <w:numId w:val="151"/>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14:paraId="07C63B2C" w14:textId="77777777" w:rsidR="00B507E3" w:rsidRPr="00B507E3" w:rsidRDefault="00B507E3" w:rsidP="00B507E3">
      <w:pPr>
        <w:suppressAutoHyphens/>
        <w:autoSpaceDN w:val="0"/>
        <w:spacing w:after="13" w:line="256" w:lineRule="auto"/>
        <w:textAlignment w:val="baseline"/>
        <w:rPr>
          <w:rFonts w:cs="Calibri"/>
          <w:color w:val="000000"/>
          <w:sz w:val="24"/>
        </w:rPr>
      </w:pPr>
      <w:r w:rsidRPr="00B507E3">
        <w:rPr>
          <w:rFonts w:cs="Calibri"/>
          <w:color w:val="000000"/>
          <w:sz w:val="24"/>
        </w:rPr>
        <w:t xml:space="preserve"> </w:t>
      </w:r>
    </w:p>
    <w:p w14:paraId="5AD8BCC8" w14:textId="77777777" w:rsidR="00B507E3" w:rsidRPr="00B507E3" w:rsidRDefault="00B507E3" w:rsidP="006C6325">
      <w:pPr>
        <w:numPr>
          <w:ilvl w:val="1"/>
          <w:numId w:val="151"/>
        </w:numPr>
        <w:suppressAutoHyphens/>
        <w:autoSpaceDN w:val="0"/>
        <w:spacing w:after="13" w:line="247" w:lineRule="auto"/>
        <w:ind w:right="9" w:hanging="566"/>
        <w:textAlignment w:val="baseline"/>
        <w:rPr>
          <w:rFonts w:cs="Calibri"/>
          <w:color w:val="000000"/>
          <w:sz w:val="24"/>
        </w:rPr>
      </w:pPr>
      <w:r w:rsidRPr="00B507E3">
        <w:rPr>
          <w:rFonts w:cs="Calibri"/>
          <w:color w:val="000000"/>
          <w:sz w:val="24"/>
        </w:rPr>
        <w:t xml:space="preserve">The Supplier cannot suspend the performance of a Contract during any Dispute. </w:t>
      </w:r>
    </w:p>
    <w:p w14:paraId="47CF2E88" w14:textId="77777777" w:rsidR="00B507E3" w:rsidRPr="00B507E3" w:rsidRDefault="00B507E3" w:rsidP="00B507E3">
      <w:pPr>
        <w:suppressAutoHyphens/>
        <w:autoSpaceDN w:val="0"/>
        <w:spacing w:after="167" w:line="256" w:lineRule="auto"/>
        <w:textAlignment w:val="baseline"/>
        <w:rPr>
          <w:rFonts w:cs="Calibri"/>
          <w:color w:val="000000"/>
          <w:sz w:val="24"/>
        </w:rPr>
      </w:pPr>
      <w:r w:rsidRPr="00B507E3">
        <w:rPr>
          <w:rFonts w:cs="Calibri"/>
          <w:color w:val="000000"/>
          <w:sz w:val="24"/>
        </w:rPr>
        <w:t xml:space="preserve"> </w:t>
      </w:r>
    </w:p>
    <w:p w14:paraId="7238E421" w14:textId="77777777" w:rsidR="00B507E3" w:rsidRPr="00B507E3" w:rsidRDefault="00B507E3" w:rsidP="006C6325">
      <w:pPr>
        <w:pStyle w:val="ListParagraph"/>
        <w:keepNext/>
        <w:keepLines/>
        <w:numPr>
          <w:ilvl w:val="0"/>
          <w:numId w:val="153"/>
        </w:numPr>
        <w:suppressAutoHyphens/>
        <w:autoSpaceDN w:val="0"/>
        <w:spacing w:after="0" w:line="256" w:lineRule="auto"/>
        <w:textAlignment w:val="baseline"/>
        <w:outlineLvl w:val="0"/>
        <w:rPr>
          <w:rFonts w:cs="Calibri"/>
          <w:b/>
          <w:color w:val="000000"/>
          <w:sz w:val="36"/>
        </w:rPr>
      </w:pPr>
      <w:r w:rsidRPr="00B507E3">
        <w:rPr>
          <w:rFonts w:cs="Calibri"/>
          <w:b/>
          <w:color w:val="000000"/>
          <w:sz w:val="36"/>
        </w:rPr>
        <w:t xml:space="preserve">Which law applies </w:t>
      </w:r>
    </w:p>
    <w:p w14:paraId="0B94C632" w14:textId="77777777" w:rsidR="00B507E3" w:rsidRPr="00B507E3" w:rsidRDefault="00B507E3" w:rsidP="00B507E3">
      <w:pPr>
        <w:suppressAutoHyphens/>
        <w:autoSpaceDN w:val="0"/>
        <w:spacing w:after="13" w:line="247" w:lineRule="auto"/>
        <w:ind w:right="9"/>
        <w:textAlignment w:val="baseline"/>
        <w:rPr>
          <w:rFonts w:cs="Calibri"/>
          <w:color w:val="000000"/>
          <w:sz w:val="24"/>
        </w:rPr>
      </w:pPr>
      <w:r w:rsidRPr="00B507E3">
        <w:rPr>
          <w:rFonts w:cs="Calibri"/>
          <w:color w:val="000000"/>
          <w:sz w:val="24"/>
        </w:rPr>
        <w:t xml:space="preserve">This Contract and any Disputes arising out of, or connected to it, are governed by English law. </w:t>
      </w:r>
    </w:p>
    <w:p w14:paraId="3E29A3B9" w14:textId="77777777" w:rsidR="00D74E01" w:rsidRDefault="00D74E01" w:rsidP="00876A96">
      <w:pPr>
        <w:rPr>
          <w:rFonts w:ascii="Arial" w:hAnsi="Arial" w:cs="Arial"/>
          <w:sz w:val="36"/>
          <w:szCs w:val="36"/>
        </w:rPr>
      </w:pPr>
    </w:p>
    <w:sectPr w:rsidR="00D74E01" w:rsidSect="00505056">
      <w:footerReference w:type="even" r:id="rId128"/>
      <w:footerReference w:type="default" r:id="rId129"/>
      <w:headerReference w:type="first" r:id="rId130"/>
      <w:footerReference w:type="first" r:id="rId131"/>
      <w:pgSz w:w="11906" w:h="16838"/>
      <w:pgMar w:top="1440" w:right="1440" w:bottom="1440" w:left="1440" w:header="709" w:footer="709" w:gutter="0"/>
      <w:pgNumType w:start="2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243D" w14:textId="77777777" w:rsidR="006722D2" w:rsidRDefault="006722D2">
      <w:pPr>
        <w:spacing w:after="0" w:line="240" w:lineRule="auto"/>
      </w:pPr>
      <w:r>
        <w:separator/>
      </w:r>
    </w:p>
  </w:endnote>
  <w:endnote w:type="continuationSeparator" w:id="0">
    <w:p w14:paraId="6905C667" w14:textId="77777777" w:rsidR="006722D2" w:rsidRDefault="006722D2">
      <w:pPr>
        <w:spacing w:after="0" w:line="240" w:lineRule="auto"/>
      </w:pPr>
      <w:r>
        <w:continuationSeparator/>
      </w:r>
    </w:p>
  </w:endnote>
  <w:endnote w:type="continuationNotice" w:id="1">
    <w:p w14:paraId="1F1C94C6" w14:textId="77777777" w:rsidR="006722D2" w:rsidRDefault="00672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Segoe UI Light">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roman"/>
    <w:pitch w:val="variable"/>
    <w:sig w:usb0="00000003" w:usb1="00000000" w:usb2="00000000" w:usb3="00000000" w:csb0="00000001" w:csb1="00000000"/>
  </w:font>
  <w:font w:name="Helvetica 55 Roman">
    <w:charset w:val="00"/>
    <w:family w:val="swiss"/>
    <w:pitch w:val="variable"/>
    <w:sig w:usb0="800000AF" w:usb1="4000004A" w:usb2="00000000" w:usb3="00000000" w:csb0="00000001" w:csb1="00000000"/>
  </w:font>
  <w:font w:name="HelveticaNeue LT 67 MdCn">
    <w:altName w:val="Arial"/>
    <w:charset w:val="00"/>
    <w:family w:val="swiss"/>
    <w:pitch w:val="variable"/>
    <w:sig w:usb0="8000002F" w:usb1="4000004A" w:usb2="00000000" w:usb3="00000000" w:csb0="00000001" w:csb1="00000000"/>
  </w:font>
  <w:font w:name="GillSans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plified Arabic">
    <w:charset w:val="B2"/>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Arial MT Std Light">
    <w:altName w:val="Arial"/>
    <w:panose1 w:val="00000000000000000000"/>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9258" w14:textId="77777777" w:rsidR="00B46975" w:rsidRDefault="00B46975">
    <w:pPr>
      <w:spacing w:after="0" w:line="259" w:lineRule="auto"/>
    </w:pPr>
    <w:r>
      <w:rPr>
        <w:rFonts w:cs="Calibri"/>
        <w:sz w:val="16"/>
      </w:rPr>
      <w:t xml:space="preserve"> </w:t>
    </w:r>
  </w:p>
  <w:p w14:paraId="760C1454" w14:textId="77777777" w:rsidR="00B46975" w:rsidRDefault="00B46975">
    <w:pPr>
      <w:spacing w:after="4" w:line="259" w:lineRule="auto"/>
    </w:pPr>
    <w:r>
      <w:rPr>
        <w:rFonts w:cs="Calibri"/>
        <w:sz w:val="16"/>
      </w:rPr>
      <w:t xml:space="preserve"> </w:t>
    </w:r>
  </w:p>
  <w:p w14:paraId="4874DCF7" w14:textId="77777777" w:rsidR="00B46975" w:rsidRDefault="00B46975">
    <w:pPr>
      <w:spacing w:after="10" w:line="259" w:lineRule="auto"/>
    </w:pPr>
    <w:r>
      <w:rPr>
        <w:rFonts w:cs="Calibri"/>
        <w:sz w:val="18"/>
      </w:rPr>
      <w:t xml:space="preserve"> </w:t>
    </w:r>
  </w:p>
  <w:p w14:paraId="464DD2B6" w14:textId="77777777" w:rsidR="00B46975" w:rsidRDefault="00B46975">
    <w:pPr>
      <w:spacing w:after="0" w:line="259" w:lineRule="auto"/>
    </w:pPr>
    <w:r>
      <w:rPr>
        <w:rFonts w:cs="Calibri"/>
        <w:sz w:val="18"/>
      </w:rPr>
      <w:t>DPS</w:t>
    </w:r>
    <w:r>
      <w:rPr>
        <w:rFonts w:cs="Calibri"/>
      </w:rPr>
      <w:t xml:space="preserve">     </w:t>
    </w:r>
    <w:r>
      <w:rPr>
        <w:rFonts w:cs="Calibri"/>
        <w:sz w:val="18"/>
      </w:rPr>
      <w:t xml:space="preserve"> Ref: RM6126               </w:t>
    </w:r>
  </w:p>
  <w:p w14:paraId="329967EF" w14:textId="77777777" w:rsidR="00B46975" w:rsidRDefault="00B46975">
    <w:pPr>
      <w:spacing w:after="0" w:line="259" w:lineRule="auto"/>
    </w:pPr>
    <w:r>
      <w:rPr>
        <w:rFonts w:cs="Calibri"/>
        <w:sz w:val="18"/>
      </w:rPr>
      <w:t xml:space="preserve">Project Version: v1.0 </w:t>
    </w:r>
  </w:p>
  <w:p w14:paraId="4235112B" w14:textId="77777777" w:rsidR="00B46975" w:rsidRDefault="00B46975">
    <w:pPr>
      <w:tabs>
        <w:tab w:val="center" w:pos="4513"/>
        <w:tab w:val="right" w:pos="9023"/>
      </w:tabs>
      <w:spacing w:after="0" w:line="259" w:lineRule="auto"/>
      <w:ind w:right="-5"/>
    </w:pPr>
    <w:r>
      <w:rPr>
        <w:rFonts w:cs="Calibri"/>
        <w:sz w:val="18"/>
      </w:rPr>
      <w:t xml:space="preserve">Crown Copyright 2021  </w:t>
    </w:r>
    <w:r>
      <w:rPr>
        <w:rFonts w:cs="Calibri"/>
        <w:sz w:val="18"/>
      </w:rPr>
      <w:tab/>
      <w:t xml:space="preserve"> </w:t>
    </w:r>
    <w:r>
      <w:rPr>
        <w:rFonts w:cs="Calibri"/>
        <w:sz w:val="18"/>
      </w:rPr>
      <w:tab/>
    </w:r>
    <w:r>
      <w:rPr>
        <w:rFonts w:ascii="Arial" w:eastAsia="Arial" w:hAnsi="Arial" w:cs="Arial"/>
        <w:sz w:val="24"/>
      </w:rPr>
      <w:fldChar w:fldCharType="begin"/>
    </w:r>
    <w:r>
      <w:instrText xml:space="preserve"> PAGE   \* MERGEFORMAT </w:instrText>
    </w:r>
    <w:r>
      <w:rPr>
        <w:rFonts w:ascii="Arial" w:eastAsia="Arial" w:hAnsi="Arial" w:cs="Arial"/>
        <w:sz w:val="24"/>
      </w:rPr>
      <w:fldChar w:fldCharType="separate"/>
    </w:r>
    <w:r>
      <w:rPr>
        <w:rFonts w:cs="Calibri"/>
        <w:sz w:val="18"/>
      </w:rPr>
      <w:t>2</w:t>
    </w:r>
    <w:r>
      <w:rPr>
        <w:rFonts w:cs="Calibri"/>
        <w:sz w:val="18"/>
      </w:rPr>
      <w:fldChar w:fldCharType="end"/>
    </w:r>
    <w:r>
      <w:rPr>
        <w:rFonts w:cs="Calibri"/>
        <w:sz w:val="18"/>
      </w:rPr>
      <w:t xml:space="preserve"> </w:t>
    </w:r>
  </w:p>
  <w:p w14:paraId="08E07431" w14:textId="77777777" w:rsidR="00B46975" w:rsidRDefault="00B46975">
    <w:pPr>
      <w:spacing w:after="0" w:line="259" w:lineRule="auto"/>
    </w:pPr>
    <w:r>
      <w:rPr>
        <w:rFonts w:cs="Calibri"/>
        <w:sz w:val="18"/>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4477" w14:textId="77777777" w:rsidR="0043289C" w:rsidRDefault="0043289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22279007" w14:textId="77777777" w:rsidR="0043289C" w:rsidRDefault="0043289C" w:rsidP="00A653AC">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6BDA" w14:textId="77777777" w:rsidR="0043289C" w:rsidRDefault="0043289C" w:rsidP="00EE1C56">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rPr>
      <w:t>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16</w:t>
    </w:r>
    <w:r>
      <w:rPr>
        <w:b/>
        <w:bCs/>
      </w:rPr>
      <w:fldChar w:fldCharType="end"/>
    </w:r>
  </w:p>
  <w:p w14:paraId="01D63E5A" w14:textId="77777777" w:rsidR="0043289C" w:rsidRDefault="00432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018565"/>
      <w:docPartObj>
        <w:docPartGallery w:val="Page Numbers (Bottom of Page)"/>
        <w:docPartUnique/>
      </w:docPartObj>
    </w:sdtPr>
    <w:sdtEndPr>
      <w:rPr>
        <w:noProof/>
      </w:rPr>
    </w:sdtEndPr>
    <w:sdtContent>
      <w:p w14:paraId="71271068" w14:textId="79CD1E23" w:rsidR="004A2452" w:rsidRDefault="004A24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C98C91" w14:textId="4B9D6B38" w:rsidR="00B46975" w:rsidRDefault="00B46975">
    <w:pPr>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69B3" w14:textId="77777777" w:rsidR="00B46975" w:rsidRDefault="00B46975">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30FC" w14:textId="77777777" w:rsidR="00D55A12" w:rsidRDefault="00D55A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CA0C" w14:textId="77777777" w:rsidR="00D55A12" w:rsidRDefault="00D55A1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77533228"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DB815DA" w14:textId="77777777" w:rsidR="00D55A12" w:rsidRDefault="00D55A12">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B5FF" w14:textId="77777777" w:rsidR="00D55A12" w:rsidRDefault="00D55A12">
    <w:pPr>
      <w:tabs>
        <w:tab w:val="center" w:pos="4513"/>
        <w:tab w:val="right" w:pos="9026"/>
      </w:tabs>
      <w:spacing w:after="0"/>
      <w:jc w:val="both"/>
      <w:rPr>
        <w:color w:val="A6A6A6"/>
      </w:rPr>
    </w:pPr>
  </w:p>
  <w:p w14:paraId="7D8CDE96" w14:textId="77777777" w:rsidR="00D55A12" w:rsidRDefault="00D55A1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044105D" w14:textId="3999CA59"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E25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E347A9A" w14:textId="77777777" w:rsidR="00D55A12" w:rsidRDefault="00D55A1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32F" w14:textId="77777777" w:rsidR="00E63C42" w:rsidRDefault="00E63C42" w:rsidP="00A65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BCD76AC" w14:textId="77777777" w:rsidR="00E63C42" w:rsidRDefault="00E63C42" w:rsidP="00A653AC">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7177" w14:textId="77777777" w:rsidR="00E63C42" w:rsidRDefault="00E63C42" w:rsidP="00A65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514D240" w14:textId="77777777" w:rsidR="00E63C42" w:rsidRDefault="00E63C42" w:rsidP="00A653AC">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85DD" w14:textId="77777777" w:rsidR="0043289C" w:rsidRDefault="0043289C" w:rsidP="00A653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D12E14" w14:textId="77777777" w:rsidR="0043289C" w:rsidRDefault="0043289C" w:rsidP="00A653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0866" w14:textId="77777777" w:rsidR="006722D2" w:rsidRDefault="006722D2">
      <w:pPr>
        <w:spacing w:after="0" w:line="240" w:lineRule="auto"/>
      </w:pPr>
      <w:r>
        <w:separator/>
      </w:r>
    </w:p>
  </w:footnote>
  <w:footnote w:type="continuationSeparator" w:id="0">
    <w:p w14:paraId="16BC3297" w14:textId="77777777" w:rsidR="006722D2" w:rsidRDefault="006722D2">
      <w:pPr>
        <w:spacing w:after="0" w:line="240" w:lineRule="auto"/>
      </w:pPr>
      <w:r>
        <w:continuationSeparator/>
      </w:r>
    </w:p>
  </w:footnote>
  <w:footnote w:type="continuationNotice" w:id="1">
    <w:p w14:paraId="513C1036" w14:textId="77777777" w:rsidR="006722D2" w:rsidRDefault="006722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6295" w14:textId="77777777" w:rsidR="00D55A12" w:rsidRDefault="00D5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6ECE" w14:textId="5611644A"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21049307"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F7E8"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CB45E11" w14:textId="77777777" w:rsidR="00D55A12" w:rsidRDefault="00D55A1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9E80" w14:textId="31455441" w:rsidR="0043289C" w:rsidRPr="006A159F" w:rsidRDefault="0043289C" w:rsidP="006A1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2D71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9294A8"/>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A906B50"/>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DA4B448"/>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1F44E4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E5C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E669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958EEDA4"/>
    <w:lvl w:ilvl="0">
      <w:start w:val="1"/>
      <w:numFmt w:val="decimal"/>
      <w:pStyle w:val="ListNumber"/>
      <w:lvlText w:val="%1."/>
      <w:lvlJc w:val="left"/>
      <w:pPr>
        <w:tabs>
          <w:tab w:val="num" w:pos="360"/>
        </w:tabs>
        <w:ind w:left="360" w:hanging="360"/>
      </w:pPr>
      <w:rPr>
        <w:rFonts w:cs="Times New Roman"/>
      </w:rPr>
    </w:lvl>
  </w:abstractNum>
  <w:abstractNum w:abstractNumId="8" w15:restartNumberingAfterBreak="0">
    <w:nsid w:val="004A3B26"/>
    <w:multiLevelType w:val="multilevel"/>
    <w:tmpl w:val="E0222C54"/>
    <w:lvl w:ilvl="0">
      <w:start w:val="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00625D1F"/>
    <w:multiLevelType w:val="hybridMultilevel"/>
    <w:tmpl w:val="5E4862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C943C5"/>
    <w:multiLevelType w:val="multilevel"/>
    <w:tmpl w:val="190C2CA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0CF27B3"/>
    <w:multiLevelType w:val="hybridMultilevel"/>
    <w:tmpl w:val="84F8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8C0BDD"/>
    <w:multiLevelType w:val="multilevel"/>
    <w:tmpl w:val="A30C9ED6"/>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3" w15:restartNumberingAfterBreak="0">
    <w:nsid w:val="01A40F76"/>
    <w:multiLevelType w:val="multilevel"/>
    <w:tmpl w:val="90989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01B40148"/>
    <w:multiLevelType w:val="multilevel"/>
    <w:tmpl w:val="B234E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1B47EAF"/>
    <w:multiLevelType w:val="multilevel"/>
    <w:tmpl w:val="85B27172"/>
    <w:lvl w:ilvl="0">
      <w:start w:val="1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 w15:restartNumberingAfterBreak="0">
    <w:nsid w:val="01DD3600"/>
    <w:multiLevelType w:val="multilevel"/>
    <w:tmpl w:val="A68E3FE6"/>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0223231C"/>
    <w:multiLevelType w:val="multilevel"/>
    <w:tmpl w:val="2184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2D12DEF"/>
    <w:multiLevelType w:val="multilevel"/>
    <w:tmpl w:val="ED36D0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3587926"/>
    <w:multiLevelType w:val="multilevel"/>
    <w:tmpl w:val="DCBE03FA"/>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 w15:restartNumberingAfterBreak="0">
    <w:nsid w:val="03B57485"/>
    <w:multiLevelType w:val="multilevel"/>
    <w:tmpl w:val="B336CDB4"/>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15:restartNumberingAfterBreak="0">
    <w:nsid w:val="04B07DF9"/>
    <w:multiLevelType w:val="multilevel"/>
    <w:tmpl w:val="3E022C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05FA7233"/>
    <w:multiLevelType w:val="hybridMultilevel"/>
    <w:tmpl w:val="BA00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634346F"/>
    <w:multiLevelType w:val="multilevel"/>
    <w:tmpl w:val="AEDA4F10"/>
    <w:lvl w:ilvl="0">
      <w:start w:val="11"/>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3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5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7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9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11"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066215F2"/>
    <w:multiLevelType w:val="multilevel"/>
    <w:tmpl w:val="2714B626"/>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5" w15:restartNumberingAfterBreak="0">
    <w:nsid w:val="067D0675"/>
    <w:multiLevelType w:val="multilevel"/>
    <w:tmpl w:val="D05E57D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 w15:restartNumberingAfterBreak="0">
    <w:nsid w:val="068662F6"/>
    <w:multiLevelType w:val="multilevel"/>
    <w:tmpl w:val="956CD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06E818B8"/>
    <w:multiLevelType w:val="multilevel"/>
    <w:tmpl w:val="E62E11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72C4C80"/>
    <w:multiLevelType w:val="multilevel"/>
    <w:tmpl w:val="377055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075208FB"/>
    <w:multiLevelType w:val="multilevel"/>
    <w:tmpl w:val="98381DF0"/>
    <w:styleLink w:val="JayeshNavinShahEasterEgg"/>
    <w:lvl w:ilvl="0">
      <w:start w:val="1"/>
      <w:numFmt w:val="none"/>
      <w:suff w:val="nothing"/>
      <w:lvlText w:val=""/>
      <w:lvlJc w:val="left"/>
      <w:pPr>
        <w:ind w:left="0" w:firstLine="0"/>
      </w:pPr>
      <w:rPr>
        <w:rFonts w:hint="default"/>
      </w:rPr>
    </w:lvl>
    <w:lvl w:ilvl="1">
      <w:start w:val="1"/>
      <w:numFmt w:val="bullet"/>
      <w:pStyle w:val="05ABullets1stlevel"/>
      <w:lvlText w:val="▪"/>
      <w:lvlJc w:val="left"/>
      <w:pPr>
        <w:ind w:left="567" w:hanging="283"/>
      </w:pPr>
      <w:rPr>
        <w:rFonts w:ascii="Arial" w:hAnsi="Arial" w:hint="default"/>
        <w:color w:val="000000" w:themeColor="text1"/>
      </w:rPr>
    </w:lvl>
    <w:lvl w:ilvl="2">
      <w:start w:val="1"/>
      <w:numFmt w:val="bullet"/>
      <w:pStyle w:val="05BBullets2ndlevel"/>
      <w:lvlText w:val="−"/>
      <w:lvlJc w:val="left"/>
      <w:pPr>
        <w:ind w:left="851" w:hanging="284"/>
      </w:pPr>
      <w:rPr>
        <w:rFonts w:ascii="Arial" w:hAnsi="Arial" w:hint="default"/>
        <w:color w:val="000000" w:themeColor="text1"/>
      </w:rPr>
    </w:lvl>
    <w:lvl w:ilvl="3">
      <w:start w:val="1"/>
      <w:numFmt w:val="bullet"/>
      <w:lvlRestart w:val="1"/>
      <w:pStyle w:val="05CBulletswithoutspacing1stlevel"/>
      <w:lvlText w:val="▪"/>
      <w:lvlJc w:val="left"/>
      <w:pPr>
        <w:ind w:left="567" w:hanging="283"/>
      </w:pPr>
      <w:rPr>
        <w:rFonts w:ascii="Arial" w:hAnsi="Arial" w:hint="default"/>
        <w:b w:val="0"/>
        <w:i w:val="0"/>
        <w:color w:val="000000" w:themeColor="text1"/>
      </w:rPr>
    </w:lvl>
    <w:lvl w:ilvl="4">
      <w:start w:val="1"/>
      <w:numFmt w:val="decimal"/>
      <w:lvlRestart w:val="1"/>
      <w:pStyle w:val="06ANumberedList1stlevel"/>
      <w:lvlText w:val="%5."/>
      <w:lvlJc w:val="left"/>
      <w:pPr>
        <w:ind w:left="567" w:hanging="283"/>
      </w:pPr>
      <w:rPr>
        <w:rFonts w:ascii="Arial" w:hAnsi="Arial" w:hint="default"/>
        <w:b/>
        <w:i w:val="0"/>
        <w:color w:val="000000" w:themeColor="text1"/>
      </w:rPr>
    </w:lvl>
    <w:lvl w:ilvl="5">
      <w:start w:val="1"/>
      <w:numFmt w:val="lowerLetter"/>
      <w:pStyle w:val="06BNumberedList2ndlevel"/>
      <w:lvlText w:val="%6."/>
      <w:lvlJc w:val="left"/>
      <w:pPr>
        <w:ind w:left="851" w:hanging="284"/>
      </w:pPr>
      <w:rPr>
        <w:rFonts w:ascii="Arial" w:hAnsi="Arial" w:hint="default"/>
        <w:b/>
        <w:i w:val="0"/>
        <w:color w:val="000000" w:themeColor="text1"/>
      </w:rPr>
    </w:lvl>
    <w:lvl w:ilvl="6">
      <w:start w:val="1"/>
      <w:numFmt w:val="decimal"/>
      <w:lvlRestart w:val="1"/>
      <w:pStyle w:val="06CNumberedListwithoutspacing1stlevel"/>
      <w:lvlText w:val="%7."/>
      <w:lvlJc w:val="left"/>
      <w:pPr>
        <w:ind w:left="567" w:hanging="283"/>
      </w:pPr>
      <w:rPr>
        <w:rFonts w:ascii="Arial" w:hAnsi="Arial" w:hint="default"/>
        <w:b/>
        <w:i w:val="0"/>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078D5A54"/>
    <w:multiLevelType w:val="hybridMultilevel"/>
    <w:tmpl w:val="4910837A"/>
    <w:lvl w:ilvl="0" w:tplc="61902D3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E5146">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03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C0B04">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9D62">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CB0">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4AC38">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B50A">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3414">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07DC32AF"/>
    <w:multiLevelType w:val="multilevel"/>
    <w:tmpl w:val="335CA6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2" w15:restartNumberingAfterBreak="0">
    <w:nsid w:val="08066C8B"/>
    <w:multiLevelType w:val="multilevel"/>
    <w:tmpl w:val="9878C97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085964E7"/>
    <w:multiLevelType w:val="multilevel"/>
    <w:tmpl w:val="7F1A9E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087B1599"/>
    <w:multiLevelType w:val="multilevel"/>
    <w:tmpl w:val="A5B496B0"/>
    <w:styleLink w:val="JayeshNavinShahEasterEgg2"/>
    <w:lvl w:ilvl="0">
      <w:start w:val="1"/>
      <w:numFmt w:val="decimal"/>
      <w:pStyle w:val="01BMainHeadingNumberedTOC"/>
      <w:lvlText w:val="%1"/>
      <w:lvlJc w:val="left"/>
      <w:pPr>
        <w:ind w:left="10773" w:hanging="567"/>
      </w:pPr>
      <w:rPr>
        <w:rFonts w:hint="default"/>
      </w:rPr>
    </w:lvl>
    <w:lvl w:ilvl="1">
      <w:start w:val="1"/>
      <w:numFmt w:val="decimal"/>
      <w:pStyle w:val="02BSubheadingNumbered1stlevelTOC"/>
      <w:lvlText w:val="%1.%2"/>
      <w:lvlJc w:val="left"/>
      <w:pPr>
        <w:ind w:left="567" w:hanging="567"/>
      </w:pPr>
      <w:rPr>
        <w:rFonts w:hint="default"/>
      </w:rPr>
    </w:lvl>
    <w:lvl w:ilvl="2">
      <w:start w:val="1"/>
      <w:numFmt w:val="decimal"/>
      <w:pStyle w:val="03BSubheadingNumbered2ndlevelTOC"/>
      <w:lvlText w:val="%1.%2.%3"/>
      <w:lvlJc w:val="left"/>
      <w:pPr>
        <w:ind w:left="567" w:hanging="567"/>
      </w:pPr>
      <w:rPr>
        <w:rFonts w:hint="default"/>
      </w:rPr>
    </w:lvl>
    <w:lvl w:ilvl="3">
      <w:start w:val="1"/>
      <w:numFmt w:val="decimal"/>
      <w:lvlRestart w:val="1"/>
      <w:pStyle w:val="07BImageCaptionNumbered"/>
      <w:suff w:val="space"/>
      <w:lvlText w:val="Figure %1.%4:"/>
      <w:lvlJc w:val="left"/>
      <w:pPr>
        <w:ind w:left="567" w:hanging="567"/>
      </w:pPr>
      <w:rPr>
        <w:rFonts w:hint="default"/>
      </w:rPr>
    </w:lvl>
    <w:lvl w:ilvl="4">
      <w:start w:val="1"/>
      <w:numFmt w:val="decimal"/>
      <w:lvlRestart w:val="1"/>
      <w:pStyle w:val="07DTableCaptionNumbered"/>
      <w:suff w:val="space"/>
      <w:lvlText w:val="Table %1.%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5" w15:restartNumberingAfterBreak="0">
    <w:nsid w:val="08850CC9"/>
    <w:multiLevelType w:val="multilevel"/>
    <w:tmpl w:val="3A761602"/>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6" w15:restartNumberingAfterBreak="0">
    <w:nsid w:val="08A83484"/>
    <w:multiLevelType w:val="multilevel"/>
    <w:tmpl w:val="B4E679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09510C99"/>
    <w:multiLevelType w:val="multilevel"/>
    <w:tmpl w:val="E5B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95F2282"/>
    <w:multiLevelType w:val="multilevel"/>
    <w:tmpl w:val="20B62B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0AC2593F"/>
    <w:multiLevelType w:val="multilevel"/>
    <w:tmpl w:val="FEB89C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0AEF2697"/>
    <w:multiLevelType w:val="multilevel"/>
    <w:tmpl w:val="5D0612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B416317"/>
    <w:multiLevelType w:val="multilevel"/>
    <w:tmpl w:val="861C46D4"/>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42" w15:restartNumberingAfterBreak="0">
    <w:nsid w:val="0B777F5B"/>
    <w:multiLevelType w:val="multilevel"/>
    <w:tmpl w:val="3F2CCA7E"/>
    <w:lvl w:ilvl="0">
      <w:start w:val="1"/>
      <w:numFmt w:val="bullet"/>
      <w:pStyle w:val="Bullets"/>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0B852E5F"/>
    <w:multiLevelType w:val="multilevel"/>
    <w:tmpl w:val="6C7426B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4" w15:restartNumberingAfterBreak="0">
    <w:nsid w:val="0BB555E2"/>
    <w:multiLevelType w:val="multilevel"/>
    <w:tmpl w:val="F68E3A40"/>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0C0C6BE2"/>
    <w:multiLevelType w:val="multilevel"/>
    <w:tmpl w:val="020851F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6" w15:restartNumberingAfterBreak="0">
    <w:nsid w:val="0D331116"/>
    <w:multiLevelType w:val="multilevel"/>
    <w:tmpl w:val="3EF22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0D506021"/>
    <w:multiLevelType w:val="multilevel"/>
    <w:tmpl w:val="1ECA98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0D622C90"/>
    <w:multiLevelType w:val="multilevel"/>
    <w:tmpl w:val="78F857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0DA34B3F"/>
    <w:multiLevelType w:val="multilevel"/>
    <w:tmpl w:val="D7AED4A8"/>
    <w:lvl w:ilvl="0">
      <w:start w:val="2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0" w15:restartNumberingAfterBreak="0">
    <w:nsid w:val="0DD67297"/>
    <w:multiLevelType w:val="hybridMultilevel"/>
    <w:tmpl w:val="A992F2AC"/>
    <w:lvl w:ilvl="0" w:tplc="CCF44F5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0EB26586"/>
    <w:multiLevelType w:val="multilevel"/>
    <w:tmpl w:val="1A44F3B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2" w15:restartNumberingAfterBreak="0">
    <w:nsid w:val="0EBC6E76"/>
    <w:multiLevelType w:val="multilevel"/>
    <w:tmpl w:val="FF6A312A"/>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3" w15:restartNumberingAfterBreak="0">
    <w:nsid w:val="0EEE6175"/>
    <w:multiLevelType w:val="multilevel"/>
    <w:tmpl w:val="2696ADC8"/>
    <w:lvl w:ilvl="0">
      <w:start w:val="1"/>
      <w:numFmt w:val="decimal"/>
      <w:pStyle w:val="GPSL1SCHEDULEHeading"/>
      <w:lvlText w:val="%1."/>
      <w:lvlJc w:val="left"/>
      <w:pPr>
        <w:ind w:left="786"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F097429"/>
    <w:multiLevelType w:val="hybridMultilevel"/>
    <w:tmpl w:val="11D21340"/>
    <w:lvl w:ilvl="0" w:tplc="DBB0A0A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110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CC43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0F70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CC50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E1E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08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ABCB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C2AF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0F141553"/>
    <w:multiLevelType w:val="multilevel"/>
    <w:tmpl w:val="6944B7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56" w15:restartNumberingAfterBreak="0">
    <w:nsid w:val="0FC51C15"/>
    <w:multiLevelType w:val="hybridMultilevel"/>
    <w:tmpl w:val="10FCECB4"/>
    <w:lvl w:ilvl="0" w:tplc="792ABA3C">
      <w:start w:val="1"/>
      <w:numFmt w:val="lowerLetter"/>
      <w:pStyle w:val="10FBoxedNumbers2ndlevel"/>
      <w:lvlText w:val="%1."/>
      <w:lvlJc w:val="left"/>
      <w:pPr>
        <w:ind w:left="720" w:hanging="360"/>
      </w:pPr>
      <w:rPr>
        <w:rFonts w:ascii="Segoe UI" w:hAnsi="Segoe UI" w:hint="default"/>
        <w:b/>
        <w:i w:val="0"/>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FEE4FED"/>
    <w:multiLevelType w:val="multilevel"/>
    <w:tmpl w:val="3274F2CA"/>
    <w:lvl w:ilvl="0">
      <w:start w:val="1"/>
      <w:numFmt w:val="decimal"/>
      <w:lvlText w:val="%1."/>
      <w:lvlJc w:val="left"/>
      <w:pPr>
        <w:ind w:left="170" w:hanging="170"/>
      </w:pPr>
      <w:rPr>
        <w:rFonts w:hint="default"/>
        <w:sz w:val="22"/>
      </w:rPr>
    </w:lvl>
    <w:lvl w:ilvl="1">
      <w:start w:val="1"/>
      <w:numFmt w:val="lowerLetter"/>
      <w:lvlText w:val="%2)"/>
      <w:lvlJc w:val="left"/>
      <w:pPr>
        <w:ind w:left="785"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09602A4"/>
    <w:multiLevelType w:val="hybridMultilevel"/>
    <w:tmpl w:val="9408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0B77C56"/>
    <w:multiLevelType w:val="multilevel"/>
    <w:tmpl w:val="65AC14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11407834"/>
    <w:multiLevelType w:val="multilevel"/>
    <w:tmpl w:val="59602A8C"/>
    <w:lvl w:ilvl="0">
      <w:start w:val="2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1" w15:restartNumberingAfterBreak="0">
    <w:nsid w:val="114C3994"/>
    <w:multiLevelType w:val="multilevel"/>
    <w:tmpl w:val="40347A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2161301"/>
    <w:multiLevelType w:val="hybridMultilevel"/>
    <w:tmpl w:val="906C1588"/>
    <w:lvl w:ilvl="0" w:tplc="797CEDD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C863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405F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EEF7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7002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4A08A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0A0B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3ED66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F654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24A4F2C"/>
    <w:multiLevelType w:val="multilevel"/>
    <w:tmpl w:val="A5B496B0"/>
    <w:numStyleLink w:val="JayeshNavinShahEasterEgg2"/>
  </w:abstractNum>
  <w:abstractNum w:abstractNumId="64" w15:restartNumberingAfterBreak="0">
    <w:nsid w:val="12602274"/>
    <w:multiLevelType w:val="multilevel"/>
    <w:tmpl w:val="F388573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5" w15:restartNumberingAfterBreak="0">
    <w:nsid w:val="13137C76"/>
    <w:multiLevelType w:val="multilevel"/>
    <w:tmpl w:val="20E66BB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13FC6E46"/>
    <w:multiLevelType w:val="hybridMultilevel"/>
    <w:tmpl w:val="9F1EDCEC"/>
    <w:lvl w:ilvl="0" w:tplc="D230F2F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0D54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6C66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EDCC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22783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0AD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31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8EFD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147458F1"/>
    <w:multiLevelType w:val="multilevel"/>
    <w:tmpl w:val="99D87922"/>
    <w:lvl w:ilvl="0">
      <w:start w:val="1"/>
      <w:numFmt w:val="decimal"/>
      <w:pStyle w:val="Numberinglevel1"/>
      <w:lvlText w:val="%1)"/>
      <w:lvlJc w:val="left"/>
      <w:pPr>
        <w:tabs>
          <w:tab w:val="num" w:pos="0"/>
        </w:tabs>
        <w:ind w:left="720" w:hanging="360"/>
      </w:pPr>
    </w:lvl>
    <w:lvl w:ilvl="1">
      <w:start w:val="1"/>
      <w:numFmt w:val="upperLetter"/>
      <w:lvlText w:val="%2)"/>
      <w:lvlJc w:val="left"/>
      <w:pPr>
        <w:tabs>
          <w:tab w:val="num" w:pos="0"/>
        </w:tabs>
        <w:ind w:left="1080" w:hanging="360"/>
      </w:pPr>
    </w:lvl>
    <w:lvl w:ilvl="2">
      <w:start w:val="1"/>
      <w:numFmt w:val="lowerRoman"/>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8" w15:restartNumberingAfterBreak="0">
    <w:nsid w:val="14FD5A9E"/>
    <w:multiLevelType w:val="hybridMultilevel"/>
    <w:tmpl w:val="6B66A6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15EA620F"/>
    <w:multiLevelType w:val="multilevel"/>
    <w:tmpl w:val="4B402F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1608533D"/>
    <w:multiLevelType w:val="hybridMultilevel"/>
    <w:tmpl w:val="E56869A0"/>
    <w:lvl w:ilvl="0" w:tplc="B588C512">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16271D74"/>
    <w:multiLevelType w:val="multilevel"/>
    <w:tmpl w:val="628AC67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2" w15:restartNumberingAfterBreak="0">
    <w:nsid w:val="16A57EC7"/>
    <w:multiLevelType w:val="multilevel"/>
    <w:tmpl w:val="C9402F7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3" w15:restartNumberingAfterBreak="0">
    <w:nsid w:val="16CE1476"/>
    <w:multiLevelType w:val="multilevel"/>
    <w:tmpl w:val="3ACACCA2"/>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4" w15:restartNumberingAfterBreak="0">
    <w:nsid w:val="1743228F"/>
    <w:multiLevelType w:val="hybridMultilevel"/>
    <w:tmpl w:val="0D6C2604"/>
    <w:lvl w:ilvl="0" w:tplc="E1E4949E">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72DEC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5A1A8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768520">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D6299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0C21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86780C">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6020EA">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43EA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1796147D"/>
    <w:multiLevelType w:val="multilevel"/>
    <w:tmpl w:val="56AC907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184675CF"/>
    <w:multiLevelType w:val="multilevel"/>
    <w:tmpl w:val="CCBAAFA4"/>
    <w:lvl w:ilvl="0">
      <w:start w:val="1"/>
      <w:numFmt w:val="decimal"/>
      <w:pStyle w:val="GPSL1CLAUSEHEADING"/>
      <w:lvlText w:val="%1."/>
      <w:lvlJc w:val="left"/>
      <w:pPr>
        <w:tabs>
          <w:tab w:val="num" w:pos="1855"/>
        </w:tabs>
        <w:ind w:left="1855"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192C65C8"/>
    <w:multiLevelType w:val="multilevel"/>
    <w:tmpl w:val="CADE37B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78" w15:restartNumberingAfterBreak="0">
    <w:nsid w:val="194B78CC"/>
    <w:multiLevelType w:val="hybridMultilevel"/>
    <w:tmpl w:val="0DF23884"/>
    <w:lvl w:ilvl="0" w:tplc="6CB0F89E">
      <w:start w:val="1"/>
      <w:numFmt w:val="lowerLetter"/>
      <w:lvlText w:val="%1)"/>
      <w:lvlJc w:val="left"/>
      <w:pPr>
        <w:ind w:left="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6B48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0AF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AB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ACD1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4199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D4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2798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868E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97E2526"/>
    <w:multiLevelType w:val="multilevel"/>
    <w:tmpl w:val="99CA61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19FB6F9D"/>
    <w:multiLevelType w:val="multilevel"/>
    <w:tmpl w:val="79540E24"/>
    <w:lvl w:ilvl="0">
      <w:start w:val="2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1" w15:restartNumberingAfterBreak="0">
    <w:nsid w:val="1AAE4989"/>
    <w:multiLevelType w:val="multilevel"/>
    <w:tmpl w:val="C44893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1B013229"/>
    <w:multiLevelType w:val="hybridMultilevel"/>
    <w:tmpl w:val="2BACF300"/>
    <w:lvl w:ilvl="0" w:tplc="0C0693FC">
      <w:start w:val="1"/>
      <w:numFmt w:val="lowerLetter"/>
      <w:lvlText w:val="(%1)"/>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46B7B2">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98E6F0">
      <w:start w:val="1"/>
      <w:numFmt w:val="lowerRoman"/>
      <w:lvlText w:val="%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5097FA">
      <w:start w:val="1"/>
      <w:numFmt w:val="decimal"/>
      <w:lvlText w:val="%4"/>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ECF36">
      <w:start w:val="1"/>
      <w:numFmt w:val="lowerLetter"/>
      <w:lvlText w:val="%5"/>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B0040C">
      <w:start w:val="1"/>
      <w:numFmt w:val="lowerRoman"/>
      <w:lvlText w:val="%6"/>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F82218">
      <w:start w:val="1"/>
      <w:numFmt w:val="decimal"/>
      <w:lvlText w:val="%7"/>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2B7E">
      <w:start w:val="1"/>
      <w:numFmt w:val="lowerLetter"/>
      <w:lvlText w:val="%8"/>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92199C">
      <w:start w:val="1"/>
      <w:numFmt w:val="lowerRoman"/>
      <w:lvlText w:val="%9"/>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1B0C4262"/>
    <w:multiLevelType w:val="hybridMultilevel"/>
    <w:tmpl w:val="C01A4B20"/>
    <w:lvl w:ilvl="0" w:tplc="81AC4BA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50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0A7C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A5F8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453E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11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8DE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822">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C332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1B2A5D9A"/>
    <w:multiLevelType w:val="multilevel"/>
    <w:tmpl w:val="3C3050DA"/>
    <w:lvl w:ilvl="0">
      <w:start w:val="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5"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86" w15:restartNumberingAfterBreak="0">
    <w:nsid w:val="1C5469F3"/>
    <w:multiLevelType w:val="multilevel"/>
    <w:tmpl w:val="B01A8094"/>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7" w15:restartNumberingAfterBreak="0">
    <w:nsid w:val="1C552F78"/>
    <w:multiLevelType w:val="multilevel"/>
    <w:tmpl w:val="8BF81A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1CBC1F32"/>
    <w:multiLevelType w:val="multilevel"/>
    <w:tmpl w:val="E16C7A0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89" w15:restartNumberingAfterBreak="0">
    <w:nsid w:val="1D9809A0"/>
    <w:multiLevelType w:val="hybridMultilevel"/>
    <w:tmpl w:val="D2DE3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1DE935AE"/>
    <w:multiLevelType w:val="hybridMultilevel"/>
    <w:tmpl w:val="7EB2F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1ED927C8"/>
    <w:multiLevelType w:val="multilevel"/>
    <w:tmpl w:val="C69613E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2" w15:restartNumberingAfterBreak="0">
    <w:nsid w:val="1F34339D"/>
    <w:multiLevelType w:val="multilevel"/>
    <w:tmpl w:val="8430A3E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200069A8"/>
    <w:multiLevelType w:val="multilevel"/>
    <w:tmpl w:val="3EBE6514"/>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5" w15:restartNumberingAfterBreak="0">
    <w:nsid w:val="204A6377"/>
    <w:multiLevelType w:val="multilevel"/>
    <w:tmpl w:val="3FD08B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217531F7"/>
    <w:multiLevelType w:val="multilevel"/>
    <w:tmpl w:val="F70E88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21852123"/>
    <w:multiLevelType w:val="hybridMultilevel"/>
    <w:tmpl w:val="9E362B26"/>
    <w:lvl w:ilvl="0" w:tplc="CCF44F5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1DA5DCF"/>
    <w:multiLevelType w:val="multilevel"/>
    <w:tmpl w:val="16E8230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99" w15:restartNumberingAfterBreak="0">
    <w:nsid w:val="22072B9C"/>
    <w:multiLevelType w:val="multilevel"/>
    <w:tmpl w:val="94089112"/>
    <w:lvl w:ilvl="0">
      <w:start w:val="1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0" w15:restartNumberingAfterBreak="0">
    <w:nsid w:val="223F7940"/>
    <w:multiLevelType w:val="hybridMultilevel"/>
    <w:tmpl w:val="E286F1E2"/>
    <w:lvl w:ilvl="0" w:tplc="0FF459FC">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812D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6543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4A8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A699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C960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5E2B8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405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36E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22555F5B"/>
    <w:multiLevelType w:val="multilevel"/>
    <w:tmpl w:val="CEAE828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2" w15:restartNumberingAfterBreak="0">
    <w:nsid w:val="225F3D65"/>
    <w:multiLevelType w:val="multilevel"/>
    <w:tmpl w:val="F9001236"/>
    <w:lvl w:ilvl="0">
      <w:start w:val="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3" w15:restartNumberingAfterBreak="0">
    <w:nsid w:val="233908AF"/>
    <w:multiLevelType w:val="hybridMultilevel"/>
    <w:tmpl w:val="D9C632DA"/>
    <w:lvl w:ilvl="0" w:tplc="04090001">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3470220"/>
    <w:multiLevelType w:val="multilevel"/>
    <w:tmpl w:val="736E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3800F30"/>
    <w:multiLevelType w:val="multilevel"/>
    <w:tmpl w:val="ACEA41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244A58DF"/>
    <w:multiLevelType w:val="hybridMultilevel"/>
    <w:tmpl w:val="A7B42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4616815"/>
    <w:multiLevelType w:val="multilevel"/>
    <w:tmpl w:val="82E864C6"/>
    <w:lvl w:ilvl="0">
      <w:start w:val="1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08" w15:restartNumberingAfterBreak="0">
    <w:nsid w:val="249F2751"/>
    <w:multiLevelType w:val="multilevel"/>
    <w:tmpl w:val="1B1C7F4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249F2B21"/>
    <w:multiLevelType w:val="multilevel"/>
    <w:tmpl w:val="9BD6CDC2"/>
    <w:lvl w:ilvl="0">
      <w:start w:val="1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0" w15:restartNumberingAfterBreak="0">
    <w:nsid w:val="24A62CDD"/>
    <w:multiLevelType w:val="hybridMultilevel"/>
    <w:tmpl w:val="88A82C8A"/>
    <w:lvl w:ilvl="0" w:tplc="EDC688D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0D03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454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0BA5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6027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0DEA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EFCF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4618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AB9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25003543"/>
    <w:multiLevelType w:val="multilevel"/>
    <w:tmpl w:val="338A9F10"/>
    <w:lvl w:ilvl="0">
      <w:start w:val="2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2" w15:restartNumberingAfterBreak="0">
    <w:nsid w:val="25A86595"/>
    <w:multiLevelType w:val="multilevel"/>
    <w:tmpl w:val="9232134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3" w15:restartNumberingAfterBreak="0">
    <w:nsid w:val="25C40159"/>
    <w:multiLevelType w:val="multilevel"/>
    <w:tmpl w:val="A8484B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264728A9"/>
    <w:multiLevelType w:val="hybridMultilevel"/>
    <w:tmpl w:val="24F4FA80"/>
    <w:lvl w:ilvl="0" w:tplc="8F48457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C73C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4C7F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4AFF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6F3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CFB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6A6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FC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8637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268211CE"/>
    <w:multiLevelType w:val="multilevel"/>
    <w:tmpl w:val="6F6CF24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6" w15:restartNumberingAfterBreak="0">
    <w:nsid w:val="26D45D94"/>
    <w:multiLevelType w:val="hybridMultilevel"/>
    <w:tmpl w:val="DA3269C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26D74DBC"/>
    <w:multiLevelType w:val="hybridMultilevel"/>
    <w:tmpl w:val="BA6A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2769171E"/>
    <w:multiLevelType w:val="multilevel"/>
    <w:tmpl w:val="2502054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27BA4EFF"/>
    <w:multiLevelType w:val="hybridMultilevel"/>
    <w:tmpl w:val="35D48F90"/>
    <w:lvl w:ilvl="0" w:tplc="E76A511E">
      <w:start w:val="1"/>
      <w:numFmt w:val="bullet"/>
      <w:lvlText w:val=""/>
      <w:lvlJc w:val="left"/>
      <w:pPr>
        <w:tabs>
          <w:tab w:val="num" w:pos="360"/>
        </w:tabs>
        <w:ind w:left="360" w:hanging="360"/>
      </w:pPr>
      <w:rPr>
        <w:rFonts w:ascii="Symbol" w:hAnsi="Symbol" w:hint="default"/>
        <w:color w:val="B4489B"/>
      </w:rPr>
    </w:lvl>
    <w:lvl w:ilvl="1" w:tplc="054212A4">
      <w:start w:val="1"/>
      <w:numFmt w:val="bullet"/>
      <w:pStyle w:val="Bullet2"/>
      <w:lvlText w:val=""/>
      <w:lvlJc w:val="left"/>
      <w:pPr>
        <w:tabs>
          <w:tab w:val="num" w:pos="1080"/>
        </w:tabs>
        <w:ind w:left="1080" w:hanging="360"/>
      </w:pPr>
      <w:rPr>
        <w:rFonts w:ascii="Symbol" w:hAnsi="Symbol" w:cs="Courier New" w:hint="default"/>
        <w:color w:val="B4489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28156B3C"/>
    <w:multiLevelType w:val="multilevel"/>
    <w:tmpl w:val="3008F69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21" w15:restartNumberingAfterBreak="0">
    <w:nsid w:val="28690838"/>
    <w:multiLevelType w:val="multilevel"/>
    <w:tmpl w:val="14880CB2"/>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22" w15:restartNumberingAfterBreak="0">
    <w:nsid w:val="28EB024C"/>
    <w:multiLevelType w:val="multilevel"/>
    <w:tmpl w:val="9244AD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15:restartNumberingAfterBreak="0">
    <w:nsid w:val="295C62AE"/>
    <w:multiLevelType w:val="hybridMultilevel"/>
    <w:tmpl w:val="2BC207CE"/>
    <w:lvl w:ilvl="0" w:tplc="AB183A70">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95C741E"/>
    <w:multiLevelType w:val="multilevel"/>
    <w:tmpl w:val="CB9A7C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5" w15:restartNumberingAfterBreak="0">
    <w:nsid w:val="29B53370"/>
    <w:multiLevelType w:val="hybridMultilevel"/>
    <w:tmpl w:val="428669E8"/>
    <w:lvl w:ilvl="0" w:tplc="A7226AF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9FE2EA0"/>
    <w:multiLevelType w:val="multilevel"/>
    <w:tmpl w:val="B9CC55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2A9844E4"/>
    <w:multiLevelType w:val="multilevel"/>
    <w:tmpl w:val="64603C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8" w15:restartNumberingAfterBreak="0">
    <w:nsid w:val="2A9964A4"/>
    <w:multiLevelType w:val="hybridMultilevel"/>
    <w:tmpl w:val="41ACE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2AC92A8B"/>
    <w:multiLevelType w:val="hybridMultilevel"/>
    <w:tmpl w:val="A0CE8620"/>
    <w:lvl w:ilvl="0" w:tplc="EB221F3A">
      <w:start w:val="1"/>
      <w:numFmt w:val="lowerRoman"/>
      <w:lvlText w:val="(%1)"/>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2B1BA">
      <w:start w:val="1"/>
      <w:numFmt w:val="lowerLetter"/>
      <w:lvlText w:val="%2"/>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8DFA2">
      <w:start w:val="1"/>
      <w:numFmt w:val="lowerRoman"/>
      <w:lvlText w:val="%3"/>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CC706">
      <w:start w:val="1"/>
      <w:numFmt w:val="decimal"/>
      <w:lvlText w:val="%4"/>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6397C">
      <w:start w:val="1"/>
      <w:numFmt w:val="lowerLetter"/>
      <w:lvlText w:val="%5"/>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6B9FA">
      <w:start w:val="1"/>
      <w:numFmt w:val="lowerRoman"/>
      <w:lvlText w:val="%6"/>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86A8">
      <w:start w:val="1"/>
      <w:numFmt w:val="decimal"/>
      <w:lvlText w:val="%7"/>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0AC4">
      <w:start w:val="1"/>
      <w:numFmt w:val="lowerLetter"/>
      <w:lvlText w:val="%8"/>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CCA0">
      <w:start w:val="1"/>
      <w:numFmt w:val="lowerRoman"/>
      <w:lvlText w:val="%9"/>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2AF53396"/>
    <w:multiLevelType w:val="hybridMultilevel"/>
    <w:tmpl w:val="6A6E8BCA"/>
    <w:lvl w:ilvl="0" w:tplc="5A9A3F1C">
      <w:start w:val="1"/>
      <w:numFmt w:val="bullet"/>
      <w:lvlText w:val=""/>
      <w:lvlJc w:val="left"/>
      <w:pPr>
        <w:ind w:left="720" w:hanging="360"/>
      </w:pPr>
      <w:rPr>
        <w:rFonts w:ascii="Symbol" w:hAnsi="Symbol"/>
      </w:rPr>
    </w:lvl>
    <w:lvl w:ilvl="1" w:tplc="92E87248">
      <w:start w:val="1"/>
      <w:numFmt w:val="bullet"/>
      <w:lvlText w:val=""/>
      <w:lvlJc w:val="left"/>
      <w:pPr>
        <w:ind w:left="720" w:hanging="360"/>
      </w:pPr>
      <w:rPr>
        <w:rFonts w:ascii="Symbol" w:hAnsi="Symbol"/>
      </w:rPr>
    </w:lvl>
    <w:lvl w:ilvl="2" w:tplc="B62A0EEA">
      <w:start w:val="1"/>
      <w:numFmt w:val="bullet"/>
      <w:lvlText w:val=""/>
      <w:lvlJc w:val="left"/>
      <w:pPr>
        <w:ind w:left="720" w:hanging="360"/>
      </w:pPr>
      <w:rPr>
        <w:rFonts w:ascii="Symbol" w:hAnsi="Symbol"/>
      </w:rPr>
    </w:lvl>
    <w:lvl w:ilvl="3" w:tplc="89D2BFB6">
      <w:start w:val="1"/>
      <w:numFmt w:val="bullet"/>
      <w:lvlText w:val=""/>
      <w:lvlJc w:val="left"/>
      <w:pPr>
        <w:ind w:left="720" w:hanging="360"/>
      </w:pPr>
      <w:rPr>
        <w:rFonts w:ascii="Symbol" w:hAnsi="Symbol"/>
      </w:rPr>
    </w:lvl>
    <w:lvl w:ilvl="4" w:tplc="2DD6B1CC">
      <w:start w:val="1"/>
      <w:numFmt w:val="bullet"/>
      <w:lvlText w:val=""/>
      <w:lvlJc w:val="left"/>
      <w:pPr>
        <w:ind w:left="720" w:hanging="360"/>
      </w:pPr>
      <w:rPr>
        <w:rFonts w:ascii="Symbol" w:hAnsi="Symbol"/>
      </w:rPr>
    </w:lvl>
    <w:lvl w:ilvl="5" w:tplc="78364D5A">
      <w:start w:val="1"/>
      <w:numFmt w:val="bullet"/>
      <w:lvlText w:val=""/>
      <w:lvlJc w:val="left"/>
      <w:pPr>
        <w:ind w:left="720" w:hanging="360"/>
      </w:pPr>
      <w:rPr>
        <w:rFonts w:ascii="Symbol" w:hAnsi="Symbol"/>
      </w:rPr>
    </w:lvl>
    <w:lvl w:ilvl="6" w:tplc="F61E9854">
      <w:start w:val="1"/>
      <w:numFmt w:val="bullet"/>
      <w:lvlText w:val=""/>
      <w:lvlJc w:val="left"/>
      <w:pPr>
        <w:ind w:left="720" w:hanging="360"/>
      </w:pPr>
      <w:rPr>
        <w:rFonts w:ascii="Symbol" w:hAnsi="Symbol"/>
      </w:rPr>
    </w:lvl>
    <w:lvl w:ilvl="7" w:tplc="756408F4">
      <w:start w:val="1"/>
      <w:numFmt w:val="bullet"/>
      <w:lvlText w:val=""/>
      <w:lvlJc w:val="left"/>
      <w:pPr>
        <w:ind w:left="720" w:hanging="360"/>
      </w:pPr>
      <w:rPr>
        <w:rFonts w:ascii="Symbol" w:hAnsi="Symbol"/>
      </w:rPr>
    </w:lvl>
    <w:lvl w:ilvl="8" w:tplc="F75AC4C4">
      <w:start w:val="1"/>
      <w:numFmt w:val="bullet"/>
      <w:lvlText w:val=""/>
      <w:lvlJc w:val="left"/>
      <w:pPr>
        <w:ind w:left="720" w:hanging="360"/>
      </w:pPr>
      <w:rPr>
        <w:rFonts w:ascii="Symbol" w:hAnsi="Symbol"/>
      </w:rPr>
    </w:lvl>
  </w:abstractNum>
  <w:abstractNum w:abstractNumId="131" w15:restartNumberingAfterBreak="0">
    <w:nsid w:val="2B075795"/>
    <w:multiLevelType w:val="hybridMultilevel"/>
    <w:tmpl w:val="327C419C"/>
    <w:lvl w:ilvl="0" w:tplc="925656B2">
      <w:start w:val="1"/>
      <w:numFmt w:val="decimal"/>
      <w:pStyle w:val="10EBoxedNumbers1stleve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2B1E4A1E"/>
    <w:multiLevelType w:val="hybridMultilevel"/>
    <w:tmpl w:val="6CA0B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2B4E0AFA"/>
    <w:multiLevelType w:val="multilevel"/>
    <w:tmpl w:val="BA60799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15:restartNumberingAfterBreak="0">
    <w:nsid w:val="2B801968"/>
    <w:multiLevelType w:val="multilevel"/>
    <w:tmpl w:val="C47AF0A8"/>
    <w:lvl w:ilvl="0">
      <w:start w:val="2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35" w15:restartNumberingAfterBreak="0">
    <w:nsid w:val="2BAE7132"/>
    <w:multiLevelType w:val="hybridMultilevel"/>
    <w:tmpl w:val="CA8AAD6A"/>
    <w:lvl w:ilvl="0" w:tplc="36BACD96">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85B02">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49D0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2FF0">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7F5A">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7AE">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746C">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AAFDE">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BA8066">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BEF317D"/>
    <w:multiLevelType w:val="multilevel"/>
    <w:tmpl w:val="82E654F8"/>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37" w15:restartNumberingAfterBreak="0">
    <w:nsid w:val="2C7D69C4"/>
    <w:multiLevelType w:val="hybridMultilevel"/>
    <w:tmpl w:val="892C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2DC17CCC"/>
    <w:multiLevelType w:val="multilevel"/>
    <w:tmpl w:val="C298F4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15:restartNumberingAfterBreak="0">
    <w:nsid w:val="2E093A0E"/>
    <w:multiLevelType w:val="multilevel"/>
    <w:tmpl w:val="ED046566"/>
    <w:lvl w:ilvl="0">
      <w:start w:val="1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0" w15:restartNumberingAfterBreak="0">
    <w:nsid w:val="2E1338C9"/>
    <w:multiLevelType w:val="multilevel"/>
    <w:tmpl w:val="7A98AA8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15:restartNumberingAfterBreak="0">
    <w:nsid w:val="2E1D4EB1"/>
    <w:multiLevelType w:val="hybridMultilevel"/>
    <w:tmpl w:val="31DE6DE8"/>
    <w:lvl w:ilvl="0" w:tplc="E982B93A">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2D4E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8E19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811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A04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E34C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8247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084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4725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2E4F3C1D"/>
    <w:multiLevelType w:val="hybridMultilevel"/>
    <w:tmpl w:val="C9181D92"/>
    <w:lvl w:ilvl="0" w:tplc="B9EC167A">
      <w:start w:val="1"/>
      <w:numFmt w:val="lowerLetter"/>
      <w:lvlText w:val="%1)"/>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CA440">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C9F7E">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878B8">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6BE0">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AD5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C2B6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FDC8">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AA360">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2E5646D1"/>
    <w:multiLevelType w:val="multilevel"/>
    <w:tmpl w:val="22743F22"/>
    <w:lvl w:ilvl="0">
      <w:start w:val="9"/>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4" w15:restartNumberingAfterBreak="0">
    <w:nsid w:val="2E814168"/>
    <w:multiLevelType w:val="multilevel"/>
    <w:tmpl w:val="DAA8ECA4"/>
    <w:lvl w:ilvl="0">
      <w:start w:val="2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5" w15:restartNumberingAfterBreak="0">
    <w:nsid w:val="2EBF1018"/>
    <w:multiLevelType w:val="hybridMultilevel"/>
    <w:tmpl w:val="315CF916"/>
    <w:lvl w:ilvl="0" w:tplc="85942482">
      <w:start w:val="3"/>
      <w:numFmt w:val="lowerRoman"/>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EF7C2">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70B4">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2F190">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CD82">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8FAC6">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48898">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A51F4">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22B4">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2FEC3A99"/>
    <w:multiLevelType w:val="hybridMultilevel"/>
    <w:tmpl w:val="A3C64CBC"/>
    <w:lvl w:ilvl="0" w:tplc="5DFCE536">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EC52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AD38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25F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465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E99E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170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A79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A695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30432D8F"/>
    <w:multiLevelType w:val="multilevel"/>
    <w:tmpl w:val="1BC4836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48" w15:restartNumberingAfterBreak="0">
    <w:nsid w:val="30863E09"/>
    <w:multiLevelType w:val="multilevel"/>
    <w:tmpl w:val="36AA72C0"/>
    <w:lvl w:ilvl="0">
      <w:start w:val="1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49" w15:restartNumberingAfterBreak="0">
    <w:nsid w:val="30DC16AF"/>
    <w:multiLevelType w:val="hybridMultilevel"/>
    <w:tmpl w:val="94E8FDFE"/>
    <w:lvl w:ilvl="0" w:tplc="9ABA4C42">
      <w:start w:val="1"/>
      <w:numFmt w:val="lowerRoman"/>
      <w:pStyle w:val="Bulletheading"/>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12177C4"/>
    <w:multiLevelType w:val="hybridMultilevel"/>
    <w:tmpl w:val="2DB29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314B588A"/>
    <w:multiLevelType w:val="multilevel"/>
    <w:tmpl w:val="EAD698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31513F60"/>
    <w:multiLevelType w:val="multilevel"/>
    <w:tmpl w:val="2032A42E"/>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31D86A29"/>
    <w:multiLevelType w:val="hybridMultilevel"/>
    <w:tmpl w:val="18F02D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32017D19"/>
    <w:multiLevelType w:val="hybridMultilevel"/>
    <w:tmpl w:val="12C68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32371A59"/>
    <w:multiLevelType w:val="hybridMultilevel"/>
    <w:tmpl w:val="FA460148"/>
    <w:lvl w:ilvl="0" w:tplc="644E8C04">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0069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8AF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659A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AAB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6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062D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C1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A5B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325E73B9"/>
    <w:multiLevelType w:val="multilevel"/>
    <w:tmpl w:val="BACA90F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7" w15:restartNumberingAfterBreak="0">
    <w:nsid w:val="32715FCE"/>
    <w:multiLevelType w:val="multilevel"/>
    <w:tmpl w:val="47ACF1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15:restartNumberingAfterBreak="0">
    <w:nsid w:val="32EB1AFC"/>
    <w:multiLevelType w:val="multilevel"/>
    <w:tmpl w:val="CEDA229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59" w15:restartNumberingAfterBreak="0">
    <w:nsid w:val="32F04BEC"/>
    <w:multiLevelType w:val="multilevel"/>
    <w:tmpl w:val="D85A81D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0" w15:restartNumberingAfterBreak="0">
    <w:nsid w:val="33F86269"/>
    <w:multiLevelType w:val="hybridMultilevel"/>
    <w:tmpl w:val="231AEE12"/>
    <w:lvl w:ilvl="0" w:tplc="B110452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0B1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E3B7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E708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818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76DA8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C65B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C96A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03E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34003450"/>
    <w:multiLevelType w:val="hybridMultilevel"/>
    <w:tmpl w:val="292831E0"/>
    <w:lvl w:ilvl="0" w:tplc="BD6C7BE6">
      <w:start w:val="1"/>
      <w:numFmt w:val="lowerLetter"/>
      <w:lvlText w:val="(%1)"/>
      <w:lvlJc w:val="left"/>
      <w:pPr>
        <w:ind w:left="2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D03838">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C6DCC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98C94E">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C0F80">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363942">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781980">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A69086">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64241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344F6CFE"/>
    <w:multiLevelType w:val="multilevel"/>
    <w:tmpl w:val="37C25C9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3" w15:restartNumberingAfterBreak="0">
    <w:nsid w:val="351222EF"/>
    <w:multiLevelType w:val="multilevel"/>
    <w:tmpl w:val="E4042B3C"/>
    <w:lvl w:ilvl="0">
      <w:start w:val="2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4" w15:restartNumberingAfterBreak="0">
    <w:nsid w:val="35D27338"/>
    <w:multiLevelType w:val="multilevel"/>
    <w:tmpl w:val="F1DAFBF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65" w15:restartNumberingAfterBreak="0">
    <w:nsid w:val="3657763F"/>
    <w:multiLevelType w:val="multilevel"/>
    <w:tmpl w:val="08090023"/>
    <w:styleLink w:val="ArticleSection"/>
    <w:lvl w:ilvl="0">
      <w:start w:val="1"/>
      <w:numFmt w:val="upperRoman"/>
      <w:lvlText w:val="Article %1."/>
      <w:lvlJc w:val="left"/>
      <w:pPr>
        <w:tabs>
          <w:tab w:val="num" w:pos="6120"/>
        </w:tabs>
        <w:ind w:left="0" w:firstLine="0"/>
      </w:pPr>
    </w:lvl>
    <w:lvl w:ilvl="1">
      <w:start w:val="1"/>
      <w:numFmt w:val="decimalZero"/>
      <w:isLgl/>
      <w:lvlText w:val="Section %1.%2"/>
      <w:lvlJc w:val="left"/>
      <w:pPr>
        <w:tabs>
          <w:tab w:val="num" w:pos="6840"/>
        </w:tabs>
        <w:ind w:left="0" w:firstLine="0"/>
      </w:pPr>
    </w:lvl>
    <w:lvl w:ilvl="2">
      <w:start w:val="1"/>
      <w:numFmt w:val="lowerLetter"/>
      <w:lvlText w:val="(%3)"/>
      <w:lvlJc w:val="left"/>
      <w:pPr>
        <w:tabs>
          <w:tab w:val="num" w:pos="208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2016"/>
        </w:tabs>
        <w:ind w:left="1008" w:hanging="432"/>
      </w:pPr>
    </w:lvl>
    <w:lvl w:ilvl="5">
      <w:start w:val="1"/>
      <w:numFmt w:val="lowerLetter"/>
      <w:lvlText w:val="%6)"/>
      <w:lvlJc w:val="left"/>
      <w:pPr>
        <w:tabs>
          <w:tab w:val="num" w:pos="216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448"/>
        </w:tabs>
        <w:ind w:left="1440" w:hanging="432"/>
      </w:pPr>
    </w:lvl>
    <w:lvl w:ilvl="8">
      <w:start w:val="1"/>
      <w:numFmt w:val="lowerRoman"/>
      <w:lvlText w:val="%9."/>
      <w:lvlJc w:val="right"/>
      <w:pPr>
        <w:tabs>
          <w:tab w:val="num" w:pos="1584"/>
        </w:tabs>
        <w:ind w:left="1584" w:hanging="144"/>
      </w:pPr>
    </w:lvl>
  </w:abstractNum>
  <w:abstractNum w:abstractNumId="166" w15:restartNumberingAfterBreak="0">
    <w:nsid w:val="36760794"/>
    <w:multiLevelType w:val="hybridMultilevel"/>
    <w:tmpl w:val="C5C80BE8"/>
    <w:lvl w:ilvl="0" w:tplc="059439A2">
      <w:start w:val="5"/>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EFC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421F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DA979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0C0D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2AE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348351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484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562D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369076E5"/>
    <w:multiLevelType w:val="multilevel"/>
    <w:tmpl w:val="17BC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7487D85"/>
    <w:multiLevelType w:val="multilevel"/>
    <w:tmpl w:val="33746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381A78D0"/>
    <w:multiLevelType w:val="multilevel"/>
    <w:tmpl w:val="3E640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0" w15:restartNumberingAfterBreak="0">
    <w:nsid w:val="38956F30"/>
    <w:multiLevelType w:val="multilevel"/>
    <w:tmpl w:val="C2CA42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1" w15:restartNumberingAfterBreak="0">
    <w:nsid w:val="38F559CB"/>
    <w:multiLevelType w:val="multilevel"/>
    <w:tmpl w:val="05DE95A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15:restartNumberingAfterBreak="0">
    <w:nsid w:val="395B17FD"/>
    <w:multiLevelType w:val="multilevel"/>
    <w:tmpl w:val="F7A41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39692755"/>
    <w:multiLevelType w:val="hybridMultilevel"/>
    <w:tmpl w:val="3A789562"/>
    <w:lvl w:ilvl="0" w:tplc="60ACFFA2">
      <w:start w:val="2"/>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A5AF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5E755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FA50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40F9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6005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1CD81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5EC6F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AC56C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4" w15:restartNumberingAfterBreak="0">
    <w:nsid w:val="3A551E2E"/>
    <w:multiLevelType w:val="multilevel"/>
    <w:tmpl w:val="0408FDD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75" w15:restartNumberingAfterBreak="0">
    <w:nsid w:val="3AB61B96"/>
    <w:multiLevelType w:val="multilevel"/>
    <w:tmpl w:val="0F6AB47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6" w15:restartNumberingAfterBreak="0">
    <w:nsid w:val="3AE813FA"/>
    <w:multiLevelType w:val="multilevel"/>
    <w:tmpl w:val="360E24B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77" w15:restartNumberingAfterBreak="0">
    <w:nsid w:val="3B415CFA"/>
    <w:multiLevelType w:val="hybridMultilevel"/>
    <w:tmpl w:val="6F54449C"/>
    <w:lvl w:ilvl="0" w:tplc="8886F6BC">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6934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208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4FEC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49A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2FE9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68D8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71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04E8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3B560DE9"/>
    <w:multiLevelType w:val="hybridMultilevel"/>
    <w:tmpl w:val="8C449698"/>
    <w:lvl w:ilvl="0" w:tplc="7BA27330">
      <w:start w:val="1"/>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3B5F6314"/>
    <w:multiLevelType w:val="hybridMultilevel"/>
    <w:tmpl w:val="861C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B630F1D"/>
    <w:multiLevelType w:val="multilevel"/>
    <w:tmpl w:val="D9B81AFE"/>
    <w:styleLink w:val="WWOutlineListStyle"/>
    <w:lvl w:ilvl="0">
      <w:start w:val="2"/>
      <w:numFmt w:val="decimal"/>
      <w:lvlText w:val="%1."/>
      <w:lvlJc w:val="left"/>
      <w:rPr>
        <w:rFonts w:ascii="Calibri" w:eastAsia="Calibri" w:hAnsi="Calibri" w:cs="Calibri"/>
        <w:b/>
        <w:bCs/>
        <w:i w:val="0"/>
        <w:strike w:val="0"/>
        <w:dstrike w:val="0"/>
        <w:color w:val="000000"/>
        <w:position w:val="0"/>
        <w:sz w:val="36"/>
        <w:szCs w:val="36"/>
        <w:u w:val="none" w:color="000000"/>
        <w:shd w:val="clear" w:color="auto" w:fill="auto"/>
        <w:vertAlign w:val="baseline"/>
      </w:rPr>
    </w:lvl>
    <w:lvl w:ilvl="1">
      <w:start w:val="1"/>
      <w:numFmt w:val="decimal"/>
      <w:lvlText w:val="%1.%2"/>
      <w:lvlJc w:val="left"/>
      <w:rPr>
        <w:rFonts w:ascii="Calibri" w:eastAsia="Calibri" w:hAnsi="Calibri" w:cs="Calibri"/>
        <w:b/>
        <w:bCs/>
        <w:i w:val="0"/>
        <w:strike w:val="0"/>
        <w:dstrike w:val="0"/>
        <w:color w:val="000000"/>
        <w:position w:val="0"/>
        <w:sz w:val="28"/>
        <w:szCs w:val="28"/>
        <w:u w:val="none" w:color="000000"/>
        <w:shd w:val="clear" w:color="auto" w:fill="auto"/>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1" w15:restartNumberingAfterBreak="0">
    <w:nsid w:val="3BEB6EE9"/>
    <w:multiLevelType w:val="multilevel"/>
    <w:tmpl w:val="81761B7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82" w15:restartNumberingAfterBreak="0">
    <w:nsid w:val="3BF019ED"/>
    <w:multiLevelType w:val="multilevel"/>
    <w:tmpl w:val="9822D2E2"/>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3" w15:restartNumberingAfterBreak="0">
    <w:nsid w:val="3C623F45"/>
    <w:multiLevelType w:val="multilevel"/>
    <w:tmpl w:val="EE5C09A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4" w15:restartNumberingAfterBreak="0">
    <w:nsid w:val="3D1E715E"/>
    <w:multiLevelType w:val="multilevel"/>
    <w:tmpl w:val="C9E26E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5" w15:restartNumberingAfterBreak="0">
    <w:nsid w:val="3DB9101F"/>
    <w:multiLevelType w:val="multilevel"/>
    <w:tmpl w:val="38AA23EA"/>
    <w:lvl w:ilvl="0">
      <w:start w:val="4"/>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186" w15:restartNumberingAfterBreak="0">
    <w:nsid w:val="3DC742B8"/>
    <w:multiLevelType w:val="multilevel"/>
    <w:tmpl w:val="828CD7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15:restartNumberingAfterBreak="0">
    <w:nsid w:val="3E144EE1"/>
    <w:multiLevelType w:val="multilevel"/>
    <w:tmpl w:val="C284DE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8" w15:restartNumberingAfterBreak="0">
    <w:nsid w:val="3EA75869"/>
    <w:multiLevelType w:val="multilevel"/>
    <w:tmpl w:val="F216C80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89" w15:restartNumberingAfterBreak="0">
    <w:nsid w:val="3EB01CB9"/>
    <w:multiLevelType w:val="multilevel"/>
    <w:tmpl w:val="30D24B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0" w15:restartNumberingAfterBreak="0">
    <w:nsid w:val="3EFF71C7"/>
    <w:multiLevelType w:val="multilevel"/>
    <w:tmpl w:val="4CB658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15:restartNumberingAfterBreak="0">
    <w:nsid w:val="3F1C4FD5"/>
    <w:multiLevelType w:val="multilevel"/>
    <w:tmpl w:val="B7E679A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92" w15:restartNumberingAfterBreak="0">
    <w:nsid w:val="3F235028"/>
    <w:multiLevelType w:val="multilevel"/>
    <w:tmpl w:val="C880936E"/>
    <w:lvl w:ilvl="0">
      <w:start w:val="1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3" w15:restartNumberingAfterBreak="0">
    <w:nsid w:val="3F492555"/>
    <w:multiLevelType w:val="hybridMultilevel"/>
    <w:tmpl w:val="B70E28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4" w15:restartNumberingAfterBreak="0">
    <w:nsid w:val="3FB65D52"/>
    <w:multiLevelType w:val="hybridMultilevel"/>
    <w:tmpl w:val="B40A751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3FDB66D1"/>
    <w:multiLevelType w:val="multilevel"/>
    <w:tmpl w:val="7BAE25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15:restartNumberingAfterBreak="0">
    <w:nsid w:val="3FF603C2"/>
    <w:multiLevelType w:val="multilevel"/>
    <w:tmpl w:val="A0B0276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97" w15:restartNumberingAfterBreak="0">
    <w:nsid w:val="409F5628"/>
    <w:multiLevelType w:val="multilevel"/>
    <w:tmpl w:val="F58EEC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0FF2DC2"/>
    <w:multiLevelType w:val="multilevel"/>
    <w:tmpl w:val="6C9E4C70"/>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9" w15:restartNumberingAfterBreak="0">
    <w:nsid w:val="416863F7"/>
    <w:multiLevelType w:val="multilevel"/>
    <w:tmpl w:val="ACDC23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15:restartNumberingAfterBreak="0">
    <w:nsid w:val="416921CE"/>
    <w:multiLevelType w:val="hybridMultilevel"/>
    <w:tmpl w:val="61687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16F0ED1"/>
    <w:multiLevelType w:val="multilevel"/>
    <w:tmpl w:val="2BB2D086"/>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02" w15:restartNumberingAfterBreak="0">
    <w:nsid w:val="41B50DDA"/>
    <w:multiLevelType w:val="hybridMultilevel"/>
    <w:tmpl w:val="3CB8DF1C"/>
    <w:lvl w:ilvl="0" w:tplc="C2DCFFC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482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CBBB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4A8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872C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0A25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39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CAB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83CB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41F50BBE"/>
    <w:multiLevelType w:val="multilevel"/>
    <w:tmpl w:val="55E6EB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15:restartNumberingAfterBreak="0">
    <w:nsid w:val="422B1F0C"/>
    <w:multiLevelType w:val="multilevel"/>
    <w:tmpl w:val="7B5CFDEC"/>
    <w:lvl w:ilvl="0">
      <w:start w:val="1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05" w15:restartNumberingAfterBreak="0">
    <w:nsid w:val="424A4BCC"/>
    <w:multiLevelType w:val="hybridMultilevel"/>
    <w:tmpl w:val="1958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432D69CC"/>
    <w:multiLevelType w:val="multilevel"/>
    <w:tmpl w:val="E6E6A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7" w15:restartNumberingAfterBreak="0">
    <w:nsid w:val="43530049"/>
    <w:multiLevelType w:val="multilevel"/>
    <w:tmpl w:val="3D9638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43A011BC"/>
    <w:multiLevelType w:val="multilevel"/>
    <w:tmpl w:val="0AD6F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43A31151"/>
    <w:multiLevelType w:val="multilevel"/>
    <w:tmpl w:val="22BAA7B0"/>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10" w15:restartNumberingAfterBreak="0">
    <w:nsid w:val="43ED0B3B"/>
    <w:multiLevelType w:val="multilevel"/>
    <w:tmpl w:val="1CC88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43F96C64"/>
    <w:multiLevelType w:val="hybridMultilevel"/>
    <w:tmpl w:val="28EE7842"/>
    <w:lvl w:ilvl="0" w:tplc="09B603B8">
      <w:start w:val="1"/>
      <w:numFmt w:val="bullet"/>
      <w:lvlText w:val=""/>
      <w:lvlJc w:val="left"/>
      <w:pPr>
        <w:ind w:left="720" w:hanging="360"/>
      </w:pPr>
      <w:rPr>
        <w:rFonts w:ascii="Symbol" w:hAnsi="Symbol" w:hint="default"/>
      </w:rPr>
    </w:lvl>
    <w:lvl w:ilvl="1" w:tplc="2CD8C718">
      <w:start w:val="1"/>
      <w:numFmt w:val="bullet"/>
      <w:lvlText w:val="o"/>
      <w:lvlJc w:val="left"/>
      <w:pPr>
        <w:ind w:left="1440" w:hanging="360"/>
      </w:pPr>
      <w:rPr>
        <w:rFonts w:ascii="Courier New" w:hAnsi="Courier New" w:hint="default"/>
      </w:rPr>
    </w:lvl>
    <w:lvl w:ilvl="2" w:tplc="8FEA6634">
      <w:start w:val="1"/>
      <w:numFmt w:val="bullet"/>
      <w:lvlText w:val=""/>
      <w:lvlJc w:val="left"/>
      <w:pPr>
        <w:ind w:left="2160" w:hanging="360"/>
      </w:pPr>
      <w:rPr>
        <w:rFonts w:ascii="Wingdings" w:hAnsi="Wingdings" w:hint="default"/>
      </w:rPr>
    </w:lvl>
    <w:lvl w:ilvl="3" w:tplc="59D812BA">
      <w:start w:val="1"/>
      <w:numFmt w:val="bullet"/>
      <w:lvlText w:val=""/>
      <w:lvlJc w:val="left"/>
      <w:pPr>
        <w:ind w:left="2880" w:hanging="360"/>
      </w:pPr>
      <w:rPr>
        <w:rFonts w:ascii="Symbol" w:hAnsi="Symbol" w:hint="default"/>
      </w:rPr>
    </w:lvl>
    <w:lvl w:ilvl="4" w:tplc="AD288B88">
      <w:start w:val="1"/>
      <w:numFmt w:val="bullet"/>
      <w:lvlText w:val="o"/>
      <w:lvlJc w:val="left"/>
      <w:pPr>
        <w:ind w:left="3600" w:hanging="360"/>
      </w:pPr>
      <w:rPr>
        <w:rFonts w:ascii="Courier New" w:hAnsi="Courier New" w:hint="default"/>
      </w:rPr>
    </w:lvl>
    <w:lvl w:ilvl="5" w:tplc="4D308E0C">
      <w:start w:val="1"/>
      <w:numFmt w:val="bullet"/>
      <w:lvlText w:val=""/>
      <w:lvlJc w:val="left"/>
      <w:pPr>
        <w:ind w:left="4320" w:hanging="360"/>
      </w:pPr>
      <w:rPr>
        <w:rFonts w:ascii="Wingdings" w:hAnsi="Wingdings" w:hint="default"/>
      </w:rPr>
    </w:lvl>
    <w:lvl w:ilvl="6" w:tplc="ECAE5F1C">
      <w:start w:val="1"/>
      <w:numFmt w:val="bullet"/>
      <w:lvlText w:val=""/>
      <w:lvlJc w:val="left"/>
      <w:pPr>
        <w:ind w:left="5040" w:hanging="360"/>
      </w:pPr>
      <w:rPr>
        <w:rFonts w:ascii="Symbol" w:hAnsi="Symbol" w:hint="default"/>
      </w:rPr>
    </w:lvl>
    <w:lvl w:ilvl="7" w:tplc="2D80F01C">
      <w:start w:val="1"/>
      <w:numFmt w:val="bullet"/>
      <w:lvlText w:val="o"/>
      <w:lvlJc w:val="left"/>
      <w:pPr>
        <w:ind w:left="5760" w:hanging="360"/>
      </w:pPr>
      <w:rPr>
        <w:rFonts w:ascii="Courier New" w:hAnsi="Courier New" w:hint="default"/>
      </w:rPr>
    </w:lvl>
    <w:lvl w:ilvl="8" w:tplc="F56CDFBE">
      <w:start w:val="1"/>
      <w:numFmt w:val="bullet"/>
      <w:lvlText w:val=""/>
      <w:lvlJc w:val="left"/>
      <w:pPr>
        <w:ind w:left="6480" w:hanging="360"/>
      </w:pPr>
      <w:rPr>
        <w:rFonts w:ascii="Wingdings" w:hAnsi="Wingdings" w:hint="default"/>
      </w:rPr>
    </w:lvl>
  </w:abstractNum>
  <w:abstractNum w:abstractNumId="212" w15:restartNumberingAfterBreak="0">
    <w:nsid w:val="443A1533"/>
    <w:multiLevelType w:val="multilevel"/>
    <w:tmpl w:val="FD74189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3" w15:restartNumberingAfterBreak="0">
    <w:nsid w:val="44E82C87"/>
    <w:multiLevelType w:val="multilevel"/>
    <w:tmpl w:val="CDFAA2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4" w15:restartNumberingAfterBreak="0">
    <w:nsid w:val="459237A1"/>
    <w:multiLevelType w:val="hybridMultilevel"/>
    <w:tmpl w:val="839A10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5" w15:restartNumberingAfterBreak="0">
    <w:nsid w:val="46156366"/>
    <w:multiLevelType w:val="hybridMultilevel"/>
    <w:tmpl w:val="FEEEA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46237A0F"/>
    <w:multiLevelType w:val="multilevel"/>
    <w:tmpl w:val="CC5C5B0C"/>
    <w:lvl w:ilvl="0">
      <w:start w:val="2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17" w15:restartNumberingAfterBreak="0">
    <w:nsid w:val="46C064CB"/>
    <w:multiLevelType w:val="multilevel"/>
    <w:tmpl w:val="F3A6BC64"/>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218" w15:restartNumberingAfterBreak="0">
    <w:nsid w:val="479017B5"/>
    <w:multiLevelType w:val="hybridMultilevel"/>
    <w:tmpl w:val="B0F05A74"/>
    <w:lvl w:ilvl="0" w:tplc="8DE4D13C">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19" w15:restartNumberingAfterBreak="0">
    <w:nsid w:val="47C757F3"/>
    <w:multiLevelType w:val="multilevel"/>
    <w:tmpl w:val="768E81D4"/>
    <w:lvl w:ilvl="0">
      <w:start w:val="8"/>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0" w15:restartNumberingAfterBreak="0">
    <w:nsid w:val="480814AD"/>
    <w:multiLevelType w:val="multilevel"/>
    <w:tmpl w:val="B606B38A"/>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21" w15:restartNumberingAfterBreak="0">
    <w:nsid w:val="48505758"/>
    <w:multiLevelType w:val="hybridMultilevel"/>
    <w:tmpl w:val="1F78B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2" w15:restartNumberingAfterBreak="0">
    <w:nsid w:val="488A1EDE"/>
    <w:multiLevelType w:val="hybridMultilevel"/>
    <w:tmpl w:val="A03E00CE"/>
    <w:lvl w:ilvl="0" w:tplc="27A2E84E">
      <w:start w:val="1"/>
      <w:numFmt w:val="lowerLetter"/>
      <w:lvlText w:val="%1)"/>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4B5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F2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CF4F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E7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885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275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A042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F90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3" w15:restartNumberingAfterBreak="0">
    <w:nsid w:val="492968F8"/>
    <w:multiLevelType w:val="multilevel"/>
    <w:tmpl w:val="98461D6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4" w15:restartNumberingAfterBreak="0">
    <w:nsid w:val="49BD2A3C"/>
    <w:multiLevelType w:val="multilevel"/>
    <w:tmpl w:val="120A85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5" w15:restartNumberingAfterBreak="0">
    <w:nsid w:val="4AA27B38"/>
    <w:multiLevelType w:val="multilevel"/>
    <w:tmpl w:val="CB2CDD0E"/>
    <w:lvl w:ilvl="0">
      <w:start w:val="1"/>
      <w:numFmt w:val="lowerRoman"/>
      <w:lvlText w:val="%1."/>
      <w:lvlJc w:val="right"/>
      <w:pPr>
        <w:tabs>
          <w:tab w:val="num" w:pos="2829"/>
        </w:tabs>
        <w:ind w:left="2829" w:hanging="360"/>
      </w:pPr>
    </w:lvl>
    <w:lvl w:ilvl="1" w:tentative="1">
      <w:start w:val="1"/>
      <w:numFmt w:val="lowerRoman"/>
      <w:lvlText w:val="%2."/>
      <w:lvlJc w:val="right"/>
      <w:pPr>
        <w:tabs>
          <w:tab w:val="num" w:pos="3549"/>
        </w:tabs>
        <w:ind w:left="3549" w:hanging="360"/>
      </w:pPr>
    </w:lvl>
    <w:lvl w:ilvl="2" w:tentative="1">
      <w:start w:val="1"/>
      <w:numFmt w:val="lowerRoman"/>
      <w:lvlText w:val="%3."/>
      <w:lvlJc w:val="right"/>
      <w:pPr>
        <w:tabs>
          <w:tab w:val="num" w:pos="4269"/>
        </w:tabs>
        <w:ind w:left="4269" w:hanging="360"/>
      </w:pPr>
    </w:lvl>
    <w:lvl w:ilvl="3" w:tentative="1">
      <w:start w:val="1"/>
      <w:numFmt w:val="lowerRoman"/>
      <w:lvlText w:val="%4."/>
      <w:lvlJc w:val="right"/>
      <w:pPr>
        <w:tabs>
          <w:tab w:val="num" w:pos="4989"/>
        </w:tabs>
        <w:ind w:left="4989" w:hanging="360"/>
      </w:pPr>
    </w:lvl>
    <w:lvl w:ilvl="4" w:tentative="1">
      <w:start w:val="1"/>
      <w:numFmt w:val="lowerRoman"/>
      <w:lvlText w:val="%5."/>
      <w:lvlJc w:val="right"/>
      <w:pPr>
        <w:tabs>
          <w:tab w:val="num" w:pos="5709"/>
        </w:tabs>
        <w:ind w:left="5709" w:hanging="360"/>
      </w:pPr>
    </w:lvl>
    <w:lvl w:ilvl="5" w:tentative="1">
      <w:start w:val="1"/>
      <w:numFmt w:val="lowerRoman"/>
      <w:lvlText w:val="%6."/>
      <w:lvlJc w:val="right"/>
      <w:pPr>
        <w:tabs>
          <w:tab w:val="num" w:pos="6429"/>
        </w:tabs>
        <w:ind w:left="6429" w:hanging="360"/>
      </w:pPr>
    </w:lvl>
    <w:lvl w:ilvl="6" w:tentative="1">
      <w:start w:val="1"/>
      <w:numFmt w:val="lowerRoman"/>
      <w:lvlText w:val="%7."/>
      <w:lvlJc w:val="right"/>
      <w:pPr>
        <w:tabs>
          <w:tab w:val="num" w:pos="7149"/>
        </w:tabs>
        <w:ind w:left="7149" w:hanging="360"/>
      </w:pPr>
    </w:lvl>
    <w:lvl w:ilvl="7" w:tentative="1">
      <w:start w:val="1"/>
      <w:numFmt w:val="lowerRoman"/>
      <w:lvlText w:val="%8."/>
      <w:lvlJc w:val="right"/>
      <w:pPr>
        <w:tabs>
          <w:tab w:val="num" w:pos="7869"/>
        </w:tabs>
        <w:ind w:left="7869" w:hanging="360"/>
      </w:pPr>
    </w:lvl>
    <w:lvl w:ilvl="8" w:tentative="1">
      <w:start w:val="1"/>
      <w:numFmt w:val="lowerRoman"/>
      <w:lvlText w:val="%9."/>
      <w:lvlJc w:val="right"/>
      <w:pPr>
        <w:tabs>
          <w:tab w:val="num" w:pos="8589"/>
        </w:tabs>
        <w:ind w:left="8589" w:hanging="360"/>
      </w:pPr>
    </w:lvl>
  </w:abstractNum>
  <w:abstractNum w:abstractNumId="226" w15:restartNumberingAfterBreak="0">
    <w:nsid w:val="4ADA4B65"/>
    <w:multiLevelType w:val="multilevel"/>
    <w:tmpl w:val="5420E26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27" w15:restartNumberingAfterBreak="0">
    <w:nsid w:val="4B1065E3"/>
    <w:multiLevelType w:val="hybridMultilevel"/>
    <w:tmpl w:val="1B36583E"/>
    <w:lvl w:ilvl="0" w:tplc="B69C1D1E">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E877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94279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C5F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59D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4E68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6135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473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6DB4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8" w15:restartNumberingAfterBreak="0">
    <w:nsid w:val="4BAC37DE"/>
    <w:multiLevelType w:val="hybridMultilevel"/>
    <w:tmpl w:val="29065020"/>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9" w15:restartNumberingAfterBreak="0">
    <w:nsid w:val="4C4A7DAA"/>
    <w:multiLevelType w:val="hybridMultilevel"/>
    <w:tmpl w:val="4BEAE598"/>
    <w:lvl w:ilvl="0" w:tplc="FD5E83F4">
      <w:start w:val="1"/>
      <w:numFmt w:val="lowerRoman"/>
      <w:pStyle w:val="Sub-heading2"/>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0" w15:restartNumberingAfterBreak="0">
    <w:nsid w:val="4C4F48EC"/>
    <w:multiLevelType w:val="multilevel"/>
    <w:tmpl w:val="0DBC3BEE"/>
    <w:lvl w:ilvl="0">
      <w:start w:val="1"/>
      <w:numFmt w:val="decimal"/>
      <w:lvlText w:val="%1.4"/>
      <w:lvlJc w:val="left"/>
      <w:pPr>
        <w:tabs>
          <w:tab w:val="num" w:pos="0"/>
        </w:tabs>
        <w:ind w:left="0" w:hanging="360"/>
      </w:pPr>
      <w:rPr>
        <w:rFonts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1" w15:restartNumberingAfterBreak="0">
    <w:nsid w:val="4C9831DB"/>
    <w:multiLevelType w:val="multilevel"/>
    <w:tmpl w:val="C450C0E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2" w15:restartNumberingAfterBreak="0">
    <w:nsid w:val="4CBC00C8"/>
    <w:multiLevelType w:val="hybridMultilevel"/>
    <w:tmpl w:val="677A39BE"/>
    <w:lvl w:ilvl="0" w:tplc="8BF81CD8">
      <w:start w:val="1"/>
      <w:numFmt w:val="lowerLetter"/>
      <w:lvlText w:val="(%1)"/>
      <w:lvlJc w:val="left"/>
      <w:pPr>
        <w:ind w:left="2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0C2A6">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280D46">
      <w:start w:val="1"/>
      <w:numFmt w:val="lowerRoman"/>
      <w:lvlText w:val="%3"/>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1A2A62">
      <w:start w:val="1"/>
      <w:numFmt w:val="decimal"/>
      <w:lvlText w:val="%4"/>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34BDF6">
      <w:start w:val="1"/>
      <w:numFmt w:val="lowerLetter"/>
      <w:lvlText w:val="%5"/>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4AD0">
      <w:start w:val="1"/>
      <w:numFmt w:val="lowerRoman"/>
      <w:lvlText w:val="%6"/>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D688F8">
      <w:start w:val="1"/>
      <w:numFmt w:val="decimal"/>
      <w:lvlText w:val="%7"/>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FD4E">
      <w:start w:val="1"/>
      <w:numFmt w:val="lowerLetter"/>
      <w:lvlText w:val="%8"/>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B8045E">
      <w:start w:val="1"/>
      <w:numFmt w:val="lowerRoman"/>
      <w:lvlText w:val="%9"/>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4D225863"/>
    <w:multiLevelType w:val="hybridMultilevel"/>
    <w:tmpl w:val="3EC2FB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4" w15:restartNumberingAfterBreak="0">
    <w:nsid w:val="4D46303D"/>
    <w:multiLevelType w:val="hybridMultilevel"/>
    <w:tmpl w:val="4CCCBCF8"/>
    <w:lvl w:ilvl="0" w:tplc="0809000F">
      <w:start w:val="1"/>
      <w:numFmt w:val="decimal"/>
      <w:lvlText w:val="%1."/>
      <w:lvlJc w:val="left"/>
      <w:pPr>
        <w:ind w:left="360"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35" w15:restartNumberingAfterBreak="0">
    <w:nsid w:val="4E10103A"/>
    <w:multiLevelType w:val="hybridMultilevel"/>
    <w:tmpl w:val="794E2AAE"/>
    <w:lvl w:ilvl="0" w:tplc="7BA27330">
      <w:start w:val="1"/>
      <w:numFmt w:val="bullet"/>
      <w:lvlText w:val="-"/>
      <w:lvlJc w:val="left"/>
      <w:pPr>
        <w:ind w:left="36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4EA8387F"/>
    <w:multiLevelType w:val="multilevel"/>
    <w:tmpl w:val="39EC854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37" w15:restartNumberingAfterBreak="0">
    <w:nsid w:val="4EAD0843"/>
    <w:multiLevelType w:val="multilevel"/>
    <w:tmpl w:val="21BC9BC8"/>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38" w15:restartNumberingAfterBreak="0">
    <w:nsid w:val="4EF55EB2"/>
    <w:multiLevelType w:val="hybridMultilevel"/>
    <w:tmpl w:val="4F529556"/>
    <w:lvl w:ilvl="0" w:tplc="8F66A682">
      <w:start w:val="1"/>
      <w:numFmt w:val="lowerLetter"/>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8492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E425C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1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2BDA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8C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E9F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4BE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DF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9" w15:restartNumberingAfterBreak="0">
    <w:nsid w:val="4F3C773D"/>
    <w:multiLevelType w:val="multilevel"/>
    <w:tmpl w:val="86A26B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0" w15:restartNumberingAfterBreak="0">
    <w:nsid w:val="51A30DCF"/>
    <w:multiLevelType w:val="multilevel"/>
    <w:tmpl w:val="F9BC63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1" w15:restartNumberingAfterBreak="0">
    <w:nsid w:val="51FB4C1E"/>
    <w:multiLevelType w:val="multilevel"/>
    <w:tmpl w:val="226AB3B0"/>
    <w:lvl w:ilvl="0">
      <w:start w:val="1"/>
      <w:numFmt w:val="decimal"/>
      <w:lvlText w:val="%1."/>
      <w:lvlJc w:val="left"/>
      <w:pPr>
        <w:ind w:left="170" w:hanging="170"/>
      </w:pPr>
      <w:rPr>
        <w:rFonts w:hint="default"/>
        <w:sz w:val="22"/>
      </w:rPr>
    </w:lvl>
    <w:lvl w:ilvl="1">
      <w:start w:val="1"/>
      <w:numFmt w:val="lowerLetter"/>
      <w:lvlText w:val="%2)"/>
      <w:lvlJc w:val="left"/>
      <w:pPr>
        <w:ind w:left="785" w:hanging="360"/>
      </w:pPr>
      <w:rPr>
        <w:rFonts w:ascii="Calibri" w:hAnsi="Calibri"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2" w15:restartNumberingAfterBreak="0">
    <w:nsid w:val="51FE4D81"/>
    <w:multiLevelType w:val="multilevel"/>
    <w:tmpl w:val="05666D1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43" w15:restartNumberingAfterBreak="0">
    <w:nsid w:val="52316420"/>
    <w:multiLevelType w:val="multilevel"/>
    <w:tmpl w:val="F36E75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4" w15:restartNumberingAfterBreak="0">
    <w:nsid w:val="525247F5"/>
    <w:multiLevelType w:val="multilevel"/>
    <w:tmpl w:val="707A9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2873AA9"/>
    <w:multiLevelType w:val="multilevel"/>
    <w:tmpl w:val="37A65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528924BA"/>
    <w:multiLevelType w:val="multilevel"/>
    <w:tmpl w:val="382C6DF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7" w15:restartNumberingAfterBreak="0">
    <w:nsid w:val="52F540D2"/>
    <w:multiLevelType w:val="hybridMultilevel"/>
    <w:tmpl w:val="0204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5361051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9" w15:restartNumberingAfterBreak="0">
    <w:nsid w:val="53732D90"/>
    <w:multiLevelType w:val="multilevel"/>
    <w:tmpl w:val="6D8612C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50" w15:restartNumberingAfterBreak="0">
    <w:nsid w:val="539F4768"/>
    <w:multiLevelType w:val="hybridMultilevel"/>
    <w:tmpl w:val="D0D2A220"/>
    <w:lvl w:ilvl="0" w:tplc="CCF44F5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53BA418C"/>
    <w:multiLevelType w:val="hybridMultilevel"/>
    <w:tmpl w:val="CF7EB842"/>
    <w:lvl w:ilvl="0" w:tplc="759C3DA2">
      <w:start w:val="1"/>
      <w:numFmt w:val="lowerLetter"/>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4B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D867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6A64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C19E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EDD7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6CCE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D5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28EC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2" w15:restartNumberingAfterBreak="0">
    <w:nsid w:val="546C0490"/>
    <w:multiLevelType w:val="multilevel"/>
    <w:tmpl w:val="4AC84F68"/>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53" w15:restartNumberingAfterBreak="0">
    <w:nsid w:val="54895924"/>
    <w:multiLevelType w:val="multilevel"/>
    <w:tmpl w:val="32F6592C"/>
    <w:styleLink w:val="CurrentList7"/>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4" w15:restartNumberingAfterBreak="0">
    <w:nsid w:val="54BA28D7"/>
    <w:multiLevelType w:val="hybridMultilevel"/>
    <w:tmpl w:val="D860571C"/>
    <w:lvl w:ilvl="0" w:tplc="257452C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755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5A670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942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E3E9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E00E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C9E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0012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45F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5137ED1"/>
    <w:multiLevelType w:val="hybridMultilevel"/>
    <w:tmpl w:val="F7C0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55393376"/>
    <w:multiLevelType w:val="multilevel"/>
    <w:tmpl w:val="02B8A118"/>
    <w:lvl w:ilvl="0">
      <w:start w:val="6"/>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5"/>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57" w15:restartNumberingAfterBreak="0">
    <w:nsid w:val="556D7719"/>
    <w:multiLevelType w:val="multilevel"/>
    <w:tmpl w:val="8EFAB478"/>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56292252"/>
    <w:multiLevelType w:val="hybridMultilevel"/>
    <w:tmpl w:val="B5A4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56356E48"/>
    <w:multiLevelType w:val="multilevel"/>
    <w:tmpl w:val="0E4CC08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0" w15:restartNumberingAfterBreak="0">
    <w:nsid w:val="56471C62"/>
    <w:multiLevelType w:val="multilevel"/>
    <w:tmpl w:val="1AB2870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1" w15:restartNumberingAfterBreak="0">
    <w:nsid w:val="5677666F"/>
    <w:multiLevelType w:val="multilevel"/>
    <w:tmpl w:val="12800D02"/>
    <w:lvl w:ilvl="0">
      <w:start w:val="15"/>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3"/>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2" w15:restartNumberingAfterBreak="0">
    <w:nsid w:val="56B7725E"/>
    <w:multiLevelType w:val="multilevel"/>
    <w:tmpl w:val="8708BCDC"/>
    <w:lvl w:ilvl="0">
      <w:start w:val="1"/>
      <w:numFmt w:val="decimal"/>
      <w:pStyle w:val="Numbering"/>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57506599"/>
    <w:multiLevelType w:val="multilevel"/>
    <w:tmpl w:val="CDEED138"/>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64" w15:restartNumberingAfterBreak="0">
    <w:nsid w:val="57ED6814"/>
    <w:multiLevelType w:val="multilevel"/>
    <w:tmpl w:val="074680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5" w15:restartNumberingAfterBreak="0">
    <w:nsid w:val="590C5A31"/>
    <w:multiLevelType w:val="multilevel"/>
    <w:tmpl w:val="89EA537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66" w15:restartNumberingAfterBreak="0">
    <w:nsid w:val="59B54ED7"/>
    <w:multiLevelType w:val="multilevel"/>
    <w:tmpl w:val="8B468E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5A220E7B"/>
    <w:multiLevelType w:val="multilevel"/>
    <w:tmpl w:val="7444DFD4"/>
    <w:lvl w:ilvl="0">
      <w:start w:val="27"/>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68" w15:restartNumberingAfterBreak="0">
    <w:nsid w:val="5AE7166B"/>
    <w:multiLevelType w:val="multilevel"/>
    <w:tmpl w:val="797060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9" w15:restartNumberingAfterBreak="0">
    <w:nsid w:val="5B0F219E"/>
    <w:multiLevelType w:val="multilevel"/>
    <w:tmpl w:val="E1AAC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0" w15:restartNumberingAfterBreak="0">
    <w:nsid w:val="5B4410DA"/>
    <w:multiLevelType w:val="multilevel"/>
    <w:tmpl w:val="EC701570"/>
    <w:lvl w:ilvl="0">
      <w:start w:val="4"/>
      <w:numFmt w:val="decimal"/>
      <w:lvlText w:val="%1"/>
      <w:lvlJc w:val="left"/>
      <w:pPr>
        <w:ind w:left="36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1" w15:restartNumberingAfterBreak="0">
    <w:nsid w:val="5C451919"/>
    <w:multiLevelType w:val="multilevel"/>
    <w:tmpl w:val="1896720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2" w15:restartNumberingAfterBreak="0">
    <w:nsid w:val="5C976850"/>
    <w:multiLevelType w:val="multilevel"/>
    <w:tmpl w:val="2D6A80A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73" w15:restartNumberingAfterBreak="0">
    <w:nsid w:val="5CCA052D"/>
    <w:multiLevelType w:val="multilevel"/>
    <w:tmpl w:val="6780F6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4" w15:restartNumberingAfterBreak="0">
    <w:nsid w:val="5D8759A3"/>
    <w:multiLevelType w:val="multilevel"/>
    <w:tmpl w:val="283611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5" w15:restartNumberingAfterBreak="0">
    <w:nsid w:val="5D8E6595"/>
    <w:multiLevelType w:val="multilevel"/>
    <w:tmpl w:val="A9CA33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6" w15:restartNumberingAfterBreak="0">
    <w:nsid w:val="5DBC3087"/>
    <w:multiLevelType w:val="hybridMultilevel"/>
    <w:tmpl w:val="A96AF6E2"/>
    <w:lvl w:ilvl="0" w:tplc="E0607656">
      <w:start w:val="6"/>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0843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239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A4B8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8F98C">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E5EE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9AE6">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0512">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44E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7" w15:restartNumberingAfterBreak="0">
    <w:nsid w:val="5DFA177C"/>
    <w:multiLevelType w:val="multilevel"/>
    <w:tmpl w:val="4C166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E0B19C7"/>
    <w:multiLevelType w:val="multilevel"/>
    <w:tmpl w:val="2ACA00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9"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EEECE1" w:themeColor="background2"/>
      </w:rPr>
    </w:lvl>
    <w:lvl w:ilvl="1">
      <w:start w:val="1"/>
      <w:numFmt w:val="bullet"/>
      <w:lvlText w:val=""/>
      <w:lvlJc w:val="left"/>
      <w:pPr>
        <w:ind w:left="567" w:hanging="283"/>
      </w:pPr>
      <w:rPr>
        <w:rFonts w:ascii="Symbol" w:hAnsi="Symbol" w:hint="default"/>
        <w:color w:val="EEECE1"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80" w15:restartNumberingAfterBreak="0">
    <w:nsid w:val="5EAB1FF8"/>
    <w:multiLevelType w:val="multilevel"/>
    <w:tmpl w:val="4F16597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1" w15:restartNumberingAfterBreak="0">
    <w:nsid w:val="5F2B4C50"/>
    <w:multiLevelType w:val="multilevel"/>
    <w:tmpl w:val="A1E2F7F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2" w15:restartNumberingAfterBreak="0">
    <w:nsid w:val="5F643E5F"/>
    <w:multiLevelType w:val="hybridMultilevel"/>
    <w:tmpl w:val="02B88746"/>
    <w:lvl w:ilvl="0" w:tplc="0AD0429A">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0EB9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D8952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88CA9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8CE3D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58E73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F4A8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06A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E015E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5F82464F"/>
    <w:multiLevelType w:val="multilevel"/>
    <w:tmpl w:val="2FEE4E70"/>
    <w:lvl w:ilvl="0">
      <w:start w:val="2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4" w15:restartNumberingAfterBreak="0">
    <w:nsid w:val="60AE50AD"/>
    <w:multiLevelType w:val="multilevel"/>
    <w:tmpl w:val="97A406D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5" w15:restartNumberingAfterBreak="0">
    <w:nsid w:val="60BC4D78"/>
    <w:multiLevelType w:val="hybridMultilevel"/>
    <w:tmpl w:val="74BA8C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6" w15:restartNumberingAfterBreak="0">
    <w:nsid w:val="617A46B1"/>
    <w:multiLevelType w:val="multilevel"/>
    <w:tmpl w:val="6A5CC65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87" w15:restartNumberingAfterBreak="0">
    <w:nsid w:val="61BA72D1"/>
    <w:multiLevelType w:val="multilevel"/>
    <w:tmpl w:val="F322FAFC"/>
    <w:lvl w:ilvl="0">
      <w:start w:val="8"/>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89" w15:restartNumberingAfterBreak="0">
    <w:nsid w:val="62245229"/>
    <w:multiLevelType w:val="multilevel"/>
    <w:tmpl w:val="6FD49A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0" w15:restartNumberingAfterBreak="0">
    <w:nsid w:val="6235444B"/>
    <w:multiLevelType w:val="multilevel"/>
    <w:tmpl w:val="469EA6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1" w15:restartNumberingAfterBreak="0">
    <w:nsid w:val="62B9271D"/>
    <w:multiLevelType w:val="multilevel"/>
    <w:tmpl w:val="89D8BB78"/>
    <w:lvl w:ilvl="0">
      <w:start w:val="2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92" w15:restartNumberingAfterBreak="0">
    <w:nsid w:val="638A7CAE"/>
    <w:multiLevelType w:val="multilevel"/>
    <w:tmpl w:val="C13A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63D10534"/>
    <w:multiLevelType w:val="multilevel"/>
    <w:tmpl w:val="7B16576C"/>
    <w:lvl w:ilvl="0">
      <w:start w:val="3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4" w15:restartNumberingAfterBreak="0">
    <w:nsid w:val="640446D7"/>
    <w:multiLevelType w:val="multilevel"/>
    <w:tmpl w:val="B6241A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5" w15:restartNumberingAfterBreak="0">
    <w:nsid w:val="64374B84"/>
    <w:multiLevelType w:val="multilevel"/>
    <w:tmpl w:val="905EDD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6" w15:restartNumberingAfterBreak="0">
    <w:nsid w:val="644275A3"/>
    <w:multiLevelType w:val="multilevel"/>
    <w:tmpl w:val="6AE8BDAA"/>
    <w:lvl w:ilvl="0">
      <w:start w:val="2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4"/>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297" w15:restartNumberingAfterBreak="0">
    <w:nsid w:val="64567A86"/>
    <w:multiLevelType w:val="multilevel"/>
    <w:tmpl w:val="73481978"/>
    <w:lvl w:ilvl="0">
      <w:start w:val="2"/>
      <w:numFmt w:val="lowerLetter"/>
      <w:lvlText w:val="%1."/>
      <w:lvlJc w:val="left"/>
      <w:pPr>
        <w:tabs>
          <w:tab w:val="num" w:pos="1530"/>
        </w:tabs>
        <w:ind w:left="1530" w:hanging="360"/>
      </w:pPr>
    </w:lvl>
    <w:lvl w:ilvl="1" w:tentative="1">
      <w:start w:val="1"/>
      <w:numFmt w:val="lowerLetter"/>
      <w:lvlText w:val="%2."/>
      <w:lvlJc w:val="left"/>
      <w:pPr>
        <w:tabs>
          <w:tab w:val="num" w:pos="2250"/>
        </w:tabs>
        <w:ind w:left="2250" w:hanging="360"/>
      </w:pPr>
    </w:lvl>
    <w:lvl w:ilvl="2" w:tentative="1">
      <w:start w:val="1"/>
      <w:numFmt w:val="lowerLetter"/>
      <w:lvlText w:val="%3."/>
      <w:lvlJc w:val="left"/>
      <w:pPr>
        <w:tabs>
          <w:tab w:val="num" w:pos="2970"/>
        </w:tabs>
        <w:ind w:left="2970" w:hanging="360"/>
      </w:pPr>
    </w:lvl>
    <w:lvl w:ilvl="3" w:tentative="1">
      <w:start w:val="1"/>
      <w:numFmt w:val="lowerLetter"/>
      <w:lvlText w:val="%4."/>
      <w:lvlJc w:val="left"/>
      <w:pPr>
        <w:tabs>
          <w:tab w:val="num" w:pos="3690"/>
        </w:tabs>
        <w:ind w:left="3690" w:hanging="360"/>
      </w:pPr>
    </w:lvl>
    <w:lvl w:ilvl="4" w:tentative="1">
      <w:start w:val="1"/>
      <w:numFmt w:val="lowerLetter"/>
      <w:lvlText w:val="%5."/>
      <w:lvlJc w:val="left"/>
      <w:pPr>
        <w:tabs>
          <w:tab w:val="num" w:pos="4410"/>
        </w:tabs>
        <w:ind w:left="4410" w:hanging="360"/>
      </w:pPr>
    </w:lvl>
    <w:lvl w:ilvl="5" w:tentative="1">
      <w:start w:val="1"/>
      <w:numFmt w:val="lowerLetter"/>
      <w:lvlText w:val="%6."/>
      <w:lvlJc w:val="left"/>
      <w:pPr>
        <w:tabs>
          <w:tab w:val="num" w:pos="5130"/>
        </w:tabs>
        <w:ind w:left="5130" w:hanging="360"/>
      </w:pPr>
    </w:lvl>
    <w:lvl w:ilvl="6" w:tentative="1">
      <w:start w:val="1"/>
      <w:numFmt w:val="lowerLetter"/>
      <w:lvlText w:val="%7."/>
      <w:lvlJc w:val="left"/>
      <w:pPr>
        <w:tabs>
          <w:tab w:val="num" w:pos="5850"/>
        </w:tabs>
        <w:ind w:left="5850" w:hanging="360"/>
      </w:pPr>
    </w:lvl>
    <w:lvl w:ilvl="7" w:tentative="1">
      <w:start w:val="1"/>
      <w:numFmt w:val="lowerLetter"/>
      <w:lvlText w:val="%8."/>
      <w:lvlJc w:val="left"/>
      <w:pPr>
        <w:tabs>
          <w:tab w:val="num" w:pos="6570"/>
        </w:tabs>
        <w:ind w:left="6570" w:hanging="360"/>
      </w:pPr>
    </w:lvl>
    <w:lvl w:ilvl="8" w:tentative="1">
      <w:start w:val="1"/>
      <w:numFmt w:val="lowerLetter"/>
      <w:lvlText w:val="%9."/>
      <w:lvlJc w:val="left"/>
      <w:pPr>
        <w:tabs>
          <w:tab w:val="num" w:pos="7290"/>
        </w:tabs>
        <w:ind w:left="7290" w:hanging="360"/>
      </w:pPr>
    </w:lvl>
  </w:abstractNum>
  <w:abstractNum w:abstractNumId="298" w15:restartNumberingAfterBreak="0">
    <w:nsid w:val="6466778C"/>
    <w:multiLevelType w:val="hybridMultilevel"/>
    <w:tmpl w:val="1E2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64B37017"/>
    <w:multiLevelType w:val="multilevel"/>
    <w:tmpl w:val="CAC6BC1A"/>
    <w:lvl w:ilvl="0">
      <w:start w:val="24"/>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7"/>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00" w15:restartNumberingAfterBreak="0">
    <w:nsid w:val="654E396C"/>
    <w:multiLevelType w:val="multilevel"/>
    <w:tmpl w:val="2B1AF8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1" w15:restartNumberingAfterBreak="0">
    <w:nsid w:val="6585746B"/>
    <w:multiLevelType w:val="multilevel"/>
    <w:tmpl w:val="21506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2" w15:restartNumberingAfterBreak="0">
    <w:nsid w:val="65FA712C"/>
    <w:multiLevelType w:val="multilevel"/>
    <w:tmpl w:val="EB9A06BE"/>
    <w:lvl w:ilvl="0">
      <w:start w:val="1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03" w15:restartNumberingAfterBreak="0">
    <w:nsid w:val="6632562B"/>
    <w:multiLevelType w:val="multilevel"/>
    <w:tmpl w:val="EDE4EF7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04" w15:restartNumberingAfterBreak="0">
    <w:nsid w:val="681B2CA1"/>
    <w:multiLevelType w:val="multilevel"/>
    <w:tmpl w:val="AEBE464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05" w15:restartNumberingAfterBreak="0">
    <w:nsid w:val="688D39A4"/>
    <w:multiLevelType w:val="multilevel"/>
    <w:tmpl w:val="35A467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6" w15:restartNumberingAfterBreak="0">
    <w:nsid w:val="691B07A7"/>
    <w:multiLevelType w:val="multilevel"/>
    <w:tmpl w:val="668C95D8"/>
    <w:lvl w:ilvl="0">
      <w:start w:val="1"/>
      <w:numFmt w:val="bullet"/>
      <w:pStyle w:val="Bulletslevel1"/>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080" w:hanging="360"/>
      </w:pPr>
      <w:rPr>
        <w:rFonts w:ascii="Courier New" w:hAnsi="Courier New" w:cs="Courier New" w:hint="default"/>
        <w:color w:val="4F81BD" w:themeColor="accent1"/>
      </w:rPr>
    </w:lvl>
    <w:lvl w:ilvl="2">
      <w:start w:val="1"/>
      <w:numFmt w:val="bullet"/>
      <w:lvlText w:val="-"/>
      <w:lvlJc w:val="left"/>
      <w:pPr>
        <w:tabs>
          <w:tab w:val="num" w:pos="0"/>
        </w:tabs>
        <w:ind w:left="1440" w:hanging="360"/>
      </w:pPr>
      <w:rPr>
        <w:rFonts w:ascii="Vrinda" w:hAnsi="Vrinda" w:cs="Vrinda" w:hint="default"/>
        <w:color w:val="4F81BD" w:themeColor="accent1"/>
      </w:rPr>
    </w:lvl>
    <w:lvl w:ilvl="3">
      <w:start w:val="1"/>
      <w:numFmt w:val="bullet"/>
      <w:lvlText w:val="§"/>
      <w:lvlJc w:val="left"/>
      <w:pPr>
        <w:tabs>
          <w:tab w:val="num" w:pos="0"/>
        </w:tabs>
        <w:ind w:left="1800" w:hanging="360"/>
      </w:pPr>
      <w:rPr>
        <w:rFonts w:ascii="Wingdings" w:hAnsi="Wingdings" w:cs="Wingdings" w:hint="default"/>
        <w:color w:val="4F81BD" w:themeColor="accent1"/>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7" w15:restartNumberingAfterBreak="0">
    <w:nsid w:val="69412CED"/>
    <w:multiLevelType w:val="multilevel"/>
    <w:tmpl w:val="537086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8" w15:restartNumberingAfterBreak="0">
    <w:nsid w:val="696F0742"/>
    <w:multiLevelType w:val="multilevel"/>
    <w:tmpl w:val="9B048642"/>
    <w:lvl w:ilvl="0">
      <w:start w:val="1"/>
      <w:numFmt w:val="decimal"/>
      <w:lvlText w:val="%1.2"/>
      <w:lvlJc w:val="left"/>
      <w:pPr>
        <w:tabs>
          <w:tab w:val="num" w:pos="0"/>
        </w:tabs>
        <w:ind w:left="0" w:hanging="360"/>
      </w:pPr>
      <w:rPr>
        <w:rFonts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09" w15:restartNumberingAfterBreak="0">
    <w:nsid w:val="69DF67CA"/>
    <w:multiLevelType w:val="multilevel"/>
    <w:tmpl w:val="19C281A6"/>
    <w:lvl w:ilvl="0">
      <w:start w:val="10"/>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10" w15:restartNumberingAfterBreak="0">
    <w:nsid w:val="6A25569E"/>
    <w:multiLevelType w:val="multilevel"/>
    <w:tmpl w:val="8BFE0E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1" w15:restartNumberingAfterBreak="0">
    <w:nsid w:val="6A325F30"/>
    <w:multiLevelType w:val="multilevel"/>
    <w:tmpl w:val="EFD0948C"/>
    <w:lvl w:ilvl="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2" w15:restartNumberingAfterBreak="0">
    <w:nsid w:val="6A4517C0"/>
    <w:multiLevelType w:val="multilevel"/>
    <w:tmpl w:val="A03A442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3" w15:restartNumberingAfterBreak="0">
    <w:nsid w:val="6AF74B55"/>
    <w:multiLevelType w:val="multilevel"/>
    <w:tmpl w:val="6256F994"/>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14" w15:restartNumberingAfterBreak="0">
    <w:nsid w:val="6AF87263"/>
    <w:multiLevelType w:val="multilevel"/>
    <w:tmpl w:val="20608BA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5"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6B9B648D"/>
    <w:multiLevelType w:val="multilevel"/>
    <w:tmpl w:val="8D5EE9D0"/>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17" w15:restartNumberingAfterBreak="0">
    <w:nsid w:val="6BC77871"/>
    <w:multiLevelType w:val="hybridMultilevel"/>
    <w:tmpl w:val="D56E7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8" w15:restartNumberingAfterBreak="0">
    <w:nsid w:val="6CE4372C"/>
    <w:multiLevelType w:val="multilevel"/>
    <w:tmpl w:val="AFF6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6D1D53A3"/>
    <w:multiLevelType w:val="multilevel"/>
    <w:tmpl w:val="CB4EEB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0" w15:restartNumberingAfterBreak="0">
    <w:nsid w:val="6D471CD3"/>
    <w:multiLevelType w:val="multilevel"/>
    <w:tmpl w:val="2780C4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1" w15:restartNumberingAfterBreak="0">
    <w:nsid w:val="6D801484"/>
    <w:multiLevelType w:val="hybridMultilevel"/>
    <w:tmpl w:val="5DC24F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2" w15:restartNumberingAfterBreak="0">
    <w:nsid w:val="6DDB4469"/>
    <w:multiLevelType w:val="multilevel"/>
    <w:tmpl w:val="479C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3" w15:restartNumberingAfterBreak="0">
    <w:nsid w:val="6E090CEE"/>
    <w:multiLevelType w:val="multilevel"/>
    <w:tmpl w:val="5A9C8CF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24" w15:restartNumberingAfterBreak="0">
    <w:nsid w:val="6E3777A2"/>
    <w:multiLevelType w:val="multilevel"/>
    <w:tmpl w:val="C658C3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5" w15:restartNumberingAfterBreak="0">
    <w:nsid w:val="6E43479A"/>
    <w:multiLevelType w:val="multilevel"/>
    <w:tmpl w:val="305A449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6" w15:restartNumberingAfterBreak="0">
    <w:nsid w:val="6E6A2350"/>
    <w:multiLevelType w:val="multilevel"/>
    <w:tmpl w:val="F476E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7" w15:restartNumberingAfterBreak="0">
    <w:nsid w:val="6EA63695"/>
    <w:multiLevelType w:val="multilevel"/>
    <w:tmpl w:val="84F4FD02"/>
    <w:lvl w:ilvl="0">
      <w:start w:val="1"/>
      <w:numFmt w:val="bullet"/>
      <w:lvlText w:val=""/>
      <w:lvlJc w:val="left"/>
      <w:pPr>
        <w:ind w:left="360" w:hanging="360"/>
      </w:pPr>
      <w:rPr>
        <w:rFonts w:ascii="Symbol" w:hAnsi="Symbol" w:hint="default"/>
        <w:sz w:val="28"/>
        <w:szCs w:val="28"/>
      </w:rPr>
    </w:lvl>
    <w:lvl w:ilvl="1">
      <w:start w:val="1"/>
      <w:numFmt w:val="decimal"/>
      <w:pStyle w:val="CC"/>
      <w:lvlText w:val="%2."/>
      <w:lvlJc w:val="left"/>
      <w:pPr>
        <w:ind w:left="999" w:hanging="432"/>
      </w:pPr>
      <w:rPr>
        <w:rFonts w:hint="default"/>
        <w:b w:val="0"/>
        <w:i w:val="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8" w15:restartNumberingAfterBreak="0">
    <w:nsid w:val="6EE92145"/>
    <w:multiLevelType w:val="multilevel"/>
    <w:tmpl w:val="1DDE56C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9" w15:restartNumberingAfterBreak="0">
    <w:nsid w:val="70D747BC"/>
    <w:multiLevelType w:val="hybridMultilevel"/>
    <w:tmpl w:val="9516DD7A"/>
    <w:lvl w:ilvl="0" w:tplc="CCF44F5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0" w15:restartNumberingAfterBreak="0">
    <w:nsid w:val="70DB62D1"/>
    <w:multiLevelType w:val="hybridMultilevel"/>
    <w:tmpl w:val="84BCA342"/>
    <w:lvl w:ilvl="0" w:tplc="B8B8F29A">
      <w:start w:val="5"/>
      <w:numFmt w:val="lowerRoman"/>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EDFC0">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0E66A">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003C4">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C01A4">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3C8">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C15F2">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C4020">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904C">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0EC652A"/>
    <w:multiLevelType w:val="multilevel"/>
    <w:tmpl w:val="9F9EDEFA"/>
    <w:lvl w:ilvl="0">
      <w:start w:val="1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32" w15:restartNumberingAfterBreak="0">
    <w:nsid w:val="70F70782"/>
    <w:multiLevelType w:val="multilevel"/>
    <w:tmpl w:val="85744F3C"/>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333" w15:restartNumberingAfterBreak="0">
    <w:nsid w:val="71B339EB"/>
    <w:multiLevelType w:val="multilevel"/>
    <w:tmpl w:val="75BC10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4" w15:restartNumberingAfterBreak="0">
    <w:nsid w:val="71F4637F"/>
    <w:multiLevelType w:val="multilevel"/>
    <w:tmpl w:val="A6164A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5" w15:restartNumberingAfterBreak="0">
    <w:nsid w:val="71FF01F3"/>
    <w:multiLevelType w:val="multilevel"/>
    <w:tmpl w:val="CB80A222"/>
    <w:lvl w:ilvl="0">
      <w:start w:val="19"/>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36" w15:restartNumberingAfterBreak="0">
    <w:nsid w:val="722E2143"/>
    <w:multiLevelType w:val="multilevel"/>
    <w:tmpl w:val="9C82CC6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37" w15:restartNumberingAfterBreak="0">
    <w:nsid w:val="727A7BD0"/>
    <w:multiLevelType w:val="multilevel"/>
    <w:tmpl w:val="4BDC866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8" w15:restartNumberingAfterBreak="0">
    <w:nsid w:val="729B6FE8"/>
    <w:multiLevelType w:val="multilevel"/>
    <w:tmpl w:val="BCB885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39315E4"/>
    <w:multiLevelType w:val="multilevel"/>
    <w:tmpl w:val="1B4CB1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0" w15:restartNumberingAfterBreak="0">
    <w:nsid w:val="74261E69"/>
    <w:multiLevelType w:val="multilevel"/>
    <w:tmpl w:val="7EE6DB6A"/>
    <w:lvl w:ilvl="0">
      <w:start w:val="1"/>
      <w:numFmt w:val="decimal"/>
      <w:lvlText w:val="%1.1"/>
      <w:lvlJc w:val="left"/>
      <w:pPr>
        <w:tabs>
          <w:tab w:val="num" w:pos="0"/>
        </w:tabs>
        <w:ind w:left="0" w:hanging="360"/>
      </w:pPr>
      <w:rPr>
        <w:rFonts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41" w15:restartNumberingAfterBreak="0">
    <w:nsid w:val="744F3C30"/>
    <w:multiLevelType w:val="multilevel"/>
    <w:tmpl w:val="93FCCE76"/>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2" w15:restartNumberingAfterBreak="0">
    <w:nsid w:val="74BB0569"/>
    <w:multiLevelType w:val="multilevel"/>
    <w:tmpl w:val="7CC2BFF2"/>
    <w:styleLink w:val="IFFHeadings1"/>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3" w15:restartNumberingAfterBreak="0">
    <w:nsid w:val="74E41169"/>
    <w:multiLevelType w:val="multilevel"/>
    <w:tmpl w:val="560C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5230620"/>
    <w:multiLevelType w:val="hybridMultilevel"/>
    <w:tmpl w:val="6CCC7158"/>
    <w:lvl w:ilvl="0" w:tplc="A4303192">
      <w:start w:val="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69E4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0EBE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B2D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FB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F0A9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8C6F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7E7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8021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5" w15:restartNumberingAfterBreak="0">
    <w:nsid w:val="75841DFC"/>
    <w:multiLevelType w:val="hybridMultilevel"/>
    <w:tmpl w:val="B8E6D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9A57C3"/>
    <w:multiLevelType w:val="hybridMultilevel"/>
    <w:tmpl w:val="C9204CE4"/>
    <w:lvl w:ilvl="0" w:tplc="6C06BAA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7" w15:restartNumberingAfterBreak="0">
    <w:nsid w:val="75D076B3"/>
    <w:multiLevelType w:val="multilevel"/>
    <w:tmpl w:val="01F220B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8" w15:restartNumberingAfterBreak="0">
    <w:nsid w:val="7612647F"/>
    <w:multiLevelType w:val="multilevel"/>
    <w:tmpl w:val="98381DF0"/>
    <w:numStyleLink w:val="JayeshNavinShahEasterEgg"/>
  </w:abstractNum>
  <w:abstractNum w:abstractNumId="349" w15:restartNumberingAfterBreak="0">
    <w:nsid w:val="764753C6"/>
    <w:multiLevelType w:val="multilevel"/>
    <w:tmpl w:val="4E02F3C8"/>
    <w:lvl w:ilvl="0">
      <w:start w:val="7"/>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0" w15:restartNumberingAfterBreak="0">
    <w:nsid w:val="76711133"/>
    <w:multiLevelType w:val="multilevel"/>
    <w:tmpl w:val="E43A1E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1" w15:restartNumberingAfterBreak="0">
    <w:nsid w:val="76963324"/>
    <w:multiLevelType w:val="multilevel"/>
    <w:tmpl w:val="38DCDA62"/>
    <w:lvl w:ilvl="0">
      <w:start w:val="6"/>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52" w15:restartNumberingAfterBreak="0">
    <w:nsid w:val="76C362DE"/>
    <w:multiLevelType w:val="hybridMultilevel"/>
    <w:tmpl w:val="4F96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3" w15:restartNumberingAfterBreak="0">
    <w:nsid w:val="772936E4"/>
    <w:multiLevelType w:val="multilevel"/>
    <w:tmpl w:val="1F7C3710"/>
    <w:lvl w:ilvl="0">
      <w:start w:val="1"/>
      <w:numFmt w:val="decimal"/>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4" w15:restartNumberingAfterBreak="0">
    <w:nsid w:val="7761163B"/>
    <w:multiLevelType w:val="multilevel"/>
    <w:tmpl w:val="FD6EF8EA"/>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5" w15:restartNumberingAfterBreak="0">
    <w:nsid w:val="77944C92"/>
    <w:multiLevelType w:val="multilevel"/>
    <w:tmpl w:val="709690AC"/>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6" w15:restartNumberingAfterBreak="0">
    <w:nsid w:val="77B05CFB"/>
    <w:multiLevelType w:val="multilevel"/>
    <w:tmpl w:val="86D8A830"/>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57" w15:restartNumberingAfterBreak="0">
    <w:nsid w:val="77F36D6E"/>
    <w:multiLevelType w:val="multilevel"/>
    <w:tmpl w:val="C968292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58" w15:restartNumberingAfterBreak="0">
    <w:nsid w:val="78396EA8"/>
    <w:multiLevelType w:val="hybridMultilevel"/>
    <w:tmpl w:val="095C6552"/>
    <w:lvl w:ilvl="0" w:tplc="A15CF23E">
      <w:start w:val="2"/>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59" w15:restartNumberingAfterBreak="0">
    <w:nsid w:val="78580F74"/>
    <w:multiLevelType w:val="multilevel"/>
    <w:tmpl w:val="FA82D612"/>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0" w15:restartNumberingAfterBreak="0">
    <w:nsid w:val="79156420"/>
    <w:multiLevelType w:val="multilevel"/>
    <w:tmpl w:val="40988988"/>
    <w:lvl w:ilvl="0">
      <w:start w:val="1"/>
      <w:numFmt w:val="none"/>
      <w:suff w:val="nothing"/>
      <w:lvlText w:val=""/>
      <w:lvlJc w:val="left"/>
      <w:pPr>
        <w:ind w:left="0" w:firstLine="0"/>
      </w:pPr>
      <w:rPr>
        <w:rFonts w:hint="default"/>
      </w:rPr>
    </w:lvl>
    <w:lvl w:ilvl="1">
      <w:start w:val="1"/>
      <w:numFmt w:val="bullet"/>
      <w:pStyle w:val="10CBoxedBullets1stlevel"/>
      <w:lvlText w:val="▪"/>
      <w:lvlJc w:val="left"/>
      <w:pPr>
        <w:ind w:left="284" w:hanging="284"/>
      </w:pPr>
      <w:rPr>
        <w:rFonts w:ascii="Segoe UI Light" w:hAnsi="Segoe UI Light" w:hint="default"/>
        <w:color w:val="FFFFFF" w:themeColor="background1"/>
      </w:rPr>
    </w:lvl>
    <w:lvl w:ilvl="2">
      <w:start w:val="1"/>
      <w:numFmt w:val="bullet"/>
      <w:pStyle w:val="10DBoxedBullets2ndlevel"/>
      <w:lvlText w:val="−"/>
      <w:lvlJc w:val="left"/>
      <w:pPr>
        <w:ind w:left="567" w:hanging="283"/>
      </w:pPr>
      <w:rPr>
        <w:rFonts w:ascii="Segoe UI Light" w:hAnsi="Segoe UI Light" w:hint="default"/>
        <w:color w:val="FFFFFF" w:themeColor="background1"/>
      </w:rPr>
    </w:lvl>
    <w:lvl w:ilvl="3">
      <w:start w:val="1"/>
      <w:numFmt w:val="bullet"/>
      <w:lvlText w:val=""/>
      <w:lvlJc w:val="left"/>
      <w:pPr>
        <w:ind w:left="852" w:firstLine="0"/>
      </w:pPr>
      <w:rPr>
        <w:rFonts w:ascii="Symbol" w:hAnsi="Symbol" w:hint="default"/>
      </w:rPr>
    </w:lvl>
    <w:lvl w:ilvl="4">
      <w:start w:val="1"/>
      <w:numFmt w:val="bullet"/>
      <w:lvlText w:val="o"/>
      <w:lvlJc w:val="left"/>
      <w:pPr>
        <w:ind w:left="1136" w:firstLine="0"/>
      </w:pPr>
      <w:rPr>
        <w:rFonts w:ascii="Courier New" w:hAnsi="Courier New" w:cs="Courier New" w:hint="default"/>
      </w:rPr>
    </w:lvl>
    <w:lvl w:ilvl="5">
      <w:start w:val="1"/>
      <w:numFmt w:val="bullet"/>
      <w:lvlText w:val=""/>
      <w:lvlJc w:val="left"/>
      <w:pPr>
        <w:ind w:left="1420" w:firstLine="0"/>
      </w:pPr>
      <w:rPr>
        <w:rFonts w:ascii="Wingdings" w:hAnsi="Wingdings" w:hint="default"/>
      </w:rPr>
    </w:lvl>
    <w:lvl w:ilvl="6">
      <w:start w:val="1"/>
      <w:numFmt w:val="bullet"/>
      <w:lvlText w:val=""/>
      <w:lvlJc w:val="left"/>
      <w:pPr>
        <w:ind w:left="1704" w:firstLine="0"/>
      </w:pPr>
      <w:rPr>
        <w:rFonts w:ascii="Symbol" w:hAnsi="Symbol" w:hint="default"/>
      </w:rPr>
    </w:lvl>
    <w:lvl w:ilvl="7">
      <w:start w:val="1"/>
      <w:numFmt w:val="bullet"/>
      <w:lvlText w:val="o"/>
      <w:lvlJc w:val="left"/>
      <w:pPr>
        <w:ind w:left="1988" w:firstLine="0"/>
      </w:pPr>
      <w:rPr>
        <w:rFonts w:ascii="Courier New" w:hAnsi="Courier New" w:cs="Courier New" w:hint="default"/>
      </w:rPr>
    </w:lvl>
    <w:lvl w:ilvl="8">
      <w:start w:val="1"/>
      <w:numFmt w:val="bullet"/>
      <w:lvlText w:val=""/>
      <w:lvlJc w:val="left"/>
      <w:pPr>
        <w:ind w:left="2272" w:firstLine="0"/>
      </w:pPr>
      <w:rPr>
        <w:rFonts w:ascii="Wingdings" w:hAnsi="Wingdings" w:hint="default"/>
      </w:rPr>
    </w:lvl>
  </w:abstractNum>
  <w:abstractNum w:abstractNumId="361" w15:restartNumberingAfterBreak="0">
    <w:nsid w:val="796C67BF"/>
    <w:multiLevelType w:val="multilevel"/>
    <w:tmpl w:val="91D64DA0"/>
    <w:lvl w:ilvl="0">
      <w:start w:val="8"/>
      <w:numFmt w:val="lowerLetter"/>
      <w:lvlText w:val="%1."/>
      <w:lvlJc w:val="left"/>
      <w:pPr>
        <w:tabs>
          <w:tab w:val="num" w:pos="4380"/>
        </w:tabs>
        <w:ind w:left="4380" w:hanging="360"/>
      </w:pPr>
    </w:lvl>
    <w:lvl w:ilvl="1" w:tentative="1">
      <w:start w:val="1"/>
      <w:numFmt w:val="lowerLetter"/>
      <w:lvlText w:val="%2."/>
      <w:lvlJc w:val="left"/>
      <w:pPr>
        <w:tabs>
          <w:tab w:val="num" w:pos="5100"/>
        </w:tabs>
        <w:ind w:left="5100" w:hanging="360"/>
      </w:pPr>
    </w:lvl>
    <w:lvl w:ilvl="2" w:tentative="1">
      <w:start w:val="1"/>
      <w:numFmt w:val="lowerLetter"/>
      <w:lvlText w:val="%3."/>
      <w:lvlJc w:val="left"/>
      <w:pPr>
        <w:tabs>
          <w:tab w:val="num" w:pos="5820"/>
        </w:tabs>
        <w:ind w:left="5820" w:hanging="360"/>
      </w:pPr>
    </w:lvl>
    <w:lvl w:ilvl="3" w:tentative="1">
      <w:start w:val="1"/>
      <w:numFmt w:val="lowerLetter"/>
      <w:lvlText w:val="%4."/>
      <w:lvlJc w:val="left"/>
      <w:pPr>
        <w:tabs>
          <w:tab w:val="num" w:pos="6540"/>
        </w:tabs>
        <w:ind w:left="6540" w:hanging="360"/>
      </w:pPr>
    </w:lvl>
    <w:lvl w:ilvl="4" w:tentative="1">
      <w:start w:val="1"/>
      <w:numFmt w:val="lowerLetter"/>
      <w:lvlText w:val="%5."/>
      <w:lvlJc w:val="left"/>
      <w:pPr>
        <w:tabs>
          <w:tab w:val="num" w:pos="7260"/>
        </w:tabs>
        <w:ind w:left="7260" w:hanging="360"/>
      </w:pPr>
    </w:lvl>
    <w:lvl w:ilvl="5" w:tentative="1">
      <w:start w:val="1"/>
      <w:numFmt w:val="lowerLetter"/>
      <w:lvlText w:val="%6."/>
      <w:lvlJc w:val="left"/>
      <w:pPr>
        <w:tabs>
          <w:tab w:val="num" w:pos="7980"/>
        </w:tabs>
        <w:ind w:left="7980" w:hanging="360"/>
      </w:pPr>
    </w:lvl>
    <w:lvl w:ilvl="6" w:tentative="1">
      <w:start w:val="1"/>
      <w:numFmt w:val="lowerLetter"/>
      <w:lvlText w:val="%7."/>
      <w:lvlJc w:val="left"/>
      <w:pPr>
        <w:tabs>
          <w:tab w:val="num" w:pos="8700"/>
        </w:tabs>
        <w:ind w:left="8700" w:hanging="360"/>
      </w:pPr>
    </w:lvl>
    <w:lvl w:ilvl="7" w:tentative="1">
      <w:start w:val="1"/>
      <w:numFmt w:val="lowerLetter"/>
      <w:lvlText w:val="%8."/>
      <w:lvlJc w:val="left"/>
      <w:pPr>
        <w:tabs>
          <w:tab w:val="num" w:pos="9420"/>
        </w:tabs>
        <w:ind w:left="9420" w:hanging="360"/>
      </w:pPr>
    </w:lvl>
    <w:lvl w:ilvl="8" w:tentative="1">
      <w:start w:val="1"/>
      <w:numFmt w:val="lowerLetter"/>
      <w:lvlText w:val="%9."/>
      <w:lvlJc w:val="left"/>
      <w:pPr>
        <w:tabs>
          <w:tab w:val="num" w:pos="10140"/>
        </w:tabs>
        <w:ind w:left="10140" w:hanging="360"/>
      </w:pPr>
    </w:lvl>
  </w:abstractNum>
  <w:abstractNum w:abstractNumId="362" w15:restartNumberingAfterBreak="0">
    <w:nsid w:val="79D952F7"/>
    <w:multiLevelType w:val="multilevel"/>
    <w:tmpl w:val="4CBE7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3" w15:restartNumberingAfterBreak="0">
    <w:nsid w:val="79DD6EDB"/>
    <w:multiLevelType w:val="hybridMultilevel"/>
    <w:tmpl w:val="0AEA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7A101A14"/>
    <w:multiLevelType w:val="multilevel"/>
    <w:tmpl w:val="39DC0900"/>
    <w:lvl w:ilvl="0">
      <w:start w:val="2"/>
      <w:numFmt w:val="decimal"/>
      <w:lvlText w:val="%1"/>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6"/>
      <w:numFmt w:val="decimal"/>
      <w:lvlText w:val="%1.%2"/>
      <w:lvlJc w:val="left"/>
      <w:pPr>
        <w:ind w:left="983"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8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2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4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6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8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407"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5" w15:restartNumberingAfterBreak="0">
    <w:nsid w:val="7A2F2A3D"/>
    <w:multiLevelType w:val="multilevel"/>
    <w:tmpl w:val="315E66F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6" w15:restartNumberingAfterBreak="0">
    <w:nsid w:val="7A7643D9"/>
    <w:multiLevelType w:val="multilevel"/>
    <w:tmpl w:val="50D6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7A7D70B6"/>
    <w:multiLevelType w:val="hybridMultilevel"/>
    <w:tmpl w:val="93DE2C9C"/>
    <w:lvl w:ilvl="0" w:tplc="AC304792">
      <w:start w:val="1"/>
      <w:numFmt w:val="bullet"/>
      <w:pStyle w:val="Bullet1"/>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8" w15:restartNumberingAfterBreak="0">
    <w:nsid w:val="7AE32EF6"/>
    <w:multiLevelType w:val="multilevel"/>
    <w:tmpl w:val="AA724D9E"/>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69" w15:restartNumberingAfterBreak="0">
    <w:nsid w:val="7B0F3E84"/>
    <w:multiLevelType w:val="multilevel"/>
    <w:tmpl w:val="0C6868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0" w15:restartNumberingAfterBreak="0">
    <w:nsid w:val="7BD1415A"/>
    <w:multiLevelType w:val="hybridMultilevel"/>
    <w:tmpl w:val="C62C3546"/>
    <w:lvl w:ilvl="0" w:tplc="39E68BE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9E7A4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F466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F4CC3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C633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F252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22FD8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6CCC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EC98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1" w15:restartNumberingAfterBreak="0">
    <w:nsid w:val="7C0E0093"/>
    <w:multiLevelType w:val="multilevel"/>
    <w:tmpl w:val="8772AAB6"/>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4"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72" w15:restartNumberingAfterBreak="0">
    <w:nsid w:val="7C1B5EC4"/>
    <w:multiLevelType w:val="multilevel"/>
    <w:tmpl w:val="AAF05B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3" w15:restartNumberingAfterBreak="0">
    <w:nsid w:val="7CE94661"/>
    <w:multiLevelType w:val="multilevel"/>
    <w:tmpl w:val="7C66B2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4" w15:restartNumberingAfterBreak="0">
    <w:nsid w:val="7D027E25"/>
    <w:multiLevelType w:val="hybridMultilevel"/>
    <w:tmpl w:val="A268EEB4"/>
    <w:lvl w:ilvl="0" w:tplc="8DE4D13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5" w15:restartNumberingAfterBreak="0">
    <w:nsid w:val="7D4F0E1C"/>
    <w:multiLevelType w:val="multilevel"/>
    <w:tmpl w:val="0A907B5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76" w15:restartNumberingAfterBreak="0">
    <w:nsid w:val="7DEC1AB9"/>
    <w:multiLevelType w:val="hybridMultilevel"/>
    <w:tmpl w:val="E47E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7E0A0C47"/>
    <w:multiLevelType w:val="hybridMultilevel"/>
    <w:tmpl w:val="80E2E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8" w15:restartNumberingAfterBreak="0">
    <w:nsid w:val="7E1661E5"/>
    <w:multiLevelType w:val="multilevel"/>
    <w:tmpl w:val="8EB42898"/>
    <w:lvl w:ilvl="0">
      <w:start w:val="1"/>
      <w:numFmt w:val="lowerLetter"/>
      <w:lvlText w:val="(%1)"/>
      <w:lvlJc w:val="left"/>
      <w:pPr>
        <w:ind w:left="1426"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6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3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81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53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25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97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98"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379" w15:restartNumberingAfterBreak="0">
    <w:nsid w:val="7E247071"/>
    <w:multiLevelType w:val="hybridMultilevel"/>
    <w:tmpl w:val="C66CC8E2"/>
    <w:lvl w:ilvl="0" w:tplc="FCF4CC00">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BD98">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A74A">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3E4C">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F71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76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89C4">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536">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A82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0" w15:restartNumberingAfterBreak="0">
    <w:nsid w:val="7EB37363"/>
    <w:multiLevelType w:val="multilevel"/>
    <w:tmpl w:val="C26E7F80"/>
    <w:lvl w:ilvl="0">
      <w:start w:val="1"/>
      <w:numFmt w:val="decimal"/>
      <w:lvlText w:val="%1.3"/>
      <w:lvlJc w:val="left"/>
      <w:pPr>
        <w:tabs>
          <w:tab w:val="num" w:pos="0"/>
        </w:tabs>
        <w:ind w:left="0" w:hanging="360"/>
      </w:pPr>
      <w:rPr>
        <w:rFonts w:hint="default"/>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1" w15:restartNumberingAfterBreak="0">
    <w:nsid w:val="7F0F373F"/>
    <w:multiLevelType w:val="hybridMultilevel"/>
    <w:tmpl w:val="4344F920"/>
    <w:lvl w:ilvl="0" w:tplc="C94CF6C4">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C356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00AD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C01F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40D8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A5C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A2E2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0B05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CC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2" w15:restartNumberingAfterBreak="0">
    <w:nsid w:val="7F274497"/>
    <w:multiLevelType w:val="multilevel"/>
    <w:tmpl w:val="12943E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3" w15:restartNumberingAfterBreak="0">
    <w:nsid w:val="7F331001"/>
    <w:multiLevelType w:val="hybridMultilevel"/>
    <w:tmpl w:val="6E36A8D0"/>
    <w:lvl w:ilvl="0" w:tplc="A01E2BF4">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3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098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840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F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C57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E1D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CAD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703ED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4" w15:restartNumberingAfterBreak="0">
    <w:nsid w:val="7F9B31B5"/>
    <w:multiLevelType w:val="multilevel"/>
    <w:tmpl w:val="326A5E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18529993">
    <w:abstractNumId w:val="53"/>
  </w:num>
  <w:num w:numId="2" w16cid:durableId="1080829434">
    <w:abstractNumId w:val="76"/>
  </w:num>
  <w:num w:numId="3" w16cid:durableId="147402530">
    <w:abstractNumId w:val="294"/>
  </w:num>
  <w:num w:numId="4" w16cid:durableId="1231191013">
    <w:abstractNumId w:val="182"/>
  </w:num>
  <w:num w:numId="5" w16cid:durableId="525145361">
    <w:abstractNumId w:val="257"/>
  </w:num>
  <w:num w:numId="6" w16cid:durableId="1662931204">
    <w:abstractNumId w:val="35"/>
  </w:num>
  <w:num w:numId="7" w16cid:durableId="1952545324">
    <w:abstractNumId w:val="217"/>
  </w:num>
  <w:num w:numId="8" w16cid:durableId="1300455984">
    <w:abstractNumId w:val="342"/>
  </w:num>
  <w:num w:numId="9" w16cid:durableId="497893401">
    <w:abstractNumId w:val="45"/>
  </w:num>
  <w:num w:numId="10" w16cid:durableId="748700231">
    <w:abstractNumId w:val="73"/>
  </w:num>
  <w:num w:numId="11" w16cid:durableId="1428891729">
    <w:abstractNumId w:val="55"/>
  </w:num>
  <w:num w:numId="12" w16cid:durableId="1094592926">
    <w:abstractNumId w:val="332"/>
  </w:num>
  <w:num w:numId="13" w16cid:durableId="629171579">
    <w:abstractNumId w:val="41"/>
  </w:num>
  <w:num w:numId="14" w16cid:durableId="1827940272">
    <w:abstractNumId w:val="220"/>
  </w:num>
  <w:num w:numId="15" w16cid:durableId="1926497789">
    <w:abstractNumId w:val="86"/>
  </w:num>
  <w:num w:numId="16" w16cid:durableId="818809327">
    <w:abstractNumId w:val="24"/>
  </w:num>
  <w:num w:numId="17" w16cid:durableId="1697582672">
    <w:abstractNumId w:val="12"/>
  </w:num>
  <w:num w:numId="18" w16cid:durableId="7019762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9927193">
    <w:abstractNumId w:val="183"/>
  </w:num>
  <w:num w:numId="20" w16cid:durableId="1176965068">
    <w:abstractNumId w:val="379"/>
  </w:num>
  <w:num w:numId="21" w16cid:durableId="1093937318">
    <w:abstractNumId w:val="276"/>
  </w:num>
  <w:num w:numId="22" w16cid:durableId="360017998">
    <w:abstractNumId w:val="142"/>
  </w:num>
  <w:num w:numId="23" w16cid:durableId="490297272">
    <w:abstractNumId w:val="83"/>
  </w:num>
  <w:num w:numId="24" w16cid:durableId="7870859">
    <w:abstractNumId w:val="78"/>
  </w:num>
  <w:num w:numId="25" w16cid:durableId="798374722">
    <w:abstractNumId w:val="330"/>
  </w:num>
  <w:num w:numId="26" w16cid:durableId="293366273">
    <w:abstractNumId w:val="100"/>
  </w:num>
  <w:num w:numId="27" w16cid:durableId="1845318410">
    <w:abstractNumId w:val="160"/>
  </w:num>
  <w:num w:numId="28" w16cid:durableId="1811047630">
    <w:abstractNumId w:val="146"/>
  </w:num>
  <w:num w:numId="29" w16cid:durableId="10033003">
    <w:abstractNumId w:val="54"/>
  </w:num>
  <w:num w:numId="30" w16cid:durableId="352849816">
    <w:abstractNumId w:val="344"/>
  </w:num>
  <w:num w:numId="31" w16cid:durableId="1627395256">
    <w:abstractNumId w:val="66"/>
  </w:num>
  <w:num w:numId="32" w16cid:durableId="266542279">
    <w:abstractNumId w:val="251"/>
  </w:num>
  <w:num w:numId="33" w16cid:durableId="961960198">
    <w:abstractNumId w:val="155"/>
  </w:num>
  <w:num w:numId="34" w16cid:durableId="353701286">
    <w:abstractNumId w:val="381"/>
  </w:num>
  <w:num w:numId="35" w16cid:durableId="1357806793">
    <w:abstractNumId w:val="114"/>
  </w:num>
  <w:num w:numId="36" w16cid:durableId="2021854142">
    <w:abstractNumId w:val="383"/>
  </w:num>
  <w:num w:numId="37" w16cid:durableId="468859493">
    <w:abstractNumId w:val="238"/>
  </w:num>
  <w:num w:numId="38" w16cid:durableId="1864394762">
    <w:abstractNumId w:val="135"/>
  </w:num>
  <w:num w:numId="39" w16cid:durableId="235673651">
    <w:abstractNumId w:val="145"/>
  </w:num>
  <w:num w:numId="40" w16cid:durableId="588194064">
    <w:abstractNumId w:val="227"/>
  </w:num>
  <w:num w:numId="41" w16cid:durableId="355930104">
    <w:abstractNumId w:val="30"/>
  </w:num>
  <w:num w:numId="42" w16cid:durableId="1022903347">
    <w:abstractNumId w:val="141"/>
  </w:num>
  <w:num w:numId="43" w16cid:durableId="410397426">
    <w:abstractNumId w:val="110"/>
  </w:num>
  <w:num w:numId="44" w16cid:durableId="1144548814">
    <w:abstractNumId w:val="202"/>
  </w:num>
  <w:num w:numId="45" w16cid:durableId="1363943497">
    <w:abstractNumId w:val="177"/>
  </w:num>
  <w:num w:numId="46" w16cid:durableId="1064526946">
    <w:abstractNumId w:val="254"/>
  </w:num>
  <w:num w:numId="47" w16cid:durableId="1629509779">
    <w:abstractNumId w:val="222"/>
  </w:num>
  <w:num w:numId="48" w16cid:durableId="1309674270">
    <w:abstractNumId w:val="129"/>
  </w:num>
  <w:num w:numId="49" w16cid:durableId="238440659">
    <w:abstractNumId w:val="288"/>
  </w:num>
  <w:num w:numId="50" w16cid:durableId="2028601814">
    <w:abstractNumId w:val="315"/>
  </w:num>
  <w:num w:numId="51" w16cid:durableId="1446459520">
    <w:abstractNumId w:val="311"/>
  </w:num>
  <w:num w:numId="52" w16cid:durableId="2108649766">
    <w:abstractNumId w:val="161"/>
  </w:num>
  <w:num w:numId="53" w16cid:durableId="97724346">
    <w:abstractNumId w:val="74"/>
  </w:num>
  <w:num w:numId="54" w16cid:durableId="1277324183">
    <w:abstractNumId w:val="108"/>
  </w:num>
  <w:num w:numId="55" w16cid:durableId="1340620854">
    <w:abstractNumId w:val="231"/>
  </w:num>
  <w:num w:numId="56" w16cid:durableId="1071925629">
    <w:abstractNumId w:val="353"/>
  </w:num>
  <w:num w:numId="57" w16cid:durableId="1550266273">
    <w:abstractNumId w:val="57"/>
  </w:num>
  <w:num w:numId="58" w16cid:durableId="558443367">
    <w:abstractNumId w:val="232"/>
  </w:num>
  <w:num w:numId="59" w16cid:durableId="1162547462">
    <w:abstractNumId w:val="341"/>
  </w:num>
  <w:num w:numId="60" w16cid:durableId="1458260811">
    <w:abstractNumId w:val="82"/>
  </w:num>
  <w:num w:numId="61" w16cid:durableId="1193300655">
    <w:abstractNumId w:val="270"/>
  </w:num>
  <w:num w:numId="62" w16cid:durableId="1183782131">
    <w:abstractNumId w:val="62"/>
  </w:num>
  <w:num w:numId="63" w16cid:durableId="1336541495">
    <w:abstractNumId w:val="370"/>
  </w:num>
  <w:num w:numId="64" w16cid:durableId="1527938296">
    <w:abstractNumId w:val="173"/>
  </w:num>
  <w:num w:numId="65" w16cid:durableId="191110049">
    <w:abstractNumId w:val="282"/>
  </w:num>
  <w:num w:numId="66" w16cid:durableId="778766921">
    <w:abstractNumId w:val="166"/>
  </w:num>
  <w:num w:numId="67" w16cid:durableId="1630741243">
    <w:abstractNumId w:val="44"/>
  </w:num>
  <w:num w:numId="68" w16cid:durableId="47652737">
    <w:abstractNumId w:val="234"/>
  </w:num>
  <w:num w:numId="69" w16cid:durableId="401489470">
    <w:abstractNumId w:val="6"/>
  </w:num>
  <w:num w:numId="70" w16cid:durableId="498469149">
    <w:abstractNumId w:val="5"/>
  </w:num>
  <w:num w:numId="71" w16cid:durableId="1397045466">
    <w:abstractNumId w:val="4"/>
  </w:num>
  <w:num w:numId="72" w16cid:durableId="1335064643">
    <w:abstractNumId w:val="7"/>
  </w:num>
  <w:num w:numId="73" w16cid:durableId="1868369551">
    <w:abstractNumId w:val="3"/>
  </w:num>
  <w:num w:numId="74" w16cid:durableId="930433934">
    <w:abstractNumId w:val="2"/>
  </w:num>
  <w:num w:numId="75" w16cid:durableId="970749263">
    <w:abstractNumId w:val="1"/>
  </w:num>
  <w:num w:numId="76" w16cid:durableId="373701728">
    <w:abstractNumId w:val="0"/>
  </w:num>
  <w:num w:numId="77" w16cid:durableId="1695108136">
    <w:abstractNumId w:val="248"/>
  </w:num>
  <w:num w:numId="78" w16cid:durableId="1917665365">
    <w:abstractNumId w:val="165"/>
  </w:num>
  <w:num w:numId="79" w16cid:durableId="1301227232">
    <w:abstractNumId w:val="367"/>
  </w:num>
  <w:num w:numId="80" w16cid:durableId="719942710">
    <w:abstractNumId w:val="119"/>
  </w:num>
  <w:num w:numId="81" w16cid:durableId="1865630833">
    <w:abstractNumId w:val="103"/>
  </w:num>
  <w:num w:numId="82" w16cid:durableId="1596205567">
    <w:abstractNumId w:val="279"/>
  </w:num>
  <w:num w:numId="83" w16cid:durableId="1591697873">
    <w:abstractNumId w:val="93"/>
  </w:num>
  <w:num w:numId="84" w16cid:durableId="725418609">
    <w:abstractNumId w:val="85"/>
  </w:num>
  <w:num w:numId="85" w16cid:durableId="243147325">
    <w:abstractNumId w:val="128"/>
  </w:num>
  <w:num w:numId="86" w16cid:durableId="1914922794">
    <w:abstractNumId w:val="180"/>
  </w:num>
  <w:num w:numId="87" w16cid:durableId="210964673">
    <w:abstractNumId w:val="191"/>
  </w:num>
  <w:num w:numId="88" w16cid:durableId="2098475784">
    <w:abstractNumId w:val="354"/>
  </w:num>
  <w:num w:numId="89" w16cid:durableId="1879320359">
    <w:abstractNumId w:val="364"/>
  </w:num>
  <w:num w:numId="90" w16cid:durableId="1243637900">
    <w:abstractNumId w:val="181"/>
  </w:num>
  <w:num w:numId="91" w16cid:durableId="66222843">
    <w:abstractNumId w:val="355"/>
  </w:num>
  <w:num w:numId="92" w16cid:durableId="892930137">
    <w:abstractNumId w:val="8"/>
  </w:num>
  <w:num w:numId="93" w16cid:durableId="10759967">
    <w:abstractNumId w:val="43"/>
  </w:num>
  <w:num w:numId="94" w16cid:durableId="2017265214">
    <w:abstractNumId w:val="265"/>
  </w:num>
  <w:num w:numId="95" w16cid:durableId="381902169">
    <w:abstractNumId w:val="223"/>
  </w:num>
  <w:num w:numId="96" w16cid:durableId="1742172640">
    <w:abstractNumId w:val="136"/>
  </w:num>
  <w:num w:numId="97" w16cid:durableId="1689600785">
    <w:abstractNumId w:val="226"/>
  </w:num>
  <w:num w:numId="98" w16cid:durableId="764154149">
    <w:abstractNumId w:val="256"/>
  </w:num>
  <w:num w:numId="99" w16cid:durableId="1716273695">
    <w:abstractNumId w:val="359"/>
  </w:num>
  <w:num w:numId="100" w16cid:durableId="1712613489">
    <w:abstractNumId w:val="260"/>
  </w:num>
  <w:num w:numId="101" w16cid:durableId="67383125">
    <w:abstractNumId w:val="303"/>
  </w:num>
  <w:num w:numId="102" w16cid:durableId="233705888">
    <w:abstractNumId w:val="349"/>
  </w:num>
  <w:num w:numId="103" w16cid:durableId="1727945799">
    <w:abstractNumId w:val="323"/>
  </w:num>
  <w:num w:numId="104" w16cid:durableId="1625767514">
    <w:abstractNumId w:val="219"/>
  </w:num>
  <w:num w:numId="105" w16cid:durableId="825167483">
    <w:abstractNumId w:val="304"/>
  </w:num>
  <w:num w:numId="106" w16cid:durableId="663971081">
    <w:abstractNumId w:val="143"/>
  </w:num>
  <w:num w:numId="107" w16cid:durableId="1658458267">
    <w:abstractNumId w:val="162"/>
  </w:num>
  <w:num w:numId="108" w16cid:durableId="905994501">
    <w:abstractNumId w:val="147"/>
  </w:num>
  <w:num w:numId="109" w16cid:durableId="1494102337">
    <w:abstractNumId w:val="88"/>
  </w:num>
  <w:num w:numId="110" w16cid:durableId="1129395308">
    <w:abstractNumId w:val="365"/>
  </w:num>
  <w:num w:numId="111" w16cid:durableId="1622805221">
    <w:abstractNumId w:val="368"/>
  </w:num>
  <w:num w:numId="112" w16cid:durableId="585459254">
    <w:abstractNumId w:val="51"/>
  </w:num>
  <w:num w:numId="113" w16cid:durableId="2025935050">
    <w:abstractNumId w:val="272"/>
  </w:num>
  <w:num w:numId="114" w16cid:durableId="327290904">
    <w:abstractNumId w:val="236"/>
  </w:num>
  <w:num w:numId="115" w16cid:durableId="741685794">
    <w:abstractNumId w:val="188"/>
  </w:num>
  <w:num w:numId="116" w16cid:durableId="1561746235">
    <w:abstractNumId w:val="164"/>
  </w:num>
  <w:num w:numId="117" w16cid:durableId="964577629">
    <w:abstractNumId w:val="378"/>
  </w:num>
  <w:num w:numId="118" w16cid:durableId="1219975422">
    <w:abstractNumId w:val="23"/>
  </w:num>
  <w:num w:numId="119" w16cid:durableId="1577008278">
    <w:abstractNumId w:val="242"/>
  </w:num>
  <w:num w:numId="120" w16cid:durableId="382289819">
    <w:abstractNumId w:val="71"/>
  </w:num>
  <w:num w:numId="121" w16cid:durableId="1249273795">
    <w:abstractNumId w:val="107"/>
  </w:num>
  <w:num w:numId="122" w16cid:durableId="1951400586">
    <w:abstractNumId w:val="280"/>
  </w:num>
  <w:num w:numId="123" w16cid:durableId="524681736">
    <w:abstractNumId w:val="72"/>
  </w:num>
  <w:num w:numId="124" w16cid:durableId="613634307">
    <w:abstractNumId w:val="77"/>
  </w:num>
  <w:num w:numId="125" w16cid:durableId="337582310">
    <w:abstractNumId w:val="261"/>
  </w:num>
  <w:num w:numId="126" w16cid:durableId="1378163899">
    <w:abstractNumId w:val="174"/>
  </w:num>
  <w:num w:numId="127" w16cid:durableId="1582106350">
    <w:abstractNumId w:val="201"/>
  </w:num>
  <w:num w:numId="128" w16cid:durableId="3095387">
    <w:abstractNumId w:val="115"/>
  </w:num>
  <w:num w:numId="129" w16cid:durableId="1418865989">
    <w:abstractNumId w:val="112"/>
  </w:num>
  <w:num w:numId="130" w16cid:durableId="1827623486">
    <w:abstractNumId w:val="101"/>
  </w:num>
  <w:num w:numId="131" w16cid:durableId="1290623176">
    <w:abstractNumId w:val="312"/>
  </w:num>
  <w:num w:numId="132" w16cid:durableId="1258715476">
    <w:abstractNumId w:val="156"/>
  </w:num>
  <w:num w:numId="133" w16cid:durableId="1699702646">
    <w:abstractNumId w:val="121"/>
  </w:num>
  <w:num w:numId="134" w16cid:durableId="1907759393">
    <w:abstractNumId w:val="209"/>
  </w:num>
  <w:num w:numId="135" w16cid:durableId="1304583222">
    <w:abstractNumId w:val="299"/>
  </w:num>
  <w:num w:numId="136" w16cid:durableId="1549293563">
    <w:abstractNumId w:val="196"/>
  </w:num>
  <w:num w:numId="137" w16cid:durableId="1969044462">
    <w:abstractNumId w:val="216"/>
  </w:num>
  <w:num w:numId="138" w16cid:durableId="1317296672">
    <w:abstractNumId w:val="158"/>
  </w:num>
  <w:num w:numId="139" w16cid:durableId="1168062823">
    <w:abstractNumId w:val="249"/>
  </w:num>
  <w:num w:numId="140" w16cid:durableId="1367096542">
    <w:abstractNumId w:val="25"/>
  </w:num>
  <w:num w:numId="141" w16cid:durableId="1629622175">
    <w:abstractNumId w:val="98"/>
  </w:num>
  <w:num w:numId="142" w16cid:durableId="2006739610">
    <w:abstractNumId w:val="296"/>
  </w:num>
  <w:num w:numId="143" w16cid:durableId="1610236459">
    <w:abstractNumId w:val="357"/>
  </w:num>
  <w:num w:numId="144" w16cid:durableId="452486276">
    <w:abstractNumId w:val="371"/>
  </w:num>
  <w:num w:numId="145" w16cid:durableId="1920169388">
    <w:abstractNumId w:val="286"/>
  </w:num>
  <w:num w:numId="146" w16cid:durableId="174073570">
    <w:abstractNumId w:val="176"/>
  </w:num>
  <w:num w:numId="147" w16cid:durableId="1434321672">
    <w:abstractNumId w:val="313"/>
  </w:num>
  <w:num w:numId="148" w16cid:durableId="1973709164">
    <w:abstractNumId w:val="31"/>
  </w:num>
  <w:num w:numId="149" w16cid:durableId="788864312">
    <w:abstractNumId w:val="336"/>
  </w:num>
  <w:num w:numId="150" w16cid:durableId="715396191">
    <w:abstractNumId w:val="281"/>
  </w:num>
  <w:num w:numId="151" w16cid:durableId="915357836">
    <w:abstractNumId w:val="293"/>
  </w:num>
  <w:num w:numId="152" w16cid:durableId="1768193649">
    <w:abstractNumId w:val="358"/>
  </w:num>
  <w:num w:numId="153" w16cid:durableId="770200230">
    <w:abstractNumId w:val="346"/>
  </w:num>
  <w:num w:numId="154" w16cid:durableId="1112936070">
    <w:abstractNumId w:val="120"/>
  </w:num>
  <w:num w:numId="155" w16cid:durableId="1245602936">
    <w:abstractNumId w:val="375"/>
  </w:num>
  <w:num w:numId="156" w16cid:durableId="1446462740">
    <w:abstractNumId w:val="122"/>
  </w:num>
  <w:num w:numId="157" w16cid:durableId="1750887515">
    <w:abstractNumId w:val="334"/>
  </w:num>
  <w:num w:numId="158" w16cid:durableId="862086547">
    <w:abstractNumId w:val="268"/>
  </w:num>
  <w:num w:numId="159" w16cid:durableId="1668094091">
    <w:abstractNumId w:val="186"/>
  </w:num>
  <w:num w:numId="160" w16cid:durableId="1857160219">
    <w:abstractNumId w:val="263"/>
  </w:num>
  <w:num w:numId="161" w16cid:durableId="634681687">
    <w:abstractNumId w:val="94"/>
  </w:num>
  <w:num w:numId="162" w16cid:durableId="1731683165">
    <w:abstractNumId w:val="252"/>
  </w:num>
  <w:num w:numId="163" w16cid:durableId="1739860593">
    <w:abstractNumId w:val="13"/>
  </w:num>
  <w:num w:numId="164" w16cid:durableId="1097218688">
    <w:abstractNumId w:val="320"/>
  </w:num>
  <w:num w:numId="165" w16cid:durableId="1568686620">
    <w:abstractNumId w:val="384"/>
  </w:num>
  <w:num w:numId="166" w16cid:durableId="1277130331">
    <w:abstractNumId w:val="300"/>
  </w:num>
  <w:num w:numId="167" w16cid:durableId="835733692">
    <w:abstractNumId w:val="316"/>
  </w:num>
  <w:num w:numId="168" w16cid:durableId="1340548904">
    <w:abstractNumId w:val="170"/>
  </w:num>
  <w:num w:numId="169" w16cid:durableId="1795294208">
    <w:abstractNumId w:val="48"/>
  </w:num>
  <w:num w:numId="170" w16cid:durableId="940724052">
    <w:abstractNumId w:val="157"/>
  </w:num>
  <w:num w:numId="171" w16cid:durableId="579951541">
    <w:abstractNumId w:val="246"/>
  </w:num>
  <w:num w:numId="172" w16cid:durableId="1133403666">
    <w:abstractNumId w:val="126"/>
  </w:num>
  <w:num w:numId="173" w16cid:durableId="1903322936">
    <w:abstractNumId w:val="347"/>
  </w:num>
  <w:num w:numId="174" w16cid:durableId="632058894">
    <w:abstractNumId w:val="213"/>
  </w:num>
  <w:num w:numId="175" w16cid:durableId="714543251">
    <w:abstractNumId w:val="96"/>
  </w:num>
  <w:num w:numId="176" w16cid:durableId="1806047269">
    <w:abstractNumId w:val="92"/>
  </w:num>
  <w:num w:numId="177" w16cid:durableId="270012036">
    <w:abstractNumId w:val="278"/>
  </w:num>
  <w:num w:numId="178" w16cid:durableId="403993741">
    <w:abstractNumId w:val="212"/>
  </w:num>
  <w:num w:numId="179" w16cid:durableId="133721110">
    <w:abstractNumId w:val="337"/>
  </w:num>
  <w:num w:numId="180" w16cid:durableId="1683777711">
    <w:abstractNumId w:val="259"/>
  </w:num>
  <w:num w:numId="181" w16cid:durableId="947196243">
    <w:abstractNumId w:val="310"/>
  </w:num>
  <w:num w:numId="182" w16cid:durableId="1852720107">
    <w:abstractNumId w:val="127"/>
  </w:num>
  <w:num w:numId="183" w16cid:durableId="1846171410">
    <w:abstractNumId w:val="190"/>
  </w:num>
  <w:num w:numId="184" w16cid:durableId="1508246650">
    <w:abstractNumId w:val="328"/>
  </w:num>
  <w:num w:numId="185" w16cid:durableId="1683164660">
    <w:abstractNumId w:val="314"/>
  </w:num>
  <w:num w:numId="186" w16cid:durableId="2119833744">
    <w:abstractNumId w:val="69"/>
  </w:num>
  <w:num w:numId="187" w16cid:durableId="244190827">
    <w:abstractNumId w:val="84"/>
  </w:num>
  <w:num w:numId="188" w16cid:durableId="308871188">
    <w:abstractNumId w:val="14"/>
  </w:num>
  <w:num w:numId="189" w16cid:durableId="138304381">
    <w:abstractNumId w:val="46"/>
  </w:num>
  <w:num w:numId="190" w16cid:durableId="1616013393">
    <w:abstractNumId w:val="240"/>
  </w:num>
  <w:num w:numId="191" w16cid:durableId="746416824">
    <w:abstractNumId w:val="79"/>
  </w:num>
  <w:num w:numId="192" w16cid:durableId="1801263538">
    <w:abstractNumId w:val="47"/>
  </w:num>
  <w:num w:numId="193" w16cid:durableId="69013168">
    <w:abstractNumId w:val="290"/>
  </w:num>
  <w:num w:numId="194" w16cid:durableId="375473295">
    <w:abstractNumId w:val="287"/>
  </w:num>
  <w:num w:numId="195" w16cid:durableId="415979835">
    <w:abstractNumId w:val="40"/>
  </w:num>
  <w:num w:numId="196" w16cid:durableId="2145272700">
    <w:abstractNumId w:val="372"/>
  </w:num>
  <w:num w:numId="197" w16cid:durableId="1141651246">
    <w:abstractNumId w:val="333"/>
  </w:num>
  <w:num w:numId="198" w16cid:durableId="121269370">
    <w:abstractNumId w:val="87"/>
  </w:num>
  <w:num w:numId="199" w16cid:durableId="1888562476">
    <w:abstractNumId w:val="184"/>
  </w:num>
  <w:num w:numId="200" w16cid:durableId="658191432">
    <w:abstractNumId w:val="189"/>
  </w:num>
  <w:num w:numId="201" w16cid:durableId="2087610209">
    <w:abstractNumId w:val="204"/>
  </w:num>
  <w:num w:numId="202" w16cid:durableId="948008670">
    <w:abstractNumId w:val="208"/>
  </w:num>
  <w:num w:numId="203" w16cid:durableId="733358565">
    <w:abstractNumId w:val="297"/>
  </w:num>
  <w:num w:numId="204" w16cid:durableId="1129129503">
    <w:abstractNumId w:val="32"/>
  </w:num>
  <w:num w:numId="205" w16cid:durableId="1002048098">
    <w:abstractNumId w:val="139"/>
  </w:num>
  <w:num w:numId="206" w16cid:durableId="486819677">
    <w:abstractNumId w:val="109"/>
  </w:num>
  <w:num w:numId="207" w16cid:durableId="1592229870">
    <w:abstractNumId w:val="148"/>
  </w:num>
  <w:num w:numId="208" w16cid:durableId="1798797492">
    <w:abstractNumId w:val="210"/>
  </w:num>
  <w:num w:numId="209" w16cid:durableId="294411330">
    <w:abstractNumId w:val="289"/>
  </w:num>
  <w:num w:numId="210" w16cid:durableId="1820682500">
    <w:abstractNumId w:val="21"/>
  </w:num>
  <w:num w:numId="211" w16cid:durableId="693918386">
    <w:abstractNumId w:val="105"/>
  </w:num>
  <w:num w:numId="212" w16cid:durableId="1368792542">
    <w:abstractNumId w:val="331"/>
  </w:num>
  <w:num w:numId="213" w16cid:durableId="209804138">
    <w:abstractNumId w:val="302"/>
  </w:num>
  <w:num w:numId="214" w16cid:durableId="600335901">
    <w:abstractNumId w:val="192"/>
  </w:num>
  <w:num w:numId="215" w16cid:durableId="64424883">
    <w:abstractNumId w:val="99"/>
  </w:num>
  <w:num w:numId="216" w16cid:durableId="1380544314">
    <w:abstractNumId w:val="15"/>
  </w:num>
  <w:num w:numId="217" w16cid:durableId="1011562901">
    <w:abstractNumId w:val="335"/>
  </w:num>
  <w:num w:numId="218" w16cid:durableId="1445614597">
    <w:abstractNumId w:val="49"/>
  </w:num>
  <w:num w:numId="219" w16cid:durableId="1555854456">
    <w:abstractNumId w:val="111"/>
  </w:num>
  <w:num w:numId="220" w16cid:durableId="1215239981">
    <w:abstractNumId w:val="60"/>
  </w:num>
  <w:num w:numId="221" w16cid:durableId="1030689910">
    <w:abstractNumId w:val="269"/>
  </w:num>
  <w:num w:numId="222" w16cid:durableId="918438978">
    <w:abstractNumId w:val="305"/>
  </w:num>
  <w:num w:numId="223" w16cid:durableId="2096005066">
    <w:abstractNumId w:val="295"/>
  </w:num>
  <w:num w:numId="224" w16cid:durableId="309403601">
    <w:abstractNumId w:val="134"/>
  </w:num>
  <w:num w:numId="225" w16cid:durableId="1809319022">
    <w:abstractNumId w:val="144"/>
  </w:num>
  <w:num w:numId="226" w16cid:durableId="2100903482">
    <w:abstractNumId w:val="163"/>
  </w:num>
  <w:num w:numId="227" w16cid:durableId="504638644">
    <w:abstractNumId w:val="59"/>
  </w:num>
  <w:num w:numId="228" w16cid:durableId="330377590">
    <w:abstractNumId w:val="113"/>
  </w:num>
  <w:num w:numId="229" w16cid:durableId="410666029">
    <w:abstractNumId w:val="350"/>
  </w:num>
  <w:num w:numId="230" w16cid:durableId="1270091785">
    <w:abstractNumId w:val="28"/>
  </w:num>
  <w:num w:numId="231" w16cid:durableId="1528517464">
    <w:abstractNumId w:val="283"/>
  </w:num>
  <w:num w:numId="232" w16cid:durableId="197862042">
    <w:abstractNumId w:val="151"/>
  </w:num>
  <w:num w:numId="233" w16cid:durableId="1465345930">
    <w:abstractNumId w:val="26"/>
  </w:num>
  <w:num w:numId="234" w16cid:durableId="1275677181">
    <w:abstractNumId w:val="264"/>
  </w:num>
  <w:num w:numId="235" w16cid:durableId="1123228434">
    <w:abstractNumId w:val="324"/>
  </w:num>
  <w:num w:numId="236" w16cid:durableId="820007107">
    <w:abstractNumId w:val="267"/>
  </w:num>
  <w:num w:numId="237" w16cid:durableId="2132047647">
    <w:abstractNumId w:val="80"/>
  </w:num>
  <w:num w:numId="238" w16cid:durableId="1154295404">
    <w:abstractNumId w:val="291"/>
  </w:num>
  <w:num w:numId="239" w16cid:durableId="29959350">
    <w:abstractNumId w:val="340"/>
  </w:num>
  <w:num w:numId="240" w16cid:durableId="1938782761">
    <w:abstractNumId w:val="308"/>
  </w:num>
  <w:num w:numId="241" w16cid:durableId="819737084">
    <w:abstractNumId w:val="380"/>
  </w:num>
  <w:num w:numId="242" w16cid:durableId="150098509">
    <w:abstractNumId w:val="230"/>
  </w:num>
  <w:num w:numId="243" w16cid:durableId="1902908093">
    <w:abstractNumId w:val="382"/>
  </w:num>
  <w:num w:numId="244" w16cid:durableId="720439923">
    <w:abstractNumId w:val="224"/>
  </w:num>
  <w:num w:numId="245" w16cid:durableId="1920171139">
    <w:abstractNumId w:val="339"/>
  </w:num>
  <w:num w:numId="246" w16cid:durableId="1788036198">
    <w:abstractNumId w:val="275"/>
  </w:num>
  <w:num w:numId="247" w16cid:durableId="1730105523">
    <w:abstractNumId w:val="133"/>
  </w:num>
  <w:num w:numId="248" w16cid:durableId="335694655">
    <w:abstractNumId w:val="64"/>
  </w:num>
  <w:num w:numId="249" w16cid:durableId="627323697">
    <w:abstractNumId w:val="292"/>
  </w:num>
  <w:num w:numId="250" w16cid:durableId="1888252541">
    <w:abstractNumId w:val="356"/>
  </w:num>
  <w:num w:numId="251" w16cid:durableId="302854207">
    <w:abstractNumId w:val="36"/>
  </w:num>
  <w:num w:numId="252" w16cid:durableId="676081946">
    <w:abstractNumId w:val="171"/>
  </w:num>
  <w:num w:numId="253" w16cid:durableId="281615735">
    <w:abstractNumId w:val="65"/>
  </w:num>
  <w:num w:numId="254" w16cid:durableId="1465656278">
    <w:abstractNumId w:val="91"/>
  </w:num>
  <w:num w:numId="255" w16cid:durableId="1088507021">
    <w:abstractNumId w:val="239"/>
  </w:num>
  <w:num w:numId="256" w16cid:durableId="980771626">
    <w:abstractNumId w:val="369"/>
  </w:num>
  <w:num w:numId="257" w16cid:durableId="205608209">
    <w:abstractNumId w:val="185"/>
  </w:num>
  <w:num w:numId="258" w16cid:durableId="84961457">
    <w:abstractNumId w:val="273"/>
  </w:num>
  <w:num w:numId="259" w16cid:durableId="401684920">
    <w:abstractNumId w:val="325"/>
  </w:num>
  <w:num w:numId="260" w16cid:durableId="1576278518">
    <w:abstractNumId w:val="199"/>
  </w:num>
  <w:num w:numId="261" w16cid:durableId="972448305">
    <w:abstractNumId w:val="284"/>
  </w:num>
  <w:num w:numId="262" w16cid:durableId="1333532214">
    <w:abstractNumId w:val="175"/>
  </w:num>
  <w:num w:numId="263" w16cid:durableId="1538547308">
    <w:abstractNumId w:val="124"/>
  </w:num>
  <w:num w:numId="264" w16cid:durableId="925114489">
    <w:abstractNumId w:val="361"/>
  </w:num>
  <w:num w:numId="265" w16cid:durableId="2038389376">
    <w:abstractNumId w:val="373"/>
  </w:num>
  <w:num w:numId="266" w16cid:durableId="365179385">
    <w:abstractNumId w:val="118"/>
  </w:num>
  <w:num w:numId="267" w16cid:durableId="536430420">
    <w:abstractNumId w:val="33"/>
  </w:num>
  <w:num w:numId="268" w16cid:durableId="472790481">
    <w:abstractNumId w:val="75"/>
  </w:num>
  <w:num w:numId="269" w16cid:durableId="1007168681">
    <w:abstractNumId w:val="319"/>
  </w:num>
  <w:num w:numId="270" w16cid:durableId="2074965550">
    <w:abstractNumId w:val="152"/>
  </w:num>
  <w:num w:numId="271" w16cid:durableId="2016106293">
    <w:abstractNumId w:val="237"/>
  </w:num>
  <w:num w:numId="272" w16cid:durableId="1605504367">
    <w:abstractNumId w:val="198"/>
  </w:num>
  <w:num w:numId="273" w16cid:durableId="1871186715">
    <w:abstractNumId w:val="366"/>
  </w:num>
  <w:num w:numId="274" w16cid:durableId="209540640">
    <w:abstractNumId w:val="172"/>
  </w:num>
  <w:num w:numId="275" w16cid:durableId="1726677359">
    <w:abstractNumId w:val="271"/>
  </w:num>
  <w:num w:numId="276" w16cid:durableId="1985159130">
    <w:abstractNumId w:val="225"/>
  </w:num>
  <w:num w:numId="277" w16cid:durableId="1560478371">
    <w:abstractNumId w:val="138"/>
  </w:num>
  <w:num w:numId="278" w16cid:durableId="324936968">
    <w:abstractNumId w:val="274"/>
  </w:num>
  <w:num w:numId="279" w16cid:durableId="73163867">
    <w:abstractNumId w:val="140"/>
  </w:num>
  <w:num w:numId="280" w16cid:durableId="228350115">
    <w:abstractNumId w:val="245"/>
  </w:num>
  <w:num w:numId="281" w16cid:durableId="1880243545">
    <w:abstractNumId w:val="307"/>
  </w:num>
  <w:num w:numId="282" w16cid:durableId="2117289628">
    <w:abstractNumId w:val="39"/>
  </w:num>
  <w:num w:numId="283" w16cid:durableId="1839618585">
    <w:abstractNumId w:val="207"/>
  </w:num>
  <w:num w:numId="284" w16cid:durableId="935597755">
    <w:abstractNumId w:val="301"/>
  </w:num>
  <w:num w:numId="285" w16cid:durableId="711807834">
    <w:abstractNumId w:val="10"/>
  </w:num>
  <w:num w:numId="286" w16cid:durableId="687222569">
    <w:abstractNumId w:val="187"/>
  </w:num>
  <w:num w:numId="287" w16cid:durableId="1278442994">
    <w:abstractNumId w:val="52"/>
  </w:num>
  <w:num w:numId="288" w16cid:durableId="1530993578">
    <w:abstractNumId w:val="167"/>
  </w:num>
  <w:num w:numId="289" w16cid:durableId="41296293">
    <w:abstractNumId w:val="326"/>
  </w:num>
  <w:num w:numId="290" w16cid:durableId="769856700">
    <w:abstractNumId w:val="81"/>
  </w:num>
  <w:num w:numId="291" w16cid:durableId="343632474">
    <w:abstractNumId w:val="277"/>
  </w:num>
  <w:num w:numId="292" w16cid:durableId="2053384198">
    <w:abstractNumId w:val="20"/>
  </w:num>
  <w:num w:numId="293" w16cid:durableId="1384981331">
    <w:abstractNumId w:val="104"/>
  </w:num>
  <w:num w:numId="294" w16cid:durableId="1936861623">
    <w:abstractNumId w:val="169"/>
  </w:num>
  <w:num w:numId="295" w16cid:durableId="1517842158">
    <w:abstractNumId w:val="203"/>
  </w:num>
  <w:num w:numId="296" w16cid:durableId="1075708856">
    <w:abstractNumId w:val="351"/>
  </w:num>
  <w:num w:numId="297" w16cid:durableId="1458601050">
    <w:abstractNumId w:val="16"/>
  </w:num>
  <w:num w:numId="298" w16cid:durableId="1695306932">
    <w:abstractNumId w:val="343"/>
  </w:num>
  <w:num w:numId="299" w16cid:durableId="1077022124">
    <w:abstractNumId w:val="38"/>
  </w:num>
  <w:num w:numId="300" w16cid:durableId="1609777366">
    <w:abstractNumId w:val="18"/>
  </w:num>
  <w:num w:numId="301" w16cid:durableId="78908743">
    <w:abstractNumId w:val="27"/>
  </w:num>
  <w:num w:numId="302" w16cid:durableId="1365787907">
    <w:abstractNumId w:val="197"/>
  </w:num>
  <w:num w:numId="303" w16cid:durableId="88622581">
    <w:abstractNumId w:val="338"/>
  </w:num>
  <w:num w:numId="304" w16cid:durableId="46346749">
    <w:abstractNumId w:val="195"/>
  </w:num>
  <w:num w:numId="305" w16cid:durableId="1420982695">
    <w:abstractNumId w:val="95"/>
  </w:num>
  <w:num w:numId="306" w16cid:durableId="128941642">
    <w:abstractNumId w:val="362"/>
  </w:num>
  <w:num w:numId="307" w16cid:durableId="2034768980">
    <w:abstractNumId w:val="266"/>
  </w:num>
  <w:num w:numId="308" w16cid:durableId="1844126886">
    <w:abstractNumId w:val="19"/>
  </w:num>
  <w:num w:numId="309" w16cid:durableId="224804945">
    <w:abstractNumId w:val="102"/>
  </w:num>
  <w:num w:numId="310" w16cid:durableId="544635640">
    <w:abstractNumId w:val="244"/>
  </w:num>
  <w:num w:numId="311" w16cid:durableId="2043900463">
    <w:abstractNumId w:val="168"/>
  </w:num>
  <w:num w:numId="312" w16cid:durableId="219948636">
    <w:abstractNumId w:val="243"/>
  </w:num>
  <w:num w:numId="313" w16cid:durableId="361513723">
    <w:abstractNumId w:val="309"/>
  </w:num>
  <w:num w:numId="314" w16cid:durableId="36516550">
    <w:abstractNumId w:val="262"/>
  </w:num>
  <w:num w:numId="315" w16cid:durableId="392390827">
    <w:abstractNumId w:val="306"/>
  </w:num>
  <w:num w:numId="316" w16cid:durableId="503401405">
    <w:abstractNumId w:val="67"/>
  </w:num>
  <w:num w:numId="317" w16cid:durableId="1167018127">
    <w:abstractNumId w:val="42"/>
  </w:num>
  <w:num w:numId="318" w16cid:durableId="1290554214">
    <w:abstractNumId w:val="229"/>
  </w:num>
  <w:num w:numId="319" w16cid:durableId="480460508">
    <w:abstractNumId w:val="149"/>
  </w:num>
  <w:num w:numId="320" w16cid:durableId="852037150">
    <w:abstractNumId w:val="228"/>
  </w:num>
  <w:num w:numId="321" w16cid:durableId="1678920506">
    <w:abstractNumId w:val="193"/>
  </w:num>
  <w:num w:numId="322" w16cid:durableId="296647475">
    <w:abstractNumId w:val="159"/>
  </w:num>
  <w:num w:numId="323" w16cid:durableId="2017805895">
    <w:abstractNumId w:val="241"/>
  </w:num>
  <w:num w:numId="324" w16cid:durableId="1549107079">
    <w:abstractNumId w:val="327"/>
  </w:num>
  <w:num w:numId="325" w16cid:durableId="1542134526">
    <w:abstractNumId w:val="11"/>
  </w:num>
  <w:num w:numId="326" w16cid:durableId="1761245712">
    <w:abstractNumId w:val="68"/>
  </w:num>
  <w:num w:numId="327" w16cid:durableId="82579701">
    <w:abstractNumId w:val="215"/>
  </w:num>
  <w:num w:numId="328" w16cid:durableId="688995261">
    <w:abstractNumId w:val="153"/>
  </w:num>
  <w:num w:numId="329" w16cid:durableId="916594389">
    <w:abstractNumId w:val="285"/>
  </w:num>
  <w:num w:numId="330" w16cid:durableId="2040007197">
    <w:abstractNumId w:val="253"/>
  </w:num>
  <w:num w:numId="331" w16cid:durableId="1030061200">
    <w:abstractNumId w:val="317"/>
  </w:num>
  <w:num w:numId="332" w16cid:durableId="977422340">
    <w:abstractNumId w:val="206"/>
  </w:num>
  <w:num w:numId="333" w16cid:durableId="1570841140">
    <w:abstractNumId w:val="29"/>
  </w:num>
  <w:num w:numId="334" w16cid:durableId="1731686995">
    <w:abstractNumId w:val="360"/>
  </w:num>
  <w:num w:numId="335" w16cid:durableId="1100294827">
    <w:abstractNumId w:val="131"/>
  </w:num>
  <w:num w:numId="336" w16cid:durableId="1848328894">
    <w:abstractNumId w:val="56"/>
  </w:num>
  <w:num w:numId="337" w16cid:durableId="1184201789">
    <w:abstractNumId w:val="34"/>
  </w:num>
  <w:num w:numId="338" w16cid:durableId="600182561">
    <w:abstractNumId w:val="63"/>
  </w:num>
  <w:num w:numId="339" w16cid:durableId="2085568888">
    <w:abstractNumId w:val="348"/>
  </w:num>
  <w:num w:numId="340" w16cid:durableId="345835046">
    <w:abstractNumId w:val="150"/>
  </w:num>
  <w:num w:numId="341" w16cid:durableId="615916050">
    <w:abstractNumId w:val="70"/>
  </w:num>
  <w:num w:numId="342" w16cid:durableId="188567632">
    <w:abstractNumId w:val="130"/>
  </w:num>
  <w:num w:numId="343" w16cid:durableId="1751730898">
    <w:abstractNumId w:val="194"/>
  </w:num>
  <w:num w:numId="344" w16cid:durableId="1743523864">
    <w:abstractNumId w:val="205"/>
  </w:num>
  <w:num w:numId="345" w16cid:durableId="171724118">
    <w:abstractNumId w:val="132"/>
  </w:num>
  <w:num w:numId="346" w16cid:durableId="401874741">
    <w:abstractNumId w:val="321"/>
  </w:num>
  <w:num w:numId="347" w16cid:durableId="1040787760">
    <w:abstractNumId w:val="123"/>
  </w:num>
  <w:num w:numId="348" w16cid:durableId="1738548287">
    <w:abstractNumId w:val="214"/>
  </w:num>
  <w:num w:numId="349" w16cid:durableId="859976152">
    <w:abstractNumId w:val="298"/>
  </w:num>
  <w:num w:numId="350" w16cid:durableId="559636907">
    <w:abstractNumId w:val="154"/>
  </w:num>
  <w:num w:numId="351" w16cid:durableId="476145180">
    <w:abstractNumId w:val="377"/>
  </w:num>
  <w:num w:numId="352" w16cid:durableId="2030138045">
    <w:abstractNumId w:val="58"/>
  </w:num>
  <w:num w:numId="353" w16cid:durableId="1265964013">
    <w:abstractNumId w:val="117"/>
  </w:num>
  <w:num w:numId="354" w16cid:durableId="1504127884">
    <w:abstractNumId w:val="235"/>
  </w:num>
  <w:num w:numId="355" w16cid:durableId="926425548">
    <w:abstractNumId w:val="178"/>
  </w:num>
  <w:num w:numId="356" w16cid:durableId="2065718970">
    <w:abstractNumId w:val="233"/>
  </w:num>
  <w:num w:numId="357" w16cid:durableId="1461654217">
    <w:abstractNumId w:val="247"/>
  </w:num>
  <w:num w:numId="358" w16cid:durableId="510145911">
    <w:abstractNumId w:val="258"/>
  </w:num>
  <w:num w:numId="359" w16cid:durableId="1223368685">
    <w:abstractNumId w:val="116"/>
  </w:num>
  <w:num w:numId="360" w16cid:durableId="765544542">
    <w:abstractNumId w:val="352"/>
  </w:num>
  <w:num w:numId="361" w16cid:durableId="96482951">
    <w:abstractNumId w:val="89"/>
  </w:num>
  <w:num w:numId="362" w16cid:durableId="1514955331">
    <w:abstractNumId w:val="97"/>
  </w:num>
  <w:num w:numId="363" w16cid:durableId="779960293">
    <w:abstractNumId w:val="250"/>
  </w:num>
  <w:num w:numId="364" w16cid:durableId="2074961481">
    <w:abstractNumId w:val="106"/>
  </w:num>
  <w:num w:numId="365" w16cid:durableId="258949843">
    <w:abstractNumId w:val="345"/>
  </w:num>
  <w:num w:numId="366" w16cid:durableId="872232753">
    <w:abstractNumId w:val="50"/>
  </w:num>
  <w:num w:numId="367" w16cid:durableId="337124862">
    <w:abstractNumId w:val="374"/>
  </w:num>
  <w:num w:numId="368" w16cid:durableId="726607225">
    <w:abstractNumId w:val="218"/>
  </w:num>
  <w:num w:numId="369" w16cid:durableId="210652022">
    <w:abstractNumId w:val="200"/>
  </w:num>
  <w:num w:numId="370" w16cid:durableId="1370953992">
    <w:abstractNumId w:val="329"/>
  </w:num>
  <w:num w:numId="371" w16cid:durableId="302581948">
    <w:abstractNumId w:val="125"/>
  </w:num>
  <w:num w:numId="372" w16cid:durableId="1938563238">
    <w:abstractNumId w:val="221"/>
  </w:num>
  <w:num w:numId="373" w16cid:durableId="930970193">
    <w:abstractNumId w:val="255"/>
  </w:num>
  <w:num w:numId="374" w16cid:durableId="1833985630">
    <w:abstractNumId w:val="211"/>
  </w:num>
  <w:num w:numId="375" w16cid:durableId="1413965471">
    <w:abstractNumId w:val="61"/>
  </w:num>
  <w:num w:numId="376" w16cid:durableId="1319727933">
    <w:abstractNumId w:val="9"/>
  </w:num>
  <w:num w:numId="377" w16cid:durableId="389500236">
    <w:abstractNumId w:val="37"/>
  </w:num>
  <w:num w:numId="378" w16cid:durableId="454907626">
    <w:abstractNumId w:val="17"/>
  </w:num>
  <w:num w:numId="379" w16cid:durableId="558369390">
    <w:abstractNumId w:val="318"/>
  </w:num>
  <w:num w:numId="380" w16cid:durableId="1620836958">
    <w:abstractNumId w:val="322"/>
  </w:num>
  <w:num w:numId="381" w16cid:durableId="188180326">
    <w:abstractNumId w:val="363"/>
  </w:num>
  <w:num w:numId="382" w16cid:durableId="956646947">
    <w:abstractNumId w:val="137"/>
  </w:num>
  <w:num w:numId="383" w16cid:durableId="2071074186">
    <w:abstractNumId w:val="22"/>
  </w:num>
  <w:num w:numId="384" w16cid:durableId="1815222485">
    <w:abstractNumId w:val="179"/>
  </w:num>
  <w:num w:numId="385" w16cid:durableId="1491097349">
    <w:abstractNumId w:val="90"/>
  </w:num>
  <w:num w:numId="386" w16cid:durableId="1743020151">
    <w:abstractNumId w:val="376"/>
  </w:num>
  <w:numIdMacAtCleanup w:val="3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57"/>
    <w:rsid w:val="00000ED3"/>
    <w:rsid w:val="00002156"/>
    <w:rsid w:val="000029ED"/>
    <w:rsid w:val="00006C26"/>
    <w:rsid w:val="000074BC"/>
    <w:rsid w:val="0000784D"/>
    <w:rsid w:val="00010706"/>
    <w:rsid w:val="00013089"/>
    <w:rsid w:val="000130E1"/>
    <w:rsid w:val="00014A40"/>
    <w:rsid w:val="000150D2"/>
    <w:rsid w:val="000178BF"/>
    <w:rsid w:val="000207B6"/>
    <w:rsid w:val="000215B1"/>
    <w:rsid w:val="0002274F"/>
    <w:rsid w:val="00022BAD"/>
    <w:rsid w:val="00024DBF"/>
    <w:rsid w:val="000261B4"/>
    <w:rsid w:val="00026529"/>
    <w:rsid w:val="00027429"/>
    <w:rsid w:val="00030509"/>
    <w:rsid w:val="00031F69"/>
    <w:rsid w:val="00034A77"/>
    <w:rsid w:val="0004078D"/>
    <w:rsid w:val="000414E1"/>
    <w:rsid w:val="00042187"/>
    <w:rsid w:val="0004715C"/>
    <w:rsid w:val="000521E4"/>
    <w:rsid w:val="0005286E"/>
    <w:rsid w:val="00060701"/>
    <w:rsid w:val="00070916"/>
    <w:rsid w:val="00070944"/>
    <w:rsid w:val="00073640"/>
    <w:rsid w:val="000761EB"/>
    <w:rsid w:val="00081ECA"/>
    <w:rsid w:val="00087390"/>
    <w:rsid w:val="00087EFC"/>
    <w:rsid w:val="000970D0"/>
    <w:rsid w:val="000A0A46"/>
    <w:rsid w:val="000A268D"/>
    <w:rsid w:val="000A2DF3"/>
    <w:rsid w:val="000A617E"/>
    <w:rsid w:val="000B0FA9"/>
    <w:rsid w:val="000B1991"/>
    <w:rsid w:val="000B1B0A"/>
    <w:rsid w:val="000B1BA9"/>
    <w:rsid w:val="000B278D"/>
    <w:rsid w:val="000B2B11"/>
    <w:rsid w:val="000C17CC"/>
    <w:rsid w:val="000C1956"/>
    <w:rsid w:val="000C6830"/>
    <w:rsid w:val="000C7A26"/>
    <w:rsid w:val="000D0020"/>
    <w:rsid w:val="000D2DA7"/>
    <w:rsid w:val="000D42C8"/>
    <w:rsid w:val="000D4643"/>
    <w:rsid w:val="000D5A65"/>
    <w:rsid w:val="000D7ED9"/>
    <w:rsid w:val="000E28BD"/>
    <w:rsid w:val="000E5F9E"/>
    <w:rsid w:val="000E72F3"/>
    <w:rsid w:val="000E7433"/>
    <w:rsid w:val="000E7C4E"/>
    <w:rsid w:val="000F060A"/>
    <w:rsid w:val="000F1628"/>
    <w:rsid w:val="000F3685"/>
    <w:rsid w:val="000F42D5"/>
    <w:rsid w:val="001017A3"/>
    <w:rsid w:val="0011029E"/>
    <w:rsid w:val="0011166A"/>
    <w:rsid w:val="00113696"/>
    <w:rsid w:val="00116320"/>
    <w:rsid w:val="00116BFC"/>
    <w:rsid w:val="00117BCB"/>
    <w:rsid w:val="0012227C"/>
    <w:rsid w:val="0013070B"/>
    <w:rsid w:val="00130F6C"/>
    <w:rsid w:val="00132820"/>
    <w:rsid w:val="00134D25"/>
    <w:rsid w:val="00134F4B"/>
    <w:rsid w:val="001353D3"/>
    <w:rsid w:val="00135478"/>
    <w:rsid w:val="0013565C"/>
    <w:rsid w:val="00137BDB"/>
    <w:rsid w:val="00140D71"/>
    <w:rsid w:val="001411DE"/>
    <w:rsid w:val="001413AF"/>
    <w:rsid w:val="00142233"/>
    <w:rsid w:val="0014235C"/>
    <w:rsid w:val="0014313E"/>
    <w:rsid w:val="00153AF7"/>
    <w:rsid w:val="001546BB"/>
    <w:rsid w:val="0015556D"/>
    <w:rsid w:val="00156877"/>
    <w:rsid w:val="00162BBB"/>
    <w:rsid w:val="0016353D"/>
    <w:rsid w:val="00164041"/>
    <w:rsid w:val="00164768"/>
    <w:rsid w:val="00172203"/>
    <w:rsid w:val="001802C3"/>
    <w:rsid w:val="001814C5"/>
    <w:rsid w:val="001818A0"/>
    <w:rsid w:val="00181E54"/>
    <w:rsid w:val="00184FCD"/>
    <w:rsid w:val="00185464"/>
    <w:rsid w:val="00190EC5"/>
    <w:rsid w:val="001935AD"/>
    <w:rsid w:val="00196230"/>
    <w:rsid w:val="001967E9"/>
    <w:rsid w:val="001A2191"/>
    <w:rsid w:val="001A409A"/>
    <w:rsid w:val="001A46A5"/>
    <w:rsid w:val="001A50D1"/>
    <w:rsid w:val="001A55DD"/>
    <w:rsid w:val="001A78CF"/>
    <w:rsid w:val="001B464E"/>
    <w:rsid w:val="001B5180"/>
    <w:rsid w:val="001B6D00"/>
    <w:rsid w:val="001C27CE"/>
    <w:rsid w:val="001C475F"/>
    <w:rsid w:val="001C592C"/>
    <w:rsid w:val="001C7A2B"/>
    <w:rsid w:val="001C7B24"/>
    <w:rsid w:val="001D0CFA"/>
    <w:rsid w:val="001D476B"/>
    <w:rsid w:val="001D6571"/>
    <w:rsid w:val="001D7E21"/>
    <w:rsid w:val="001E1551"/>
    <w:rsid w:val="001E170F"/>
    <w:rsid w:val="001E306E"/>
    <w:rsid w:val="001E359D"/>
    <w:rsid w:val="001E3AEB"/>
    <w:rsid w:val="001E77BD"/>
    <w:rsid w:val="001F30EE"/>
    <w:rsid w:val="001F4F21"/>
    <w:rsid w:val="0020087B"/>
    <w:rsid w:val="002022B5"/>
    <w:rsid w:val="00205BE3"/>
    <w:rsid w:val="00206282"/>
    <w:rsid w:val="00206B6D"/>
    <w:rsid w:val="00207C79"/>
    <w:rsid w:val="00207E0F"/>
    <w:rsid w:val="00210CDD"/>
    <w:rsid w:val="0021138C"/>
    <w:rsid w:val="002113EA"/>
    <w:rsid w:val="0021270D"/>
    <w:rsid w:val="002145CA"/>
    <w:rsid w:val="00216232"/>
    <w:rsid w:val="00216306"/>
    <w:rsid w:val="0022320E"/>
    <w:rsid w:val="002237A4"/>
    <w:rsid w:val="0022458C"/>
    <w:rsid w:val="00224635"/>
    <w:rsid w:val="00224CCF"/>
    <w:rsid w:val="00224F74"/>
    <w:rsid w:val="00226AE2"/>
    <w:rsid w:val="00230F50"/>
    <w:rsid w:val="00231ADC"/>
    <w:rsid w:val="00231E51"/>
    <w:rsid w:val="00233482"/>
    <w:rsid w:val="00234E9F"/>
    <w:rsid w:val="00244FE1"/>
    <w:rsid w:val="002532DF"/>
    <w:rsid w:val="00254113"/>
    <w:rsid w:val="00254945"/>
    <w:rsid w:val="00256BAA"/>
    <w:rsid w:val="00256F5E"/>
    <w:rsid w:val="002600B8"/>
    <w:rsid w:val="00262677"/>
    <w:rsid w:val="00263854"/>
    <w:rsid w:val="002710CB"/>
    <w:rsid w:val="00281EB8"/>
    <w:rsid w:val="00282700"/>
    <w:rsid w:val="00283191"/>
    <w:rsid w:val="00283BE1"/>
    <w:rsid w:val="002863BC"/>
    <w:rsid w:val="00286A0E"/>
    <w:rsid w:val="00287F36"/>
    <w:rsid w:val="00294AFE"/>
    <w:rsid w:val="002951AC"/>
    <w:rsid w:val="00296E81"/>
    <w:rsid w:val="00297E98"/>
    <w:rsid w:val="002A2596"/>
    <w:rsid w:val="002A59C6"/>
    <w:rsid w:val="002B192B"/>
    <w:rsid w:val="002B19BC"/>
    <w:rsid w:val="002B2068"/>
    <w:rsid w:val="002B2795"/>
    <w:rsid w:val="002B49B8"/>
    <w:rsid w:val="002C2FAA"/>
    <w:rsid w:val="002D5813"/>
    <w:rsid w:val="002E17FE"/>
    <w:rsid w:val="002E21A2"/>
    <w:rsid w:val="002E6362"/>
    <w:rsid w:val="002F0F95"/>
    <w:rsid w:val="002F197E"/>
    <w:rsid w:val="002F4184"/>
    <w:rsid w:val="002F4630"/>
    <w:rsid w:val="002F6423"/>
    <w:rsid w:val="00303427"/>
    <w:rsid w:val="003112EF"/>
    <w:rsid w:val="00311594"/>
    <w:rsid w:val="0031298C"/>
    <w:rsid w:val="003150E9"/>
    <w:rsid w:val="0032062F"/>
    <w:rsid w:val="00321340"/>
    <w:rsid w:val="00321E00"/>
    <w:rsid w:val="00322CE7"/>
    <w:rsid w:val="003248B2"/>
    <w:rsid w:val="00324C84"/>
    <w:rsid w:val="00324E1C"/>
    <w:rsid w:val="003313B7"/>
    <w:rsid w:val="0033195D"/>
    <w:rsid w:val="00332455"/>
    <w:rsid w:val="00333104"/>
    <w:rsid w:val="00334E67"/>
    <w:rsid w:val="00337956"/>
    <w:rsid w:val="003425EA"/>
    <w:rsid w:val="00343873"/>
    <w:rsid w:val="00345160"/>
    <w:rsid w:val="00345A00"/>
    <w:rsid w:val="0036050D"/>
    <w:rsid w:val="00360AD8"/>
    <w:rsid w:val="00362115"/>
    <w:rsid w:val="00363AAD"/>
    <w:rsid w:val="003674C5"/>
    <w:rsid w:val="00370D2C"/>
    <w:rsid w:val="003719E9"/>
    <w:rsid w:val="00373EBF"/>
    <w:rsid w:val="003753F4"/>
    <w:rsid w:val="0037603E"/>
    <w:rsid w:val="003760A6"/>
    <w:rsid w:val="003775E8"/>
    <w:rsid w:val="003817BA"/>
    <w:rsid w:val="00381BF9"/>
    <w:rsid w:val="00390A61"/>
    <w:rsid w:val="0039670B"/>
    <w:rsid w:val="003A2682"/>
    <w:rsid w:val="003A4972"/>
    <w:rsid w:val="003A4AD4"/>
    <w:rsid w:val="003A6F23"/>
    <w:rsid w:val="003A77F9"/>
    <w:rsid w:val="003A7C9B"/>
    <w:rsid w:val="003B2433"/>
    <w:rsid w:val="003B4098"/>
    <w:rsid w:val="003C3C15"/>
    <w:rsid w:val="003C6F4B"/>
    <w:rsid w:val="003C7C2C"/>
    <w:rsid w:val="003D3A29"/>
    <w:rsid w:val="003D42B2"/>
    <w:rsid w:val="003D4ABE"/>
    <w:rsid w:val="003D4DC0"/>
    <w:rsid w:val="003D57BC"/>
    <w:rsid w:val="003D64F8"/>
    <w:rsid w:val="003D677F"/>
    <w:rsid w:val="003D7579"/>
    <w:rsid w:val="003D7714"/>
    <w:rsid w:val="003E0A61"/>
    <w:rsid w:val="003E1BB6"/>
    <w:rsid w:val="003E2B83"/>
    <w:rsid w:val="003E31A1"/>
    <w:rsid w:val="003E38C8"/>
    <w:rsid w:val="003E3F84"/>
    <w:rsid w:val="003E6691"/>
    <w:rsid w:val="003F3398"/>
    <w:rsid w:val="003F7D53"/>
    <w:rsid w:val="003F7DE7"/>
    <w:rsid w:val="00400B82"/>
    <w:rsid w:val="00401ABA"/>
    <w:rsid w:val="0040218E"/>
    <w:rsid w:val="00403DC0"/>
    <w:rsid w:val="00404BE8"/>
    <w:rsid w:val="004060DE"/>
    <w:rsid w:val="00407FB8"/>
    <w:rsid w:val="00415174"/>
    <w:rsid w:val="004202CC"/>
    <w:rsid w:val="00420357"/>
    <w:rsid w:val="00423183"/>
    <w:rsid w:val="004256B7"/>
    <w:rsid w:val="00430C9D"/>
    <w:rsid w:val="00430D0B"/>
    <w:rsid w:val="004323E9"/>
    <w:rsid w:val="0043289C"/>
    <w:rsid w:val="0043584C"/>
    <w:rsid w:val="0043719F"/>
    <w:rsid w:val="00440ADB"/>
    <w:rsid w:val="00440EC5"/>
    <w:rsid w:val="004467BA"/>
    <w:rsid w:val="004467D5"/>
    <w:rsid w:val="0045129B"/>
    <w:rsid w:val="0045295C"/>
    <w:rsid w:val="0045332D"/>
    <w:rsid w:val="004628B4"/>
    <w:rsid w:val="00462A2C"/>
    <w:rsid w:val="00462F81"/>
    <w:rsid w:val="00463A08"/>
    <w:rsid w:val="0047082F"/>
    <w:rsid w:val="004727F0"/>
    <w:rsid w:val="00474F62"/>
    <w:rsid w:val="00475A11"/>
    <w:rsid w:val="00482921"/>
    <w:rsid w:val="00482A25"/>
    <w:rsid w:val="00484A84"/>
    <w:rsid w:val="00486CC7"/>
    <w:rsid w:val="0049192E"/>
    <w:rsid w:val="004A2452"/>
    <w:rsid w:val="004A3B6D"/>
    <w:rsid w:val="004A4046"/>
    <w:rsid w:val="004A4402"/>
    <w:rsid w:val="004A6A8E"/>
    <w:rsid w:val="004B1392"/>
    <w:rsid w:val="004B2FF5"/>
    <w:rsid w:val="004B4AE8"/>
    <w:rsid w:val="004B54F7"/>
    <w:rsid w:val="004C236B"/>
    <w:rsid w:val="004C5177"/>
    <w:rsid w:val="004C75CA"/>
    <w:rsid w:val="004C78C2"/>
    <w:rsid w:val="004D0706"/>
    <w:rsid w:val="004D1F47"/>
    <w:rsid w:val="004D2034"/>
    <w:rsid w:val="004D2067"/>
    <w:rsid w:val="004D2F68"/>
    <w:rsid w:val="004D3107"/>
    <w:rsid w:val="004D3AE2"/>
    <w:rsid w:val="004D500F"/>
    <w:rsid w:val="004E0324"/>
    <w:rsid w:val="004E0F1B"/>
    <w:rsid w:val="004E60A9"/>
    <w:rsid w:val="004E7B41"/>
    <w:rsid w:val="004F14E6"/>
    <w:rsid w:val="004F46CA"/>
    <w:rsid w:val="004F6892"/>
    <w:rsid w:val="0050360D"/>
    <w:rsid w:val="00504C2B"/>
    <w:rsid w:val="00505056"/>
    <w:rsid w:val="00505D6E"/>
    <w:rsid w:val="0051109D"/>
    <w:rsid w:val="0051730D"/>
    <w:rsid w:val="00520D7A"/>
    <w:rsid w:val="00520ECE"/>
    <w:rsid w:val="0053218B"/>
    <w:rsid w:val="005346DF"/>
    <w:rsid w:val="00540212"/>
    <w:rsid w:val="005441DD"/>
    <w:rsid w:val="0054432E"/>
    <w:rsid w:val="00547440"/>
    <w:rsid w:val="00550207"/>
    <w:rsid w:val="0055028A"/>
    <w:rsid w:val="0055045E"/>
    <w:rsid w:val="00552C1E"/>
    <w:rsid w:val="005559D9"/>
    <w:rsid w:val="00556915"/>
    <w:rsid w:val="00561836"/>
    <w:rsid w:val="00562D5C"/>
    <w:rsid w:val="0056402C"/>
    <w:rsid w:val="005649E0"/>
    <w:rsid w:val="00565652"/>
    <w:rsid w:val="005719A4"/>
    <w:rsid w:val="00574AE0"/>
    <w:rsid w:val="005769C3"/>
    <w:rsid w:val="0058094A"/>
    <w:rsid w:val="005829C7"/>
    <w:rsid w:val="00583649"/>
    <w:rsid w:val="00583B90"/>
    <w:rsid w:val="00586663"/>
    <w:rsid w:val="00592E01"/>
    <w:rsid w:val="005952BF"/>
    <w:rsid w:val="0059543C"/>
    <w:rsid w:val="005A281A"/>
    <w:rsid w:val="005A3B0F"/>
    <w:rsid w:val="005A3DB4"/>
    <w:rsid w:val="005A6601"/>
    <w:rsid w:val="005A6764"/>
    <w:rsid w:val="005A6EAF"/>
    <w:rsid w:val="005B09EE"/>
    <w:rsid w:val="005B0A0F"/>
    <w:rsid w:val="005B42C8"/>
    <w:rsid w:val="005B43FE"/>
    <w:rsid w:val="005B4CDC"/>
    <w:rsid w:val="005B65EE"/>
    <w:rsid w:val="005C06F2"/>
    <w:rsid w:val="005C2C81"/>
    <w:rsid w:val="005C4683"/>
    <w:rsid w:val="005C4C85"/>
    <w:rsid w:val="005C6882"/>
    <w:rsid w:val="005D2CBC"/>
    <w:rsid w:val="005D549C"/>
    <w:rsid w:val="005E01D2"/>
    <w:rsid w:val="005E225C"/>
    <w:rsid w:val="005E7DAE"/>
    <w:rsid w:val="005F0C4F"/>
    <w:rsid w:val="005F207F"/>
    <w:rsid w:val="005F4136"/>
    <w:rsid w:val="005F55AC"/>
    <w:rsid w:val="005F700C"/>
    <w:rsid w:val="005F7429"/>
    <w:rsid w:val="00605B1F"/>
    <w:rsid w:val="00606935"/>
    <w:rsid w:val="00611E73"/>
    <w:rsid w:val="00615D64"/>
    <w:rsid w:val="00620E2D"/>
    <w:rsid w:val="0062436D"/>
    <w:rsid w:val="00626458"/>
    <w:rsid w:val="00627C16"/>
    <w:rsid w:val="00636A42"/>
    <w:rsid w:val="0063736B"/>
    <w:rsid w:val="00637F4E"/>
    <w:rsid w:val="0064002B"/>
    <w:rsid w:val="00640875"/>
    <w:rsid w:val="00640A92"/>
    <w:rsid w:val="00640BFE"/>
    <w:rsid w:val="00642FA1"/>
    <w:rsid w:val="0064595C"/>
    <w:rsid w:val="00645B15"/>
    <w:rsid w:val="00653397"/>
    <w:rsid w:val="00656C07"/>
    <w:rsid w:val="006574A9"/>
    <w:rsid w:val="00660948"/>
    <w:rsid w:val="006627CA"/>
    <w:rsid w:val="00663DF0"/>
    <w:rsid w:val="00671902"/>
    <w:rsid w:val="006722D2"/>
    <w:rsid w:val="00675FC1"/>
    <w:rsid w:val="00676001"/>
    <w:rsid w:val="006801DC"/>
    <w:rsid w:val="006805E7"/>
    <w:rsid w:val="006825AE"/>
    <w:rsid w:val="006836DB"/>
    <w:rsid w:val="00684324"/>
    <w:rsid w:val="00687434"/>
    <w:rsid w:val="00692FF9"/>
    <w:rsid w:val="006934E8"/>
    <w:rsid w:val="0069380D"/>
    <w:rsid w:val="00694426"/>
    <w:rsid w:val="00694EF1"/>
    <w:rsid w:val="006A151F"/>
    <w:rsid w:val="006A245E"/>
    <w:rsid w:val="006A32A9"/>
    <w:rsid w:val="006A3A9A"/>
    <w:rsid w:val="006A774E"/>
    <w:rsid w:val="006B38E5"/>
    <w:rsid w:val="006B4C8C"/>
    <w:rsid w:val="006B4F5F"/>
    <w:rsid w:val="006C10BB"/>
    <w:rsid w:val="006C6325"/>
    <w:rsid w:val="006C64E3"/>
    <w:rsid w:val="006C7A33"/>
    <w:rsid w:val="006D10FA"/>
    <w:rsid w:val="006D338C"/>
    <w:rsid w:val="006D5120"/>
    <w:rsid w:val="006D5B58"/>
    <w:rsid w:val="006E0234"/>
    <w:rsid w:val="006E0BF3"/>
    <w:rsid w:val="006E40CA"/>
    <w:rsid w:val="006E5509"/>
    <w:rsid w:val="006F2531"/>
    <w:rsid w:val="007001C1"/>
    <w:rsid w:val="00700DA8"/>
    <w:rsid w:val="0071013E"/>
    <w:rsid w:val="00714264"/>
    <w:rsid w:val="00717FD7"/>
    <w:rsid w:val="00720072"/>
    <w:rsid w:val="007218D2"/>
    <w:rsid w:val="00722FE7"/>
    <w:rsid w:val="0073092A"/>
    <w:rsid w:val="00731B5D"/>
    <w:rsid w:val="00733435"/>
    <w:rsid w:val="00734D7D"/>
    <w:rsid w:val="007372D2"/>
    <w:rsid w:val="007379CF"/>
    <w:rsid w:val="00740252"/>
    <w:rsid w:val="007424AA"/>
    <w:rsid w:val="00742BC6"/>
    <w:rsid w:val="00746675"/>
    <w:rsid w:val="00746ED0"/>
    <w:rsid w:val="00746FAD"/>
    <w:rsid w:val="0075054B"/>
    <w:rsid w:val="00750673"/>
    <w:rsid w:val="00751987"/>
    <w:rsid w:val="007551F3"/>
    <w:rsid w:val="00757C3D"/>
    <w:rsid w:val="007604FC"/>
    <w:rsid w:val="00760796"/>
    <w:rsid w:val="0076263D"/>
    <w:rsid w:val="00763583"/>
    <w:rsid w:val="00767D64"/>
    <w:rsid w:val="00770879"/>
    <w:rsid w:val="00771B2C"/>
    <w:rsid w:val="00772602"/>
    <w:rsid w:val="00773692"/>
    <w:rsid w:val="00773D81"/>
    <w:rsid w:val="00775638"/>
    <w:rsid w:val="0077677A"/>
    <w:rsid w:val="007808D0"/>
    <w:rsid w:val="0078510E"/>
    <w:rsid w:val="007852A7"/>
    <w:rsid w:val="00785F46"/>
    <w:rsid w:val="007903ED"/>
    <w:rsid w:val="00790C7B"/>
    <w:rsid w:val="0079128D"/>
    <w:rsid w:val="00791854"/>
    <w:rsid w:val="007A1B68"/>
    <w:rsid w:val="007A1F16"/>
    <w:rsid w:val="007A2B06"/>
    <w:rsid w:val="007A5141"/>
    <w:rsid w:val="007A6A17"/>
    <w:rsid w:val="007B0702"/>
    <w:rsid w:val="007B4B72"/>
    <w:rsid w:val="007B60D6"/>
    <w:rsid w:val="007C76DA"/>
    <w:rsid w:val="007D123A"/>
    <w:rsid w:val="007D2631"/>
    <w:rsid w:val="007D3407"/>
    <w:rsid w:val="007D5CA2"/>
    <w:rsid w:val="007D6C1A"/>
    <w:rsid w:val="007D78F8"/>
    <w:rsid w:val="007E1183"/>
    <w:rsid w:val="007E2EF1"/>
    <w:rsid w:val="007E3531"/>
    <w:rsid w:val="007E432E"/>
    <w:rsid w:val="007E7633"/>
    <w:rsid w:val="007F091B"/>
    <w:rsid w:val="007F0BB4"/>
    <w:rsid w:val="007F4731"/>
    <w:rsid w:val="007F5B50"/>
    <w:rsid w:val="00800030"/>
    <w:rsid w:val="00804284"/>
    <w:rsid w:val="00811B23"/>
    <w:rsid w:val="00811BB5"/>
    <w:rsid w:val="008124A3"/>
    <w:rsid w:val="0081675F"/>
    <w:rsid w:val="00816CB0"/>
    <w:rsid w:val="008219F9"/>
    <w:rsid w:val="008220F3"/>
    <w:rsid w:val="00822F91"/>
    <w:rsid w:val="00827680"/>
    <w:rsid w:val="00831A37"/>
    <w:rsid w:val="00832047"/>
    <w:rsid w:val="00832F80"/>
    <w:rsid w:val="00840496"/>
    <w:rsid w:val="00844E92"/>
    <w:rsid w:val="00851313"/>
    <w:rsid w:val="0085184C"/>
    <w:rsid w:val="008523F9"/>
    <w:rsid w:val="00856891"/>
    <w:rsid w:val="008578BF"/>
    <w:rsid w:val="00860B17"/>
    <w:rsid w:val="00861286"/>
    <w:rsid w:val="00864F8E"/>
    <w:rsid w:val="00866BA8"/>
    <w:rsid w:val="00866E1F"/>
    <w:rsid w:val="0087338B"/>
    <w:rsid w:val="00876A96"/>
    <w:rsid w:val="008801CA"/>
    <w:rsid w:val="00883B87"/>
    <w:rsid w:val="008867CF"/>
    <w:rsid w:val="008879BC"/>
    <w:rsid w:val="00887F1F"/>
    <w:rsid w:val="00891B78"/>
    <w:rsid w:val="00893B0D"/>
    <w:rsid w:val="008A1221"/>
    <w:rsid w:val="008A5778"/>
    <w:rsid w:val="008A736B"/>
    <w:rsid w:val="008B1192"/>
    <w:rsid w:val="008B2A48"/>
    <w:rsid w:val="008B2D60"/>
    <w:rsid w:val="008B770B"/>
    <w:rsid w:val="008D050B"/>
    <w:rsid w:val="008D0C84"/>
    <w:rsid w:val="008D1DED"/>
    <w:rsid w:val="008D45CF"/>
    <w:rsid w:val="008D4B23"/>
    <w:rsid w:val="008D4FBC"/>
    <w:rsid w:val="008D5335"/>
    <w:rsid w:val="008D5A9B"/>
    <w:rsid w:val="008D60A8"/>
    <w:rsid w:val="008E3E0F"/>
    <w:rsid w:val="008F76A7"/>
    <w:rsid w:val="0090712F"/>
    <w:rsid w:val="00907D47"/>
    <w:rsid w:val="009126F0"/>
    <w:rsid w:val="00914A26"/>
    <w:rsid w:val="00915167"/>
    <w:rsid w:val="00916C18"/>
    <w:rsid w:val="0092129E"/>
    <w:rsid w:val="00926D72"/>
    <w:rsid w:val="0093083F"/>
    <w:rsid w:val="009311C3"/>
    <w:rsid w:val="009327FC"/>
    <w:rsid w:val="0093533C"/>
    <w:rsid w:val="00935929"/>
    <w:rsid w:val="00935ABA"/>
    <w:rsid w:val="009470D7"/>
    <w:rsid w:val="00950828"/>
    <w:rsid w:val="00951705"/>
    <w:rsid w:val="0095374A"/>
    <w:rsid w:val="009557E8"/>
    <w:rsid w:val="009600EC"/>
    <w:rsid w:val="00960E5B"/>
    <w:rsid w:val="00965114"/>
    <w:rsid w:val="00965A34"/>
    <w:rsid w:val="009713E0"/>
    <w:rsid w:val="0097323F"/>
    <w:rsid w:val="0097614B"/>
    <w:rsid w:val="00976230"/>
    <w:rsid w:val="00983236"/>
    <w:rsid w:val="00984B61"/>
    <w:rsid w:val="00985537"/>
    <w:rsid w:val="00993282"/>
    <w:rsid w:val="0099385F"/>
    <w:rsid w:val="009A08DE"/>
    <w:rsid w:val="009A4AEF"/>
    <w:rsid w:val="009A4FF5"/>
    <w:rsid w:val="009A59EC"/>
    <w:rsid w:val="009A5A51"/>
    <w:rsid w:val="009A795E"/>
    <w:rsid w:val="009B1B2B"/>
    <w:rsid w:val="009B2947"/>
    <w:rsid w:val="009B36F5"/>
    <w:rsid w:val="009C1890"/>
    <w:rsid w:val="009C3CD0"/>
    <w:rsid w:val="009D0018"/>
    <w:rsid w:val="009D02AF"/>
    <w:rsid w:val="009D3E89"/>
    <w:rsid w:val="009D6763"/>
    <w:rsid w:val="009E1060"/>
    <w:rsid w:val="009E46D1"/>
    <w:rsid w:val="009E4BCA"/>
    <w:rsid w:val="009E530F"/>
    <w:rsid w:val="009F232F"/>
    <w:rsid w:val="009F32A2"/>
    <w:rsid w:val="009F34C3"/>
    <w:rsid w:val="009F4104"/>
    <w:rsid w:val="009F46BE"/>
    <w:rsid w:val="009F4B24"/>
    <w:rsid w:val="009F531C"/>
    <w:rsid w:val="009F6467"/>
    <w:rsid w:val="00A005AA"/>
    <w:rsid w:val="00A04915"/>
    <w:rsid w:val="00A0541E"/>
    <w:rsid w:val="00A0697D"/>
    <w:rsid w:val="00A06C7B"/>
    <w:rsid w:val="00A11D53"/>
    <w:rsid w:val="00A1204A"/>
    <w:rsid w:val="00A129E6"/>
    <w:rsid w:val="00A13729"/>
    <w:rsid w:val="00A16140"/>
    <w:rsid w:val="00A166EC"/>
    <w:rsid w:val="00A17729"/>
    <w:rsid w:val="00A1797C"/>
    <w:rsid w:val="00A21BF1"/>
    <w:rsid w:val="00A24010"/>
    <w:rsid w:val="00A24BFF"/>
    <w:rsid w:val="00A2505A"/>
    <w:rsid w:val="00A25372"/>
    <w:rsid w:val="00A25D76"/>
    <w:rsid w:val="00A26B06"/>
    <w:rsid w:val="00A27CBF"/>
    <w:rsid w:val="00A3096E"/>
    <w:rsid w:val="00A30AF4"/>
    <w:rsid w:val="00A333F2"/>
    <w:rsid w:val="00A3570C"/>
    <w:rsid w:val="00A359CA"/>
    <w:rsid w:val="00A35B35"/>
    <w:rsid w:val="00A368FD"/>
    <w:rsid w:val="00A36BC8"/>
    <w:rsid w:val="00A36EA6"/>
    <w:rsid w:val="00A40BA5"/>
    <w:rsid w:val="00A40C5F"/>
    <w:rsid w:val="00A41070"/>
    <w:rsid w:val="00A45260"/>
    <w:rsid w:val="00A46C1F"/>
    <w:rsid w:val="00A60FC1"/>
    <w:rsid w:val="00A64C08"/>
    <w:rsid w:val="00A65124"/>
    <w:rsid w:val="00A662FF"/>
    <w:rsid w:val="00A67D03"/>
    <w:rsid w:val="00A709F7"/>
    <w:rsid w:val="00A70CEC"/>
    <w:rsid w:val="00A70D8E"/>
    <w:rsid w:val="00A71768"/>
    <w:rsid w:val="00A73D16"/>
    <w:rsid w:val="00A76973"/>
    <w:rsid w:val="00A77ADC"/>
    <w:rsid w:val="00A816EE"/>
    <w:rsid w:val="00A820CC"/>
    <w:rsid w:val="00A82BCC"/>
    <w:rsid w:val="00A84053"/>
    <w:rsid w:val="00A86A44"/>
    <w:rsid w:val="00A86F2A"/>
    <w:rsid w:val="00A916CF"/>
    <w:rsid w:val="00A917E3"/>
    <w:rsid w:val="00A93E50"/>
    <w:rsid w:val="00A9407C"/>
    <w:rsid w:val="00A96486"/>
    <w:rsid w:val="00AA0189"/>
    <w:rsid w:val="00AA143C"/>
    <w:rsid w:val="00AA4909"/>
    <w:rsid w:val="00AB44D8"/>
    <w:rsid w:val="00AB75A1"/>
    <w:rsid w:val="00AC1FDF"/>
    <w:rsid w:val="00AC308C"/>
    <w:rsid w:val="00AC5AE8"/>
    <w:rsid w:val="00AD0D82"/>
    <w:rsid w:val="00AD0D8A"/>
    <w:rsid w:val="00AD1C83"/>
    <w:rsid w:val="00AD217A"/>
    <w:rsid w:val="00AE067E"/>
    <w:rsid w:val="00AE2567"/>
    <w:rsid w:val="00AE38FC"/>
    <w:rsid w:val="00AE626C"/>
    <w:rsid w:val="00AE74CB"/>
    <w:rsid w:val="00AF43C6"/>
    <w:rsid w:val="00AF47AE"/>
    <w:rsid w:val="00B024E0"/>
    <w:rsid w:val="00B03BDB"/>
    <w:rsid w:val="00B06E44"/>
    <w:rsid w:val="00B07204"/>
    <w:rsid w:val="00B10737"/>
    <w:rsid w:val="00B11888"/>
    <w:rsid w:val="00B1235F"/>
    <w:rsid w:val="00B126B3"/>
    <w:rsid w:val="00B135E6"/>
    <w:rsid w:val="00B142E7"/>
    <w:rsid w:val="00B17460"/>
    <w:rsid w:val="00B24072"/>
    <w:rsid w:val="00B24562"/>
    <w:rsid w:val="00B2528B"/>
    <w:rsid w:val="00B30A84"/>
    <w:rsid w:val="00B316D8"/>
    <w:rsid w:val="00B32938"/>
    <w:rsid w:val="00B36B5E"/>
    <w:rsid w:val="00B40F7D"/>
    <w:rsid w:val="00B41DBB"/>
    <w:rsid w:val="00B43082"/>
    <w:rsid w:val="00B4529E"/>
    <w:rsid w:val="00B46975"/>
    <w:rsid w:val="00B469FF"/>
    <w:rsid w:val="00B507E3"/>
    <w:rsid w:val="00B53DD4"/>
    <w:rsid w:val="00B553D2"/>
    <w:rsid w:val="00B568B7"/>
    <w:rsid w:val="00B60276"/>
    <w:rsid w:val="00B60691"/>
    <w:rsid w:val="00B61BDA"/>
    <w:rsid w:val="00B62D57"/>
    <w:rsid w:val="00B62F83"/>
    <w:rsid w:val="00B63E16"/>
    <w:rsid w:val="00B6727B"/>
    <w:rsid w:val="00B678C3"/>
    <w:rsid w:val="00B724DE"/>
    <w:rsid w:val="00B74621"/>
    <w:rsid w:val="00B7610B"/>
    <w:rsid w:val="00B77600"/>
    <w:rsid w:val="00B80021"/>
    <w:rsid w:val="00B85445"/>
    <w:rsid w:val="00B85B78"/>
    <w:rsid w:val="00B86F1B"/>
    <w:rsid w:val="00B87800"/>
    <w:rsid w:val="00B927CD"/>
    <w:rsid w:val="00B92EF3"/>
    <w:rsid w:val="00B955FC"/>
    <w:rsid w:val="00B979F2"/>
    <w:rsid w:val="00BA168C"/>
    <w:rsid w:val="00BA47C4"/>
    <w:rsid w:val="00BA7696"/>
    <w:rsid w:val="00BB0CC4"/>
    <w:rsid w:val="00BB1FB9"/>
    <w:rsid w:val="00BB29DD"/>
    <w:rsid w:val="00BB3E0F"/>
    <w:rsid w:val="00BC11FB"/>
    <w:rsid w:val="00BC26DA"/>
    <w:rsid w:val="00BC2DFB"/>
    <w:rsid w:val="00BC4819"/>
    <w:rsid w:val="00BC5150"/>
    <w:rsid w:val="00BD3980"/>
    <w:rsid w:val="00BD4C1B"/>
    <w:rsid w:val="00BD7B6C"/>
    <w:rsid w:val="00BE3BC6"/>
    <w:rsid w:val="00BE3C0F"/>
    <w:rsid w:val="00BE4624"/>
    <w:rsid w:val="00BE7AB3"/>
    <w:rsid w:val="00BF0DDC"/>
    <w:rsid w:val="00BF282D"/>
    <w:rsid w:val="00BF3C56"/>
    <w:rsid w:val="00BF7697"/>
    <w:rsid w:val="00C01AB1"/>
    <w:rsid w:val="00C0365B"/>
    <w:rsid w:val="00C04BB1"/>
    <w:rsid w:val="00C11376"/>
    <w:rsid w:val="00C13BD0"/>
    <w:rsid w:val="00C14253"/>
    <w:rsid w:val="00C15056"/>
    <w:rsid w:val="00C15156"/>
    <w:rsid w:val="00C15502"/>
    <w:rsid w:val="00C156F3"/>
    <w:rsid w:val="00C22C3C"/>
    <w:rsid w:val="00C23C80"/>
    <w:rsid w:val="00C267C7"/>
    <w:rsid w:val="00C27BFD"/>
    <w:rsid w:val="00C3070E"/>
    <w:rsid w:val="00C307F3"/>
    <w:rsid w:val="00C30DDC"/>
    <w:rsid w:val="00C31599"/>
    <w:rsid w:val="00C315D2"/>
    <w:rsid w:val="00C31BAC"/>
    <w:rsid w:val="00C33394"/>
    <w:rsid w:val="00C33F62"/>
    <w:rsid w:val="00C35C38"/>
    <w:rsid w:val="00C36C20"/>
    <w:rsid w:val="00C42606"/>
    <w:rsid w:val="00C43043"/>
    <w:rsid w:val="00C46293"/>
    <w:rsid w:val="00C53F37"/>
    <w:rsid w:val="00C5447A"/>
    <w:rsid w:val="00C5690F"/>
    <w:rsid w:val="00C57E6D"/>
    <w:rsid w:val="00C627E7"/>
    <w:rsid w:val="00C66606"/>
    <w:rsid w:val="00C706C6"/>
    <w:rsid w:val="00C71F08"/>
    <w:rsid w:val="00C7238E"/>
    <w:rsid w:val="00C72DDD"/>
    <w:rsid w:val="00C7361E"/>
    <w:rsid w:val="00C73833"/>
    <w:rsid w:val="00C74ADD"/>
    <w:rsid w:val="00C755A7"/>
    <w:rsid w:val="00C75D67"/>
    <w:rsid w:val="00C82C30"/>
    <w:rsid w:val="00C83F10"/>
    <w:rsid w:val="00C91CA7"/>
    <w:rsid w:val="00C929CF"/>
    <w:rsid w:val="00C96B92"/>
    <w:rsid w:val="00C9745C"/>
    <w:rsid w:val="00CA1C60"/>
    <w:rsid w:val="00CA226E"/>
    <w:rsid w:val="00CA43A9"/>
    <w:rsid w:val="00CB2B6E"/>
    <w:rsid w:val="00CB2DD4"/>
    <w:rsid w:val="00CB736D"/>
    <w:rsid w:val="00CC5018"/>
    <w:rsid w:val="00CD30BE"/>
    <w:rsid w:val="00CD3DD7"/>
    <w:rsid w:val="00CD4D66"/>
    <w:rsid w:val="00CD6ADC"/>
    <w:rsid w:val="00CE1B35"/>
    <w:rsid w:val="00CE2C4D"/>
    <w:rsid w:val="00CE3D91"/>
    <w:rsid w:val="00CE4446"/>
    <w:rsid w:val="00CE7413"/>
    <w:rsid w:val="00CF01EA"/>
    <w:rsid w:val="00CF02CA"/>
    <w:rsid w:val="00CF1837"/>
    <w:rsid w:val="00CF2A31"/>
    <w:rsid w:val="00CF41F9"/>
    <w:rsid w:val="00CF5AC1"/>
    <w:rsid w:val="00D00A22"/>
    <w:rsid w:val="00D017D4"/>
    <w:rsid w:val="00D02D94"/>
    <w:rsid w:val="00D054AC"/>
    <w:rsid w:val="00D166F5"/>
    <w:rsid w:val="00D17F1B"/>
    <w:rsid w:val="00D2118E"/>
    <w:rsid w:val="00D21CC4"/>
    <w:rsid w:val="00D239A2"/>
    <w:rsid w:val="00D24987"/>
    <w:rsid w:val="00D31274"/>
    <w:rsid w:val="00D3208F"/>
    <w:rsid w:val="00D32EB3"/>
    <w:rsid w:val="00D32EE2"/>
    <w:rsid w:val="00D35AD1"/>
    <w:rsid w:val="00D378FD"/>
    <w:rsid w:val="00D4054B"/>
    <w:rsid w:val="00D41098"/>
    <w:rsid w:val="00D42B60"/>
    <w:rsid w:val="00D44D6D"/>
    <w:rsid w:val="00D45275"/>
    <w:rsid w:val="00D46356"/>
    <w:rsid w:val="00D50702"/>
    <w:rsid w:val="00D51BDD"/>
    <w:rsid w:val="00D52570"/>
    <w:rsid w:val="00D531E4"/>
    <w:rsid w:val="00D55A12"/>
    <w:rsid w:val="00D55A99"/>
    <w:rsid w:val="00D602A4"/>
    <w:rsid w:val="00D60EA3"/>
    <w:rsid w:val="00D6304F"/>
    <w:rsid w:val="00D64629"/>
    <w:rsid w:val="00D6483C"/>
    <w:rsid w:val="00D74E01"/>
    <w:rsid w:val="00D774AF"/>
    <w:rsid w:val="00D80FE3"/>
    <w:rsid w:val="00D87B62"/>
    <w:rsid w:val="00D90211"/>
    <w:rsid w:val="00D90238"/>
    <w:rsid w:val="00D92629"/>
    <w:rsid w:val="00D94BA3"/>
    <w:rsid w:val="00D969CF"/>
    <w:rsid w:val="00D97CAC"/>
    <w:rsid w:val="00DA3C59"/>
    <w:rsid w:val="00DB4A1E"/>
    <w:rsid w:val="00DC568C"/>
    <w:rsid w:val="00DC57DF"/>
    <w:rsid w:val="00DC641C"/>
    <w:rsid w:val="00DC6E61"/>
    <w:rsid w:val="00DD08C4"/>
    <w:rsid w:val="00DD33F1"/>
    <w:rsid w:val="00DD3D44"/>
    <w:rsid w:val="00DD59EC"/>
    <w:rsid w:val="00DE0414"/>
    <w:rsid w:val="00DE1E63"/>
    <w:rsid w:val="00DE4F46"/>
    <w:rsid w:val="00DE5894"/>
    <w:rsid w:val="00DE698A"/>
    <w:rsid w:val="00DF03BB"/>
    <w:rsid w:val="00DF1B81"/>
    <w:rsid w:val="00DF4FFF"/>
    <w:rsid w:val="00DF600D"/>
    <w:rsid w:val="00DF6F12"/>
    <w:rsid w:val="00E00BA7"/>
    <w:rsid w:val="00E05706"/>
    <w:rsid w:val="00E069A9"/>
    <w:rsid w:val="00E103C4"/>
    <w:rsid w:val="00E119D3"/>
    <w:rsid w:val="00E11FD9"/>
    <w:rsid w:val="00E12442"/>
    <w:rsid w:val="00E24051"/>
    <w:rsid w:val="00E31764"/>
    <w:rsid w:val="00E32DC9"/>
    <w:rsid w:val="00E45C8F"/>
    <w:rsid w:val="00E46715"/>
    <w:rsid w:val="00E46A1F"/>
    <w:rsid w:val="00E50247"/>
    <w:rsid w:val="00E602C8"/>
    <w:rsid w:val="00E6078B"/>
    <w:rsid w:val="00E60A7F"/>
    <w:rsid w:val="00E62FC4"/>
    <w:rsid w:val="00E63A11"/>
    <w:rsid w:val="00E63C42"/>
    <w:rsid w:val="00E63EDA"/>
    <w:rsid w:val="00E64317"/>
    <w:rsid w:val="00E65462"/>
    <w:rsid w:val="00E67689"/>
    <w:rsid w:val="00E67C65"/>
    <w:rsid w:val="00E70EBC"/>
    <w:rsid w:val="00E72ABE"/>
    <w:rsid w:val="00E77271"/>
    <w:rsid w:val="00E7787F"/>
    <w:rsid w:val="00E817DD"/>
    <w:rsid w:val="00E82F95"/>
    <w:rsid w:val="00E83319"/>
    <w:rsid w:val="00E8508C"/>
    <w:rsid w:val="00E851DE"/>
    <w:rsid w:val="00E85677"/>
    <w:rsid w:val="00E90977"/>
    <w:rsid w:val="00E91475"/>
    <w:rsid w:val="00E9217C"/>
    <w:rsid w:val="00E93682"/>
    <w:rsid w:val="00E96B85"/>
    <w:rsid w:val="00EA1491"/>
    <w:rsid w:val="00EA1DE6"/>
    <w:rsid w:val="00EA4235"/>
    <w:rsid w:val="00EA4889"/>
    <w:rsid w:val="00EB034D"/>
    <w:rsid w:val="00EB1329"/>
    <w:rsid w:val="00EB498D"/>
    <w:rsid w:val="00EB7D93"/>
    <w:rsid w:val="00EB7EFD"/>
    <w:rsid w:val="00EC01F8"/>
    <w:rsid w:val="00EC0E96"/>
    <w:rsid w:val="00EC4F5E"/>
    <w:rsid w:val="00EE1140"/>
    <w:rsid w:val="00EE3862"/>
    <w:rsid w:val="00EE3B14"/>
    <w:rsid w:val="00EE49A3"/>
    <w:rsid w:val="00EE62B4"/>
    <w:rsid w:val="00F0631E"/>
    <w:rsid w:val="00F064DD"/>
    <w:rsid w:val="00F070F1"/>
    <w:rsid w:val="00F0762F"/>
    <w:rsid w:val="00F07DE0"/>
    <w:rsid w:val="00F10208"/>
    <w:rsid w:val="00F10487"/>
    <w:rsid w:val="00F12605"/>
    <w:rsid w:val="00F1277C"/>
    <w:rsid w:val="00F2339A"/>
    <w:rsid w:val="00F24601"/>
    <w:rsid w:val="00F2646C"/>
    <w:rsid w:val="00F40C4C"/>
    <w:rsid w:val="00F416F8"/>
    <w:rsid w:val="00F41D2A"/>
    <w:rsid w:val="00F4232E"/>
    <w:rsid w:val="00F44B21"/>
    <w:rsid w:val="00F46BDE"/>
    <w:rsid w:val="00F47306"/>
    <w:rsid w:val="00F54F7B"/>
    <w:rsid w:val="00F56C8D"/>
    <w:rsid w:val="00F64D66"/>
    <w:rsid w:val="00F64DFE"/>
    <w:rsid w:val="00F6586B"/>
    <w:rsid w:val="00F679E0"/>
    <w:rsid w:val="00F80860"/>
    <w:rsid w:val="00F82A71"/>
    <w:rsid w:val="00F848FF"/>
    <w:rsid w:val="00F91757"/>
    <w:rsid w:val="00F9180B"/>
    <w:rsid w:val="00F936D1"/>
    <w:rsid w:val="00F94066"/>
    <w:rsid w:val="00F9437A"/>
    <w:rsid w:val="00F94B4F"/>
    <w:rsid w:val="00F95181"/>
    <w:rsid w:val="00F97658"/>
    <w:rsid w:val="00FA3178"/>
    <w:rsid w:val="00FA4646"/>
    <w:rsid w:val="00FA4DEA"/>
    <w:rsid w:val="00FA6F6D"/>
    <w:rsid w:val="00FB12E2"/>
    <w:rsid w:val="00FB1302"/>
    <w:rsid w:val="00FB184B"/>
    <w:rsid w:val="00FB4537"/>
    <w:rsid w:val="00FC1F31"/>
    <w:rsid w:val="00FC2C95"/>
    <w:rsid w:val="00FC63B2"/>
    <w:rsid w:val="00FC6633"/>
    <w:rsid w:val="00FC70CE"/>
    <w:rsid w:val="00FD28EF"/>
    <w:rsid w:val="00FD4C9A"/>
    <w:rsid w:val="00FD6775"/>
    <w:rsid w:val="00FD77E3"/>
    <w:rsid w:val="00FE0919"/>
    <w:rsid w:val="00FE191C"/>
    <w:rsid w:val="00FE2C23"/>
    <w:rsid w:val="00FE3FF3"/>
    <w:rsid w:val="00FE419F"/>
    <w:rsid w:val="00FE5458"/>
    <w:rsid w:val="00FF0956"/>
    <w:rsid w:val="00FF5252"/>
    <w:rsid w:val="00FF7C59"/>
    <w:rsid w:val="0124B912"/>
    <w:rsid w:val="019EFF32"/>
    <w:rsid w:val="02084C7C"/>
    <w:rsid w:val="0254567E"/>
    <w:rsid w:val="06199A11"/>
    <w:rsid w:val="063EC9FC"/>
    <w:rsid w:val="06BDE3C7"/>
    <w:rsid w:val="076F7844"/>
    <w:rsid w:val="0838DEDC"/>
    <w:rsid w:val="0D807CC3"/>
    <w:rsid w:val="1017DF36"/>
    <w:rsid w:val="1359E71D"/>
    <w:rsid w:val="1493EC37"/>
    <w:rsid w:val="16DF5AA3"/>
    <w:rsid w:val="16F0F419"/>
    <w:rsid w:val="17C88249"/>
    <w:rsid w:val="17E32BBA"/>
    <w:rsid w:val="18188601"/>
    <w:rsid w:val="18E79D9F"/>
    <w:rsid w:val="19DF78DD"/>
    <w:rsid w:val="1D95E052"/>
    <w:rsid w:val="22A7520C"/>
    <w:rsid w:val="22AC577D"/>
    <w:rsid w:val="22C0B341"/>
    <w:rsid w:val="24A5A3C6"/>
    <w:rsid w:val="2509C78C"/>
    <w:rsid w:val="25F0C049"/>
    <w:rsid w:val="29E770DA"/>
    <w:rsid w:val="2A65D822"/>
    <w:rsid w:val="2ECCDEEA"/>
    <w:rsid w:val="322735E3"/>
    <w:rsid w:val="3391DF82"/>
    <w:rsid w:val="34328D5B"/>
    <w:rsid w:val="355ED6A5"/>
    <w:rsid w:val="37C46E82"/>
    <w:rsid w:val="398D0E71"/>
    <w:rsid w:val="3D9BC96F"/>
    <w:rsid w:val="40658352"/>
    <w:rsid w:val="40EE9883"/>
    <w:rsid w:val="45BD4A1F"/>
    <w:rsid w:val="45E781FC"/>
    <w:rsid w:val="465E72F7"/>
    <w:rsid w:val="47386D6F"/>
    <w:rsid w:val="48E6FD73"/>
    <w:rsid w:val="49436DC8"/>
    <w:rsid w:val="4A6BF414"/>
    <w:rsid w:val="4AB974A3"/>
    <w:rsid w:val="4BC01024"/>
    <w:rsid w:val="4C43B765"/>
    <w:rsid w:val="4C682DC7"/>
    <w:rsid w:val="4E2FF590"/>
    <w:rsid w:val="4F4145CD"/>
    <w:rsid w:val="501EDD56"/>
    <w:rsid w:val="51E6D432"/>
    <w:rsid w:val="53FFCF5D"/>
    <w:rsid w:val="554AB7A4"/>
    <w:rsid w:val="56A0D8B7"/>
    <w:rsid w:val="59B85DB3"/>
    <w:rsid w:val="59CFF86E"/>
    <w:rsid w:val="5A6B9EE7"/>
    <w:rsid w:val="5B0B26A8"/>
    <w:rsid w:val="5CB625FB"/>
    <w:rsid w:val="5EF49349"/>
    <w:rsid w:val="5F62280F"/>
    <w:rsid w:val="6071F411"/>
    <w:rsid w:val="61327597"/>
    <w:rsid w:val="6288A2BB"/>
    <w:rsid w:val="6393339A"/>
    <w:rsid w:val="63A7F3A5"/>
    <w:rsid w:val="644A4A31"/>
    <w:rsid w:val="658FD710"/>
    <w:rsid w:val="66AD8C0B"/>
    <w:rsid w:val="66DD547F"/>
    <w:rsid w:val="67590210"/>
    <w:rsid w:val="67AF9EBC"/>
    <w:rsid w:val="67D42807"/>
    <w:rsid w:val="68758DE2"/>
    <w:rsid w:val="68C80DC0"/>
    <w:rsid w:val="6957B301"/>
    <w:rsid w:val="6BA4518D"/>
    <w:rsid w:val="6BCD34D2"/>
    <w:rsid w:val="6CDC44D7"/>
    <w:rsid w:val="6E0F04C2"/>
    <w:rsid w:val="6E4BD7E4"/>
    <w:rsid w:val="6F712FC5"/>
    <w:rsid w:val="6FDC9803"/>
    <w:rsid w:val="7001AC61"/>
    <w:rsid w:val="70736C92"/>
    <w:rsid w:val="70848731"/>
    <w:rsid w:val="70FEC530"/>
    <w:rsid w:val="7258606C"/>
    <w:rsid w:val="72637AE0"/>
    <w:rsid w:val="7526DA2A"/>
    <w:rsid w:val="753415C1"/>
    <w:rsid w:val="76547FC9"/>
    <w:rsid w:val="77E9068E"/>
    <w:rsid w:val="788C7CC4"/>
    <w:rsid w:val="78FB058D"/>
    <w:rsid w:val="79F1C66B"/>
    <w:rsid w:val="7A58B72D"/>
    <w:rsid w:val="7A686142"/>
    <w:rsid w:val="7B9282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BAF6F"/>
  <w15:docId w15:val="{F2247067-5542-44C8-8B96-45E1F04C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iPriority="4"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8"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9" w:unhideWhenUsed="1"/>
    <w:lsdException w:name="List Bullet 4" w:semiHidden="1" w:unhideWhenUsed="1"/>
    <w:lsdException w:name="List Bullet 5" w:semiHidden="1" w:unhideWhenUsed="1"/>
    <w:lsdException w:name="List Number 2" w:semiHidden="1" w:uiPriority="1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D531E4"/>
    <w:rPr>
      <w:rFonts w:cs="Times New Roman"/>
    </w:rPr>
  </w:style>
  <w:style w:type="paragraph" w:styleId="Heading1">
    <w:name w:val="heading 1"/>
    <w:aliases w:val="Section head,Section Head,Chapter Heading,1,Header1,Section Heading,PARA1,Heading1,Lev 1,section,H1,Heading 10,Appendix,Appendix3,Appendix11,Appendix21,Appendix4,Appendix12,Appendix22,Appendix5,Appendix13,Appendix23,Appendix6,Appendix14,l,h1"/>
    <w:basedOn w:val="Normal"/>
    <w:next w:val="Normal"/>
    <w:link w:val="Heading1Char"/>
    <w:qFormat/>
    <w:pPr>
      <w:keepNext/>
      <w:keepLines/>
      <w:spacing w:before="480" w:after="120"/>
      <w:outlineLvl w:val="0"/>
    </w:pPr>
    <w:rPr>
      <w:b/>
      <w:sz w:val="48"/>
      <w:szCs w:val="48"/>
    </w:rPr>
  </w:style>
  <w:style w:type="paragraph" w:styleId="Heading2">
    <w:name w:val="heading 2"/>
    <w:aliases w:val="Subheading,Heading2,Reset numbering,Major heading,KJL:1st Level,PARA2,S Heading,S Heading 2,h2,Numbered - 2,1.1.1 heading,m,Body Text (Reset numbering),H2,TF-Overskrit 2,h2 main heading,2m,h 2,B Sub/Bold,B Sub/Bold1,B Sub/Bold2,B Sub/Bold11,L2"/>
    <w:basedOn w:val="Normal"/>
    <w:next w:val="Normal"/>
    <w:link w:val="Heading2Char"/>
    <w:unhideWhenUsed/>
    <w:qFormat/>
    <w:pPr>
      <w:keepNext/>
      <w:keepLines/>
      <w:spacing w:before="360" w:after="80"/>
      <w:outlineLvl w:val="1"/>
    </w:pPr>
    <w:rPr>
      <w:b/>
      <w:sz w:val="36"/>
      <w:szCs w:val="36"/>
    </w:rPr>
  </w:style>
  <w:style w:type="paragraph" w:styleId="Heading3">
    <w:name w:val="heading 3"/>
    <w:aliases w:val="Subheading 2,02A Subheading (1st level) (TOC)"/>
    <w:basedOn w:val="Normal"/>
    <w:next w:val="Normal"/>
    <w:link w:val="Heading3Char"/>
    <w:unhideWhenUsed/>
    <w:qFormat/>
    <w:pPr>
      <w:keepNext/>
      <w:keepLines/>
      <w:spacing w:before="280" w:after="80"/>
      <w:outlineLvl w:val="2"/>
    </w:pPr>
    <w:rPr>
      <w:b/>
      <w:sz w:val="28"/>
      <w:szCs w:val="28"/>
    </w:rPr>
  </w:style>
  <w:style w:type="paragraph" w:styleId="Heading4">
    <w:name w:val="heading 4"/>
    <w:aliases w:val="Subheading 3,03A Subheading (2nd level) (TOC)"/>
    <w:basedOn w:val="Normal"/>
    <w:next w:val="Normal"/>
    <w:link w:val="Heading4Char"/>
    <w:unhideWhenUsed/>
    <w:qFormat/>
    <w:pPr>
      <w:keepNext/>
      <w:keepLines/>
      <w:spacing w:before="240" w:after="40"/>
      <w:outlineLvl w:val="3"/>
    </w:pPr>
    <w:rPr>
      <w:b/>
      <w:sz w:val="24"/>
      <w:szCs w:val="24"/>
    </w:rPr>
  </w:style>
  <w:style w:type="paragraph" w:styleId="Heading5">
    <w:name w:val="heading 5"/>
    <w:aliases w:val="02C Subheading (1st level) (NON-TOC)"/>
    <w:basedOn w:val="Normal"/>
    <w:next w:val="Normal"/>
    <w:link w:val="Heading5Char"/>
    <w:unhideWhenUsed/>
    <w:qFormat/>
    <w:pPr>
      <w:keepNext/>
      <w:keepLines/>
      <w:spacing w:before="220" w:after="40"/>
      <w:outlineLvl w:val="4"/>
    </w:pPr>
    <w:rPr>
      <w:b/>
    </w:rPr>
  </w:style>
  <w:style w:type="paragraph" w:styleId="Heading6">
    <w:name w:val="heading 6"/>
    <w:aliases w:val="03C Subheading (2nd level) (NON-TOC)"/>
    <w:basedOn w:val="Normal"/>
    <w:next w:val="Normal"/>
    <w:link w:val="Heading6Char"/>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rsid w:val="001353D3"/>
    <w:pPr>
      <w:numPr>
        <w:ilvl w:val="1"/>
        <w:numId w:val="6"/>
      </w:numPr>
      <w:overflowPunct w:val="0"/>
      <w:autoSpaceDE w:val="0"/>
      <w:autoSpaceDN w:val="0"/>
      <w:adjustRightInd w:val="0"/>
      <w:spacing w:after="240" w:line="240" w:lineRule="auto"/>
      <w:jc w:val="both"/>
      <w:textAlignment w:val="baseline"/>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qFormat/>
    <w:rsid w:val="001353D3"/>
    <w:pPr>
      <w:numPr>
        <w:ilvl w:val="2"/>
        <w:numId w:val="6"/>
      </w:numPr>
      <w:overflowPunct w:val="0"/>
      <w:autoSpaceDE w:val="0"/>
      <w:autoSpaceDN w:val="0"/>
      <w:adjustRightInd w:val="0"/>
      <w:spacing w:after="240" w:line="240" w:lineRule="auto"/>
      <w:jc w:val="both"/>
      <w:textAlignment w:val="baseline"/>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1353D3"/>
    <w:pPr>
      <w:numPr>
        <w:ilvl w:val="3"/>
        <w:numId w:val="6"/>
      </w:numPr>
      <w:overflowPunct w:val="0"/>
      <w:autoSpaceDE w:val="0"/>
      <w:autoSpaceDN w:val="0"/>
      <w:adjustRightInd w:val="0"/>
      <w:spacing w:after="240" w:line="240" w:lineRule="auto"/>
      <w:jc w:val="both"/>
      <w:textAlignment w:val="baseline"/>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qFormat/>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qFormat/>
  </w:style>
  <w:style w:type="character" w:styleId="Emphasis">
    <w:name w:val="Emphasis"/>
    <w:basedOn w:val="DefaultParagraphFont"/>
    <w:uiPriority w:val="20"/>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umbered Para 1,No Spacing1,List Paragraph Char Char Char,Indicator Text,Bullet Points,MAIN CONTENT,List Paragraph11,Colorful List - Accent 11,Bullet 1,List Paragraph2,Normal numbered,Recommendatio"/>
    <w:basedOn w:val="Normal"/>
    <w:link w:val="ListParagraphChar"/>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qFormat/>
    <w:rsid w:val="005F4136"/>
    <w:rPr>
      <w:color w:val="0000FF" w:themeColor="hyperlink"/>
      <w:u w:val="single"/>
    </w:rPr>
  </w:style>
  <w:style w:type="character" w:styleId="UnresolvedMention">
    <w:name w:val="Unresolved Mention"/>
    <w:basedOn w:val="DefaultParagraphFont"/>
    <w:uiPriority w:val="99"/>
    <w:unhideWhenUsed/>
    <w:qFormat/>
    <w:rsid w:val="005F4136"/>
    <w:rPr>
      <w:color w:val="605E5C"/>
      <w:shd w:val="clear" w:color="auto" w:fill="E1DFDD"/>
    </w:rPr>
  </w:style>
  <w:style w:type="character" w:styleId="FollowedHyperlink">
    <w:name w:val="FollowedHyperlink"/>
    <w:basedOn w:val="DefaultParagraphFont"/>
    <w:unhideWhenUsed/>
    <w:rsid w:val="00231E51"/>
    <w:rPr>
      <w:color w:val="800080" w:themeColor="followedHyperlink"/>
      <w:u w:val="single"/>
    </w:rPr>
  </w:style>
  <w:style w:type="numbering" w:customStyle="1" w:styleId="NoList1">
    <w:name w:val="No List1"/>
    <w:next w:val="NoList"/>
    <w:uiPriority w:val="99"/>
    <w:semiHidden/>
    <w:unhideWhenUsed/>
    <w:rsid w:val="007A6A17"/>
  </w:style>
  <w:style w:type="table" w:customStyle="1" w:styleId="TableGrid0">
    <w:name w:val="TableGrid"/>
    <w:rsid w:val="007A6A17"/>
    <w:pPr>
      <w:spacing w:after="0" w:line="240" w:lineRule="auto"/>
    </w:pPr>
    <w:rPr>
      <w:rFonts w:eastAsia="Times New Roman"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59"/>
    <w:rsid w:val="007A6A17"/>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1353D3"/>
    <w:pPr>
      <w:keepNext/>
      <w:numPr>
        <w:ilvl w:val="2"/>
        <w:numId w:val="3"/>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1353D3"/>
    <w:pPr>
      <w:numPr>
        <w:ilvl w:val="3"/>
        <w:numId w:val="3"/>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1353D3"/>
    <w:pPr>
      <w:numPr>
        <w:ilvl w:val="4"/>
        <w:numId w:val="3"/>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1353D3"/>
    <w:pPr>
      <w:numPr>
        <w:ilvl w:val="5"/>
        <w:numId w:val="3"/>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1353D3"/>
    <w:pPr>
      <w:numPr>
        <w:numId w:val="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1353D3"/>
    <w:pPr>
      <w:numPr>
        <w:ilvl w:val="1"/>
        <w:numId w:val="3"/>
      </w:numPr>
      <w:spacing w:before="240" w:after="240" w:line="300" w:lineRule="atLeast"/>
    </w:pPr>
    <w:rPr>
      <w:rFonts w:ascii="Arial" w:eastAsia="Times New Roman" w:hAnsi="Arial"/>
      <w:b/>
      <w:color w:val="000000"/>
      <w:szCs w:val="20"/>
    </w:rPr>
  </w:style>
  <w:style w:type="paragraph" w:customStyle="1" w:styleId="ABackground">
    <w:name w:val="(A) Background"/>
    <w:basedOn w:val="Normal"/>
    <w:rsid w:val="001353D3"/>
    <w:pPr>
      <w:numPr>
        <w:numId w:val="4"/>
      </w:numPr>
      <w:spacing w:before="120" w:after="120" w:line="300" w:lineRule="atLeast"/>
      <w:jc w:val="both"/>
    </w:pPr>
    <w:rPr>
      <w:rFonts w:ascii="Times New Roman" w:hAnsi="Times New Roman"/>
    </w:rPr>
  </w:style>
  <w:style w:type="paragraph" w:customStyle="1" w:styleId="BackSubClause">
    <w:name w:val="BackSubClause"/>
    <w:basedOn w:val="Normal"/>
    <w:rsid w:val="001353D3"/>
    <w:pPr>
      <w:numPr>
        <w:ilvl w:val="1"/>
        <w:numId w:val="4"/>
      </w:numPr>
      <w:spacing w:after="0" w:line="300" w:lineRule="atLeast"/>
      <w:jc w:val="both"/>
    </w:pPr>
    <w:rPr>
      <w:rFonts w:ascii="Times New Roman" w:hAnsi="Times New Roman"/>
    </w:rPr>
  </w:style>
  <w:style w:type="paragraph" w:customStyle="1" w:styleId="TLTLevel1">
    <w:name w:val="TLT Level 1"/>
    <w:basedOn w:val="Normal"/>
    <w:rsid w:val="001353D3"/>
    <w:pPr>
      <w:numPr>
        <w:numId w:val="5"/>
      </w:numPr>
      <w:spacing w:before="100" w:line="240" w:lineRule="auto"/>
    </w:pPr>
    <w:rPr>
      <w:rFonts w:ascii="Arial" w:hAnsi="Arial" w:cs="Arial"/>
      <w:sz w:val="20"/>
      <w:szCs w:val="20"/>
    </w:rPr>
  </w:style>
  <w:style w:type="paragraph" w:customStyle="1" w:styleId="TLTLevel2">
    <w:name w:val="TLT Level 2"/>
    <w:basedOn w:val="Normal"/>
    <w:rsid w:val="001353D3"/>
    <w:pPr>
      <w:numPr>
        <w:ilvl w:val="1"/>
        <w:numId w:val="5"/>
      </w:numPr>
      <w:spacing w:before="100" w:line="240" w:lineRule="auto"/>
    </w:pPr>
    <w:rPr>
      <w:rFonts w:cs="Calibri"/>
    </w:rPr>
  </w:style>
  <w:style w:type="paragraph" w:customStyle="1" w:styleId="TLTLevel3">
    <w:name w:val="TLT Level 3"/>
    <w:basedOn w:val="Normal"/>
    <w:rsid w:val="001353D3"/>
    <w:pPr>
      <w:numPr>
        <w:ilvl w:val="2"/>
        <w:numId w:val="5"/>
      </w:numPr>
      <w:spacing w:before="100" w:line="240" w:lineRule="auto"/>
      <w:ind w:hanging="180"/>
    </w:pPr>
    <w:rPr>
      <w:rFonts w:ascii="Times New Roman" w:hAnsi="Times New Roman"/>
    </w:rPr>
  </w:style>
  <w:style w:type="paragraph" w:customStyle="1" w:styleId="TLTLevel4">
    <w:name w:val="TLT Level 4"/>
    <w:basedOn w:val="Normal"/>
    <w:rsid w:val="001353D3"/>
    <w:pPr>
      <w:numPr>
        <w:ilvl w:val="3"/>
        <w:numId w:val="5"/>
      </w:numPr>
      <w:spacing w:before="100" w:line="240" w:lineRule="auto"/>
    </w:pPr>
    <w:rPr>
      <w:rFonts w:ascii="Times New Roman" w:hAnsi="Times New Roman"/>
    </w:rPr>
  </w:style>
  <w:style w:type="paragraph" w:customStyle="1" w:styleId="TLTLevel5">
    <w:name w:val="TLT Level 5"/>
    <w:basedOn w:val="Normal"/>
    <w:rsid w:val="001353D3"/>
    <w:pPr>
      <w:numPr>
        <w:ilvl w:val="4"/>
        <w:numId w:val="5"/>
      </w:numPr>
      <w:spacing w:before="100" w:line="240" w:lineRule="auto"/>
    </w:pPr>
    <w:rPr>
      <w:rFonts w:ascii="Times New Roman" w:hAnsi="Times New Roman"/>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qFormat/>
    <w:rsid w:val="001353D3"/>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qFormat/>
    <w:rsid w:val="001353D3"/>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qFormat/>
    <w:rsid w:val="001353D3"/>
    <w:rPr>
      <w:rFonts w:ascii="Trebuchet MS" w:eastAsia="Trebuchet MS" w:hAnsi="Trebuchet MS" w:cs="Arial"/>
      <w:lang w:eastAsia="en-US"/>
    </w:rPr>
  </w:style>
  <w:style w:type="character" w:styleId="FootnoteReference">
    <w:name w:val="footnote reference"/>
    <w:aliases w:val="IC Footnote Reference,SUPERS,EN Footnote Reference,Footnote reference number,Footnote symbol,note TESI,-E Fußnotenzeichen,number,Odwołanie przypisu,Footnote text,Footnote Reference Superscript,Footnote Reference/,BVI fnr,stylish,Ref"/>
    <w:link w:val="SUPERSChar"/>
    <w:uiPriority w:val="99"/>
    <w:unhideWhenUsed/>
    <w:qFormat/>
    <w:rsid w:val="001353D3"/>
    <w:rPr>
      <w:vertAlign w:val="superscript"/>
    </w:rPr>
  </w:style>
  <w:style w:type="paragraph" w:styleId="ListBullet">
    <w:name w:val="List Bullet"/>
    <w:aliases w:val="Edited bullet 1,Char Char Char Char Char Char Char Char Char Char Char Char Char Char Char Char Char Char Char Char Char Char,Char Char Char Char Char Char Char Char Char Char Char Char Char Char Char Char Char Char Char Char Char"/>
    <w:basedOn w:val="Normal"/>
    <w:uiPriority w:val="8"/>
    <w:qFormat/>
    <w:rsid w:val="001353D3"/>
    <w:pPr>
      <w:numPr>
        <w:numId w:val="8"/>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styleId="ListBullet2">
    <w:name w:val="List Bullet 2"/>
    <w:aliases w:val="Bullet 2,Edited bullet 2,Bullet2"/>
    <w:basedOn w:val="Normal"/>
    <w:uiPriority w:val="9"/>
    <w:qFormat/>
    <w:rsid w:val="001353D3"/>
    <w:pPr>
      <w:numPr>
        <w:numId w:val="9"/>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1353D3"/>
    <w:pPr>
      <w:numPr>
        <w:numId w:val="10"/>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1353D3"/>
    <w:pPr>
      <w:numPr>
        <w:ilvl w:val="1"/>
        <w:numId w:val="10"/>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1353D3"/>
    <w:pPr>
      <w:numPr>
        <w:ilvl w:val="2"/>
        <w:numId w:val="10"/>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1353D3"/>
    <w:pPr>
      <w:numPr>
        <w:ilvl w:val="3"/>
        <w:numId w:val="10"/>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1353D3"/>
    <w:pPr>
      <w:numPr>
        <w:ilvl w:val="4"/>
        <w:numId w:val="10"/>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8">
    <w:name w:val="Definition Numbering 8"/>
    <w:basedOn w:val="Normal"/>
    <w:rsid w:val="001353D3"/>
    <w:pPr>
      <w:numPr>
        <w:ilvl w:val="7"/>
        <w:numId w:val="1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1353D3"/>
    <w:pPr>
      <w:numPr>
        <w:ilvl w:val="8"/>
        <w:numId w:val="1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eduleL1">
    <w:name w:val="Schedule L1"/>
    <w:basedOn w:val="Normal"/>
    <w:rsid w:val="001353D3"/>
    <w:pPr>
      <w:keepNext/>
      <w:numPr>
        <w:numId w:val="17"/>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1353D3"/>
    <w:pPr>
      <w:numPr>
        <w:ilvl w:val="1"/>
        <w:numId w:val="17"/>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1353D3"/>
    <w:pPr>
      <w:numPr>
        <w:ilvl w:val="2"/>
        <w:numId w:val="17"/>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1353D3"/>
    <w:pPr>
      <w:numPr>
        <w:ilvl w:val="3"/>
        <w:numId w:val="17"/>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1353D3"/>
    <w:pPr>
      <w:numPr>
        <w:ilvl w:val="4"/>
        <w:numId w:val="17"/>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1353D3"/>
    <w:pPr>
      <w:numPr>
        <w:ilvl w:val="5"/>
        <w:numId w:val="17"/>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1353D3"/>
    <w:pPr>
      <w:numPr>
        <w:ilvl w:val="6"/>
        <w:numId w:val="17"/>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1353D3"/>
    <w:pPr>
      <w:numPr>
        <w:ilvl w:val="7"/>
        <w:numId w:val="1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1353D3"/>
    <w:pPr>
      <w:numPr>
        <w:ilvl w:val="8"/>
        <w:numId w:val="1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1styleclause">
    <w:name w:val="Sch  (1style) clause"/>
    <w:basedOn w:val="Normal"/>
    <w:rsid w:val="001353D3"/>
    <w:pPr>
      <w:numPr>
        <w:ilvl w:val="2"/>
        <w:numId w:val="12"/>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1353D3"/>
    <w:pPr>
      <w:numPr>
        <w:ilvl w:val="3"/>
        <w:numId w:val="12"/>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1353D3"/>
    <w:pPr>
      <w:keepNext w:val="0"/>
      <w:keepLines w:val="0"/>
      <w:numPr>
        <w:numId w:val="7"/>
      </w:numPr>
      <w:overflowPunct w:val="0"/>
      <w:autoSpaceDE w:val="0"/>
      <w:autoSpaceDN w:val="0"/>
      <w:adjustRightInd w:val="0"/>
      <w:spacing w:before="0" w:after="240" w:line="360" w:lineRule="auto"/>
      <w:textAlignment w:val="baseline"/>
    </w:pPr>
    <w:rPr>
      <w:rFonts w:ascii="Times New Roman" w:eastAsia="Times New Roman" w:hAnsi="Times New Roman" w:cs="Arial"/>
      <w:b w:val="0"/>
      <w:szCs w:val="20"/>
      <w:lang w:eastAsia="en-US"/>
    </w:rPr>
  </w:style>
  <w:style w:type="paragraph" w:customStyle="1" w:styleId="FFWLevel1">
    <w:name w:val="FFW Level 1"/>
    <w:basedOn w:val="Normal"/>
    <w:next w:val="FFWLevel2"/>
    <w:locked/>
    <w:rsid w:val="001353D3"/>
    <w:pPr>
      <w:keepNext/>
      <w:numPr>
        <w:numId w:val="13"/>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ocked/>
    <w:rsid w:val="001353D3"/>
    <w:pPr>
      <w:numPr>
        <w:ilvl w:val="1"/>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3">
    <w:name w:val="FFW Level 3"/>
    <w:basedOn w:val="Normal"/>
    <w:locked/>
    <w:rsid w:val="001353D3"/>
    <w:pPr>
      <w:numPr>
        <w:ilvl w:val="3"/>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1353D3"/>
    <w:pPr>
      <w:numPr>
        <w:ilvl w:val="5"/>
        <w:numId w:val="13"/>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1353D3"/>
    <w:pPr>
      <w:numPr>
        <w:numId w:val="1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1353D3"/>
    <w:pPr>
      <w:numPr>
        <w:ilvl w:val="1"/>
        <w:numId w:val="1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Level1">
    <w:name w:val="FFW Definition Level 1"/>
    <w:basedOn w:val="Normal"/>
    <w:locked/>
    <w:rsid w:val="001353D3"/>
    <w:pPr>
      <w:numPr>
        <w:numId w:val="1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rPr>
  </w:style>
  <w:style w:type="paragraph" w:customStyle="1" w:styleId="GPsDefinition">
    <w:name w:val="GPs Definition"/>
    <w:basedOn w:val="Normal"/>
    <w:qFormat/>
    <w:rsid w:val="001353D3"/>
    <w:pPr>
      <w:numPr>
        <w:numId w:val="16"/>
      </w:numPr>
      <w:tabs>
        <w:tab w:val="left" w:pos="175"/>
      </w:tabs>
      <w:overflowPunct w:val="0"/>
      <w:autoSpaceDE w:val="0"/>
      <w:autoSpaceDN w:val="0"/>
      <w:adjustRightInd w:val="0"/>
      <w:spacing w:after="120" w:line="240" w:lineRule="auto"/>
      <w:jc w:val="both"/>
      <w:textAlignment w:val="baseline"/>
    </w:pPr>
    <w:rPr>
      <w:rFonts w:eastAsia="Times New Roman" w:cs="Arial"/>
      <w:lang w:eastAsia="en-US"/>
    </w:rPr>
  </w:style>
  <w:style w:type="paragraph" w:customStyle="1" w:styleId="GPSDefinitionL2">
    <w:name w:val="GPS Definition L2"/>
    <w:basedOn w:val="GPsDefinition"/>
    <w:link w:val="GPSDefinitionL2Char"/>
    <w:qFormat/>
    <w:rsid w:val="001353D3"/>
    <w:pPr>
      <w:numPr>
        <w:ilvl w:val="1"/>
      </w:numPr>
    </w:pPr>
  </w:style>
  <w:style w:type="paragraph" w:customStyle="1" w:styleId="GPSDefinitionL3">
    <w:name w:val="GPS Definition L3"/>
    <w:basedOn w:val="GPSDefinitionL2"/>
    <w:qFormat/>
    <w:rsid w:val="001353D3"/>
    <w:pPr>
      <w:numPr>
        <w:ilvl w:val="2"/>
      </w:numPr>
    </w:pPr>
  </w:style>
  <w:style w:type="paragraph" w:customStyle="1" w:styleId="GPSDefinitionL4">
    <w:name w:val="GPS Definition L4"/>
    <w:basedOn w:val="GPSDefinitionL3"/>
    <w:qFormat/>
    <w:rsid w:val="001353D3"/>
    <w:pPr>
      <w:numPr>
        <w:ilvl w:val="3"/>
      </w:numPr>
    </w:p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List Paragraph11 Char,Bullet 1 Char"/>
    <w:link w:val="ListParagraph"/>
    <w:uiPriority w:val="34"/>
    <w:qFormat/>
    <w:locked/>
    <w:rsid w:val="006E0234"/>
    <w:rPr>
      <w:rFonts w:cs="Times New Roman"/>
    </w:rPr>
  </w:style>
  <w:style w:type="character" w:styleId="Mention">
    <w:name w:val="Mention"/>
    <w:basedOn w:val="DefaultParagraphFont"/>
    <w:uiPriority w:val="99"/>
    <w:unhideWhenUsed/>
    <w:rsid w:val="00E103C4"/>
    <w:rPr>
      <w:color w:val="2B579A"/>
      <w:shd w:val="clear" w:color="auto" w:fill="E1DFDD"/>
    </w:rPr>
  </w:style>
  <w:style w:type="paragraph" w:customStyle="1" w:styleId="msonormal0">
    <w:name w:val="msonormal"/>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1D476B"/>
    <w:pPr>
      <w:spacing w:before="100" w:beforeAutospacing="1" w:after="100" w:afterAutospacing="1" w:line="240" w:lineRule="auto"/>
    </w:pPr>
    <w:rPr>
      <w:rFonts w:eastAsia="Times New Roman" w:cs="Calibri"/>
      <w:b/>
      <w:bCs/>
      <w:color w:val="000000"/>
      <w:sz w:val="20"/>
      <w:szCs w:val="20"/>
    </w:rPr>
  </w:style>
  <w:style w:type="paragraph" w:customStyle="1" w:styleId="font6">
    <w:name w:val="font6"/>
    <w:basedOn w:val="Normal"/>
    <w:rsid w:val="001D476B"/>
    <w:pPr>
      <w:spacing w:before="100" w:beforeAutospacing="1" w:after="100" w:afterAutospacing="1" w:line="240" w:lineRule="auto"/>
    </w:pPr>
    <w:rPr>
      <w:rFonts w:eastAsia="Times New Roman" w:cs="Calibri"/>
      <w:b/>
      <w:bCs/>
      <w:color w:val="548235"/>
      <w:sz w:val="20"/>
      <w:szCs w:val="20"/>
    </w:rPr>
  </w:style>
  <w:style w:type="paragraph" w:customStyle="1" w:styleId="font7">
    <w:name w:val="font7"/>
    <w:basedOn w:val="Normal"/>
    <w:rsid w:val="001D476B"/>
    <w:pPr>
      <w:spacing w:before="100" w:beforeAutospacing="1" w:after="100" w:afterAutospacing="1" w:line="240" w:lineRule="auto"/>
    </w:pPr>
    <w:rPr>
      <w:rFonts w:eastAsia="Times New Roman" w:cs="Calibri"/>
      <w:b/>
      <w:bCs/>
      <w:color w:val="FF0000"/>
      <w:sz w:val="20"/>
      <w:szCs w:val="20"/>
    </w:rPr>
  </w:style>
  <w:style w:type="paragraph" w:customStyle="1" w:styleId="xl66">
    <w:name w:val="xl66"/>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68">
    <w:name w:val="xl68"/>
    <w:basedOn w:val="Normal"/>
    <w:rsid w:val="001D476B"/>
    <w:pPr>
      <w:pBdr>
        <w:top w:val="single" w:sz="8" w:space="0" w:color="auto"/>
        <w:left w:val="single" w:sz="8"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69">
    <w:name w:val="xl69"/>
    <w:basedOn w:val="Normal"/>
    <w:rsid w:val="001D476B"/>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0">
    <w:name w:val="xl70"/>
    <w:basedOn w:val="Normal"/>
    <w:rsid w:val="001D476B"/>
    <w:pP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1D476B"/>
    <w:pPr>
      <w:pBdr>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2">
    <w:name w:val="xl72"/>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3">
    <w:name w:val="xl73"/>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74">
    <w:name w:val="xl74"/>
    <w:basedOn w:val="Normal"/>
    <w:rsid w:val="001D476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75">
    <w:name w:val="xl75"/>
    <w:basedOn w:val="Normal"/>
    <w:rsid w:val="001D476B"/>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76">
    <w:name w:val="xl76"/>
    <w:basedOn w:val="Normal"/>
    <w:rsid w:val="001D476B"/>
    <w:pPr>
      <w:pBdr>
        <w:left w:val="single" w:sz="8" w:space="0" w:color="auto"/>
        <w:right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7">
    <w:name w:val="xl77"/>
    <w:basedOn w:val="Normal"/>
    <w:rsid w:val="001D476B"/>
    <w:pPr>
      <w:pBdr>
        <w:left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8">
    <w:name w:val="xl78"/>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79">
    <w:name w:val="xl79"/>
    <w:basedOn w:val="Normal"/>
    <w:rsid w:val="001D476B"/>
    <w:pP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80">
    <w:name w:val="xl80"/>
    <w:basedOn w:val="Normal"/>
    <w:rsid w:val="001D476B"/>
    <w:pPr>
      <w:spacing w:before="100" w:beforeAutospacing="1" w:after="100" w:afterAutospacing="1" w:line="240" w:lineRule="auto"/>
    </w:pPr>
    <w:rPr>
      <w:rFonts w:ascii="Times New Roman" w:eastAsia="Times New Roman" w:hAnsi="Times New Roman"/>
      <w:b/>
      <w:bCs/>
      <w:sz w:val="20"/>
      <w:szCs w:val="20"/>
    </w:rPr>
  </w:style>
  <w:style w:type="paragraph" w:customStyle="1" w:styleId="xl81">
    <w:name w:val="xl81"/>
    <w:basedOn w:val="Normal"/>
    <w:rsid w:val="001D476B"/>
    <w:pP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82">
    <w:name w:val="xl82"/>
    <w:basedOn w:val="Normal"/>
    <w:rsid w:val="001D476B"/>
    <w:pP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3">
    <w:name w:val="xl83"/>
    <w:basedOn w:val="Normal"/>
    <w:rsid w:val="001D476B"/>
    <w:pPr>
      <w:pBdr>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4">
    <w:name w:val="xl84"/>
    <w:basedOn w:val="Normal"/>
    <w:rsid w:val="001D476B"/>
    <w:pPr>
      <w:pBdr>
        <w:top w:val="single" w:sz="8" w:space="0" w:color="auto"/>
        <w:left w:val="single" w:sz="8" w:space="0" w:color="auto"/>
        <w:right w:val="single" w:sz="4" w:space="0" w:color="auto"/>
      </w:pBdr>
      <w:shd w:val="clear" w:color="000000" w:fill="FFCC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5">
    <w:name w:val="xl85"/>
    <w:basedOn w:val="Normal"/>
    <w:rsid w:val="001D476B"/>
    <w:pPr>
      <w:pBdr>
        <w:left w:val="single" w:sz="8" w:space="0" w:color="auto"/>
        <w:right w:val="single" w:sz="4" w:space="0" w:color="auto"/>
      </w:pBdr>
      <w:shd w:val="clear" w:color="000000" w:fill="FFCC00"/>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6">
    <w:name w:val="xl86"/>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7">
    <w:name w:val="xl87"/>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88">
    <w:name w:val="xl88"/>
    <w:basedOn w:val="Normal"/>
    <w:rsid w:val="001D476B"/>
    <w:pP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9">
    <w:name w:val="xl89"/>
    <w:basedOn w:val="Normal"/>
    <w:rsid w:val="001D476B"/>
    <w:pPr>
      <w:pBdr>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90">
    <w:name w:val="xl90"/>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rPr>
  </w:style>
  <w:style w:type="paragraph" w:customStyle="1" w:styleId="xl91">
    <w:name w:val="xl91"/>
    <w:basedOn w:val="Normal"/>
    <w:rsid w:val="001D476B"/>
    <w:pPr>
      <w:pBdr>
        <w:top w:val="single" w:sz="4" w:space="0" w:color="auto"/>
      </w:pBd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92">
    <w:name w:val="xl92"/>
    <w:basedOn w:val="Normal"/>
    <w:rsid w:val="001D476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93">
    <w:name w:val="xl93"/>
    <w:basedOn w:val="Normal"/>
    <w:rsid w:val="001D47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94">
    <w:name w:val="xl94"/>
    <w:basedOn w:val="Normal"/>
    <w:rsid w:val="001D476B"/>
    <w:pPr>
      <w:pBdr>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5">
    <w:name w:val="xl95"/>
    <w:basedOn w:val="Normal"/>
    <w:rsid w:val="001D476B"/>
    <w:pPr>
      <w:pBdr>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6">
    <w:name w:val="xl96"/>
    <w:basedOn w:val="Normal"/>
    <w:rsid w:val="001D476B"/>
    <w:pPr>
      <w:pBdr>
        <w:left w:val="single" w:sz="4" w:space="0" w:color="auto"/>
        <w:bottom w:val="single" w:sz="4"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7">
    <w:name w:val="xl97"/>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98">
    <w:name w:val="xl98"/>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99">
    <w:name w:val="xl99"/>
    <w:basedOn w:val="Normal"/>
    <w:rsid w:val="001D476B"/>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00">
    <w:name w:val="xl100"/>
    <w:basedOn w:val="Normal"/>
    <w:rsid w:val="001D476B"/>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01">
    <w:name w:val="xl101"/>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102">
    <w:name w:val="xl102"/>
    <w:basedOn w:val="Normal"/>
    <w:rsid w:val="001D476B"/>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03">
    <w:name w:val="xl103"/>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04">
    <w:name w:val="xl104"/>
    <w:basedOn w:val="Normal"/>
    <w:rsid w:val="001D476B"/>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105">
    <w:name w:val="xl105"/>
    <w:basedOn w:val="Normal"/>
    <w:rsid w:val="001D476B"/>
    <w:pPr>
      <w:pBdr>
        <w:top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06">
    <w:name w:val="xl10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07">
    <w:name w:val="xl107"/>
    <w:basedOn w:val="Normal"/>
    <w:rsid w:val="001D476B"/>
    <w:pPr>
      <w:pBdr>
        <w:left w:val="single" w:sz="4"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8">
    <w:name w:val="xl108"/>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09">
    <w:name w:val="xl109"/>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0">
    <w:name w:val="xl110"/>
    <w:basedOn w:val="Normal"/>
    <w:rsid w:val="001D476B"/>
    <w:pPr>
      <w:spacing w:before="100" w:beforeAutospacing="1" w:after="100" w:afterAutospacing="1" w:line="240" w:lineRule="auto"/>
    </w:pPr>
    <w:rPr>
      <w:rFonts w:ascii="Times New Roman" w:eastAsia="Times New Roman" w:hAnsi="Times New Roman"/>
      <w:b/>
      <w:bCs/>
      <w:sz w:val="20"/>
      <w:szCs w:val="20"/>
    </w:rPr>
  </w:style>
  <w:style w:type="paragraph" w:customStyle="1" w:styleId="xl111">
    <w:name w:val="xl111"/>
    <w:basedOn w:val="Normal"/>
    <w:rsid w:val="001D476B"/>
    <w:pPr>
      <w:pBdr>
        <w:top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2">
    <w:name w:val="xl112"/>
    <w:basedOn w:val="Normal"/>
    <w:rsid w:val="001D476B"/>
    <w:pPr>
      <w:pBdr>
        <w:top w:val="single" w:sz="8" w:space="0" w:color="auto"/>
        <w:left w:val="single" w:sz="8"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13">
    <w:name w:val="xl113"/>
    <w:basedOn w:val="Normal"/>
    <w:rsid w:val="001D476B"/>
    <w:pPr>
      <w:pBdr>
        <w:left w:val="single" w:sz="4"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4">
    <w:name w:val="xl114"/>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15">
    <w:name w:val="xl115"/>
    <w:basedOn w:val="Normal"/>
    <w:rsid w:val="001D476B"/>
    <w:pPr>
      <w:spacing w:before="100" w:beforeAutospacing="1" w:after="100" w:afterAutospacing="1" w:line="240" w:lineRule="auto"/>
      <w:textAlignment w:val="top"/>
    </w:pPr>
    <w:rPr>
      <w:rFonts w:ascii="Times New Roman" w:eastAsia="Times New Roman" w:hAnsi="Times New Roman"/>
      <w:b/>
      <w:bCs/>
      <w:i/>
      <w:iCs/>
      <w:sz w:val="20"/>
      <w:szCs w:val="20"/>
    </w:rPr>
  </w:style>
  <w:style w:type="paragraph" w:customStyle="1" w:styleId="xl116">
    <w:name w:val="xl116"/>
    <w:basedOn w:val="Normal"/>
    <w:rsid w:val="001D476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117">
    <w:name w:val="xl117"/>
    <w:basedOn w:val="Normal"/>
    <w:rsid w:val="001D476B"/>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xl118">
    <w:name w:val="xl118"/>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b/>
      <w:bCs/>
      <w:sz w:val="24"/>
      <w:szCs w:val="24"/>
      <w:u w:val="single"/>
    </w:rPr>
  </w:style>
  <w:style w:type="paragraph" w:customStyle="1" w:styleId="xl119">
    <w:name w:val="xl119"/>
    <w:basedOn w:val="Normal"/>
    <w:rsid w:val="001D47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20">
    <w:name w:val="xl120"/>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21">
    <w:name w:val="xl121"/>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2">
    <w:name w:val="xl122"/>
    <w:basedOn w:val="Normal"/>
    <w:rsid w:val="001D476B"/>
    <w:pPr>
      <w:pBdr>
        <w:left w:val="single" w:sz="8"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3">
    <w:name w:val="xl123"/>
    <w:basedOn w:val="Normal"/>
    <w:rsid w:val="001D476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4">
    <w:name w:val="xl124"/>
    <w:basedOn w:val="Normal"/>
    <w:rsid w:val="001D476B"/>
    <w:pPr>
      <w:pBdr>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0"/>
      <w:szCs w:val="20"/>
    </w:rPr>
  </w:style>
  <w:style w:type="paragraph" w:customStyle="1" w:styleId="xl125">
    <w:name w:val="xl125"/>
    <w:basedOn w:val="Normal"/>
    <w:rsid w:val="001D476B"/>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b/>
      <w:bCs/>
      <w:sz w:val="20"/>
      <w:szCs w:val="20"/>
    </w:rPr>
  </w:style>
  <w:style w:type="paragraph" w:customStyle="1" w:styleId="xl126">
    <w:name w:val="xl126"/>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7">
    <w:name w:val="xl127"/>
    <w:basedOn w:val="Normal"/>
    <w:rsid w:val="001D476B"/>
    <w:pPr>
      <w:spacing w:before="100" w:beforeAutospacing="1" w:after="100" w:afterAutospacing="1" w:line="240" w:lineRule="auto"/>
    </w:pPr>
    <w:rPr>
      <w:rFonts w:ascii="Times New Roman" w:eastAsia="Times New Roman" w:hAnsi="Times New Roman"/>
      <w:sz w:val="24"/>
      <w:szCs w:val="24"/>
    </w:rPr>
  </w:style>
  <w:style w:type="paragraph" w:customStyle="1" w:styleId="xl128">
    <w:name w:val="xl128"/>
    <w:basedOn w:val="Normal"/>
    <w:rsid w:val="001D476B"/>
    <w:pPr>
      <w:pBdr>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9">
    <w:name w:val="xl129"/>
    <w:basedOn w:val="Normal"/>
    <w:rsid w:val="001D476B"/>
    <w:pPr>
      <w:pBdr>
        <w:left w:val="single" w:sz="8"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0">
    <w:name w:val="xl130"/>
    <w:basedOn w:val="Normal"/>
    <w:rsid w:val="001D476B"/>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1">
    <w:name w:val="xl131"/>
    <w:basedOn w:val="Normal"/>
    <w:rsid w:val="001D476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2">
    <w:name w:val="xl132"/>
    <w:basedOn w:val="Normal"/>
    <w:rsid w:val="001D476B"/>
    <w:pPr>
      <w:pBdr>
        <w:bottom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33">
    <w:name w:val="xl133"/>
    <w:basedOn w:val="Normal"/>
    <w:rsid w:val="001D476B"/>
    <w:pPr>
      <w:pBdr>
        <w:top w:val="single" w:sz="8" w:space="0" w:color="auto"/>
        <w:left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4">
    <w:name w:val="xl134"/>
    <w:basedOn w:val="Normal"/>
    <w:rsid w:val="001D476B"/>
    <w:pPr>
      <w:pBdr>
        <w:top w:val="single" w:sz="8" w:space="0" w:color="auto"/>
        <w:left w:val="single" w:sz="8" w:space="0" w:color="auto"/>
        <w:bottom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5">
    <w:name w:val="xl135"/>
    <w:basedOn w:val="Normal"/>
    <w:rsid w:val="001D476B"/>
    <w:pPr>
      <w:pBdr>
        <w:top w:val="single" w:sz="8" w:space="0" w:color="auto"/>
        <w:bottom w:val="single" w:sz="8" w:space="0" w:color="auto"/>
        <w:right w:val="single" w:sz="8" w:space="0" w:color="auto"/>
      </w:pBdr>
      <w:shd w:val="clear" w:color="000000" w:fill="1F4E78"/>
      <w:spacing w:before="100" w:beforeAutospacing="1" w:after="100" w:afterAutospacing="1" w:line="240" w:lineRule="auto"/>
      <w:jc w:val="center"/>
      <w:textAlignment w:val="center"/>
    </w:pPr>
    <w:rPr>
      <w:rFonts w:ascii="Times New Roman" w:eastAsia="Times New Roman" w:hAnsi="Times New Roman"/>
      <w:b/>
      <w:bCs/>
      <w:color w:val="FFFFFF"/>
      <w:sz w:val="24"/>
      <w:szCs w:val="24"/>
    </w:rPr>
  </w:style>
  <w:style w:type="paragraph" w:customStyle="1" w:styleId="xl136">
    <w:name w:val="xl136"/>
    <w:basedOn w:val="Normal"/>
    <w:rsid w:val="001D476B"/>
    <w:pPr>
      <w:pBdr>
        <w:top w:val="single" w:sz="4" w:space="0" w:color="auto"/>
        <w:lef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7">
    <w:name w:val="xl137"/>
    <w:basedOn w:val="Normal"/>
    <w:rsid w:val="001D476B"/>
    <w:pPr>
      <w:pBdr>
        <w:top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38">
    <w:name w:val="xl138"/>
    <w:basedOn w:val="Normal"/>
    <w:rsid w:val="001D476B"/>
    <w:pPr>
      <w:pBdr>
        <w:top w:val="single" w:sz="4" w:space="0" w:color="auto"/>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39">
    <w:name w:val="xl139"/>
    <w:basedOn w:val="Normal"/>
    <w:rsid w:val="001D476B"/>
    <w:pPr>
      <w:pBdr>
        <w:top w:val="single" w:sz="4" w:space="0" w:color="auto"/>
        <w:left w:val="single" w:sz="8" w:space="0" w:color="auto"/>
        <w:right w:val="single" w:sz="8"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140">
    <w:name w:val="xl140"/>
    <w:basedOn w:val="Normal"/>
    <w:rsid w:val="001D476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1">
    <w:name w:val="xl141"/>
    <w:basedOn w:val="Normal"/>
    <w:rsid w:val="001D476B"/>
    <w:pPr>
      <w:pBdr>
        <w:top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2">
    <w:name w:val="xl142"/>
    <w:basedOn w:val="Normal"/>
    <w:rsid w:val="001D476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3">
    <w:name w:val="xl143"/>
    <w:basedOn w:val="Normal"/>
    <w:rsid w:val="001D476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44">
    <w:name w:val="xl144"/>
    <w:basedOn w:val="Normal"/>
    <w:rsid w:val="001D476B"/>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5">
    <w:name w:val="xl145"/>
    <w:basedOn w:val="Normal"/>
    <w:rsid w:val="001D476B"/>
    <w:pPr>
      <w:pBdr>
        <w:top w:val="single" w:sz="4"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6">
    <w:name w:val="xl146"/>
    <w:basedOn w:val="Normal"/>
    <w:rsid w:val="001D476B"/>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47">
    <w:name w:val="xl147"/>
    <w:basedOn w:val="Normal"/>
    <w:rsid w:val="001D476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48">
    <w:name w:val="xl148"/>
    <w:basedOn w:val="Normal"/>
    <w:rsid w:val="001D47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49">
    <w:name w:val="xl149"/>
    <w:basedOn w:val="Normal"/>
    <w:rsid w:val="001D476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50">
    <w:name w:val="xl150"/>
    <w:basedOn w:val="Normal"/>
    <w:rsid w:val="001D47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151">
    <w:name w:val="xl151"/>
    <w:basedOn w:val="Normal"/>
    <w:rsid w:val="001D476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52">
    <w:name w:val="xl152"/>
    <w:basedOn w:val="Normal"/>
    <w:rsid w:val="001D476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53">
    <w:name w:val="xl153"/>
    <w:basedOn w:val="Normal"/>
    <w:rsid w:val="001D476B"/>
    <w:pPr>
      <w:pBdr>
        <w:left w:val="single" w:sz="8" w:space="0" w:color="auto"/>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4">
    <w:name w:val="xl154"/>
    <w:basedOn w:val="Normal"/>
    <w:rsid w:val="001D476B"/>
    <w:pPr>
      <w:pBdr>
        <w:bottom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5">
    <w:name w:val="xl155"/>
    <w:basedOn w:val="Normal"/>
    <w:rsid w:val="001D476B"/>
    <w:pPr>
      <w:pBdr>
        <w:top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56">
    <w:name w:val="xl156"/>
    <w:basedOn w:val="Normal"/>
    <w:rsid w:val="001D476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57">
    <w:name w:val="xl157"/>
    <w:basedOn w:val="Normal"/>
    <w:rsid w:val="001D476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58">
    <w:name w:val="xl158"/>
    <w:basedOn w:val="Normal"/>
    <w:rsid w:val="001D47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59">
    <w:name w:val="xl159"/>
    <w:basedOn w:val="Normal"/>
    <w:rsid w:val="001D476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sz w:val="20"/>
      <w:szCs w:val="20"/>
    </w:rPr>
  </w:style>
  <w:style w:type="paragraph" w:customStyle="1" w:styleId="xl160">
    <w:name w:val="xl160"/>
    <w:basedOn w:val="Normal"/>
    <w:rsid w:val="001D476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61">
    <w:name w:val="xl161"/>
    <w:basedOn w:val="Normal"/>
    <w:rsid w:val="001D476B"/>
    <w:pPr>
      <w:pBdr>
        <w:top w:val="single" w:sz="4" w:space="0" w:color="auto"/>
        <w:left w:val="single" w:sz="4" w:space="0" w:color="auto"/>
        <w:bottom w:val="single" w:sz="8" w:space="0" w:color="auto"/>
        <w:right w:val="single" w:sz="4" w:space="0" w:color="auto"/>
      </w:pBdr>
      <w:shd w:val="clear" w:color="000000" w:fill="F4B084"/>
      <w:spacing w:before="100" w:beforeAutospacing="1" w:after="100" w:afterAutospacing="1" w:line="240" w:lineRule="auto"/>
      <w:jc w:val="center"/>
      <w:textAlignment w:val="top"/>
    </w:pPr>
    <w:rPr>
      <w:rFonts w:ascii="Times New Roman" w:eastAsia="Times New Roman" w:hAnsi="Times New Roman"/>
      <w:color w:val="000000"/>
      <w:sz w:val="20"/>
      <w:szCs w:val="20"/>
    </w:rPr>
  </w:style>
  <w:style w:type="paragraph" w:customStyle="1" w:styleId="xl162">
    <w:name w:val="xl162"/>
    <w:basedOn w:val="Normal"/>
    <w:rsid w:val="001D476B"/>
    <w:pPr>
      <w:spacing w:before="100" w:beforeAutospacing="1" w:after="100" w:afterAutospacing="1" w:line="240" w:lineRule="auto"/>
    </w:pPr>
    <w:rPr>
      <w:rFonts w:ascii="Times New Roman" w:eastAsia="Times New Roman" w:hAnsi="Times New Roman"/>
      <w:sz w:val="20"/>
      <w:szCs w:val="20"/>
    </w:rPr>
  </w:style>
  <w:style w:type="paragraph" w:customStyle="1" w:styleId="xl163">
    <w:name w:val="xl163"/>
    <w:basedOn w:val="Normal"/>
    <w:rsid w:val="001D476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64">
    <w:name w:val="xl164"/>
    <w:basedOn w:val="Normal"/>
    <w:rsid w:val="001D476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65">
    <w:name w:val="xl165"/>
    <w:basedOn w:val="Normal"/>
    <w:rsid w:val="001D476B"/>
    <w:pPr>
      <w:spacing w:before="100" w:beforeAutospacing="1" w:after="100" w:afterAutospacing="1" w:line="240" w:lineRule="auto"/>
    </w:pPr>
    <w:rPr>
      <w:rFonts w:ascii="Symbol" w:eastAsia="Times New Roman" w:hAnsi="Symbol"/>
      <w:sz w:val="20"/>
      <w:szCs w:val="20"/>
    </w:rPr>
  </w:style>
  <w:style w:type="paragraph" w:customStyle="1" w:styleId="xl166">
    <w:name w:val="xl16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67">
    <w:name w:val="xl167"/>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68">
    <w:name w:val="xl168"/>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rPr>
  </w:style>
  <w:style w:type="paragraph" w:customStyle="1" w:styleId="xl169">
    <w:name w:val="xl169"/>
    <w:basedOn w:val="Normal"/>
    <w:rsid w:val="001D476B"/>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top"/>
    </w:pPr>
    <w:rPr>
      <w:rFonts w:ascii="Times New Roman" w:eastAsia="Times New Roman" w:hAnsi="Times New Roman"/>
      <w:sz w:val="20"/>
      <w:szCs w:val="20"/>
    </w:rPr>
  </w:style>
  <w:style w:type="paragraph" w:customStyle="1" w:styleId="xl170">
    <w:name w:val="xl170"/>
    <w:basedOn w:val="Normal"/>
    <w:rsid w:val="001D476B"/>
    <w:pPr>
      <w:pBdr>
        <w:left w:val="single" w:sz="4" w:space="0" w:color="auto"/>
        <w:bottom w:val="single" w:sz="4" w:space="0" w:color="auto"/>
        <w:right w:val="single" w:sz="8" w:space="0" w:color="auto"/>
      </w:pBdr>
      <w:shd w:val="clear" w:color="000000" w:fill="F4B084"/>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1">
    <w:name w:val="xl171"/>
    <w:basedOn w:val="Normal"/>
    <w:rsid w:val="001D476B"/>
    <w:pPr>
      <w:pBdr>
        <w:left w:val="single" w:sz="4" w:space="0" w:color="auto"/>
        <w:bottom w:val="single" w:sz="4" w:space="0" w:color="auto"/>
        <w:right w:val="single" w:sz="8" w:space="0" w:color="auto"/>
      </w:pBdr>
      <w:shd w:val="clear" w:color="000000" w:fill="FFC000"/>
      <w:spacing w:before="100" w:beforeAutospacing="1" w:after="100" w:afterAutospacing="1" w:line="240" w:lineRule="auto"/>
      <w:jc w:val="center"/>
    </w:pPr>
    <w:rPr>
      <w:rFonts w:ascii="Times New Roman" w:eastAsia="Times New Roman" w:hAnsi="Times New Roman"/>
      <w:sz w:val="20"/>
      <w:szCs w:val="20"/>
    </w:rPr>
  </w:style>
  <w:style w:type="paragraph" w:customStyle="1" w:styleId="xl172">
    <w:name w:val="xl172"/>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73">
    <w:name w:val="xl173"/>
    <w:basedOn w:val="Normal"/>
    <w:rsid w:val="001D47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4">
    <w:name w:val="xl174"/>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75">
    <w:name w:val="xl175"/>
    <w:basedOn w:val="Normal"/>
    <w:rsid w:val="001D47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76">
    <w:name w:val="xl176"/>
    <w:basedOn w:val="Normal"/>
    <w:rsid w:val="001D476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77">
    <w:name w:val="xl177"/>
    <w:basedOn w:val="Normal"/>
    <w:rsid w:val="001D476B"/>
    <w:pPr>
      <w:pBdr>
        <w:top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8">
    <w:name w:val="xl178"/>
    <w:basedOn w:val="Normal"/>
    <w:rsid w:val="001D476B"/>
    <w:pPr>
      <w:pBdr>
        <w:top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179">
    <w:name w:val="xl179"/>
    <w:basedOn w:val="Normal"/>
    <w:rsid w:val="001D476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pPr>
    <w:rPr>
      <w:rFonts w:ascii="Times New Roman" w:eastAsia="Times New Roman" w:hAnsi="Times New Roman"/>
      <w:b/>
      <w:bCs/>
      <w:sz w:val="20"/>
      <w:szCs w:val="20"/>
    </w:rPr>
  </w:style>
  <w:style w:type="paragraph" w:customStyle="1" w:styleId="xl180">
    <w:name w:val="xl180"/>
    <w:basedOn w:val="Normal"/>
    <w:rsid w:val="001D476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81">
    <w:name w:val="xl181"/>
    <w:basedOn w:val="Normal"/>
    <w:rsid w:val="001D47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sz w:val="20"/>
      <w:szCs w:val="20"/>
    </w:rPr>
  </w:style>
  <w:style w:type="paragraph" w:customStyle="1" w:styleId="xl182">
    <w:name w:val="xl182"/>
    <w:basedOn w:val="Normal"/>
    <w:rsid w:val="001D476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rPr>
  </w:style>
  <w:style w:type="paragraph" w:customStyle="1" w:styleId="xl183">
    <w:name w:val="xl183"/>
    <w:basedOn w:val="Normal"/>
    <w:rsid w:val="001D476B"/>
    <w:pPr>
      <w:pBdr>
        <w:top w:val="single" w:sz="8" w:space="0" w:color="auto"/>
        <w:left w:val="single" w:sz="8" w:space="0" w:color="auto"/>
        <w:bottom w:val="single" w:sz="8" w:space="0" w:color="auto"/>
        <w:right w:val="single" w:sz="4" w:space="0" w:color="auto"/>
      </w:pBdr>
      <w:shd w:val="clear" w:color="000000" w:fill="00B050"/>
      <w:spacing w:before="100" w:beforeAutospacing="1" w:after="100" w:afterAutospacing="1" w:line="240" w:lineRule="auto"/>
      <w:textAlignment w:val="center"/>
    </w:pPr>
    <w:rPr>
      <w:rFonts w:ascii="Times New Roman" w:eastAsia="Times New Roman" w:hAnsi="Times New Roman"/>
      <w:b/>
      <w:bCs/>
      <w:sz w:val="24"/>
      <w:szCs w:val="24"/>
    </w:rPr>
  </w:style>
  <w:style w:type="paragraph" w:customStyle="1" w:styleId="xl184">
    <w:name w:val="xl184"/>
    <w:basedOn w:val="Normal"/>
    <w:rsid w:val="001D476B"/>
    <w:pPr>
      <w:pBdr>
        <w:top w:val="single" w:sz="8" w:space="0" w:color="auto"/>
        <w:left w:val="single" w:sz="4"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5">
    <w:name w:val="xl185"/>
    <w:basedOn w:val="Normal"/>
    <w:rsid w:val="001D476B"/>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6">
    <w:name w:val="xl186"/>
    <w:basedOn w:val="Normal"/>
    <w:rsid w:val="001D476B"/>
    <w:pPr>
      <w:pBdr>
        <w:lef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7">
    <w:name w:val="xl187"/>
    <w:basedOn w:val="Normal"/>
    <w:rsid w:val="001D476B"/>
    <w:pP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8">
    <w:name w:val="xl188"/>
    <w:basedOn w:val="Normal"/>
    <w:rsid w:val="001D476B"/>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89">
    <w:name w:val="xl189"/>
    <w:basedOn w:val="Normal"/>
    <w:rsid w:val="001D476B"/>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90">
    <w:name w:val="xl190"/>
    <w:basedOn w:val="Normal"/>
    <w:rsid w:val="001D476B"/>
    <w:pPr>
      <w:pBdr>
        <w:top w:val="single" w:sz="8" w:space="0" w:color="auto"/>
        <w:left w:val="single" w:sz="4" w:space="0" w:color="auto"/>
        <w:bottom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191">
    <w:name w:val="xl191"/>
    <w:basedOn w:val="Normal"/>
    <w:rsid w:val="001D476B"/>
    <w:pPr>
      <w:pBdr>
        <w:top w:val="single" w:sz="8"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b/>
      <w:bCs/>
      <w:sz w:val="24"/>
      <w:szCs w:val="24"/>
    </w:rPr>
  </w:style>
  <w:style w:type="table" w:customStyle="1" w:styleId="TableGrid2">
    <w:name w:val="Table Grid2"/>
    <w:basedOn w:val="TableNormal"/>
    <w:uiPriority w:val="39"/>
    <w:rsid w:val="00B43082"/>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B43082"/>
    <w:pPr>
      <w:spacing w:after="0" w:line="240" w:lineRule="auto"/>
    </w:pPr>
    <w:rPr>
      <w:rFonts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1E63"/>
    <w:pPr>
      <w:autoSpaceDE w:val="0"/>
      <w:autoSpaceDN w:val="0"/>
      <w:adjustRightInd w:val="0"/>
      <w:spacing w:after="0" w:line="240" w:lineRule="auto"/>
    </w:pPr>
    <w:rPr>
      <w:rFonts w:ascii="Arial" w:hAnsi="Arial" w:cs="Arial"/>
      <w:color w:val="000000"/>
      <w:sz w:val="24"/>
      <w:szCs w:val="24"/>
      <w:lang w:eastAsia="en-US"/>
    </w:rPr>
  </w:style>
  <w:style w:type="paragraph" w:customStyle="1" w:styleId="TableNormal1">
    <w:name w:val="Table Normal1"/>
    <w:basedOn w:val="Normal"/>
    <w:qFormat/>
    <w:rsid w:val="00E70EBC"/>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E70EBC"/>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character" w:customStyle="1" w:styleId="GPSL1CLAUSEHEADINGChar">
    <w:name w:val="GPS L1 CLAUSE HEADING Char"/>
    <w:link w:val="GPSL1CLAUSEHEADING"/>
    <w:rsid w:val="00E70EBC"/>
    <w:rPr>
      <w:rFonts w:ascii="Arial Bold" w:eastAsia="STZhongsong" w:hAnsi="Arial Bold" w:cs="Arial"/>
      <w:b/>
      <w:caps/>
      <w:lang w:eastAsia="zh-CN"/>
    </w:rPr>
  </w:style>
  <w:style w:type="character" w:customStyle="1" w:styleId="GPSL2numberedclauseChar1">
    <w:name w:val="GPS L2 numbered clause Char1"/>
    <w:link w:val="GPSL2numberedclause"/>
    <w:rsid w:val="00B46975"/>
    <w:rPr>
      <w:rFonts w:eastAsia="Times New Roman" w:cs="Arial"/>
      <w:lang w:eastAsia="zh-CN"/>
    </w:rPr>
  </w:style>
  <w:style w:type="character" w:customStyle="1" w:styleId="GPSL4numberedclauseChar">
    <w:name w:val="GPS L4 numbered clause Char"/>
    <w:link w:val="GPSL4numberedclause"/>
    <w:rsid w:val="00B46975"/>
    <w:rPr>
      <w:rFonts w:eastAsia="Times New Roman" w:cs="Arial"/>
      <w:szCs w:val="20"/>
      <w:lang w:eastAsia="zh-CN"/>
    </w:rPr>
  </w:style>
  <w:style w:type="paragraph" w:customStyle="1" w:styleId="GPSSchTitleandNumber">
    <w:name w:val="GPS Sch Title and Number"/>
    <w:basedOn w:val="Normal"/>
    <w:link w:val="GPSSchTitleandNumberChar"/>
    <w:qFormat/>
    <w:rsid w:val="00B46975"/>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B46975"/>
    <w:rPr>
      <w:rFonts w:ascii="Arial Bold" w:eastAsia="STZhongsong" w:hAnsi="Arial Bold" w:cs="Times New Roman"/>
      <w:b/>
      <w:caps/>
      <w:lang w:eastAsia="zh-CN"/>
    </w:rPr>
  </w:style>
  <w:style w:type="paragraph" w:customStyle="1" w:styleId="GPSDefinitionTerm">
    <w:name w:val="GPS Definition Term"/>
    <w:basedOn w:val="Normal"/>
    <w:qFormat/>
    <w:rsid w:val="00B46975"/>
    <w:pPr>
      <w:overflowPunct w:val="0"/>
      <w:autoSpaceDE w:val="0"/>
      <w:autoSpaceDN w:val="0"/>
      <w:adjustRightInd w:val="0"/>
      <w:spacing w:after="120" w:line="240" w:lineRule="auto"/>
      <w:ind w:left="-108"/>
      <w:textAlignment w:val="baseline"/>
    </w:pPr>
    <w:rPr>
      <w:rFonts w:ascii="Arial" w:eastAsia="Times New Roman" w:hAnsi="Arial" w:cs="Arial"/>
      <w:b/>
      <w:lang w:eastAsia="en-US"/>
    </w:rPr>
  </w:style>
  <w:style w:type="paragraph" w:customStyle="1" w:styleId="GPSmacrorestart">
    <w:name w:val="GPS macro restart"/>
    <w:basedOn w:val="Normal"/>
    <w:qFormat/>
    <w:rsid w:val="00B46975"/>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lang w:eastAsia="en-US"/>
    </w:rPr>
  </w:style>
  <w:style w:type="paragraph" w:customStyle="1" w:styleId="GPSL1Guidance">
    <w:name w:val="GPS L1 Guidance"/>
    <w:basedOn w:val="Normal"/>
    <w:link w:val="GPSL1GuidanceChar"/>
    <w:qFormat/>
    <w:rsid w:val="00B46975"/>
    <w:pPr>
      <w:overflowPunct w:val="0"/>
      <w:autoSpaceDE w:val="0"/>
      <w:autoSpaceDN w:val="0"/>
      <w:adjustRightInd w:val="0"/>
      <w:spacing w:before="240" w:after="120" w:line="240" w:lineRule="auto"/>
      <w:ind w:left="567"/>
      <w:jc w:val="both"/>
      <w:textAlignment w:val="baseline"/>
    </w:pPr>
    <w:rPr>
      <w:rFonts w:ascii="Arial" w:eastAsia="Times New Roman" w:hAnsi="Arial" w:cs="Arial"/>
      <w:b/>
      <w:i/>
      <w:lang w:eastAsia="en-US"/>
    </w:rPr>
  </w:style>
  <w:style w:type="character" w:customStyle="1" w:styleId="GPSL1GuidanceChar">
    <w:name w:val="GPS L1 Guidance Char"/>
    <w:link w:val="GPSL1Guidance"/>
    <w:rsid w:val="00B46975"/>
    <w:rPr>
      <w:rFonts w:ascii="Arial" w:eastAsia="Times New Roman" w:hAnsi="Arial" w:cs="Arial"/>
      <w:b/>
      <w:i/>
      <w:lang w:eastAsia="en-US"/>
    </w:rPr>
  </w:style>
  <w:style w:type="character" w:customStyle="1" w:styleId="GPSDefinitionL2Char">
    <w:name w:val="GPS Definition L2 Char"/>
    <w:link w:val="GPSDefinitionL2"/>
    <w:rsid w:val="00B46975"/>
    <w:rPr>
      <w:rFonts w:eastAsia="Times New Roman" w:cs="Arial"/>
      <w:lang w:eastAsia="en-US"/>
    </w:rPr>
  </w:style>
  <w:style w:type="paragraph" w:customStyle="1" w:styleId="TSOLScheduleAnnexName">
    <w:name w:val="TSOL Schedule Annex Name"/>
    <w:qFormat/>
    <w:rsid w:val="00B46975"/>
    <w:pPr>
      <w:spacing w:after="240" w:line="240" w:lineRule="auto"/>
      <w:jc w:val="center"/>
      <w:outlineLvl w:val="1"/>
    </w:pPr>
    <w:rPr>
      <w:rFonts w:eastAsia="STZhongsong" w:cs="Arial"/>
      <w:b/>
      <w:caps/>
      <w:lang w:eastAsia="zh-CN"/>
    </w:rPr>
  </w:style>
  <w:style w:type="paragraph" w:customStyle="1" w:styleId="GPSL3Indent">
    <w:name w:val="GPS L3 Indent"/>
    <w:basedOn w:val="Normal"/>
    <w:rsid w:val="00B46975"/>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B46975"/>
    <w:pPr>
      <w:numPr>
        <w:ilvl w:val="0"/>
        <w:numId w:val="0"/>
      </w:numPr>
      <w:tabs>
        <w:tab w:val="clear" w:pos="1134"/>
        <w:tab w:val="left" w:pos="709"/>
        <w:tab w:val="left" w:pos="2127"/>
      </w:tabs>
      <w:ind w:left="709"/>
    </w:pPr>
  </w:style>
  <w:style w:type="character" w:customStyle="1" w:styleId="GPSL2IndentChar">
    <w:name w:val="GPS L2 Indent Char"/>
    <w:link w:val="GPSL2Indent"/>
    <w:rsid w:val="00B46975"/>
    <w:rPr>
      <w:rFonts w:eastAsia="Times New Roman" w:cs="Arial"/>
      <w:lang w:eastAsia="zh-CN"/>
    </w:rPr>
  </w:style>
  <w:style w:type="paragraph" w:customStyle="1" w:styleId="Normal1">
    <w:name w:val="Normal1"/>
    <w:qFormat/>
    <w:rsid w:val="00B46975"/>
    <w:pPr>
      <w:widowControl w:val="0"/>
      <w:spacing w:after="80" w:line="240" w:lineRule="auto"/>
    </w:pPr>
    <w:rPr>
      <w:color w:val="000000"/>
    </w:rPr>
  </w:style>
  <w:style w:type="paragraph" w:customStyle="1" w:styleId="FootnoteText1">
    <w:name w:val="Footnote Text1"/>
    <w:basedOn w:val="Normal"/>
    <w:next w:val="FootnoteText"/>
    <w:link w:val="FootnoteTextChar"/>
    <w:uiPriority w:val="99"/>
    <w:semiHidden/>
    <w:unhideWhenUsed/>
    <w:rsid w:val="00B46975"/>
    <w:pPr>
      <w:spacing w:after="0" w:line="240" w:lineRule="auto"/>
    </w:pPr>
    <w:rPr>
      <w:rFonts w:ascii="Arial" w:eastAsiaTheme="minorHAnsi" w:hAnsi="Arial" w:cstheme="minorBidi"/>
      <w:sz w:val="20"/>
      <w:szCs w:val="20"/>
      <w:lang w:eastAsia="en-US"/>
    </w:rPr>
  </w:style>
  <w:style w:type="character" w:customStyle="1" w:styleId="FootnoteTextChar">
    <w:name w:val="Footnote Text Char"/>
    <w:aliases w:val="Char Char Char Char,Footnote Text Char Char Char1,Footnote Text Char Char Char Char Char,Footnote Text1 Char1,Footnote Text Char Char Char Char1,Footnote Text1 Char Char Char Char Char Char Char Char Char,Footnote Text1 Char Char"/>
    <w:basedOn w:val="DefaultParagraphFont"/>
    <w:link w:val="FootnoteText1"/>
    <w:uiPriority w:val="99"/>
    <w:qFormat/>
    <w:rsid w:val="00B46975"/>
    <w:rPr>
      <w:rFonts w:ascii="Arial" w:eastAsiaTheme="minorHAnsi" w:hAnsi="Arial" w:cstheme="minorBidi"/>
      <w:sz w:val="20"/>
      <w:szCs w:val="20"/>
      <w:lang w:eastAsia="en-US"/>
    </w:rPr>
  </w:style>
  <w:style w:type="character" w:styleId="Strong">
    <w:name w:val="Strong"/>
    <w:basedOn w:val="DefaultParagraphFont"/>
    <w:uiPriority w:val="22"/>
    <w:qFormat/>
    <w:rsid w:val="00B46975"/>
    <w:rPr>
      <w:b/>
      <w:bCs/>
    </w:rPr>
  </w:style>
  <w:style w:type="paragraph" w:styleId="FootnoteText">
    <w:name w:val="footnote text"/>
    <w:aliases w:val="Char Char Char,Footnote Text Char Char,Footnote Text Char Char Char Char,Footnote Text Char Char Char,Footnote Text1 Char Char Char Char Char Char Char Char,Footnote Text1 Char,Footnote Text1 Char Char Char,Footnote Text Char1 Char Char,o"/>
    <w:basedOn w:val="Normal"/>
    <w:link w:val="FootnoteTextChar1"/>
    <w:uiPriority w:val="99"/>
    <w:unhideWhenUsed/>
    <w:qFormat/>
    <w:rsid w:val="00B46975"/>
    <w:pPr>
      <w:spacing w:after="0" w:line="240" w:lineRule="auto"/>
    </w:pPr>
    <w:rPr>
      <w:rFonts w:asciiTheme="minorHAnsi" w:eastAsiaTheme="minorHAnsi" w:hAnsiTheme="minorHAnsi" w:cstheme="minorBidi"/>
      <w:sz w:val="20"/>
      <w:szCs w:val="20"/>
      <w:lang w:eastAsia="en-US"/>
    </w:rPr>
  </w:style>
  <w:style w:type="character" w:customStyle="1" w:styleId="FootnoteTextChar1">
    <w:name w:val="Footnote Text Char1"/>
    <w:aliases w:val="Char Char Char Char1,Footnote Text Char Char Char2,Footnote Text Char Char Char Char Char1,Footnote Text Char Char Char Char2,Footnote Text1 Char Char Char Char Char Char Char Char Char1,Footnote Text1 Char Char1,o Char"/>
    <w:basedOn w:val="DefaultParagraphFont"/>
    <w:link w:val="FootnoteText"/>
    <w:uiPriority w:val="99"/>
    <w:rsid w:val="00B46975"/>
    <w:rPr>
      <w:rFonts w:asciiTheme="minorHAnsi" w:eastAsiaTheme="minorHAnsi" w:hAnsiTheme="minorHAnsi" w:cstheme="minorBidi"/>
      <w:sz w:val="20"/>
      <w:szCs w:val="20"/>
      <w:lang w:eastAsia="en-US"/>
    </w:rPr>
  </w:style>
  <w:style w:type="table" w:customStyle="1" w:styleId="TableGrid3">
    <w:name w:val="Table Grid3"/>
    <w:basedOn w:val="TableNormal"/>
    <w:next w:val="TableGrid"/>
    <w:uiPriority w:val="39"/>
    <w:rsid w:val="00B46975"/>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6975"/>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46975"/>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46975"/>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GPSSchTitleandNumber"/>
    <w:link w:val="GPSSchAnnexnameChar"/>
    <w:qFormat/>
    <w:rsid w:val="00876A96"/>
    <w:pPr>
      <w:outlineLvl w:val="1"/>
    </w:pPr>
    <w:rPr>
      <w:rFonts w:ascii="Calibri" w:hAnsi="Calibri"/>
      <w:sz w:val="20"/>
    </w:rPr>
  </w:style>
  <w:style w:type="character" w:customStyle="1" w:styleId="GPSSchAnnexnameChar">
    <w:name w:val="GPS Sch Annex name Char"/>
    <w:link w:val="GPSSchAnnexname"/>
    <w:rsid w:val="00876A96"/>
    <w:rPr>
      <w:rFonts w:eastAsia="STZhongsong" w:cs="Times New Roman"/>
      <w:b/>
      <w:caps/>
      <w:sz w:val="20"/>
      <w:lang w:eastAsia="zh-CN"/>
    </w:rPr>
  </w:style>
  <w:style w:type="paragraph" w:customStyle="1" w:styleId="GPSSchPart">
    <w:name w:val="GPS Sch Part"/>
    <w:basedOn w:val="GPSSchAnnexname"/>
    <w:link w:val="GPSSchPartChar"/>
    <w:qFormat/>
    <w:rsid w:val="00876A96"/>
    <w:pPr>
      <w:outlineLvl w:val="9"/>
    </w:pPr>
  </w:style>
  <w:style w:type="character" w:customStyle="1" w:styleId="GPSSchPartChar">
    <w:name w:val="GPS Sch Part Char"/>
    <w:link w:val="GPSSchPart"/>
    <w:rsid w:val="00876A96"/>
    <w:rPr>
      <w:rFonts w:eastAsia="STZhongsong" w:cs="Times New Roman"/>
      <w:b/>
      <w:caps/>
      <w:sz w:val="20"/>
      <w:lang w:eastAsia="zh-CN"/>
    </w:rPr>
  </w:style>
  <w:style w:type="paragraph" w:styleId="TOCHeading">
    <w:name w:val="TOC Heading"/>
    <w:basedOn w:val="Heading1"/>
    <w:next w:val="Normal"/>
    <w:uiPriority w:val="39"/>
    <w:unhideWhenUsed/>
    <w:qFormat/>
    <w:rsid w:val="004A2452"/>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aliases w:val="_TOC 1"/>
    <w:basedOn w:val="Normal"/>
    <w:next w:val="Normal"/>
    <w:link w:val="TOC1Char"/>
    <w:autoRedefine/>
    <w:uiPriority w:val="39"/>
    <w:unhideWhenUsed/>
    <w:qFormat/>
    <w:rsid w:val="004A2452"/>
    <w:pPr>
      <w:spacing w:after="100"/>
    </w:pPr>
  </w:style>
  <w:style w:type="paragraph" w:styleId="TOC2">
    <w:name w:val="toc 2"/>
    <w:aliases w:val="_TOC 2"/>
    <w:basedOn w:val="Normal"/>
    <w:next w:val="Normal"/>
    <w:link w:val="TOC2Char"/>
    <w:autoRedefine/>
    <w:uiPriority w:val="39"/>
    <w:unhideWhenUsed/>
    <w:rsid w:val="004A2452"/>
    <w:pPr>
      <w:spacing w:after="100"/>
      <w:ind w:left="220"/>
    </w:pPr>
  </w:style>
  <w:style w:type="paragraph" w:styleId="TOC3">
    <w:name w:val="toc 3"/>
    <w:aliases w:val="_TOC 3"/>
    <w:basedOn w:val="Normal"/>
    <w:next w:val="Normal"/>
    <w:link w:val="TOC3Char"/>
    <w:autoRedefine/>
    <w:uiPriority w:val="39"/>
    <w:unhideWhenUsed/>
    <w:rsid w:val="004A2452"/>
    <w:pPr>
      <w:spacing w:after="100"/>
      <w:ind w:left="440"/>
    </w:pPr>
  </w:style>
  <w:style w:type="paragraph" w:styleId="Index1">
    <w:name w:val="index 1"/>
    <w:basedOn w:val="Normal"/>
    <w:next w:val="Normal"/>
    <w:autoRedefine/>
    <w:uiPriority w:val="99"/>
    <w:unhideWhenUsed/>
    <w:rsid w:val="004A2452"/>
    <w:pPr>
      <w:spacing w:after="0"/>
      <w:ind w:left="220" w:hanging="220"/>
    </w:pPr>
    <w:rPr>
      <w:rFonts w:asciiTheme="minorHAnsi" w:hAnsiTheme="minorHAnsi" w:cstheme="minorHAnsi"/>
      <w:sz w:val="20"/>
      <w:szCs w:val="20"/>
    </w:rPr>
  </w:style>
  <w:style w:type="paragraph" w:styleId="Index2">
    <w:name w:val="index 2"/>
    <w:basedOn w:val="Normal"/>
    <w:next w:val="Normal"/>
    <w:autoRedefine/>
    <w:uiPriority w:val="99"/>
    <w:unhideWhenUsed/>
    <w:rsid w:val="004A2452"/>
    <w:pPr>
      <w:spacing w:after="0"/>
      <w:ind w:left="440" w:hanging="220"/>
    </w:pPr>
    <w:rPr>
      <w:rFonts w:asciiTheme="minorHAnsi" w:hAnsiTheme="minorHAnsi" w:cstheme="minorHAnsi"/>
      <w:sz w:val="20"/>
      <w:szCs w:val="20"/>
    </w:rPr>
  </w:style>
  <w:style w:type="paragraph" w:styleId="Index3">
    <w:name w:val="index 3"/>
    <w:basedOn w:val="Normal"/>
    <w:next w:val="Normal"/>
    <w:autoRedefine/>
    <w:uiPriority w:val="99"/>
    <w:unhideWhenUsed/>
    <w:rsid w:val="004A2452"/>
    <w:pPr>
      <w:spacing w:after="0"/>
      <w:ind w:left="660" w:hanging="220"/>
    </w:pPr>
    <w:rPr>
      <w:rFonts w:asciiTheme="minorHAnsi" w:hAnsiTheme="minorHAnsi" w:cstheme="minorHAnsi"/>
      <w:sz w:val="20"/>
      <w:szCs w:val="20"/>
    </w:rPr>
  </w:style>
  <w:style w:type="paragraph" w:styleId="Index4">
    <w:name w:val="index 4"/>
    <w:basedOn w:val="Normal"/>
    <w:next w:val="Normal"/>
    <w:autoRedefine/>
    <w:uiPriority w:val="99"/>
    <w:unhideWhenUsed/>
    <w:rsid w:val="004A2452"/>
    <w:pPr>
      <w:spacing w:after="0"/>
      <w:ind w:left="880" w:hanging="220"/>
    </w:pPr>
    <w:rPr>
      <w:rFonts w:asciiTheme="minorHAnsi" w:hAnsiTheme="minorHAnsi" w:cstheme="minorHAnsi"/>
      <w:sz w:val="20"/>
      <w:szCs w:val="20"/>
    </w:rPr>
  </w:style>
  <w:style w:type="paragraph" w:styleId="Index5">
    <w:name w:val="index 5"/>
    <w:basedOn w:val="Normal"/>
    <w:next w:val="Normal"/>
    <w:autoRedefine/>
    <w:uiPriority w:val="99"/>
    <w:unhideWhenUsed/>
    <w:rsid w:val="004A2452"/>
    <w:pPr>
      <w:spacing w:after="0"/>
      <w:ind w:left="1100" w:hanging="220"/>
    </w:pPr>
    <w:rPr>
      <w:rFonts w:asciiTheme="minorHAnsi" w:hAnsiTheme="minorHAnsi" w:cstheme="minorHAnsi"/>
      <w:sz w:val="20"/>
      <w:szCs w:val="20"/>
    </w:rPr>
  </w:style>
  <w:style w:type="paragraph" w:styleId="Index6">
    <w:name w:val="index 6"/>
    <w:basedOn w:val="Normal"/>
    <w:next w:val="Normal"/>
    <w:autoRedefine/>
    <w:uiPriority w:val="99"/>
    <w:unhideWhenUsed/>
    <w:rsid w:val="004A2452"/>
    <w:pPr>
      <w:spacing w:after="0"/>
      <w:ind w:left="1320" w:hanging="220"/>
    </w:pPr>
    <w:rPr>
      <w:rFonts w:asciiTheme="minorHAnsi" w:hAnsiTheme="minorHAnsi" w:cstheme="minorHAnsi"/>
      <w:sz w:val="20"/>
      <w:szCs w:val="20"/>
    </w:rPr>
  </w:style>
  <w:style w:type="paragraph" w:styleId="Index7">
    <w:name w:val="index 7"/>
    <w:basedOn w:val="Normal"/>
    <w:next w:val="Normal"/>
    <w:autoRedefine/>
    <w:uiPriority w:val="99"/>
    <w:unhideWhenUsed/>
    <w:rsid w:val="004A2452"/>
    <w:pPr>
      <w:spacing w:after="0"/>
      <w:ind w:left="1540" w:hanging="220"/>
    </w:pPr>
    <w:rPr>
      <w:rFonts w:asciiTheme="minorHAnsi" w:hAnsiTheme="minorHAnsi" w:cstheme="minorHAnsi"/>
      <w:sz w:val="20"/>
      <w:szCs w:val="20"/>
    </w:rPr>
  </w:style>
  <w:style w:type="paragraph" w:styleId="Index8">
    <w:name w:val="index 8"/>
    <w:basedOn w:val="Normal"/>
    <w:next w:val="Normal"/>
    <w:autoRedefine/>
    <w:uiPriority w:val="99"/>
    <w:unhideWhenUsed/>
    <w:rsid w:val="004A2452"/>
    <w:pPr>
      <w:spacing w:after="0"/>
      <w:ind w:left="1760" w:hanging="220"/>
    </w:pPr>
    <w:rPr>
      <w:rFonts w:asciiTheme="minorHAnsi" w:hAnsiTheme="minorHAnsi" w:cstheme="minorHAnsi"/>
      <w:sz w:val="20"/>
      <w:szCs w:val="20"/>
    </w:rPr>
  </w:style>
  <w:style w:type="paragraph" w:styleId="Index9">
    <w:name w:val="index 9"/>
    <w:basedOn w:val="Normal"/>
    <w:next w:val="Normal"/>
    <w:autoRedefine/>
    <w:uiPriority w:val="99"/>
    <w:unhideWhenUsed/>
    <w:rsid w:val="004A2452"/>
    <w:pPr>
      <w:spacing w:after="0"/>
      <w:ind w:left="1980" w:hanging="220"/>
    </w:pPr>
    <w:rPr>
      <w:rFonts w:asciiTheme="minorHAnsi" w:hAnsiTheme="minorHAnsi" w:cstheme="minorHAnsi"/>
      <w:sz w:val="20"/>
      <w:szCs w:val="20"/>
    </w:rPr>
  </w:style>
  <w:style w:type="paragraph" w:styleId="IndexHeading">
    <w:name w:val="index heading"/>
    <w:basedOn w:val="Normal"/>
    <w:next w:val="Index1"/>
    <w:uiPriority w:val="4"/>
    <w:unhideWhenUsed/>
    <w:rsid w:val="004A2452"/>
    <w:pPr>
      <w:spacing w:before="120" w:after="120"/>
    </w:pPr>
    <w:rPr>
      <w:rFonts w:asciiTheme="minorHAnsi" w:hAnsiTheme="minorHAnsi" w:cstheme="minorHAnsi"/>
      <w:b/>
      <w:bCs/>
      <w:i/>
      <w:iCs/>
      <w:sz w:val="20"/>
      <w:szCs w:val="20"/>
    </w:rPr>
  </w:style>
  <w:style w:type="table" w:customStyle="1" w:styleId="TableGrid11">
    <w:name w:val="Table Grid11"/>
    <w:basedOn w:val="TableNormal"/>
    <w:next w:val="TableGrid"/>
    <w:uiPriority w:val="39"/>
    <w:rsid w:val="000B0FA9"/>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_Title"/>
    <w:qFormat/>
    <w:rsid w:val="00E85677"/>
    <w:pPr>
      <w:spacing w:before="2400" w:after="80" w:line="240" w:lineRule="auto"/>
      <w:contextualSpacing/>
    </w:pPr>
    <w:rPr>
      <w:rFonts w:ascii="Arial" w:eastAsia="Times New Roman" w:hAnsi="Arial" w:cs="Times New Roman"/>
      <w:b/>
      <w:color w:val="000000"/>
      <w:sz w:val="120"/>
      <w:szCs w:val="24"/>
    </w:rPr>
  </w:style>
  <w:style w:type="character" w:customStyle="1" w:styleId="BodyCopyChar">
    <w:name w:val="¬Body Copy Char"/>
    <w:basedOn w:val="DefaultParagraphFont"/>
    <w:link w:val="BodyCopy"/>
    <w:qFormat/>
    <w:rsid w:val="00E85677"/>
    <w:rPr>
      <w:rFonts w:eastAsia="Times New Roman"/>
    </w:rPr>
  </w:style>
  <w:style w:type="paragraph" w:customStyle="1" w:styleId="BodyCopy">
    <w:name w:val="¬Body Copy"/>
    <w:link w:val="BodyCopyChar"/>
    <w:qFormat/>
    <w:rsid w:val="00E85677"/>
    <w:pPr>
      <w:spacing w:before="240" w:after="120" w:line="240" w:lineRule="auto"/>
    </w:pPr>
    <w:rPr>
      <w:rFonts w:eastAsia="Times New Roman"/>
    </w:rPr>
  </w:style>
  <w:style w:type="paragraph" w:customStyle="1" w:styleId="PagenumberL">
    <w:name w:val="¬Page number_L"/>
    <w:basedOn w:val="Normal"/>
    <w:rsid w:val="005B43FE"/>
    <w:pPr>
      <w:spacing w:before="120" w:after="80" w:line="240" w:lineRule="auto"/>
    </w:pPr>
    <w:rPr>
      <w:rFonts w:ascii="Arial" w:eastAsia="Times New Roman" w:hAnsi="Arial"/>
      <w:color w:val="B4489B"/>
      <w:sz w:val="18"/>
      <w:szCs w:val="24"/>
    </w:rPr>
  </w:style>
  <w:style w:type="paragraph" w:customStyle="1" w:styleId="FooterR">
    <w:name w:val="¬Footer_R"/>
    <w:basedOn w:val="Normal"/>
    <w:rsid w:val="005B43FE"/>
    <w:pPr>
      <w:spacing w:before="120" w:after="80" w:line="240" w:lineRule="auto"/>
      <w:jc w:val="right"/>
    </w:pPr>
    <w:rPr>
      <w:rFonts w:ascii="Arial" w:eastAsia="Times New Roman" w:hAnsi="Arial" w:cs="ArialMT"/>
      <w:sz w:val="18"/>
      <w:szCs w:val="14"/>
      <w:lang w:val="en-US" w:eastAsia="en-US"/>
    </w:rPr>
  </w:style>
  <w:style w:type="numbering" w:customStyle="1" w:styleId="NoList2">
    <w:name w:val="No List2"/>
    <w:next w:val="NoList"/>
    <w:uiPriority w:val="99"/>
    <w:semiHidden/>
    <w:unhideWhenUsed/>
    <w:rsid w:val="005B43FE"/>
  </w:style>
  <w:style w:type="character" w:customStyle="1" w:styleId="Heading1Char">
    <w:name w:val="Heading 1 Char"/>
    <w:aliases w:val="Section head Char,Section Head Char,Chapter Heading Char,1 Char,Header1 Char,Section Heading Char,PARA1 Char,Heading1 Char,Lev 1 Char,section Char,H1 Char,Heading 10 Char,Appendix Char,Appendix3 Char,Appendix11 Char,Appendix21 Char,l Char"/>
    <w:basedOn w:val="DefaultParagraphFont"/>
    <w:link w:val="Heading1"/>
    <w:qFormat/>
    <w:rsid w:val="005B43FE"/>
    <w:rPr>
      <w:rFonts w:cs="Times New Roman"/>
      <w:b/>
      <w:sz w:val="48"/>
      <w:szCs w:val="48"/>
    </w:rPr>
  </w:style>
  <w:style w:type="character" w:customStyle="1" w:styleId="Heading2Char">
    <w:name w:val="Heading 2 Char"/>
    <w:aliases w:val="Subheading Char,Heading2 Char,Reset numbering Char,Major heading Char,KJL:1st Level Char,PARA2 Char,S Heading Char,S Heading 2 Char,h2 Char,Numbered - 2 Char,1.1.1 heading Char,m Char,Body Text (Reset numbering) Char,H2 Char,2m Char"/>
    <w:basedOn w:val="DefaultParagraphFont"/>
    <w:link w:val="Heading2"/>
    <w:qFormat/>
    <w:rsid w:val="005B43FE"/>
    <w:rPr>
      <w:rFonts w:cs="Times New Roman"/>
      <w:b/>
      <w:sz w:val="36"/>
      <w:szCs w:val="36"/>
    </w:rPr>
  </w:style>
  <w:style w:type="character" w:customStyle="1" w:styleId="Heading3Char">
    <w:name w:val="Heading 3 Char"/>
    <w:aliases w:val="Subheading 2 Char,02A Subheading (1st level) (TOC) Char"/>
    <w:basedOn w:val="DefaultParagraphFont"/>
    <w:link w:val="Heading3"/>
    <w:qFormat/>
    <w:rsid w:val="005B43FE"/>
    <w:rPr>
      <w:rFonts w:cs="Times New Roman"/>
      <w:b/>
      <w:sz w:val="28"/>
      <w:szCs w:val="28"/>
    </w:rPr>
  </w:style>
  <w:style w:type="character" w:customStyle="1" w:styleId="Heading4Char">
    <w:name w:val="Heading 4 Char"/>
    <w:aliases w:val="Subheading 3 Char,03A Subheading (2nd level) (TOC) Char"/>
    <w:basedOn w:val="DefaultParagraphFont"/>
    <w:link w:val="Heading4"/>
    <w:qFormat/>
    <w:rsid w:val="005B43FE"/>
    <w:rPr>
      <w:rFonts w:cs="Times New Roman"/>
      <w:b/>
      <w:sz w:val="24"/>
      <w:szCs w:val="24"/>
    </w:rPr>
  </w:style>
  <w:style w:type="character" w:customStyle="1" w:styleId="Heading5Char">
    <w:name w:val="Heading 5 Char"/>
    <w:aliases w:val="02C Subheading (1st level) (NON-TOC) Char"/>
    <w:basedOn w:val="DefaultParagraphFont"/>
    <w:link w:val="Heading5"/>
    <w:qFormat/>
    <w:rsid w:val="005B43FE"/>
    <w:rPr>
      <w:rFonts w:cs="Times New Roman"/>
      <w:b/>
    </w:rPr>
  </w:style>
  <w:style w:type="character" w:customStyle="1" w:styleId="Heading6Char">
    <w:name w:val="Heading 6 Char"/>
    <w:aliases w:val="03C Subheading (2nd level) (NON-TOC) Char"/>
    <w:basedOn w:val="DefaultParagraphFont"/>
    <w:link w:val="Heading6"/>
    <w:qFormat/>
    <w:rsid w:val="005B43FE"/>
    <w:rPr>
      <w:rFonts w:cs="Times New Roman"/>
      <w:b/>
      <w:sz w:val="20"/>
      <w:szCs w:val="20"/>
    </w:rPr>
  </w:style>
  <w:style w:type="paragraph" w:styleId="TOC4">
    <w:name w:val="toc 4"/>
    <w:basedOn w:val="TOC1"/>
    <w:next w:val="BodyCopy"/>
    <w:autoRedefine/>
    <w:uiPriority w:val="39"/>
    <w:rsid w:val="005B43FE"/>
    <w:pPr>
      <w:tabs>
        <w:tab w:val="left" w:pos="540"/>
        <w:tab w:val="left" w:pos="1134"/>
        <w:tab w:val="left" w:pos="1800"/>
        <w:tab w:val="left" w:pos="1985"/>
        <w:tab w:val="right" w:leader="dot" w:pos="8295"/>
      </w:tabs>
      <w:spacing w:after="40" w:line="240" w:lineRule="auto"/>
      <w:ind w:left="1134" w:hanging="1134"/>
    </w:pPr>
    <w:rPr>
      <w:rFonts w:ascii="Arial" w:eastAsia="Times New Roman" w:hAnsi="Arial"/>
      <w:noProof/>
      <w:szCs w:val="24"/>
    </w:rPr>
  </w:style>
  <w:style w:type="paragraph" w:customStyle="1" w:styleId="CoverSub-title">
    <w:name w:val="¬Cover_Sub-title"/>
    <w:qFormat/>
    <w:rsid w:val="005B43FE"/>
    <w:pPr>
      <w:spacing w:before="360" w:after="80" w:line="240" w:lineRule="auto"/>
      <w:contextualSpacing/>
    </w:pPr>
    <w:rPr>
      <w:rFonts w:ascii="Arial" w:eastAsia="Times New Roman" w:hAnsi="Arial" w:cs="Times New Roman"/>
      <w:b/>
      <w:bCs/>
      <w:color w:val="B4489B"/>
      <w:sz w:val="72"/>
      <w:szCs w:val="24"/>
    </w:rPr>
  </w:style>
  <w:style w:type="paragraph" w:customStyle="1" w:styleId="NatCendetails">
    <w:name w:val="¬NatCen details"/>
    <w:rsid w:val="005B43FE"/>
    <w:pPr>
      <w:spacing w:after="80" w:line="240" w:lineRule="auto"/>
    </w:pPr>
    <w:rPr>
      <w:rFonts w:ascii="Arial" w:eastAsia="Times New Roman" w:hAnsi="Arial" w:cs="Times New Roman"/>
      <w:sz w:val="24"/>
      <w:szCs w:val="24"/>
    </w:rPr>
  </w:style>
  <w:style w:type="paragraph" w:customStyle="1" w:styleId="GraphicC">
    <w:name w:val="¬Graphic_C"/>
    <w:basedOn w:val="BodyCopy"/>
    <w:next w:val="BodyCopy"/>
    <w:rsid w:val="005B43FE"/>
    <w:pPr>
      <w:spacing w:before="40" w:after="40"/>
      <w:jc w:val="center"/>
    </w:pPr>
    <w:rPr>
      <w:rFonts w:ascii="Arial" w:hAnsi="Arial" w:cs="Times New Roman"/>
      <w:noProof/>
      <w:szCs w:val="24"/>
    </w:rPr>
  </w:style>
  <w:style w:type="paragraph" w:customStyle="1" w:styleId="CaptionTables">
    <w:name w:val="¬Caption_Tables"/>
    <w:basedOn w:val="CaptionFigures"/>
    <w:rsid w:val="005B43FE"/>
  </w:style>
  <w:style w:type="paragraph" w:customStyle="1" w:styleId="Contentsheading">
    <w:name w:val="¬Contents heading"/>
    <w:rsid w:val="005B43FE"/>
    <w:pPr>
      <w:spacing w:before="1440" w:after="80" w:line="240" w:lineRule="auto"/>
    </w:pPr>
    <w:rPr>
      <w:rFonts w:ascii="Arial" w:eastAsia="Times New Roman" w:hAnsi="Arial" w:cs="Times New Roman"/>
      <w:bCs/>
      <w:sz w:val="72"/>
      <w:szCs w:val="24"/>
    </w:rPr>
  </w:style>
  <w:style w:type="paragraph" w:customStyle="1" w:styleId="Coverblankrow">
    <w:name w:val="¬Cover_blank row"/>
    <w:basedOn w:val="BodyCopy"/>
    <w:semiHidden/>
    <w:rsid w:val="005B43FE"/>
    <w:pPr>
      <w:spacing w:before="0" w:after="0"/>
    </w:pPr>
    <w:rPr>
      <w:rFonts w:ascii="Arial" w:hAnsi="Arial" w:cs="Times New Roman"/>
      <w:sz w:val="12"/>
      <w:szCs w:val="24"/>
    </w:rPr>
  </w:style>
  <w:style w:type="table" w:customStyle="1" w:styleId="TableGrid8">
    <w:name w:val="Table Grid8"/>
    <w:basedOn w:val="TableNormal"/>
    <w:next w:val="TableGrid"/>
    <w:rsid w:val="005B43FE"/>
    <w:pPr>
      <w:spacing w:after="8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5B43FE"/>
  </w:style>
  <w:style w:type="paragraph" w:customStyle="1" w:styleId="TabletextL">
    <w:name w:val="¬Table text_L"/>
    <w:rsid w:val="005B43FE"/>
    <w:pPr>
      <w:spacing w:before="40" w:after="40" w:line="240" w:lineRule="auto"/>
    </w:pPr>
    <w:rPr>
      <w:rFonts w:ascii="Arial" w:eastAsia="Times New Roman" w:hAnsi="Arial" w:cs="Arial"/>
      <w:sz w:val="24"/>
      <w:szCs w:val="24"/>
      <w:lang w:val="en-US" w:eastAsia="en-US"/>
    </w:rPr>
  </w:style>
  <w:style w:type="paragraph" w:customStyle="1" w:styleId="HighlighttextPurple">
    <w:name w:val="¬Highlight text_Purple"/>
    <w:qFormat/>
    <w:rsid w:val="005B43FE"/>
    <w:pPr>
      <w:spacing w:after="80" w:line="240" w:lineRule="auto"/>
    </w:pPr>
    <w:rPr>
      <w:rFonts w:ascii="Arial" w:eastAsia="Times New Roman" w:hAnsi="Arial" w:cs="Times New Roman"/>
      <w:color w:val="B4489B"/>
      <w:sz w:val="36"/>
      <w:szCs w:val="24"/>
    </w:rPr>
  </w:style>
  <w:style w:type="table" w:customStyle="1" w:styleId="Style1">
    <w:name w:val="Style1"/>
    <w:semiHidden/>
    <w:rsid w:val="005B43FE"/>
    <w:pPr>
      <w:spacing w:after="80" w:line="240" w:lineRule="auto"/>
    </w:pPr>
    <w:rPr>
      <w:rFonts w:ascii="Helvetica 55 Roman" w:eastAsia="Times New Roman" w:hAnsi="Helvetica 55 Roman" w:cs="Times New Roman"/>
      <w:sz w:val="24"/>
      <w:szCs w:val="24"/>
    </w:rPr>
    <w:tblPr>
      <w:tblInd w:w="0" w:type="dxa"/>
      <w:tblCellMar>
        <w:top w:w="0" w:type="dxa"/>
        <w:left w:w="108" w:type="dxa"/>
        <w:bottom w:w="0" w:type="dxa"/>
        <w:right w:w="108" w:type="dxa"/>
      </w:tblCellMar>
    </w:tblPr>
  </w:style>
  <w:style w:type="paragraph" w:styleId="TableofFigures">
    <w:name w:val="table of figures"/>
    <w:basedOn w:val="Normal"/>
    <w:next w:val="Normal"/>
    <w:uiPriority w:val="99"/>
    <w:rsid w:val="005B43FE"/>
    <w:pPr>
      <w:spacing w:after="80" w:line="240" w:lineRule="auto"/>
    </w:pPr>
    <w:rPr>
      <w:rFonts w:ascii="Times New Roman" w:eastAsia="Times New Roman" w:hAnsi="Times New Roman"/>
      <w:sz w:val="24"/>
      <w:szCs w:val="24"/>
      <w:lang w:val="en-US" w:eastAsia="en-US"/>
    </w:rPr>
  </w:style>
  <w:style w:type="paragraph" w:customStyle="1" w:styleId="FooterL">
    <w:name w:val="¬Footer_L"/>
    <w:rsid w:val="005B43FE"/>
    <w:pPr>
      <w:spacing w:before="120" w:after="80" w:line="240" w:lineRule="auto"/>
    </w:pPr>
    <w:rPr>
      <w:rFonts w:ascii="Arial" w:eastAsia="Times New Roman" w:hAnsi="Arial" w:cs="ArialMT"/>
      <w:sz w:val="18"/>
      <w:szCs w:val="14"/>
      <w:lang w:val="en-US" w:eastAsia="en-US"/>
    </w:rPr>
  </w:style>
  <w:style w:type="paragraph" w:customStyle="1" w:styleId="Hiddentextlarge">
    <w:name w:val="¬Hidden text_large"/>
    <w:basedOn w:val="Hiddentext"/>
    <w:semiHidden/>
    <w:rsid w:val="005B43FE"/>
    <w:rPr>
      <w:b/>
      <w:sz w:val="24"/>
    </w:rPr>
  </w:style>
  <w:style w:type="numbering" w:styleId="1ai">
    <w:name w:val="Outline List 1"/>
    <w:basedOn w:val="NoList"/>
    <w:semiHidden/>
    <w:rsid w:val="005B43FE"/>
    <w:pPr>
      <w:numPr>
        <w:numId w:val="77"/>
      </w:numPr>
    </w:pPr>
  </w:style>
  <w:style w:type="numbering" w:styleId="ArticleSection">
    <w:name w:val="Outline List 3"/>
    <w:basedOn w:val="NoList"/>
    <w:semiHidden/>
    <w:rsid w:val="005B43FE"/>
    <w:pPr>
      <w:numPr>
        <w:numId w:val="78"/>
      </w:numPr>
    </w:pPr>
  </w:style>
  <w:style w:type="paragraph" w:styleId="BlockText">
    <w:name w:val="Block Text"/>
    <w:basedOn w:val="Normal"/>
    <w:semiHidden/>
    <w:rsid w:val="005B43FE"/>
    <w:pPr>
      <w:spacing w:after="120" w:line="240" w:lineRule="auto"/>
      <w:ind w:left="1440" w:right="1440"/>
    </w:pPr>
    <w:rPr>
      <w:rFonts w:ascii="Times New Roman" w:eastAsia="Times New Roman" w:hAnsi="Times New Roman"/>
      <w:sz w:val="24"/>
      <w:szCs w:val="24"/>
      <w:lang w:val="en-US" w:eastAsia="en-US"/>
    </w:rPr>
  </w:style>
  <w:style w:type="paragraph" w:styleId="BodyText">
    <w:name w:val="Body Text"/>
    <w:aliases w:val="F2 Body Text,Document,Doc,Body Text2,doc,Standard paragraph,Text,BodyText,(Norm),Body Text 12,bt,gl,uvlaka 2,heading3,Body Text - Level 2,Corps de texte,1body,BodText,body text,Body Txt,Body Text-10,Τίτλος Μελέτης,- TF,Text Char1, (Norm)"/>
    <w:basedOn w:val="Normal"/>
    <w:link w:val="BodyTextChar"/>
    <w:qFormat/>
    <w:rsid w:val="005B43FE"/>
    <w:pPr>
      <w:spacing w:after="120" w:line="240" w:lineRule="auto"/>
    </w:pPr>
    <w:rPr>
      <w:rFonts w:ascii="Times New Roman" w:eastAsia="Times New Roman" w:hAnsi="Times New Roman"/>
      <w:sz w:val="24"/>
      <w:szCs w:val="24"/>
      <w:lang w:val="en-US" w:eastAsia="en-US"/>
    </w:rPr>
  </w:style>
  <w:style w:type="character" w:customStyle="1" w:styleId="BodyTextChar">
    <w:name w:val="Body Text Char"/>
    <w:aliases w:val="F2 Body Text Char,Document Char,Doc Char,Body Text2 Char,doc Char,Standard paragraph Char,Text Char,BodyText Char,(Norm) Char,Body Text 12 Char,bt Char,gl Char,uvlaka 2 Char,heading3 Char,Body Text - Level 2 Char,Corps de texte Char"/>
    <w:basedOn w:val="DefaultParagraphFont"/>
    <w:link w:val="BodyText"/>
    <w:rsid w:val="005B43FE"/>
    <w:rPr>
      <w:rFonts w:ascii="Times New Roman" w:eastAsia="Times New Roman" w:hAnsi="Times New Roman" w:cs="Times New Roman"/>
      <w:sz w:val="24"/>
      <w:szCs w:val="24"/>
      <w:lang w:val="en-US" w:eastAsia="en-US"/>
    </w:rPr>
  </w:style>
  <w:style w:type="paragraph" w:styleId="BodyText2">
    <w:name w:val="Body Text 2"/>
    <w:basedOn w:val="Normal"/>
    <w:link w:val="BodyText2Char"/>
    <w:semiHidden/>
    <w:rsid w:val="005B43FE"/>
    <w:pPr>
      <w:spacing w:after="120" w:line="480" w:lineRule="auto"/>
    </w:pPr>
    <w:rPr>
      <w:rFonts w:ascii="Times New Roman" w:eastAsia="Times New Roman" w:hAnsi="Times New Roman"/>
      <w:sz w:val="24"/>
      <w:szCs w:val="24"/>
      <w:lang w:val="en-US" w:eastAsia="en-US"/>
    </w:rPr>
  </w:style>
  <w:style w:type="character" w:customStyle="1" w:styleId="BodyText2Char">
    <w:name w:val="Body Text 2 Char"/>
    <w:basedOn w:val="DefaultParagraphFont"/>
    <w:link w:val="BodyText2"/>
    <w:semiHidden/>
    <w:rsid w:val="005B43FE"/>
    <w:rPr>
      <w:rFonts w:ascii="Times New Roman" w:eastAsia="Times New Roman" w:hAnsi="Times New Roman" w:cs="Times New Roman"/>
      <w:sz w:val="24"/>
      <w:szCs w:val="24"/>
      <w:lang w:val="en-US" w:eastAsia="en-US"/>
    </w:rPr>
  </w:style>
  <w:style w:type="paragraph" w:styleId="BodyText3">
    <w:name w:val="Body Text 3"/>
    <w:basedOn w:val="Normal"/>
    <w:link w:val="BodyText3Char"/>
    <w:semiHidden/>
    <w:rsid w:val="005B43FE"/>
    <w:pPr>
      <w:spacing w:after="120" w:line="240" w:lineRule="auto"/>
    </w:pPr>
    <w:rPr>
      <w:rFonts w:ascii="Times New Roman" w:eastAsia="Times New Roman" w:hAnsi="Times New Roman"/>
      <w:sz w:val="16"/>
      <w:szCs w:val="16"/>
      <w:lang w:val="en-US" w:eastAsia="en-US"/>
    </w:rPr>
  </w:style>
  <w:style w:type="character" w:customStyle="1" w:styleId="BodyText3Char">
    <w:name w:val="Body Text 3 Char"/>
    <w:basedOn w:val="DefaultParagraphFont"/>
    <w:link w:val="BodyText3"/>
    <w:semiHidden/>
    <w:rsid w:val="005B43FE"/>
    <w:rPr>
      <w:rFonts w:ascii="Times New Roman" w:eastAsia="Times New Roman" w:hAnsi="Times New Roman" w:cs="Times New Roman"/>
      <w:sz w:val="16"/>
      <w:szCs w:val="16"/>
      <w:lang w:val="en-US" w:eastAsia="en-US"/>
    </w:rPr>
  </w:style>
  <w:style w:type="paragraph" w:styleId="BodyTextFirstIndent">
    <w:name w:val="Body Text First Indent"/>
    <w:basedOn w:val="BodyText"/>
    <w:link w:val="BodyTextFirstIndentChar"/>
    <w:semiHidden/>
    <w:rsid w:val="005B43FE"/>
    <w:pPr>
      <w:ind w:firstLine="210"/>
    </w:pPr>
  </w:style>
  <w:style w:type="character" w:customStyle="1" w:styleId="BodyTextFirstIndentChar">
    <w:name w:val="Body Text First Indent Char"/>
    <w:basedOn w:val="BodyTextChar"/>
    <w:link w:val="BodyTextFirstIndent"/>
    <w:semiHidden/>
    <w:rsid w:val="005B43FE"/>
    <w:rPr>
      <w:rFonts w:ascii="Times New Roman" w:eastAsia="Times New Roman" w:hAnsi="Times New Roman" w:cs="Times New Roman"/>
      <w:sz w:val="24"/>
      <w:szCs w:val="24"/>
      <w:lang w:val="en-US" w:eastAsia="en-US"/>
    </w:rPr>
  </w:style>
  <w:style w:type="paragraph" w:styleId="BodyTextIndent">
    <w:name w:val="Body Text Indent"/>
    <w:basedOn w:val="Normal"/>
    <w:link w:val="BodyTextIndentChar"/>
    <w:semiHidden/>
    <w:rsid w:val="005B43FE"/>
    <w:pPr>
      <w:spacing w:after="120" w:line="240" w:lineRule="auto"/>
      <w:ind w:left="283"/>
    </w:pPr>
    <w:rPr>
      <w:rFonts w:ascii="Times New Roman" w:eastAsia="Times New Roman" w:hAnsi="Times New Roman"/>
      <w:sz w:val="24"/>
      <w:szCs w:val="24"/>
      <w:lang w:val="en-US" w:eastAsia="en-US"/>
    </w:rPr>
  </w:style>
  <w:style w:type="character" w:customStyle="1" w:styleId="BodyTextIndentChar">
    <w:name w:val="Body Text Indent Char"/>
    <w:basedOn w:val="DefaultParagraphFont"/>
    <w:link w:val="BodyTextIndent"/>
    <w:semiHidden/>
    <w:rsid w:val="005B43FE"/>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semiHidden/>
    <w:rsid w:val="005B43FE"/>
    <w:pPr>
      <w:ind w:firstLine="210"/>
    </w:pPr>
  </w:style>
  <w:style w:type="character" w:customStyle="1" w:styleId="BodyTextFirstIndent2Char">
    <w:name w:val="Body Text First Indent 2 Char"/>
    <w:basedOn w:val="BodyTextIndentChar"/>
    <w:link w:val="BodyTextFirstIndent2"/>
    <w:semiHidden/>
    <w:rsid w:val="005B43FE"/>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semiHidden/>
    <w:rsid w:val="005B43FE"/>
    <w:pPr>
      <w:spacing w:after="120" w:line="480" w:lineRule="auto"/>
      <w:ind w:left="283"/>
    </w:pPr>
    <w:rPr>
      <w:rFonts w:ascii="Times New Roman" w:eastAsia="Times New Roman" w:hAnsi="Times New Roman"/>
      <w:sz w:val="24"/>
      <w:szCs w:val="24"/>
      <w:lang w:val="en-US" w:eastAsia="en-US"/>
    </w:rPr>
  </w:style>
  <w:style w:type="character" w:customStyle="1" w:styleId="BodyTextIndent2Char">
    <w:name w:val="Body Text Indent 2 Char"/>
    <w:basedOn w:val="DefaultParagraphFont"/>
    <w:link w:val="BodyTextIndent2"/>
    <w:semiHidden/>
    <w:rsid w:val="005B43FE"/>
    <w:rPr>
      <w:rFonts w:ascii="Times New Roman" w:eastAsia="Times New Roman" w:hAnsi="Times New Roman" w:cs="Times New Roman"/>
      <w:sz w:val="24"/>
      <w:szCs w:val="24"/>
      <w:lang w:val="en-US" w:eastAsia="en-US"/>
    </w:rPr>
  </w:style>
  <w:style w:type="paragraph" w:styleId="BodyTextIndent3">
    <w:name w:val="Body Text Indent 3"/>
    <w:basedOn w:val="Normal"/>
    <w:link w:val="BodyTextIndent3Char"/>
    <w:semiHidden/>
    <w:rsid w:val="005B43FE"/>
    <w:pPr>
      <w:spacing w:after="120" w:line="240" w:lineRule="auto"/>
      <w:ind w:left="283"/>
    </w:pPr>
    <w:rPr>
      <w:rFonts w:ascii="Times New Roman" w:eastAsia="Times New Roman" w:hAnsi="Times New Roman"/>
      <w:sz w:val="16"/>
      <w:szCs w:val="16"/>
      <w:lang w:val="en-US" w:eastAsia="en-US"/>
    </w:rPr>
  </w:style>
  <w:style w:type="character" w:customStyle="1" w:styleId="BodyTextIndent3Char">
    <w:name w:val="Body Text Indent 3 Char"/>
    <w:basedOn w:val="DefaultParagraphFont"/>
    <w:link w:val="BodyTextIndent3"/>
    <w:semiHidden/>
    <w:rsid w:val="005B43FE"/>
    <w:rPr>
      <w:rFonts w:ascii="Times New Roman" w:eastAsia="Times New Roman" w:hAnsi="Times New Roman" w:cs="Times New Roman"/>
      <w:sz w:val="16"/>
      <w:szCs w:val="16"/>
      <w:lang w:val="en-US" w:eastAsia="en-US"/>
    </w:rPr>
  </w:style>
  <w:style w:type="paragraph" w:styleId="Closing">
    <w:name w:val="Closing"/>
    <w:basedOn w:val="Normal"/>
    <w:link w:val="ClosingChar"/>
    <w:semiHidden/>
    <w:rsid w:val="005B43FE"/>
    <w:pPr>
      <w:spacing w:after="80" w:line="240" w:lineRule="auto"/>
      <w:ind w:left="4252"/>
    </w:pPr>
    <w:rPr>
      <w:rFonts w:ascii="Times New Roman" w:eastAsia="Times New Roman" w:hAnsi="Times New Roman"/>
      <w:sz w:val="24"/>
      <w:szCs w:val="24"/>
      <w:lang w:val="en-US" w:eastAsia="en-US"/>
    </w:rPr>
  </w:style>
  <w:style w:type="character" w:customStyle="1" w:styleId="ClosingChar">
    <w:name w:val="Closing Char"/>
    <w:basedOn w:val="DefaultParagraphFont"/>
    <w:link w:val="Closing"/>
    <w:semiHidden/>
    <w:rsid w:val="005B43FE"/>
    <w:rPr>
      <w:rFonts w:ascii="Times New Roman" w:eastAsia="Times New Roman" w:hAnsi="Times New Roman" w:cs="Times New Roman"/>
      <w:sz w:val="24"/>
      <w:szCs w:val="24"/>
      <w:lang w:val="en-US" w:eastAsia="en-US"/>
    </w:rPr>
  </w:style>
  <w:style w:type="paragraph" w:styleId="Date">
    <w:name w:val="Date"/>
    <w:basedOn w:val="Normal"/>
    <w:next w:val="Normal"/>
    <w:link w:val="DateChar"/>
    <w:uiPriority w:val="99"/>
    <w:semiHidden/>
    <w:rsid w:val="005B43FE"/>
    <w:pPr>
      <w:spacing w:after="80" w:line="240" w:lineRule="auto"/>
    </w:pPr>
    <w:rPr>
      <w:rFonts w:ascii="Times New Roman" w:eastAsia="Times New Roman" w:hAnsi="Times New Roman"/>
      <w:sz w:val="24"/>
      <w:szCs w:val="24"/>
      <w:lang w:val="en-US" w:eastAsia="en-US"/>
    </w:rPr>
  </w:style>
  <w:style w:type="character" w:customStyle="1" w:styleId="DateChar">
    <w:name w:val="Date Char"/>
    <w:basedOn w:val="DefaultParagraphFont"/>
    <w:link w:val="Date"/>
    <w:uiPriority w:val="99"/>
    <w:semiHidden/>
    <w:rsid w:val="005B43FE"/>
    <w:rPr>
      <w:rFonts w:ascii="Times New Roman" w:eastAsia="Times New Roman" w:hAnsi="Times New Roman" w:cs="Times New Roman"/>
      <w:sz w:val="24"/>
      <w:szCs w:val="24"/>
      <w:lang w:val="en-US" w:eastAsia="en-US"/>
    </w:rPr>
  </w:style>
  <w:style w:type="paragraph" w:styleId="E-mailSignature">
    <w:name w:val="E-mail Signature"/>
    <w:basedOn w:val="Normal"/>
    <w:link w:val="E-mailSignatureChar"/>
    <w:semiHidden/>
    <w:rsid w:val="005B43FE"/>
    <w:pPr>
      <w:spacing w:after="80" w:line="240" w:lineRule="auto"/>
    </w:pPr>
    <w:rPr>
      <w:rFonts w:ascii="Times New Roman" w:eastAsia="Times New Roman" w:hAnsi="Times New Roman"/>
      <w:sz w:val="24"/>
      <w:szCs w:val="24"/>
      <w:lang w:val="en-US" w:eastAsia="en-US"/>
    </w:rPr>
  </w:style>
  <w:style w:type="character" w:customStyle="1" w:styleId="E-mailSignatureChar">
    <w:name w:val="E-mail Signature Char"/>
    <w:basedOn w:val="DefaultParagraphFont"/>
    <w:link w:val="E-mailSignature"/>
    <w:semiHidden/>
    <w:rsid w:val="005B43FE"/>
    <w:rPr>
      <w:rFonts w:ascii="Times New Roman" w:eastAsia="Times New Roman" w:hAnsi="Times New Roman" w:cs="Times New Roman"/>
      <w:sz w:val="24"/>
      <w:szCs w:val="24"/>
      <w:lang w:val="en-US" w:eastAsia="en-US"/>
    </w:rPr>
  </w:style>
  <w:style w:type="paragraph" w:styleId="EnvelopeAddress">
    <w:name w:val="envelope address"/>
    <w:basedOn w:val="Normal"/>
    <w:semiHidden/>
    <w:rsid w:val="005B43FE"/>
    <w:pPr>
      <w:framePr w:w="7920" w:h="1980" w:hRule="exact" w:hSpace="180" w:wrap="auto" w:hAnchor="page" w:xAlign="center" w:yAlign="bottom"/>
      <w:spacing w:after="80" w:line="240" w:lineRule="auto"/>
      <w:ind w:left="2880"/>
    </w:pPr>
    <w:rPr>
      <w:rFonts w:ascii="Times New Roman" w:eastAsia="Times New Roman" w:hAnsi="Times New Roman"/>
      <w:sz w:val="24"/>
      <w:szCs w:val="24"/>
      <w:lang w:val="en-US" w:eastAsia="en-US"/>
    </w:rPr>
  </w:style>
  <w:style w:type="paragraph" w:styleId="EnvelopeReturn">
    <w:name w:val="envelope return"/>
    <w:basedOn w:val="Normal"/>
    <w:semiHidden/>
    <w:rsid w:val="005B43FE"/>
    <w:pPr>
      <w:spacing w:after="80" w:line="240" w:lineRule="auto"/>
    </w:pPr>
    <w:rPr>
      <w:rFonts w:ascii="Times New Roman" w:eastAsia="Times New Roman" w:hAnsi="Times New Roman"/>
      <w:sz w:val="20"/>
      <w:szCs w:val="20"/>
      <w:lang w:val="en-US" w:eastAsia="en-US"/>
    </w:rPr>
  </w:style>
  <w:style w:type="character" w:styleId="HTMLAcronym">
    <w:name w:val="HTML Acronym"/>
    <w:basedOn w:val="DefaultParagraphFont"/>
    <w:semiHidden/>
    <w:rsid w:val="005B43FE"/>
  </w:style>
  <w:style w:type="paragraph" w:styleId="HTMLAddress">
    <w:name w:val="HTML Address"/>
    <w:basedOn w:val="Normal"/>
    <w:link w:val="HTMLAddressChar"/>
    <w:semiHidden/>
    <w:rsid w:val="005B43FE"/>
    <w:pPr>
      <w:spacing w:after="80" w:line="240" w:lineRule="auto"/>
    </w:pPr>
    <w:rPr>
      <w:rFonts w:ascii="Times New Roman" w:eastAsia="Times New Roman" w:hAnsi="Times New Roman"/>
      <w:i/>
      <w:iCs/>
      <w:sz w:val="24"/>
      <w:szCs w:val="24"/>
      <w:lang w:val="en-US" w:eastAsia="en-US"/>
    </w:rPr>
  </w:style>
  <w:style w:type="character" w:customStyle="1" w:styleId="HTMLAddressChar">
    <w:name w:val="HTML Address Char"/>
    <w:basedOn w:val="DefaultParagraphFont"/>
    <w:link w:val="HTMLAddress"/>
    <w:semiHidden/>
    <w:rsid w:val="005B43FE"/>
    <w:rPr>
      <w:rFonts w:ascii="Times New Roman" w:eastAsia="Times New Roman" w:hAnsi="Times New Roman" w:cs="Times New Roman"/>
      <w:i/>
      <w:iCs/>
      <w:sz w:val="24"/>
      <w:szCs w:val="24"/>
      <w:lang w:val="en-US" w:eastAsia="en-US"/>
    </w:rPr>
  </w:style>
  <w:style w:type="character" w:styleId="HTMLCite">
    <w:name w:val="HTML Cite"/>
    <w:semiHidden/>
    <w:rsid w:val="005B43FE"/>
    <w:rPr>
      <w:i/>
      <w:iCs/>
    </w:rPr>
  </w:style>
  <w:style w:type="character" w:styleId="HTMLCode">
    <w:name w:val="HTML Code"/>
    <w:semiHidden/>
    <w:rsid w:val="005B43FE"/>
    <w:rPr>
      <w:rFonts w:ascii="Courier New" w:hAnsi="Courier New"/>
      <w:sz w:val="20"/>
      <w:szCs w:val="20"/>
    </w:rPr>
  </w:style>
  <w:style w:type="character" w:styleId="HTMLDefinition">
    <w:name w:val="HTML Definition"/>
    <w:semiHidden/>
    <w:rsid w:val="005B43FE"/>
    <w:rPr>
      <w:i/>
      <w:iCs/>
    </w:rPr>
  </w:style>
  <w:style w:type="character" w:styleId="HTMLKeyboard">
    <w:name w:val="HTML Keyboard"/>
    <w:semiHidden/>
    <w:rsid w:val="005B43FE"/>
    <w:rPr>
      <w:rFonts w:ascii="Courier New" w:hAnsi="Courier New"/>
      <w:sz w:val="20"/>
      <w:szCs w:val="20"/>
    </w:rPr>
  </w:style>
  <w:style w:type="paragraph" w:styleId="HTMLPreformatted">
    <w:name w:val="HTML Preformatted"/>
    <w:basedOn w:val="Normal"/>
    <w:link w:val="HTMLPreformattedChar"/>
    <w:semiHidden/>
    <w:rsid w:val="005B43FE"/>
    <w:pPr>
      <w:spacing w:after="80" w:line="240" w:lineRule="auto"/>
    </w:pPr>
    <w:rPr>
      <w:rFonts w:ascii="Courier New" w:eastAsia="Times New Roman" w:hAnsi="Courier New"/>
      <w:sz w:val="20"/>
      <w:szCs w:val="20"/>
      <w:lang w:val="en-US" w:eastAsia="en-US"/>
    </w:rPr>
  </w:style>
  <w:style w:type="character" w:customStyle="1" w:styleId="HTMLPreformattedChar">
    <w:name w:val="HTML Preformatted Char"/>
    <w:basedOn w:val="DefaultParagraphFont"/>
    <w:link w:val="HTMLPreformatted"/>
    <w:semiHidden/>
    <w:rsid w:val="005B43FE"/>
    <w:rPr>
      <w:rFonts w:ascii="Courier New" w:eastAsia="Times New Roman" w:hAnsi="Courier New" w:cs="Times New Roman"/>
      <w:sz w:val="20"/>
      <w:szCs w:val="20"/>
      <w:lang w:val="en-US" w:eastAsia="en-US"/>
    </w:rPr>
  </w:style>
  <w:style w:type="character" w:styleId="HTMLSample">
    <w:name w:val="HTML Sample"/>
    <w:semiHidden/>
    <w:rsid w:val="005B43FE"/>
    <w:rPr>
      <w:rFonts w:ascii="Courier New" w:hAnsi="Courier New"/>
    </w:rPr>
  </w:style>
  <w:style w:type="character" w:styleId="HTMLTypewriter">
    <w:name w:val="HTML Typewriter"/>
    <w:semiHidden/>
    <w:rsid w:val="005B43FE"/>
    <w:rPr>
      <w:rFonts w:ascii="Courier New" w:hAnsi="Courier New"/>
      <w:sz w:val="20"/>
      <w:szCs w:val="20"/>
    </w:rPr>
  </w:style>
  <w:style w:type="character" w:styleId="HTMLVariable">
    <w:name w:val="HTML Variable"/>
    <w:semiHidden/>
    <w:rsid w:val="005B43FE"/>
    <w:rPr>
      <w:i/>
      <w:iCs/>
    </w:rPr>
  </w:style>
  <w:style w:type="character" w:styleId="LineNumber">
    <w:name w:val="line number"/>
    <w:basedOn w:val="DefaultParagraphFont"/>
    <w:semiHidden/>
    <w:rsid w:val="005B43FE"/>
  </w:style>
  <w:style w:type="paragraph" w:styleId="List">
    <w:name w:val="List"/>
    <w:basedOn w:val="Normal"/>
    <w:uiPriority w:val="99"/>
    <w:rsid w:val="005B43FE"/>
    <w:pPr>
      <w:spacing w:after="80" w:line="240" w:lineRule="auto"/>
      <w:ind w:left="283" w:hanging="283"/>
    </w:pPr>
    <w:rPr>
      <w:rFonts w:ascii="Times New Roman" w:eastAsia="Times New Roman" w:hAnsi="Times New Roman"/>
      <w:sz w:val="24"/>
      <w:szCs w:val="24"/>
      <w:lang w:val="en-US" w:eastAsia="en-US"/>
    </w:rPr>
  </w:style>
  <w:style w:type="paragraph" w:styleId="List2">
    <w:name w:val="List 2"/>
    <w:basedOn w:val="Normal"/>
    <w:semiHidden/>
    <w:rsid w:val="005B43FE"/>
    <w:pPr>
      <w:spacing w:after="80" w:line="240" w:lineRule="auto"/>
      <w:ind w:left="566" w:hanging="283"/>
    </w:pPr>
    <w:rPr>
      <w:rFonts w:ascii="Times New Roman" w:eastAsia="Times New Roman" w:hAnsi="Times New Roman"/>
      <w:sz w:val="24"/>
      <w:szCs w:val="24"/>
      <w:lang w:val="en-US" w:eastAsia="en-US"/>
    </w:rPr>
  </w:style>
  <w:style w:type="paragraph" w:styleId="List3">
    <w:name w:val="List 3"/>
    <w:basedOn w:val="Normal"/>
    <w:semiHidden/>
    <w:rsid w:val="005B43FE"/>
    <w:pPr>
      <w:spacing w:after="80" w:line="240" w:lineRule="auto"/>
      <w:ind w:left="849" w:hanging="283"/>
    </w:pPr>
    <w:rPr>
      <w:rFonts w:ascii="Times New Roman" w:eastAsia="Times New Roman" w:hAnsi="Times New Roman"/>
      <w:sz w:val="24"/>
      <w:szCs w:val="24"/>
      <w:lang w:val="en-US" w:eastAsia="en-US"/>
    </w:rPr>
  </w:style>
  <w:style w:type="paragraph" w:styleId="List4">
    <w:name w:val="List 4"/>
    <w:basedOn w:val="Normal"/>
    <w:semiHidden/>
    <w:rsid w:val="005B43FE"/>
    <w:pPr>
      <w:spacing w:after="80" w:line="240" w:lineRule="auto"/>
      <w:ind w:left="1132" w:hanging="283"/>
    </w:pPr>
    <w:rPr>
      <w:rFonts w:ascii="Times New Roman" w:eastAsia="Times New Roman" w:hAnsi="Times New Roman"/>
      <w:sz w:val="24"/>
      <w:szCs w:val="24"/>
      <w:lang w:val="en-US" w:eastAsia="en-US"/>
    </w:rPr>
  </w:style>
  <w:style w:type="paragraph" w:styleId="List5">
    <w:name w:val="List 5"/>
    <w:basedOn w:val="Normal"/>
    <w:semiHidden/>
    <w:rsid w:val="005B43FE"/>
    <w:pPr>
      <w:spacing w:after="80" w:line="240" w:lineRule="auto"/>
      <w:ind w:left="1415" w:hanging="283"/>
    </w:pPr>
    <w:rPr>
      <w:rFonts w:ascii="Times New Roman" w:eastAsia="Times New Roman" w:hAnsi="Times New Roman"/>
      <w:sz w:val="24"/>
      <w:szCs w:val="24"/>
      <w:lang w:val="en-US" w:eastAsia="en-US"/>
    </w:rPr>
  </w:style>
  <w:style w:type="paragraph" w:styleId="ListBullet3">
    <w:name w:val="List Bullet 3"/>
    <w:basedOn w:val="Normal"/>
    <w:uiPriority w:val="99"/>
    <w:semiHidden/>
    <w:rsid w:val="005B43FE"/>
    <w:pPr>
      <w:numPr>
        <w:numId w:val="69"/>
      </w:numPr>
      <w:spacing w:after="80" w:line="240" w:lineRule="auto"/>
    </w:pPr>
    <w:rPr>
      <w:rFonts w:ascii="Times New Roman" w:eastAsia="Times New Roman" w:hAnsi="Times New Roman"/>
      <w:sz w:val="24"/>
      <w:szCs w:val="24"/>
      <w:lang w:val="en-US" w:eastAsia="en-US"/>
    </w:rPr>
  </w:style>
  <w:style w:type="paragraph" w:styleId="ListBullet4">
    <w:name w:val="List Bullet 4"/>
    <w:basedOn w:val="Normal"/>
    <w:semiHidden/>
    <w:rsid w:val="005B43FE"/>
    <w:pPr>
      <w:numPr>
        <w:numId w:val="70"/>
      </w:numPr>
      <w:spacing w:after="80" w:line="240" w:lineRule="auto"/>
    </w:pPr>
    <w:rPr>
      <w:rFonts w:ascii="Times New Roman" w:eastAsia="Times New Roman" w:hAnsi="Times New Roman"/>
      <w:sz w:val="24"/>
      <w:szCs w:val="24"/>
      <w:lang w:val="en-US" w:eastAsia="en-US"/>
    </w:rPr>
  </w:style>
  <w:style w:type="paragraph" w:styleId="ListBullet5">
    <w:name w:val="List Bullet 5"/>
    <w:basedOn w:val="Normal"/>
    <w:semiHidden/>
    <w:rsid w:val="005B43FE"/>
    <w:pPr>
      <w:numPr>
        <w:numId w:val="71"/>
      </w:numPr>
      <w:spacing w:after="80" w:line="240" w:lineRule="auto"/>
    </w:pPr>
    <w:rPr>
      <w:rFonts w:ascii="Times New Roman" w:eastAsia="Times New Roman" w:hAnsi="Times New Roman"/>
      <w:sz w:val="24"/>
      <w:szCs w:val="24"/>
      <w:lang w:val="en-US" w:eastAsia="en-US"/>
    </w:rPr>
  </w:style>
  <w:style w:type="paragraph" w:styleId="ListContinue">
    <w:name w:val="List Continue"/>
    <w:basedOn w:val="Normal"/>
    <w:semiHidden/>
    <w:rsid w:val="005B43FE"/>
    <w:pPr>
      <w:spacing w:after="120" w:line="240" w:lineRule="auto"/>
      <w:ind w:left="283"/>
    </w:pPr>
    <w:rPr>
      <w:rFonts w:ascii="Times New Roman" w:eastAsia="Times New Roman" w:hAnsi="Times New Roman"/>
      <w:sz w:val="24"/>
      <w:szCs w:val="24"/>
      <w:lang w:val="en-US" w:eastAsia="en-US"/>
    </w:rPr>
  </w:style>
  <w:style w:type="paragraph" w:styleId="ListContinue2">
    <w:name w:val="List Continue 2"/>
    <w:basedOn w:val="Normal"/>
    <w:semiHidden/>
    <w:rsid w:val="005B43FE"/>
    <w:pPr>
      <w:spacing w:after="120" w:line="240" w:lineRule="auto"/>
      <w:ind w:left="566"/>
    </w:pPr>
    <w:rPr>
      <w:rFonts w:ascii="Times New Roman" w:eastAsia="Times New Roman" w:hAnsi="Times New Roman"/>
      <w:sz w:val="24"/>
      <w:szCs w:val="24"/>
      <w:lang w:val="en-US" w:eastAsia="en-US"/>
    </w:rPr>
  </w:style>
  <w:style w:type="paragraph" w:styleId="ListContinue3">
    <w:name w:val="List Continue 3"/>
    <w:basedOn w:val="Normal"/>
    <w:semiHidden/>
    <w:rsid w:val="005B43FE"/>
    <w:pPr>
      <w:spacing w:after="120" w:line="240" w:lineRule="auto"/>
      <w:ind w:left="849"/>
    </w:pPr>
    <w:rPr>
      <w:rFonts w:ascii="Times New Roman" w:eastAsia="Times New Roman" w:hAnsi="Times New Roman"/>
      <w:sz w:val="24"/>
      <w:szCs w:val="24"/>
      <w:lang w:val="en-US" w:eastAsia="en-US"/>
    </w:rPr>
  </w:style>
  <w:style w:type="paragraph" w:styleId="ListContinue4">
    <w:name w:val="List Continue 4"/>
    <w:basedOn w:val="Normal"/>
    <w:semiHidden/>
    <w:rsid w:val="005B43FE"/>
    <w:pPr>
      <w:spacing w:after="120" w:line="240" w:lineRule="auto"/>
      <w:ind w:left="1132"/>
    </w:pPr>
    <w:rPr>
      <w:rFonts w:ascii="Times New Roman" w:eastAsia="Times New Roman" w:hAnsi="Times New Roman"/>
      <w:sz w:val="24"/>
      <w:szCs w:val="24"/>
      <w:lang w:val="en-US" w:eastAsia="en-US"/>
    </w:rPr>
  </w:style>
  <w:style w:type="paragraph" w:styleId="ListContinue5">
    <w:name w:val="List Continue 5"/>
    <w:basedOn w:val="Normal"/>
    <w:semiHidden/>
    <w:rsid w:val="005B43FE"/>
    <w:pPr>
      <w:spacing w:after="120" w:line="240" w:lineRule="auto"/>
      <w:ind w:left="1415"/>
    </w:pPr>
    <w:rPr>
      <w:rFonts w:ascii="Times New Roman" w:eastAsia="Times New Roman" w:hAnsi="Times New Roman"/>
      <w:sz w:val="24"/>
      <w:szCs w:val="24"/>
      <w:lang w:val="en-US" w:eastAsia="en-US"/>
    </w:rPr>
  </w:style>
  <w:style w:type="paragraph" w:styleId="ListNumber">
    <w:name w:val="List Number"/>
    <w:basedOn w:val="Normal"/>
    <w:uiPriority w:val="10"/>
    <w:qFormat/>
    <w:rsid w:val="005B43FE"/>
    <w:pPr>
      <w:numPr>
        <w:numId w:val="72"/>
      </w:numPr>
      <w:spacing w:after="80" w:line="240" w:lineRule="auto"/>
    </w:pPr>
    <w:rPr>
      <w:rFonts w:ascii="Times New Roman" w:eastAsia="Times New Roman" w:hAnsi="Times New Roman"/>
      <w:sz w:val="24"/>
      <w:szCs w:val="24"/>
      <w:lang w:val="en-US" w:eastAsia="en-US"/>
    </w:rPr>
  </w:style>
  <w:style w:type="paragraph" w:styleId="ListNumber2">
    <w:name w:val="List Number 2"/>
    <w:basedOn w:val="Normal"/>
    <w:uiPriority w:val="11"/>
    <w:qFormat/>
    <w:rsid w:val="005B43FE"/>
    <w:pPr>
      <w:numPr>
        <w:numId w:val="73"/>
      </w:numPr>
      <w:spacing w:after="80" w:line="240" w:lineRule="auto"/>
    </w:pPr>
    <w:rPr>
      <w:rFonts w:ascii="Times New Roman" w:eastAsia="Times New Roman" w:hAnsi="Times New Roman"/>
      <w:sz w:val="24"/>
      <w:szCs w:val="24"/>
      <w:lang w:val="en-US" w:eastAsia="en-US"/>
    </w:rPr>
  </w:style>
  <w:style w:type="paragraph" w:styleId="ListNumber3">
    <w:name w:val="List Number 3"/>
    <w:basedOn w:val="Normal"/>
    <w:semiHidden/>
    <w:rsid w:val="005B43FE"/>
    <w:pPr>
      <w:numPr>
        <w:numId w:val="74"/>
      </w:numPr>
      <w:spacing w:after="80" w:line="240" w:lineRule="auto"/>
    </w:pPr>
    <w:rPr>
      <w:rFonts w:ascii="Times New Roman" w:eastAsia="Times New Roman" w:hAnsi="Times New Roman"/>
      <w:sz w:val="24"/>
      <w:szCs w:val="24"/>
      <w:lang w:val="en-US" w:eastAsia="en-US"/>
    </w:rPr>
  </w:style>
  <w:style w:type="paragraph" w:styleId="ListNumber4">
    <w:name w:val="List Number 4"/>
    <w:basedOn w:val="Normal"/>
    <w:semiHidden/>
    <w:rsid w:val="005B43FE"/>
    <w:pPr>
      <w:numPr>
        <w:numId w:val="75"/>
      </w:numPr>
      <w:spacing w:after="80" w:line="240" w:lineRule="auto"/>
    </w:pPr>
    <w:rPr>
      <w:rFonts w:ascii="Times New Roman" w:eastAsia="Times New Roman" w:hAnsi="Times New Roman"/>
      <w:sz w:val="24"/>
      <w:szCs w:val="24"/>
      <w:lang w:val="en-US" w:eastAsia="en-US"/>
    </w:rPr>
  </w:style>
  <w:style w:type="paragraph" w:styleId="ListNumber5">
    <w:name w:val="List Number 5"/>
    <w:basedOn w:val="Normal"/>
    <w:semiHidden/>
    <w:rsid w:val="005B43FE"/>
    <w:pPr>
      <w:numPr>
        <w:numId w:val="76"/>
      </w:numPr>
      <w:spacing w:after="80" w:line="240" w:lineRule="auto"/>
    </w:pPr>
    <w:rPr>
      <w:rFonts w:ascii="Times New Roman" w:eastAsia="Times New Roman" w:hAnsi="Times New Roman"/>
      <w:sz w:val="24"/>
      <w:szCs w:val="24"/>
      <w:lang w:val="en-US" w:eastAsia="en-US"/>
    </w:rPr>
  </w:style>
  <w:style w:type="paragraph" w:styleId="MessageHeader">
    <w:name w:val="Message Header"/>
    <w:basedOn w:val="Normal"/>
    <w:link w:val="MessageHeaderChar"/>
    <w:semiHidden/>
    <w:rsid w:val="005B43FE"/>
    <w:pPr>
      <w:pBdr>
        <w:top w:val="single" w:sz="6" w:space="1" w:color="auto"/>
        <w:left w:val="single" w:sz="6" w:space="1" w:color="auto"/>
        <w:bottom w:val="single" w:sz="6" w:space="1" w:color="auto"/>
        <w:right w:val="single" w:sz="6" w:space="1" w:color="auto"/>
      </w:pBdr>
      <w:shd w:val="pct20" w:color="auto" w:fill="auto"/>
      <w:spacing w:after="80" w:line="240" w:lineRule="auto"/>
      <w:ind w:left="1134" w:hanging="1134"/>
    </w:pPr>
    <w:rPr>
      <w:rFonts w:ascii="Times New Roman" w:eastAsia="Times New Roman" w:hAnsi="Times New Roman"/>
      <w:sz w:val="24"/>
      <w:szCs w:val="24"/>
      <w:lang w:val="en-US" w:eastAsia="en-US"/>
    </w:rPr>
  </w:style>
  <w:style w:type="character" w:customStyle="1" w:styleId="MessageHeaderChar">
    <w:name w:val="Message Header Char"/>
    <w:basedOn w:val="DefaultParagraphFont"/>
    <w:link w:val="MessageHeader"/>
    <w:semiHidden/>
    <w:rsid w:val="005B43FE"/>
    <w:rPr>
      <w:rFonts w:ascii="Times New Roman" w:eastAsia="Times New Roman" w:hAnsi="Times New Roman" w:cs="Times New Roman"/>
      <w:sz w:val="24"/>
      <w:szCs w:val="24"/>
      <w:shd w:val="pct20" w:color="auto" w:fill="auto"/>
      <w:lang w:val="en-US" w:eastAsia="en-US"/>
    </w:rPr>
  </w:style>
  <w:style w:type="paragraph" w:styleId="NormalWeb">
    <w:name w:val="Normal (Web)"/>
    <w:basedOn w:val="Normal"/>
    <w:uiPriority w:val="99"/>
    <w:rsid w:val="005B43FE"/>
    <w:pPr>
      <w:spacing w:after="80" w:line="240" w:lineRule="auto"/>
    </w:pPr>
    <w:rPr>
      <w:rFonts w:ascii="Times New Roman" w:eastAsia="Times New Roman" w:hAnsi="Times New Roman"/>
      <w:sz w:val="24"/>
      <w:szCs w:val="24"/>
      <w:lang w:val="en-US" w:eastAsia="en-US"/>
    </w:rPr>
  </w:style>
  <w:style w:type="paragraph" w:styleId="NormalIndent">
    <w:name w:val="Normal Indent"/>
    <w:basedOn w:val="Normal"/>
    <w:semiHidden/>
    <w:rsid w:val="005B43FE"/>
    <w:pPr>
      <w:spacing w:after="80" w:line="240" w:lineRule="auto"/>
      <w:ind w:left="720"/>
    </w:pPr>
    <w:rPr>
      <w:rFonts w:ascii="Times New Roman" w:eastAsia="Times New Roman" w:hAnsi="Times New Roman"/>
      <w:sz w:val="24"/>
      <w:szCs w:val="24"/>
      <w:lang w:val="en-US" w:eastAsia="en-US"/>
    </w:rPr>
  </w:style>
  <w:style w:type="paragraph" w:styleId="NoteHeading">
    <w:name w:val="Note Heading"/>
    <w:basedOn w:val="Normal"/>
    <w:next w:val="Normal"/>
    <w:link w:val="NoteHeadingChar"/>
    <w:semiHidden/>
    <w:rsid w:val="005B43FE"/>
    <w:pPr>
      <w:spacing w:after="80" w:line="240" w:lineRule="auto"/>
    </w:pPr>
    <w:rPr>
      <w:rFonts w:ascii="Times New Roman" w:eastAsia="Times New Roman" w:hAnsi="Times New Roman"/>
      <w:sz w:val="24"/>
      <w:szCs w:val="24"/>
      <w:lang w:val="en-US" w:eastAsia="en-US"/>
    </w:rPr>
  </w:style>
  <w:style w:type="character" w:customStyle="1" w:styleId="NoteHeadingChar">
    <w:name w:val="Note Heading Char"/>
    <w:basedOn w:val="DefaultParagraphFont"/>
    <w:link w:val="NoteHeading"/>
    <w:semiHidden/>
    <w:rsid w:val="005B43FE"/>
    <w:rPr>
      <w:rFonts w:ascii="Times New Roman" w:eastAsia="Times New Roman" w:hAnsi="Times New Roman" w:cs="Times New Roman"/>
      <w:sz w:val="24"/>
      <w:szCs w:val="24"/>
      <w:lang w:val="en-US" w:eastAsia="en-US"/>
    </w:rPr>
  </w:style>
  <w:style w:type="character" w:styleId="PageNumber">
    <w:name w:val="page number"/>
    <w:basedOn w:val="DefaultParagraphFont"/>
    <w:rsid w:val="005B43FE"/>
  </w:style>
  <w:style w:type="paragraph" w:styleId="PlainText">
    <w:name w:val="Plain Text"/>
    <w:basedOn w:val="Normal"/>
    <w:link w:val="PlainTextChar"/>
    <w:semiHidden/>
    <w:rsid w:val="005B43FE"/>
    <w:pPr>
      <w:spacing w:after="80" w:line="240" w:lineRule="auto"/>
    </w:pPr>
    <w:rPr>
      <w:rFonts w:ascii="Courier New" w:eastAsia="Times New Roman" w:hAnsi="Courier New"/>
      <w:sz w:val="20"/>
      <w:szCs w:val="20"/>
      <w:lang w:val="en-US" w:eastAsia="en-US"/>
    </w:rPr>
  </w:style>
  <w:style w:type="character" w:customStyle="1" w:styleId="PlainTextChar">
    <w:name w:val="Plain Text Char"/>
    <w:basedOn w:val="DefaultParagraphFont"/>
    <w:link w:val="PlainText"/>
    <w:semiHidden/>
    <w:rsid w:val="005B43FE"/>
    <w:rPr>
      <w:rFonts w:ascii="Courier New" w:eastAsia="Times New Roman" w:hAnsi="Courier New" w:cs="Times New Roman"/>
      <w:sz w:val="20"/>
      <w:szCs w:val="20"/>
      <w:lang w:val="en-US" w:eastAsia="en-US"/>
    </w:rPr>
  </w:style>
  <w:style w:type="paragraph" w:styleId="Salutation">
    <w:name w:val="Salutation"/>
    <w:basedOn w:val="Normal"/>
    <w:next w:val="Normal"/>
    <w:link w:val="SalutationChar"/>
    <w:semiHidden/>
    <w:rsid w:val="005B43FE"/>
    <w:pPr>
      <w:spacing w:after="80" w:line="240" w:lineRule="auto"/>
    </w:pPr>
    <w:rPr>
      <w:rFonts w:ascii="Times New Roman" w:eastAsia="Times New Roman" w:hAnsi="Times New Roman"/>
      <w:sz w:val="24"/>
      <w:szCs w:val="24"/>
      <w:lang w:val="en-US" w:eastAsia="en-US"/>
    </w:rPr>
  </w:style>
  <w:style w:type="character" w:customStyle="1" w:styleId="SalutationChar">
    <w:name w:val="Salutation Char"/>
    <w:basedOn w:val="DefaultParagraphFont"/>
    <w:link w:val="Salutation"/>
    <w:semiHidden/>
    <w:rsid w:val="005B43FE"/>
    <w:rPr>
      <w:rFonts w:ascii="Times New Roman" w:eastAsia="Times New Roman" w:hAnsi="Times New Roman" w:cs="Times New Roman"/>
      <w:sz w:val="24"/>
      <w:szCs w:val="24"/>
      <w:lang w:val="en-US" w:eastAsia="en-US"/>
    </w:rPr>
  </w:style>
  <w:style w:type="paragraph" w:styleId="Signature">
    <w:name w:val="Signature"/>
    <w:basedOn w:val="Normal"/>
    <w:link w:val="SignatureChar"/>
    <w:semiHidden/>
    <w:rsid w:val="005B43FE"/>
    <w:pPr>
      <w:spacing w:after="80" w:line="240" w:lineRule="auto"/>
      <w:ind w:left="4252"/>
    </w:pPr>
    <w:rPr>
      <w:rFonts w:ascii="Times New Roman" w:eastAsia="Times New Roman" w:hAnsi="Times New Roman"/>
      <w:sz w:val="24"/>
      <w:szCs w:val="24"/>
      <w:lang w:val="en-US" w:eastAsia="en-US"/>
    </w:rPr>
  </w:style>
  <w:style w:type="character" w:customStyle="1" w:styleId="SignatureChar">
    <w:name w:val="Signature Char"/>
    <w:basedOn w:val="DefaultParagraphFont"/>
    <w:link w:val="Signature"/>
    <w:semiHidden/>
    <w:rsid w:val="005B43FE"/>
    <w:rPr>
      <w:rFonts w:ascii="Times New Roman" w:eastAsia="Times New Roman" w:hAnsi="Times New Roman" w:cs="Times New Roman"/>
      <w:sz w:val="24"/>
      <w:szCs w:val="24"/>
      <w:lang w:val="en-US" w:eastAsia="en-US"/>
    </w:rPr>
  </w:style>
  <w:style w:type="character" w:customStyle="1" w:styleId="SubtitleChar">
    <w:name w:val="Subtitle Char"/>
    <w:basedOn w:val="DefaultParagraphFont"/>
    <w:link w:val="Subtitle"/>
    <w:uiPriority w:val="11"/>
    <w:qFormat/>
    <w:rsid w:val="005B43FE"/>
    <w:rPr>
      <w:rFonts w:ascii="Georgia" w:eastAsia="Georgia" w:hAnsi="Georgia" w:cs="Georgia"/>
      <w:i/>
      <w:color w:val="666666"/>
      <w:sz w:val="48"/>
      <w:szCs w:val="48"/>
    </w:rPr>
  </w:style>
  <w:style w:type="table" w:styleId="Table3Deffects1">
    <w:name w:val="Table 3D effects 1"/>
    <w:basedOn w:val="TableNormal"/>
    <w:semiHidden/>
    <w:rsid w:val="005B43FE"/>
    <w:rPr>
      <w:rFonts w:ascii="Arial" w:hAnsi="Arial"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B43FE"/>
    <w:rPr>
      <w:rFonts w:ascii="Arial" w:hAnsi="Arial"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B43FE"/>
    <w:rPr>
      <w:rFonts w:ascii="Arial" w:hAnsi="Arial"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B43FE"/>
    <w:rPr>
      <w:rFonts w:ascii="Arial" w:hAnsi="Arial"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B43FE"/>
    <w:rPr>
      <w:rFonts w:ascii="Arial" w:hAnsi="Arial"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B43FE"/>
    <w:rPr>
      <w:rFonts w:ascii="Arial" w:hAnsi="Arial"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B43FE"/>
    <w:rPr>
      <w:rFonts w:ascii="Arial" w:hAnsi="Arial"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B43FE"/>
    <w:rPr>
      <w:rFonts w:ascii="Arial" w:hAnsi="Arial"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B43FE"/>
    <w:rPr>
      <w:rFonts w:ascii="Arial" w:hAnsi="Arial"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B43FE"/>
    <w:rPr>
      <w:rFonts w:ascii="Arial" w:hAnsi="Arial"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B43FE"/>
    <w:rPr>
      <w:rFonts w:ascii="Arial" w:hAnsi="Arial"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B43FE"/>
    <w:rPr>
      <w:rFonts w:ascii="Arial" w:hAnsi="Arial" w:cs="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B43FE"/>
    <w:rPr>
      <w:rFonts w:ascii="Arial" w:hAnsi="Arial"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B43FE"/>
    <w:rPr>
      <w:rFonts w:ascii="Arial" w:hAnsi="Arial"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B43FE"/>
    <w:rPr>
      <w:rFonts w:ascii="Arial" w:hAnsi="Arial"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B43FE"/>
    <w:rPr>
      <w:rFonts w:ascii="Arial" w:hAnsi="Arial"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B43FE"/>
    <w:rPr>
      <w:rFonts w:ascii="Arial" w:hAnsi="Arial"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rsid w:val="005B43FE"/>
    <w:rPr>
      <w:rFonts w:ascii="Arial" w:hAnsi="Arial"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5B43FE"/>
    <w:rPr>
      <w:rFonts w:ascii="Arial" w:hAnsi="Arial"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5B43FE"/>
    <w:rPr>
      <w:rFonts w:ascii="Arial" w:hAnsi="Arial"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5B43FE"/>
    <w:rPr>
      <w:rFonts w:ascii="Arial" w:hAnsi="Arial"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5B43FE"/>
    <w:rPr>
      <w:rFonts w:ascii="Arial" w:hAnsi="Arial"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5B43FE"/>
    <w:rPr>
      <w:rFonts w:ascii="Arial" w:hAnsi="Arial"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5B43FE"/>
    <w:rPr>
      <w:rFonts w:ascii="Arial" w:hAnsi="Arial"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5B43FE"/>
    <w:rPr>
      <w:rFonts w:ascii="Arial" w:hAnsi="Arial"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B43FE"/>
    <w:rPr>
      <w:rFonts w:ascii="Arial" w:hAnsi="Arial"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B43FE"/>
    <w:rPr>
      <w:rFonts w:ascii="Arial" w:hAnsi="Arial"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B43FE"/>
    <w:rPr>
      <w:rFonts w:ascii="Arial" w:hAnsi="Arial"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B43FE"/>
    <w:rPr>
      <w:rFonts w:ascii="Arial" w:hAnsi="Arial"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B43FE"/>
    <w:rPr>
      <w:rFonts w:ascii="Arial" w:hAnsi="Arial"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B43FE"/>
    <w:rPr>
      <w:rFonts w:ascii="Arial" w:hAnsi="Arial"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B43FE"/>
    <w:rPr>
      <w:rFonts w:ascii="Arial" w:hAnsi="Arial"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B43FE"/>
    <w:rPr>
      <w:rFonts w:ascii="Arial" w:hAnsi="Arial"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B43FE"/>
    <w:rPr>
      <w:rFonts w:ascii="Arial" w:hAnsi="Arial"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B43FE"/>
    <w:rPr>
      <w:rFonts w:ascii="Arial" w:hAnsi="Arial"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B43FE"/>
    <w:rPr>
      <w:rFonts w:ascii="Arial" w:hAnsi="Arial"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B43FE"/>
    <w:rPr>
      <w:rFonts w:ascii="Arial" w:hAnsi="Arial"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B43FE"/>
    <w:rPr>
      <w:rFonts w:ascii="Arial" w:hAnsi="Arial"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B43FE"/>
    <w:rPr>
      <w:rFonts w:ascii="Arial" w:hAnsi="Arial"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B43FE"/>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B43FE"/>
    <w:rPr>
      <w:rFonts w:ascii="Arial" w:hAnsi="Arial"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B43FE"/>
    <w:rPr>
      <w:rFonts w:ascii="Arial" w:hAnsi="Arial"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B43FE"/>
    <w:rPr>
      <w:rFonts w:ascii="Arial" w:hAnsi="Arial"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basedOn w:val="DefaultParagraphFont"/>
    <w:link w:val="Title"/>
    <w:uiPriority w:val="10"/>
    <w:qFormat/>
    <w:rsid w:val="005B43FE"/>
    <w:rPr>
      <w:rFonts w:cs="Times New Roman"/>
      <w:b/>
      <w:sz w:val="72"/>
      <w:szCs w:val="72"/>
    </w:rPr>
  </w:style>
  <w:style w:type="character" w:customStyle="1" w:styleId="TextBold">
    <w:name w:val="¬Text_Bold"/>
    <w:rsid w:val="005B43FE"/>
    <w:rPr>
      <w:rFonts w:ascii="Arial" w:hAnsi="Arial"/>
      <w:b/>
    </w:rPr>
  </w:style>
  <w:style w:type="paragraph" w:customStyle="1" w:styleId="PagenumberR">
    <w:name w:val="¬Page number_R"/>
    <w:rsid w:val="005B43FE"/>
    <w:pPr>
      <w:spacing w:before="120" w:after="80" w:line="240" w:lineRule="auto"/>
      <w:jc w:val="right"/>
    </w:pPr>
    <w:rPr>
      <w:rFonts w:ascii="Arial" w:eastAsia="Times New Roman" w:hAnsi="Arial" w:cs="Times New Roman"/>
      <w:color w:val="B4489B"/>
      <w:sz w:val="18"/>
      <w:szCs w:val="24"/>
    </w:rPr>
  </w:style>
  <w:style w:type="paragraph" w:customStyle="1" w:styleId="TabletextR">
    <w:name w:val="¬Table text_R"/>
    <w:basedOn w:val="TabletextL"/>
    <w:qFormat/>
    <w:rsid w:val="005B43FE"/>
    <w:pPr>
      <w:jc w:val="right"/>
    </w:pPr>
  </w:style>
  <w:style w:type="paragraph" w:customStyle="1" w:styleId="CaptionFigures">
    <w:name w:val="¬Caption_Figures"/>
    <w:rsid w:val="005B43FE"/>
    <w:pPr>
      <w:tabs>
        <w:tab w:val="left" w:pos="1440"/>
        <w:tab w:val="left" w:pos="2340"/>
      </w:tabs>
      <w:spacing w:before="120" w:after="120" w:line="240" w:lineRule="auto"/>
      <w:ind w:left="1440" w:hanging="1440"/>
    </w:pPr>
    <w:rPr>
      <w:rFonts w:ascii="Arial" w:eastAsia="Times New Roman" w:hAnsi="Arial" w:cs="Times New Roman"/>
      <w:color w:val="FFFFFF"/>
      <w:sz w:val="24"/>
      <w:szCs w:val="24"/>
    </w:rPr>
  </w:style>
  <w:style w:type="paragraph" w:customStyle="1" w:styleId="Heading1nonumber">
    <w:name w:val="Heading 1_no number"/>
    <w:next w:val="BodyCopy"/>
    <w:qFormat/>
    <w:rsid w:val="005B43FE"/>
    <w:pPr>
      <w:pageBreakBefore/>
      <w:spacing w:before="360" w:after="120" w:line="300" w:lineRule="auto"/>
    </w:pPr>
    <w:rPr>
      <w:rFonts w:ascii="Arial" w:eastAsia="Times New Roman" w:hAnsi="Arial" w:cs="Times New Roman"/>
      <w:b/>
      <w:sz w:val="44"/>
      <w:szCs w:val="24"/>
    </w:rPr>
  </w:style>
  <w:style w:type="paragraph" w:customStyle="1" w:styleId="Hiddentext">
    <w:name w:val="¬Hidden text"/>
    <w:basedOn w:val="BodyCopy"/>
    <w:semiHidden/>
    <w:rsid w:val="005B43FE"/>
    <w:rPr>
      <w:rFonts w:ascii="Arial" w:hAnsi="Arial" w:cs="Times New Roman"/>
      <w:vanish/>
      <w:color w:val="FF0000"/>
      <w:szCs w:val="24"/>
      <w:lang w:eastAsia="ja-JP"/>
    </w:rPr>
  </w:style>
  <w:style w:type="paragraph" w:customStyle="1" w:styleId="Coverdetails">
    <w:name w:val="¬Cover_details"/>
    <w:qFormat/>
    <w:rsid w:val="005B43FE"/>
    <w:pPr>
      <w:spacing w:after="80" w:line="240" w:lineRule="auto"/>
    </w:pPr>
    <w:rPr>
      <w:rFonts w:ascii="Arial" w:eastAsia="Times New Roman" w:hAnsi="Arial" w:cs="Times New Roman"/>
      <w:sz w:val="24"/>
      <w:szCs w:val="24"/>
    </w:rPr>
  </w:style>
  <w:style w:type="paragraph" w:customStyle="1" w:styleId="Intropagetext">
    <w:name w:val="¬Intro page text"/>
    <w:rsid w:val="005B43FE"/>
    <w:pPr>
      <w:spacing w:after="80" w:line="240" w:lineRule="auto"/>
      <w:contextualSpacing/>
    </w:pPr>
    <w:rPr>
      <w:rFonts w:ascii="Arial" w:eastAsia="MS Mincho" w:hAnsi="Arial" w:cs="Times New Roman"/>
      <w:sz w:val="36"/>
      <w:szCs w:val="24"/>
      <w:lang w:eastAsia="ja-JP"/>
    </w:rPr>
  </w:style>
  <w:style w:type="character" w:customStyle="1" w:styleId="CommentTextChar1">
    <w:name w:val="Comment Text Char1"/>
    <w:basedOn w:val="DefaultParagraphFont"/>
    <w:uiPriority w:val="99"/>
    <w:semiHidden/>
    <w:rsid w:val="005B43FE"/>
    <w:rPr>
      <w:rFonts w:ascii="Times New Roman" w:eastAsia="Times New Roman" w:hAnsi="Times New Roman"/>
      <w:sz w:val="20"/>
      <w:szCs w:val="20"/>
      <w:lang w:val="en-US" w:eastAsia="en-US"/>
    </w:rPr>
  </w:style>
  <w:style w:type="paragraph" w:customStyle="1" w:styleId="Bullet1">
    <w:name w:val="¬Bullet 1"/>
    <w:link w:val="Bullet1Char"/>
    <w:qFormat/>
    <w:rsid w:val="005B43FE"/>
    <w:pPr>
      <w:numPr>
        <w:numId w:val="79"/>
      </w:numPr>
      <w:spacing w:before="120" w:after="120" w:line="240" w:lineRule="auto"/>
    </w:pPr>
    <w:rPr>
      <w:rFonts w:ascii="Arial" w:eastAsia="Times New Roman" w:hAnsi="Arial" w:cs="Times New Roman"/>
      <w:szCs w:val="24"/>
    </w:rPr>
  </w:style>
  <w:style w:type="paragraph" w:customStyle="1" w:styleId="Bullet2">
    <w:name w:val="¬Bullet 2"/>
    <w:basedOn w:val="Bullet1"/>
    <w:qFormat/>
    <w:rsid w:val="005B43FE"/>
    <w:pPr>
      <w:numPr>
        <w:ilvl w:val="1"/>
        <w:numId w:val="80"/>
      </w:numPr>
      <w:tabs>
        <w:tab w:val="clear" w:pos="1080"/>
        <w:tab w:val="num" w:pos="720"/>
      </w:tabs>
      <w:ind w:left="720" w:hanging="720"/>
    </w:pPr>
  </w:style>
  <w:style w:type="paragraph" w:customStyle="1" w:styleId="HighlighttextPink">
    <w:name w:val="¬Highlight text_Pink"/>
    <w:basedOn w:val="HighlighttextPurple"/>
    <w:qFormat/>
    <w:rsid w:val="005B43FE"/>
    <w:rPr>
      <w:color w:val="ED2C88"/>
    </w:rPr>
  </w:style>
  <w:style w:type="paragraph" w:customStyle="1" w:styleId="PulloutPurple">
    <w:name w:val="¬Pull out_Purple"/>
    <w:qFormat/>
    <w:rsid w:val="005B43FE"/>
    <w:pPr>
      <w:pBdr>
        <w:top w:val="single" w:sz="24" w:space="1" w:color="B4489B"/>
        <w:left w:val="single" w:sz="24" w:space="1" w:color="B4489B"/>
        <w:bottom w:val="single" w:sz="24" w:space="1" w:color="B4489B"/>
        <w:right w:val="single" w:sz="24" w:space="1" w:color="B4489B"/>
      </w:pBdr>
      <w:shd w:val="clear" w:color="auto" w:fill="B4489B"/>
      <w:spacing w:after="80" w:line="240" w:lineRule="auto"/>
    </w:pPr>
    <w:rPr>
      <w:rFonts w:ascii="Arial" w:eastAsia="Times New Roman" w:hAnsi="Arial" w:cs="Times New Roman"/>
      <w:color w:val="FFFFFF"/>
      <w:sz w:val="36"/>
      <w:szCs w:val="24"/>
    </w:rPr>
  </w:style>
  <w:style w:type="paragraph" w:customStyle="1" w:styleId="HighlighttextYellow">
    <w:name w:val="¬Highlight text_Yellow"/>
    <w:basedOn w:val="HighlighttextPurple"/>
    <w:qFormat/>
    <w:rsid w:val="005B43FE"/>
    <w:rPr>
      <w:color w:val="FCB645"/>
    </w:rPr>
  </w:style>
  <w:style w:type="paragraph" w:customStyle="1" w:styleId="PulloutTurquoise">
    <w:name w:val="¬Pull out_Turquoise"/>
    <w:basedOn w:val="PulloutPurple"/>
    <w:qFormat/>
    <w:rsid w:val="005B43FE"/>
    <w:pPr>
      <w:pBdr>
        <w:top w:val="single" w:sz="24" w:space="1" w:color="00B7B4"/>
        <w:left w:val="single" w:sz="24" w:space="1" w:color="00B7B4"/>
        <w:bottom w:val="single" w:sz="24" w:space="1" w:color="00B7B4"/>
        <w:right w:val="single" w:sz="24" w:space="1" w:color="00B7B4"/>
      </w:pBdr>
      <w:shd w:val="clear" w:color="auto" w:fill="00B7B4"/>
    </w:pPr>
  </w:style>
  <w:style w:type="paragraph" w:customStyle="1" w:styleId="PulloutYellow">
    <w:name w:val="¬Pull out_Yellow"/>
    <w:basedOn w:val="PulloutPurple"/>
    <w:qFormat/>
    <w:rsid w:val="005B43FE"/>
    <w:pPr>
      <w:pBdr>
        <w:top w:val="single" w:sz="24" w:space="1" w:color="FCB645"/>
        <w:left w:val="single" w:sz="24" w:space="1" w:color="FCB645"/>
        <w:bottom w:val="single" w:sz="24" w:space="1" w:color="FCB645"/>
        <w:right w:val="single" w:sz="24" w:space="1" w:color="FCB645"/>
      </w:pBdr>
      <w:shd w:val="clear" w:color="auto" w:fill="FCB645"/>
    </w:pPr>
  </w:style>
  <w:style w:type="paragraph" w:customStyle="1" w:styleId="PulloutPink">
    <w:name w:val="¬Pull out_Pink"/>
    <w:basedOn w:val="PulloutPurple"/>
    <w:qFormat/>
    <w:rsid w:val="005B43FE"/>
    <w:pPr>
      <w:pBdr>
        <w:top w:val="single" w:sz="24" w:space="1" w:color="ED2C88"/>
        <w:left w:val="single" w:sz="24" w:space="1" w:color="ED2C88"/>
        <w:bottom w:val="single" w:sz="24" w:space="1" w:color="ED2C88"/>
        <w:right w:val="single" w:sz="24" w:space="1" w:color="ED2C88"/>
      </w:pBdr>
      <w:shd w:val="clear" w:color="auto" w:fill="ED2C88"/>
    </w:pPr>
  </w:style>
  <w:style w:type="paragraph" w:customStyle="1" w:styleId="HighlighttextTurquoise">
    <w:name w:val="¬Highlight text_Turquoise"/>
    <w:basedOn w:val="HighlighttextPurple"/>
    <w:qFormat/>
    <w:rsid w:val="005B43FE"/>
    <w:rPr>
      <w:color w:val="00B7B4"/>
    </w:rPr>
  </w:style>
  <w:style w:type="paragraph" w:customStyle="1" w:styleId="GraphicL">
    <w:name w:val="¬Graphic_L"/>
    <w:basedOn w:val="GraphicC"/>
    <w:next w:val="BodyCopy"/>
    <w:rsid w:val="005B43FE"/>
    <w:pPr>
      <w:jc w:val="left"/>
    </w:pPr>
  </w:style>
  <w:style w:type="paragraph" w:customStyle="1" w:styleId="GraphicR">
    <w:name w:val="¬Graphic_R"/>
    <w:basedOn w:val="GraphicC"/>
    <w:next w:val="BodyCopy"/>
    <w:rsid w:val="005B43FE"/>
    <w:pPr>
      <w:jc w:val="right"/>
    </w:pPr>
  </w:style>
  <w:style w:type="paragraph" w:styleId="Caption">
    <w:name w:val="caption"/>
    <w:basedOn w:val="Normal"/>
    <w:next w:val="Normal"/>
    <w:qFormat/>
    <w:rsid w:val="005B43FE"/>
    <w:pPr>
      <w:spacing w:after="80" w:line="240" w:lineRule="auto"/>
    </w:pPr>
    <w:rPr>
      <w:rFonts w:ascii="Times New Roman" w:eastAsia="Times New Roman" w:hAnsi="Times New Roman"/>
      <w:b/>
      <w:bCs/>
      <w:sz w:val="20"/>
      <w:szCs w:val="20"/>
      <w:lang w:val="en-US" w:eastAsia="en-US"/>
    </w:rPr>
  </w:style>
  <w:style w:type="paragraph" w:customStyle="1" w:styleId="TabletextC">
    <w:name w:val="¬Table text_C"/>
    <w:basedOn w:val="TabletextL"/>
    <w:rsid w:val="005B43FE"/>
    <w:pPr>
      <w:jc w:val="center"/>
    </w:pPr>
  </w:style>
  <w:style w:type="character" w:customStyle="1" w:styleId="TextItalics">
    <w:name w:val="¬Text_Italics"/>
    <w:basedOn w:val="DefaultParagraphFont"/>
    <w:rsid w:val="005B43FE"/>
    <w:rPr>
      <w:rFonts w:ascii="Arial" w:hAnsi="Arial"/>
      <w:i/>
    </w:rPr>
  </w:style>
  <w:style w:type="table" w:customStyle="1" w:styleId="NatCenTable">
    <w:name w:val="¬NatCen_Table"/>
    <w:basedOn w:val="TableNormal"/>
    <w:uiPriority w:val="99"/>
    <w:rsid w:val="005B43FE"/>
    <w:pPr>
      <w:spacing w:after="80" w:line="240" w:lineRule="auto"/>
    </w:pPr>
    <w:rPr>
      <w:rFonts w:ascii="Arial" w:hAnsi="Arial" w:cs="Times New Roman"/>
      <w:sz w:val="24"/>
      <w:szCs w:val="24"/>
    </w:rPr>
    <w:tblPr>
      <w:tblBorders>
        <w:top w:val="single" w:sz="4" w:space="0" w:color="B4489B"/>
        <w:left w:val="single" w:sz="4" w:space="0" w:color="B4489B"/>
        <w:bottom w:val="single" w:sz="4" w:space="0" w:color="B4489B"/>
        <w:right w:val="single" w:sz="4" w:space="0" w:color="B4489B"/>
        <w:insideH w:val="single" w:sz="4" w:space="0" w:color="B4489B"/>
        <w:insideV w:val="single" w:sz="4" w:space="0" w:color="B4489B"/>
      </w:tblBorders>
    </w:tblPr>
    <w:tblStylePr w:type="firstRow">
      <w:rPr>
        <w:rFonts w:ascii="Arial" w:hAnsi="Arial"/>
        <w:color w:val="FFFFFF"/>
        <w:sz w:val="24"/>
      </w:rPr>
      <w:tblPr/>
      <w:tcPr>
        <w:shd w:val="clear" w:color="auto" w:fill="B4489B"/>
      </w:tcPr>
    </w:tblStylePr>
  </w:style>
  <w:style w:type="paragraph" w:customStyle="1" w:styleId="Headerboldline">
    <w:name w:val="¬Header bold line"/>
    <w:semiHidden/>
    <w:qFormat/>
    <w:rsid w:val="005B43FE"/>
    <w:pPr>
      <w:pBdr>
        <w:bottom w:val="single" w:sz="48" w:space="1" w:color="000000"/>
      </w:pBdr>
      <w:spacing w:after="80" w:line="240" w:lineRule="auto"/>
    </w:pPr>
    <w:rPr>
      <w:rFonts w:ascii="Arial" w:eastAsia="Times New Roman" w:hAnsi="Arial" w:cs="Times New Roman"/>
      <w:lang w:val="en-US" w:eastAsia="en-US"/>
    </w:rPr>
  </w:style>
  <w:style w:type="paragraph" w:customStyle="1" w:styleId="FootnoteEndnote">
    <w:name w:val="¬Footnote &amp; Endnote"/>
    <w:qFormat/>
    <w:rsid w:val="005B43FE"/>
    <w:pPr>
      <w:spacing w:after="80" w:line="240" w:lineRule="auto"/>
    </w:pPr>
    <w:rPr>
      <w:rFonts w:ascii="Arial" w:eastAsia="Times New Roman" w:hAnsi="Arial" w:cs="Times New Roman"/>
      <w:sz w:val="18"/>
      <w:szCs w:val="24"/>
      <w:lang w:val="en-US" w:eastAsia="en-US"/>
    </w:rPr>
  </w:style>
  <w:style w:type="paragraph" w:styleId="EndnoteText">
    <w:name w:val="endnote text"/>
    <w:basedOn w:val="Normal"/>
    <w:link w:val="EndnoteTextChar"/>
    <w:rsid w:val="005B43FE"/>
    <w:pPr>
      <w:spacing w:after="80" w:line="240" w:lineRule="auto"/>
    </w:pPr>
    <w:rPr>
      <w:rFonts w:ascii="Times New Roman" w:eastAsia="Times New Roman" w:hAnsi="Times New Roman"/>
      <w:sz w:val="20"/>
      <w:szCs w:val="20"/>
      <w:lang w:val="en-US" w:eastAsia="en-US"/>
    </w:rPr>
  </w:style>
  <w:style w:type="character" w:customStyle="1" w:styleId="EndnoteTextChar">
    <w:name w:val="Endnote Text Char"/>
    <w:basedOn w:val="DefaultParagraphFont"/>
    <w:link w:val="EndnoteText"/>
    <w:rsid w:val="005B43FE"/>
    <w:rPr>
      <w:rFonts w:ascii="Times New Roman" w:eastAsia="Times New Roman" w:hAnsi="Times New Roman" w:cs="Times New Roman"/>
      <w:sz w:val="20"/>
      <w:szCs w:val="20"/>
      <w:lang w:val="en-US" w:eastAsia="en-US"/>
    </w:rPr>
  </w:style>
  <w:style w:type="character" w:styleId="EndnoteReference">
    <w:name w:val="endnote reference"/>
    <w:basedOn w:val="DefaultParagraphFont"/>
    <w:rsid w:val="005B43FE"/>
    <w:rPr>
      <w:vertAlign w:val="superscript"/>
    </w:rPr>
  </w:style>
  <w:style w:type="character" w:customStyle="1" w:styleId="Bullet1Char">
    <w:name w:val="¬Bullet 1 Char"/>
    <w:link w:val="Bullet1"/>
    <w:rsid w:val="005B43FE"/>
    <w:rPr>
      <w:rFonts w:ascii="Arial" w:eastAsia="Times New Roman" w:hAnsi="Arial" w:cs="Times New Roman"/>
      <w:szCs w:val="24"/>
    </w:rPr>
  </w:style>
  <w:style w:type="character" w:customStyle="1" w:styleId="normaltextrun">
    <w:name w:val="normaltextrun"/>
    <w:rsid w:val="005B43FE"/>
  </w:style>
  <w:style w:type="paragraph" w:customStyle="1" w:styleId="paragraph">
    <w:name w:val="paragraph"/>
    <w:basedOn w:val="Normal"/>
    <w:rsid w:val="005B43FE"/>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eop">
    <w:name w:val="eop"/>
    <w:rsid w:val="005B43FE"/>
  </w:style>
  <w:style w:type="paragraph" w:customStyle="1" w:styleId="SummaryTurquoise">
    <w:name w:val="¬Summary_Turquoise"/>
    <w:basedOn w:val="SummaryPurple"/>
    <w:rsid w:val="005B43FE"/>
    <w:rPr>
      <w:color w:val="00B7B4"/>
    </w:rPr>
  </w:style>
  <w:style w:type="paragraph" w:customStyle="1" w:styleId="SummaryYellow">
    <w:name w:val="¬Summary_Yellow"/>
    <w:basedOn w:val="SummaryPurple"/>
    <w:rsid w:val="005B43FE"/>
    <w:rPr>
      <w:color w:val="FCB645"/>
    </w:rPr>
  </w:style>
  <w:style w:type="paragraph" w:customStyle="1" w:styleId="SummaryPink">
    <w:name w:val="¬Summary_Pink"/>
    <w:basedOn w:val="SummaryPurple"/>
    <w:rsid w:val="005B43FE"/>
    <w:rPr>
      <w:color w:val="ED2C88"/>
    </w:rPr>
  </w:style>
  <w:style w:type="paragraph" w:customStyle="1" w:styleId="Bullet">
    <w:name w:val="Bullet"/>
    <w:basedOn w:val="Normal"/>
    <w:qFormat/>
    <w:rsid w:val="005B43FE"/>
    <w:pPr>
      <w:numPr>
        <w:numId w:val="81"/>
      </w:numPr>
      <w:autoSpaceDE w:val="0"/>
      <w:autoSpaceDN w:val="0"/>
      <w:adjustRightInd w:val="0"/>
      <w:spacing w:after="120" w:line="240" w:lineRule="auto"/>
    </w:pPr>
    <w:rPr>
      <w:rFonts w:ascii="Arial" w:eastAsia="Times New Roman" w:hAnsi="Arial" w:cs="GillSansMT"/>
    </w:rPr>
  </w:style>
  <w:style w:type="paragraph" w:customStyle="1" w:styleId="SummaryPurple">
    <w:name w:val="¬Summary_Purple"/>
    <w:basedOn w:val="CommentText"/>
    <w:next w:val="BodyCopy"/>
    <w:qFormat/>
    <w:rsid w:val="005B43FE"/>
    <w:pPr>
      <w:spacing w:before="480" w:after="0"/>
    </w:pPr>
    <w:rPr>
      <w:rFonts w:ascii="HelveticaNeue LT 67 MdCn" w:eastAsia="Times New Roman" w:hAnsi="HelveticaNeue LT 67 MdCn"/>
      <w:color w:val="B4489B"/>
      <w:sz w:val="36"/>
      <w:szCs w:val="24"/>
    </w:rPr>
  </w:style>
  <w:style w:type="paragraph" w:customStyle="1" w:styleId="SummaryBlack">
    <w:name w:val="¬Summary_Black"/>
    <w:basedOn w:val="SummaryPurple"/>
    <w:next w:val="BodyCopy"/>
    <w:rsid w:val="005B43FE"/>
    <w:rPr>
      <w:color w:val="auto"/>
    </w:rPr>
  </w:style>
  <w:style w:type="paragraph" w:customStyle="1" w:styleId="xl63">
    <w:name w:val="xl63"/>
    <w:basedOn w:val="Normal"/>
    <w:rsid w:val="005B4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4">
    <w:name w:val="xl64"/>
    <w:basedOn w:val="Normal"/>
    <w:rsid w:val="005B43F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5">
    <w:name w:val="xl65"/>
    <w:basedOn w:val="Normal"/>
    <w:rsid w:val="005B43F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CharChar1CharCharCharCharCharCharChar">
    <w:name w:val="Char Char1 Char Char Char Char Char Char Char"/>
    <w:basedOn w:val="Normal"/>
    <w:rsid w:val="005B43FE"/>
    <w:pPr>
      <w:spacing w:after="160" w:line="240" w:lineRule="exact"/>
    </w:pPr>
    <w:rPr>
      <w:rFonts w:ascii="Verdana" w:eastAsia="Times New Roman" w:hAnsi="Verdana"/>
      <w:sz w:val="20"/>
      <w:szCs w:val="20"/>
      <w:lang w:val="en-US" w:eastAsia="en-US"/>
    </w:rPr>
  </w:style>
  <w:style w:type="table" w:customStyle="1" w:styleId="ListTable6Colorful-Accent21">
    <w:name w:val="List Table 6 Colorful - Accent 21"/>
    <w:basedOn w:val="TableNormal"/>
    <w:next w:val="ListTable6Colorful-Accent2"/>
    <w:uiPriority w:val="51"/>
    <w:rsid w:val="005B43FE"/>
    <w:pPr>
      <w:spacing w:after="0" w:line="240" w:lineRule="auto"/>
    </w:pPr>
    <w:rPr>
      <w:rFonts w:ascii="Arial" w:hAnsi="Arial" w:cs="Times New Roman"/>
      <w:color w:val="C11064"/>
      <w:sz w:val="24"/>
      <w:szCs w:val="24"/>
    </w:rPr>
    <w:tblPr>
      <w:tblStyleRowBandSize w:val="1"/>
      <w:tblStyleColBandSize w:val="1"/>
      <w:tblBorders>
        <w:top w:val="single" w:sz="4" w:space="0" w:color="ED2C88"/>
        <w:bottom w:val="single" w:sz="4" w:space="0" w:color="ED2C88"/>
      </w:tblBorders>
    </w:tblPr>
    <w:tblStylePr w:type="firstRow">
      <w:rPr>
        <w:b/>
        <w:bCs/>
      </w:rPr>
      <w:tblPr/>
      <w:tcPr>
        <w:tcBorders>
          <w:bottom w:val="single" w:sz="4" w:space="0" w:color="ED2C88"/>
        </w:tcBorders>
      </w:tcPr>
    </w:tblStylePr>
    <w:tblStylePr w:type="lastRow">
      <w:rPr>
        <w:b/>
        <w:bCs/>
      </w:rPr>
      <w:tblPr/>
      <w:tcPr>
        <w:tcBorders>
          <w:top w:val="double" w:sz="4" w:space="0" w:color="ED2C88"/>
        </w:tcBorders>
      </w:tcPr>
    </w:tblStylePr>
    <w:tblStylePr w:type="firstCol">
      <w:rPr>
        <w:b/>
        <w:bCs/>
      </w:rPr>
    </w:tblStylePr>
    <w:tblStylePr w:type="lastCol">
      <w:rPr>
        <w:b/>
        <w:bCs/>
      </w:rPr>
    </w:tblStylePr>
    <w:tblStylePr w:type="band1Vert">
      <w:tblPr/>
      <w:tcPr>
        <w:shd w:val="clear" w:color="auto" w:fill="FBD4E7"/>
      </w:tcPr>
    </w:tblStylePr>
    <w:tblStylePr w:type="band1Horz">
      <w:tblPr/>
      <w:tcPr>
        <w:shd w:val="clear" w:color="auto" w:fill="FBD4E7"/>
      </w:tcPr>
    </w:tblStylePr>
  </w:style>
  <w:style w:type="character" w:customStyle="1" w:styleId="ui-provider">
    <w:name w:val="ui-provider"/>
    <w:basedOn w:val="DefaultParagraphFont"/>
    <w:rsid w:val="005B43FE"/>
  </w:style>
  <w:style w:type="table" w:styleId="ListTable6Colorful-Accent2">
    <w:name w:val="List Table 6 Colorful Accent 2"/>
    <w:basedOn w:val="TableNormal"/>
    <w:uiPriority w:val="51"/>
    <w:rsid w:val="005B43F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NoList3">
    <w:name w:val="No List3"/>
    <w:next w:val="NoList"/>
    <w:uiPriority w:val="99"/>
    <w:semiHidden/>
    <w:unhideWhenUsed/>
    <w:rsid w:val="00F47306"/>
  </w:style>
  <w:style w:type="table" w:customStyle="1" w:styleId="TableGrid9">
    <w:name w:val="Table Grid9"/>
    <w:basedOn w:val="TableNormal"/>
    <w:next w:val="TableGrid"/>
    <w:rsid w:val="00F47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47306"/>
  </w:style>
  <w:style w:type="table" w:customStyle="1" w:styleId="TableGrid100">
    <w:name w:val="Table Grid10"/>
    <w:basedOn w:val="TableNormal"/>
    <w:next w:val="TableGrid"/>
    <w:rsid w:val="00F473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74E01"/>
  </w:style>
  <w:style w:type="table" w:customStyle="1" w:styleId="TableGrid12">
    <w:name w:val="Table Grid12"/>
    <w:basedOn w:val="TableNormal"/>
    <w:next w:val="TableGrid"/>
    <w:rsid w:val="00D74E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5054B"/>
  </w:style>
  <w:style w:type="paragraph" w:customStyle="1" w:styleId="Client">
    <w:name w:val="Client"/>
    <w:basedOn w:val="Normal"/>
    <w:semiHidden/>
    <w:rsid w:val="0075054B"/>
    <w:pPr>
      <w:spacing w:after="0" w:line="240" w:lineRule="auto"/>
    </w:pPr>
    <w:rPr>
      <w:rFonts w:ascii="Arial" w:hAnsi="Arial"/>
      <w:color w:val="404040"/>
      <w:sz w:val="32"/>
      <w:szCs w:val="19"/>
      <w:lang w:eastAsia="en-US"/>
    </w:rPr>
  </w:style>
  <w:style w:type="paragraph" w:customStyle="1" w:styleId="ContactDetailsHeading">
    <w:name w:val="Contact Details Heading"/>
    <w:basedOn w:val="Client"/>
    <w:next w:val="ContactDetails"/>
    <w:semiHidden/>
    <w:rsid w:val="0075054B"/>
    <w:pPr>
      <w:spacing w:before="360" w:after="120"/>
    </w:pPr>
    <w:rPr>
      <w:color w:val="808080"/>
      <w:sz w:val="24"/>
    </w:rPr>
  </w:style>
  <w:style w:type="paragraph" w:customStyle="1" w:styleId="ContactDetails">
    <w:name w:val="Contact Details"/>
    <w:basedOn w:val="ContactDetailsHeading"/>
    <w:semiHidden/>
    <w:rsid w:val="0075054B"/>
    <w:pPr>
      <w:spacing w:before="0" w:after="0"/>
    </w:pPr>
    <w:rPr>
      <w:color w:val="000000"/>
      <w:sz w:val="20"/>
    </w:rPr>
  </w:style>
  <w:style w:type="character" w:customStyle="1" w:styleId="DocOwnFooter">
    <w:name w:val="DocOwnFooter"/>
    <w:basedOn w:val="DefaultParagraphFont"/>
    <w:semiHidden/>
    <w:rsid w:val="0075054B"/>
    <w:rPr>
      <w:rFonts w:ascii="Arial" w:hAnsi="Arial"/>
      <w:color w:val="808080"/>
      <w:sz w:val="20"/>
    </w:rPr>
  </w:style>
  <w:style w:type="table" w:customStyle="1" w:styleId="TableGrid13">
    <w:name w:val="Table Grid13"/>
    <w:basedOn w:val="TableNormal"/>
    <w:next w:val="TableGrid"/>
    <w:uiPriority w:val="39"/>
    <w:rsid w:val="0075054B"/>
    <w:pPr>
      <w:spacing w:after="0" w:line="240" w:lineRule="auto"/>
    </w:pPr>
    <w:rPr>
      <w:rFonts w:ascii="Arial" w:eastAsia="Times" w:hAnsi="Arial"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eendividerHeading1">
    <w:name w:val="Green divider Heading 1"/>
    <w:basedOn w:val="Normal"/>
    <w:uiPriority w:val="15"/>
    <w:qFormat/>
    <w:rsid w:val="0075054B"/>
    <w:pPr>
      <w:spacing w:before="720" w:after="360" w:line="240" w:lineRule="auto"/>
    </w:pPr>
    <w:rPr>
      <w:rFonts w:ascii="Arial" w:hAnsi="Arial"/>
      <w:color w:val="FFFFFF"/>
      <w:sz w:val="52"/>
      <w:szCs w:val="52"/>
      <w:lang w:eastAsia="en-US"/>
    </w:rPr>
  </w:style>
  <w:style w:type="paragraph" w:customStyle="1" w:styleId="GreendividerHeading2">
    <w:name w:val="Green divider Heading 2"/>
    <w:basedOn w:val="Normal"/>
    <w:uiPriority w:val="16"/>
    <w:qFormat/>
    <w:rsid w:val="0075054B"/>
    <w:pPr>
      <w:spacing w:before="120" w:after="240" w:line="240" w:lineRule="auto"/>
    </w:pPr>
    <w:rPr>
      <w:rFonts w:ascii="Arial" w:hAnsi="Arial"/>
      <w:b/>
      <w:color w:val="FFFFFF"/>
      <w:sz w:val="32"/>
      <w:szCs w:val="32"/>
      <w:lang w:eastAsia="en-US"/>
    </w:rPr>
  </w:style>
  <w:style w:type="paragraph" w:customStyle="1" w:styleId="GreendividerBodytext">
    <w:name w:val="Green divider Body text"/>
    <w:basedOn w:val="Normal"/>
    <w:uiPriority w:val="17"/>
    <w:qFormat/>
    <w:rsid w:val="0075054B"/>
    <w:pPr>
      <w:spacing w:after="240" w:line="288" w:lineRule="auto"/>
    </w:pPr>
    <w:rPr>
      <w:rFonts w:ascii="Arial" w:hAnsi="Arial"/>
      <w:color w:val="FFFFFF"/>
      <w:sz w:val="28"/>
      <w:szCs w:val="28"/>
      <w:lang w:eastAsia="en-US"/>
    </w:rPr>
  </w:style>
  <w:style w:type="table" w:customStyle="1" w:styleId="IFFtable">
    <w:name w:val="IFF table"/>
    <w:basedOn w:val="TableNormal"/>
    <w:uiPriority w:val="99"/>
    <w:rsid w:val="0075054B"/>
    <w:pPr>
      <w:spacing w:after="0" w:line="240" w:lineRule="auto"/>
    </w:pPr>
    <w:rPr>
      <w:rFonts w:ascii="Arial" w:hAnsi="Arial" w:cs="Times New Roman"/>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numbering" w:customStyle="1" w:styleId="IFFBullets">
    <w:name w:val="IFF Bullets"/>
    <w:uiPriority w:val="99"/>
    <w:rsid w:val="0075054B"/>
    <w:pPr>
      <w:numPr>
        <w:numId w:val="82"/>
      </w:numPr>
    </w:pPr>
  </w:style>
  <w:style w:type="paragraph" w:customStyle="1" w:styleId="Maintext">
    <w:name w:val="Main text"/>
    <w:basedOn w:val="BodyText"/>
    <w:link w:val="MaintextChar"/>
    <w:qFormat/>
    <w:rsid w:val="0075054B"/>
    <w:pPr>
      <w:spacing w:after="240" w:line="288" w:lineRule="auto"/>
      <w:ind w:left="510" w:hanging="510"/>
    </w:pPr>
    <w:rPr>
      <w:rFonts w:ascii="Arial" w:eastAsia="Calibri" w:hAnsi="Arial"/>
      <w:sz w:val="20"/>
      <w:szCs w:val="19"/>
      <w:lang w:val="en-GB"/>
    </w:rPr>
  </w:style>
  <w:style w:type="numbering" w:customStyle="1" w:styleId="IFFHeadings">
    <w:name w:val="IFF Headings"/>
    <w:basedOn w:val="NoList"/>
    <w:uiPriority w:val="99"/>
    <w:rsid w:val="0075054B"/>
    <w:pPr>
      <w:numPr>
        <w:numId w:val="83"/>
      </w:numPr>
    </w:pPr>
  </w:style>
  <w:style w:type="paragraph" w:customStyle="1" w:styleId="Bannerheading">
    <w:name w:val="Banner heading"/>
    <w:basedOn w:val="BodyText"/>
    <w:uiPriority w:val="7"/>
    <w:qFormat/>
    <w:rsid w:val="0075054B"/>
    <w:pPr>
      <w:pBdr>
        <w:top w:val="single" w:sz="24" w:space="1" w:color="A6CE39"/>
        <w:left w:val="single" w:sz="12" w:space="4" w:color="A6CE39"/>
        <w:bottom w:val="single" w:sz="24" w:space="1" w:color="A6CE39"/>
        <w:right w:val="single" w:sz="12" w:space="4" w:color="A6CE39"/>
      </w:pBdr>
      <w:shd w:val="clear" w:color="auto" w:fill="A6CE39"/>
      <w:spacing w:before="240" w:after="240" w:line="288" w:lineRule="auto"/>
      <w:ind w:left="113" w:right="113"/>
    </w:pPr>
    <w:rPr>
      <w:rFonts w:ascii="Arial" w:eastAsia="Calibri" w:hAnsi="Arial"/>
      <w:b/>
      <w:color w:val="FFFFFF"/>
      <w:sz w:val="20"/>
      <w:szCs w:val="20"/>
      <w:lang w:val="en-GB"/>
    </w:rPr>
  </w:style>
  <w:style w:type="paragraph" w:customStyle="1" w:styleId="Pullouttext">
    <w:name w:val="Pullout text"/>
    <w:basedOn w:val="Normal"/>
    <w:uiPriority w:val="14"/>
    <w:qFormat/>
    <w:rsid w:val="0075054B"/>
    <w:pPr>
      <w:spacing w:after="0" w:line="240" w:lineRule="auto"/>
      <w:jc w:val="center"/>
    </w:pPr>
    <w:rPr>
      <w:rFonts w:ascii="Arial" w:hAnsi="Arial"/>
      <w:color w:val="FFFFFF"/>
      <w:sz w:val="28"/>
      <w:szCs w:val="19"/>
      <w:lang w:eastAsia="en-US"/>
    </w:rPr>
  </w:style>
  <w:style w:type="paragraph" w:customStyle="1" w:styleId="Tableheader">
    <w:name w:val="Table header"/>
    <w:basedOn w:val="BodyText"/>
    <w:uiPriority w:val="12"/>
    <w:qFormat/>
    <w:rsid w:val="0075054B"/>
    <w:pPr>
      <w:spacing w:after="0" w:line="288" w:lineRule="auto"/>
      <w:jc w:val="center"/>
    </w:pPr>
    <w:rPr>
      <w:rFonts w:ascii="Arial" w:eastAsia="Calibri" w:hAnsi="Arial"/>
      <w:b/>
      <w:sz w:val="20"/>
      <w:szCs w:val="20"/>
      <w:lang w:val="en-GB"/>
    </w:rPr>
  </w:style>
  <w:style w:type="paragraph" w:customStyle="1" w:styleId="Tablebullet">
    <w:name w:val="Table bullet"/>
    <w:basedOn w:val="ListBullet"/>
    <w:uiPriority w:val="13"/>
    <w:qFormat/>
    <w:rsid w:val="0075054B"/>
    <w:pPr>
      <w:overflowPunct/>
      <w:autoSpaceDE/>
      <w:autoSpaceDN/>
      <w:adjustRightInd/>
      <w:spacing w:line="288" w:lineRule="auto"/>
      <w:ind w:left="851" w:hanging="341"/>
      <w:jc w:val="left"/>
      <w:textAlignment w:val="auto"/>
    </w:pPr>
    <w:rPr>
      <w:rFonts w:ascii="Arial" w:eastAsia="Calibri" w:hAnsi="Arial" w:cs="Times New Roman"/>
      <w:sz w:val="20"/>
      <w:szCs w:val="19"/>
    </w:rPr>
  </w:style>
  <w:style w:type="paragraph" w:customStyle="1" w:styleId="Quote1">
    <w:name w:val="Quote1"/>
    <w:basedOn w:val="Normal"/>
    <w:next w:val="Normal"/>
    <w:uiPriority w:val="29"/>
    <w:qFormat/>
    <w:rsid w:val="0075054B"/>
    <w:pPr>
      <w:spacing w:after="120" w:line="288" w:lineRule="auto"/>
    </w:pPr>
    <w:rPr>
      <w:rFonts w:ascii="Arial" w:hAnsi="Arial"/>
      <w:i/>
      <w:iCs/>
      <w:color w:val="004436"/>
      <w:sz w:val="20"/>
      <w:szCs w:val="19"/>
      <w:lang w:eastAsia="en-US"/>
    </w:rPr>
  </w:style>
  <w:style w:type="character" w:customStyle="1" w:styleId="QuoteChar">
    <w:name w:val="Quote Char"/>
    <w:basedOn w:val="DefaultParagraphFont"/>
    <w:link w:val="Quote"/>
    <w:uiPriority w:val="29"/>
    <w:qFormat/>
    <w:rsid w:val="0075054B"/>
    <w:rPr>
      <w:i/>
      <w:iCs/>
      <w:color w:val="004436"/>
      <w:sz w:val="20"/>
    </w:rPr>
  </w:style>
  <w:style w:type="paragraph" w:customStyle="1" w:styleId="Contentsheader">
    <w:name w:val="Contents header"/>
    <w:basedOn w:val="Normal"/>
    <w:next w:val="Normal"/>
    <w:uiPriority w:val="1"/>
    <w:semiHidden/>
    <w:qFormat/>
    <w:rsid w:val="0075054B"/>
    <w:pPr>
      <w:tabs>
        <w:tab w:val="left" w:pos="993"/>
        <w:tab w:val="right" w:pos="7655"/>
      </w:tabs>
      <w:spacing w:before="720" w:after="240" w:line="240" w:lineRule="auto"/>
      <w:ind w:left="567" w:right="958"/>
    </w:pPr>
    <w:rPr>
      <w:rFonts w:ascii="Arial" w:hAnsi="Arial"/>
      <w:color w:val="A6CE39"/>
      <w:sz w:val="36"/>
      <w:szCs w:val="36"/>
      <w:lang w:eastAsia="en-US"/>
    </w:rPr>
  </w:style>
  <w:style w:type="table" w:customStyle="1" w:styleId="ColorfulGrid1">
    <w:name w:val="Colorful Grid1"/>
    <w:basedOn w:val="TableNormal"/>
    <w:next w:val="ColorfulGrid"/>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EDF5D7"/>
    </w:tcPr>
    <w:tblStylePr w:type="firstRow">
      <w:rPr>
        <w:b/>
        <w:bCs/>
      </w:rPr>
      <w:tblPr/>
      <w:tcPr>
        <w:shd w:val="clear" w:color="auto" w:fill="DBEBAF"/>
      </w:tcPr>
    </w:tblStylePr>
    <w:tblStylePr w:type="lastRow">
      <w:rPr>
        <w:b/>
        <w:bCs/>
        <w:color w:val="000000"/>
      </w:rPr>
      <w:tblPr/>
      <w:tcPr>
        <w:shd w:val="clear" w:color="auto" w:fill="DBEBAF"/>
      </w:tcPr>
    </w:tblStylePr>
    <w:tblStylePr w:type="firstCol">
      <w:rPr>
        <w:color w:val="FFFFFF"/>
      </w:rPr>
      <w:tblPr/>
      <w:tcPr>
        <w:shd w:val="clear" w:color="auto" w:fill="7D9D27"/>
      </w:tcPr>
    </w:tblStylePr>
    <w:tblStylePr w:type="lastCol">
      <w:rPr>
        <w:color w:val="FFFFFF"/>
      </w:rPr>
      <w:tblPr/>
      <w:tcPr>
        <w:shd w:val="clear" w:color="auto" w:fill="7D9D27"/>
      </w:tcPr>
    </w:tblStylePr>
    <w:tblStylePr w:type="band1Vert">
      <w:tblPr/>
      <w:tcPr>
        <w:shd w:val="clear" w:color="auto" w:fill="D2E69C"/>
      </w:tcPr>
    </w:tblStylePr>
    <w:tblStylePr w:type="band1Horz">
      <w:tblPr/>
      <w:tcPr>
        <w:shd w:val="clear" w:color="auto" w:fill="D2E69C"/>
      </w:tcPr>
    </w:tblStylePr>
  </w:style>
  <w:style w:type="table" w:customStyle="1" w:styleId="ColorfulGrid-Accent21">
    <w:name w:val="Colorful Grid - Accent 21"/>
    <w:basedOn w:val="TableNormal"/>
    <w:next w:val="ColorfulGrid-Accent2"/>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D5EED2"/>
    </w:tcPr>
    <w:tblStylePr w:type="firstRow">
      <w:rPr>
        <w:b/>
        <w:bCs/>
      </w:rPr>
      <w:tblPr/>
      <w:tcPr>
        <w:shd w:val="clear" w:color="auto" w:fill="ACDDA7"/>
      </w:tcPr>
    </w:tblStylePr>
    <w:tblStylePr w:type="lastRow">
      <w:rPr>
        <w:b/>
        <w:bCs/>
        <w:color w:val="000000"/>
      </w:rPr>
      <w:tblPr/>
      <w:tcPr>
        <w:shd w:val="clear" w:color="auto" w:fill="ACDDA7"/>
      </w:tcPr>
    </w:tblStylePr>
    <w:tblStylePr w:type="firstCol">
      <w:rPr>
        <w:color w:val="FFFFFF"/>
      </w:rPr>
      <w:tblPr/>
      <w:tcPr>
        <w:shd w:val="clear" w:color="auto" w:fill="316F2A"/>
      </w:tcPr>
    </w:tblStylePr>
    <w:tblStylePr w:type="lastCol">
      <w:rPr>
        <w:color w:val="FFFFFF"/>
      </w:rPr>
      <w:tblPr/>
      <w:tcPr>
        <w:shd w:val="clear" w:color="auto" w:fill="316F2A"/>
      </w:tcPr>
    </w:tblStylePr>
    <w:tblStylePr w:type="band1Vert">
      <w:tblPr/>
      <w:tcPr>
        <w:shd w:val="clear" w:color="auto" w:fill="98D591"/>
      </w:tcPr>
    </w:tblStylePr>
    <w:tblStylePr w:type="band1Horz">
      <w:tblPr/>
      <w:tcPr>
        <w:shd w:val="clear" w:color="auto" w:fill="98D591"/>
      </w:tcPr>
    </w:tblStylePr>
  </w:style>
  <w:style w:type="table" w:customStyle="1" w:styleId="ColorfulGrid-Accent31">
    <w:name w:val="Colorful Grid - Accent 31"/>
    <w:basedOn w:val="TableNormal"/>
    <w:next w:val="ColorfulGrid-Accent3"/>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EDF3EA"/>
    </w:tcPr>
    <w:tblStylePr w:type="firstRow">
      <w:rPr>
        <w:b/>
        <w:bCs/>
      </w:rPr>
      <w:tblPr/>
      <w:tcPr>
        <w:shd w:val="clear" w:color="auto" w:fill="DCE7D5"/>
      </w:tcPr>
    </w:tblStylePr>
    <w:tblStylePr w:type="lastRow">
      <w:rPr>
        <w:b/>
        <w:bCs/>
        <w:color w:val="000000"/>
      </w:rPr>
      <w:tblPr/>
      <w:tcPr>
        <w:shd w:val="clear" w:color="auto" w:fill="DCE7D5"/>
      </w:tcPr>
    </w:tblStylePr>
    <w:tblStylePr w:type="firstCol">
      <w:rPr>
        <w:color w:val="FFFFFF"/>
      </w:rPr>
      <w:tblPr/>
      <w:tcPr>
        <w:shd w:val="clear" w:color="auto" w:fill="7AA260"/>
      </w:tcPr>
    </w:tblStylePr>
    <w:tblStylePr w:type="lastCol">
      <w:rPr>
        <w:color w:val="FFFFFF"/>
      </w:rPr>
      <w:tblPr/>
      <w:tcPr>
        <w:shd w:val="clear" w:color="auto" w:fill="7AA260"/>
      </w:tcPr>
    </w:tblStylePr>
    <w:tblStylePr w:type="band1Vert">
      <w:tblPr/>
      <w:tcPr>
        <w:shd w:val="clear" w:color="auto" w:fill="D3E1CB"/>
      </w:tcPr>
    </w:tblStylePr>
    <w:tblStylePr w:type="band1Horz">
      <w:tblPr/>
      <w:tcPr>
        <w:shd w:val="clear" w:color="auto" w:fill="D3E1CB"/>
      </w:tcPr>
    </w:tblStylePr>
  </w:style>
  <w:style w:type="table" w:customStyle="1" w:styleId="ColorfulGrid-Accent41">
    <w:name w:val="Colorful Grid - Accent 41"/>
    <w:basedOn w:val="TableNormal"/>
    <w:next w:val="ColorfulGrid-Accent4"/>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C7C7C"/>
      </w:tcPr>
    </w:tblStylePr>
    <w:tblStylePr w:type="lastCol">
      <w:rPr>
        <w:color w:val="FFFFFF"/>
      </w:rPr>
      <w:tblPr/>
      <w:tcPr>
        <w:shd w:val="clear" w:color="auto" w:fill="7C7C7C"/>
      </w:tcPr>
    </w:tblStylePr>
    <w:tblStylePr w:type="band1Vert">
      <w:tblPr/>
      <w:tcPr>
        <w:shd w:val="clear" w:color="auto" w:fill="D2D2D2"/>
      </w:tcPr>
    </w:tblStylePr>
    <w:tblStylePr w:type="band1Horz">
      <w:tblPr/>
      <w:tcPr>
        <w:shd w:val="clear" w:color="auto" w:fill="D2D2D2"/>
      </w:tcPr>
    </w:tblStylePr>
  </w:style>
  <w:style w:type="table" w:customStyle="1" w:styleId="ColorfulGrid-Accent51">
    <w:name w:val="Colorful Grid - Accent 51"/>
    <w:basedOn w:val="TableNormal"/>
    <w:next w:val="ColorfulGrid-Accent5"/>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D8D8D8"/>
    </w:tcPr>
    <w:tblStylePr w:type="firstRow">
      <w:rPr>
        <w:b/>
        <w:bCs/>
      </w:rPr>
      <w:tblPr/>
      <w:tcPr>
        <w:shd w:val="clear" w:color="auto" w:fill="B2B2B2"/>
      </w:tcPr>
    </w:tblStylePr>
    <w:tblStylePr w:type="lastRow">
      <w:rPr>
        <w:b/>
        <w:bCs/>
        <w:color w:val="000000"/>
      </w:rPr>
      <w:tblPr/>
      <w:tcPr>
        <w:shd w:val="clear" w:color="auto" w:fill="B2B2B2"/>
      </w:tcPr>
    </w:tblStylePr>
    <w:tblStylePr w:type="firstCol">
      <w:rPr>
        <w:color w:val="FFFFFF"/>
      </w:rPr>
      <w:tblPr/>
      <w:tcPr>
        <w:shd w:val="clear" w:color="auto" w:fill="2F2F2F"/>
      </w:tcPr>
    </w:tblStylePr>
    <w:tblStylePr w:type="lastCol">
      <w:rPr>
        <w:color w:val="FFFFFF"/>
      </w:rPr>
      <w:tblPr/>
      <w:tcPr>
        <w:shd w:val="clear" w:color="auto" w:fill="2F2F2F"/>
      </w:tcPr>
    </w:tblStylePr>
    <w:tblStylePr w:type="band1Vert">
      <w:tblPr/>
      <w:tcPr>
        <w:shd w:val="clear" w:color="auto" w:fill="9F9F9F"/>
      </w:tcPr>
    </w:tblStylePr>
    <w:tblStylePr w:type="band1Horz">
      <w:tblPr/>
      <w:tcPr>
        <w:shd w:val="clear" w:color="auto" w:fill="9F9F9F"/>
      </w:tcPr>
    </w:tblStylePr>
  </w:style>
  <w:style w:type="table" w:customStyle="1" w:styleId="ColorfulGrid-Accent61">
    <w:name w:val="Colorful Grid - Accent 61"/>
    <w:basedOn w:val="TableNormal"/>
    <w:next w:val="ColorfulGrid-Accent6"/>
    <w:uiPriority w:val="73"/>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insideH w:val="single" w:sz="4" w:space="0" w:color="FFFFFF"/>
      </w:tblBorders>
    </w:tblPr>
    <w:tcPr>
      <w:shd w:val="clear" w:color="auto" w:fill="F4DDEC"/>
    </w:tcPr>
    <w:tblStylePr w:type="firstRow">
      <w:rPr>
        <w:b/>
        <w:bCs/>
      </w:rPr>
      <w:tblPr/>
      <w:tcPr>
        <w:shd w:val="clear" w:color="auto" w:fill="E9BCD9"/>
      </w:tcPr>
    </w:tblStylePr>
    <w:tblStylePr w:type="lastRow">
      <w:rPr>
        <w:b/>
        <w:bCs/>
        <w:color w:val="000000"/>
      </w:rPr>
      <w:tblPr/>
      <w:tcPr>
        <w:shd w:val="clear" w:color="auto" w:fill="E9BCD9"/>
      </w:tcPr>
    </w:tblStylePr>
    <w:tblStylePr w:type="firstCol">
      <w:rPr>
        <w:color w:val="FFFFFF"/>
      </w:rPr>
      <w:tblPr/>
      <w:tcPr>
        <w:shd w:val="clear" w:color="auto" w:fill="A2367C"/>
      </w:tcPr>
    </w:tblStylePr>
    <w:tblStylePr w:type="lastCol">
      <w:rPr>
        <w:color w:val="FFFFFF"/>
      </w:rPr>
      <w:tblPr/>
      <w:tcPr>
        <w:shd w:val="clear" w:color="auto" w:fill="A2367C"/>
      </w:tcPr>
    </w:tblStylePr>
    <w:tblStylePr w:type="band1Vert">
      <w:tblPr/>
      <w:tcPr>
        <w:shd w:val="clear" w:color="auto" w:fill="E3ACD0"/>
      </w:tcPr>
    </w:tblStylePr>
    <w:tblStylePr w:type="band1Horz">
      <w:tblPr/>
      <w:tcPr>
        <w:shd w:val="clear" w:color="auto" w:fill="E3ACD0"/>
      </w:tcPr>
    </w:tblStylePr>
  </w:style>
  <w:style w:type="table" w:customStyle="1" w:styleId="ColorfulList1">
    <w:name w:val="Colorful List1"/>
    <w:basedOn w:val="TableNormal"/>
    <w:next w:val="ColorfulList"/>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F6FAEB"/>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cPr>
    </w:tblStylePr>
    <w:tblStylePr w:type="band1Horz">
      <w:tblPr/>
      <w:tcPr>
        <w:shd w:val="clear" w:color="auto" w:fill="EDF5D7"/>
      </w:tcPr>
    </w:tblStylePr>
  </w:style>
  <w:style w:type="table" w:customStyle="1" w:styleId="ColorfulList-Accent21">
    <w:name w:val="Colorful List - Accent 21"/>
    <w:basedOn w:val="TableNormal"/>
    <w:next w:val="ColorfulList-Accent2"/>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EAF6E9"/>
    </w:tcPr>
    <w:tblStylePr w:type="firstRow">
      <w:rPr>
        <w:b/>
        <w:bCs/>
        <w:color w:val="FFFFFF"/>
      </w:rPr>
      <w:tblPr/>
      <w:tcPr>
        <w:tcBorders>
          <w:bottom w:val="single" w:sz="12" w:space="0" w:color="FFFFFF"/>
        </w:tcBorders>
        <w:shd w:val="clear" w:color="auto" w:fill="35772D"/>
      </w:tcPr>
    </w:tblStylePr>
    <w:tblStylePr w:type="lastRow">
      <w:rPr>
        <w:b/>
        <w:bCs/>
        <w:color w:val="35772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AC8"/>
      </w:tcPr>
    </w:tblStylePr>
    <w:tblStylePr w:type="band1Horz">
      <w:tblPr/>
      <w:tcPr>
        <w:shd w:val="clear" w:color="auto" w:fill="D5EED2"/>
      </w:tcPr>
    </w:tblStylePr>
  </w:style>
  <w:style w:type="table" w:customStyle="1" w:styleId="ColorfulList-Accent31">
    <w:name w:val="Colorful List - Accent 31"/>
    <w:basedOn w:val="TableNormal"/>
    <w:next w:val="ColorfulList-Accent3"/>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F6F9F4"/>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E5"/>
      </w:tcPr>
    </w:tblStylePr>
    <w:tblStylePr w:type="band1Horz">
      <w:tblPr/>
      <w:tcPr>
        <w:shd w:val="clear" w:color="auto" w:fill="EDF3EA"/>
      </w:tcPr>
    </w:tblStylePr>
  </w:style>
  <w:style w:type="table" w:customStyle="1" w:styleId="ColorfulList-Accent41">
    <w:name w:val="Colorful List - Accent 41"/>
    <w:basedOn w:val="TableNormal"/>
    <w:next w:val="ColorfulList-Accent4"/>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84A96C"/>
      </w:tcPr>
    </w:tblStylePr>
    <w:tblStylePr w:type="lastRow">
      <w:rPr>
        <w:b/>
        <w:bCs/>
        <w:color w:val="84A96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cPr>
    </w:tblStylePr>
    <w:tblStylePr w:type="band1Horz">
      <w:tblPr/>
      <w:tcPr>
        <w:shd w:val="clear" w:color="auto" w:fill="EDEDED"/>
      </w:tcPr>
    </w:tblStylePr>
  </w:style>
  <w:style w:type="table" w:customStyle="1" w:styleId="ColorfulList-Accent51">
    <w:name w:val="Colorful List - Accent 51"/>
    <w:basedOn w:val="TableNormal"/>
    <w:next w:val="ColorfulList-Accent5"/>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ECECEC"/>
    </w:tcPr>
    <w:tblStylePr w:type="firstRow">
      <w:rPr>
        <w:b/>
        <w:bCs/>
        <w:color w:val="FFFFFF"/>
      </w:rPr>
      <w:tblPr/>
      <w:tcPr>
        <w:tcBorders>
          <w:bottom w:val="single" w:sz="12" w:space="0" w:color="FFFFFF"/>
        </w:tcBorders>
        <w:shd w:val="clear" w:color="auto" w:fill="AD3984"/>
      </w:tcPr>
    </w:tblStylePr>
    <w:tblStylePr w:type="lastRow">
      <w:rPr>
        <w:b/>
        <w:bCs/>
        <w:color w:val="AD39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cPr>
    </w:tblStylePr>
    <w:tblStylePr w:type="band1Horz">
      <w:tblPr/>
      <w:tcPr>
        <w:shd w:val="clear" w:color="auto" w:fill="D8D8D8"/>
      </w:tcPr>
    </w:tblStylePr>
  </w:style>
  <w:style w:type="table" w:customStyle="1" w:styleId="ColorfulList-Accent61">
    <w:name w:val="Colorful List - Accent 61"/>
    <w:basedOn w:val="TableNormal"/>
    <w:next w:val="ColorfulList-Accent6"/>
    <w:uiPriority w:val="72"/>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Pr>
    <w:tcPr>
      <w:shd w:val="clear" w:color="auto" w:fill="F9EEF5"/>
    </w:tcPr>
    <w:tblStylePr w:type="firstRow">
      <w:rPr>
        <w:b/>
        <w:bCs/>
        <w:color w:val="FFFFFF"/>
      </w:rPr>
      <w:tblPr/>
      <w:tcPr>
        <w:tcBorders>
          <w:bottom w:val="single" w:sz="12" w:space="0" w:color="FFFFFF"/>
        </w:tcBorders>
        <w:shd w:val="clear" w:color="auto" w:fill="333333"/>
      </w:tcPr>
    </w:tblStylePr>
    <w:tblStylePr w:type="lastRow">
      <w:rPr>
        <w:b/>
        <w:bCs/>
        <w:color w:val="33333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5E7"/>
      </w:tcPr>
    </w:tblStylePr>
    <w:tblStylePr w:type="band1Horz">
      <w:tblPr/>
      <w:tcPr>
        <w:shd w:val="clear" w:color="auto" w:fill="F4DDEC"/>
      </w:tcPr>
    </w:tblStylePr>
  </w:style>
  <w:style w:type="table" w:customStyle="1" w:styleId="ColorfulShading1">
    <w:name w:val="Colorful Shading1"/>
    <w:basedOn w:val="TableNormal"/>
    <w:next w:val="ColorfulShading"/>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439539"/>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439539"/>
        <w:left w:val="single" w:sz="4" w:space="0" w:color="A6CE39"/>
        <w:bottom w:val="single" w:sz="4" w:space="0" w:color="A6CE39"/>
        <w:right w:val="single" w:sz="4" w:space="0" w:color="A6CE39"/>
        <w:insideH w:val="single" w:sz="4" w:space="0" w:color="FFFFFF"/>
        <w:insideV w:val="single" w:sz="4" w:space="0" w:color="FFFFFF"/>
      </w:tblBorders>
    </w:tblPr>
    <w:tcPr>
      <w:shd w:val="clear" w:color="auto" w:fill="F6FAEB"/>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47E1F"/>
      </w:tcPr>
    </w:tblStylePr>
    <w:tblStylePr w:type="firstCol">
      <w:rPr>
        <w:color w:val="FFFFFF"/>
      </w:rPr>
      <w:tblPr/>
      <w:tcPr>
        <w:tcBorders>
          <w:top w:val="nil"/>
          <w:left w:val="nil"/>
          <w:bottom w:val="nil"/>
          <w:right w:val="nil"/>
          <w:insideH w:val="single" w:sz="4" w:space="0" w:color="647E1F"/>
          <w:insideV w:val="nil"/>
        </w:tcBorders>
        <w:shd w:val="clear" w:color="auto" w:fill="647E1F"/>
      </w:tcPr>
    </w:tblStylePr>
    <w:tblStylePr w:type="lastCol">
      <w:rPr>
        <w:color w:val="FFFFFF"/>
      </w:rPr>
      <w:tblPr/>
      <w:tcPr>
        <w:tcBorders>
          <w:top w:val="nil"/>
          <w:left w:val="nil"/>
          <w:bottom w:val="nil"/>
          <w:right w:val="nil"/>
          <w:insideH w:val="nil"/>
          <w:insideV w:val="nil"/>
        </w:tcBorders>
        <w:shd w:val="clear" w:color="auto" w:fill="647E1F"/>
      </w:tcPr>
    </w:tblStylePr>
    <w:tblStylePr w:type="band1Vert">
      <w:tblPr/>
      <w:tcPr>
        <w:shd w:val="clear" w:color="auto" w:fill="DBEBAF"/>
      </w:tcPr>
    </w:tblStylePr>
    <w:tblStylePr w:type="band1Horz">
      <w:tblPr/>
      <w:tcPr>
        <w:shd w:val="clear" w:color="auto" w:fill="D2E69C"/>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439539"/>
        <w:left w:val="single" w:sz="4" w:space="0" w:color="439539"/>
        <w:bottom w:val="single" w:sz="4" w:space="0" w:color="439539"/>
        <w:right w:val="single" w:sz="4" w:space="0" w:color="439539"/>
        <w:insideH w:val="single" w:sz="4" w:space="0" w:color="FFFFFF"/>
        <w:insideV w:val="single" w:sz="4" w:space="0" w:color="FFFFFF"/>
      </w:tblBorders>
    </w:tblPr>
    <w:tcPr>
      <w:shd w:val="clear" w:color="auto" w:fill="EAF6E9"/>
    </w:tcPr>
    <w:tblStylePr w:type="firstRow">
      <w:rPr>
        <w:b/>
        <w:bCs/>
      </w:rPr>
      <w:tblPr/>
      <w:tcPr>
        <w:tcBorders>
          <w:top w:val="nil"/>
          <w:left w:val="nil"/>
          <w:bottom w:val="single" w:sz="24" w:space="0" w:color="43953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5922"/>
      </w:tcPr>
    </w:tblStylePr>
    <w:tblStylePr w:type="firstCol">
      <w:rPr>
        <w:color w:val="FFFFFF"/>
      </w:rPr>
      <w:tblPr/>
      <w:tcPr>
        <w:tcBorders>
          <w:top w:val="nil"/>
          <w:left w:val="nil"/>
          <w:bottom w:val="nil"/>
          <w:right w:val="nil"/>
          <w:insideH w:val="single" w:sz="4" w:space="0" w:color="275922"/>
          <w:insideV w:val="nil"/>
        </w:tcBorders>
        <w:shd w:val="clear" w:color="auto" w:fill="275922"/>
      </w:tcPr>
    </w:tblStylePr>
    <w:tblStylePr w:type="lastCol">
      <w:rPr>
        <w:color w:val="FFFFFF"/>
      </w:rPr>
      <w:tblPr/>
      <w:tcPr>
        <w:tcBorders>
          <w:top w:val="nil"/>
          <w:left w:val="nil"/>
          <w:bottom w:val="nil"/>
          <w:right w:val="nil"/>
          <w:insideH w:val="nil"/>
          <w:insideV w:val="nil"/>
        </w:tcBorders>
        <w:shd w:val="clear" w:color="auto" w:fill="275922"/>
      </w:tcPr>
    </w:tblStylePr>
    <w:tblStylePr w:type="band1Vert">
      <w:tblPr/>
      <w:tcPr>
        <w:shd w:val="clear" w:color="auto" w:fill="ACDDA7"/>
      </w:tcPr>
    </w:tblStylePr>
    <w:tblStylePr w:type="band1Horz">
      <w:tblPr/>
      <w:tcPr>
        <w:shd w:val="clear" w:color="auto" w:fill="98D591"/>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A6A6A6"/>
        <w:left w:val="single" w:sz="4" w:space="0" w:color="A9C398"/>
        <w:bottom w:val="single" w:sz="4" w:space="0" w:color="A9C398"/>
        <w:right w:val="single" w:sz="4" w:space="0" w:color="A9C398"/>
        <w:insideH w:val="single" w:sz="4" w:space="0" w:color="FFFFFF"/>
        <w:insideV w:val="single" w:sz="4" w:space="0" w:color="FFFFFF"/>
      </w:tblBorders>
    </w:tblPr>
    <w:tcPr>
      <w:shd w:val="clear" w:color="auto" w:fill="F6F9F4"/>
    </w:tcPr>
    <w:tblStylePr w:type="firstRow">
      <w:rPr>
        <w:b/>
        <w:bCs/>
      </w:rPr>
      <w:tblPr/>
      <w:tcPr>
        <w:tcBorders>
          <w:top w:val="nil"/>
          <w:left w:val="nil"/>
          <w:bottom w:val="single" w:sz="24" w:space="0" w:color="A6A6A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2834C"/>
      </w:tcPr>
    </w:tblStylePr>
    <w:tblStylePr w:type="firstCol">
      <w:rPr>
        <w:color w:val="FFFFFF"/>
      </w:rPr>
      <w:tblPr/>
      <w:tcPr>
        <w:tcBorders>
          <w:top w:val="nil"/>
          <w:left w:val="nil"/>
          <w:bottom w:val="nil"/>
          <w:right w:val="nil"/>
          <w:insideH w:val="single" w:sz="4" w:space="0" w:color="62834C"/>
          <w:insideV w:val="nil"/>
        </w:tcBorders>
        <w:shd w:val="clear" w:color="auto" w:fill="62834C"/>
      </w:tcPr>
    </w:tblStylePr>
    <w:tblStylePr w:type="lastCol">
      <w:rPr>
        <w:color w:val="FFFFFF"/>
      </w:rPr>
      <w:tblPr/>
      <w:tcPr>
        <w:tcBorders>
          <w:top w:val="nil"/>
          <w:left w:val="nil"/>
          <w:bottom w:val="nil"/>
          <w:right w:val="nil"/>
          <w:insideH w:val="nil"/>
          <w:insideV w:val="nil"/>
        </w:tcBorders>
        <w:shd w:val="clear" w:color="auto" w:fill="62834C"/>
      </w:tcPr>
    </w:tblStylePr>
    <w:tblStylePr w:type="band1Vert">
      <w:tblPr/>
      <w:tcPr>
        <w:shd w:val="clear" w:color="auto" w:fill="DCE7D5"/>
      </w:tcPr>
    </w:tblStylePr>
    <w:tblStylePr w:type="band1Horz">
      <w:tblPr/>
      <w:tcPr>
        <w:shd w:val="clear" w:color="auto" w:fill="D3E1CB"/>
      </w:tcPr>
    </w:tblStylePr>
  </w:style>
  <w:style w:type="table" w:customStyle="1" w:styleId="ColorfulShading-Accent41">
    <w:name w:val="Colorful Shading - Accent 41"/>
    <w:basedOn w:val="TableNormal"/>
    <w:next w:val="ColorfulShading-Accent4"/>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A9C398"/>
        <w:left w:val="single" w:sz="4" w:space="0" w:color="A6A6A6"/>
        <w:bottom w:val="single" w:sz="4" w:space="0" w:color="A6A6A6"/>
        <w:right w:val="single" w:sz="4" w:space="0" w:color="A6A6A6"/>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A9C3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C859A1"/>
        <w:left w:val="single" w:sz="4" w:space="0" w:color="404040"/>
        <w:bottom w:val="single" w:sz="4" w:space="0" w:color="404040"/>
        <w:right w:val="single" w:sz="4" w:space="0" w:color="404040"/>
        <w:insideH w:val="single" w:sz="4" w:space="0" w:color="FFFFFF"/>
        <w:insideV w:val="single" w:sz="4" w:space="0" w:color="FFFFFF"/>
      </w:tblBorders>
    </w:tblPr>
    <w:tcPr>
      <w:shd w:val="clear" w:color="auto" w:fill="ECECEC"/>
    </w:tcPr>
    <w:tblStylePr w:type="firstRow">
      <w:rPr>
        <w:b/>
        <w:bCs/>
      </w:rPr>
      <w:tblPr/>
      <w:tcPr>
        <w:tcBorders>
          <w:top w:val="nil"/>
          <w:left w:val="nil"/>
          <w:bottom w:val="single" w:sz="24" w:space="0" w:color="C859A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2626"/>
      </w:tcPr>
    </w:tblStylePr>
    <w:tblStylePr w:type="firstCol">
      <w:rPr>
        <w:color w:val="FFFFFF"/>
      </w:rPr>
      <w:tblPr/>
      <w:tcPr>
        <w:tcBorders>
          <w:top w:val="nil"/>
          <w:left w:val="nil"/>
          <w:bottom w:val="nil"/>
          <w:right w:val="nil"/>
          <w:insideH w:val="single" w:sz="4" w:space="0" w:color="262626"/>
          <w:insideV w:val="nil"/>
        </w:tcBorders>
        <w:shd w:val="clear" w:color="auto" w:fill="262626"/>
      </w:tcPr>
    </w:tblStylePr>
    <w:tblStylePr w:type="lastCol">
      <w:rPr>
        <w:color w:val="FFFFFF"/>
      </w:rPr>
      <w:tblPr/>
      <w:tcPr>
        <w:tcBorders>
          <w:top w:val="nil"/>
          <w:left w:val="nil"/>
          <w:bottom w:val="nil"/>
          <w:right w:val="nil"/>
          <w:insideH w:val="nil"/>
          <w:insideV w:val="nil"/>
        </w:tcBorders>
        <w:shd w:val="clear" w:color="auto" w:fill="262626"/>
      </w:tcPr>
    </w:tblStylePr>
    <w:tblStylePr w:type="band1Vert">
      <w:tblPr/>
      <w:tcPr>
        <w:shd w:val="clear" w:color="auto" w:fill="B2B2B2"/>
      </w:tcPr>
    </w:tblStylePr>
    <w:tblStylePr w:type="band1Horz">
      <w:tblPr/>
      <w:tcPr>
        <w:shd w:val="clear" w:color="auto" w:fill="9F9F9F"/>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24" w:space="0" w:color="404040"/>
        <w:left w:val="single" w:sz="4" w:space="0" w:color="C859A1"/>
        <w:bottom w:val="single" w:sz="4" w:space="0" w:color="C859A1"/>
        <w:right w:val="single" w:sz="4" w:space="0" w:color="C859A1"/>
        <w:insideH w:val="single" w:sz="4" w:space="0" w:color="FFFFFF"/>
        <w:insideV w:val="single" w:sz="4" w:space="0" w:color="FFFFFF"/>
      </w:tblBorders>
    </w:tblPr>
    <w:tcPr>
      <w:shd w:val="clear" w:color="auto" w:fill="F9EEF5"/>
    </w:tcPr>
    <w:tblStylePr w:type="firstRow">
      <w:rPr>
        <w:b/>
        <w:bCs/>
      </w:rPr>
      <w:tblPr/>
      <w:tcPr>
        <w:tcBorders>
          <w:top w:val="nil"/>
          <w:left w:val="nil"/>
          <w:bottom w:val="single" w:sz="24" w:space="0" w:color="40404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22B63"/>
      </w:tcPr>
    </w:tblStylePr>
    <w:tblStylePr w:type="firstCol">
      <w:rPr>
        <w:color w:val="FFFFFF"/>
      </w:rPr>
      <w:tblPr/>
      <w:tcPr>
        <w:tcBorders>
          <w:top w:val="nil"/>
          <w:left w:val="nil"/>
          <w:bottom w:val="nil"/>
          <w:right w:val="nil"/>
          <w:insideH w:val="single" w:sz="4" w:space="0" w:color="822B63"/>
          <w:insideV w:val="nil"/>
        </w:tcBorders>
        <w:shd w:val="clear" w:color="auto" w:fill="822B63"/>
      </w:tcPr>
    </w:tblStylePr>
    <w:tblStylePr w:type="lastCol">
      <w:rPr>
        <w:color w:val="FFFFFF"/>
      </w:rPr>
      <w:tblPr/>
      <w:tcPr>
        <w:tcBorders>
          <w:top w:val="nil"/>
          <w:left w:val="nil"/>
          <w:bottom w:val="nil"/>
          <w:right w:val="nil"/>
          <w:insideH w:val="nil"/>
          <w:insideV w:val="nil"/>
        </w:tcBorders>
        <w:shd w:val="clear" w:color="auto" w:fill="822B63"/>
      </w:tcPr>
    </w:tblStylePr>
    <w:tblStylePr w:type="band1Vert">
      <w:tblPr/>
      <w:tcPr>
        <w:shd w:val="clear" w:color="auto" w:fill="E9BCD9"/>
      </w:tcPr>
    </w:tblStylePr>
    <w:tblStylePr w:type="band1Horz">
      <w:tblPr/>
      <w:tcPr>
        <w:shd w:val="clear" w:color="auto" w:fill="E3ACD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A6CE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3681A"/>
      </w:tcPr>
    </w:tblStylePr>
    <w:tblStylePr w:type="firstCol">
      <w:tblPr/>
      <w:tcPr>
        <w:tcBorders>
          <w:top w:val="nil"/>
          <w:left w:val="nil"/>
          <w:bottom w:val="nil"/>
          <w:right w:val="single" w:sz="18" w:space="0" w:color="FFFFFF"/>
          <w:insideH w:val="nil"/>
          <w:insideV w:val="nil"/>
        </w:tcBorders>
        <w:shd w:val="clear" w:color="auto" w:fill="7D9D27"/>
      </w:tcPr>
    </w:tblStylePr>
    <w:tblStylePr w:type="lastCol">
      <w:tblPr/>
      <w:tcPr>
        <w:tcBorders>
          <w:top w:val="nil"/>
          <w:left w:val="single" w:sz="18" w:space="0" w:color="FFFFFF"/>
          <w:bottom w:val="nil"/>
          <w:right w:val="nil"/>
          <w:insideH w:val="nil"/>
          <w:insideV w:val="nil"/>
        </w:tcBorders>
        <w:shd w:val="clear" w:color="auto" w:fill="7D9D27"/>
      </w:tcPr>
    </w:tblStylePr>
    <w:tblStylePr w:type="band1Vert">
      <w:tblPr/>
      <w:tcPr>
        <w:tcBorders>
          <w:top w:val="nil"/>
          <w:left w:val="nil"/>
          <w:bottom w:val="nil"/>
          <w:right w:val="nil"/>
          <w:insideH w:val="nil"/>
          <w:insideV w:val="nil"/>
        </w:tcBorders>
        <w:shd w:val="clear" w:color="auto" w:fill="7D9D27"/>
      </w:tcPr>
    </w:tblStylePr>
    <w:tblStylePr w:type="band1Horz">
      <w:tblPr/>
      <w:tcPr>
        <w:tcBorders>
          <w:top w:val="nil"/>
          <w:left w:val="nil"/>
          <w:bottom w:val="nil"/>
          <w:right w:val="nil"/>
          <w:insideH w:val="nil"/>
          <w:insideV w:val="nil"/>
        </w:tcBorders>
        <w:shd w:val="clear" w:color="auto" w:fill="7D9D27"/>
      </w:tcPr>
    </w:tblStylePr>
  </w:style>
  <w:style w:type="table" w:customStyle="1" w:styleId="DarkList-Accent21">
    <w:name w:val="Dark List - Accent 21"/>
    <w:basedOn w:val="TableNormal"/>
    <w:next w:val="DarkList-Accent2"/>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43953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4A1C"/>
      </w:tcPr>
    </w:tblStylePr>
    <w:tblStylePr w:type="firstCol">
      <w:tblPr/>
      <w:tcPr>
        <w:tcBorders>
          <w:top w:val="nil"/>
          <w:left w:val="nil"/>
          <w:bottom w:val="nil"/>
          <w:right w:val="single" w:sz="18" w:space="0" w:color="FFFFFF"/>
          <w:insideH w:val="nil"/>
          <w:insideV w:val="nil"/>
        </w:tcBorders>
        <w:shd w:val="clear" w:color="auto" w:fill="316F2A"/>
      </w:tcPr>
    </w:tblStylePr>
    <w:tblStylePr w:type="lastCol">
      <w:tblPr/>
      <w:tcPr>
        <w:tcBorders>
          <w:top w:val="nil"/>
          <w:left w:val="single" w:sz="18" w:space="0" w:color="FFFFFF"/>
          <w:bottom w:val="nil"/>
          <w:right w:val="nil"/>
          <w:insideH w:val="nil"/>
          <w:insideV w:val="nil"/>
        </w:tcBorders>
        <w:shd w:val="clear" w:color="auto" w:fill="316F2A"/>
      </w:tcPr>
    </w:tblStylePr>
    <w:tblStylePr w:type="band1Vert">
      <w:tblPr/>
      <w:tcPr>
        <w:tcBorders>
          <w:top w:val="nil"/>
          <w:left w:val="nil"/>
          <w:bottom w:val="nil"/>
          <w:right w:val="nil"/>
          <w:insideH w:val="nil"/>
          <w:insideV w:val="nil"/>
        </w:tcBorders>
        <w:shd w:val="clear" w:color="auto" w:fill="316F2A"/>
      </w:tcPr>
    </w:tblStylePr>
    <w:tblStylePr w:type="band1Horz">
      <w:tblPr/>
      <w:tcPr>
        <w:tcBorders>
          <w:top w:val="nil"/>
          <w:left w:val="nil"/>
          <w:bottom w:val="nil"/>
          <w:right w:val="nil"/>
          <w:insideH w:val="nil"/>
          <w:insideV w:val="nil"/>
        </w:tcBorders>
        <w:shd w:val="clear" w:color="auto" w:fill="316F2A"/>
      </w:tcPr>
    </w:tblStylePr>
  </w:style>
  <w:style w:type="table" w:customStyle="1" w:styleId="DarkList-Accent31">
    <w:name w:val="Dark List - Accent 31"/>
    <w:basedOn w:val="TableNormal"/>
    <w:next w:val="DarkList-Accent3"/>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A9C3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16D3F"/>
      </w:tcPr>
    </w:tblStylePr>
    <w:tblStylePr w:type="firstCol">
      <w:tblPr/>
      <w:tcPr>
        <w:tcBorders>
          <w:top w:val="nil"/>
          <w:left w:val="nil"/>
          <w:bottom w:val="nil"/>
          <w:right w:val="single" w:sz="18" w:space="0" w:color="FFFFFF"/>
          <w:insideH w:val="nil"/>
          <w:insideV w:val="nil"/>
        </w:tcBorders>
        <w:shd w:val="clear" w:color="auto" w:fill="7AA260"/>
      </w:tcPr>
    </w:tblStylePr>
    <w:tblStylePr w:type="lastCol">
      <w:tblPr/>
      <w:tcPr>
        <w:tcBorders>
          <w:top w:val="nil"/>
          <w:left w:val="single" w:sz="18" w:space="0" w:color="FFFFFF"/>
          <w:bottom w:val="nil"/>
          <w:right w:val="nil"/>
          <w:insideH w:val="nil"/>
          <w:insideV w:val="nil"/>
        </w:tcBorders>
        <w:shd w:val="clear" w:color="auto" w:fill="7AA260"/>
      </w:tcPr>
    </w:tblStylePr>
    <w:tblStylePr w:type="band1Vert">
      <w:tblPr/>
      <w:tcPr>
        <w:tcBorders>
          <w:top w:val="nil"/>
          <w:left w:val="nil"/>
          <w:bottom w:val="nil"/>
          <w:right w:val="nil"/>
          <w:insideH w:val="nil"/>
          <w:insideV w:val="nil"/>
        </w:tcBorders>
        <w:shd w:val="clear" w:color="auto" w:fill="7AA260"/>
      </w:tcPr>
    </w:tblStylePr>
    <w:tblStylePr w:type="band1Horz">
      <w:tblPr/>
      <w:tcPr>
        <w:tcBorders>
          <w:top w:val="nil"/>
          <w:left w:val="nil"/>
          <w:bottom w:val="nil"/>
          <w:right w:val="nil"/>
          <w:insideH w:val="nil"/>
          <w:insideV w:val="nil"/>
        </w:tcBorders>
        <w:shd w:val="clear" w:color="auto" w:fill="7AA260"/>
      </w:tcPr>
    </w:tblStylePr>
  </w:style>
  <w:style w:type="table" w:customStyle="1" w:styleId="DarkList-Accent41">
    <w:name w:val="Dark List - Accent 41"/>
    <w:basedOn w:val="TableNormal"/>
    <w:next w:val="DarkList-Accent4"/>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A6A6A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C7C7C"/>
      </w:tcPr>
    </w:tblStylePr>
    <w:tblStylePr w:type="lastCol">
      <w:tblPr/>
      <w:tcPr>
        <w:tcBorders>
          <w:top w:val="nil"/>
          <w:left w:val="single" w:sz="18" w:space="0" w:color="FFFFFF"/>
          <w:bottom w:val="nil"/>
          <w:right w:val="nil"/>
          <w:insideH w:val="nil"/>
          <w:insideV w:val="nil"/>
        </w:tcBorders>
        <w:shd w:val="clear" w:color="auto" w:fill="7C7C7C"/>
      </w:tcPr>
    </w:tblStylePr>
    <w:tblStylePr w:type="band1Vert">
      <w:tblPr/>
      <w:tcPr>
        <w:tcBorders>
          <w:top w:val="nil"/>
          <w:left w:val="nil"/>
          <w:bottom w:val="nil"/>
          <w:right w:val="nil"/>
          <w:insideH w:val="nil"/>
          <w:insideV w:val="nil"/>
        </w:tcBorders>
        <w:shd w:val="clear" w:color="auto" w:fill="7C7C7C"/>
      </w:tcPr>
    </w:tblStylePr>
    <w:tblStylePr w:type="band1Horz">
      <w:tblPr/>
      <w:tcPr>
        <w:tcBorders>
          <w:top w:val="nil"/>
          <w:left w:val="nil"/>
          <w:bottom w:val="nil"/>
          <w:right w:val="nil"/>
          <w:insideH w:val="nil"/>
          <w:insideV w:val="nil"/>
        </w:tcBorders>
        <w:shd w:val="clear" w:color="auto" w:fill="7C7C7C"/>
      </w:tcPr>
    </w:tblStylePr>
  </w:style>
  <w:style w:type="table" w:customStyle="1" w:styleId="DarkList-Accent51">
    <w:name w:val="Dark List - Accent 51"/>
    <w:basedOn w:val="TableNormal"/>
    <w:next w:val="DarkList-Accent5"/>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40404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1F1F"/>
      </w:tcPr>
    </w:tblStylePr>
    <w:tblStylePr w:type="firstCol">
      <w:tblPr/>
      <w:tcPr>
        <w:tcBorders>
          <w:top w:val="nil"/>
          <w:left w:val="nil"/>
          <w:bottom w:val="nil"/>
          <w:right w:val="single" w:sz="18" w:space="0" w:color="FFFFFF"/>
          <w:insideH w:val="nil"/>
          <w:insideV w:val="nil"/>
        </w:tcBorders>
        <w:shd w:val="clear" w:color="auto" w:fill="2F2F2F"/>
      </w:tcPr>
    </w:tblStylePr>
    <w:tblStylePr w:type="lastCol">
      <w:tblPr/>
      <w:tcPr>
        <w:tcBorders>
          <w:top w:val="nil"/>
          <w:left w:val="single" w:sz="18" w:space="0" w:color="FFFFFF"/>
          <w:bottom w:val="nil"/>
          <w:right w:val="nil"/>
          <w:insideH w:val="nil"/>
          <w:insideV w:val="nil"/>
        </w:tcBorders>
        <w:shd w:val="clear" w:color="auto" w:fill="2F2F2F"/>
      </w:tcPr>
    </w:tblStylePr>
    <w:tblStylePr w:type="band1Vert">
      <w:tblPr/>
      <w:tcPr>
        <w:tcBorders>
          <w:top w:val="nil"/>
          <w:left w:val="nil"/>
          <w:bottom w:val="nil"/>
          <w:right w:val="nil"/>
          <w:insideH w:val="nil"/>
          <w:insideV w:val="nil"/>
        </w:tcBorders>
        <w:shd w:val="clear" w:color="auto" w:fill="2F2F2F"/>
      </w:tcPr>
    </w:tblStylePr>
    <w:tblStylePr w:type="band1Horz">
      <w:tblPr/>
      <w:tcPr>
        <w:tcBorders>
          <w:top w:val="nil"/>
          <w:left w:val="nil"/>
          <w:bottom w:val="nil"/>
          <w:right w:val="nil"/>
          <w:insideH w:val="nil"/>
          <w:insideV w:val="nil"/>
        </w:tcBorders>
        <w:shd w:val="clear" w:color="auto" w:fill="2F2F2F"/>
      </w:tcPr>
    </w:tblStylePr>
  </w:style>
  <w:style w:type="table" w:customStyle="1" w:styleId="DarkList-Accent61">
    <w:name w:val="Dark List - Accent 61"/>
    <w:basedOn w:val="TableNormal"/>
    <w:next w:val="DarkList-Accent6"/>
    <w:uiPriority w:val="70"/>
    <w:semiHidden/>
    <w:unhideWhenUsed/>
    <w:rsid w:val="0075054B"/>
    <w:pPr>
      <w:spacing w:after="0" w:line="240" w:lineRule="auto"/>
    </w:pPr>
    <w:rPr>
      <w:rFonts w:ascii="Arial" w:hAnsi="Arial" w:cs="Times New Roman"/>
      <w:color w:val="FFFFFF"/>
      <w:sz w:val="19"/>
      <w:szCs w:val="19"/>
      <w:lang w:eastAsia="en-US"/>
    </w:rPr>
    <w:tblPr>
      <w:tblStyleRowBandSize w:val="1"/>
      <w:tblStyleColBandSize w:val="1"/>
    </w:tblPr>
    <w:tcPr>
      <w:shd w:val="clear" w:color="auto" w:fill="C859A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B2352"/>
      </w:tcPr>
    </w:tblStylePr>
    <w:tblStylePr w:type="firstCol">
      <w:tblPr/>
      <w:tcPr>
        <w:tcBorders>
          <w:top w:val="nil"/>
          <w:left w:val="nil"/>
          <w:bottom w:val="nil"/>
          <w:right w:val="single" w:sz="18" w:space="0" w:color="FFFFFF"/>
          <w:insideH w:val="nil"/>
          <w:insideV w:val="nil"/>
        </w:tcBorders>
        <w:shd w:val="clear" w:color="auto" w:fill="A2367C"/>
      </w:tcPr>
    </w:tblStylePr>
    <w:tblStylePr w:type="lastCol">
      <w:tblPr/>
      <w:tcPr>
        <w:tcBorders>
          <w:top w:val="nil"/>
          <w:left w:val="single" w:sz="18" w:space="0" w:color="FFFFFF"/>
          <w:bottom w:val="nil"/>
          <w:right w:val="nil"/>
          <w:insideH w:val="nil"/>
          <w:insideV w:val="nil"/>
        </w:tcBorders>
        <w:shd w:val="clear" w:color="auto" w:fill="A2367C"/>
      </w:tcPr>
    </w:tblStylePr>
    <w:tblStylePr w:type="band1Vert">
      <w:tblPr/>
      <w:tcPr>
        <w:tcBorders>
          <w:top w:val="nil"/>
          <w:left w:val="nil"/>
          <w:bottom w:val="nil"/>
          <w:right w:val="nil"/>
          <w:insideH w:val="nil"/>
          <w:insideV w:val="nil"/>
        </w:tcBorders>
        <w:shd w:val="clear" w:color="auto" w:fill="A2367C"/>
      </w:tcPr>
    </w:tblStylePr>
    <w:tblStylePr w:type="band1Horz">
      <w:tblPr/>
      <w:tcPr>
        <w:tcBorders>
          <w:top w:val="nil"/>
          <w:left w:val="nil"/>
          <w:bottom w:val="nil"/>
          <w:right w:val="nil"/>
          <w:insideH w:val="nil"/>
          <w:insideV w:val="nil"/>
        </w:tcBorders>
        <w:shd w:val="clear" w:color="auto" w:fill="A2367C"/>
      </w:tcPr>
    </w:tblStylePr>
  </w:style>
  <w:style w:type="table" w:customStyle="1" w:styleId="LightGrid1">
    <w:name w:val="Light Grid1"/>
    <w:basedOn w:val="TableNormal"/>
    <w:next w:val="LightGrid"/>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Yu Mincho" w:eastAsia="Times New Roman" w:hAnsi="Yu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Yu Mincho" w:eastAsia="Times New Roman" w:hAnsi="Yu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blStylePr w:type="firstRow">
      <w:pPr>
        <w:spacing w:before="0" w:after="0" w:line="240" w:lineRule="auto"/>
      </w:pPr>
      <w:rPr>
        <w:rFonts w:ascii="Yu Mincho" w:eastAsia="Times New Roman" w:hAnsi="Yu Mincho" w:cs="Times New Roman"/>
        <w:b/>
        <w:bCs/>
      </w:rPr>
      <w:tblPr/>
      <w:tcPr>
        <w:tcBorders>
          <w:top w:val="single" w:sz="8" w:space="0" w:color="A6CE39"/>
          <w:left w:val="single" w:sz="8" w:space="0" w:color="A6CE39"/>
          <w:bottom w:val="single" w:sz="18" w:space="0" w:color="A6CE39"/>
          <w:right w:val="single" w:sz="8" w:space="0" w:color="A6CE39"/>
          <w:insideH w:val="nil"/>
          <w:insideV w:val="single" w:sz="8" w:space="0" w:color="A6CE39"/>
        </w:tcBorders>
      </w:tcPr>
    </w:tblStylePr>
    <w:tblStylePr w:type="lastRow">
      <w:pPr>
        <w:spacing w:before="0" w:after="0" w:line="240" w:lineRule="auto"/>
      </w:pPr>
      <w:rPr>
        <w:rFonts w:ascii="Yu Mincho" w:eastAsia="Times New Roman" w:hAnsi="Yu Mincho" w:cs="Times New Roman"/>
        <w:b/>
        <w:bCs/>
      </w:rPr>
      <w:tblPr/>
      <w:tcPr>
        <w:tcBorders>
          <w:top w:val="double" w:sz="6" w:space="0" w:color="A6CE39"/>
          <w:left w:val="single" w:sz="8" w:space="0" w:color="A6CE39"/>
          <w:bottom w:val="single" w:sz="8" w:space="0" w:color="A6CE39"/>
          <w:right w:val="single" w:sz="8" w:space="0" w:color="A6CE39"/>
          <w:insideH w:val="nil"/>
          <w:insideV w:val="single" w:sz="8" w:space="0" w:color="A6CE39"/>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A6CE39"/>
          <w:left w:val="single" w:sz="8" w:space="0" w:color="A6CE39"/>
          <w:bottom w:val="single" w:sz="8" w:space="0" w:color="A6CE39"/>
          <w:right w:val="single" w:sz="8" w:space="0" w:color="A6CE39"/>
        </w:tcBorders>
      </w:tcPr>
    </w:tblStylePr>
    <w:tblStylePr w:type="band1Vert">
      <w:tblPr/>
      <w:tcPr>
        <w:tcBorders>
          <w:top w:val="single" w:sz="8" w:space="0" w:color="A6CE39"/>
          <w:left w:val="single" w:sz="8" w:space="0" w:color="A6CE39"/>
          <w:bottom w:val="single" w:sz="8" w:space="0" w:color="A6CE39"/>
          <w:right w:val="single" w:sz="8" w:space="0" w:color="A6CE39"/>
        </w:tcBorders>
        <w:shd w:val="clear" w:color="auto" w:fill="E8F2CD"/>
      </w:tcPr>
    </w:tblStylePr>
    <w:tblStylePr w:type="band1Horz">
      <w:tblPr/>
      <w:tcPr>
        <w:tcBorders>
          <w:top w:val="single" w:sz="8" w:space="0" w:color="A6CE39"/>
          <w:left w:val="single" w:sz="8" w:space="0" w:color="A6CE39"/>
          <w:bottom w:val="single" w:sz="8" w:space="0" w:color="A6CE39"/>
          <w:right w:val="single" w:sz="8" w:space="0" w:color="A6CE39"/>
          <w:insideV w:val="single" w:sz="8" w:space="0" w:color="A6CE39"/>
        </w:tcBorders>
        <w:shd w:val="clear" w:color="auto" w:fill="E8F2CD"/>
      </w:tcPr>
    </w:tblStylePr>
    <w:tblStylePr w:type="band2Horz">
      <w:tblPr/>
      <w:tcPr>
        <w:tcBorders>
          <w:top w:val="single" w:sz="8" w:space="0" w:color="A6CE39"/>
          <w:left w:val="single" w:sz="8" w:space="0" w:color="A6CE39"/>
          <w:bottom w:val="single" w:sz="8" w:space="0" w:color="A6CE39"/>
          <w:right w:val="single" w:sz="8" w:space="0" w:color="A6CE39"/>
          <w:insideV w:val="single" w:sz="8" w:space="0" w:color="A6CE39"/>
        </w:tcBorders>
      </w:tcPr>
    </w:tblStylePr>
  </w:style>
  <w:style w:type="table" w:customStyle="1" w:styleId="LightGrid-Accent21">
    <w:name w:val="Light Grid - Accent 21"/>
    <w:basedOn w:val="TableNormal"/>
    <w:next w:val="LightGrid-Accent2"/>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blStylePr w:type="firstRow">
      <w:pPr>
        <w:spacing w:before="0" w:after="0" w:line="240" w:lineRule="auto"/>
      </w:pPr>
      <w:rPr>
        <w:rFonts w:ascii="Yu Mincho" w:eastAsia="Times New Roman" w:hAnsi="Yu Mincho" w:cs="Times New Roman"/>
        <w:b/>
        <w:bCs/>
      </w:rPr>
      <w:tblPr/>
      <w:tcPr>
        <w:tcBorders>
          <w:top w:val="single" w:sz="8" w:space="0" w:color="439539"/>
          <w:left w:val="single" w:sz="8" w:space="0" w:color="439539"/>
          <w:bottom w:val="single" w:sz="18" w:space="0" w:color="439539"/>
          <w:right w:val="single" w:sz="8" w:space="0" w:color="439539"/>
          <w:insideH w:val="nil"/>
          <w:insideV w:val="single" w:sz="8" w:space="0" w:color="439539"/>
        </w:tcBorders>
      </w:tcPr>
    </w:tblStylePr>
    <w:tblStylePr w:type="lastRow">
      <w:pPr>
        <w:spacing w:before="0" w:after="0" w:line="240" w:lineRule="auto"/>
      </w:pPr>
      <w:rPr>
        <w:rFonts w:ascii="Yu Mincho" w:eastAsia="Times New Roman" w:hAnsi="Yu Mincho" w:cs="Times New Roman"/>
        <w:b/>
        <w:bCs/>
      </w:rPr>
      <w:tblPr/>
      <w:tcPr>
        <w:tcBorders>
          <w:top w:val="double" w:sz="6" w:space="0" w:color="439539"/>
          <w:left w:val="single" w:sz="8" w:space="0" w:color="439539"/>
          <w:bottom w:val="single" w:sz="8" w:space="0" w:color="439539"/>
          <w:right w:val="single" w:sz="8" w:space="0" w:color="439539"/>
          <w:insideH w:val="nil"/>
          <w:insideV w:val="single" w:sz="8" w:space="0" w:color="439539"/>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439539"/>
          <w:left w:val="single" w:sz="8" w:space="0" w:color="439539"/>
          <w:bottom w:val="single" w:sz="8" w:space="0" w:color="439539"/>
          <w:right w:val="single" w:sz="8" w:space="0" w:color="439539"/>
        </w:tcBorders>
      </w:tcPr>
    </w:tblStylePr>
    <w:tblStylePr w:type="band1Vert">
      <w:tblPr/>
      <w:tcPr>
        <w:tcBorders>
          <w:top w:val="single" w:sz="8" w:space="0" w:color="439539"/>
          <w:left w:val="single" w:sz="8" w:space="0" w:color="439539"/>
          <w:bottom w:val="single" w:sz="8" w:space="0" w:color="439539"/>
          <w:right w:val="single" w:sz="8" w:space="0" w:color="439539"/>
        </w:tcBorders>
        <w:shd w:val="clear" w:color="auto" w:fill="CCEAC8"/>
      </w:tcPr>
    </w:tblStylePr>
    <w:tblStylePr w:type="band1Horz">
      <w:tblPr/>
      <w:tcPr>
        <w:tcBorders>
          <w:top w:val="single" w:sz="8" w:space="0" w:color="439539"/>
          <w:left w:val="single" w:sz="8" w:space="0" w:color="439539"/>
          <w:bottom w:val="single" w:sz="8" w:space="0" w:color="439539"/>
          <w:right w:val="single" w:sz="8" w:space="0" w:color="439539"/>
          <w:insideV w:val="single" w:sz="8" w:space="0" w:color="439539"/>
        </w:tcBorders>
        <w:shd w:val="clear" w:color="auto" w:fill="CCEAC8"/>
      </w:tcPr>
    </w:tblStylePr>
    <w:tblStylePr w:type="band2Horz">
      <w:tblPr/>
      <w:tcPr>
        <w:tcBorders>
          <w:top w:val="single" w:sz="8" w:space="0" w:color="439539"/>
          <w:left w:val="single" w:sz="8" w:space="0" w:color="439539"/>
          <w:bottom w:val="single" w:sz="8" w:space="0" w:color="439539"/>
          <w:right w:val="single" w:sz="8" w:space="0" w:color="439539"/>
          <w:insideV w:val="single" w:sz="8" w:space="0" w:color="439539"/>
        </w:tcBorders>
      </w:tcPr>
    </w:tblStylePr>
  </w:style>
  <w:style w:type="table" w:customStyle="1" w:styleId="LightGrid-Accent31">
    <w:name w:val="Light Grid - Accent 31"/>
    <w:basedOn w:val="TableNormal"/>
    <w:next w:val="LightGrid-Accent3"/>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blStylePr w:type="firstRow">
      <w:pPr>
        <w:spacing w:before="0" w:after="0" w:line="240" w:lineRule="auto"/>
      </w:pPr>
      <w:rPr>
        <w:rFonts w:ascii="Yu Mincho" w:eastAsia="Times New Roman" w:hAnsi="Yu Mincho" w:cs="Times New Roman"/>
        <w:b/>
        <w:bCs/>
      </w:rPr>
      <w:tblPr/>
      <w:tcPr>
        <w:tcBorders>
          <w:top w:val="single" w:sz="8" w:space="0" w:color="A9C398"/>
          <w:left w:val="single" w:sz="8" w:space="0" w:color="A9C398"/>
          <w:bottom w:val="single" w:sz="18" w:space="0" w:color="A9C398"/>
          <w:right w:val="single" w:sz="8" w:space="0" w:color="A9C398"/>
          <w:insideH w:val="nil"/>
          <w:insideV w:val="single" w:sz="8" w:space="0" w:color="A9C398"/>
        </w:tcBorders>
      </w:tcPr>
    </w:tblStylePr>
    <w:tblStylePr w:type="lastRow">
      <w:pPr>
        <w:spacing w:before="0" w:after="0" w:line="240" w:lineRule="auto"/>
      </w:pPr>
      <w:rPr>
        <w:rFonts w:ascii="Yu Mincho" w:eastAsia="Times New Roman" w:hAnsi="Yu Mincho" w:cs="Times New Roman"/>
        <w:b/>
        <w:bCs/>
      </w:rPr>
      <w:tblPr/>
      <w:tcPr>
        <w:tcBorders>
          <w:top w:val="double" w:sz="6" w:space="0" w:color="A9C398"/>
          <w:left w:val="single" w:sz="8" w:space="0" w:color="A9C398"/>
          <w:bottom w:val="single" w:sz="8" w:space="0" w:color="A9C398"/>
          <w:right w:val="single" w:sz="8" w:space="0" w:color="A9C398"/>
          <w:insideH w:val="nil"/>
          <w:insideV w:val="single" w:sz="8" w:space="0" w:color="A9C398"/>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A9C398"/>
          <w:left w:val="single" w:sz="8" w:space="0" w:color="A9C398"/>
          <w:bottom w:val="single" w:sz="8" w:space="0" w:color="A9C398"/>
          <w:right w:val="single" w:sz="8" w:space="0" w:color="A9C398"/>
        </w:tcBorders>
      </w:tcPr>
    </w:tblStylePr>
    <w:tblStylePr w:type="band1Vert">
      <w:tblPr/>
      <w:tcPr>
        <w:tcBorders>
          <w:top w:val="single" w:sz="8" w:space="0" w:color="A9C398"/>
          <w:left w:val="single" w:sz="8" w:space="0" w:color="A9C398"/>
          <w:bottom w:val="single" w:sz="8" w:space="0" w:color="A9C398"/>
          <w:right w:val="single" w:sz="8" w:space="0" w:color="A9C398"/>
        </w:tcBorders>
        <w:shd w:val="clear" w:color="auto" w:fill="E9F0E5"/>
      </w:tcPr>
    </w:tblStylePr>
    <w:tblStylePr w:type="band1Horz">
      <w:tblPr/>
      <w:tcPr>
        <w:tcBorders>
          <w:top w:val="single" w:sz="8" w:space="0" w:color="A9C398"/>
          <w:left w:val="single" w:sz="8" w:space="0" w:color="A9C398"/>
          <w:bottom w:val="single" w:sz="8" w:space="0" w:color="A9C398"/>
          <w:right w:val="single" w:sz="8" w:space="0" w:color="A9C398"/>
          <w:insideV w:val="single" w:sz="8" w:space="0" w:color="A9C398"/>
        </w:tcBorders>
        <w:shd w:val="clear" w:color="auto" w:fill="E9F0E5"/>
      </w:tcPr>
    </w:tblStylePr>
    <w:tblStylePr w:type="band2Horz">
      <w:tblPr/>
      <w:tcPr>
        <w:tcBorders>
          <w:top w:val="single" w:sz="8" w:space="0" w:color="A9C398"/>
          <w:left w:val="single" w:sz="8" w:space="0" w:color="A9C398"/>
          <w:bottom w:val="single" w:sz="8" w:space="0" w:color="A9C398"/>
          <w:right w:val="single" w:sz="8" w:space="0" w:color="A9C398"/>
          <w:insideV w:val="single" w:sz="8" w:space="0" w:color="A9C398"/>
        </w:tcBorders>
      </w:tcPr>
    </w:tblStylePr>
  </w:style>
  <w:style w:type="table" w:customStyle="1" w:styleId="LightGrid-Accent41">
    <w:name w:val="Light Grid - Accent 41"/>
    <w:basedOn w:val="TableNormal"/>
    <w:next w:val="LightGrid-Accent4"/>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blStylePr w:type="firstRow">
      <w:pPr>
        <w:spacing w:before="0" w:after="0" w:line="240" w:lineRule="auto"/>
      </w:pPr>
      <w:rPr>
        <w:rFonts w:ascii="Yu Mincho" w:eastAsia="Times New Roman" w:hAnsi="Yu Mincho" w:cs="Times New Roman"/>
        <w:b/>
        <w:bCs/>
      </w:rPr>
      <w:tblPr/>
      <w:tcPr>
        <w:tcBorders>
          <w:top w:val="single" w:sz="8" w:space="0" w:color="A6A6A6"/>
          <w:left w:val="single" w:sz="8" w:space="0" w:color="A6A6A6"/>
          <w:bottom w:val="single" w:sz="18" w:space="0" w:color="A6A6A6"/>
          <w:right w:val="single" w:sz="8" w:space="0" w:color="A6A6A6"/>
          <w:insideH w:val="nil"/>
          <w:insideV w:val="single" w:sz="8" w:space="0" w:color="A6A6A6"/>
        </w:tcBorders>
      </w:tcPr>
    </w:tblStylePr>
    <w:tblStylePr w:type="lastRow">
      <w:pPr>
        <w:spacing w:before="0" w:after="0" w:line="240" w:lineRule="auto"/>
      </w:pPr>
      <w:rPr>
        <w:rFonts w:ascii="Yu Mincho" w:eastAsia="Times New Roman" w:hAnsi="Yu Mincho" w:cs="Times New Roman"/>
        <w:b/>
        <w:bCs/>
      </w:rPr>
      <w:tblPr/>
      <w:tcPr>
        <w:tcBorders>
          <w:top w:val="double" w:sz="6" w:space="0" w:color="A6A6A6"/>
          <w:left w:val="single" w:sz="8" w:space="0" w:color="A6A6A6"/>
          <w:bottom w:val="single" w:sz="8" w:space="0" w:color="A6A6A6"/>
          <w:right w:val="single" w:sz="8" w:space="0" w:color="A6A6A6"/>
          <w:insideH w:val="nil"/>
          <w:insideV w:val="single" w:sz="8" w:space="0" w:color="A6A6A6"/>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A6A6A6"/>
          <w:left w:val="single" w:sz="8" w:space="0" w:color="A6A6A6"/>
          <w:bottom w:val="single" w:sz="8" w:space="0" w:color="A6A6A6"/>
          <w:right w:val="single" w:sz="8" w:space="0" w:color="A6A6A6"/>
        </w:tcBorders>
      </w:tcPr>
    </w:tblStylePr>
    <w:tblStylePr w:type="band1Vert">
      <w:tblPr/>
      <w:tcPr>
        <w:tcBorders>
          <w:top w:val="single" w:sz="8" w:space="0" w:color="A6A6A6"/>
          <w:left w:val="single" w:sz="8" w:space="0" w:color="A6A6A6"/>
          <w:bottom w:val="single" w:sz="8" w:space="0" w:color="A6A6A6"/>
          <w:right w:val="single" w:sz="8" w:space="0" w:color="A6A6A6"/>
        </w:tcBorders>
        <w:shd w:val="clear" w:color="auto" w:fill="E9E9E9"/>
      </w:tcPr>
    </w:tblStylePr>
    <w:tblStylePr w:type="band1Horz">
      <w:tblPr/>
      <w:tcPr>
        <w:tcBorders>
          <w:top w:val="single" w:sz="8" w:space="0" w:color="A6A6A6"/>
          <w:left w:val="single" w:sz="8" w:space="0" w:color="A6A6A6"/>
          <w:bottom w:val="single" w:sz="8" w:space="0" w:color="A6A6A6"/>
          <w:right w:val="single" w:sz="8" w:space="0" w:color="A6A6A6"/>
          <w:insideV w:val="single" w:sz="8" w:space="0" w:color="A6A6A6"/>
        </w:tcBorders>
        <w:shd w:val="clear" w:color="auto" w:fill="E9E9E9"/>
      </w:tcPr>
    </w:tblStylePr>
    <w:tblStylePr w:type="band2Horz">
      <w:tblPr/>
      <w:tcPr>
        <w:tcBorders>
          <w:top w:val="single" w:sz="8" w:space="0" w:color="A6A6A6"/>
          <w:left w:val="single" w:sz="8" w:space="0" w:color="A6A6A6"/>
          <w:bottom w:val="single" w:sz="8" w:space="0" w:color="A6A6A6"/>
          <w:right w:val="single" w:sz="8" w:space="0" w:color="A6A6A6"/>
          <w:insideV w:val="single" w:sz="8" w:space="0" w:color="A6A6A6"/>
        </w:tcBorders>
      </w:tcPr>
    </w:tblStylePr>
  </w:style>
  <w:style w:type="table" w:customStyle="1" w:styleId="LightGrid-Accent51">
    <w:name w:val="Light Grid - Accent 51"/>
    <w:basedOn w:val="TableNormal"/>
    <w:next w:val="LightGrid-Accent5"/>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blStylePr w:type="firstRow">
      <w:pPr>
        <w:spacing w:before="0" w:after="0" w:line="240" w:lineRule="auto"/>
      </w:pPr>
      <w:rPr>
        <w:rFonts w:ascii="Yu Mincho" w:eastAsia="Times New Roman" w:hAnsi="Yu Mincho" w:cs="Times New Roman"/>
        <w:b/>
        <w:bCs/>
      </w:rPr>
      <w:tblPr/>
      <w:tcPr>
        <w:tcBorders>
          <w:top w:val="single" w:sz="8" w:space="0" w:color="404040"/>
          <w:left w:val="single" w:sz="8" w:space="0" w:color="404040"/>
          <w:bottom w:val="single" w:sz="18" w:space="0" w:color="404040"/>
          <w:right w:val="single" w:sz="8" w:space="0" w:color="404040"/>
          <w:insideH w:val="nil"/>
          <w:insideV w:val="single" w:sz="8" w:space="0" w:color="404040"/>
        </w:tcBorders>
      </w:tcPr>
    </w:tblStylePr>
    <w:tblStylePr w:type="lastRow">
      <w:pPr>
        <w:spacing w:before="0" w:after="0" w:line="240" w:lineRule="auto"/>
      </w:pPr>
      <w:rPr>
        <w:rFonts w:ascii="Yu Mincho" w:eastAsia="Times New Roman" w:hAnsi="Yu Mincho" w:cs="Times New Roman"/>
        <w:b/>
        <w:bCs/>
      </w:rPr>
      <w:tblPr/>
      <w:tcPr>
        <w:tcBorders>
          <w:top w:val="double" w:sz="6" w:space="0" w:color="404040"/>
          <w:left w:val="single" w:sz="8" w:space="0" w:color="404040"/>
          <w:bottom w:val="single" w:sz="8" w:space="0" w:color="404040"/>
          <w:right w:val="single" w:sz="8" w:space="0" w:color="404040"/>
          <w:insideH w:val="nil"/>
          <w:insideV w:val="single" w:sz="8" w:space="0" w:color="404040"/>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404040"/>
          <w:left w:val="single" w:sz="8" w:space="0" w:color="404040"/>
          <w:bottom w:val="single" w:sz="8" w:space="0" w:color="404040"/>
          <w:right w:val="single" w:sz="8" w:space="0" w:color="404040"/>
        </w:tcBorders>
      </w:tcPr>
    </w:tblStylePr>
    <w:tblStylePr w:type="band1Vert">
      <w:tblPr/>
      <w:tcPr>
        <w:tcBorders>
          <w:top w:val="single" w:sz="8" w:space="0" w:color="404040"/>
          <w:left w:val="single" w:sz="8" w:space="0" w:color="404040"/>
          <w:bottom w:val="single" w:sz="8" w:space="0" w:color="404040"/>
          <w:right w:val="single" w:sz="8" w:space="0" w:color="404040"/>
        </w:tcBorders>
        <w:shd w:val="clear" w:color="auto" w:fill="CFCFCF"/>
      </w:tcPr>
    </w:tblStylePr>
    <w:tblStylePr w:type="band1Horz">
      <w:tblPr/>
      <w:tcPr>
        <w:tcBorders>
          <w:top w:val="single" w:sz="8" w:space="0" w:color="404040"/>
          <w:left w:val="single" w:sz="8" w:space="0" w:color="404040"/>
          <w:bottom w:val="single" w:sz="8" w:space="0" w:color="404040"/>
          <w:right w:val="single" w:sz="8" w:space="0" w:color="404040"/>
          <w:insideV w:val="single" w:sz="8" w:space="0" w:color="404040"/>
        </w:tcBorders>
        <w:shd w:val="clear" w:color="auto" w:fill="CFCFCF"/>
      </w:tcPr>
    </w:tblStylePr>
    <w:tblStylePr w:type="band2Horz">
      <w:tblPr/>
      <w:tcPr>
        <w:tcBorders>
          <w:top w:val="single" w:sz="8" w:space="0" w:color="404040"/>
          <w:left w:val="single" w:sz="8" w:space="0" w:color="404040"/>
          <w:bottom w:val="single" w:sz="8" w:space="0" w:color="404040"/>
          <w:right w:val="single" w:sz="8" w:space="0" w:color="404040"/>
          <w:insideV w:val="single" w:sz="8" w:space="0" w:color="404040"/>
        </w:tcBorders>
      </w:tcPr>
    </w:tblStylePr>
  </w:style>
  <w:style w:type="table" w:customStyle="1" w:styleId="LightGrid-Accent61">
    <w:name w:val="Light Grid - Accent 61"/>
    <w:basedOn w:val="TableNormal"/>
    <w:next w:val="LightGrid-Accent6"/>
    <w:uiPriority w:val="62"/>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blStylePr w:type="firstRow">
      <w:pPr>
        <w:spacing w:before="0" w:after="0" w:line="240" w:lineRule="auto"/>
      </w:pPr>
      <w:rPr>
        <w:rFonts w:ascii="Yu Mincho" w:eastAsia="Times New Roman" w:hAnsi="Yu Mincho" w:cs="Times New Roman"/>
        <w:b/>
        <w:bCs/>
      </w:rPr>
      <w:tblPr/>
      <w:tcPr>
        <w:tcBorders>
          <w:top w:val="single" w:sz="8" w:space="0" w:color="C859A1"/>
          <w:left w:val="single" w:sz="8" w:space="0" w:color="C859A1"/>
          <w:bottom w:val="single" w:sz="18" w:space="0" w:color="C859A1"/>
          <w:right w:val="single" w:sz="8" w:space="0" w:color="C859A1"/>
          <w:insideH w:val="nil"/>
          <w:insideV w:val="single" w:sz="8" w:space="0" w:color="C859A1"/>
        </w:tcBorders>
      </w:tcPr>
    </w:tblStylePr>
    <w:tblStylePr w:type="lastRow">
      <w:pPr>
        <w:spacing w:before="0" w:after="0" w:line="240" w:lineRule="auto"/>
      </w:pPr>
      <w:rPr>
        <w:rFonts w:ascii="Yu Mincho" w:eastAsia="Times New Roman" w:hAnsi="Yu Mincho" w:cs="Times New Roman"/>
        <w:b/>
        <w:bCs/>
      </w:rPr>
      <w:tblPr/>
      <w:tcPr>
        <w:tcBorders>
          <w:top w:val="double" w:sz="6" w:space="0" w:color="C859A1"/>
          <w:left w:val="single" w:sz="8" w:space="0" w:color="C859A1"/>
          <w:bottom w:val="single" w:sz="8" w:space="0" w:color="C859A1"/>
          <w:right w:val="single" w:sz="8" w:space="0" w:color="C859A1"/>
          <w:insideH w:val="nil"/>
          <w:insideV w:val="single" w:sz="8" w:space="0" w:color="C859A1"/>
        </w:tcBorders>
      </w:tcPr>
    </w:tblStylePr>
    <w:tblStylePr w:type="firstCol">
      <w:rPr>
        <w:rFonts w:ascii="Yu Mincho" w:eastAsia="Times New Roman" w:hAnsi="Yu Mincho" w:cs="Times New Roman"/>
        <w:b/>
        <w:bCs/>
      </w:rPr>
    </w:tblStylePr>
    <w:tblStylePr w:type="lastCol">
      <w:rPr>
        <w:rFonts w:ascii="Yu Mincho" w:eastAsia="Times New Roman" w:hAnsi="Yu Mincho" w:cs="Times New Roman"/>
        <w:b/>
        <w:bCs/>
      </w:rPr>
      <w:tblPr/>
      <w:tcPr>
        <w:tcBorders>
          <w:top w:val="single" w:sz="8" w:space="0" w:color="C859A1"/>
          <w:left w:val="single" w:sz="8" w:space="0" w:color="C859A1"/>
          <w:bottom w:val="single" w:sz="8" w:space="0" w:color="C859A1"/>
          <w:right w:val="single" w:sz="8" w:space="0" w:color="C859A1"/>
        </w:tcBorders>
      </w:tcPr>
    </w:tblStylePr>
    <w:tblStylePr w:type="band1Vert">
      <w:tblPr/>
      <w:tcPr>
        <w:tcBorders>
          <w:top w:val="single" w:sz="8" w:space="0" w:color="C859A1"/>
          <w:left w:val="single" w:sz="8" w:space="0" w:color="C859A1"/>
          <w:bottom w:val="single" w:sz="8" w:space="0" w:color="C859A1"/>
          <w:right w:val="single" w:sz="8" w:space="0" w:color="C859A1"/>
        </w:tcBorders>
        <w:shd w:val="clear" w:color="auto" w:fill="F1D5E7"/>
      </w:tcPr>
    </w:tblStylePr>
    <w:tblStylePr w:type="band1Horz">
      <w:tblPr/>
      <w:tcPr>
        <w:tcBorders>
          <w:top w:val="single" w:sz="8" w:space="0" w:color="C859A1"/>
          <w:left w:val="single" w:sz="8" w:space="0" w:color="C859A1"/>
          <w:bottom w:val="single" w:sz="8" w:space="0" w:color="C859A1"/>
          <w:right w:val="single" w:sz="8" w:space="0" w:color="C859A1"/>
          <w:insideV w:val="single" w:sz="8" w:space="0" w:color="C859A1"/>
        </w:tcBorders>
        <w:shd w:val="clear" w:color="auto" w:fill="F1D5E7"/>
      </w:tcPr>
    </w:tblStylePr>
    <w:tblStylePr w:type="band2Horz">
      <w:tblPr/>
      <w:tcPr>
        <w:tcBorders>
          <w:top w:val="single" w:sz="8" w:space="0" w:color="C859A1"/>
          <w:left w:val="single" w:sz="8" w:space="0" w:color="C859A1"/>
          <w:bottom w:val="single" w:sz="8" w:space="0" w:color="C859A1"/>
          <w:right w:val="single" w:sz="8" w:space="0" w:color="C859A1"/>
          <w:insideV w:val="single" w:sz="8" w:space="0" w:color="C859A1"/>
        </w:tcBorders>
      </w:tcPr>
    </w:tblStylePr>
  </w:style>
  <w:style w:type="table" w:customStyle="1" w:styleId="LightList1">
    <w:name w:val="Light List1"/>
    <w:basedOn w:val="TableNormal"/>
    <w:next w:val="LightList"/>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pPr>
        <w:spacing w:before="0" w:after="0" w:line="240" w:lineRule="auto"/>
      </w:pPr>
      <w:rPr>
        <w:b/>
        <w:bCs/>
        <w:color w:val="FFFFFF"/>
      </w:rPr>
      <w:tblPr/>
      <w:tcPr>
        <w:shd w:val="clear" w:color="auto" w:fill="A6CE39"/>
      </w:tcPr>
    </w:tblStylePr>
    <w:tblStylePr w:type="lastRow">
      <w:pPr>
        <w:spacing w:before="0" w:after="0" w:line="240" w:lineRule="auto"/>
      </w:pPr>
      <w:rPr>
        <w:b/>
        <w:bCs/>
      </w:rPr>
      <w:tblPr/>
      <w:tcPr>
        <w:tcBorders>
          <w:top w:val="double" w:sz="6" w:space="0" w:color="A6CE39"/>
          <w:left w:val="single" w:sz="8" w:space="0" w:color="A6CE39"/>
          <w:bottom w:val="single" w:sz="8" w:space="0" w:color="A6CE39"/>
          <w:right w:val="single" w:sz="8" w:space="0" w:color="A6CE39"/>
        </w:tcBorders>
      </w:tcPr>
    </w:tblStylePr>
    <w:tblStylePr w:type="firstCol">
      <w:rPr>
        <w:b/>
        <w:bCs/>
      </w:rPr>
    </w:tblStylePr>
    <w:tblStylePr w:type="lastCol">
      <w:rPr>
        <w:b/>
        <w:bCs/>
      </w:rPr>
    </w:tblStylePr>
    <w:tblStylePr w:type="band1Vert">
      <w:tblPr/>
      <w:tcPr>
        <w:tcBorders>
          <w:top w:val="single" w:sz="8" w:space="0" w:color="A6CE39"/>
          <w:left w:val="single" w:sz="8" w:space="0" w:color="A6CE39"/>
          <w:bottom w:val="single" w:sz="8" w:space="0" w:color="A6CE39"/>
          <w:right w:val="single" w:sz="8" w:space="0" w:color="A6CE39"/>
        </w:tcBorders>
      </w:tcPr>
    </w:tblStylePr>
    <w:tblStylePr w:type="band1Horz">
      <w:tblPr/>
      <w:tcPr>
        <w:tcBorders>
          <w:top w:val="single" w:sz="8" w:space="0" w:color="A6CE39"/>
          <w:left w:val="single" w:sz="8" w:space="0" w:color="A6CE39"/>
          <w:bottom w:val="single" w:sz="8" w:space="0" w:color="A6CE39"/>
          <w:right w:val="single" w:sz="8" w:space="0" w:color="A6CE39"/>
        </w:tcBorders>
      </w:tcPr>
    </w:tblStylePr>
  </w:style>
  <w:style w:type="table" w:customStyle="1" w:styleId="LightList-Accent21">
    <w:name w:val="Light List - Accent 21"/>
    <w:basedOn w:val="TableNormal"/>
    <w:next w:val="LightList-Accent2"/>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pPr>
        <w:spacing w:before="0" w:after="0" w:line="240" w:lineRule="auto"/>
      </w:pPr>
      <w:rPr>
        <w:b/>
        <w:bCs/>
        <w:color w:val="FFFFFF"/>
      </w:rPr>
      <w:tblPr/>
      <w:tcPr>
        <w:shd w:val="clear" w:color="auto" w:fill="439539"/>
      </w:tcPr>
    </w:tblStylePr>
    <w:tblStylePr w:type="lastRow">
      <w:pPr>
        <w:spacing w:before="0" w:after="0" w:line="240" w:lineRule="auto"/>
      </w:pPr>
      <w:rPr>
        <w:b/>
        <w:bCs/>
      </w:rPr>
      <w:tblPr/>
      <w:tcPr>
        <w:tcBorders>
          <w:top w:val="double" w:sz="6" w:space="0" w:color="439539"/>
          <w:left w:val="single" w:sz="8" w:space="0" w:color="439539"/>
          <w:bottom w:val="single" w:sz="8" w:space="0" w:color="439539"/>
          <w:right w:val="single" w:sz="8" w:space="0" w:color="439539"/>
        </w:tcBorders>
      </w:tcPr>
    </w:tblStylePr>
    <w:tblStylePr w:type="firstCol">
      <w:rPr>
        <w:b/>
        <w:bCs/>
      </w:rPr>
    </w:tblStylePr>
    <w:tblStylePr w:type="lastCol">
      <w:rPr>
        <w:b/>
        <w:bCs/>
      </w:rPr>
    </w:tblStylePr>
    <w:tblStylePr w:type="band1Vert">
      <w:tblPr/>
      <w:tcPr>
        <w:tcBorders>
          <w:top w:val="single" w:sz="8" w:space="0" w:color="439539"/>
          <w:left w:val="single" w:sz="8" w:space="0" w:color="439539"/>
          <w:bottom w:val="single" w:sz="8" w:space="0" w:color="439539"/>
          <w:right w:val="single" w:sz="8" w:space="0" w:color="439539"/>
        </w:tcBorders>
      </w:tcPr>
    </w:tblStylePr>
    <w:tblStylePr w:type="band1Horz">
      <w:tblPr/>
      <w:tcPr>
        <w:tcBorders>
          <w:top w:val="single" w:sz="8" w:space="0" w:color="439539"/>
          <w:left w:val="single" w:sz="8" w:space="0" w:color="439539"/>
          <w:bottom w:val="single" w:sz="8" w:space="0" w:color="439539"/>
          <w:right w:val="single" w:sz="8" w:space="0" w:color="439539"/>
        </w:tcBorders>
      </w:tcPr>
    </w:tblStylePr>
  </w:style>
  <w:style w:type="table" w:customStyle="1" w:styleId="LightList-Accent31">
    <w:name w:val="Light List - Accent 31"/>
    <w:basedOn w:val="TableNormal"/>
    <w:next w:val="LightList-Accent3"/>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pPr>
        <w:spacing w:before="0" w:after="0" w:line="240" w:lineRule="auto"/>
      </w:pPr>
      <w:rPr>
        <w:b/>
        <w:bCs/>
        <w:color w:val="FFFFFF"/>
      </w:rPr>
      <w:tblPr/>
      <w:tcPr>
        <w:shd w:val="clear" w:color="auto" w:fill="A9C398"/>
      </w:tcPr>
    </w:tblStylePr>
    <w:tblStylePr w:type="lastRow">
      <w:pPr>
        <w:spacing w:before="0" w:after="0" w:line="240" w:lineRule="auto"/>
      </w:pPr>
      <w:rPr>
        <w:b/>
        <w:bCs/>
      </w:rPr>
      <w:tblPr/>
      <w:tcPr>
        <w:tcBorders>
          <w:top w:val="double" w:sz="6" w:space="0" w:color="A9C398"/>
          <w:left w:val="single" w:sz="8" w:space="0" w:color="A9C398"/>
          <w:bottom w:val="single" w:sz="8" w:space="0" w:color="A9C398"/>
          <w:right w:val="single" w:sz="8" w:space="0" w:color="A9C398"/>
        </w:tcBorders>
      </w:tcPr>
    </w:tblStylePr>
    <w:tblStylePr w:type="firstCol">
      <w:rPr>
        <w:b/>
        <w:bCs/>
      </w:rPr>
    </w:tblStylePr>
    <w:tblStylePr w:type="lastCol">
      <w:rPr>
        <w:b/>
        <w:bCs/>
      </w:rPr>
    </w:tblStylePr>
    <w:tblStylePr w:type="band1Vert">
      <w:tblPr/>
      <w:tcPr>
        <w:tcBorders>
          <w:top w:val="single" w:sz="8" w:space="0" w:color="A9C398"/>
          <w:left w:val="single" w:sz="8" w:space="0" w:color="A9C398"/>
          <w:bottom w:val="single" w:sz="8" w:space="0" w:color="A9C398"/>
          <w:right w:val="single" w:sz="8" w:space="0" w:color="A9C398"/>
        </w:tcBorders>
      </w:tcPr>
    </w:tblStylePr>
    <w:tblStylePr w:type="band1Horz">
      <w:tblPr/>
      <w:tcPr>
        <w:tcBorders>
          <w:top w:val="single" w:sz="8" w:space="0" w:color="A9C398"/>
          <w:left w:val="single" w:sz="8" w:space="0" w:color="A9C398"/>
          <w:bottom w:val="single" w:sz="8" w:space="0" w:color="A9C398"/>
          <w:right w:val="single" w:sz="8" w:space="0" w:color="A9C398"/>
        </w:tcBorders>
      </w:tcPr>
    </w:tblStylePr>
  </w:style>
  <w:style w:type="table" w:customStyle="1" w:styleId="LightList-Accent41">
    <w:name w:val="Light List - Accent 41"/>
    <w:basedOn w:val="TableNormal"/>
    <w:next w:val="LightList-Accent4"/>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pPr>
        <w:spacing w:before="0" w:after="0" w:line="240" w:lineRule="auto"/>
      </w:pPr>
      <w:rPr>
        <w:b/>
        <w:bCs/>
        <w:color w:val="FFFFFF"/>
      </w:rPr>
      <w:tblPr/>
      <w:tcPr>
        <w:shd w:val="clear" w:color="auto" w:fill="A6A6A6"/>
      </w:tcPr>
    </w:tblStylePr>
    <w:tblStylePr w:type="lastRow">
      <w:pPr>
        <w:spacing w:before="0" w:after="0" w:line="240" w:lineRule="auto"/>
      </w:pPr>
      <w:rPr>
        <w:b/>
        <w:bCs/>
      </w:rPr>
      <w:tblPr/>
      <w:tcPr>
        <w:tcBorders>
          <w:top w:val="double" w:sz="6" w:space="0" w:color="A6A6A6"/>
          <w:left w:val="single" w:sz="8" w:space="0" w:color="A6A6A6"/>
          <w:bottom w:val="single" w:sz="8" w:space="0" w:color="A6A6A6"/>
          <w:right w:val="single" w:sz="8" w:space="0" w:color="A6A6A6"/>
        </w:tcBorders>
      </w:tcPr>
    </w:tblStylePr>
    <w:tblStylePr w:type="firstCol">
      <w:rPr>
        <w:b/>
        <w:bCs/>
      </w:rPr>
    </w:tblStylePr>
    <w:tblStylePr w:type="lastCol">
      <w:rPr>
        <w:b/>
        <w:bCs/>
      </w:rPr>
    </w:tblStylePr>
    <w:tblStylePr w:type="band1Vert">
      <w:tblPr/>
      <w:tcPr>
        <w:tcBorders>
          <w:top w:val="single" w:sz="8" w:space="0" w:color="A6A6A6"/>
          <w:left w:val="single" w:sz="8" w:space="0" w:color="A6A6A6"/>
          <w:bottom w:val="single" w:sz="8" w:space="0" w:color="A6A6A6"/>
          <w:right w:val="single" w:sz="8" w:space="0" w:color="A6A6A6"/>
        </w:tcBorders>
      </w:tcPr>
    </w:tblStylePr>
    <w:tblStylePr w:type="band1Horz">
      <w:tblPr/>
      <w:tcPr>
        <w:tcBorders>
          <w:top w:val="single" w:sz="8" w:space="0" w:color="A6A6A6"/>
          <w:left w:val="single" w:sz="8" w:space="0" w:color="A6A6A6"/>
          <w:bottom w:val="single" w:sz="8" w:space="0" w:color="A6A6A6"/>
          <w:right w:val="single" w:sz="8" w:space="0" w:color="A6A6A6"/>
        </w:tcBorders>
      </w:tcPr>
    </w:tblStylePr>
  </w:style>
  <w:style w:type="table" w:customStyle="1" w:styleId="LightList-Accent51">
    <w:name w:val="Light List - Accent 51"/>
    <w:basedOn w:val="TableNormal"/>
    <w:next w:val="LightList-Accent5"/>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pPr>
        <w:spacing w:before="0" w:after="0" w:line="240" w:lineRule="auto"/>
      </w:pPr>
      <w:rPr>
        <w:b/>
        <w:bCs/>
        <w:color w:val="FFFFFF"/>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tcBorders>
          <w:top w:val="single" w:sz="8" w:space="0" w:color="404040"/>
          <w:left w:val="single" w:sz="8" w:space="0" w:color="404040"/>
          <w:bottom w:val="single" w:sz="8" w:space="0" w:color="404040"/>
          <w:right w:val="single" w:sz="8" w:space="0" w:color="404040"/>
        </w:tcBorders>
      </w:tcPr>
    </w:tblStylePr>
    <w:tblStylePr w:type="band1Horz">
      <w:tblPr/>
      <w:tcPr>
        <w:tcBorders>
          <w:top w:val="single" w:sz="8" w:space="0" w:color="404040"/>
          <w:left w:val="single" w:sz="8" w:space="0" w:color="404040"/>
          <w:bottom w:val="single" w:sz="8" w:space="0" w:color="404040"/>
          <w:right w:val="single" w:sz="8" w:space="0" w:color="404040"/>
        </w:tcBorders>
      </w:tcPr>
    </w:tblStylePr>
  </w:style>
  <w:style w:type="table" w:customStyle="1" w:styleId="LightList-Accent61">
    <w:name w:val="Light List - Accent 61"/>
    <w:basedOn w:val="TableNormal"/>
    <w:next w:val="LightList-Accent6"/>
    <w:uiPriority w:val="61"/>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pPr>
        <w:spacing w:before="0" w:after="0" w:line="240" w:lineRule="auto"/>
      </w:pPr>
      <w:rPr>
        <w:b/>
        <w:bCs/>
        <w:color w:val="FFFFFF"/>
      </w:rPr>
      <w:tblPr/>
      <w:tcPr>
        <w:shd w:val="clear" w:color="auto" w:fill="C859A1"/>
      </w:tcPr>
    </w:tblStylePr>
    <w:tblStylePr w:type="lastRow">
      <w:pPr>
        <w:spacing w:before="0" w:after="0" w:line="240" w:lineRule="auto"/>
      </w:pPr>
      <w:rPr>
        <w:b/>
        <w:bCs/>
      </w:rPr>
      <w:tblPr/>
      <w:tcPr>
        <w:tcBorders>
          <w:top w:val="double" w:sz="6" w:space="0" w:color="C859A1"/>
          <w:left w:val="single" w:sz="8" w:space="0" w:color="C859A1"/>
          <w:bottom w:val="single" w:sz="8" w:space="0" w:color="C859A1"/>
          <w:right w:val="single" w:sz="8" w:space="0" w:color="C859A1"/>
        </w:tcBorders>
      </w:tcPr>
    </w:tblStylePr>
    <w:tblStylePr w:type="firstCol">
      <w:rPr>
        <w:b/>
        <w:bCs/>
      </w:rPr>
    </w:tblStylePr>
    <w:tblStylePr w:type="lastCol">
      <w:rPr>
        <w:b/>
        <w:bCs/>
      </w:rPr>
    </w:tblStylePr>
    <w:tblStylePr w:type="band1Vert">
      <w:tblPr/>
      <w:tcPr>
        <w:tcBorders>
          <w:top w:val="single" w:sz="8" w:space="0" w:color="C859A1"/>
          <w:left w:val="single" w:sz="8" w:space="0" w:color="C859A1"/>
          <w:bottom w:val="single" w:sz="8" w:space="0" w:color="C859A1"/>
          <w:right w:val="single" w:sz="8" w:space="0" w:color="C859A1"/>
        </w:tcBorders>
      </w:tcPr>
    </w:tblStylePr>
    <w:tblStylePr w:type="band1Horz">
      <w:tblPr/>
      <w:tcPr>
        <w:tcBorders>
          <w:top w:val="single" w:sz="8" w:space="0" w:color="C859A1"/>
          <w:left w:val="single" w:sz="8" w:space="0" w:color="C859A1"/>
          <w:bottom w:val="single" w:sz="8" w:space="0" w:color="C859A1"/>
          <w:right w:val="single" w:sz="8" w:space="0" w:color="C859A1"/>
        </w:tcBorders>
      </w:tcPr>
    </w:tblStylePr>
  </w:style>
  <w:style w:type="table" w:customStyle="1" w:styleId="LightShading1">
    <w:name w:val="Light Shading1"/>
    <w:basedOn w:val="TableNormal"/>
    <w:next w:val="LightShading"/>
    <w:uiPriority w:val="60"/>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75054B"/>
    <w:pPr>
      <w:spacing w:after="0" w:line="240" w:lineRule="auto"/>
    </w:pPr>
    <w:rPr>
      <w:rFonts w:ascii="Arial" w:hAnsi="Arial" w:cs="Times New Roman"/>
      <w:color w:val="7D9D27"/>
      <w:sz w:val="19"/>
      <w:szCs w:val="19"/>
      <w:lang w:eastAsia="en-US"/>
    </w:rPr>
    <w:tblPr>
      <w:tblStyleRowBandSize w:val="1"/>
      <w:tblStyleColBandSize w:val="1"/>
      <w:tblBorders>
        <w:top w:val="single" w:sz="8" w:space="0" w:color="A6CE39"/>
        <w:bottom w:val="single" w:sz="8" w:space="0" w:color="A6CE39"/>
      </w:tblBorders>
    </w:tblPr>
    <w:tblStylePr w:type="fir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lastRow">
      <w:pPr>
        <w:spacing w:before="0" w:after="0" w:line="240" w:lineRule="auto"/>
      </w:pPr>
      <w:rPr>
        <w:b/>
        <w:bCs/>
      </w:rPr>
      <w:tblPr/>
      <w:tcPr>
        <w:tcBorders>
          <w:top w:val="single" w:sz="8" w:space="0" w:color="A6CE39"/>
          <w:left w:val="nil"/>
          <w:bottom w:val="single" w:sz="8" w:space="0" w:color="A6CE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cPr>
    </w:tblStylePr>
    <w:tblStylePr w:type="band1Horz">
      <w:tblPr/>
      <w:tcPr>
        <w:tcBorders>
          <w:left w:val="nil"/>
          <w:right w:val="nil"/>
          <w:insideH w:val="nil"/>
          <w:insideV w:val="nil"/>
        </w:tcBorders>
        <w:shd w:val="clear" w:color="auto" w:fill="E8F2CD"/>
      </w:tcPr>
    </w:tblStylePr>
  </w:style>
  <w:style w:type="table" w:customStyle="1" w:styleId="LightShading-Accent21">
    <w:name w:val="Light Shading - Accent 21"/>
    <w:basedOn w:val="TableNormal"/>
    <w:next w:val="LightShading-Accent2"/>
    <w:uiPriority w:val="60"/>
    <w:semiHidden/>
    <w:unhideWhenUsed/>
    <w:rsid w:val="0075054B"/>
    <w:pPr>
      <w:spacing w:after="0" w:line="240" w:lineRule="auto"/>
    </w:pPr>
    <w:rPr>
      <w:rFonts w:ascii="Arial" w:hAnsi="Arial" w:cs="Times New Roman"/>
      <w:color w:val="316F2A"/>
      <w:sz w:val="19"/>
      <w:szCs w:val="19"/>
      <w:lang w:eastAsia="en-US"/>
    </w:rPr>
    <w:tblPr>
      <w:tblStyleRowBandSize w:val="1"/>
      <w:tblStyleColBandSize w:val="1"/>
      <w:tblBorders>
        <w:top w:val="single" w:sz="8" w:space="0" w:color="439539"/>
        <w:bottom w:val="single" w:sz="8" w:space="0" w:color="439539"/>
      </w:tblBorders>
    </w:tblPr>
    <w:tblStylePr w:type="fir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lastRow">
      <w:pPr>
        <w:spacing w:before="0" w:after="0" w:line="240" w:lineRule="auto"/>
      </w:pPr>
      <w:rPr>
        <w:b/>
        <w:bCs/>
      </w:rPr>
      <w:tblPr/>
      <w:tcPr>
        <w:tcBorders>
          <w:top w:val="single" w:sz="8" w:space="0" w:color="439539"/>
          <w:left w:val="nil"/>
          <w:bottom w:val="single" w:sz="8" w:space="0" w:color="43953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AC8"/>
      </w:tcPr>
    </w:tblStylePr>
    <w:tblStylePr w:type="band1Horz">
      <w:tblPr/>
      <w:tcPr>
        <w:tcBorders>
          <w:left w:val="nil"/>
          <w:right w:val="nil"/>
          <w:insideH w:val="nil"/>
          <w:insideV w:val="nil"/>
        </w:tcBorders>
        <w:shd w:val="clear" w:color="auto" w:fill="CCEAC8"/>
      </w:tcPr>
    </w:tblStylePr>
  </w:style>
  <w:style w:type="table" w:customStyle="1" w:styleId="LightShading-Accent31">
    <w:name w:val="Light Shading - Accent 31"/>
    <w:basedOn w:val="TableNormal"/>
    <w:next w:val="LightShading-Accent3"/>
    <w:uiPriority w:val="60"/>
    <w:semiHidden/>
    <w:unhideWhenUsed/>
    <w:rsid w:val="0075054B"/>
    <w:pPr>
      <w:spacing w:after="0" w:line="240" w:lineRule="auto"/>
    </w:pPr>
    <w:rPr>
      <w:rFonts w:ascii="Arial" w:hAnsi="Arial" w:cs="Times New Roman"/>
      <w:color w:val="7AA260"/>
      <w:sz w:val="19"/>
      <w:szCs w:val="19"/>
      <w:lang w:eastAsia="en-US"/>
    </w:rPr>
    <w:tblPr>
      <w:tblStyleRowBandSize w:val="1"/>
      <w:tblStyleColBandSize w:val="1"/>
      <w:tblBorders>
        <w:top w:val="single" w:sz="8" w:space="0" w:color="A9C398"/>
        <w:bottom w:val="single" w:sz="8" w:space="0" w:color="A9C398"/>
      </w:tblBorders>
    </w:tblPr>
    <w:tblStylePr w:type="fir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lastRow">
      <w:pPr>
        <w:spacing w:before="0" w:after="0" w:line="240" w:lineRule="auto"/>
      </w:pPr>
      <w:rPr>
        <w:b/>
        <w:bCs/>
      </w:rPr>
      <w:tblPr/>
      <w:tcPr>
        <w:tcBorders>
          <w:top w:val="single" w:sz="8" w:space="0" w:color="A9C398"/>
          <w:left w:val="nil"/>
          <w:bottom w:val="single" w:sz="8" w:space="0" w:color="A9C3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E5"/>
      </w:tcPr>
    </w:tblStylePr>
    <w:tblStylePr w:type="band1Horz">
      <w:tblPr/>
      <w:tcPr>
        <w:tcBorders>
          <w:left w:val="nil"/>
          <w:right w:val="nil"/>
          <w:insideH w:val="nil"/>
          <w:insideV w:val="nil"/>
        </w:tcBorders>
        <w:shd w:val="clear" w:color="auto" w:fill="E9F0E5"/>
      </w:tcPr>
    </w:tblStylePr>
  </w:style>
  <w:style w:type="table" w:customStyle="1" w:styleId="LightShading-Accent41">
    <w:name w:val="Light Shading - Accent 41"/>
    <w:basedOn w:val="TableNormal"/>
    <w:next w:val="LightShading-Accent4"/>
    <w:uiPriority w:val="60"/>
    <w:semiHidden/>
    <w:unhideWhenUsed/>
    <w:rsid w:val="0075054B"/>
    <w:pPr>
      <w:spacing w:after="0" w:line="240" w:lineRule="auto"/>
    </w:pPr>
    <w:rPr>
      <w:rFonts w:ascii="Arial" w:hAnsi="Arial" w:cs="Times New Roman"/>
      <w:color w:val="7C7C7C"/>
      <w:sz w:val="19"/>
      <w:szCs w:val="19"/>
      <w:lang w:eastAsia="en-US"/>
    </w:rPr>
    <w:tblPr>
      <w:tblStyleRowBandSize w:val="1"/>
      <w:tblStyleColBandSize w:val="1"/>
      <w:tblBorders>
        <w:top w:val="single" w:sz="8" w:space="0" w:color="A6A6A6"/>
        <w:bottom w:val="single" w:sz="8" w:space="0" w:color="A6A6A6"/>
      </w:tblBorders>
    </w:tblPr>
    <w:tblStylePr w:type="fir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lastRow">
      <w:pPr>
        <w:spacing w:before="0" w:after="0" w:line="240" w:lineRule="auto"/>
      </w:pPr>
      <w:rPr>
        <w:b/>
        <w:bCs/>
      </w:rPr>
      <w:tblPr/>
      <w:tcPr>
        <w:tcBorders>
          <w:top w:val="single" w:sz="8" w:space="0" w:color="A6A6A6"/>
          <w:left w:val="nil"/>
          <w:bottom w:val="single" w:sz="8" w:space="0" w:color="A6A6A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cPr>
    </w:tblStylePr>
    <w:tblStylePr w:type="band1Horz">
      <w:tblPr/>
      <w:tcPr>
        <w:tcBorders>
          <w:left w:val="nil"/>
          <w:right w:val="nil"/>
          <w:insideH w:val="nil"/>
          <w:insideV w:val="nil"/>
        </w:tcBorders>
        <w:shd w:val="clear" w:color="auto" w:fill="E9E9E9"/>
      </w:tcPr>
    </w:tblStylePr>
  </w:style>
  <w:style w:type="table" w:customStyle="1" w:styleId="LightShading-Accent51">
    <w:name w:val="Light Shading - Accent 51"/>
    <w:basedOn w:val="TableNormal"/>
    <w:next w:val="LightShading-Accent5"/>
    <w:uiPriority w:val="60"/>
    <w:semiHidden/>
    <w:unhideWhenUsed/>
    <w:rsid w:val="0075054B"/>
    <w:pPr>
      <w:spacing w:after="0" w:line="240" w:lineRule="auto"/>
    </w:pPr>
    <w:rPr>
      <w:rFonts w:ascii="Arial" w:hAnsi="Arial" w:cs="Times New Roman"/>
      <w:color w:val="2F2F2F"/>
      <w:sz w:val="19"/>
      <w:szCs w:val="19"/>
      <w:lang w:eastAsia="en-US"/>
    </w:rPr>
    <w:tblPr>
      <w:tblStyleRowBandSize w:val="1"/>
      <w:tblStyleColBandSize w:val="1"/>
      <w:tblBorders>
        <w:top w:val="single" w:sz="8" w:space="0" w:color="404040"/>
        <w:bottom w:val="single" w:sz="8" w:space="0" w:color="404040"/>
      </w:tblBorders>
    </w:tblPr>
    <w:tblStylePr w:type="fir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lastRow">
      <w:pPr>
        <w:spacing w:before="0" w:after="0" w:line="240" w:lineRule="auto"/>
      </w:pPr>
      <w:rPr>
        <w:b/>
        <w:bCs/>
      </w:rPr>
      <w:tblPr/>
      <w:tcPr>
        <w:tcBorders>
          <w:top w:val="single" w:sz="8" w:space="0" w:color="404040"/>
          <w:left w:val="nil"/>
          <w:bottom w:val="single" w:sz="8" w:space="0" w:color="40404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cPr>
    </w:tblStylePr>
    <w:tblStylePr w:type="band1Horz">
      <w:tblPr/>
      <w:tcPr>
        <w:tcBorders>
          <w:left w:val="nil"/>
          <w:right w:val="nil"/>
          <w:insideH w:val="nil"/>
          <w:insideV w:val="nil"/>
        </w:tcBorders>
        <w:shd w:val="clear" w:color="auto" w:fill="CFCFCF"/>
      </w:tcPr>
    </w:tblStylePr>
  </w:style>
  <w:style w:type="table" w:customStyle="1" w:styleId="LightShading-Accent61">
    <w:name w:val="Light Shading - Accent 61"/>
    <w:basedOn w:val="TableNormal"/>
    <w:next w:val="LightShading-Accent6"/>
    <w:uiPriority w:val="60"/>
    <w:semiHidden/>
    <w:unhideWhenUsed/>
    <w:rsid w:val="0075054B"/>
    <w:pPr>
      <w:spacing w:after="0" w:line="240" w:lineRule="auto"/>
    </w:pPr>
    <w:rPr>
      <w:rFonts w:ascii="Arial" w:hAnsi="Arial" w:cs="Times New Roman"/>
      <w:color w:val="A2367C"/>
      <w:sz w:val="19"/>
      <w:szCs w:val="19"/>
      <w:lang w:eastAsia="en-US"/>
    </w:rPr>
    <w:tblPr>
      <w:tblStyleRowBandSize w:val="1"/>
      <w:tblStyleColBandSize w:val="1"/>
      <w:tblBorders>
        <w:top w:val="single" w:sz="8" w:space="0" w:color="C859A1"/>
        <w:bottom w:val="single" w:sz="8" w:space="0" w:color="C859A1"/>
      </w:tblBorders>
    </w:tblPr>
    <w:tblStylePr w:type="fir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lastRow">
      <w:pPr>
        <w:spacing w:before="0" w:after="0" w:line="240" w:lineRule="auto"/>
      </w:pPr>
      <w:rPr>
        <w:b/>
        <w:bCs/>
      </w:rPr>
      <w:tblPr/>
      <w:tcPr>
        <w:tcBorders>
          <w:top w:val="single" w:sz="8" w:space="0" w:color="C859A1"/>
          <w:left w:val="nil"/>
          <w:bottom w:val="single" w:sz="8" w:space="0" w:color="C859A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5E7"/>
      </w:tcPr>
    </w:tblStylePr>
    <w:tblStylePr w:type="band1Horz">
      <w:tblPr/>
      <w:tcPr>
        <w:tcBorders>
          <w:left w:val="nil"/>
          <w:right w:val="nil"/>
          <w:insideH w:val="nil"/>
          <w:insideV w:val="nil"/>
        </w:tcBorders>
        <w:shd w:val="clear" w:color="auto" w:fill="F1D5E7"/>
      </w:tcPr>
    </w:tblStylePr>
  </w:style>
  <w:style w:type="table" w:customStyle="1" w:styleId="MediumGrid11">
    <w:name w:val="Medium Grid 11"/>
    <w:basedOn w:val="TableNormal"/>
    <w:next w:val="MediumGrid1"/>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insideV w:val="single" w:sz="8" w:space="0" w:color="BCDA6A"/>
      </w:tblBorders>
    </w:tblPr>
    <w:tcPr>
      <w:shd w:val="clear" w:color="auto" w:fill="E8F2CD"/>
    </w:tcPr>
    <w:tblStylePr w:type="firstRow">
      <w:rPr>
        <w:b/>
        <w:bCs/>
      </w:rPr>
    </w:tblStylePr>
    <w:tblStylePr w:type="lastRow">
      <w:rPr>
        <w:b/>
        <w:bCs/>
      </w:rPr>
      <w:tblPr/>
      <w:tcPr>
        <w:tcBorders>
          <w:top w:val="single" w:sz="18" w:space="0" w:color="BCDA6A"/>
        </w:tcBorders>
      </w:tcPr>
    </w:tblStylePr>
    <w:tblStylePr w:type="firstCol">
      <w:rPr>
        <w:b/>
        <w:bCs/>
      </w:rPr>
    </w:tblStylePr>
    <w:tblStylePr w:type="lastCol">
      <w:rPr>
        <w:b/>
        <w:bCs/>
      </w:rPr>
    </w:tblStylePr>
    <w:tblStylePr w:type="band1Vert">
      <w:tblPr/>
      <w:tcPr>
        <w:shd w:val="clear" w:color="auto" w:fill="D2E69C"/>
      </w:tcPr>
    </w:tblStylePr>
    <w:tblStylePr w:type="band1Horz">
      <w:tblPr/>
      <w:tcPr>
        <w:shd w:val="clear" w:color="auto" w:fill="D2E69C"/>
      </w:tcPr>
    </w:tblStylePr>
  </w:style>
  <w:style w:type="table" w:customStyle="1" w:styleId="MediumGrid1-Accent21">
    <w:name w:val="Medium Grid 1 - Accent 21"/>
    <w:basedOn w:val="TableNormal"/>
    <w:next w:val="MediumGrid1-Accent2"/>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insideV w:val="single" w:sz="8" w:space="0" w:color="64C05A"/>
      </w:tblBorders>
    </w:tblPr>
    <w:tcPr>
      <w:shd w:val="clear" w:color="auto" w:fill="CCEAC8"/>
    </w:tcPr>
    <w:tblStylePr w:type="firstRow">
      <w:rPr>
        <w:b/>
        <w:bCs/>
      </w:rPr>
    </w:tblStylePr>
    <w:tblStylePr w:type="lastRow">
      <w:rPr>
        <w:b/>
        <w:bCs/>
      </w:rPr>
      <w:tblPr/>
      <w:tcPr>
        <w:tcBorders>
          <w:top w:val="single" w:sz="18" w:space="0" w:color="64C05A"/>
        </w:tcBorders>
      </w:tcPr>
    </w:tblStylePr>
    <w:tblStylePr w:type="firstCol">
      <w:rPr>
        <w:b/>
        <w:bCs/>
      </w:rPr>
    </w:tblStylePr>
    <w:tblStylePr w:type="lastCol">
      <w:rPr>
        <w:b/>
        <w:bCs/>
      </w:rPr>
    </w:tblStylePr>
    <w:tblStylePr w:type="band1Vert">
      <w:tblPr/>
      <w:tcPr>
        <w:shd w:val="clear" w:color="auto" w:fill="98D591"/>
      </w:tcPr>
    </w:tblStylePr>
    <w:tblStylePr w:type="band1Horz">
      <w:tblPr/>
      <w:tcPr>
        <w:shd w:val="clear" w:color="auto" w:fill="98D591"/>
      </w:tcPr>
    </w:tblStylePr>
  </w:style>
  <w:style w:type="table" w:customStyle="1" w:styleId="MediumGrid1-Accent31">
    <w:name w:val="Medium Grid 1 - Accent 31"/>
    <w:basedOn w:val="TableNormal"/>
    <w:next w:val="MediumGrid1-Accent3"/>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insideV w:val="single" w:sz="8" w:space="0" w:color="BED2B1"/>
      </w:tblBorders>
    </w:tblPr>
    <w:tcPr>
      <w:shd w:val="clear" w:color="auto" w:fill="E9F0E5"/>
    </w:tcPr>
    <w:tblStylePr w:type="firstRow">
      <w:rPr>
        <w:b/>
        <w:bCs/>
      </w:rPr>
    </w:tblStylePr>
    <w:tblStylePr w:type="lastRow">
      <w:rPr>
        <w:b/>
        <w:bCs/>
      </w:rPr>
      <w:tblPr/>
      <w:tcPr>
        <w:tcBorders>
          <w:top w:val="single" w:sz="18" w:space="0" w:color="BED2B1"/>
        </w:tcBorders>
      </w:tcPr>
    </w:tblStylePr>
    <w:tblStylePr w:type="firstCol">
      <w:rPr>
        <w:b/>
        <w:bCs/>
      </w:rPr>
    </w:tblStylePr>
    <w:tblStylePr w:type="lastCol">
      <w:rPr>
        <w:b/>
        <w:bCs/>
      </w:rPr>
    </w:tblStylePr>
    <w:tblStylePr w:type="band1Vert">
      <w:tblPr/>
      <w:tcPr>
        <w:shd w:val="clear" w:color="auto" w:fill="D3E1CB"/>
      </w:tcPr>
    </w:tblStylePr>
    <w:tblStylePr w:type="band1Horz">
      <w:tblPr/>
      <w:tcPr>
        <w:shd w:val="clear" w:color="auto" w:fill="D3E1CB"/>
      </w:tcPr>
    </w:tblStylePr>
  </w:style>
  <w:style w:type="table" w:customStyle="1" w:styleId="MediumGrid1-Accent41">
    <w:name w:val="Medium Grid 1 - Accent 41"/>
    <w:basedOn w:val="TableNormal"/>
    <w:next w:val="MediumGrid1-Accent4"/>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Pr>
    <w:tcPr>
      <w:shd w:val="clear" w:color="auto" w:fill="E9E9E9"/>
    </w:tcPr>
    <w:tblStylePr w:type="firstRow">
      <w:rPr>
        <w:b/>
        <w:bCs/>
      </w:rPr>
    </w:tblStylePr>
    <w:tblStylePr w:type="lastRow">
      <w:rPr>
        <w:b/>
        <w:bCs/>
      </w:rPr>
      <w:tblPr/>
      <w:tcPr>
        <w:tcBorders>
          <w:top w:val="single" w:sz="18" w:space="0" w:color="BCBCBC"/>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51">
    <w:name w:val="Medium Grid 1 - Accent 51"/>
    <w:basedOn w:val="TableNormal"/>
    <w:next w:val="MediumGrid1-Accent5"/>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insideV w:val="single" w:sz="8" w:space="0" w:color="6F6F6F"/>
      </w:tblBorders>
    </w:tblPr>
    <w:tcPr>
      <w:shd w:val="clear" w:color="auto" w:fill="CFCFCF"/>
    </w:tcPr>
    <w:tblStylePr w:type="firstRow">
      <w:rPr>
        <w:b/>
        <w:bCs/>
      </w:rPr>
    </w:tblStylePr>
    <w:tblStylePr w:type="lastRow">
      <w:rPr>
        <w:b/>
        <w:bCs/>
      </w:rPr>
      <w:tblPr/>
      <w:tcPr>
        <w:tcBorders>
          <w:top w:val="single" w:sz="18" w:space="0" w:color="6F6F6F"/>
        </w:tcBorders>
      </w:tcPr>
    </w:tblStylePr>
    <w:tblStylePr w:type="firstCol">
      <w:rPr>
        <w:b/>
        <w:bCs/>
      </w:rPr>
    </w:tblStylePr>
    <w:tblStylePr w:type="lastCol">
      <w:rPr>
        <w:b/>
        <w:bCs/>
      </w:rPr>
    </w:tblStylePr>
    <w:tblStylePr w:type="band1Vert">
      <w:tblPr/>
      <w:tcPr>
        <w:shd w:val="clear" w:color="auto" w:fill="9F9F9F"/>
      </w:tcPr>
    </w:tblStylePr>
    <w:tblStylePr w:type="band1Horz">
      <w:tblPr/>
      <w:tcPr>
        <w:shd w:val="clear" w:color="auto" w:fill="9F9F9F"/>
      </w:tcPr>
    </w:tblStylePr>
  </w:style>
  <w:style w:type="table" w:customStyle="1" w:styleId="MediumGrid1-Accent61">
    <w:name w:val="Medium Grid 1 - Accent 61"/>
    <w:basedOn w:val="TableNormal"/>
    <w:next w:val="MediumGrid1-Accent6"/>
    <w:uiPriority w:val="67"/>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insideV w:val="single" w:sz="8" w:space="0" w:color="D582B8"/>
      </w:tblBorders>
    </w:tblPr>
    <w:tcPr>
      <w:shd w:val="clear" w:color="auto" w:fill="F1D5E7"/>
    </w:tcPr>
    <w:tblStylePr w:type="firstRow">
      <w:rPr>
        <w:b/>
        <w:bCs/>
      </w:rPr>
    </w:tblStylePr>
    <w:tblStylePr w:type="lastRow">
      <w:rPr>
        <w:b/>
        <w:bCs/>
      </w:rPr>
      <w:tblPr/>
      <w:tcPr>
        <w:tcBorders>
          <w:top w:val="single" w:sz="18" w:space="0" w:color="D582B8"/>
        </w:tcBorders>
      </w:tcPr>
    </w:tblStylePr>
    <w:tblStylePr w:type="firstCol">
      <w:rPr>
        <w:b/>
        <w:bCs/>
      </w:rPr>
    </w:tblStylePr>
    <w:tblStylePr w:type="lastCol">
      <w:rPr>
        <w:b/>
        <w:bCs/>
      </w:rPr>
    </w:tblStylePr>
    <w:tblStylePr w:type="band1Vert">
      <w:tblPr/>
      <w:tcPr>
        <w:shd w:val="clear" w:color="auto" w:fill="E3ACD0"/>
      </w:tcPr>
    </w:tblStylePr>
    <w:tblStylePr w:type="band1Horz">
      <w:tblPr/>
      <w:tcPr>
        <w:shd w:val="clear" w:color="auto" w:fill="E3ACD0"/>
      </w:tcPr>
    </w:tblStylePr>
  </w:style>
  <w:style w:type="table" w:customStyle="1" w:styleId="MediumGrid21">
    <w:name w:val="Medium Grid 21"/>
    <w:basedOn w:val="TableNormal"/>
    <w:next w:val="MediumGrid2"/>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insideH w:val="single" w:sz="8" w:space="0" w:color="A6CE39"/>
        <w:insideV w:val="single" w:sz="8" w:space="0" w:color="A6CE39"/>
      </w:tblBorders>
    </w:tblPr>
    <w:tcPr>
      <w:shd w:val="clear" w:color="auto" w:fill="E8F2CD"/>
    </w:tcPr>
    <w:tblStylePr w:type="firstRow">
      <w:rPr>
        <w:b/>
        <w:bCs/>
        <w:color w:val="000000"/>
      </w:rPr>
      <w:tblPr/>
      <w:tcPr>
        <w:shd w:val="clear" w:color="auto" w:fill="F6FAE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5D7"/>
      </w:tcPr>
    </w:tblStylePr>
    <w:tblStylePr w:type="band1Vert">
      <w:tblPr/>
      <w:tcPr>
        <w:shd w:val="clear" w:color="auto" w:fill="D2E69C"/>
      </w:tcPr>
    </w:tblStylePr>
    <w:tblStylePr w:type="band1Horz">
      <w:tblPr/>
      <w:tcPr>
        <w:tcBorders>
          <w:insideH w:val="single" w:sz="6" w:space="0" w:color="A6CE39"/>
          <w:insideV w:val="single" w:sz="6" w:space="0" w:color="A6CE39"/>
        </w:tcBorders>
        <w:shd w:val="clear" w:color="auto" w:fill="D2E69C"/>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insideH w:val="single" w:sz="8" w:space="0" w:color="439539"/>
        <w:insideV w:val="single" w:sz="8" w:space="0" w:color="439539"/>
      </w:tblBorders>
    </w:tblPr>
    <w:tcPr>
      <w:shd w:val="clear" w:color="auto" w:fill="CCEAC8"/>
    </w:tcPr>
    <w:tblStylePr w:type="firstRow">
      <w:rPr>
        <w:b/>
        <w:bCs/>
        <w:color w:val="000000"/>
      </w:rPr>
      <w:tblPr/>
      <w:tcPr>
        <w:shd w:val="clear" w:color="auto" w:fill="EAF6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5EED2"/>
      </w:tcPr>
    </w:tblStylePr>
    <w:tblStylePr w:type="band1Vert">
      <w:tblPr/>
      <w:tcPr>
        <w:shd w:val="clear" w:color="auto" w:fill="98D591"/>
      </w:tcPr>
    </w:tblStylePr>
    <w:tblStylePr w:type="band1Horz">
      <w:tblPr/>
      <w:tcPr>
        <w:tcBorders>
          <w:insideH w:val="single" w:sz="6" w:space="0" w:color="439539"/>
          <w:insideV w:val="single" w:sz="6" w:space="0" w:color="439539"/>
        </w:tcBorders>
        <w:shd w:val="clear" w:color="auto" w:fill="98D591"/>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insideH w:val="single" w:sz="8" w:space="0" w:color="A9C398"/>
        <w:insideV w:val="single" w:sz="8" w:space="0" w:color="A9C398"/>
      </w:tblBorders>
    </w:tblPr>
    <w:tcPr>
      <w:shd w:val="clear" w:color="auto" w:fill="E9F0E5"/>
    </w:tcPr>
    <w:tblStylePr w:type="firstRow">
      <w:rPr>
        <w:b/>
        <w:bCs/>
        <w:color w:val="000000"/>
      </w:rPr>
      <w:tblPr/>
      <w:tcPr>
        <w:shd w:val="clear" w:color="auto" w:fill="F6F9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F3EA"/>
      </w:tcPr>
    </w:tblStylePr>
    <w:tblStylePr w:type="band1Vert">
      <w:tblPr/>
      <w:tcPr>
        <w:shd w:val="clear" w:color="auto" w:fill="D3E1CB"/>
      </w:tcPr>
    </w:tblStylePr>
    <w:tblStylePr w:type="band1Horz">
      <w:tblPr/>
      <w:tcPr>
        <w:tcBorders>
          <w:insideH w:val="single" w:sz="6" w:space="0" w:color="A9C398"/>
          <w:insideV w:val="single" w:sz="6" w:space="0" w:color="A9C398"/>
        </w:tcBorders>
        <w:shd w:val="clear" w:color="auto" w:fill="D3E1CB"/>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E9E9E9"/>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6A6A6"/>
          <w:insideV w:val="single" w:sz="6" w:space="0" w:color="A6A6A6"/>
        </w:tcBorders>
        <w:shd w:val="clear" w:color="auto" w:fill="D2D2D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FCFCF"/>
    </w:tcPr>
    <w:tblStylePr w:type="firstRow">
      <w:rPr>
        <w:b/>
        <w:bCs/>
        <w:color w:val="000000"/>
      </w:rPr>
      <w:tblPr/>
      <w:tcPr>
        <w:shd w:val="clear" w:color="auto" w:fill="ECEC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8D8D8"/>
      </w:tcPr>
    </w:tblStylePr>
    <w:tblStylePr w:type="band1Vert">
      <w:tblPr/>
      <w:tcPr>
        <w:shd w:val="clear" w:color="auto" w:fill="9F9F9F"/>
      </w:tcPr>
    </w:tblStylePr>
    <w:tblStylePr w:type="band1Horz">
      <w:tblPr/>
      <w:tcPr>
        <w:tcBorders>
          <w:insideH w:val="single" w:sz="6" w:space="0" w:color="404040"/>
          <w:insideV w:val="single" w:sz="6" w:space="0" w:color="404040"/>
        </w:tcBorders>
        <w:shd w:val="clear" w:color="auto" w:fill="9F9F9F"/>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insideH w:val="single" w:sz="8" w:space="0" w:color="C859A1"/>
        <w:insideV w:val="single" w:sz="8" w:space="0" w:color="C859A1"/>
      </w:tblBorders>
    </w:tblPr>
    <w:tcPr>
      <w:shd w:val="clear" w:color="auto" w:fill="F1D5E7"/>
    </w:tcPr>
    <w:tblStylePr w:type="firstRow">
      <w:rPr>
        <w:b/>
        <w:bCs/>
        <w:color w:val="000000"/>
      </w:rPr>
      <w:tblPr/>
      <w:tcPr>
        <w:shd w:val="clear" w:color="auto" w:fill="F9EE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DDEC"/>
      </w:tcPr>
    </w:tblStylePr>
    <w:tblStylePr w:type="band1Vert">
      <w:tblPr/>
      <w:tcPr>
        <w:shd w:val="clear" w:color="auto" w:fill="E3ACD0"/>
      </w:tcPr>
    </w:tblStylePr>
    <w:tblStylePr w:type="band1Horz">
      <w:tblPr/>
      <w:tcPr>
        <w:tcBorders>
          <w:insideH w:val="single" w:sz="6" w:space="0" w:color="C859A1"/>
          <w:insideV w:val="single" w:sz="6" w:space="0" w:color="C859A1"/>
        </w:tcBorders>
        <w:shd w:val="clear" w:color="auto" w:fill="E3ACD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F2C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CE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CE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CE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CE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E69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E69C"/>
      </w:tcPr>
    </w:tblStylePr>
  </w:style>
  <w:style w:type="table" w:customStyle="1" w:styleId="MediumGrid3-Accent21">
    <w:name w:val="Medium Grid 3 - Accent 21"/>
    <w:basedOn w:val="TableNormal"/>
    <w:next w:val="MediumGrid3-Accent2"/>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CEA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3953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3953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3953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3953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8D59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8D591"/>
      </w:tcPr>
    </w:tblStylePr>
  </w:style>
  <w:style w:type="table" w:customStyle="1" w:styleId="MediumGrid3-Accent31">
    <w:name w:val="Medium Grid 3 - Accent 31"/>
    <w:basedOn w:val="TableNormal"/>
    <w:next w:val="MediumGrid3-Accent3"/>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F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9C3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9C3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9C3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9C3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3E1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3E1CB"/>
      </w:tcPr>
    </w:tblStylePr>
  </w:style>
  <w:style w:type="table" w:customStyle="1" w:styleId="MediumGrid3-Accent41">
    <w:name w:val="Medium Grid 3 - Accent 41"/>
    <w:basedOn w:val="TableNormal"/>
    <w:next w:val="MediumGrid3-Accent4"/>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9E9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6A6A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6A6A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6A6A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6A6A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51">
    <w:name w:val="Medium Grid 3 - Accent 51"/>
    <w:basedOn w:val="TableNormal"/>
    <w:next w:val="MediumGrid3-Accent5"/>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FCFC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0404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0404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0404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0404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F9F9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F9F9F"/>
      </w:tcPr>
    </w:tblStylePr>
  </w:style>
  <w:style w:type="table" w:customStyle="1" w:styleId="MediumGrid3-Accent61">
    <w:name w:val="Medium Grid 3 - Accent 61"/>
    <w:basedOn w:val="TableNormal"/>
    <w:next w:val="MediumGrid3-Accent6"/>
    <w:uiPriority w:val="69"/>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D5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859A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859A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859A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859A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3AC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3ACD0"/>
      </w:tcPr>
    </w:tblStylePr>
  </w:style>
  <w:style w:type="table" w:customStyle="1" w:styleId="MediumList11">
    <w:name w:val="Medium List 11"/>
    <w:basedOn w:val="TableNormal"/>
    <w:next w:val="MediumList1"/>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000000"/>
        <w:bottom w:val="single" w:sz="8" w:space="0" w:color="000000"/>
      </w:tblBorders>
    </w:tblPr>
    <w:tblStylePr w:type="firstRow">
      <w:rPr>
        <w:rFonts w:ascii="Yu Mincho" w:eastAsia="Times New Roman" w:hAnsi="Yu Mincho" w:cs="Times New Roman"/>
      </w:rPr>
      <w:tblPr/>
      <w:tcPr>
        <w:tcBorders>
          <w:top w:val="nil"/>
          <w:bottom w:val="single" w:sz="8" w:space="0" w:color="000000"/>
        </w:tcBorders>
      </w:tcPr>
    </w:tblStylePr>
    <w:tblStylePr w:type="lastRow">
      <w:rPr>
        <w:b/>
        <w:bCs/>
        <w:color w:val="00443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A6CE39"/>
        <w:bottom w:val="single" w:sz="8" w:space="0" w:color="A6CE39"/>
      </w:tblBorders>
    </w:tblPr>
    <w:tblStylePr w:type="firstRow">
      <w:rPr>
        <w:rFonts w:ascii="Yu Mincho" w:eastAsia="Times New Roman" w:hAnsi="Yu Mincho" w:cs="Times New Roman"/>
      </w:rPr>
      <w:tblPr/>
      <w:tcPr>
        <w:tcBorders>
          <w:top w:val="nil"/>
          <w:bottom w:val="single" w:sz="8" w:space="0" w:color="A6CE39"/>
        </w:tcBorders>
      </w:tcPr>
    </w:tblStylePr>
    <w:tblStylePr w:type="lastRow">
      <w:rPr>
        <w:b/>
        <w:bCs/>
        <w:color w:val="004436"/>
      </w:rPr>
      <w:tblPr/>
      <w:tcPr>
        <w:tcBorders>
          <w:top w:val="single" w:sz="8" w:space="0" w:color="A6CE39"/>
          <w:bottom w:val="single" w:sz="8" w:space="0" w:color="A6CE39"/>
        </w:tcBorders>
      </w:tcPr>
    </w:tblStylePr>
    <w:tblStylePr w:type="firstCol">
      <w:rPr>
        <w:b/>
        <w:bCs/>
      </w:rPr>
    </w:tblStylePr>
    <w:tblStylePr w:type="lastCol">
      <w:rPr>
        <w:b/>
        <w:bCs/>
      </w:rPr>
      <w:tblPr/>
      <w:tcPr>
        <w:tcBorders>
          <w:top w:val="single" w:sz="8" w:space="0" w:color="A6CE39"/>
          <w:bottom w:val="single" w:sz="8" w:space="0" w:color="A6CE39"/>
        </w:tcBorders>
      </w:tcPr>
    </w:tblStylePr>
    <w:tblStylePr w:type="band1Vert">
      <w:tblPr/>
      <w:tcPr>
        <w:shd w:val="clear" w:color="auto" w:fill="E8F2CD"/>
      </w:tcPr>
    </w:tblStylePr>
    <w:tblStylePr w:type="band1Horz">
      <w:tblPr/>
      <w:tcPr>
        <w:shd w:val="clear" w:color="auto" w:fill="E8F2CD"/>
      </w:tcPr>
    </w:tblStylePr>
  </w:style>
  <w:style w:type="table" w:customStyle="1" w:styleId="MediumList1-Accent21">
    <w:name w:val="Medium List 1 - Accent 21"/>
    <w:basedOn w:val="TableNormal"/>
    <w:next w:val="MediumList1-Accent2"/>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439539"/>
        <w:bottom w:val="single" w:sz="8" w:space="0" w:color="439539"/>
      </w:tblBorders>
    </w:tblPr>
    <w:tblStylePr w:type="firstRow">
      <w:rPr>
        <w:rFonts w:ascii="Yu Mincho" w:eastAsia="Times New Roman" w:hAnsi="Yu Mincho" w:cs="Times New Roman"/>
      </w:rPr>
      <w:tblPr/>
      <w:tcPr>
        <w:tcBorders>
          <w:top w:val="nil"/>
          <w:bottom w:val="single" w:sz="8" w:space="0" w:color="439539"/>
        </w:tcBorders>
      </w:tcPr>
    </w:tblStylePr>
    <w:tblStylePr w:type="lastRow">
      <w:rPr>
        <w:b/>
        <w:bCs/>
        <w:color w:val="004436"/>
      </w:rPr>
      <w:tblPr/>
      <w:tcPr>
        <w:tcBorders>
          <w:top w:val="single" w:sz="8" w:space="0" w:color="439539"/>
          <w:bottom w:val="single" w:sz="8" w:space="0" w:color="439539"/>
        </w:tcBorders>
      </w:tcPr>
    </w:tblStylePr>
    <w:tblStylePr w:type="firstCol">
      <w:rPr>
        <w:b/>
        <w:bCs/>
      </w:rPr>
    </w:tblStylePr>
    <w:tblStylePr w:type="lastCol">
      <w:rPr>
        <w:b/>
        <w:bCs/>
      </w:rPr>
      <w:tblPr/>
      <w:tcPr>
        <w:tcBorders>
          <w:top w:val="single" w:sz="8" w:space="0" w:color="439539"/>
          <w:bottom w:val="single" w:sz="8" w:space="0" w:color="439539"/>
        </w:tcBorders>
      </w:tcPr>
    </w:tblStylePr>
    <w:tblStylePr w:type="band1Vert">
      <w:tblPr/>
      <w:tcPr>
        <w:shd w:val="clear" w:color="auto" w:fill="CCEAC8"/>
      </w:tcPr>
    </w:tblStylePr>
    <w:tblStylePr w:type="band1Horz">
      <w:tblPr/>
      <w:tcPr>
        <w:shd w:val="clear" w:color="auto" w:fill="CCEAC8"/>
      </w:tcPr>
    </w:tblStylePr>
  </w:style>
  <w:style w:type="table" w:customStyle="1" w:styleId="MediumList1-Accent31">
    <w:name w:val="Medium List 1 - Accent 31"/>
    <w:basedOn w:val="TableNormal"/>
    <w:next w:val="MediumList1-Accent3"/>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A9C398"/>
        <w:bottom w:val="single" w:sz="8" w:space="0" w:color="A9C398"/>
      </w:tblBorders>
    </w:tblPr>
    <w:tblStylePr w:type="firstRow">
      <w:rPr>
        <w:rFonts w:ascii="Yu Mincho" w:eastAsia="Times New Roman" w:hAnsi="Yu Mincho" w:cs="Times New Roman"/>
      </w:rPr>
      <w:tblPr/>
      <w:tcPr>
        <w:tcBorders>
          <w:top w:val="nil"/>
          <w:bottom w:val="single" w:sz="8" w:space="0" w:color="A9C398"/>
        </w:tcBorders>
      </w:tcPr>
    </w:tblStylePr>
    <w:tblStylePr w:type="lastRow">
      <w:rPr>
        <w:b/>
        <w:bCs/>
        <w:color w:val="004436"/>
      </w:rPr>
      <w:tblPr/>
      <w:tcPr>
        <w:tcBorders>
          <w:top w:val="single" w:sz="8" w:space="0" w:color="A9C398"/>
          <w:bottom w:val="single" w:sz="8" w:space="0" w:color="A9C398"/>
        </w:tcBorders>
      </w:tcPr>
    </w:tblStylePr>
    <w:tblStylePr w:type="firstCol">
      <w:rPr>
        <w:b/>
        <w:bCs/>
      </w:rPr>
    </w:tblStylePr>
    <w:tblStylePr w:type="lastCol">
      <w:rPr>
        <w:b/>
        <w:bCs/>
      </w:rPr>
      <w:tblPr/>
      <w:tcPr>
        <w:tcBorders>
          <w:top w:val="single" w:sz="8" w:space="0" w:color="A9C398"/>
          <w:bottom w:val="single" w:sz="8" w:space="0" w:color="A9C398"/>
        </w:tcBorders>
      </w:tcPr>
    </w:tblStylePr>
    <w:tblStylePr w:type="band1Vert">
      <w:tblPr/>
      <w:tcPr>
        <w:shd w:val="clear" w:color="auto" w:fill="E9F0E5"/>
      </w:tcPr>
    </w:tblStylePr>
    <w:tblStylePr w:type="band1Horz">
      <w:tblPr/>
      <w:tcPr>
        <w:shd w:val="clear" w:color="auto" w:fill="E9F0E5"/>
      </w:tcPr>
    </w:tblStylePr>
  </w:style>
  <w:style w:type="table" w:customStyle="1" w:styleId="MediumList1-Accent41">
    <w:name w:val="Medium List 1 - Accent 41"/>
    <w:basedOn w:val="TableNormal"/>
    <w:next w:val="MediumList1-Accent4"/>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A6A6A6"/>
        <w:bottom w:val="single" w:sz="8" w:space="0" w:color="A6A6A6"/>
      </w:tblBorders>
    </w:tblPr>
    <w:tblStylePr w:type="firstRow">
      <w:rPr>
        <w:rFonts w:ascii="Yu Mincho" w:eastAsia="Times New Roman" w:hAnsi="Yu Mincho" w:cs="Times New Roman"/>
      </w:rPr>
      <w:tblPr/>
      <w:tcPr>
        <w:tcBorders>
          <w:top w:val="nil"/>
          <w:bottom w:val="single" w:sz="8" w:space="0" w:color="A6A6A6"/>
        </w:tcBorders>
      </w:tcPr>
    </w:tblStylePr>
    <w:tblStylePr w:type="lastRow">
      <w:rPr>
        <w:b/>
        <w:bCs/>
        <w:color w:val="004436"/>
      </w:rPr>
      <w:tblPr/>
      <w:tcPr>
        <w:tcBorders>
          <w:top w:val="single" w:sz="8" w:space="0" w:color="A6A6A6"/>
          <w:bottom w:val="single" w:sz="8" w:space="0" w:color="A6A6A6"/>
        </w:tcBorders>
      </w:tcPr>
    </w:tblStylePr>
    <w:tblStylePr w:type="firstCol">
      <w:rPr>
        <w:b/>
        <w:bCs/>
      </w:rPr>
    </w:tblStylePr>
    <w:tblStylePr w:type="lastCol">
      <w:rPr>
        <w:b/>
        <w:bCs/>
      </w:rPr>
      <w:tblPr/>
      <w:tcPr>
        <w:tcBorders>
          <w:top w:val="single" w:sz="8" w:space="0" w:color="A6A6A6"/>
          <w:bottom w:val="single" w:sz="8" w:space="0" w:color="A6A6A6"/>
        </w:tcBorders>
      </w:tcPr>
    </w:tblStylePr>
    <w:tblStylePr w:type="band1Vert">
      <w:tblPr/>
      <w:tcPr>
        <w:shd w:val="clear" w:color="auto" w:fill="E9E9E9"/>
      </w:tcPr>
    </w:tblStylePr>
    <w:tblStylePr w:type="band1Horz">
      <w:tblPr/>
      <w:tcPr>
        <w:shd w:val="clear" w:color="auto" w:fill="E9E9E9"/>
      </w:tcPr>
    </w:tblStylePr>
  </w:style>
  <w:style w:type="table" w:customStyle="1" w:styleId="MediumList1-Accent51">
    <w:name w:val="Medium List 1 - Accent 51"/>
    <w:basedOn w:val="TableNormal"/>
    <w:next w:val="MediumList1-Accent5"/>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404040"/>
        <w:bottom w:val="single" w:sz="8" w:space="0" w:color="404040"/>
      </w:tblBorders>
    </w:tblPr>
    <w:tblStylePr w:type="firstRow">
      <w:rPr>
        <w:rFonts w:ascii="Yu Mincho" w:eastAsia="Times New Roman" w:hAnsi="Yu Mincho" w:cs="Times New Roman"/>
      </w:rPr>
      <w:tblPr/>
      <w:tcPr>
        <w:tcBorders>
          <w:top w:val="nil"/>
          <w:bottom w:val="single" w:sz="8" w:space="0" w:color="404040"/>
        </w:tcBorders>
      </w:tcPr>
    </w:tblStylePr>
    <w:tblStylePr w:type="lastRow">
      <w:rPr>
        <w:b/>
        <w:bCs/>
        <w:color w:val="004436"/>
      </w:rPr>
      <w:tblPr/>
      <w:tcPr>
        <w:tcBorders>
          <w:top w:val="single" w:sz="8" w:space="0" w:color="404040"/>
          <w:bottom w:val="single" w:sz="8" w:space="0" w:color="404040"/>
        </w:tcBorders>
      </w:tcPr>
    </w:tblStylePr>
    <w:tblStylePr w:type="firstCol">
      <w:rPr>
        <w:b/>
        <w:bCs/>
      </w:rPr>
    </w:tblStylePr>
    <w:tblStylePr w:type="lastCol">
      <w:rPr>
        <w:b/>
        <w:bCs/>
      </w:rPr>
      <w:tblPr/>
      <w:tcPr>
        <w:tcBorders>
          <w:top w:val="single" w:sz="8" w:space="0" w:color="404040"/>
          <w:bottom w:val="single" w:sz="8" w:space="0" w:color="404040"/>
        </w:tcBorders>
      </w:tcPr>
    </w:tblStylePr>
    <w:tblStylePr w:type="band1Vert">
      <w:tblPr/>
      <w:tcPr>
        <w:shd w:val="clear" w:color="auto" w:fill="CFCFCF"/>
      </w:tcPr>
    </w:tblStylePr>
    <w:tblStylePr w:type="band1Horz">
      <w:tblPr/>
      <w:tcPr>
        <w:shd w:val="clear" w:color="auto" w:fill="CFCFCF"/>
      </w:tcPr>
    </w:tblStylePr>
  </w:style>
  <w:style w:type="table" w:customStyle="1" w:styleId="MediumList1-Accent61">
    <w:name w:val="Medium List 1 - Accent 61"/>
    <w:basedOn w:val="TableNormal"/>
    <w:next w:val="MediumList1-Accent6"/>
    <w:uiPriority w:val="65"/>
    <w:semiHidden/>
    <w:unhideWhenUsed/>
    <w:rsid w:val="0075054B"/>
    <w:pPr>
      <w:spacing w:after="0" w:line="240" w:lineRule="auto"/>
    </w:pPr>
    <w:rPr>
      <w:rFonts w:ascii="Arial" w:hAnsi="Arial" w:cs="Times New Roman"/>
      <w:color w:val="000000"/>
      <w:sz w:val="19"/>
      <w:szCs w:val="19"/>
      <w:lang w:eastAsia="en-US"/>
    </w:rPr>
    <w:tblPr>
      <w:tblStyleRowBandSize w:val="1"/>
      <w:tblStyleColBandSize w:val="1"/>
      <w:tblBorders>
        <w:top w:val="single" w:sz="8" w:space="0" w:color="C859A1"/>
        <w:bottom w:val="single" w:sz="8" w:space="0" w:color="C859A1"/>
      </w:tblBorders>
    </w:tblPr>
    <w:tblStylePr w:type="firstRow">
      <w:rPr>
        <w:rFonts w:ascii="Yu Mincho" w:eastAsia="Times New Roman" w:hAnsi="Yu Mincho" w:cs="Times New Roman"/>
      </w:rPr>
      <w:tblPr/>
      <w:tcPr>
        <w:tcBorders>
          <w:top w:val="nil"/>
          <w:bottom w:val="single" w:sz="8" w:space="0" w:color="C859A1"/>
        </w:tcBorders>
      </w:tcPr>
    </w:tblStylePr>
    <w:tblStylePr w:type="lastRow">
      <w:rPr>
        <w:b/>
        <w:bCs/>
        <w:color w:val="004436"/>
      </w:rPr>
      <w:tblPr/>
      <w:tcPr>
        <w:tcBorders>
          <w:top w:val="single" w:sz="8" w:space="0" w:color="C859A1"/>
          <w:bottom w:val="single" w:sz="8" w:space="0" w:color="C859A1"/>
        </w:tcBorders>
      </w:tcPr>
    </w:tblStylePr>
    <w:tblStylePr w:type="firstCol">
      <w:rPr>
        <w:b/>
        <w:bCs/>
      </w:rPr>
    </w:tblStylePr>
    <w:tblStylePr w:type="lastCol">
      <w:rPr>
        <w:b/>
        <w:bCs/>
      </w:rPr>
      <w:tblPr/>
      <w:tcPr>
        <w:tcBorders>
          <w:top w:val="single" w:sz="8" w:space="0" w:color="C859A1"/>
          <w:bottom w:val="single" w:sz="8" w:space="0" w:color="C859A1"/>
        </w:tcBorders>
      </w:tcPr>
    </w:tblStylePr>
    <w:tblStylePr w:type="band1Vert">
      <w:tblPr/>
      <w:tcPr>
        <w:shd w:val="clear" w:color="auto" w:fill="F1D5E7"/>
      </w:tcPr>
    </w:tblStylePr>
    <w:tblStylePr w:type="band1Horz">
      <w:tblPr/>
      <w:tcPr>
        <w:shd w:val="clear" w:color="auto" w:fill="F1D5E7"/>
      </w:tcPr>
    </w:tblStylePr>
  </w:style>
  <w:style w:type="table" w:customStyle="1" w:styleId="MediumList21">
    <w:name w:val="Medium List 21"/>
    <w:basedOn w:val="TableNormal"/>
    <w:next w:val="MediumList2"/>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6CE39"/>
        <w:left w:val="single" w:sz="8" w:space="0" w:color="A6CE39"/>
        <w:bottom w:val="single" w:sz="8" w:space="0" w:color="A6CE39"/>
        <w:right w:val="single" w:sz="8" w:space="0" w:color="A6CE39"/>
      </w:tblBorders>
    </w:tblPr>
    <w:tblStylePr w:type="firstRow">
      <w:rPr>
        <w:sz w:val="24"/>
        <w:szCs w:val="24"/>
      </w:rPr>
      <w:tblPr/>
      <w:tcPr>
        <w:tcBorders>
          <w:top w:val="nil"/>
          <w:left w:val="nil"/>
          <w:bottom w:val="single" w:sz="24" w:space="0" w:color="A6CE39"/>
          <w:right w:val="nil"/>
          <w:insideH w:val="nil"/>
          <w:insideV w:val="nil"/>
        </w:tcBorders>
        <w:shd w:val="clear" w:color="auto" w:fill="FFFFFF"/>
      </w:tcPr>
    </w:tblStylePr>
    <w:tblStylePr w:type="lastRow">
      <w:tblPr/>
      <w:tcPr>
        <w:tcBorders>
          <w:top w:val="single" w:sz="8" w:space="0" w:color="A6CE39"/>
          <w:left w:val="nil"/>
          <w:bottom w:val="nil"/>
          <w:right w:val="nil"/>
          <w:insideH w:val="nil"/>
          <w:insideV w:val="nil"/>
        </w:tcBorders>
        <w:shd w:val="clear" w:color="auto" w:fill="FFFFFF"/>
      </w:tcPr>
    </w:tblStylePr>
    <w:tblStylePr w:type="firstCol">
      <w:tblPr/>
      <w:tcPr>
        <w:tcBorders>
          <w:top w:val="nil"/>
          <w:left w:val="nil"/>
          <w:bottom w:val="nil"/>
          <w:right w:val="single" w:sz="8" w:space="0" w:color="A6CE39"/>
          <w:insideH w:val="nil"/>
          <w:insideV w:val="nil"/>
        </w:tcBorders>
        <w:shd w:val="clear" w:color="auto" w:fill="FFFFFF"/>
      </w:tcPr>
    </w:tblStylePr>
    <w:tblStylePr w:type="lastCol">
      <w:tblPr/>
      <w:tcPr>
        <w:tcBorders>
          <w:top w:val="nil"/>
          <w:left w:val="single" w:sz="8" w:space="0" w:color="A6CE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F2CD"/>
      </w:tcPr>
    </w:tblStylePr>
    <w:tblStylePr w:type="band1Horz">
      <w:tblPr/>
      <w:tcPr>
        <w:tcBorders>
          <w:top w:val="nil"/>
          <w:bottom w:val="nil"/>
          <w:insideH w:val="nil"/>
          <w:insideV w:val="nil"/>
        </w:tcBorders>
        <w:shd w:val="clear" w:color="auto" w:fill="E8F2CD"/>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439539"/>
        <w:left w:val="single" w:sz="8" w:space="0" w:color="439539"/>
        <w:bottom w:val="single" w:sz="8" w:space="0" w:color="439539"/>
        <w:right w:val="single" w:sz="8" w:space="0" w:color="439539"/>
      </w:tblBorders>
    </w:tblPr>
    <w:tblStylePr w:type="firstRow">
      <w:rPr>
        <w:sz w:val="24"/>
        <w:szCs w:val="24"/>
      </w:rPr>
      <w:tblPr/>
      <w:tcPr>
        <w:tcBorders>
          <w:top w:val="nil"/>
          <w:left w:val="nil"/>
          <w:bottom w:val="single" w:sz="24" w:space="0" w:color="439539"/>
          <w:right w:val="nil"/>
          <w:insideH w:val="nil"/>
          <w:insideV w:val="nil"/>
        </w:tcBorders>
        <w:shd w:val="clear" w:color="auto" w:fill="FFFFFF"/>
      </w:tcPr>
    </w:tblStylePr>
    <w:tblStylePr w:type="lastRow">
      <w:tblPr/>
      <w:tcPr>
        <w:tcBorders>
          <w:top w:val="single" w:sz="8" w:space="0" w:color="439539"/>
          <w:left w:val="nil"/>
          <w:bottom w:val="nil"/>
          <w:right w:val="nil"/>
          <w:insideH w:val="nil"/>
          <w:insideV w:val="nil"/>
        </w:tcBorders>
        <w:shd w:val="clear" w:color="auto" w:fill="FFFFFF"/>
      </w:tcPr>
    </w:tblStylePr>
    <w:tblStylePr w:type="firstCol">
      <w:tblPr/>
      <w:tcPr>
        <w:tcBorders>
          <w:top w:val="nil"/>
          <w:left w:val="nil"/>
          <w:bottom w:val="nil"/>
          <w:right w:val="single" w:sz="8" w:space="0" w:color="439539"/>
          <w:insideH w:val="nil"/>
          <w:insideV w:val="nil"/>
        </w:tcBorders>
        <w:shd w:val="clear" w:color="auto" w:fill="FFFFFF"/>
      </w:tcPr>
    </w:tblStylePr>
    <w:tblStylePr w:type="lastCol">
      <w:tblPr/>
      <w:tcPr>
        <w:tcBorders>
          <w:top w:val="nil"/>
          <w:left w:val="single" w:sz="8" w:space="0" w:color="43953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CEAC8"/>
      </w:tcPr>
    </w:tblStylePr>
    <w:tblStylePr w:type="band1Horz">
      <w:tblPr/>
      <w:tcPr>
        <w:tcBorders>
          <w:top w:val="nil"/>
          <w:bottom w:val="nil"/>
          <w:insideH w:val="nil"/>
          <w:insideV w:val="nil"/>
        </w:tcBorders>
        <w:shd w:val="clear" w:color="auto" w:fill="CCEA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9C398"/>
        <w:left w:val="single" w:sz="8" w:space="0" w:color="A9C398"/>
        <w:bottom w:val="single" w:sz="8" w:space="0" w:color="A9C398"/>
        <w:right w:val="single" w:sz="8" w:space="0" w:color="A9C398"/>
      </w:tblBorders>
    </w:tblPr>
    <w:tblStylePr w:type="firstRow">
      <w:rPr>
        <w:sz w:val="24"/>
        <w:szCs w:val="24"/>
      </w:rPr>
      <w:tblPr/>
      <w:tcPr>
        <w:tcBorders>
          <w:top w:val="nil"/>
          <w:left w:val="nil"/>
          <w:bottom w:val="single" w:sz="24" w:space="0" w:color="A9C398"/>
          <w:right w:val="nil"/>
          <w:insideH w:val="nil"/>
          <w:insideV w:val="nil"/>
        </w:tcBorders>
        <w:shd w:val="clear" w:color="auto" w:fill="FFFFFF"/>
      </w:tcPr>
    </w:tblStylePr>
    <w:tblStylePr w:type="lastRow">
      <w:tblPr/>
      <w:tcPr>
        <w:tcBorders>
          <w:top w:val="single" w:sz="8" w:space="0" w:color="A9C398"/>
          <w:left w:val="nil"/>
          <w:bottom w:val="nil"/>
          <w:right w:val="nil"/>
          <w:insideH w:val="nil"/>
          <w:insideV w:val="nil"/>
        </w:tcBorders>
        <w:shd w:val="clear" w:color="auto" w:fill="FFFFFF"/>
      </w:tcPr>
    </w:tblStylePr>
    <w:tblStylePr w:type="firstCol">
      <w:tblPr/>
      <w:tcPr>
        <w:tcBorders>
          <w:top w:val="nil"/>
          <w:left w:val="nil"/>
          <w:bottom w:val="nil"/>
          <w:right w:val="single" w:sz="8" w:space="0" w:color="A9C398"/>
          <w:insideH w:val="nil"/>
          <w:insideV w:val="nil"/>
        </w:tcBorders>
        <w:shd w:val="clear" w:color="auto" w:fill="FFFFFF"/>
      </w:tcPr>
    </w:tblStylePr>
    <w:tblStylePr w:type="lastCol">
      <w:tblPr/>
      <w:tcPr>
        <w:tcBorders>
          <w:top w:val="nil"/>
          <w:left w:val="single" w:sz="8" w:space="0" w:color="A9C3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F0E5"/>
      </w:tcPr>
    </w:tblStylePr>
    <w:tblStylePr w:type="band1Horz">
      <w:tblPr/>
      <w:tcPr>
        <w:tcBorders>
          <w:top w:val="nil"/>
          <w:bottom w:val="nil"/>
          <w:insideH w:val="nil"/>
          <w:insideV w:val="nil"/>
        </w:tcBorders>
        <w:shd w:val="clear" w:color="auto" w:fill="E9F0E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A6A6A6"/>
        <w:left w:val="single" w:sz="8" w:space="0" w:color="A6A6A6"/>
        <w:bottom w:val="single" w:sz="8" w:space="0" w:color="A6A6A6"/>
        <w:right w:val="single" w:sz="8" w:space="0" w:color="A6A6A6"/>
      </w:tblBorders>
    </w:tblPr>
    <w:tblStylePr w:type="firstRow">
      <w:rPr>
        <w:sz w:val="24"/>
        <w:szCs w:val="24"/>
      </w:rPr>
      <w:tblPr/>
      <w:tcPr>
        <w:tcBorders>
          <w:top w:val="nil"/>
          <w:left w:val="nil"/>
          <w:bottom w:val="single" w:sz="24" w:space="0" w:color="A6A6A6"/>
          <w:right w:val="nil"/>
          <w:insideH w:val="nil"/>
          <w:insideV w:val="nil"/>
        </w:tcBorders>
        <w:shd w:val="clear" w:color="auto" w:fill="FFFFFF"/>
      </w:tcPr>
    </w:tblStylePr>
    <w:tblStylePr w:type="lastRow">
      <w:tblPr/>
      <w:tcPr>
        <w:tcBorders>
          <w:top w:val="single" w:sz="8" w:space="0" w:color="A6A6A6"/>
          <w:left w:val="nil"/>
          <w:bottom w:val="nil"/>
          <w:right w:val="nil"/>
          <w:insideH w:val="nil"/>
          <w:insideV w:val="nil"/>
        </w:tcBorders>
        <w:shd w:val="clear" w:color="auto" w:fill="FFFFFF"/>
      </w:tcPr>
    </w:tblStylePr>
    <w:tblStylePr w:type="firstCol">
      <w:tblPr/>
      <w:tcPr>
        <w:tcBorders>
          <w:top w:val="nil"/>
          <w:left w:val="nil"/>
          <w:bottom w:val="nil"/>
          <w:right w:val="single" w:sz="8" w:space="0" w:color="A6A6A6"/>
          <w:insideH w:val="nil"/>
          <w:insideV w:val="nil"/>
        </w:tcBorders>
        <w:shd w:val="clear" w:color="auto" w:fill="FFFFFF"/>
      </w:tcPr>
    </w:tblStylePr>
    <w:tblStylePr w:type="lastCol">
      <w:tblPr/>
      <w:tcPr>
        <w:tcBorders>
          <w:top w:val="nil"/>
          <w:left w:val="single" w:sz="8" w:space="0" w:color="A6A6A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9E9E9"/>
      </w:tcPr>
    </w:tblStylePr>
    <w:tblStylePr w:type="band1Horz">
      <w:tblPr/>
      <w:tcPr>
        <w:tcBorders>
          <w:top w:val="nil"/>
          <w:bottom w:val="nil"/>
          <w:insideH w:val="nil"/>
          <w:insideV w:val="nil"/>
        </w:tcBorders>
        <w:shd w:val="clear" w:color="auto" w:fill="E9E9E9"/>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tblBorders>
    </w:tblPr>
    <w:tblStylePr w:type="firstRow">
      <w:rPr>
        <w:sz w:val="24"/>
        <w:szCs w:val="24"/>
      </w:rPr>
      <w:tblPr/>
      <w:tcPr>
        <w:tcBorders>
          <w:top w:val="nil"/>
          <w:left w:val="nil"/>
          <w:bottom w:val="single" w:sz="24" w:space="0" w:color="404040"/>
          <w:right w:val="nil"/>
          <w:insideH w:val="nil"/>
          <w:insideV w:val="nil"/>
        </w:tcBorders>
        <w:shd w:val="clear" w:color="auto" w:fill="FFFFFF"/>
      </w:tcPr>
    </w:tblStylePr>
    <w:tblStylePr w:type="lastRow">
      <w:tblPr/>
      <w:tcPr>
        <w:tcBorders>
          <w:top w:val="single" w:sz="8" w:space="0" w:color="404040"/>
          <w:left w:val="nil"/>
          <w:bottom w:val="nil"/>
          <w:right w:val="nil"/>
          <w:insideH w:val="nil"/>
          <w:insideV w:val="nil"/>
        </w:tcBorders>
        <w:shd w:val="clear" w:color="auto" w:fill="FFFFFF"/>
      </w:tcPr>
    </w:tblStylePr>
    <w:tblStylePr w:type="firstCol">
      <w:tblPr/>
      <w:tcPr>
        <w:tcBorders>
          <w:top w:val="nil"/>
          <w:left w:val="nil"/>
          <w:bottom w:val="nil"/>
          <w:right w:val="single" w:sz="8" w:space="0" w:color="404040"/>
          <w:insideH w:val="nil"/>
          <w:insideV w:val="nil"/>
        </w:tcBorders>
        <w:shd w:val="clear" w:color="auto" w:fill="FFFFFF"/>
      </w:tcPr>
    </w:tblStylePr>
    <w:tblStylePr w:type="lastCol">
      <w:tblPr/>
      <w:tcPr>
        <w:tcBorders>
          <w:top w:val="nil"/>
          <w:left w:val="single" w:sz="8" w:space="0" w:color="4040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FCFCF"/>
      </w:tcPr>
    </w:tblStylePr>
    <w:tblStylePr w:type="band1Horz">
      <w:tblPr/>
      <w:tcPr>
        <w:tcBorders>
          <w:top w:val="nil"/>
          <w:bottom w:val="nil"/>
          <w:insideH w:val="nil"/>
          <w:insideV w:val="nil"/>
        </w:tcBorders>
        <w:shd w:val="clear" w:color="auto" w:fill="CFCFCF"/>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75054B"/>
    <w:pPr>
      <w:spacing w:after="0" w:line="240" w:lineRule="auto"/>
    </w:pPr>
    <w:rPr>
      <w:rFonts w:ascii="Cambria" w:eastAsia="Times New Roman" w:hAnsi="Cambria" w:cs="Times New Roman"/>
      <w:color w:val="000000"/>
      <w:sz w:val="19"/>
      <w:szCs w:val="19"/>
      <w:lang w:eastAsia="en-US"/>
    </w:rPr>
    <w:tblPr>
      <w:tblStyleRowBandSize w:val="1"/>
      <w:tblStyleColBandSize w:val="1"/>
      <w:tblBorders>
        <w:top w:val="single" w:sz="8" w:space="0" w:color="C859A1"/>
        <w:left w:val="single" w:sz="8" w:space="0" w:color="C859A1"/>
        <w:bottom w:val="single" w:sz="8" w:space="0" w:color="C859A1"/>
        <w:right w:val="single" w:sz="8" w:space="0" w:color="C859A1"/>
      </w:tblBorders>
    </w:tblPr>
    <w:tblStylePr w:type="firstRow">
      <w:rPr>
        <w:sz w:val="24"/>
        <w:szCs w:val="24"/>
      </w:rPr>
      <w:tblPr/>
      <w:tcPr>
        <w:tcBorders>
          <w:top w:val="nil"/>
          <w:left w:val="nil"/>
          <w:bottom w:val="single" w:sz="24" w:space="0" w:color="C859A1"/>
          <w:right w:val="nil"/>
          <w:insideH w:val="nil"/>
          <w:insideV w:val="nil"/>
        </w:tcBorders>
        <w:shd w:val="clear" w:color="auto" w:fill="FFFFFF"/>
      </w:tcPr>
    </w:tblStylePr>
    <w:tblStylePr w:type="lastRow">
      <w:tblPr/>
      <w:tcPr>
        <w:tcBorders>
          <w:top w:val="single" w:sz="8" w:space="0" w:color="C859A1"/>
          <w:left w:val="nil"/>
          <w:bottom w:val="nil"/>
          <w:right w:val="nil"/>
          <w:insideH w:val="nil"/>
          <w:insideV w:val="nil"/>
        </w:tcBorders>
        <w:shd w:val="clear" w:color="auto" w:fill="FFFFFF"/>
      </w:tcPr>
    </w:tblStylePr>
    <w:tblStylePr w:type="firstCol">
      <w:tblPr/>
      <w:tcPr>
        <w:tcBorders>
          <w:top w:val="nil"/>
          <w:left w:val="nil"/>
          <w:bottom w:val="nil"/>
          <w:right w:val="single" w:sz="8" w:space="0" w:color="C859A1"/>
          <w:insideH w:val="nil"/>
          <w:insideV w:val="nil"/>
        </w:tcBorders>
        <w:shd w:val="clear" w:color="auto" w:fill="FFFFFF"/>
      </w:tcPr>
    </w:tblStylePr>
    <w:tblStylePr w:type="lastCol">
      <w:tblPr/>
      <w:tcPr>
        <w:tcBorders>
          <w:top w:val="nil"/>
          <w:left w:val="single" w:sz="8" w:space="0" w:color="C859A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1D5E7"/>
      </w:tcPr>
    </w:tblStylePr>
    <w:tblStylePr w:type="band1Horz">
      <w:tblPr/>
      <w:tcPr>
        <w:tcBorders>
          <w:top w:val="nil"/>
          <w:bottom w:val="nil"/>
          <w:insideH w:val="nil"/>
          <w:insideV w:val="nil"/>
        </w:tcBorders>
        <w:shd w:val="clear" w:color="auto" w:fill="F1D5E7"/>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CDA6A"/>
        <w:left w:val="single" w:sz="8" w:space="0" w:color="BCDA6A"/>
        <w:bottom w:val="single" w:sz="8" w:space="0" w:color="BCDA6A"/>
        <w:right w:val="single" w:sz="8" w:space="0" w:color="BCDA6A"/>
        <w:insideH w:val="single" w:sz="8" w:space="0" w:color="BCDA6A"/>
      </w:tblBorders>
    </w:tblPr>
    <w:tblStylePr w:type="firstRow">
      <w:pPr>
        <w:spacing w:before="0" w:after="0" w:line="240" w:lineRule="auto"/>
      </w:pPr>
      <w:rPr>
        <w:b/>
        <w:bCs/>
        <w:color w:val="FFFFFF"/>
      </w:rPr>
      <w:tblPr/>
      <w:tcPr>
        <w:tcBorders>
          <w:top w:val="single" w:sz="8" w:space="0" w:color="BCDA6A"/>
          <w:left w:val="single" w:sz="8" w:space="0" w:color="BCDA6A"/>
          <w:bottom w:val="single" w:sz="8" w:space="0" w:color="BCDA6A"/>
          <w:right w:val="single" w:sz="8" w:space="0" w:color="BCDA6A"/>
          <w:insideH w:val="nil"/>
          <w:insideV w:val="nil"/>
        </w:tcBorders>
        <w:shd w:val="clear" w:color="auto" w:fill="A6CE39"/>
      </w:tcPr>
    </w:tblStylePr>
    <w:tblStylePr w:type="lastRow">
      <w:pPr>
        <w:spacing w:before="0" w:after="0" w:line="240" w:lineRule="auto"/>
      </w:pPr>
      <w:rPr>
        <w:b/>
        <w:bCs/>
      </w:rPr>
      <w:tblPr/>
      <w:tcPr>
        <w:tcBorders>
          <w:top w:val="double" w:sz="6" w:space="0" w:color="BCDA6A"/>
          <w:left w:val="single" w:sz="8" w:space="0" w:color="BCDA6A"/>
          <w:bottom w:val="single" w:sz="8" w:space="0" w:color="BCDA6A"/>
          <w:right w:val="single" w:sz="8" w:space="0" w:color="BCDA6A"/>
          <w:insideH w:val="nil"/>
          <w:insideV w:val="nil"/>
        </w:tcBorders>
      </w:tcPr>
    </w:tblStylePr>
    <w:tblStylePr w:type="firstCol">
      <w:rPr>
        <w:b/>
        <w:bCs/>
      </w:rPr>
    </w:tblStylePr>
    <w:tblStylePr w:type="lastCol">
      <w:rPr>
        <w:b/>
        <w:bCs/>
      </w:rPr>
    </w:tblStylePr>
    <w:tblStylePr w:type="band1Vert">
      <w:tblPr/>
      <w:tcPr>
        <w:shd w:val="clear" w:color="auto" w:fill="E8F2CD"/>
      </w:tcPr>
    </w:tblStylePr>
    <w:tblStylePr w:type="band1Horz">
      <w:tblPr/>
      <w:tcPr>
        <w:tcBorders>
          <w:insideH w:val="nil"/>
          <w:insideV w:val="nil"/>
        </w:tcBorders>
        <w:shd w:val="clear" w:color="auto" w:fill="E8F2CD"/>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64C05A"/>
        <w:left w:val="single" w:sz="8" w:space="0" w:color="64C05A"/>
        <w:bottom w:val="single" w:sz="8" w:space="0" w:color="64C05A"/>
        <w:right w:val="single" w:sz="8" w:space="0" w:color="64C05A"/>
        <w:insideH w:val="single" w:sz="8" w:space="0" w:color="64C05A"/>
      </w:tblBorders>
    </w:tblPr>
    <w:tblStylePr w:type="firstRow">
      <w:pPr>
        <w:spacing w:before="0" w:after="0" w:line="240" w:lineRule="auto"/>
      </w:pPr>
      <w:rPr>
        <w:b/>
        <w:bCs/>
        <w:color w:val="FFFFFF"/>
      </w:rPr>
      <w:tblPr/>
      <w:tcPr>
        <w:tcBorders>
          <w:top w:val="single" w:sz="8" w:space="0" w:color="64C05A"/>
          <w:left w:val="single" w:sz="8" w:space="0" w:color="64C05A"/>
          <w:bottom w:val="single" w:sz="8" w:space="0" w:color="64C05A"/>
          <w:right w:val="single" w:sz="8" w:space="0" w:color="64C05A"/>
          <w:insideH w:val="nil"/>
          <w:insideV w:val="nil"/>
        </w:tcBorders>
        <w:shd w:val="clear" w:color="auto" w:fill="439539"/>
      </w:tcPr>
    </w:tblStylePr>
    <w:tblStylePr w:type="lastRow">
      <w:pPr>
        <w:spacing w:before="0" w:after="0" w:line="240" w:lineRule="auto"/>
      </w:pPr>
      <w:rPr>
        <w:b/>
        <w:bCs/>
      </w:rPr>
      <w:tblPr/>
      <w:tcPr>
        <w:tcBorders>
          <w:top w:val="double" w:sz="6" w:space="0" w:color="64C05A"/>
          <w:left w:val="single" w:sz="8" w:space="0" w:color="64C05A"/>
          <w:bottom w:val="single" w:sz="8" w:space="0" w:color="64C05A"/>
          <w:right w:val="single" w:sz="8" w:space="0" w:color="64C05A"/>
          <w:insideH w:val="nil"/>
          <w:insideV w:val="nil"/>
        </w:tcBorders>
      </w:tcPr>
    </w:tblStylePr>
    <w:tblStylePr w:type="firstCol">
      <w:rPr>
        <w:b/>
        <w:bCs/>
      </w:rPr>
    </w:tblStylePr>
    <w:tblStylePr w:type="lastCol">
      <w:rPr>
        <w:b/>
        <w:bCs/>
      </w:rPr>
    </w:tblStylePr>
    <w:tblStylePr w:type="band1Vert">
      <w:tblPr/>
      <w:tcPr>
        <w:shd w:val="clear" w:color="auto" w:fill="CCEAC8"/>
      </w:tcPr>
    </w:tblStylePr>
    <w:tblStylePr w:type="band1Horz">
      <w:tblPr/>
      <w:tcPr>
        <w:tcBorders>
          <w:insideH w:val="nil"/>
          <w:insideV w:val="nil"/>
        </w:tcBorders>
        <w:shd w:val="clear" w:color="auto" w:fill="CCEA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ED2B1"/>
        <w:left w:val="single" w:sz="8" w:space="0" w:color="BED2B1"/>
        <w:bottom w:val="single" w:sz="8" w:space="0" w:color="BED2B1"/>
        <w:right w:val="single" w:sz="8" w:space="0" w:color="BED2B1"/>
        <w:insideH w:val="single" w:sz="8" w:space="0" w:color="BED2B1"/>
      </w:tblBorders>
    </w:tblPr>
    <w:tblStylePr w:type="firstRow">
      <w:pPr>
        <w:spacing w:before="0" w:after="0" w:line="240" w:lineRule="auto"/>
      </w:pPr>
      <w:rPr>
        <w:b/>
        <w:bCs/>
        <w:color w:val="FFFFFF"/>
      </w:rPr>
      <w:tblPr/>
      <w:tcPr>
        <w:tcBorders>
          <w:top w:val="single" w:sz="8" w:space="0" w:color="BED2B1"/>
          <w:left w:val="single" w:sz="8" w:space="0" w:color="BED2B1"/>
          <w:bottom w:val="single" w:sz="8" w:space="0" w:color="BED2B1"/>
          <w:right w:val="single" w:sz="8" w:space="0" w:color="BED2B1"/>
          <w:insideH w:val="nil"/>
          <w:insideV w:val="nil"/>
        </w:tcBorders>
        <w:shd w:val="clear" w:color="auto" w:fill="A9C398"/>
      </w:tcPr>
    </w:tblStylePr>
    <w:tblStylePr w:type="lastRow">
      <w:pPr>
        <w:spacing w:before="0" w:after="0" w:line="240" w:lineRule="auto"/>
      </w:pPr>
      <w:rPr>
        <w:b/>
        <w:bCs/>
      </w:rPr>
      <w:tblPr/>
      <w:tcPr>
        <w:tcBorders>
          <w:top w:val="double" w:sz="6" w:space="0" w:color="BED2B1"/>
          <w:left w:val="single" w:sz="8" w:space="0" w:color="BED2B1"/>
          <w:bottom w:val="single" w:sz="8" w:space="0" w:color="BED2B1"/>
          <w:right w:val="single" w:sz="8" w:space="0" w:color="BED2B1"/>
          <w:insideH w:val="nil"/>
          <w:insideV w:val="nil"/>
        </w:tcBorders>
      </w:tcPr>
    </w:tblStylePr>
    <w:tblStylePr w:type="firstCol">
      <w:rPr>
        <w:b/>
        <w:bCs/>
      </w:rPr>
    </w:tblStylePr>
    <w:tblStylePr w:type="lastCol">
      <w:rPr>
        <w:b/>
        <w:bCs/>
      </w:rPr>
    </w:tblStylePr>
    <w:tblStylePr w:type="band1Vert">
      <w:tblPr/>
      <w:tcPr>
        <w:shd w:val="clear" w:color="auto" w:fill="E9F0E5"/>
      </w:tcPr>
    </w:tblStylePr>
    <w:tblStylePr w:type="band1Horz">
      <w:tblPr/>
      <w:tcPr>
        <w:tcBorders>
          <w:insideH w:val="nil"/>
          <w:insideV w:val="nil"/>
        </w:tcBorders>
        <w:shd w:val="clear" w:color="auto" w:fill="E9F0E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BCBCBC"/>
        <w:left w:val="single" w:sz="8" w:space="0" w:color="BCBCBC"/>
        <w:bottom w:val="single" w:sz="8" w:space="0" w:color="BCBCBC"/>
        <w:right w:val="single" w:sz="8" w:space="0" w:color="BCBCBC"/>
        <w:insideH w:val="single" w:sz="8" w:space="0" w:color="BCBCBC"/>
      </w:tblBorders>
    </w:tblPr>
    <w:tblStylePr w:type="firstRow">
      <w:pPr>
        <w:spacing w:before="0" w:after="0" w:line="240" w:lineRule="auto"/>
      </w:pPr>
      <w:rPr>
        <w:b/>
        <w:bCs/>
        <w:color w:val="FFFFFF"/>
      </w:rPr>
      <w:tblPr/>
      <w:tcPr>
        <w:tcBorders>
          <w:top w:val="single" w:sz="8" w:space="0" w:color="BCBCBC"/>
          <w:left w:val="single" w:sz="8" w:space="0" w:color="BCBCBC"/>
          <w:bottom w:val="single" w:sz="8" w:space="0" w:color="BCBCBC"/>
          <w:right w:val="single" w:sz="8" w:space="0" w:color="BCBCBC"/>
          <w:insideH w:val="nil"/>
          <w:insideV w:val="nil"/>
        </w:tcBorders>
        <w:shd w:val="clear" w:color="auto" w:fill="A6A6A6"/>
      </w:tcPr>
    </w:tblStylePr>
    <w:tblStylePr w:type="lastRow">
      <w:pPr>
        <w:spacing w:before="0" w:after="0" w:line="240" w:lineRule="auto"/>
      </w:pPr>
      <w:rPr>
        <w:b/>
        <w:bCs/>
      </w:rPr>
      <w:tblPr/>
      <w:tcPr>
        <w:tcBorders>
          <w:top w:val="double" w:sz="6" w:space="0" w:color="BCBCBC"/>
          <w:left w:val="single" w:sz="8" w:space="0" w:color="BCBCBC"/>
          <w:bottom w:val="single" w:sz="8" w:space="0" w:color="BCBCBC"/>
          <w:right w:val="single" w:sz="8" w:space="0" w:color="BCBCBC"/>
          <w:insideH w:val="nil"/>
          <w:insideV w:val="nil"/>
        </w:tcBorders>
      </w:tcPr>
    </w:tblStylePr>
    <w:tblStylePr w:type="firstCol">
      <w:rPr>
        <w:b/>
        <w:bCs/>
      </w:rPr>
    </w:tblStylePr>
    <w:tblStylePr w:type="lastCol">
      <w:rPr>
        <w:b/>
        <w:bCs/>
      </w:rPr>
    </w:tblStylePr>
    <w:tblStylePr w:type="band1Vert">
      <w:tblPr/>
      <w:tcPr>
        <w:shd w:val="clear" w:color="auto" w:fill="E9E9E9"/>
      </w:tcPr>
    </w:tblStylePr>
    <w:tblStylePr w:type="band1Horz">
      <w:tblPr/>
      <w:tcPr>
        <w:tcBorders>
          <w:insideH w:val="nil"/>
          <w:insideV w:val="nil"/>
        </w:tcBorders>
        <w:shd w:val="clear" w:color="auto" w:fill="E9E9E9"/>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6F6F6F"/>
        <w:left w:val="single" w:sz="8" w:space="0" w:color="6F6F6F"/>
        <w:bottom w:val="single" w:sz="8" w:space="0" w:color="6F6F6F"/>
        <w:right w:val="single" w:sz="8" w:space="0" w:color="6F6F6F"/>
        <w:insideH w:val="single" w:sz="8" w:space="0" w:color="6F6F6F"/>
      </w:tblBorders>
    </w:tblPr>
    <w:tblStylePr w:type="firstRow">
      <w:pPr>
        <w:spacing w:before="0" w:after="0" w:line="240" w:lineRule="auto"/>
      </w:pPr>
      <w:rPr>
        <w:b/>
        <w:bCs/>
        <w:color w:val="FFFFFF"/>
      </w:rPr>
      <w:tblPr/>
      <w:tcPr>
        <w:tcBorders>
          <w:top w:val="single" w:sz="8" w:space="0" w:color="6F6F6F"/>
          <w:left w:val="single" w:sz="8" w:space="0" w:color="6F6F6F"/>
          <w:bottom w:val="single" w:sz="8" w:space="0" w:color="6F6F6F"/>
          <w:right w:val="single" w:sz="8" w:space="0" w:color="6F6F6F"/>
          <w:insideH w:val="nil"/>
          <w:insideV w:val="nil"/>
        </w:tcBorders>
        <w:shd w:val="clear" w:color="auto" w:fill="404040"/>
      </w:tcPr>
    </w:tblStylePr>
    <w:tblStylePr w:type="lastRow">
      <w:pPr>
        <w:spacing w:before="0" w:after="0" w:line="240" w:lineRule="auto"/>
      </w:pPr>
      <w:rPr>
        <w:b/>
        <w:bCs/>
      </w:rPr>
      <w:tblPr/>
      <w:tcPr>
        <w:tcBorders>
          <w:top w:val="double" w:sz="6" w:space="0" w:color="6F6F6F"/>
          <w:left w:val="single" w:sz="8" w:space="0" w:color="6F6F6F"/>
          <w:bottom w:val="single" w:sz="8" w:space="0" w:color="6F6F6F"/>
          <w:right w:val="single" w:sz="8" w:space="0" w:color="6F6F6F"/>
          <w:insideH w:val="nil"/>
          <w:insideV w:val="nil"/>
        </w:tcBorders>
      </w:tcPr>
    </w:tblStylePr>
    <w:tblStylePr w:type="firstCol">
      <w:rPr>
        <w:b/>
        <w:bCs/>
      </w:rPr>
    </w:tblStylePr>
    <w:tblStylePr w:type="lastCol">
      <w:rPr>
        <w:b/>
        <w:bCs/>
      </w:rPr>
    </w:tblStylePr>
    <w:tblStylePr w:type="band1Vert">
      <w:tblPr/>
      <w:tcPr>
        <w:shd w:val="clear" w:color="auto" w:fill="CFCFCF"/>
      </w:tcPr>
    </w:tblStylePr>
    <w:tblStylePr w:type="band1Horz">
      <w:tblPr/>
      <w:tcPr>
        <w:tcBorders>
          <w:insideH w:val="nil"/>
          <w:insideV w:val="nil"/>
        </w:tcBorders>
        <w:shd w:val="clear" w:color="auto" w:fill="CFCFC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8" w:space="0" w:color="D582B8"/>
        <w:left w:val="single" w:sz="8" w:space="0" w:color="D582B8"/>
        <w:bottom w:val="single" w:sz="8" w:space="0" w:color="D582B8"/>
        <w:right w:val="single" w:sz="8" w:space="0" w:color="D582B8"/>
        <w:insideH w:val="single" w:sz="8" w:space="0" w:color="D582B8"/>
      </w:tblBorders>
    </w:tblPr>
    <w:tblStylePr w:type="firstRow">
      <w:pPr>
        <w:spacing w:before="0" w:after="0" w:line="240" w:lineRule="auto"/>
      </w:pPr>
      <w:rPr>
        <w:b/>
        <w:bCs/>
        <w:color w:val="FFFFFF"/>
      </w:rPr>
      <w:tblPr/>
      <w:tcPr>
        <w:tcBorders>
          <w:top w:val="single" w:sz="8" w:space="0" w:color="D582B8"/>
          <w:left w:val="single" w:sz="8" w:space="0" w:color="D582B8"/>
          <w:bottom w:val="single" w:sz="8" w:space="0" w:color="D582B8"/>
          <w:right w:val="single" w:sz="8" w:space="0" w:color="D582B8"/>
          <w:insideH w:val="nil"/>
          <w:insideV w:val="nil"/>
        </w:tcBorders>
        <w:shd w:val="clear" w:color="auto" w:fill="C859A1"/>
      </w:tcPr>
    </w:tblStylePr>
    <w:tblStylePr w:type="lastRow">
      <w:pPr>
        <w:spacing w:before="0" w:after="0" w:line="240" w:lineRule="auto"/>
      </w:pPr>
      <w:rPr>
        <w:b/>
        <w:bCs/>
      </w:rPr>
      <w:tblPr/>
      <w:tcPr>
        <w:tcBorders>
          <w:top w:val="double" w:sz="6" w:space="0" w:color="D582B8"/>
          <w:left w:val="single" w:sz="8" w:space="0" w:color="D582B8"/>
          <w:bottom w:val="single" w:sz="8" w:space="0" w:color="D582B8"/>
          <w:right w:val="single" w:sz="8" w:space="0" w:color="D582B8"/>
          <w:insideH w:val="nil"/>
          <w:insideV w:val="nil"/>
        </w:tcBorders>
      </w:tcPr>
    </w:tblStylePr>
    <w:tblStylePr w:type="firstCol">
      <w:rPr>
        <w:b/>
        <w:bCs/>
      </w:rPr>
    </w:tblStylePr>
    <w:tblStylePr w:type="lastCol">
      <w:rPr>
        <w:b/>
        <w:bCs/>
      </w:rPr>
    </w:tblStylePr>
    <w:tblStylePr w:type="band1Vert">
      <w:tblPr/>
      <w:tcPr>
        <w:shd w:val="clear" w:color="auto" w:fill="F1D5E7"/>
      </w:tcPr>
    </w:tblStylePr>
    <w:tblStylePr w:type="band1Horz">
      <w:tblPr/>
      <w:tcPr>
        <w:tcBorders>
          <w:insideH w:val="nil"/>
          <w:insideV w:val="nil"/>
        </w:tcBorders>
        <w:shd w:val="clear" w:color="auto" w:fill="F1D5E7"/>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CE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CE39"/>
      </w:tcPr>
    </w:tblStylePr>
    <w:tblStylePr w:type="lastCol">
      <w:rPr>
        <w:b/>
        <w:bCs/>
        <w:color w:val="FFFFFF"/>
      </w:rPr>
      <w:tblPr/>
      <w:tcPr>
        <w:tcBorders>
          <w:left w:val="nil"/>
          <w:right w:val="nil"/>
          <w:insideH w:val="nil"/>
          <w:insideV w:val="nil"/>
        </w:tcBorders>
        <w:shd w:val="clear" w:color="auto" w:fill="A6CE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3953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39539"/>
      </w:tcPr>
    </w:tblStylePr>
    <w:tblStylePr w:type="lastCol">
      <w:rPr>
        <w:b/>
        <w:bCs/>
        <w:color w:val="FFFFFF"/>
      </w:rPr>
      <w:tblPr/>
      <w:tcPr>
        <w:tcBorders>
          <w:left w:val="nil"/>
          <w:right w:val="nil"/>
          <w:insideH w:val="nil"/>
          <w:insideV w:val="nil"/>
        </w:tcBorders>
        <w:shd w:val="clear" w:color="auto" w:fill="43953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9C3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9C398"/>
      </w:tcPr>
    </w:tblStylePr>
    <w:tblStylePr w:type="lastCol">
      <w:rPr>
        <w:b/>
        <w:bCs/>
        <w:color w:val="FFFFFF"/>
      </w:rPr>
      <w:tblPr/>
      <w:tcPr>
        <w:tcBorders>
          <w:left w:val="nil"/>
          <w:right w:val="nil"/>
          <w:insideH w:val="nil"/>
          <w:insideV w:val="nil"/>
        </w:tcBorders>
        <w:shd w:val="clear" w:color="auto" w:fill="A9C3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6A6A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6A6A6"/>
      </w:tcPr>
    </w:tblStylePr>
    <w:tblStylePr w:type="lastCol">
      <w:rPr>
        <w:b/>
        <w:bCs/>
        <w:color w:val="FFFFFF"/>
      </w:rPr>
      <w:tblPr/>
      <w:tcPr>
        <w:tcBorders>
          <w:left w:val="nil"/>
          <w:right w:val="nil"/>
          <w:insideH w:val="nil"/>
          <w:insideV w:val="nil"/>
        </w:tcBorders>
        <w:shd w:val="clear" w:color="auto" w:fill="A6A6A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0404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04040"/>
      </w:tcPr>
    </w:tblStylePr>
    <w:tblStylePr w:type="lastCol">
      <w:rPr>
        <w:b/>
        <w:bCs/>
        <w:color w:val="FFFFFF"/>
      </w:rPr>
      <w:tblPr/>
      <w:tcPr>
        <w:tcBorders>
          <w:left w:val="nil"/>
          <w:right w:val="nil"/>
          <w:insideH w:val="nil"/>
          <w:insideV w:val="nil"/>
        </w:tcBorders>
        <w:shd w:val="clear" w:color="auto" w:fill="40404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75054B"/>
    <w:pPr>
      <w:spacing w:after="0" w:line="240" w:lineRule="auto"/>
    </w:pPr>
    <w:rPr>
      <w:rFonts w:ascii="Arial" w:hAnsi="Arial" w:cs="Times New Roman"/>
      <w:sz w:val="19"/>
      <w:szCs w:val="19"/>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859A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859A1"/>
      </w:tcPr>
    </w:tblStylePr>
    <w:tblStylePr w:type="lastCol">
      <w:rPr>
        <w:b/>
        <w:bCs/>
        <w:color w:val="FFFFFF"/>
      </w:rPr>
      <w:tblPr/>
      <w:tcPr>
        <w:tcBorders>
          <w:left w:val="nil"/>
          <w:right w:val="nil"/>
          <w:insideH w:val="nil"/>
          <w:insideV w:val="nil"/>
        </w:tcBorders>
        <w:shd w:val="clear" w:color="auto" w:fill="C859A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75054B"/>
    <w:pPr>
      <w:spacing w:after="0" w:line="240" w:lineRule="auto"/>
    </w:pPr>
    <w:rPr>
      <w:rFonts w:ascii="Arial" w:hAnsi="Arial" w:cs="Times New Roman"/>
      <w:sz w:val="19"/>
      <w:szCs w:val="19"/>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75054B"/>
    <w:pPr>
      <w:spacing w:after="0" w:line="240" w:lineRule="auto"/>
    </w:pPr>
    <w:rPr>
      <w:rFonts w:ascii="Arial" w:hAnsi="Arial" w:cs="Times New Roman"/>
      <w:sz w:val="19"/>
      <w:szCs w:val="19"/>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75054B"/>
    <w:pPr>
      <w:spacing w:after="0" w:line="240" w:lineRule="auto"/>
    </w:pPr>
    <w:rPr>
      <w:rFonts w:ascii="Arial" w:hAnsi="Arial" w:cs="Times New Roman"/>
      <w:sz w:val="19"/>
      <w:szCs w:val="19"/>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75054B"/>
    <w:pPr>
      <w:spacing w:after="0" w:line="240" w:lineRule="auto"/>
    </w:pPr>
    <w:rPr>
      <w:rFonts w:ascii="Arial" w:hAnsi="Arial" w:cs="Times New Roman"/>
      <w:color w:val="000080"/>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75054B"/>
    <w:pPr>
      <w:spacing w:after="0" w:line="240" w:lineRule="auto"/>
    </w:pPr>
    <w:rPr>
      <w:rFonts w:ascii="Arial" w:hAnsi="Arial" w:cs="Times New Roman"/>
      <w:color w:val="FFFFFF"/>
      <w:sz w:val="19"/>
      <w:szCs w:val="19"/>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75054B"/>
    <w:pPr>
      <w:spacing w:after="0" w:line="240" w:lineRule="auto"/>
    </w:pPr>
    <w:rPr>
      <w:rFonts w:ascii="Arial" w:hAnsi="Arial" w:cs="Times New Roman"/>
      <w:sz w:val="19"/>
      <w:szCs w:val="19"/>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75054B"/>
    <w:pPr>
      <w:spacing w:after="0" w:line="240" w:lineRule="auto"/>
    </w:pPr>
    <w:rPr>
      <w:rFonts w:ascii="Arial" w:hAnsi="Arial" w:cs="Times New Roman"/>
      <w:sz w:val="19"/>
      <w:szCs w:val="19"/>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75054B"/>
    <w:pPr>
      <w:spacing w:after="0" w:line="240" w:lineRule="auto"/>
    </w:pPr>
    <w:rPr>
      <w:rFonts w:ascii="Arial" w:hAnsi="Arial" w:cs="Times New Roman"/>
      <w:b/>
      <w:bCs/>
      <w:sz w:val="19"/>
      <w:szCs w:val="19"/>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75054B"/>
    <w:pPr>
      <w:spacing w:after="0" w:line="240" w:lineRule="auto"/>
    </w:pPr>
    <w:rPr>
      <w:rFonts w:ascii="Arial" w:hAnsi="Arial" w:cs="Times New Roman"/>
      <w:b/>
      <w:bCs/>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75054B"/>
    <w:pPr>
      <w:spacing w:after="0" w:line="240" w:lineRule="auto"/>
    </w:pPr>
    <w:rPr>
      <w:rFonts w:ascii="Arial" w:hAnsi="Arial" w:cs="Times New Roman"/>
      <w:b/>
      <w:bCs/>
      <w:sz w:val="19"/>
      <w:szCs w:val="19"/>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75054B"/>
    <w:pPr>
      <w:spacing w:after="0" w:line="240" w:lineRule="auto"/>
    </w:pPr>
    <w:rPr>
      <w:rFonts w:ascii="Arial" w:hAnsi="Arial" w:cs="Times New Roman"/>
      <w:sz w:val="19"/>
      <w:szCs w:val="19"/>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75054B"/>
    <w:pPr>
      <w:spacing w:after="0" w:line="240" w:lineRule="auto"/>
    </w:pPr>
    <w:rPr>
      <w:rFonts w:ascii="Arial" w:hAnsi="Arial" w:cs="Times New Roman"/>
      <w:sz w:val="19"/>
      <w:szCs w:val="19"/>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75054B"/>
    <w:pPr>
      <w:spacing w:after="0" w:line="240" w:lineRule="auto"/>
    </w:pPr>
    <w:rPr>
      <w:rFonts w:ascii="Arial" w:hAnsi="Arial" w:cs="Times New Roman"/>
      <w:sz w:val="19"/>
      <w:szCs w:val="19"/>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75054B"/>
    <w:pPr>
      <w:spacing w:after="0" w:line="240" w:lineRule="auto"/>
    </w:pPr>
    <w:rPr>
      <w:rFonts w:ascii="Arial" w:hAnsi="Arial" w:cs="Times New Roman"/>
      <w:sz w:val="19"/>
      <w:szCs w:val="19"/>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uiPriority w:val="99"/>
    <w:semiHidden/>
    <w:unhideWhenUsed/>
    <w:rsid w:val="0075054B"/>
    <w:pPr>
      <w:spacing w:after="0" w:line="240" w:lineRule="auto"/>
    </w:pPr>
    <w:rPr>
      <w:rFonts w:ascii="Arial" w:hAnsi="Arial" w:cs="Times New Roman"/>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0"/>
    <w:uiPriority w:val="99"/>
    <w:semiHidden/>
    <w:unhideWhenUsed/>
    <w:rsid w:val="0075054B"/>
    <w:pPr>
      <w:spacing w:after="0" w:line="240" w:lineRule="auto"/>
    </w:pPr>
    <w:rPr>
      <w:rFonts w:ascii="Arial" w:hAnsi="Arial" w:cs="Times New Roman"/>
      <w:sz w:val="19"/>
      <w:szCs w:val="19"/>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uiPriority w:val="99"/>
    <w:semiHidden/>
    <w:unhideWhenUsed/>
    <w:rsid w:val="0075054B"/>
    <w:pPr>
      <w:spacing w:after="0" w:line="240" w:lineRule="auto"/>
    </w:pPr>
    <w:rPr>
      <w:rFonts w:ascii="Arial" w:hAnsi="Arial" w:cs="Times New Roman"/>
      <w:sz w:val="19"/>
      <w:szCs w:val="19"/>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uiPriority w:val="99"/>
    <w:semiHidden/>
    <w:unhideWhenUsed/>
    <w:rsid w:val="0075054B"/>
    <w:pPr>
      <w:spacing w:after="0" w:line="240" w:lineRule="auto"/>
    </w:pPr>
    <w:rPr>
      <w:rFonts w:ascii="Arial" w:hAnsi="Arial" w:cs="Times New Roman"/>
      <w:sz w:val="19"/>
      <w:szCs w:val="19"/>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0"/>
    <w:uiPriority w:val="99"/>
    <w:semiHidden/>
    <w:unhideWhenUsed/>
    <w:rsid w:val="0075054B"/>
    <w:pPr>
      <w:spacing w:after="0" w:line="240" w:lineRule="auto"/>
    </w:pPr>
    <w:rPr>
      <w:rFonts w:ascii="Arial" w:hAnsi="Arial" w:cs="Times New Roman"/>
      <w:b/>
      <w:bCs/>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0"/>
    <w:uiPriority w:val="99"/>
    <w:semiHidden/>
    <w:unhideWhenUsed/>
    <w:rsid w:val="0075054B"/>
    <w:pPr>
      <w:spacing w:after="0" w:line="240" w:lineRule="auto"/>
    </w:pPr>
    <w:rPr>
      <w:rFonts w:ascii="Arial" w:hAnsi="Arial" w:cs="Times New Roman"/>
      <w:sz w:val="19"/>
      <w:szCs w:val="19"/>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75054B"/>
    <w:pPr>
      <w:spacing w:after="0" w:line="240" w:lineRule="auto"/>
    </w:pPr>
    <w:rPr>
      <w:rFonts w:ascii="Arial" w:hAnsi="Arial" w:cs="Times New Roman"/>
      <w:sz w:val="19"/>
      <w:szCs w:val="19"/>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75054B"/>
    <w:pPr>
      <w:spacing w:after="0" w:line="240" w:lineRule="auto"/>
    </w:pPr>
    <w:rPr>
      <w:rFonts w:ascii="Arial" w:hAnsi="Arial" w:cs="Times New Roman"/>
      <w:sz w:val="19"/>
      <w:szCs w:val="19"/>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75054B"/>
    <w:pPr>
      <w:spacing w:after="0" w:line="240" w:lineRule="auto"/>
    </w:pPr>
    <w:rPr>
      <w:rFonts w:ascii="Arial" w:hAnsi="Arial" w:cs="Times New Roman"/>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75054B"/>
    <w:pPr>
      <w:spacing w:after="0" w:line="240" w:lineRule="auto"/>
    </w:pPr>
    <w:rPr>
      <w:rFonts w:ascii="Arial" w:hAnsi="Arial" w:cs="Times New Roman"/>
      <w:sz w:val="19"/>
      <w:szCs w:val="19"/>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75054B"/>
    <w:pPr>
      <w:spacing w:after="0" w:line="240" w:lineRule="auto"/>
    </w:pPr>
    <w:rPr>
      <w:rFonts w:ascii="Arial" w:hAnsi="Arial" w:cs="Times New Roman"/>
      <w:sz w:val="19"/>
      <w:szCs w:val="19"/>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75054B"/>
    <w:pPr>
      <w:spacing w:after="0" w:line="240" w:lineRule="auto"/>
    </w:pPr>
    <w:rPr>
      <w:rFonts w:ascii="Arial" w:hAnsi="Arial" w:cs="Times New Roman"/>
      <w:sz w:val="19"/>
      <w:szCs w:val="19"/>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75054B"/>
    <w:pPr>
      <w:spacing w:after="0" w:line="240" w:lineRule="auto"/>
    </w:pPr>
    <w:rPr>
      <w:rFonts w:ascii="Arial" w:hAnsi="Arial" w:cs="Times New Roman"/>
      <w:sz w:val="19"/>
      <w:szCs w:val="19"/>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75054B"/>
    <w:pPr>
      <w:spacing w:after="0" w:line="240" w:lineRule="auto"/>
    </w:pPr>
    <w:rPr>
      <w:rFonts w:ascii="Arial" w:hAnsi="Arial" w:cs="Times New Roman"/>
      <w:sz w:val="19"/>
      <w:szCs w:val="19"/>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75054B"/>
    <w:pPr>
      <w:spacing w:after="0" w:line="240" w:lineRule="auto"/>
    </w:pPr>
    <w:rPr>
      <w:rFonts w:ascii="Arial" w:hAnsi="Arial" w:cs="Times New Roman"/>
      <w:sz w:val="19"/>
      <w:szCs w:val="19"/>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75054B"/>
    <w:pPr>
      <w:spacing w:after="0" w:line="240" w:lineRule="auto"/>
    </w:pPr>
    <w:rPr>
      <w:rFonts w:ascii="Arial" w:hAnsi="Arial" w:cs="Times New Roman"/>
      <w:sz w:val="19"/>
      <w:szCs w:val="19"/>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75054B"/>
    <w:pPr>
      <w:spacing w:after="0" w:line="240" w:lineRule="auto"/>
    </w:pPr>
    <w:rPr>
      <w:rFonts w:ascii="Arial" w:hAnsi="Arial" w:cs="Times New Roman"/>
      <w:sz w:val="19"/>
      <w:szCs w:val="19"/>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75054B"/>
    <w:pPr>
      <w:spacing w:after="0" w:line="240" w:lineRule="auto"/>
    </w:pPr>
    <w:rPr>
      <w:rFonts w:ascii="Arial" w:hAnsi="Arial" w:cs="Times New Roman"/>
      <w:sz w:val="19"/>
      <w:szCs w:val="19"/>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75054B"/>
    <w:pPr>
      <w:spacing w:after="0" w:line="240" w:lineRule="auto"/>
    </w:pPr>
    <w:rPr>
      <w:rFonts w:ascii="Arial" w:hAnsi="Arial" w:cs="Times New Roman"/>
      <w:sz w:val="19"/>
      <w:szCs w:val="1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75054B"/>
    <w:pPr>
      <w:spacing w:after="0" w:line="240" w:lineRule="auto"/>
    </w:pPr>
    <w:rPr>
      <w:rFonts w:ascii="Arial" w:hAnsi="Arial" w:cs="Times New Roman"/>
      <w:sz w:val="19"/>
      <w:szCs w:val="19"/>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75054B"/>
    <w:pPr>
      <w:spacing w:after="0" w:line="240" w:lineRule="auto"/>
    </w:pPr>
    <w:rPr>
      <w:rFonts w:ascii="Arial" w:hAnsi="Arial" w:cs="Times New Roman"/>
      <w:sz w:val="19"/>
      <w:szCs w:val="19"/>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75054B"/>
    <w:pPr>
      <w:spacing w:after="0" w:line="240" w:lineRule="auto"/>
    </w:pPr>
    <w:rPr>
      <w:rFonts w:ascii="Arial" w:hAnsi="Arial" w:cs="Times New Roman"/>
      <w:sz w:val="19"/>
      <w:szCs w:val="19"/>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uiPriority w:val="20"/>
    <w:qFormat/>
    <w:rsid w:val="0075054B"/>
    <w:pPr>
      <w:keepNext/>
      <w:spacing w:before="120" w:line="288" w:lineRule="auto"/>
      <w:ind w:left="2381" w:hanging="794"/>
    </w:pPr>
    <w:rPr>
      <w:rFonts w:ascii="Arial" w:eastAsia="Calibri" w:hAnsi="Arial"/>
      <w:b/>
      <w:color w:val="004436"/>
      <w:sz w:val="20"/>
      <w:szCs w:val="19"/>
      <w:lang w:val="en-GB"/>
    </w:rPr>
  </w:style>
  <w:style w:type="paragraph" w:customStyle="1" w:styleId="Chartlabel">
    <w:name w:val="Chart label"/>
    <w:basedOn w:val="BodyText"/>
    <w:next w:val="BodyText"/>
    <w:uiPriority w:val="19"/>
    <w:qFormat/>
    <w:rsid w:val="0075054B"/>
    <w:pPr>
      <w:keepNext/>
      <w:spacing w:before="120" w:line="288" w:lineRule="auto"/>
      <w:ind w:left="2381" w:hanging="794"/>
    </w:pPr>
    <w:rPr>
      <w:rFonts w:ascii="Arial" w:eastAsia="Calibri" w:hAnsi="Arial"/>
      <w:b/>
      <w:color w:val="004436"/>
      <w:sz w:val="20"/>
      <w:szCs w:val="19"/>
      <w:lang w:val="en-GB"/>
    </w:rPr>
  </w:style>
  <w:style w:type="paragraph" w:customStyle="1" w:styleId="Quoteattribution">
    <w:name w:val="Quote attribution"/>
    <w:basedOn w:val="Normal"/>
    <w:next w:val="BodyText"/>
    <w:uiPriority w:val="21"/>
    <w:qFormat/>
    <w:rsid w:val="0075054B"/>
    <w:pPr>
      <w:spacing w:after="240" w:line="240" w:lineRule="auto"/>
      <w:jc w:val="right"/>
    </w:pPr>
    <w:rPr>
      <w:rFonts w:ascii="Arial" w:hAnsi="Arial"/>
      <w:b/>
      <w:color w:val="004436"/>
      <w:sz w:val="20"/>
      <w:szCs w:val="19"/>
      <w:lang w:eastAsia="en-US"/>
    </w:rPr>
  </w:style>
  <w:style w:type="paragraph" w:customStyle="1" w:styleId="Maintextsubnumber">
    <w:name w:val="Main text sub number"/>
    <w:basedOn w:val="Maintext"/>
    <w:uiPriority w:val="1"/>
    <w:qFormat/>
    <w:rsid w:val="0075054B"/>
    <w:pPr>
      <w:ind w:left="2381" w:hanging="794"/>
    </w:pPr>
  </w:style>
  <w:style w:type="paragraph" w:customStyle="1" w:styleId="Table1Black">
    <w:name w:val="Table 1 Black"/>
    <w:basedOn w:val="Normal"/>
    <w:rsid w:val="0075054B"/>
    <w:pPr>
      <w:tabs>
        <w:tab w:val="left" w:pos="879"/>
      </w:tabs>
      <w:spacing w:after="260" w:line="260" w:lineRule="exact"/>
    </w:pPr>
    <w:rPr>
      <w:rFonts w:ascii="Arial" w:eastAsia="Times" w:hAnsi="Arial"/>
      <w:color w:val="131313"/>
      <w:sz w:val="20"/>
      <w:szCs w:val="20"/>
      <w:lang w:eastAsia="zh-TW"/>
    </w:rPr>
  </w:style>
  <w:style w:type="table" w:customStyle="1" w:styleId="TableGrid14">
    <w:name w:val="Table Grid14"/>
    <w:basedOn w:val="TableNormal"/>
    <w:uiPriority w:val="99"/>
    <w:rsid w:val="0075054B"/>
    <w:pPr>
      <w:spacing w:after="0" w:line="240" w:lineRule="auto"/>
    </w:pPr>
    <w:rPr>
      <w:rFonts w:ascii="Arial" w:hAnsi="Arial" w:cs="Times New Roman"/>
      <w:sz w:val="19"/>
      <w:szCs w:val="19"/>
      <w:lang w:eastAsia="en-US"/>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75054B"/>
    <w:pPr>
      <w:tabs>
        <w:tab w:val="left" w:pos="879"/>
      </w:tabs>
      <w:spacing w:after="240" w:line="260" w:lineRule="exact"/>
      <w:ind w:left="539"/>
      <w:outlineLvl w:val="1"/>
    </w:pPr>
    <w:rPr>
      <w:rFonts w:ascii="Arial" w:eastAsia="Times" w:hAnsi="Arial"/>
      <w:caps/>
      <w:color w:val="131313"/>
      <w:sz w:val="20"/>
      <w:szCs w:val="20"/>
      <w:lang w:eastAsia="zh-TW"/>
    </w:rPr>
  </w:style>
  <w:style w:type="paragraph" w:customStyle="1" w:styleId="QuestionFulloutRead">
    <w:name w:val="Question Fullout Read"/>
    <w:basedOn w:val="Normal"/>
    <w:next w:val="Normal"/>
    <w:rsid w:val="0075054B"/>
    <w:pPr>
      <w:tabs>
        <w:tab w:val="left" w:pos="879"/>
      </w:tabs>
      <w:spacing w:after="0" w:line="260" w:lineRule="exact"/>
      <w:ind w:left="539" w:hanging="539"/>
    </w:pPr>
    <w:rPr>
      <w:rFonts w:ascii="Arial" w:eastAsia="Times" w:hAnsi="Arial"/>
      <w:caps/>
      <w:color w:val="131313"/>
      <w:sz w:val="20"/>
      <w:szCs w:val="20"/>
      <w:lang w:eastAsia="zh-TW"/>
    </w:rPr>
  </w:style>
  <w:style w:type="character" w:customStyle="1" w:styleId="MaintextChar">
    <w:name w:val="Main text Char"/>
    <w:basedOn w:val="DefaultParagraphFont"/>
    <w:link w:val="Maintext"/>
    <w:locked/>
    <w:rsid w:val="0075054B"/>
    <w:rPr>
      <w:rFonts w:ascii="Arial" w:hAnsi="Arial" w:cs="Times New Roman"/>
      <w:sz w:val="20"/>
      <w:szCs w:val="19"/>
      <w:lang w:eastAsia="en-US"/>
    </w:rPr>
  </w:style>
  <w:style w:type="character" w:customStyle="1" w:styleId="cf01">
    <w:name w:val="cf01"/>
    <w:basedOn w:val="DefaultParagraphFont"/>
    <w:rsid w:val="0075054B"/>
    <w:rPr>
      <w:rFonts w:ascii="Segoe UI" w:hAnsi="Segoe UI" w:cs="Segoe UI" w:hint="default"/>
      <w:sz w:val="18"/>
      <w:szCs w:val="18"/>
    </w:rPr>
  </w:style>
  <w:style w:type="table" w:customStyle="1" w:styleId="GridTable2-Accent21">
    <w:name w:val="Grid Table 2 - Accent 21"/>
    <w:basedOn w:val="TableNormal"/>
    <w:next w:val="GridTable2-Accent2"/>
    <w:uiPriority w:val="47"/>
    <w:rsid w:val="0075054B"/>
    <w:pPr>
      <w:spacing w:after="0" w:line="240" w:lineRule="auto"/>
    </w:pPr>
    <w:rPr>
      <w:rFonts w:ascii="Arial" w:hAnsi="Arial" w:cs="Times New Roman"/>
      <w:sz w:val="19"/>
      <w:szCs w:val="19"/>
      <w:lang w:eastAsia="en-US"/>
    </w:rPr>
    <w:tblPr>
      <w:tblStyleRowBandSize w:val="1"/>
      <w:tblStyleColBandSize w:val="1"/>
      <w:tblBorders>
        <w:top w:val="single" w:sz="2" w:space="0" w:color="83CC7A"/>
        <w:bottom w:val="single" w:sz="2" w:space="0" w:color="83CC7A"/>
        <w:insideH w:val="single" w:sz="2" w:space="0" w:color="83CC7A"/>
        <w:insideV w:val="single" w:sz="2" w:space="0" w:color="83CC7A"/>
      </w:tblBorders>
    </w:tblPr>
    <w:tblStylePr w:type="firstRow">
      <w:rPr>
        <w:b/>
        <w:bCs/>
      </w:rPr>
      <w:tblPr/>
      <w:tcPr>
        <w:tcBorders>
          <w:top w:val="nil"/>
          <w:bottom w:val="single" w:sz="12" w:space="0" w:color="83CC7A"/>
          <w:insideH w:val="nil"/>
          <w:insideV w:val="nil"/>
        </w:tcBorders>
        <w:shd w:val="clear" w:color="auto" w:fill="FFFFFF"/>
      </w:tcPr>
    </w:tblStylePr>
    <w:tblStylePr w:type="lastRow">
      <w:rPr>
        <w:b/>
        <w:bCs/>
      </w:rPr>
      <w:tblPr/>
      <w:tcPr>
        <w:tcBorders>
          <w:top w:val="double" w:sz="2" w:space="0" w:color="83CC7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EED2"/>
      </w:tcPr>
    </w:tblStylePr>
    <w:tblStylePr w:type="band1Horz">
      <w:tblPr/>
      <w:tcPr>
        <w:shd w:val="clear" w:color="auto" w:fill="D5EED2"/>
      </w:tcPr>
    </w:tblStylePr>
  </w:style>
  <w:style w:type="table" w:customStyle="1" w:styleId="GridTable4-Accent21">
    <w:name w:val="Grid Table 4 - Accent 21"/>
    <w:basedOn w:val="TableNormal"/>
    <w:next w:val="GridTable4-Accent2"/>
    <w:uiPriority w:val="49"/>
    <w:rsid w:val="0075054B"/>
    <w:pPr>
      <w:spacing w:after="0" w:line="240" w:lineRule="auto"/>
    </w:pPr>
    <w:rPr>
      <w:rFonts w:ascii="Arial" w:hAnsi="Arial" w:cs="Times New Roman"/>
      <w:sz w:val="19"/>
      <w:szCs w:val="19"/>
      <w:lang w:eastAsia="en-US"/>
    </w:rPr>
    <w:tblPr>
      <w:tblStyleRowBandSize w:val="1"/>
      <w:tblStyleColBandSize w:val="1"/>
      <w:tblBorders>
        <w:top w:val="single" w:sz="4" w:space="0" w:color="83CC7A"/>
        <w:left w:val="single" w:sz="4" w:space="0" w:color="83CC7A"/>
        <w:bottom w:val="single" w:sz="4" w:space="0" w:color="83CC7A"/>
        <w:right w:val="single" w:sz="4" w:space="0" w:color="83CC7A"/>
        <w:insideH w:val="single" w:sz="4" w:space="0" w:color="83CC7A"/>
        <w:insideV w:val="single" w:sz="4" w:space="0" w:color="83CC7A"/>
      </w:tblBorders>
    </w:tblPr>
    <w:tblStylePr w:type="firstRow">
      <w:rPr>
        <w:b/>
        <w:bCs/>
        <w:color w:val="FFFFFF"/>
      </w:rPr>
      <w:tblPr/>
      <w:tcPr>
        <w:tcBorders>
          <w:top w:val="single" w:sz="4" w:space="0" w:color="439539"/>
          <w:left w:val="single" w:sz="4" w:space="0" w:color="439539"/>
          <w:bottom w:val="single" w:sz="4" w:space="0" w:color="439539"/>
          <w:right w:val="single" w:sz="4" w:space="0" w:color="439539"/>
          <w:insideH w:val="nil"/>
          <w:insideV w:val="nil"/>
        </w:tcBorders>
        <w:shd w:val="clear" w:color="auto" w:fill="439539"/>
      </w:tcPr>
    </w:tblStylePr>
    <w:tblStylePr w:type="lastRow">
      <w:rPr>
        <w:b/>
        <w:bCs/>
      </w:rPr>
      <w:tblPr/>
      <w:tcPr>
        <w:tcBorders>
          <w:top w:val="double" w:sz="4" w:space="0" w:color="439539"/>
        </w:tcBorders>
      </w:tcPr>
    </w:tblStylePr>
    <w:tblStylePr w:type="firstCol">
      <w:rPr>
        <w:b/>
        <w:bCs/>
      </w:rPr>
    </w:tblStylePr>
    <w:tblStylePr w:type="lastCol">
      <w:rPr>
        <w:b/>
        <w:bCs/>
      </w:rPr>
    </w:tblStylePr>
    <w:tblStylePr w:type="band1Vert">
      <w:tblPr/>
      <w:tcPr>
        <w:shd w:val="clear" w:color="auto" w:fill="D5EED2"/>
      </w:tcPr>
    </w:tblStylePr>
    <w:tblStylePr w:type="band1Horz">
      <w:tblPr/>
      <w:tcPr>
        <w:shd w:val="clear" w:color="auto" w:fill="D5EED2"/>
      </w:tcPr>
    </w:tblStylePr>
  </w:style>
  <w:style w:type="paragraph" w:customStyle="1" w:styleId="SUPERSChar">
    <w:name w:val="SUPERS Char"/>
    <w:aliases w:val="EN Footnote Reference Char"/>
    <w:basedOn w:val="Normal"/>
    <w:link w:val="FootnoteReference"/>
    <w:uiPriority w:val="99"/>
    <w:qFormat/>
    <w:rsid w:val="0075054B"/>
    <w:pPr>
      <w:spacing w:after="160" w:line="240" w:lineRule="exact"/>
    </w:pPr>
    <w:rPr>
      <w:rFonts w:cs="Calibri"/>
      <w:vertAlign w:val="superscript"/>
    </w:rPr>
  </w:style>
  <w:style w:type="character" w:customStyle="1" w:styleId="elementtoproof">
    <w:name w:val="elementtoproof"/>
    <w:basedOn w:val="DefaultParagraphFont"/>
    <w:rsid w:val="0075054B"/>
  </w:style>
  <w:style w:type="character" w:customStyle="1" w:styleId="findhit">
    <w:name w:val="findhit"/>
    <w:basedOn w:val="DefaultParagraphFont"/>
    <w:rsid w:val="0075054B"/>
  </w:style>
  <w:style w:type="paragraph" w:customStyle="1" w:styleId="pf0">
    <w:name w:val="pf0"/>
    <w:basedOn w:val="Normal"/>
    <w:rsid w:val="0075054B"/>
    <w:pPr>
      <w:spacing w:before="100" w:beforeAutospacing="1" w:after="100" w:afterAutospacing="1" w:line="240" w:lineRule="auto"/>
    </w:pPr>
    <w:rPr>
      <w:rFonts w:ascii="Times New Roman" w:eastAsia="Times New Roman" w:hAnsi="Times New Roman"/>
      <w:sz w:val="24"/>
      <w:szCs w:val="24"/>
    </w:rPr>
  </w:style>
  <w:style w:type="character" w:customStyle="1" w:styleId="cf11">
    <w:name w:val="cf11"/>
    <w:basedOn w:val="DefaultParagraphFont"/>
    <w:rsid w:val="0075054B"/>
    <w:rPr>
      <w:rFonts w:ascii="Segoe UI" w:hAnsi="Segoe UI" w:cs="Segoe UI" w:hint="default"/>
      <w:b/>
      <w:bCs/>
      <w:sz w:val="18"/>
      <w:szCs w:val="18"/>
    </w:rPr>
  </w:style>
  <w:style w:type="paragraph" w:customStyle="1" w:styleId="pf1">
    <w:name w:val="pf1"/>
    <w:basedOn w:val="Normal"/>
    <w:rsid w:val="0075054B"/>
    <w:pPr>
      <w:spacing w:before="100" w:beforeAutospacing="1" w:after="100" w:afterAutospacing="1" w:line="240" w:lineRule="auto"/>
    </w:pPr>
    <w:rPr>
      <w:rFonts w:ascii="Times New Roman" w:eastAsia="Times New Roman" w:hAnsi="Times New Roman"/>
      <w:sz w:val="24"/>
      <w:szCs w:val="24"/>
    </w:rPr>
  </w:style>
  <w:style w:type="paragraph" w:customStyle="1" w:styleId="period">
    <w:name w:val="period"/>
    <w:basedOn w:val="Normal"/>
    <w:rsid w:val="0075054B"/>
    <w:pPr>
      <w:spacing w:before="100" w:beforeAutospacing="1" w:after="100" w:afterAutospacing="1" w:line="240" w:lineRule="auto"/>
    </w:pPr>
    <w:rPr>
      <w:rFonts w:ascii="Times New Roman" w:eastAsia="Times New Roman" w:hAnsi="Times New Roman"/>
      <w:sz w:val="24"/>
      <w:szCs w:val="24"/>
    </w:rPr>
  </w:style>
  <w:style w:type="table" w:customStyle="1" w:styleId="GridTable1Light-Accent11">
    <w:name w:val="Grid Table 1 Light - Accent 11"/>
    <w:basedOn w:val="TableNormal"/>
    <w:next w:val="GridTable1Light-Accent1"/>
    <w:uiPriority w:val="46"/>
    <w:rsid w:val="0075054B"/>
    <w:pPr>
      <w:spacing w:after="0" w:line="240" w:lineRule="auto"/>
    </w:pPr>
    <w:rPr>
      <w:rFonts w:ascii="Arial" w:hAnsi="Arial" w:cs="Times New Roman"/>
      <w:sz w:val="19"/>
      <w:szCs w:val="19"/>
      <w:lang w:eastAsia="en-US"/>
    </w:rPr>
    <w:tblPr>
      <w:tblStyleRowBandSize w:val="1"/>
      <w:tblStyleColBandSize w:val="1"/>
      <w:tblBorders>
        <w:top w:val="single" w:sz="4" w:space="0" w:color="DBEBAF"/>
        <w:left w:val="single" w:sz="4" w:space="0" w:color="DBEBAF"/>
        <w:bottom w:val="single" w:sz="4" w:space="0" w:color="DBEBAF"/>
        <w:right w:val="single" w:sz="4" w:space="0" w:color="DBEBAF"/>
        <w:insideH w:val="single" w:sz="4" w:space="0" w:color="DBEBAF"/>
        <w:insideV w:val="single" w:sz="4" w:space="0" w:color="DBEBAF"/>
      </w:tblBorders>
    </w:tblPr>
    <w:tblStylePr w:type="firstRow">
      <w:rPr>
        <w:b/>
        <w:bCs/>
      </w:rPr>
      <w:tblPr/>
      <w:tcPr>
        <w:tcBorders>
          <w:bottom w:val="single" w:sz="12" w:space="0" w:color="C9E188"/>
        </w:tcBorders>
      </w:tcPr>
    </w:tblStylePr>
    <w:tblStylePr w:type="lastRow">
      <w:rPr>
        <w:b/>
        <w:bCs/>
      </w:rPr>
      <w:tblPr/>
      <w:tcPr>
        <w:tcBorders>
          <w:top w:val="double" w:sz="2" w:space="0" w:color="C9E188"/>
        </w:tcBorders>
      </w:tcPr>
    </w:tblStylePr>
    <w:tblStylePr w:type="firstCol">
      <w:rPr>
        <w:b/>
        <w:bCs/>
      </w:rPr>
    </w:tblStylePr>
    <w:tblStylePr w:type="lastCol">
      <w:rPr>
        <w:b/>
        <w:bCs/>
      </w:rPr>
    </w:tblStylePr>
  </w:style>
  <w:style w:type="character" w:customStyle="1" w:styleId="Date1">
    <w:name w:val="Date1"/>
    <w:basedOn w:val="DefaultParagraphFont"/>
    <w:rsid w:val="0075054B"/>
  </w:style>
  <w:style w:type="character" w:customStyle="1" w:styleId="journal">
    <w:name w:val="journal"/>
    <w:basedOn w:val="DefaultParagraphFont"/>
    <w:rsid w:val="0075054B"/>
  </w:style>
  <w:style w:type="character" w:customStyle="1" w:styleId="volume">
    <w:name w:val="volume"/>
    <w:basedOn w:val="DefaultParagraphFont"/>
    <w:rsid w:val="0075054B"/>
  </w:style>
  <w:style w:type="character" w:customStyle="1" w:styleId="journalnumber">
    <w:name w:val="journalnumber"/>
    <w:basedOn w:val="DefaultParagraphFont"/>
    <w:rsid w:val="0075054B"/>
  </w:style>
  <w:style w:type="character" w:customStyle="1" w:styleId="pages">
    <w:name w:val="pages"/>
    <w:basedOn w:val="DefaultParagraphFont"/>
    <w:rsid w:val="0075054B"/>
  </w:style>
  <w:style w:type="character" w:customStyle="1" w:styleId="numberofpages">
    <w:name w:val="numberofpages"/>
    <w:basedOn w:val="DefaultParagraphFont"/>
    <w:rsid w:val="0075054B"/>
  </w:style>
  <w:style w:type="paragraph" w:styleId="Quote">
    <w:name w:val="Quote"/>
    <w:basedOn w:val="Normal"/>
    <w:next w:val="Normal"/>
    <w:link w:val="QuoteChar"/>
    <w:uiPriority w:val="29"/>
    <w:qFormat/>
    <w:rsid w:val="0075054B"/>
    <w:pPr>
      <w:spacing w:before="200" w:after="160"/>
      <w:ind w:left="864" w:right="864"/>
      <w:jc w:val="center"/>
    </w:pPr>
    <w:rPr>
      <w:rFonts w:cs="Calibri"/>
      <w:i/>
      <w:iCs/>
      <w:color w:val="004436"/>
      <w:sz w:val="20"/>
    </w:rPr>
  </w:style>
  <w:style w:type="character" w:customStyle="1" w:styleId="QuoteChar1">
    <w:name w:val="Quote Char1"/>
    <w:basedOn w:val="DefaultParagraphFont"/>
    <w:uiPriority w:val="29"/>
    <w:rsid w:val="0075054B"/>
    <w:rPr>
      <w:rFonts w:cs="Times New Roman"/>
      <w:i/>
      <w:iCs/>
      <w:color w:val="404040" w:themeColor="text1" w:themeTint="BF"/>
    </w:rPr>
  </w:style>
  <w:style w:type="table" w:styleId="ColorfulGrid">
    <w:name w:val="Colorful Grid"/>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505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5054B"/>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5054B"/>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5054B"/>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LightGrid">
    <w:name w:val="Light Grid"/>
    <w:basedOn w:val="TableNormal"/>
    <w:uiPriority w:val="62"/>
    <w:semiHidden/>
    <w:unhideWhenUsed/>
    <w:rsid w:val="007505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505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5054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5054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5054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5054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5054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505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5054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5054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5054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5054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5054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5054B"/>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505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5054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5054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5054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5054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505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5054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Grid1">
    <w:name w:val="Medium Grid 1"/>
    <w:basedOn w:val="TableNormal"/>
    <w:uiPriority w:val="67"/>
    <w:semiHidden/>
    <w:unhideWhenUsed/>
    <w:rsid w:val="007505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505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5054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5054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5054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5054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5054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505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5054B"/>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505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505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5054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5054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5054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5054B"/>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5054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5054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505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dTable2-Accent2">
    <w:name w:val="Grid Table 2 Accent 2"/>
    <w:basedOn w:val="TableNormal"/>
    <w:uiPriority w:val="47"/>
    <w:rsid w:val="0075054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2">
    <w:name w:val="Grid Table 4 Accent 2"/>
    <w:basedOn w:val="TableNormal"/>
    <w:uiPriority w:val="49"/>
    <w:rsid w:val="0075054B"/>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1Light-Accent1">
    <w:name w:val="Grid Table 1 Light Accent 1"/>
    <w:basedOn w:val="TableNormal"/>
    <w:uiPriority w:val="46"/>
    <w:rsid w:val="0075054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font8">
    <w:name w:val="font8"/>
    <w:basedOn w:val="Normal"/>
    <w:rsid w:val="00CF2A31"/>
    <w:pPr>
      <w:spacing w:before="100" w:beforeAutospacing="1" w:after="100" w:afterAutospacing="1" w:line="240" w:lineRule="auto"/>
    </w:pPr>
    <w:rPr>
      <w:rFonts w:eastAsia="Times New Roman" w:cs="Calibri"/>
      <w:b/>
      <w:bCs/>
      <w:sz w:val="20"/>
      <w:szCs w:val="20"/>
      <w:u w:val="single"/>
    </w:rPr>
  </w:style>
  <w:style w:type="paragraph" w:customStyle="1" w:styleId="font9">
    <w:name w:val="font9"/>
    <w:basedOn w:val="Normal"/>
    <w:rsid w:val="00CF2A31"/>
    <w:pPr>
      <w:spacing w:before="100" w:beforeAutospacing="1" w:after="100" w:afterAutospacing="1" w:line="240" w:lineRule="auto"/>
    </w:pPr>
    <w:rPr>
      <w:rFonts w:ascii="Times New Roman" w:eastAsia="Times New Roman" w:hAnsi="Times New Roman"/>
      <w:color w:val="000000"/>
      <w:sz w:val="20"/>
      <w:szCs w:val="20"/>
    </w:rPr>
  </w:style>
  <w:style w:type="numbering" w:customStyle="1" w:styleId="NoList7">
    <w:name w:val="No List7"/>
    <w:next w:val="NoList"/>
    <w:uiPriority w:val="99"/>
    <w:semiHidden/>
    <w:unhideWhenUsed/>
    <w:rsid w:val="0022320E"/>
  </w:style>
  <w:style w:type="table" w:customStyle="1" w:styleId="TableGrid15">
    <w:name w:val="Table Grid15"/>
    <w:basedOn w:val="TableNormal"/>
    <w:next w:val="TableGrid"/>
    <w:rsid w:val="002232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22320E"/>
  </w:style>
  <w:style w:type="paragraph" w:customStyle="1" w:styleId="Bulletundernumberedtext">
    <w:name w:val="Bullet (under numbered text)"/>
    <w:uiPriority w:val="1"/>
    <w:qFormat/>
    <w:rsid w:val="0022320E"/>
    <w:pPr>
      <w:numPr>
        <w:numId w:val="84"/>
      </w:numPr>
      <w:spacing w:after="240"/>
    </w:pPr>
    <w:rPr>
      <w:rFonts w:ascii="Arial" w:eastAsia="Times New Roman" w:hAnsi="Arial" w:cs="Times New Roman"/>
      <w:szCs w:val="20"/>
    </w:rPr>
  </w:style>
  <w:style w:type="character" w:customStyle="1" w:styleId="footnotereference0">
    <w:name w:val="footnotereference"/>
    <w:basedOn w:val="DefaultParagraphFont"/>
    <w:rsid w:val="0022320E"/>
  </w:style>
  <w:style w:type="numbering" w:customStyle="1" w:styleId="NoList8">
    <w:name w:val="No List8"/>
    <w:next w:val="NoList"/>
    <w:uiPriority w:val="99"/>
    <w:semiHidden/>
    <w:unhideWhenUsed/>
    <w:rsid w:val="00B507E3"/>
  </w:style>
  <w:style w:type="numbering" w:customStyle="1" w:styleId="WWOutlineListStyle">
    <w:name w:val="WW_OutlineListStyle"/>
    <w:basedOn w:val="NoList"/>
    <w:rsid w:val="00B507E3"/>
    <w:pPr>
      <w:numPr>
        <w:numId w:val="86"/>
      </w:numPr>
    </w:pPr>
  </w:style>
  <w:style w:type="paragraph" w:customStyle="1" w:styleId="BodyText1">
    <w:name w:val="Body Text 1"/>
    <w:basedOn w:val="Normal"/>
    <w:qFormat/>
    <w:rsid w:val="00611E73"/>
    <w:pPr>
      <w:spacing w:after="240" w:line="240" w:lineRule="auto"/>
      <w:jc w:val="both"/>
    </w:pPr>
    <w:rPr>
      <w:rFonts w:ascii="Arial" w:eastAsia="Times New Roman" w:hAnsi="Arial" w:cs="Simplified Arabic"/>
      <w:sz w:val="20"/>
      <w:szCs w:val="20"/>
      <w:lang w:eastAsia="zh-CN" w:bidi="he-IL"/>
    </w:rPr>
  </w:style>
  <w:style w:type="numbering" w:customStyle="1" w:styleId="NoList9">
    <w:name w:val="No List9"/>
    <w:next w:val="NoList"/>
    <w:uiPriority w:val="99"/>
    <w:semiHidden/>
    <w:unhideWhenUsed/>
    <w:rsid w:val="00FD28EF"/>
  </w:style>
  <w:style w:type="character" w:customStyle="1" w:styleId="PicturePlacementChar">
    <w:name w:val="Picture Placement Char"/>
    <w:basedOn w:val="DefaultParagraphFont"/>
    <w:link w:val="PicturePlacement"/>
    <w:uiPriority w:val="5"/>
    <w:qFormat/>
    <w:rsid w:val="00FD28EF"/>
  </w:style>
  <w:style w:type="character" w:customStyle="1" w:styleId="FootnoteCharacters">
    <w:name w:val="Footnote Characters"/>
    <w:uiPriority w:val="99"/>
    <w:semiHidden/>
    <w:unhideWhenUsed/>
    <w:qFormat/>
    <w:rsid w:val="00FD28EF"/>
    <w:rPr>
      <w:vertAlign w:val="superscript"/>
    </w:rPr>
  </w:style>
  <w:style w:type="character" w:customStyle="1" w:styleId="Numberinglevel1Char">
    <w:name w:val="Numbering level 1 Char"/>
    <w:basedOn w:val="DefaultParagraphFont"/>
    <w:link w:val="Numberinglevel1"/>
    <w:uiPriority w:val="3"/>
    <w:qFormat/>
    <w:rsid w:val="00FD28EF"/>
    <w:rPr>
      <w:lang w:val="nl-NL"/>
    </w:rPr>
  </w:style>
  <w:style w:type="character" w:customStyle="1" w:styleId="Numberinglevel2Char">
    <w:name w:val="Numbering level 2 Char"/>
    <w:basedOn w:val="Numberinglevel1Char"/>
    <w:link w:val="Numberinglevel2"/>
    <w:uiPriority w:val="3"/>
    <w:qFormat/>
    <w:rsid w:val="00FD28EF"/>
    <w:rPr>
      <w:lang w:val="nl-NL"/>
    </w:rPr>
  </w:style>
  <w:style w:type="character" w:styleId="PlaceholderText">
    <w:name w:val="Placeholder Text"/>
    <w:basedOn w:val="DefaultParagraphFont"/>
    <w:uiPriority w:val="99"/>
    <w:semiHidden/>
    <w:qFormat/>
    <w:rsid w:val="00FD28EF"/>
    <w:rPr>
      <w:color w:val="808080"/>
    </w:rPr>
  </w:style>
  <w:style w:type="character" w:customStyle="1" w:styleId="Bulletslevel1Char">
    <w:name w:val="Bullets level 1 Char"/>
    <w:basedOn w:val="DefaultParagraphFont"/>
    <w:link w:val="Bulletslevel1"/>
    <w:uiPriority w:val="3"/>
    <w:qFormat/>
    <w:rsid w:val="00FD28EF"/>
    <w:rPr>
      <w:color w:val="000000"/>
    </w:rPr>
  </w:style>
  <w:style w:type="character" w:customStyle="1" w:styleId="NumberingChar">
    <w:name w:val="Numbering Char"/>
    <w:basedOn w:val="DefaultParagraphFont"/>
    <w:link w:val="Numbering"/>
    <w:uiPriority w:val="99"/>
    <w:qFormat/>
    <w:rsid w:val="00FD28EF"/>
  </w:style>
  <w:style w:type="character" w:customStyle="1" w:styleId="Bulletslevel2Char">
    <w:name w:val="Bullets level 2 Char"/>
    <w:basedOn w:val="Bulletslevel1Char"/>
    <w:link w:val="Bulletslevel2"/>
    <w:uiPriority w:val="3"/>
    <w:qFormat/>
    <w:rsid w:val="00FD28EF"/>
    <w:rPr>
      <w:color w:val="000000"/>
    </w:rPr>
  </w:style>
  <w:style w:type="character" w:customStyle="1" w:styleId="Bulletslevel3Char">
    <w:name w:val="Bullets level 3 Char"/>
    <w:basedOn w:val="Bulletslevel2Char"/>
    <w:link w:val="Bulletslevel3"/>
    <w:uiPriority w:val="3"/>
    <w:qFormat/>
    <w:rsid w:val="00FD28EF"/>
    <w:rPr>
      <w:color w:val="000000"/>
    </w:rPr>
  </w:style>
  <w:style w:type="character" w:customStyle="1" w:styleId="Numberinglevel3Char">
    <w:name w:val="Numbering level 3 Char"/>
    <w:basedOn w:val="Numberinglevel1Char"/>
    <w:link w:val="Numberinglevel3"/>
    <w:uiPriority w:val="3"/>
    <w:qFormat/>
    <w:rsid w:val="00FD28EF"/>
    <w:rPr>
      <w:lang w:val="nl-NL"/>
    </w:rPr>
  </w:style>
  <w:style w:type="character" w:customStyle="1" w:styleId="Bulletslevel4Char">
    <w:name w:val="Bullets level 4 Char"/>
    <w:basedOn w:val="Bulletslevel3Char"/>
    <w:link w:val="Bulletslevel4"/>
    <w:uiPriority w:val="3"/>
    <w:qFormat/>
    <w:rsid w:val="00FD28EF"/>
    <w:rPr>
      <w:color w:val="000000"/>
    </w:rPr>
  </w:style>
  <w:style w:type="character" w:customStyle="1" w:styleId="Numberinglevel4Char">
    <w:name w:val="Numbering level 4 Char"/>
    <w:basedOn w:val="Numberinglevel3Char"/>
    <w:link w:val="Numberinglevel4"/>
    <w:uiPriority w:val="3"/>
    <w:qFormat/>
    <w:rsid w:val="00FD28EF"/>
    <w:rPr>
      <w:lang w:val="nl-NL"/>
    </w:rPr>
  </w:style>
  <w:style w:type="character" w:customStyle="1" w:styleId="IntenseQuoteChar">
    <w:name w:val="Intense Quote Char"/>
    <w:basedOn w:val="DefaultParagraphFont"/>
    <w:link w:val="IntenseQuote"/>
    <w:uiPriority w:val="30"/>
    <w:qFormat/>
    <w:rsid w:val="00FD28EF"/>
    <w:rPr>
      <w:rFonts w:ascii="Century Gothic" w:eastAsia="Times New Roman" w:hAnsi="Century Gothic"/>
      <w:color w:val="052F61"/>
    </w:rPr>
  </w:style>
  <w:style w:type="character" w:styleId="SubtleEmphasis">
    <w:name w:val="Subtle Emphasis"/>
    <w:uiPriority w:val="19"/>
    <w:rsid w:val="00FD28EF"/>
    <w:rPr>
      <w:i/>
      <w:iCs/>
      <w:color w:val="021730"/>
    </w:rPr>
  </w:style>
  <w:style w:type="character" w:styleId="IntenseEmphasis">
    <w:name w:val="Intense Emphasis"/>
    <w:uiPriority w:val="21"/>
    <w:rsid w:val="00FD28EF"/>
    <w:rPr>
      <w:b/>
      <w:bCs/>
      <w:caps/>
      <w:color w:val="021730"/>
      <w:spacing w:val="10"/>
    </w:rPr>
  </w:style>
  <w:style w:type="character" w:styleId="SubtleReference">
    <w:name w:val="Subtle Reference"/>
    <w:uiPriority w:val="31"/>
    <w:rsid w:val="00FD28EF"/>
    <w:rPr>
      <w:b/>
      <w:bCs/>
      <w:color w:val="052F61"/>
    </w:rPr>
  </w:style>
  <w:style w:type="character" w:styleId="IntenseReference">
    <w:name w:val="Intense Reference"/>
    <w:uiPriority w:val="32"/>
    <w:rsid w:val="00FD28EF"/>
    <w:rPr>
      <w:b/>
      <w:bCs/>
      <w:i/>
      <w:iCs/>
      <w:caps/>
      <w:color w:val="052F61"/>
    </w:rPr>
  </w:style>
  <w:style w:type="character" w:styleId="BookTitle">
    <w:name w:val="Book Title"/>
    <w:uiPriority w:val="33"/>
    <w:rsid w:val="00FD28EF"/>
    <w:rPr>
      <w:b/>
      <w:bCs/>
      <w:i/>
      <w:iCs/>
      <w:spacing w:val="0"/>
    </w:rPr>
  </w:style>
  <w:style w:type="character" w:customStyle="1" w:styleId="Indexlink">
    <w:name w:val="Index link"/>
    <w:uiPriority w:val="4"/>
    <w:qFormat/>
    <w:rsid w:val="00FD28EF"/>
  </w:style>
  <w:style w:type="paragraph" w:customStyle="1" w:styleId="Heading">
    <w:name w:val="Heading"/>
    <w:basedOn w:val="Normal"/>
    <w:next w:val="BodyText"/>
    <w:semiHidden/>
    <w:rsid w:val="00FD28EF"/>
    <w:pPr>
      <w:keepNext/>
      <w:suppressAutoHyphens/>
      <w:spacing w:before="240" w:after="120"/>
      <w:jc w:val="both"/>
    </w:pPr>
    <w:rPr>
      <w:rFonts w:ascii="Liberation Sans" w:eastAsia="Microsoft YaHei" w:hAnsi="Liberation Sans" w:cs="Lucida Sans"/>
      <w:sz w:val="28"/>
      <w:szCs w:val="28"/>
      <w:lang w:val="en-US" w:eastAsia="en-US"/>
    </w:rPr>
  </w:style>
  <w:style w:type="paragraph" w:customStyle="1" w:styleId="Index">
    <w:name w:val="Index"/>
    <w:basedOn w:val="Normal"/>
    <w:uiPriority w:val="4"/>
    <w:qFormat/>
    <w:rsid w:val="00FD28EF"/>
    <w:pPr>
      <w:suppressLineNumbers/>
      <w:suppressAutoHyphens/>
      <w:jc w:val="both"/>
    </w:pPr>
    <w:rPr>
      <w:rFonts w:ascii="Arial" w:eastAsia="Arial" w:hAnsi="Arial" w:cs="Lucida Sans"/>
      <w:szCs w:val="20"/>
      <w:lang w:val="en-US" w:eastAsia="en-US"/>
    </w:rPr>
  </w:style>
  <w:style w:type="paragraph" w:customStyle="1" w:styleId="HeaderandFooter">
    <w:name w:val="Header and Footer"/>
    <w:basedOn w:val="Normal"/>
    <w:uiPriority w:val="99"/>
    <w:semiHidden/>
    <w:qFormat/>
    <w:rsid w:val="00FD28EF"/>
    <w:pPr>
      <w:suppressAutoHyphens/>
      <w:jc w:val="both"/>
    </w:pPr>
    <w:rPr>
      <w:rFonts w:ascii="Arial" w:eastAsia="Arial" w:hAnsi="Arial"/>
      <w:szCs w:val="20"/>
      <w:lang w:val="en-US" w:eastAsia="en-US"/>
    </w:rPr>
  </w:style>
  <w:style w:type="paragraph" w:styleId="NoSpacing">
    <w:name w:val="No Spacing"/>
    <w:link w:val="NoSpacingChar"/>
    <w:uiPriority w:val="1"/>
    <w:qFormat/>
    <w:rsid w:val="00FD28EF"/>
    <w:pPr>
      <w:suppressAutoHyphens/>
      <w:spacing w:after="0"/>
      <w:jc w:val="both"/>
    </w:pPr>
    <w:rPr>
      <w:rFonts w:ascii="Arial" w:eastAsia="Arial" w:hAnsi="Arial" w:cs="Times New Roman"/>
      <w:sz w:val="20"/>
      <w:szCs w:val="18"/>
      <w:lang w:val="en-US" w:eastAsia="en-US"/>
    </w:rPr>
  </w:style>
  <w:style w:type="paragraph" w:customStyle="1" w:styleId="PicturePlacement">
    <w:name w:val="Picture Placement"/>
    <w:basedOn w:val="Normal"/>
    <w:next w:val="Normal"/>
    <w:link w:val="PicturePlacementChar"/>
    <w:uiPriority w:val="5"/>
    <w:rsid w:val="00FD28EF"/>
    <w:pPr>
      <w:suppressAutoHyphens/>
      <w:jc w:val="center"/>
    </w:pPr>
    <w:rPr>
      <w:rFonts w:cs="Calibri"/>
    </w:rPr>
  </w:style>
  <w:style w:type="paragraph" w:customStyle="1" w:styleId="Bulletslevel1">
    <w:name w:val="Bullets level 1"/>
    <w:basedOn w:val="ListParagraph"/>
    <w:link w:val="Bulletslevel1Char"/>
    <w:uiPriority w:val="3"/>
    <w:qFormat/>
    <w:rsid w:val="00FD28EF"/>
    <w:pPr>
      <w:numPr>
        <w:numId w:val="315"/>
      </w:numPr>
      <w:suppressAutoHyphens/>
      <w:jc w:val="both"/>
    </w:pPr>
    <w:rPr>
      <w:rFonts w:cs="Calibri"/>
      <w:color w:val="000000"/>
    </w:rPr>
  </w:style>
  <w:style w:type="paragraph" w:customStyle="1" w:styleId="Bulletslevel2">
    <w:name w:val="Bullets level 2"/>
    <w:basedOn w:val="Bulletslevel1"/>
    <w:link w:val="Bulletslevel2Char"/>
    <w:uiPriority w:val="3"/>
    <w:qFormat/>
    <w:rsid w:val="00FD28EF"/>
  </w:style>
  <w:style w:type="paragraph" w:customStyle="1" w:styleId="TOC51">
    <w:name w:val="TOC 51"/>
    <w:basedOn w:val="Normal"/>
    <w:next w:val="Normal"/>
    <w:autoRedefine/>
    <w:uiPriority w:val="39"/>
    <w:unhideWhenUsed/>
    <w:rsid w:val="00FD28EF"/>
    <w:pPr>
      <w:tabs>
        <w:tab w:val="left" w:pos="1989"/>
        <w:tab w:val="left" w:pos="2160"/>
        <w:tab w:val="right" w:leader="dot" w:pos="9883"/>
      </w:tabs>
      <w:suppressAutoHyphens/>
      <w:spacing w:after="100"/>
      <w:ind w:left="1593" w:hanging="9"/>
      <w:jc w:val="both"/>
    </w:pPr>
    <w:rPr>
      <w:rFonts w:ascii="Arial" w:eastAsia="Arial" w:hAnsi="Arial"/>
      <w:color w:val="005547"/>
      <w:szCs w:val="20"/>
      <w:lang w:val="en-US" w:eastAsia="en-US"/>
    </w:rPr>
  </w:style>
  <w:style w:type="paragraph" w:customStyle="1" w:styleId="TOC61">
    <w:name w:val="TOC 61"/>
    <w:basedOn w:val="Normal"/>
    <w:next w:val="Normal"/>
    <w:autoRedefine/>
    <w:uiPriority w:val="39"/>
    <w:unhideWhenUsed/>
    <w:rsid w:val="00FD28EF"/>
    <w:pPr>
      <w:suppressAutoHyphens/>
      <w:spacing w:after="100" w:line="259" w:lineRule="auto"/>
      <w:ind w:left="1100"/>
    </w:pPr>
    <w:rPr>
      <w:rFonts w:ascii="Arial" w:eastAsia="Arial" w:hAnsi="Arial" w:cs="Arial"/>
      <w:szCs w:val="20"/>
      <w:lang w:val="en-US" w:eastAsia="en-US"/>
    </w:rPr>
  </w:style>
  <w:style w:type="paragraph" w:customStyle="1" w:styleId="TOC71">
    <w:name w:val="TOC 71"/>
    <w:basedOn w:val="Normal"/>
    <w:next w:val="Normal"/>
    <w:autoRedefine/>
    <w:uiPriority w:val="39"/>
    <w:unhideWhenUsed/>
    <w:rsid w:val="00FD28EF"/>
    <w:pPr>
      <w:suppressAutoHyphens/>
      <w:spacing w:after="100" w:line="259" w:lineRule="auto"/>
      <w:ind w:left="1320"/>
    </w:pPr>
    <w:rPr>
      <w:rFonts w:ascii="Arial" w:eastAsia="Arial" w:hAnsi="Arial" w:cs="Arial"/>
      <w:szCs w:val="20"/>
      <w:lang w:val="en-US" w:eastAsia="en-US"/>
    </w:rPr>
  </w:style>
  <w:style w:type="paragraph" w:customStyle="1" w:styleId="TOC81">
    <w:name w:val="TOC 81"/>
    <w:basedOn w:val="Normal"/>
    <w:next w:val="Normal"/>
    <w:autoRedefine/>
    <w:uiPriority w:val="39"/>
    <w:unhideWhenUsed/>
    <w:rsid w:val="00FD28EF"/>
    <w:pPr>
      <w:suppressAutoHyphens/>
      <w:spacing w:after="100" w:line="259" w:lineRule="auto"/>
      <w:ind w:left="1540"/>
    </w:pPr>
    <w:rPr>
      <w:rFonts w:ascii="Arial" w:eastAsia="Arial" w:hAnsi="Arial" w:cs="Arial"/>
      <w:szCs w:val="20"/>
      <w:lang w:val="en-US" w:eastAsia="en-US"/>
    </w:rPr>
  </w:style>
  <w:style w:type="paragraph" w:customStyle="1" w:styleId="TOC91">
    <w:name w:val="TOC 91"/>
    <w:basedOn w:val="Normal"/>
    <w:next w:val="Normal"/>
    <w:autoRedefine/>
    <w:uiPriority w:val="39"/>
    <w:unhideWhenUsed/>
    <w:rsid w:val="00FD28EF"/>
    <w:pPr>
      <w:suppressAutoHyphens/>
      <w:spacing w:after="100" w:line="259" w:lineRule="auto"/>
      <w:ind w:left="1760"/>
    </w:pPr>
    <w:rPr>
      <w:rFonts w:ascii="Arial" w:eastAsia="Arial" w:hAnsi="Arial" w:cs="Arial"/>
      <w:szCs w:val="20"/>
      <w:lang w:val="en-US" w:eastAsia="en-US"/>
    </w:rPr>
  </w:style>
  <w:style w:type="paragraph" w:customStyle="1" w:styleId="Numberinglevel1">
    <w:name w:val="Numbering level 1"/>
    <w:basedOn w:val="ListParagraph"/>
    <w:link w:val="Numberinglevel1Char"/>
    <w:uiPriority w:val="3"/>
    <w:qFormat/>
    <w:rsid w:val="00FD28EF"/>
    <w:pPr>
      <w:numPr>
        <w:numId w:val="316"/>
      </w:numPr>
      <w:suppressAutoHyphens/>
      <w:jc w:val="both"/>
    </w:pPr>
    <w:rPr>
      <w:rFonts w:cs="Calibri"/>
      <w:lang w:val="nl-NL"/>
    </w:rPr>
  </w:style>
  <w:style w:type="paragraph" w:customStyle="1" w:styleId="Numberinglevel2">
    <w:name w:val="Numbering level 2"/>
    <w:basedOn w:val="Numberinglevel1"/>
    <w:link w:val="Numberinglevel2Char"/>
    <w:uiPriority w:val="3"/>
    <w:qFormat/>
    <w:rsid w:val="00FD28EF"/>
  </w:style>
  <w:style w:type="paragraph" w:customStyle="1" w:styleId="Numbering">
    <w:name w:val="Numbering"/>
    <w:basedOn w:val="ListParagraph"/>
    <w:link w:val="NumberingChar"/>
    <w:uiPriority w:val="99"/>
    <w:unhideWhenUsed/>
    <w:rsid w:val="00FD28EF"/>
    <w:pPr>
      <w:numPr>
        <w:numId w:val="314"/>
      </w:numPr>
      <w:suppressAutoHyphens/>
      <w:jc w:val="both"/>
    </w:pPr>
    <w:rPr>
      <w:rFonts w:cs="Calibri"/>
    </w:rPr>
  </w:style>
  <w:style w:type="paragraph" w:customStyle="1" w:styleId="Bulletslevel3">
    <w:name w:val="Bullets level 3"/>
    <w:basedOn w:val="Bulletslevel2"/>
    <w:link w:val="Bulletslevel3Char"/>
    <w:uiPriority w:val="3"/>
    <w:qFormat/>
    <w:rsid w:val="00FD28EF"/>
  </w:style>
  <w:style w:type="paragraph" w:customStyle="1" w:styleId="Numberinglevel3">
    <w:name w:val="Numbering level 3"/>
    <w:basedOn w:val="Numberinglevel1"/>
    <w:link w:val="Numberinglevel3Char"/>
    <w:uiPriority w:val="3"/>
    <w:qFormat/>
    <w:rsid w:val="00FD28EF"/>
  </w:style>
  <w:style w:type="paragraph" w:customStyle="1" w:styleId="Bullets">
    <w:name w:val="Bullets"/>
    <w:basedOn w:val="Normal"/>
    <w:uiPriority w:val="99"/>
    <w:unhideWhenUsed/>
    <w:rsid w:val="00FD28EF"/>
    <w:pPr>
      <w:numPr>
        <w:numId w:val="317"/>
      </w:numPr>
      <w:tabs>
        <w:tab w:val="clear" w:pos="0"/>
      </w:tabs>
      <w:suppressAutoHyphens/>
      <w:ind w:left="720"/>
      <w:contextualSpacing/>
      <w:jc w:val="both"/>
    </w:pPr>
    <w:rPr>
      <w:rFonts w:ascii="Arial" w:eastAsia="Arial" w:hAnsi="Arial"/>
      <w:szCs w:val="20"/>
      <w:lang w:val="en-US" w:eastAsia="en-US"/>
    </w:rPr>
  </w:style>
  <w:style w:type="paragraph" w:customStyle="1" w:styleId="caption1">
    <w:name w:val="caption1"/>
    <w:basedOn w:val="Normal"/>
    <w:next w:val="Normal"/>
    <w:uiPriority w:val="5"/>
    <w:rsid w:val="00FD28EF"/>
    <w:pPr>
      <w:suppressAutoHyphens/>
      <w:spacing w:line="240" w:lineRule="auto"/>
      <w:jc w:val="center"/>
    </w:pPr>
    <w:rPr>
      <w:rFonts w:ascii="Arial" w:eastAsia="Arial" w:hAnsi="Arial"/>
      <w:i/>
      <w:iCs/>
      <w:color w:val="B7004F"/>
      <w:sz w:val="18"/>
      <w:szCs w:val="18"/>
      <w:lang w:val="en-US" w:eastAsia="en-US"/>
    </w:rPr>
  </w:style>
  <w:style w:type="paragraph" w:customStyle="1" w:styleId="Bulletslevel4">
    <w:name w:val="Bullets level 4"/>
    <w:basedOn w:val="Bulletslevel3"/>
    <w:link w:val="Bulletslevel4Char"/>
    <w:uiPriority w:val="3"/>
    <w:qFormat/>
    <w:rsid w:val="00FD28EF"/>
  </w:style>
  <w:style w:type="paragraph" w:customStyle="1" w:styleId="Numberinglevel4">
    <w:name w:val="Numbering level 4"/>
    <w:basedOn w:val="Numberinglevel3"/>
    <w:link w:val="Numberinglevel4Char"/>
    <w:uiPriority w:val="3"/>
    <w:qFormat/>
    <w:rsid w:val="00FD28EF"/>
  </w:style>
  <w:style w:type="paragraph" w:styleId="IntenseQuote">
    <w:name w:val="Intense Quote"/>
    <w:basedOn w:val="Normal"/>
    <w:next w:val="Normal"/>
    <w:link w:val="IntenseQuoteChar"/>
    <w:uiPriority w:val="30"/>
    <w:rsid w:val="00FD28EF"/>
    <w:pPr>
      <w:suppressAutoHyphens/>
      <w:spacing w:before="240" w:after="240" w:line="240" w:lineRule="auto"/>
      <w:ind w:left="1080" w:right="1080"/>
      <w:jc w:val="center"/>
    </w:pPr>
    <w:rPr>
      <w:rFonts w:ascii="Century Gothic" w:eastAsia="Times New Roman" w:hAnsi="Century Gothic" w:cs="Calibri"/>
      <w:color w:val="052F61"/>
    </w:rPr>
  </w:style>
  <w:style w:type="character" w:customStyle="1" w:styleId="IntenseQuoteChar1">
    <w:name w:val="Intense Quote Char1"/>
    <w:basedOn w:val="DefaultParagraphFont"/>
    <w:uiPriority w:val="30"/>
    <w:rsid w:val="00FD28EF"/>
    <w:rPr>
      <w:rFonts w:cs="Times New Roman"/>
      <w:i/>
      <w:iCs/>
      <w:color w:val="4F81BD" w:themeColor="accent1"/>
    </w:rPr>
  </w:style>
  <w:style w:type="paragraph" w:customStyle="1" w:styleId="Datecoverpage">
    <w:name w:val="Date (cover page)"/>
    <w:basedOn w:val="Normal"/>
    <w:qFormat/>
    <w:rsid w:val="00FD28EF"/>
    <w:pPr>
      <w:suppressAutoHyphens/>
      <w:spacing w:after="0"/>
      <w:jc w:val="center"/>
    </w:pPr>
    <w:rPr>
      <w:rFonts w:ascii="Arial" w:eastAsia="Arial" w:hAnsi="Arial"/>
      <w:b/>
      <w:bCs/>
      <w:color w:val="B7004F"/>
      <w:sz w:val="28"/>
      <w:szCs w:val="28"/>
      <w:lang w:val="en-US" w:eastAsia="en-US"/>
    </w:rPr>
  </w:style>
  <w:style w:type="paragraph" w:customStyle="1" w:styleId="Framecontents">
    <w:name w:val="Frame contents"/>
    <w:basedOn w:val="Normal"/>
    <w:uiPriority w:val="4"/>
    <w:qFormat/>
    <w:rsid w:val="00FD28EF"/>
    <w:pPr>
      <w:suppressAutoHyphens/>
      <w:jc w:val="both"/>
    </w:pPr>
    <w:rPr>
      <w:rFonts w:ascii="Arial" w:eastAsia="Arial" w:hAnsi="Arial"/>
      <w:szCs w:val="20"/>
      <w:lang w:val="en-US" w:eastAsia="en-US"/>
    </w:rPr>
  </w:style>
  <w:style w:type="paragraph" w:customStyle="1" w:styleId="TableContents">
    <w:name w:val="Table Contents"/>
    <w:basedOn w:val="Normal"/>
    <w:uiPriority w:val="99"/>
    <w:unhideWhenUsed/>
    <w:rsid w:val="00FD28EF"/>
    <w:pPr>
      <w:widowControl w:val="0"/>
      <w:suppressLineNumbers/>
      <w:suppressAutoHyphens/>
      <w:jc w:val="both"/>
    </w:pPr>
    <w:rPr>
      <w:rFonts w:ascii="Arial" w:eastAsia="Arial" w:hAnsi="Arial"/>
      <w:szCs w:val="20"/>
      <w:lang w:val="en-US" w:eastAsia="en-US"/>
    </w:rPr>
  </w:style>
  <w:style w:type="paragraph" w:customStyle="1" w:styleId="Figure">
    <w:name w:val="Figure"/>
    <w:basedOn w:val="Caption"/>
    <w:uiPriority w:val="4"/>
    <w:qFormat/>
    <w:rsid w:val="00FD28EF"/>
    <w:pPr>
      <w:suppressLineNumbers/>
      <w:suppressAutoHyphens/>
      <w:spacing w:before="120" w:after="120" w:line="276" w:lineRule="auto"/>
      <w:jc w:val="both"/>
    </w:pPr>
    <w:rPr>
      <w:rFonts w:ascii="Arial" w:eastAsia="Arial" w:hAnsi="Arial" w:cs="Lucida Sans"/>
      <w:b w:val="0"/>
      <w:bCs w:val="0"/>
      <w:i/>
      <w:iCs/>
      <w:sz w:val="22"/>
      <w:szCs w:val="24"/>
    </w:rPr>
  </w:style>
  <w:style w:type="paragraph" w:customStyle="1" w:styleId="TableHeading">
    <w:name w:val="Table Heading"/>
    <w:basedOn w:val="TableContents"/>
    <w:uiPriority w:val="99"/>
    <w:unhideWhenUsed/>
    <w:rsid w:val="00FD28EF"/>
    <w:pPr>
      <w:jc w:val="center"/>
    </w:pPr>
    <w:rPr>
      <w:b/>
      <w:bCs/>
    </w:rPr>
  </w:style>
  <w:style w:type="numbering" w:customStyle="1" w:styleId="NumW">
    <w:name w:val="NumW"/>
    <w:uiPriority w:val="99"/>
    <w:qFormat/>
    <w:rsid w:val="00FD28EF"/>
  </w:style>
  <w:style w:type="numbering" w:customStyle="1" w:styleId="W13">
    <w:name w:val="W13"/>
    <w:uiPriority w:val="99"/>
    <w:qFormat/>
    <w:rsid w:val="00FD28EF"/>
  </w:style>
  <w:style w:type="numbering" w:customStyle="1" w:styleId="BulletLevels">
    <w:name w:val="BulletLevels"/>
    <w:uiPriority w:val="99"/>
    <w:qFormat/>
    <w:rsid w:val="00FD28EF"/>
  </w:style>
  <w:style w:type="numbering" w:customStyle="1" w:styleId="CurrentList1">
    <w:name w:val="Current List1"/>
    <w:uiPriority w:val="99"/>
    <w:qFormat/>
    <w:rsid w:val="00FD28EF"/>
  </w:style>
  <w:style w:type="numbering" w:customStyle="1" w:styleId="CurrentList2">
    <w:name w:val="Current List2"/>
    <w:uiPriority w:val="99"/>
    <w:qFormat/>
    <w:rsid w:val="00FD28EF"/>
  </w:style>
  <w:style w:type="numbering" w:customStyle="1" w:styleId="CurrentList3">
    <w:name w:val="Current List3"/>
    <w:uiPriority w:val="99"/>
    <w:qFormat/>
    <w:rsid w:val="00FD28EF"/>
  </w:style>
  <w:style w:type="numbering" w:customStyle="1" w:styleId="CurrentList4">
    <w:name w:val="Current List4"/>
    <w:uiPriority w:val="99"/>
    <w:qFormat/>
    <w:rsid w:val="00FD28EF"/>
  </w:style>
  <w:style w:type="numbering" w:customStyle="1" w:styleId="CurrentList5">
    <w:name w:val="Current List5"/>
    <w:uiPriority w:val="99"/>
    <w:qFormat/>
    <w:rsid w:val="00FD28EF"/>
  </w:style>
  <w:style w:type="numbering" w:customStyle="1" w:styleId="CurrentList6">
    <w:name w:val="Current List6"/>
    <w:uiPriority w:val="99"/>
    <w:qFormat/>
    <w:rsid w:val="00FD28EF"/>
  </w:style>
  <w:style w:type="table" w:customStyle="1" w:styleId="TableGrid16">
    <w:name w:val="Table Grid16"/>
    <w:basedOn w:val="TableNormal"/>
    <w:next w:val="TableGrid"/>
    <w:uiPriority w:val="59"/>
    <w:qFormat/>
    <w:rsid w:val="00FD28EF"/>
    <w:pPr>
      <w:suppressAutoHyphens/>
      <w:spacing w:after="0" w:line="240" w:lineRule="auto"/>
    </w:pPr>
    <w:rPr>
      <w:rFonts w:ascii="Arial" w:eastAsia="Arial"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uiPriority w:val="99"/>
    <w:semiHidden/>
    <w:unhideWhenUsed/>
    <w:rsid w:val="00FD28EF"/>
    <w:pPr>
      <w:suppressAutoHyphens/>
      <w:spacing w:after="0" w:line="240" w:lineRule="auto"/>
    </w:pPr>
    <w:rPr>
      <w:rFonts w:ascii="Arial" w:eastAsia="Arial" w:hAnsi="Arial"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customStyle="1" w:styleId="HeaderShade">
    <w:name w:val="Header Shade"/>
    <w:basedOn w:val="TableNormal"/>
    <w:uiPriority w:val="99"/>
    <w:rsid w:val="00FD28EF"/>
    <w:pPr>
      <w:suppressAutoHyphens/>
      <w:spacing w:before="60" w:after="60" w:line="240" w:lineRule="auto"/>
    </w:pPr>
    <w:rPr>
      <w:rFonts w:ascii="Arial" w:eastAsia="Arial" w:hAnsi="Arial" w:cs="Times New Roman"/>
      <w:sz w:val="20"/>
      <w:szCs w:val="20"/>
      <w:lang w:val="en-US" w:eastAsia="en-US"/>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F2F2F2"/>
    </w:tcPr>
    <w:tblStylePr w:type="firstRow">
      <w:pPr>
        <w:jc w:val="center"/>
      </w:pPr>
      <w:rPr>
        <w:rFonts w:ascii="Arial" w:hAnsi="Arial"/>
        <w:b/>
        <w:color w:val="005547"/>
      </w:rPr>
      <w:tblPr/>
      <w:tcPr>
        <w:shd w:val="clear" w:color="auto" w:fill="2BE39F"/>
      </w:tcPr>
    </w:tblStylePr>
  </w:style>
  <w:style w:type="table" w:customStyle="1" w:styleId="TableGridLight1">
    <w:name w:val="Table Grid Light1"/>
    <w:basedOn w:val="TableNormal"/>
    <w:next w:val="TableGridLight"/>
    <w:uiPriority w:val="40"/>
    <w:rsid w:val="00FD28EF"/>
    <w:pPr>
      <w:suppressAutoHyphens/>
      <w:spacing w:after="0" w:line="240" w:lineRule="auto"/>
    </w:pPr>
    <w:rPr>
      <w:rFonts w:ascii="Arial" w:eastAsia="Arial" w:hAnsi="Arial" w:cs="Times New Roman"/>
      <w:sz w:val="20"/>
      <w:szCs w:val="20"/>
      <w:lang w:val="en-US"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SimpleShade">
    <w:name w:val="Simple Shade"/>
    <w:basedOn w:val="TableNormal"/>
    <w:uiPriority w:val="99"/>
    <w:rsid w:val="00FD28EF"/>
    <w:pPr>
      <w:suppressAutoHyphens/>
      <w:spacing w:before="60" w:after="60" w:line="240" w:lineRule="auto"/>
    </w:pPr>
    <w:rPr>
      <w:rFonts w:ascii="Arial" w:eastAsia="Arial" w:hAnsi="Arial" w:cs="Times New Roman"/>
      <w:sz w:val="20"/>
      <w:szCs w:val="20"/>
      <w:lang w:val="en-US" w:eastAsia="en-US"/>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F2F2F2"/>
    </w:tcPr>
  </w:style>
  <w:style w:type="table" w:customStyle="1" w:styleId="SimpleBorder">
    <w:name w:val="Simple Border"/>
    <w:basedOn w:val="TableNormal"/>
    <w:uiPriority w:val="99"/>
    <w:rsid w:val="00FD28EF"/>
    <w:pPr>
      <w:suppressAutoHyphens/>
      <w:spacing w:after="0" w:line="240" w:lineRule="auto"/>
    </w:pPr>
    <w:rPr>
      <w:rFonts w:ascii="Arial" w:eastAsia="Arial" w:hAnsi="Arial"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FirstColumnShade">
    <w:name w:val="First Column Shade"/>
    <w:basedOn w:val="TableNormal"/>
    <w:uiPriority w:val="99"/>
    <w:rsid w:val="00FD28EF"/>
    <w:pPr>
      <w:suppressAutoHyphens/>
      <w:spacing w:before="60" w:after="60" w:line="240" w:lineRule="auto"/>
    </w:pPr>
    <w:rPr>
      <w:rFonts w:ascii="Arial" w:eastAsia="Arial" w:hAnsi="Arial" w:cs="Times New Roman"/>
      <w:sz w:val="20"/>
      <w:szCs w:val="20"/>
      <w:lang w:val="en-US" w:eastAsia="en-US"/>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F2F2F2"/>
    </w:tcPr>
    <w:tblStylePr w:type="firstCol">
      <w:rPr>
        <w:rFonts w:ascii="Arial" w:hAnsi="Arial"/>
        <w:b/>
        <w:color w:val="005547"/>
      </w:rPr>
      <w:tblPr/>
      <w:tcPr>
        <w:shd w:val="clear" w:color="auto" w:fill="2BE39F"/>
      </w:tcPr>
    </w:tblStylePr>
  </w:style>
  <w:style w:type="table" w:styleId="GridTable5Dark-Accent1">
    <w:name w:val="Grid Table 5 Dark Accent 1"/>
    <w:basedOn w:val="TableNormal"/>
    <w:uiPriority w:val="50"/>
    <w:rsid w:val="00FD28EF"/>
    <w:pPr>
      <w:suppressAutoHyphens/>
      <w:spacing w:after="0" w:line="240" w:lineRule="auto"/>
    </w:pPr>
    <w:rPr>
      <w:rFonts w:ascii="Arial" w:eastAsia="Arial" w:hAnsi="Arial"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1">
    <w:name w:val="Grid Table 4 Accent 1"/>
    <w:basedOn w:val="TableNormal"/>
    <w:uiPriority w:val="49"/>
    <w:rsid w:val="00FD28EF"/>
    <w:pPr>
      <w:suppressAutoHyphens/>
      <w:spacing w:after="0" w:line="240" w:lineRule="auto"/>
    </w:pPr>
    <w:rPr>
      <w:rFonts w:ascii="Arial" w:eastAsia="Arial" w:hAnsi="Arial"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forImages">
    <w:name w:val="Table for Images"/>
    <w:basedOn w:val="TableNormal"/>
    <w:uiPriority w:val="99"/>
    <w:rsid w:val="00FD28EF"/>
    <w:pPr>
      <w:suppressAutoHyphens/>
      <w:spacing w:before="200" w:after="0" w:line="240" w:lineRule="auto"/>
    </w:pPr>
    <w:rPr>
      <w:rFonts w:ascii="Arial" w:eastAsia="Arial" w:hAnsi="Arial" w:cs="Times New Roman"/>
      <w:sz w:val="20"/>
      <w:szCs w:val="20"/>
      <w:lang w:val="en-US" w:eastAsia="en-US"/>
    </w:rPr>
    <w:tblPr>
      <w:tblCellMar>
        <w:left w:w="0" w:type="dxa"/>
        <w:right w:w="0" w:type="dxa"/>
      </w:tblCellMar>
    </w:tblPr>
    <w:tblStylePr w:type="firstRow">
      <w:pPr>
        <w:wordWrap/>
        <w:spacing w:beforeLines="0" w:before="0" w:line="240" w:lineRule="auto"/>
      </w:pPr>
    </w:tblStylePr>
    <w:tblStylePr w:type="lastRow">
      <w:pPr>
        <w:wordWrap/>
        <w:spacing w:beforeLines="0" w:afterLines="0" w:after="200" w:line="240" w:lineRule="auto"/>
      </w:pPr>
    </w:tblStylePr>
  </w:style>
  <w:style w:type="table" w:customStyle="1" w:styleId="HeaderShade2">
    <w:name w:val="Header Shade 2"/>
    <w:basedOn w:val="TableNormal"/>
    <w:uiPriority w:val="99"/>
    <w:rsid w:val="00FD28EF"/>
    <w:pPr>
      <w:suppressAutoHyphens/>
      <w:spacing w:before="60" w:after="60" w:line="240" w:lineRule="auto"/>
    </w:pPr>
    <w:rPr>
      <w:rFonts w:ascii="Arial" w:eastAsia="Arial" w:hAnsi="Arial" w:cs="Times New Roman"/>
      <w:sz w:val="20"/>
      <w:szCs w:val="20"/>
      <w:lang w:val="en-US" w:eastAsia="en-US"/>
    </w:rPr>
    <w:tblP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shd w:val="clear" w:color="auto" w:fill="2BE39F"/>
    </w:tcPr>
    <w:tblStylePr w:type="firstRow">
      <w:pPr>
        <w:jc w:val="center"/>
      </w:pPr>
      <w:rPr>
        <w:b/>
      </w:rPr>
      <w:tblPr/>
      <w:tcPr>
        <w:shd w:val="clear" w:color="auto" w:fill="005547"/>
        <w:vAlign w:val="center"/>
      </w:tcPr>
    </w:tblStylePr>
  </w:style>
  <w:style w:type="paragraph" w:customStyle="1" w:styleId="Heading11">
    <w:name w:val="Heading 1.1"/>
    <w:basedOn w:val="Heading1"/>
    <w:link w:val="Heading11Char"/>
    <w:semiHidden/>
    <w:rsid w:val="00FD28EF"/>
    <w:pPr>
      <w:tabs>
        <w:tab w:val="num" w:pos="335"/>
      </w:tabs>
      <w:suppressAutoHyphens/>
      <w:spacing w:before="200" w:after="200" w:line="240" w:lineRule="auto"/>
    </w:pPr>
    <w:rPr>
      <w:rFonts w:ascii="Arial" w:eastAsia="Arial" w:hAnsi="Arial" w:cs="Arial"/>
      <w:color w:val="005547"/>
      <w:sz w:val="32"/>
      <w:szCs w:val="200"/>
      <w:lang w:val="en-US" w:eastAsia="en-US"/>
    </w:rPr>
  </w:style>
  <w:style w:type="character" w:customStyle="1" w:styleId="Heading11Char">
    <w:name w:val="Heading 1.1 Char"/>
    <w:basedOn w:val="DefaultParagraphFont"/>
    <w:link w:val="Heading11"/>
    <w:semiHidden/>
    <w:rsid w:val="00FD28EF"/>
    <w:rPr>
      <w:rFonts w:ascii="Arial" w:eastAsia="Arial" w:hAnsi="Arial" w:cs="Arial"/>
      <w:b/>
      <w:color w:val="005547"/>
      <w:sz w:val="32"/>
      <w:szCs w:val="200"/>
      <w:lang w:val="en-US" w:eastAsia="en-US"/>
    </w:rPr>
  </w:style>
  <w:style w:type="paragraph" w:customStyle="1" w:styleId="Heading1-shaded">
    <w:name w:val="Heading 1 - shaded"/>
    <w:basedOn w:val="Heading1"/>
    <w:link w:val="Heading1-shadedChar"/>
    <w:semiHidden/>
    <w:rsid w:val="00FD28EF"/>
    <w:pPr>
      <w:shd w:val="clear" w:color="auto" w:fill="005547"/>
      <w:tabs>
        <w:tab w:val="num" w:pos="335"/>
      </w:tabs>
      <w:suppressAutoHyphens/>
      <w:spacing w:before="200" w:after="200" w:line="240" w:lineRule="auto"/>
      <w:ind w:left="4684" w:hanging="431"/>
    </w:pPr>
    <w:rPr>
      <w:rFonts w:ascii="Arial" w:eastAsia="Arial" w:hAnsi="Arial" w:cs="Arial"/>
      <w:color w:val="FFFFFF"/>
      <w:sz w:val="40"/>
      <w:szCs w:val="200"/>
      <w:lang w:val="en-US" w:eastAsia="en-US"/>
    </w:rPr>
  </w:style>
  <w:style w:type="character" w:customStyle="1" w:styleId="Heading1-shadedChar">
    <w:name w:val="Heading 1 - shaded Char"/>
    <w:basedOn w:val="DefaultParagraphFont"/>
    <w:link w:val="Heading1-shaded"/>
    <w:semiHidden/>
    <w:rsid w:val="00FD28EF"/>
    <w:rPr>
      <w:rFonts w:ascii="Arial" w:eastAsia="Arial" w:hAnsi="Arial" w:cs="Arial"/>
      <w:b/>
      <w:color w:val="FFFFFF"/>
      <w:sz w:val="40"/>
      <w:szCs w:val="200"/>
      <w:shd w:val="clear" w:color="auto" w:fill="005547"/>
      <w:lang w:val="en-US" w:eastAsia="en-US"/>
    </w:rPr>
  </w:style>
  <w:style w:type="paragraph" w:customStyle="1" w:styleId="Mainheading">
    <w:name w:val="Main heading"/>
    <w:basedOn w:val="Normal"/>
    <w:link w:val="MainheadingChar"/>
    <w:autoRedefine/>
    <w:uiPriority w:val="1"/>
    <w:qFormat/>
    <w:rsid w:val="00FD28EF"/>
    <w:pPr>
      <w:suppressAutoHyphens/>
      <w:spacing w:after="60" w:line="240" w:lineRule="auto"/>
    </w:pPr>
    <w:rPr>
      <w:rFonts w:ascii="Arial" w:eastAsia="Arial" w:hAnsi="Arial"/>
      <w:b/>
      <w:color w:val="005547"/>
      <w:sz w:val="40"/>
      <w:szCs w:val="20"/>
      <w:lang w:val="en-US" w:eastAsia="en-US"/>
    </w:rPr>
  </w:style>
  <w:style w:type="character" w:customStyle="1" w:styleId="MainheadingChar">
    <w:name w:val="Main heading Char"/>
    <w:basedOn w:val="DefaultParagraphFont"/>
    <w:link w:val="Mainheading"/>
    <w:uiPriority w:val="1"/>
    <w:rsid w:val="00FD28EF"/>
    <w:rPr>
      <w:rFonts w:ascii="Arial" w:eastAsia="Arial" w:hAnsi="Arial" w:cs="Times New Roman"/>
      <w:b/>
      <w:color w:val="005547"/>
      <w:sz w:val="40"/>
      <w:szCs w:val="20"/>
      <w:lang w:val="en-US" w:eastAsia="en-US"/>
    </w:rPr>
  </w:style>
  <w:style w:type="paragraph" w:customStyle="1" w:styleId="Heading3sub-header">
    <w:name w:val="Heading 3 (sub-header)"/>
    <w:basedOn w:val="Mainheading"/>
    <w:next w:val="BodyText3"/>
    <w:link w:val="Heading3sub-headerChar"/>
    <w:autoRedefine/>
    <w:uiPriority w:val="2"/>
    <w:qFormat/>
    <w:rsid w:val="00FD28EF"/>
    <w:rPr>
      <w:sz w:val="24"/>
    </w:rPr>
  </w:style>
  <w:style w:type="character" w:customStyle="1" w:styleId="Heading3sub-headerChar">
    <w:name w:val="Heading 3 (sub-header) Char"/>
    <w:basedOn w:val="MainheadingChar"/>
    <w:link w:val="Heading3sub-header"/>
    <w:uiPriority w:val="2"/>
    <w:rsid w:val="00FD28EF"/>
    <w:rPr>
      <w:rFonts w:ascii="Arial" w:eastAsia="Arial" w:hAnsi="Arial" w:cs="Times New Roman"/>
      <w:b/>
      <w:color w:val="005547"/>
      <w:sz w:val="24"/>
      <w:szCs w:val="20"/>
      <w:lang w:val="en-US" w:eastAsia="en-US"/>
    </w:rPr>
  </w:style>
  <w:style w:type="paragraph" w:customStyle="1" w:styleId="Sub-heading2">
    <w:name w:val="Sub-heading 2"/>
    <w:basedOn w:val="Heading3sub-header"/>
    <w:link w:val="Sub-heading2Char"/>
    <w:uiPriority w:val="99"/>
    <w:semiHidden/>
    <w:qFormat/>
    <w:rsid w:val="00FD28EF"/>
    <w:pPr>
      <w:numPr>
        <w:numId w:val="318"/>
      </w:numPr>
      <w:ind w:left="720" w:firstLine="0"/>
    </w:pPr>
    <w:rPr>
      <w:sz w:val="28"/>
    </w:rPr>
  </w:style>
  <w:style w:type="character" w:customStyle="1" w:styleId="Sub-heading2Char">
    <w:name w:val="Sub-heading 2 Char"/>
    <w:basedOn w:val="Heading3sub-headerChar"/>
    <w:link w:val="Sub-heading2"/>
    <w:uiPriority w:val="99"/>
    <w:semiHidden/>
    <w:rsid w:val="00FD28EF"/>
    <w:rPr>
      <w:rFonts w:ascii="Arial" w:eastAsia="Arial" w:hAnsi="Arial" w:cs="Times New Roman"/>
      <w:b/>
      <w:color w:val="005547"/>
      <w:sz w:val="28"/>
      <w:szCs w:val="20"/>
      <w:lang w:val="en-US" w:eastAsia="en-US"/>
    </w:rPr>
  </w:style>
  <w:style w:type="paragraph" w:customStyle="1" w:styleId="Bulletheading">
    <w:name w:val="Bullet heading"/>
    <w:basedOn w:val="Heading3sub-header"/>
    <w:link w:val="BulletheadingChar"/>
    <w:autoRedefine/>
    <w:uiPriority w:val="3"/>
    <w:qFormat/>
    <w:rsid w:val="00FD28EF"/>
    <w:pPr>
      <w:numPr>
        <w:numId w:val="319"/>
      </w:numPr>
    </w:pPr>
    <w:rPr>
      <w:color w:val="B7004F"/>
    </w:rPr>
  </w:style>
  <w:style w:type="character" w:customStyle="1" w:styleId="BulletheadingChar">
    <w:name w:val="Bullet heading Char"/>
    <w:basedOn w:val="Heading3sub-headerChar"/>
    <w:link w:val="Bulletheading"/>
    <w:uiPriority w:val="3"/>
    <w:rsid w:val="00FD28EF"/>
    <w:rPr>
      <w:rFonts w:ascii="Arial" w:eastAsia="Arial" w:hAnsi="Arial" w:cs="Times New Roman"/>
      <w:b/>
      <w:color w:val="B7004F"/>
      <w:sz w:val="24"/>
      <w:szCs w:val="20"/>
      <w:lang w:val="en-US" w:eastAsia="en-US"/>
    </w:rPr>
  </w:style>
  <w:style w:type="paragraph" w:customStyle="1" w:styleId="Sub-heading13collapsable">
    <w:name w:val="Sub-heading 1.3 (collapsable)"/>
    <w:basedOn w:val="Normal"/>
    <w:link w:val="Sub-heading13collapsableChar"/>
    <w:semiHidden/>
    <w:rsid w:val="00FD28EF"/>
    <w:pPr>
      <w:suppressAutoHyphens/>
      <w:spacing w:line="240" w:lineRule="auto"/>
    </w:pPr>
    <w:rPr>
      <w:rFonts w:ascii="Arial" w:eastAsia="Arial" w:hAnsi="Arial"/>
      <w:b/>
      <w:color w:val="B7004F"/>
      <w:sz w:val="24"/>
      <w:szCs w:val="20"/>
      <w:lang w:val="en-US" w:eastAsia="en-US"/>
    </w:rPr>
  </w:style>
  <w:style w:type="character" w:customStyle="1" w:styleId="Sub-heading13collapsableChar">
    <w:name w:val="Sub-heading 1.3 (collapsable) Char"/>
    <w:basedOn w:val="DefaultParagraphFont"/>
    <w:link w:val="Sub-heading13collapsable"/>
    <w:semiHidden/>
    <w:rsid w:val="00FD28EF"/>
    <w:rPr>
      <w:rFonts w:ascii="Arial" w:eastAsia="Arial" w:hAnsi="Arial" w:cs="Times New Roman"/>
      <w:b/>
      <w:color w:val="B7004F"/>
      <w:sz w:val="24"/>
      <w:szCs w:val="20"/>
      <w:lang w:val="en-US" w:eastAsia="en-US"/>
    </w:rPr>
  </w:style>
  <w:style w:type="paragraph" w:customStyle="1" w:styleId="Sub-heading14collapsable">
    <w:name w:val="Sub-heading 1.4 (collapsable)"/>
    <w:basedOn w:val="Sub-heading13collapsable"/>
    <w:link w:val="Sub-heading14collapsableChar"/>
    <w:semiHidden/>
    <w:rsid w:val="00FD28EF"/>
    <w:rPr>
      <w:b w:val="0"/>
      <w:color w:val="005547"/>
    </w:rPr>
  </w:style>
  <w:style w:type="character" w:customStyle="1" w:styleId="Sub-heading14collapsableChar">
    <w:name w:val="Sub-heading 1.4 (collapsable) Char"/>
    <w:basedOn w:val="Sub-heading13collapsableChar"/>
    <w:link w:val="Sub-heading14collapsable"/>
    <w:semiHidden/>
    <w:rsid w:val="00FD28EF"/>
    <w:rPr>
      <w:rFonts w:ascii="Arial" w:eastAsia="Arial" w:hAnsi="Arial" w:cs="Times New Roman"/>
      <w:b w:val="0"/>
      <w:color w:val="005547"/>
      <w:sz w:val="24"/>
      <w:szCs w:val="20"/>
      <w:lang w:val="en-US" w:eastAsia="en-US"/>
    </w:rPr>
  </w:style>
  <w:style w:type="character" w:customStyle="1" w:styleId="TOC1Char">
    <w:name w:val="TOC 1 Char"/>
    <w:aliases w:val="_TOC 1 Char"/>
    <w:basedOn w:val="MainheadingChar"/>
    <w:link w:val="TOC1"/>
    <w:uiPriority w:val="39"/>
    <w:rsid w:val="00FD28EF"/>
    <w:rPr>
      <w:rFonts w:ascii="Arial" w:eastAsia="Arial" w:hAnsi="Arial" w:cs="Times New Roman"/>
      <w:b w:val="0"/>
      <w:color w:val="005547"/>
      <w:sz w:val="40"/>
      <w:szCs w:val="20"/>
      <w:lang w:val="en-US" w:eastAsia="en-US"/>
    </w:rPr>
  </w:style>
  <w:style w:type="paragraph" w:customStyle="1" w:styleId="Heading2sub-header">
    <w:name w:val="Heading 2 (sub-header)"/>
    <w:basedOn w:val="Mainheading"/>
    <w:next w:val="BodyText"/>
    <w:link w:val="Heading2sub-headerChar"/>
    <w:autoRedefine/>
    <w:uiPriority w:val="2"/>
    <w:qFormat/>
    <w:rsid w:val="00FD28EF"/>
    <w:rPr>
      <w:color w:val="B7004F"/>
      <w:sz w:val="24"/>
      <w:szCs w:val="24"/>
      <w:shd w:val="clear" w:color="auto" w:fill="FFFFFF"/>
    </w:rPr>
  </w:style>
  <w:style w:type="character" w:customStyle="1" w:styleId="Heading2sub-headerChar">
    <w:name w:val="Heading 2 (sub-header) Char"/>
    <w:basedOn w:val="MainheadingChar"/>
    <w:link w:val="Heading2sub-header"/>
    <w:uiPriority w:val="2"/>
    <w:rsid w:val="00FD28EF"/>
    <w:rPr>
      <w:rFonts w:ascii="Arial" w:eastAsia="Arial" w:hAnsi="Arial" w:cs="Times New Roman"/>
      <w:b/>
      <w:color w:val="B7004F"/>
      <w:sz w:val="24"/>
      <w:szCs w:val="24"/>
      <w:lang w:val="en-US" w:eastAsia="en-US"/>
    </w:rPr>
  </w:style>
  <w:style w:type="paragraph" w:customStyle="1" w:styleId="Proposaltitlecoverpage">
    <w:name w:val="Proposal title (cover page)"/>
    <w:basedOn w:val="Title"/>
    <w:link w:val="ProposaltitlecoverpageChar"/>
    <w:qFormat/>
    <w:rsid w:val="00FD28EF"/>
    <w:pPr>
      <w:suppressAutoHyphens/>
      <w:spacing w:before="0" w:line="240" w:lineRule="auto"/>
    </w:pPr>
    <w:rPr>
      <w:rFonts w:ascii="Arial" w:eastAsia="Arial" w:hAnsi="Arial" w:cs="Arial"/>
      <w:bCs/>
      <w:color w:val="005547"/>
      <w:lang w:val="en-US" w:eastAsia="en-US"/>
    </w:rPr>
  </w:style>
  <w:style w:type="character" w:customStyle="1" w:styleId="ProposaltitlecoverpageChar">
    <w:name w:val="Proposal title (cover page) Char"/>
    <w:basedOn w:val="TitleChar"/>
    <w:link w:val="Proposaltitlecoverpage"/>
    <w:rsid w:val="00FD28EF"/>
    <w:rPr>
      <w:rFonts w:ascii="Arial" w:eastAsia="Arial" w:hAnsi="Arial" w:cs="Arial"/>
      <w:b/>
      <w:bCs/>
      <w:color w:val="005547"/>
      <w:sz w:val="72"/>
      <w:szCs w:val="72"/>
      <w:lang w:val="en-US" w:eastAsia="en-US"/>
    </w:rPr>
  </w:style>
  <w:style w:type="paragraph" w:customStyle="1" w:styleId="Clientnamecoverpage">
    <w:name w:val="Client name (cover page)"/>
    <w:basedOn w:val="Subtitle"/>
    <w:link w:val="ClientnamecoverpageChar"/>
    <w:qFormat/>
    <w:rsid w:val="00FD28EF"/>
    <w:pPr>
      <w:keepNext w:val="0"/>
      <w:keepLines w:val="0"/>
      <w:suppressAutoHyphens/>
      <w:spacing w:before="0" w:after="0"/>
    </w:pPr>
    <w:rPr>
      <w:rFonts w:ascii="Arial" w:eastAsia="Arial" w:hAnsi="Arial" w:cs="Arial"/>
      <w:b/>
      <w:bCs/>
      <w:i w:val="0"/>
      <w:sz w:val="40"/>
      <w:szCs w:val="40"/>
      <w:lang w:val="en-US" w:eastAsia="en-US"/>
    </w:rPr>
  </w:style>
  <w:style w:type="character" w:customStyle="1" w:styleId="ClientnamecoverpageChar">
    <w:name w:val="Client name (cover page) Char"/>
    <w:basedOn w:val="SubtitleChar"/>
    <w:link w:val="Clientnamecoverpage"/>
    <w:rsid w:val="00FD28EF"/>
    <w:rPr>
      <w:rFonts w:ascii="Arial" w:eastAsia="Arial" w:hAnsi="Arial" w:cs="Arial"/>
      <w:b/>
      <w:bCs/>
      <w:i w:val="0"/>
      <w:color w:val="666666"/>
      <w:sz w:val="40"/>
      <w:szCs w:val="40"/>
      <w:lang w:val="en-US" w:eastAsia="en-US"/>
    </w:rPr>
  </w:style>
  <w:style w:type="numbering" w:customStyle="1" w:styleId="IFFHeadings1">
    <w:name w:val="IFF Headings1"/>
    <w:basedOn w:val="NoList"/>
    <w:uiPriority w:val="99"/>
    <w:rsid w:val="00FD28EF"/>
    <w:pPr>
      <w:numPr>
        <w:numId w:val="8"/>
      </w:numPr>
    </w:pPr>
  </w:style>
  <w:style w:type="character" w:customStyle="1" w:styleId="BodytextChar0">
    <w:name w:val="Body text Char"/>
    <w:link w:val="BodyText10"/>
    <w:locked/>
    <w:rsid w:val="00FD28EF"/>
    <w:rPr>
      <w:rFonts w:cs="Arial"/>
      <w:color w:val="000000"/>
    </w:rPr>
  </w:style>
  <w:style w:type="paragraph" w:customStyle="1" w:styleId="BodyText10">
    <w:name w:val="Body Text1"/>
    <w:basedOn w:val="BodyText"/>
    <w:link w:val="BodytextChar0"/>
    <w:qFormat/>
    <w:rsid w:val="00FD28EF"/>
    <w:pPr>
      <w:suppressAutoHyphens/>
      <w:spacing w:after="0"/>
    </w:pPr>
    <w:rPr>
      <w:rFonts w:ascii="Calibri" w:eastAsia="Calibri" w:hAnsi="Calibri" w:cs="Arial"/>
      <w:color w:val="000000"/>
      <w:sz w:val="22"/>
      <w:szCs w:val="22"/>
      <w:lang w:val="en-GB" w:eastAsia="en-GB"/>
    </w:rPr>
  </w:style>
  <w:style w:type="table" w:customStyle="1" w:styleId="IFFtable1">
    <w:name w:val="IFF table1"/>
    <w:basedOn w:val="TableNormal"/>
    <w:uiPriority w:val="99"/>
    <w:rsid w:val="00FD28EF"/>
    <w:pPr>
      <w:spacing w:after="0" w:line="240" w:lineRule="auto"/>
    </w:pPr>
    <w:rPr>
      <w:rFonts w:ascii="Arial" w:eastAsia="Arial" w:hAnsi="Arial" w:cs="Arial"/>
      <w:sz w:val="19"/>
      <w:szCs w:val="19"/>
      <w:lang w:eastAsia="en-US"/>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1" w:type="dxa"/>
        <w:bottom w:w="51" w:type="dxa"/>
      </w:tblCellMar>
    </w:tblPr>
    <w:tcPr>
      <w:shd w:val="clear" w:color="auto" w:fill="EDF3EA"/>
    </w:tcPr>
    <w:tblStylePr w:type="firstRow">
      <w:rPr>
        <w:color w:val="FFFFFF"/>
      </w:rPr>
      <w:tblPr/>
      <w:tcPr>
        <w:shd w:val="clear" w:color="auto" w:fill="A6CE39"/>
      </w:tcPr>
    </w:tblStylePr>
    <w:tblStylePr w:type="firstCol">
      <w:rPr>
        <w:color w:val="FFFFFF"/>
      </w:rPr>
      <w:tblPr/>
      <w:tcPr>
        <w:shd w:val="clear" w:color="auto" w:fill="A6CE39"/>
      </w:tcPr>
    </w:tblStylePr>
    <w:tblStylePr w:type="band1Horz">
      <w:tblPr/>
      <w:tcPr>
        <w:shd w:val="clear" w:color="auto" w:fill="EDF3EA"/>
      </w:tcPr>
    </w:tblStylePr>
    <w:tblStylePr w:type="band2Horz">
      <w:tblPr/>
      <w:tcPr>
        <w:shd w:val="clear" w:color="auto" w:fill="DBDBDB"/>
      </w:tcPr>
    </w:tblStylePr>
  </w:style>
  <w:style w:type="table" w:customStyle="1" w:styleId="TableGrid17">
    <w:name w:val="Table Grid17"/>
    <w:basedOn w:val="TableNormal"/>
    <w:uiPriority w:val="99"/>
    <w:rsid w:val="00FD28EF"/>
    <w:pPr>
      <w:spacing w:after="0" w:line="240" w:lineRule="auto"/>
    </w:pPr>
    <w:rPr>
      <w:rFonts w:ascii="Arial" w:eastAsia="Arial" w:hAnsi="Arial" w:cs="Arial"/>
      <w:sz w:val="19"/>
      <w:szCs w:val="19"/>
      <w:lang w:eastAsia="en-US"/>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1em">
    <w:name w:val="my-[1em]"/>
    <w:basedOn w:val="Normal"/>
    <w:rsid w:val="00FD28EF"/>
    <w:pPr>
      <w:spacing w:before="100" w:beforeAutospacing="1" w:after="100" w:afterAutospacing="1" w:line="240" w:lineRule="auto"/>
    </w:pPr>
    <w:rPr>
      <w:rFonts w:ascii="Times New Roman" w:eastAsia="Times New Roman" w:hAnsi="Times New Roman"/>
      <w:sz w:val="24"/>
      <w:szCs w:val="24"/>
    </w:rPr>
  </w:style>
  <w:style w:type="table" w:styleId="TableGridLight">
    <w:name w:val="Grid Table Light"/>
    <w:basedOn w:val="TableNormal"/>
    <w:uiPriority w:val="40"/>
    <w:rsid w:val="00FD28E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0">
    <w:name w:val="No List10"/>
    <w:next w:val="NoList"/>
    <w:uiPriority w:val="99"/>
    <w:semiHidden/>
    <w:unhideWhenUsed/>
    <w:rsid w:val="0045295C"/>
  </w:style>
  <w:style w:type="table" w:customStyle="1" w:styleId="TableGrid18">
    <w:name w:val="Table Grid18"/>
    <w:basedOn w:val="TableNormal"/>
    <w:next w:val="TableGrid"/>
    <w:rsid w:val="004529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supportedobjecttext">
    <w:name w:val="unsupportedobjecttext"/>
    <w:basedOn w:val="DefaultParagraphFont"/>
    <w:rsid w:val="0045295C"/>
  </w:style>
  <w:style w:type="paragraph" w:customStyle="1" w:styleId="pf2">
    <w:name w:val="pf2"/>
    <w:basedOn w:val="Normal"/>
    <w:rsid w:val="0045295C"/>
    <w:pPr>
      <w:spacing w:before="100" w:beforeAutospacing="1" w:after="100" w:afterAutospacing="1" w:line="240" w:lineRule="auto"/>
    </w:pPr>
    <w:rPr>
      <w:rFonts w:ascii="Times New Roman" w:eastAsia="Times New Roman" w:hAnsi="Times New Roman"/>
      <w:sz w:val="24"/>
      <w:szCs w:val="24"/>
    </w:rPr>
  </w:style>
  <w:style w:type="character" w:customStyle="1" w:styleId="cf21">
    <w:name w:val="cf21"/>
    <w:rsid w:val="0045295C"/>
    <w:rPr>
      <w:rFonts w:ascii="Segoe UI" w:hAnsi="Segoe UI" w:cs="Segoe UI" w:hint="default"/>
      <w:sz w:val="18"/>
      <w:szCs w:val="18"/>
    </w:rPr>
  </w:style>
  <w:style w:type="numbering" w:customStyle="1" w:styleId="NoList11">
    <w:name w:val="No List11"/>
    <w:next w:val="NoList"/>
    <w:uiPriority w:val="99"/>
    <w:semiHidden/>
    <w:unhideWhenUsed/>
    <w:rsid w:val="009F46BE"/>
  </w:style>
  <w:style w:type="paragraph" w:styleId="DocumentMap">
    <w:name w:val="Document Map"/>
    <w:basedOn w:val="Normal"/>
    <w:link w:val="DocumentMapChar"/>
    <w:uiPriority w:val="99"/>
    <w:semiHidden/>
    <w:unhideWhenUsed/>
    <w:rsid w:val="009F46BE"/>
    <w:pPr>
      <w:spacing w:after="0" w:line="240" w:lineRule="auto"/>
    </w:pPr>
    <w:rPr>
      <w:rFonts w:ascii="Times New Roman" w:eastAsia="Times New Roman" w:hAnsi="Times New Roman"/>
      <w:sz w:val="24"/>
      <w:szCs w:val="24"/>
    </w:rPr>
  </w:style>
  <w:style w:type="character" w:customStyle="1" w:styleId="DocumentMapChar">
    <w:name w:val="Document Map Char"/>
    <w:basedOn w:val="DefaultParagraphFont"/>
    <w:link w:val="DocumentMap"/>
    <w:uiPriority w:val="99"/>
    <w:semiHidden/>
    <w:rsid w:val="009F46BE"/>
    <w:rPr>
      <w:rFonts w:ascii="Times New Roman" w:eastAsia="Times New Roman" w:hAnsi="Times New Roman" w:cs="Times New Roman"/>
      <w:sz w:val="24"/>
      <w:szCs w:val="24"/>
    </w:rPr>
  </w:style>
  <w:style w:type="table" w:customStyle="1" w:styleId="GridTable4-Accent11">
    <w:name w:val="Grid Table 4 - Accent 11"/>
    <w:basedOn w:val="TableNormal"/>
    <w:next w:val="GridTable4-Accent1"/>
    <w:uiPriority w:val="49"/>
    <w:rsid w:val="009F46BE"/>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SpacingChar">
    <w:name w:val="No Spacing Char"/>
    <w:basedOn w:val="DefaultParagraphFont"/>
    <w:link w:val="NoSpacing"/>
    <w:uiPriority w:val="1"/>
    <w:locked/>
    <w:rsid w:val="009F46BE"/>
    <w:rPr>
      <w:rFonts w:ascii="Arial" w:eastAsia="Arial" w:hAnsi="Arial" w:cs="Times New Roman"/>
      <w:sz w:val="20"/>
      <w:szCs w:val="18"/>
      <w:lang w:val="en-US" w:eastAsia="en-US"/>
    </w:rPr>
  </w:style>
  <w:style w:type="paragraph" w:customStyle="1" w:styleId="Tableheading0">
    <w:name w:val="Table heading"/>
    <w:basedOn w:val="Normal"/>
    <w:qFormat/>
    <w:rsid w:val="009F46BE"/>
    <w:pPr>
      <w:spacing w:after="0" w:line="220" w:lineRule="atLeast"/>
    </w:pPr>
    <w:rPr>
      <w:rFonts w:ascii="Arial" w:eastAsiaTheme="minorHAnsi" w:hAnsi="Arial" w:cs="Arial"/>
      <w:b/>
      <w:color w:val="1F497D" w:themeColor="text2"/>
      <w:sz w:val="20"/>
      <w:szCs w:val="20"/>
      <w:lang w:eastAsia="en-US"/>
    </w:rPr>
  </w:style>
  <w:style w:type="table" w:customStyle="1" w:styleId="TableGrid19">
    <w:name w:val="Table Grid19"/>
    <w:basedOn w:val="TableNormal"/>
    <w:next w:val="TableGrid"/>
    <w:uiPriority w:val="59"/>
    <w:rsid w:val="009F46BE"/>
    <w:pPr>
      <w:spacing w:after="240" w:line="240" w:lineRule="auto"/>
    </w:pPr>
    <w:rPr>
      <w:rFonts w:ascii="Gotham Book" w:eastAsiaTheme="minorHAnsi" w:hAnsi="Gotham Book" w:cstheme="minorBidi"/>
      <w:color w:val="007EA3"/>
      <w:sz w:val="20"/>
      <w:lang w:eastAsia="en-US"/>
    </w:rPr>
    <w:tblPr>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tblCellMar>
    </w:tblPr>
    <w:tcPr>
      <w:shd w:val="clear" w:color="auto" w:fill="E5F2F6"/>
    </w:tcPr>
    <w:tblStylePr w:type="firstRow">
      <w:rPr>
        <w:rFonts w:ascii="ArialMT" w:hAnsi="ArialMT"/>
        <w:b w:val="0"/>
        <w:color w:val="007BA3"/>
        <w:sz w:val="20"/>
      </w:rPr>
      <w:tblPr/>
      <w:tcPr>
        <w:tcBorders>
          <w:top w:val="nil"/>
          <w:left w:val="nil"/>
          <w:bottom w:val="nil"/>
          <w:right w:val="nil"/>
          <w:insideH w:val="nil"/>
          <w:insideV w:val="nil"/>
          <w:tl2br w:val="nil"/>
          <w:tr2bl w:val="nil"/>
        </w:tcBorders>
      </w:tcPr>
    </w:tblStylePr>
    <w:tblStylePr w:type="lastRow">
      <w:rPr>
        <w:rFonts w:ascii="ArialMT" w:hAnsi="ArialMT"/>
      </w:rPr>
    </w:tblStylePr>
  </w:style>
  <w:style w:type="paragraph" w:customStyle="1" w:styleId="Tabletext">
    <w:name w:val="Table text"/>
    <w:qFormat/>
    <w:rsid w:val="009F46BE"/>
    <w:pPr>
      <w:spacing w:after="0" w:line="180" w:lineRule="atLeast"/>
    </w:pPr>
    <w:rPr>
      <w:rFonts w:ascii="Arial" w:eastAsiaTheme="minorHAnsi" w:hAnsi="Arial" w:cs="Arial"/>
      <w:bCs/>
      <w:color w:val="000000" w:themeColor="text1"/>
      <w:sz w:val="20"/>
      <w:szCs w:val="20"/>
      <w:lang w:eastAsia="en-US"/>
    </w:rPr>
  </w:style>
  <w:style w:type="table" w:customStyle="1" w:styleId="TableGrid200">
    <w:name w:val="Table Grid20"/>
    <w:basedOn w:val="TableNormal"/>
    <w:next w:val="TableGrid"/>
    <w:uiPriority w:val="39"/>
    <w:rsid w:val="009F46B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matter">
    <w:name w:val="Front matter"/>
    <w:qFormat/>
    <w:rsid w:val="009F46BE"/>
    <w:pPr>
      <w:spacing w:after="180" w:line="240" w:lineRule="atLeast"/>
      <w:ind w:left="851" w:hanging="567"/>
    </w:pPr>
    <w:rPr>
      <w:rFonts w:ascii="Georgia" w:eastAsiaTheme="minorHAnsi" w:hAnsi="Georgia" w:cstheme="minorBidi"/>
      <w:color w:val="000000" w:themeColor="text1"/>
      <w:sz w:val="18"/>
      <w:szCs w:val="18"/>
      <w:lang w:eastAsia="en-US"/>
    </w:rPr>
  </w:style>
  <w:style w:type="paragraph" w:customStyle="1" w:styleId="xmsonormal">
    <w:name w:val="x_msonormal"/>
    <w:basedOn w:val="Normal"/>
    <w:rsid w:val="009F46B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F46BE"/>
  </w:style>
  <w:style w:type="character" w:customStyle="1" w:styleId="scxw142949485">
    <w:name w:val="scxw142949485"/>
    <w:basedOn w:val="DefaultParagraphFont"/>
    <w:rsid w:val="009F46BE"/>
  </w:style>
  <w:style w:type="paragraph" w:customStyle="1" w:styleId="CC">
    <w:name w:val="CC"/>
    <w:basedOn w:val="NoSpacing"/>
    <w:link w:val="CCChar"/>
    <w:qFormat/>
    <w:rsid w:val="009F46BE"/>
    <w:pPr>
      <w:numPr>
        <w:ilvl w:val="1"/>
        <w:numId w:val="324"/>
      </w:numPr>
      <w:suppressAutoHyphens w:val="0"/>
      <w:spacing w:line="240" w:lineRule="auto"/>
      <w:ind w:right="170"/>
    </w:pPr>
    <w:rPr>
      <w:rFonts w:eastAsia="Times New Roman" w:cs="Arial"/>
    </w:rPr>
  </w:style>
  <w:style w:type="character" w:customStyle="1" w:styleId="CCChar">
    <w:name w:val="CC Char"/>
    <w:basedOn w:val="NoSpacingChar"/>
    <w:link w:val="CC"/>
    <w:rsid w:val="009F46BE"/>
    <w:rPr>
      <w:rFonts w:ascii="Arial" w:eastAsia="Times New Roman" w:hAnsi="Arial" w:cs="Arial"/>
      <w:sz w:val="20"/>
      <w:szCs w:val="18"/>
      <w:lang w:val="en-US" w:eastAsia="en-US"/>
    </w:rPr>
  </w:style>
  <w:style w:type="character" w:customStyle="1" w:styleId="fadeinm1hgl8">
    <w:name w:val="_fadein_m1hgl_8"/>
    <w:basedOn w:val="DefaultParagraphFont"/>
    <w:rsid w:val="009F46BE"/>
  </w:style>
  <w:style w:type="numbering" w:customStyle="1" w:styleId="CurrentList7">
    <w:name w:val="Current List7"/>
    <w:uiPriority w:val="99"/>
    <w:rsid w:val="00C83F10"/>
    <w:pPr>
      <w:numPr>
        <w:numId w:val="330"/>
      </w:numPr>
    </w:pPr>
  </w:style>
  <w:style w:type="numbering" w:customStyle="1" w:styleId="NoList12">
    <w:name w:val="No List12"/>
    <w:next w:val="NoList"/>
    <w:uiPriority w:val="99"/>
    <w:semiHidden/>
    <w:unhideWhenUsed/>
    <w:rsid w:val="00505056"/>
  </w:style>
  <w:style w:type="table" w:customStyle="1" w:styleId="Summarybox1">
    <w:name w:val="Summary box1"/>
    <w:basedOn w:val="TableNormal"/>
    <w:next w:val="TableGrid"/>
    <w:uiPriority w:val="39"/>
    <w:rsid w:val="00505056"/>
    <w:pPr>
      <w:spacing w:after="0" w:line="240" w:lineRule="auto"/>
    </w:pPr>
    <w:rPr>
      <w:rFonts w:ascii="Arial" w:eastAsia="Times New Roman"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2Char">
    <w:name w:val="TOC 2 Char"/>
    <w:aliases w:val="_TOC 2 Char"/>
    <w:basedOn w:val="DefaultParagraphFont"/>
    <w:link w:val="TOC2"/>
    <w:uiPriority w:val="39"/>
    <w:rsid w:val="00505056"/>
    <w:rPr>
      <w:rFonts w:cs="Times New Roman"/>
    </w:rPr>
  </w:style>
  <w:style w:type="character" w:customStyle="1" w:styleId="TOC3Char">
    <w:name w:val="TOC 3 Char"/>
    <w:aliases w:val="_TOC 3 Char"/>
    <w:basedOn w:val="DefaultParagraphFont"/>
    <w:link w:val="TOC3"/>
    <w:uiPriority w:val="39"/>
    <w:rsid w:val="00505056"/>
    <w:rPr>
      <w:rFonts w:cs="Times New Roman"/>
    </w:rPr>
  </w:style>
  <w:style w:type="numbering" w:customStyle="1" w:styleId="JayeshNavinShahEasterEgg2">
    <w:name w:val="JayeshNavinShahEasterEgg2"/>
    <w:basedOn w:val="NoList"/>
    <w:uiPriority w:val="99"/>
    <w:rsid w:val="00505056"/>
    <w:pPr>
      <w:numPr>
        <w:numId w:val="337"/>
      </w:numPr>
    </w:pPr>
  </w:style>
  <w:style w:type="paragraph" w:customStyle="1" w:styleId="07AImageCaption">
    <w:name w:val="07A Image Caption"/>
    <w:basedOn w:val="Heading3"/>
    <w:next w:val="04ABodyText"/>
    <w:link w:val="07AImageCaptionChar"/>
    <w:qFormat/>
    <w:rsid w:val="00505056"/>
    <w:pPr>
      <w:spacing w:before="240" w:after="120" w:line="240" w:lineRule="auto"/>
    </w:pPr>
    <w:rPr>
      <w:rFonts w:ascii="Arial" w:eastAsia="Times New Roman" w:hAnsi="Arial" w:cs="Arial"/>
      <w:color w:val="000000"/>
      <w:sz w:val="24"/>
      <w:szCs w:val="48"/>
    </w:rPr>
  </w:style>
  <w:style w:type="character" w:customStyle="1" w:styleId="07AImageCaptionChar">
    <w:name w:val="07A Image Caption Char"/>
    <w:basedOn w:val="DefaultParagraphFont"/>
    <w:link w:val="07AImageCaption"/>
    <w:rsid w:val="00505056"/>
    <w:rPr>
      <w:rFonts w:ascii="Arial" w:eastAsia="Times New Roman" w:hAnsi="Arial" w:cs="Arial"/>
      <w:b/>
      <w:color w:val="000000"/>
      <w:sz w:val="24"/>
      <w:szCs w:val="48"/>
    </w:rPr>
  </w:style>
  <w:style w:type="paragraph" w:customStyle="1" w:styleId="07CTableCaption">
    <w:name w:val="07C Table Caption"/>
    <w:basedOn w:val="Heading3"/>
    <w:next w:val="04ABodyText"/>
    <w:link w:val="07CTableCaptionChar"/>
    <w:qFormat/>
    <w:rsid w:val="00505056"/>
    <w:pPr>
      <w:spacing w:before="240" w:after="120" w:line="240" w:lineRule="auto"/>
    </w:pPr>
    <w:rPr>
      <w:rFonts w:ascii="Arial" w:eastAsia="Times New Roman" w:hAnsi="Arial" w:cs="Arial"/>
      <w:color w:val="000000"/>
      <w:sz w:val="24"/>
      <w:szCs w:val="48"/>
    </w:rPr>
  </w:style>
  <w:style w:type="character" w:customStyle="1" w:styleId="07CTableCaptionChar">
    <w:name w:val="07C Table Caption Char"/>
    <w:basedOn w:val="DefaultParagraphFont"/>
    <w:link w:val="07CTableCaption"/>
    <w:rsid w:val="00505056"/>
    <w:rPr>
      <w:rFonts w:ascii="Arial" w:eastAsia="Times New Roman" w:hAnsi="Arial" w:cs="Arial"/>
      <w:b/>
      <w:color w:val="000000"/>
      <w:sz w:val="24"/>
      <w:szCs w:val="48"/>
    </w:rPr>
  </w:style>
  <w:style w:type="paragraph" w:customStyle="1" w:styleId="04ABodyText">
    <w:name w:val="04A Body Text"/>
    <w:basedOn w:val="Normal"/>
    <w:link w:val="04ABodyTextChar"/>
    <w:qFormat/>
    <w:rsid w:val="00505056"/>
    <w:pPr>
      <w:spacing w:before="120" w:after="240" w:line="288" w:lineRule="auto"/>
    </w:pPr>
    <w:rPr>
      <w:rFonts w:ascii="Arial" w:eastAsia="Times New Roman" w:hAnsi="Arial" w:cs="Arial"/>
      <w:color w:val="000000"/>
      <w:sz w:val="24"/>
      <w:szCs w:val="20"/>
    </w:rPr>
  </w:style>
  <w:style w:type="character" w:customStyle="1" w:styleId="04ABodyTextChar">
    <w:name w:val="04A Body Text Char"/>
    <w:basedOn w:val="DefaultParagraphFont"/>
    <w:link w:val="04ABodyText"/>
    <w:qFormat/>
    <w:rsid w:val="00505056"/>
    <w:rPr>
      <w:rFonts w:ascii="Arial" w:eastAsia="Times New Roman" w:hAnsi="Arial" w:cs="Arial"/>
      <w:color w:val="000000"/>
      <w:sz w:val="24"/>
      <w:szCs w:val="20"/>
    </w:rPr>
  </w:style>
  <w:style w:type="paragraph" w:customStyle="1" w:styleId="MoreInformationText">
    <w:name w:val="MoreInformationText"/>
    <w:basedOn w:val="Normal"/>
    <w:link w:val="MoreInformationTextChar"/>
    <w:rsid w:val="00505056"/>
    <w:pPr>
      <w:spacing w:after="240" w:line="264" w:lineRule="auto"/>
      <w:ind w:right="3402"/>
    </w:pPr>
    <w:rPr>
      <w:rFonts w:ascii="Arial" w:eastAsia="Times New Roman" w:hAnsi="Arial" w:cs="Segoe UI Light"/>
      <w:color w:val="FFFFFF"/>
      <w:sz w:val="20"/>
      <w:szCs w:val="20"/>
    </w:rPr>
  </w:style>
  <w:style w:type="character" w:customStyle="1" w:styleId="MoreInformationTextChar">
    <w:name w:val="MoreInformationText Char"/>
    <w:basedOn w:val="DefaultParagraphFont"/>
    <w:link w:val="MoreInformationText"/>
    <w:rsid w:val="00505056"/>
    <w:rPr>
      <w:rFonts w:ascii="Arial" w:eastAsia="Times New Roman" w:hAnsi="Arial" w:cs="Segoe UI Light"/>
      <w:color w:val="FFFFFF"/>
      <w:sz w:val="20"/>
      <w:szCs w:val="20"/>
    </w:rPr>
  </w:style>
  <w:style w:type="paragraph" w:customStyle="1" w:styleId="MoreInformationWeb">
    <w:name w:val="MoreInformationWeb"/>
    <w:basedOn w:val="Normal"/>
    <w:link w:val="MoreInformationWebChar"/>
    <w:rsid w:val="00505056"/>
    <w:pPr>
      <w:spacing w:after="240" w:line="264" w:lineRule="auto"/>
    </w:pPr>
    <w:rPr>
      <w:rFonts w:ascii="Segoe UI" w:eastAsia="Times New Roman" w:hAnsi="Segoe UI" w:cs="Segoe UI Light"/>
      <w:color w:val="FFFFFF"/>
      <w:sz w:val="24"/>
      <w:szCs w:val="20"/>
    </w:rPr>
  </w:style>
  <w:style w:type="character" w:customStyle="1" w:styleId="MoreInformationWebChar">
    <w:name w:val="MoreInformationWeb Char"/>
    <w:basedOn w:val="DefaultParagraphFont"/>
    <w:link w:val="MoreInformationWeb"/>
    <w:rsid w:val="00505056"/>
    <w:rPr>
      <w:rFonts w:ascii="Segoe UI" w:eastAsia="Times New Roman" w:hAnsi="Segoe UI" w:cs="Segoe UI Light"/>
      <w:color w:val="FFFFFF"/>
      <w:sz w:val="24"/>
      <w:szCs w:val="20"/>
    </w:rPr>
  </w:style>
  <w:style w:type="numbering" w:customStyle="1" w:styleId="JayeshNavinShahEasterEgg">
    <w:name w:val="JayeshNavinShahEasterEgg"/>
    <w:uiPriority w:val="99"/>
    <w:rsid w:val="00505056"/>
    <w:pPr>
      <w:numPr>
        <w:numId w:val="333"/>
      </w:numPr>
    </w:pPr>
  </w:style>
  <w:style w:type="table" w:customStyle="1" w:styleId="LightList-Accent12">
    <w:name w:val="Light List - Accent 12"/>
    <w:basedOn w:val="TableNormal"/>
    <w:next w:val="LightList-Accent1"/>
    <w:uiPriority w:val="61"/>
    <w:rsid w:val="00505056"/>
    <w:pPr>
      <w:spacing w:after="0" w:line="240" w:lineRule="auto"/>
    </w:pPr>
    <w:rPr>
      <w:rFonts w:ascii="Arial" w:eastAsia="Times New Roman" w:hAnsi="Arial" w:cs="Arial"/>
      <w:color w:val="000000"/>
      <w:sz w:val="20"/>
      <w:szCs w:val="20"/>
    </w:rPr>
    <w:tblPr>
      <w:tblStyleRowBandSize w:val="1"/>
      <w:tblStyleColBandSize w:val="1"/>
      <w:tblBorders>
        <w:top w:val="single" w:sz="8" w:space="0" w:color="002554"/>
        <w:left w:val="single" w:sz="8" w:space="0" w:color="002554"/>
        <w:bottom w:val="single" w:sz="8" w:space="0" w:color="002554"/>
        <w:right w:val="single" w:sz="8" w:space="0" w:color="002554"/>
      </w:tblBorders>
    </w:tblPr>
    <w:tblStylePr w:type="firstRow">
      <w:pPr>
        <w:spacing w:before="0" w:after="0" w:line="240" w:lineRule="auto"/>
      </w:pPr>
      <w:rPr>
        <w:b/>
        <w:bCs/>
        <w:color w:val="FFFFFF"/>
      </w:rPr>
      <w:tblPr/>
      <w:tcPr>
        <w:shd w:val="clear" w:color="auto" w:fill="002554"/>
      </w:tcPr>
    </w:tblStylePr>
    <w:tblStylePr w:type="lastRow">
      <w:pPr>
        <w:spacing w:before="0" w:after="0" w:line="240" w:lineRule="auto"/>
      </w:pPr>
      <w:rPr>
        <w:b/>
        <w:bCs/>
      </w:rPr>
      <w:tblPr/>
      <w:tcPr>
        <w:tcBorders>
          <w:top w:val="double" w:sz="6" w:space="0" w:color="002554"/>
          <w:left w:val="single" w:sz="8" w:space="0" w:color="002554"/>
          <w:bottom w:val="single" w:sz="8" w:space="0" w:color="002554"/>
          <w:right w:val="single" w:sz="8" w:space="0" w:color="002554"/>
        </w:tcBorders>
      </w:tcPr>
    </w:tblStylePr>
    <w:tblStylePr w:type="firstCol">
      <w:rPr>
        <w:b/>
        <w:bCs/>
      </w:rPr>
    </w:tblStylePr>
    <w:tblStylePr w:type="lastCol">
      <w:rPr>
        <w:b/>
        <w:bCs/>
      </w:rPr>
    </w:tblStylePr>
    <w:tblStylePr w:type="band1Vert">
      <w:tblPr/>
      <w:tcPr>
        <w:tcBorders>
          <w:top w:val="single" w:sz="8" w:space="0" w:color="002554"/>
          <w:left w:val="single" w:sz="8" w:space="0" w:color="002554"/>
          <w:bottom w:val="single" w:sz="8" w:space="0" w:color="002554"/>
          <w:right w:val="single" w:sz="8" w:space="0" w:color="002554"/>
        </w:tcBorders>
      </w:tcPr>
    </w:tblStylePr>
    <w:tblStylePr w:type="band1Horz">
      <w:tblPr/>
      <w:tcPr>
        <w:tcBorders>
          <w:top w:val="single" w:sz="8" w:space="0" w:color="002554"/>
          <w:left w:val="single" w:sz="8" w:space="0" w:color="002554"/>
          <w:bottom w:val="single" w:sz="8" w:space="0" w:color="002554"/>
          <w:right w:val="single" w:sz="8" w:space="0" w:color="002554"/>
        </w:tcBorders>
      </w:tcPr>
    </w:tblStylePr>
  </w:style>
  <w:style w:type="paragraph" w:customStyle="1" w:styleId="08AQuoteBody">
    <w:name w:val="08A Quote Body"/>
    <w:basedOn w:val="Normal"/>
    <w:next w:val="08BQuoteName"/>
    <w:link w:val="08AQuoteBodyChar"/>
    <w:qFormat/>
    <w:rsid w:val="00505056"/>
    <w:pPr>
      <w:keepNext/>
      <w:keepLines/>
      <w:spacing w:before="120" w:after="240" w:line="264" w:lineRule="auto"/>
      <w:ind w:left="420" w:right="1134" w:hanging="136"/>
    </w:pPr>
    <w:rPr>
      <w:rFonts w:ascii="Arial" w:eastAsia="Times New Roman" w:hAnsi="Arial" w:cs="Arial"/>
      <w:b/>
      <w:color w:val="84329B"/>
      <w:sz w:val="28"/>
      <w:szCs w:val="20"/>
    </w:rPr>
  </w:style>
  <w:style w:type="paragraph" w:customStyle="1" w:styleId="05ABullets1stlevel">
    <w:name w:val="05A Bullets (1st level)"/>
    <w:basedOn w:val="04ABodyText"/>
    <w:link w:val="05ABullets1stlevelChar"/>
    <w:qFormat/>
    <w:rsid w:val="00505056"/>
    <w:pPr>
      <w:numPr>
        <w:ilvl w:val="1"/>
        <w:numId w:val="339"/>
      </w:numPr>
    </w:pPr>
  </w:style>
  <w:style w:type="character" w:customStyle="1" w:styleId="08AQuoteBodyChar">
    <w:name w:val="08A Quote Body Char"/>
    <w:basedOn w:val="DefaultParagraphFont"/>
    <w:link w:val="08AQuoteBody"/>
    <w:rsid w:val="00505056"/>
    <w:rPr>
      <w:rFonts w:ascii="Arial" w:eastAsia="Times New Roman" w:hAnsi="Arial" w:cs="Arial"/>
      <w:b/>
      <w:color w:val="84329B"/>
      <w:sz w:val="28"/>
      <w:szCs w:val="20"/>
    </w:rPr>
  </w:style>
  <w:style w:type="paragraph" w:customStyle="1" w:styleId="05BBullets2ndlevel">
    <w:name w:val="05B Bullets (2nd level)"/>
    <w:basedOn w:val="05ABullets1stlevel"/>
    <w:link w:val="05BBullets2ndlevelChar"/>
    <w:qFormat/>
    <w:rsid w:val="00505056"/>
    <w:pPr>
      <w:numPr>
        <w:ilvl w:val="2"/>
      </w:numPr>
    </w:pPr>
  </w:style>
  <w:style w:type="character" w:customStyle="1" w:styleId="05ABullets1stlevelChar">
    <w:name w:val="05A Bullets (1st level) Char"/>
    <w:basedOn w:val="04ABodyTextChar"/>
    <w:link w:val="05ABullets1stlevel"/>
    <w:rsid w:val="00505056"/>
    <w:rPr>
      <w:rFonts w:ascii="Arial" w:eastAsia="Times New Roman" w:hAnsi="Arial" w:cs="Arial"/>
      <w:color w:val="000000"/>
      <w:sz w:val="24"/>
      <w:szCs w:val="20"/>
    </w:rPr>
  </w:style>
  <w:style w:type="paragraph" w:customStyle="1" w:styleId="06ANumberedList1stlevel">
    <w:name w:val="06A Numbered List (1st level)"/>
    <w:basedOn w:val="04ABodyText"/>
    <w:link w:val="06ANumberedList1stlevelChar"/>
    <w:qFormat/>
    <w:rsid w:val="00505056"/>
    <w:pPr>
      <w:numPr>
        <w:ilvl w:val="4"/>
        <w:numId w:val="339"/>
      </w:numPr>
    </w:pPr>
  </w:style>
  <w:style w:type="character" w:customStyle="1" w:styleId="05BBullets2ndlevelChar">
    <w:name w:val="05B Bullets (2nd level) Char"/>
    <w:basedOn w:val="05ABullets1stlevelChar"/>
    <w:link w:val="05BBullets2ndlevel"/>
    <w:rsid w:val="00505056"/>
    <w:rPr>
      <w:rFonts w:ascii="Arial" w:eastAsia="Times New Roman" w:hAnsi="Arial" w:cs="Arial"/>
      <w:color w:val="000000"/>
      <w:sz w:val="24"/>
      <w:szCs w:val="20"/>
    </w:rPr>
  </w:style>
  <w:style w:type="paragraph" w:customStyle="1" w:styleId="06BNumberedList2ndlevel">
    <w:name w:val="06B Numbered List (2nd level)"/>
    <w:basedOn w:val="04ABodyText"/>
    <w:link w:val="06BNumberedList2ndlevelChar"/>
    <w:qFormat/>
    <w:rsid w:val="00505056"/>
    <w:pPr>
      <w:numPr>
        <w:ilvl w:val="5"/>
        <w:numId w:val="339"/>
      </w:numPr>
    </w:pPr>
  </w:style>
  <w:style w:type="character" w:customStyle="1" w:styleId="06ANumberedList1stlevelChar">
    <w:name w:val="06A Numbered List (1st level) Char"/>
    <w:basedOn w:val="04ABodyTextChar"/>
    <w:link w:val="06ANumberedList1stlevel"/>
    <w:rsid w:val="00505056"/>
    <w:rPr>
      <w:rFonts w:ascii="Arial" w:eastAsia="Times New Roman" w:hAnsi="Arial" w:cs="Arial"/>
      <w:color w:val="000000"/>
      <w:sz w:val="24"/>
      <w:szCs w:val="20"/>
    </w:rPr>
  </w:style>
  <w:style w:type="character" w:customStyle="1" w:styleId="06BNumberedList2ndlevelChar">
    <w:name w:val="06B Numbered List (2nd level) Char"/>
    <w:basedOn w:val="04ABodyTextChar"/>
    <w:link w:val="06BNumberedList2ndlevel"/>
    <w:rsid w:val="00505056"/>
    <w:rPr>
      <w:rFonts w:ascii="Arial" w:eastAsia="Times New Roman" w:hAnsi="Arial" w:cs="Arial"/>
      <w:color w:val="000000"/>
      <w:sz w:val="24"/>
      <w:szCs w:val="20"/>
    </w:rPr>
  </w:style>
  <w:style w:type="paragraph" w:customStyle="1" w:styleId="08BQuoteName">
    <w:name w:val="08B Quote Name"/>
    <w:basedOn w:val="08AQuoteBody"/>
    <w:next w:val="04ABodyText"/>
    <w:link w:val="08BQuoteNameChar"/>
    <w:qFormat/>
    <w:rsid w:val="00505056"/>
    <w:pPr>
      <w:keepNext w:val="0"/>
      <w:spacing w:before="0"/>
      <w:ind w:firstLine="0"/>
    </w:pPr>
    <w:rPr>
      <w:b w:val="0"/>
      <w:sz w:val="24"/>
    </w:rPr>
  </w:style>
  <w:style w:type="character" w:customStyle="1" w:styleId="08BQuoteNameChar">
    <w:name w:val="08B Quote Name Char"/>
    <w:basedOn w:val="08AQuoteBodyChar"/>
    <w:link w:val="08BQuoteName"/>
    <w:rsid w:val="00505056"/>
    <w:rPr>
      <w:rFonts w:ascii="Arial" w:eastAsia="Times New Roman" w:hAnsi="Arial" w:cs="Arial"/>
      <w:b w:val="0"/>
      <w:color w:val="84329B"/>
      <w:sz w:val="24"/>
      <w:szCs w:val="20"/>
    </w:rPr>
  </w:style>
  <w:style w:type="paragraph" w:customStyle="1" w:styleId="09BBoxedHighlightText">
    <w:name w:val="09B Boxed Highlight Text"/>
    <w:basedOn w:val="04ABodyText"/>
    <w:link w:val="09BBoxedHighlightTextChar"/>
    <w:qFormat/>
    <w:rsid w:val="00505056"/>
    <w:pPr>
      <w:pBdr>
        <w:top w:val="single" w:sz="12" w:space="9" w:color="002554"/>
        <w:left w:val="single" w:sz="12" w:space="13" w:color="002554"/>
        <w:bottom w:val="single" w:sz="12" w:space="9" w:color="002554"/>
        <w:right w:val="single" w:sz="12" w:space="13" w:color="002554"/>
      </w:pBdr>
      <w:shd w:val="clear" w:color="auto" w:fill="002554"/>
      <w:spacing w:line="240" w:lineRule="auto"/>
      <w:ind w:left="306" w:right="306"/>
    </w:pPr>
    <w:rPr>
      <w:color w:val="FFFFFF"/>
      <w:shd w:val="clear" w:color="auto" w:fill="002554"/>
    </w:rPr>
  </w:style>
  <w:style w:type="character" w:customStyle="1" w:styleId="09BBoxedHighlightTextChar">
    <w:name w:val="09B Boxed Highlight Text Char"/>
    <w:basedOn w:val="04ABodyTextChar"/>
    <w:link w:val="09BBoxedHighlightText"/>
    <w:rsid w:val="00505056"/>
    <w:rPr>
      <w:rFonts w:ascii="Arial" w:eastAsia="Times New Roman" w:hAnsi="Arial" w:cs="Arial"/>
      <w:color w:val="FFFFFF"/>
      <w:sz w:val="24"/>
      <w:szCs w:val="20"/>
      <w:shd w:val="clear" w:color="auto" w:fill="002554"/>
    </w:rPr>
  </w:style>
  <w:style w:type="table" w:customStyle="1" w:styleId="IpsosTable02">
    <w:name w:val="Ipsos Table 02"/>
    <w:basedOn w:val="TableNormal"/>
    <w:uiPriority w:val="99"/>
    <w:rsid w:val="00505056"/>
    <w:pPr>
      <w:spacing w:after="0" w:line="240" w:lineRule="auto"/>
      <w:jc w:val="right"/>
    </w:pPr>
    <w:rPr>
      <w:rFonts w:ascii="Arial" w:eastAsia="Times New Roman" w:hAnsi="Arial" w:cs="Arial"/>
      <w:color w:val="000000"/>
      <w:sz w:val="20"/>
      <w:szCs w:val="20"/>
    </w:rPr>
    <w:tblPr>
      <w:tblStyleRowBandSize w:val="1"/>
      <w:tblStyleColBandSize w:val="1"/>
      <w:tblBorders>
        <w:insideV w:val="single" w:sz="4" w:space="0" w:color="002554"/>
      </w:tblBorders>
    </w:tblPr>
    <w:tcPr>
      <w:tcMar>
        <w:top w:w="57" w:type="dxa"/>
        <w:bottom w:w="57" w:type="dxa"/>
      </w:tcMar>
      <w:vAlign w:val="center"/>
    </w:tcPr>
    <w:tblStylePr w:type="firstRow">
      <w:rPr>
        <w:rFonts w:ascii="Arial" w:hAnsi="Arial"/>
        <w:b/>
        <w:i w:val="0"/>
        <w:color w:val="FFFFFF"/>
        <w:sz w:val="20"/>
      </w:rPr>
      <w:tblPr/>
      <w:trPr>
        <w:tblHeader/>
      </w:trPr>
      <w:tcPr>
        <w:shd w:val="clear" w:color="auto" w:fill="002554"/>
      </w:tcPr>
    </w:tblStylePr>
    <w:tblStylePr w:type="lastRow">
      <w:rPr>
        <w:rFonts w:ascii="Arial" w:hAnsi="Arial"/>
        <w:b/>
        <w:sz w:val="20"/>
      </w:rPr>
    </w:tblStylePr>
    <w:tblStylePr w:type="firstCol">
      <w:pPr>
        <w:jc w:val="right"/>
      </w:pPr>
      <w:rPr>
        <w:rFonts w:ascii="Arial" w:hAnsi="Arial"/>
        <w:b w:val="0"/>
        <w:color w:val="000000"/>
        <w:sz w:val="20"/>
      </w:rPr>
      <w:tblPr/>
      <w:tcPr>
        <w:tcBorders>
          <w:top w:val="nil"/>
          <w:left w:val="nil"/>
          <w:bottom w:val="nil"/>
          <w:right w:val="single" w:sz="4" w:space="0" w:color="009D9C"/>
          <w:insideH w:val="nil"/>
          <w:insideV w:val="nil"/>
          <w:tl2br w:val="nil"/>
          <w:tr2bl w:val="nil"/>
        </w:tcBorders>
        <w:shd w:val="clear" w:color="auto" w:fill="auto"/>
      </w:tcPr>
    </w:tblStylePr>
    <w:tblStylePr w:type="lastCol">
      <w:rPr>
        <w:rFonts w:ascii="Arial" w:hAnsi="Arial"/>
        <w:sz w:val="20"/>
      </w:rPr>
      <w:tblPr/>
      <w:tcPr>
        <w:tcBorders>
          <w:right w:val="single" w:sz="4" w:space="0" w:color="009D9C"/>
        </w:tcBorders>
      </w:tcPr>
    </w:tblStylePr>
    <w:tblStylePr w:type="band1Vert">
      <w:rPr>
        <w:rFonts w:ascii="Arial" w:hAnsi="Arial"/>
        <w:sz w:val="20"/>
      </w:rPr>
      <w:tblPr/>
      <w:tcPr>
        <w:tcBorders>
          <w:left w:val="nil"/>
          <w:right w:val="single" w:sz="4" w:space="0" w:color="009D9C"/>
          <w:insideH w:val="nil"/>
          <w:insideV w:val="nil"/>
        </w:tcBorders>
        <w:shd w:val="clear" w:color="auto" w:fill="auto"/>
      </w:tcPr>
    </w:tblStylePr>
    <w:tblStylePr w:type="band2Vert">
      <w:rPr>
        <w:rFonts w:ascii="Arial" w:hAnsi="Arial"/>
        <w:sz w:val="20"/>
      </w:rPr>
      <w:tblPr/>
      <w:tcPr>
        <w:tcBorders>
          <w:top w:val="nil"/>
          <w:left w:val="nil"/>
          <w:bottom w:val="nil"/>
          <w:right w:val="single" w:sz="4" w:space="0" w:color="009D9C"/>
          <w:insideH w:val="nil"/>
          <w:insideV w:val="single" w:sz="4" w:space="0" w:color="002554"/>
          <w:tl2br w:val="nil"/>
          <w:tr2bl w:val="nil"/>
        </w:tcBorders>
        <w:shd w:val="clear" w:color="auto" w:fill="auto"/>
      </w:tcPr>
    </w:tblStylePr>
    <w:tblStylePr w:type="band1Horz">
      <w:rPr>
        <w:rFonts w:ascii="Arial" w:hAnsi="Arial"/>
        <w:sz w:val="20"/>
      </w:rPr>
    </w:tblStylePr>
    <w:tblStylePr w:type="band2Horz">
      <w:rPr>
        <w:rFonts w:ascii="Arial" w:hAnsi="Arial"/>
        <w:sz w:val="20"/>
      </w:rPr>
    </w:tblStylePr>
    <w:tblStylePr w:type="nwCell">
      <w:tblPr/>
      <w:tcPr>
        <w:shd w:val="clear" w:color="auto" w:fill="FFFFFF"/>
      </w:tcPr>
    </w:tblStylePr>
  </w:style>
  <w:style w:type="table" w:customStyle="1" w:styleId="LightShading-Accent12">
    <w:name w:val="Light Shading - Accent 12"/>
    <w:basedOn w:val="TableNormal"/>
    <w:next w:val="LightShading-Accent1"/>
    <w:uiPriority w:val="60"/>
    <w:rsid w:val="00505056"/>
    <w:pPr>
      <w:spacing w:after="0" w:line="240" w:lineRule="auto"/>
    </w:pPr>
    <w:rPr>
      <w:rFonts w:ascii="Arial" w:eastAsia="Times New Roman" w:hAnsi="Arial" w:cs="Arial"/>
      <w:color w:val="001B3E"/>
      <w:sz w:val="20"/>
      <w:szCs w:val="20"/>
    </w:rPr>
    <w:tblPr>
      <w:tblStyleRowBandSize w:val="1"/>
      <w:tblStyleColBandSize w:val="1"/>
      <w:tblBorders>
        <w:top w:val="single" w:sz="8" w:space="0" w:color="002554"/>
        <w:bottom w:val="single" w:sz="8" w:space="0" w:color="002554"/>
      </w:tblBorders>
    </w:tblPr>
    <w:tblStylePr w:type="firstRow">
      <w:pPr>
        <w:spacing w:before="0" w:after="0" w:line="240" w:lineRule="auto"/>
      </w:pPr>
      <w:rPr>
        <w:b/>
        <w:bCs/>
      </w:rPr>
      <w:tblPr/>
      <w:tcPr>
        <w:tcBorders>
          <w:top w:val="single" w:sz="8" w:space="0" w:color="002554"/>
          <w:left w:val="nil"/>
          <w:bottom w:val="single" w:sz="8" w:space="0" w:color="002554"/>
          <w:right w:val="nil"/>
          <w:insideH w:val="nil"/>
          <w:insideV w:val="nil"/>
        </w:tcBorders>
      </w:tcPr>
    </w:tblStylePr>
    <w:tblStylePr w:type="lastRow">
      <w:pPr>
        <w:spacing w:before="0" w:after="0" w:line="240" w:lineRule="auto"/>
      </w:pPr>
      <w:rPr>
        <w:b/>
        <w:bCs/>
      </w:rPr>
      <w:tblPr/>
      <w:tcPr>
        <w:tcBorders>
          <w:top w:val="single" w:sz="8" w:space="0" w:color="002554"/>
          <w:left w:val="nil"/>
          <w:bottom w:val="single" w:sz="8" w:space="0" w:color="00255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C3FF"/>
      </w:tcPr>
    </w:tblStylePr>
    <w:tblStylePr w:type="band1Horz">
      <w:tblPr/>
      <w:tcPr>
        <w:tcBorders>
          <w:left w:val="nil"/>
          <w:right w:val="nil"/>
          <w:insideH w:val="nil"/>
          <w:insideV w:val="nil"/>
        </w:tcBorders>
        <w:shd w:val="clear" w:color="auto" w:fill="95C3FF"/>
      </w:tcPr>
    </w:tblStylePr>
  </w:style>
  <w:style w:type="table" w:customStyle="1" w:styleId="LightShading-Accent22">
    <w:name w:val="Light Shading - Accent 22"/>
    <w:basedOn w:val="TableNormal"/>
    <w:next w:val="LightShading-Accent2"/>
    <w:uiPriority w:val="60"/>
    <w:rsid w:val="00505056"/>
    <w:pPr>
      <w:spacing w:after="0" w:line="240" w:lineRule="auto"/>
    </w:pPr>
    <w:rPr>
      <w:rFonts w:ascii="Arial" w:eastAsia="Times New Roman" w:hAnsi="Arial" w:cs="Arial"/>
      <w:color w:val="D99C10"/>
      <w:sz w:val="20"/>
      <w:szCs w:val="20"/>
    </w:rPr>
    <w:tblPr>
      <w:tblStyleRowBandSize w:val="1"/>
      <w:tblStyleColBandSize w:val="1"/>
      <w:tblBorders>
        <w:top w:val="single" w:sz="8" w:space="0" w:color="F1BE48"/>
        <w:bottom w:val="single" w:sz="8" w:space="0" w:color="F1BE48"/>
      </w:tblBorders>
    </w:tblPr>
    <w:tblStylePr w:type="firstRow">
      <w:pPr>
        <w:spacing w:before="0" w:after="0" w:line="240" w:lineRule="auto"/>
      </w:pPr>
      <w:rPr>
        <w:b/>
        <w:bCs/>
      </w:rPr>
      <w:tblPr/>
      <w:tcPr>
        <w:tcBorders>
          <w:top w:val="single" w:sz="8" w:space="0" w:color="F1BE48"/>
          <w:left w:val="nil"/>
          <w:bottom w:val="single" w:sz="8" w:space="0" w:color="F1BE48"/>
          <w:right w:val="nil"/>
          <w:insideH w:val="nil"/>
          <w:insideV w:val="nil"/>
        </w:tcBorders>
      </w:tcPr>
    </w:tblStylePr>
    <w:tblStylePr w:type="lastRow">
      <w:pPr>
        <w:spacing w:before="0" w:after="0" w:line="240" w:lineRule="auto"/>
      </w:pPr>
      <w:rPr>
        <w:b/>
        <w:bCs/>
      </w:rPr>
      <w:tblPr/>
      <w:tcPr>
        <w:tcBorders>
          <w:top w:val="single" w:sz="8" w:space="0" w:color="F1BE48"/>
          <w:left w:val="nil"/>
          <w:bottom w:val="single" w:sz="8" w:space="0" w:color="F1BE4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1"/>
      </w:tcPr>
    </w:tblStylePr>
    <w:tblStylePr w:type="band1Horz">
      <w:tblPr/>
      <w:tcPr>
        <w:tcBorders>
          <w:left w:val="nil"/>
          <w:right w:val="nil"/>
          <w:insideH w:val="nil"/>
          <w:insideV w:val="nil"/>
        </w:tcBorders>
        <w:shd w:val="clear" w:color="auto" w:fill="FBEED1"/>
      </w:tcPr>
    </w:tblStylePr>
  </w:style>
  <w:style w:type="table" w:customStyle="1" w:styleId="LightList-Accent32">
    <w:name w:val="Light List - Accent 32"/>
    <w:basedOn w:val="TableNormal"/>
    <w:next w:val="LightList-Accent3"/>
    <w:uiPriority w:val="61"/>
    <w:rsid w:val="00505056"/>
    <w:pPr>
      <w:spacing w:after="0" w:line="240" w:lineRule="auto"/>
    </w:pPr>
    <w:rPr>
      <w:rFonts w:ascii="Arial" w:eastAsia="Times New Roman" w:hAnsi="Arial" w:cs="Arial"/>
      <w:color w:val="000000"/>
      <w:sz w:val="20"/>
      <w:szCs w:val="20"/>
    </w:rPr>
    <w:tblPr>
      <w:tblStyleRowBandSize w:val="1"/>
      <w:tblStyleColBandSize w:val="1"/>
      <w:tblBorders>
        <w:top w:val="single" w:sz="8" w:space="0" w:color="E87722"/>
        <w:left w:val="single" w:sz="8" w:space="0" w:color="E87722"/>
        <w:bottom w:val="single" w:sz="8" w:space="0" w:color="E87722"/>
        <w:right w:val="single" w:sz="8" w:space="0" w:color="E87722"/>
      </w:tblBorders>
    </w:tblPr>
    <w:tblStylePr w:type="firstRow">
      <w:pPr>
        <w:spacing w:before="0" w:after="0" w:line="240" w:lineRule="auto"/>
      </w:pPr>
      <w:rPr>
        <w:b/>
        <w:bCs/>
        <w:color w:val="FFFFFF"/>
      </w:rPr>
      <w:tblPr/>
      <w:tcPr>
        <w:shd w:val="clear" w:color="auto" w:fill="E87722"/>
      </w:tcPr>
    </w:tblStylePr>
    <w:tblStylePr w:type="lastRow">
      <w:pPr>
        <w:spacing w:before="0" w:after="0" w:line="240" w:lineRule="auto"/>
      </w:pPr>
      <w:rPr>
        <w:b/>
        <w:bCs/>
      </w:rPr>
      <w:tblPr/>
      <w:tcPr>
        <w:tcBorders>
          <w:top w:val="double" w:sz="6" w:space="0" w:color="E87722"/>
          <w:left w:val="single" w:sz="8" w:space="0" w:color="E87722"/>
          <w:bottom w:val="single" w:sz="8" w:space="0" w:color="E87722"/>
          <w:right w:val="single" w:sz="8" w:space="0" w:color="E87722"/>
        </w:tcBorders>
      </w:tcPr>
    </w:tblStylePr>
    <w:tblStylePr w:type="firstCol">
      <w:rPr>
        <w:b/>
        <w:bCs/>
      </w:rPr>
    </w:tblStylePr>
    <w:tblStylePr w:type="lastCol">
      <w:rPr>
        <w:b/>
        <w:bCs/>
      </w:rPr>
    </w:tblStylePr>
    <w:tblStylePr w:type="band1Vert">
      <w:tblPr/>
      <w:tcPr>
        <w:tcBorders>
          <w:top w:val="single" w:sz="8" w:space="0" w:color="E87722"/>
          <w:left w:val="single" w:sz="8" w:space="0" w:color="E87722"/>
          <w:bottom w:val="single" w:sz="8" w:space="0" w:color="E87722"/>
          <w:right w:val="single" w:sz="8" w:space="0" w:color="E87722"/>
        </w:tcBorders>
      </w:tcPr>
    </w:tblStylePr>
    <w:tblStylePr w:type="band1Horz">
      <w:tblPr/>
      <w:tcPr>
        <w:tcBorders>
          <w:top w:val="single" w:sz="8" w:space="0" w:color="E87722"/>
          <w:left w:val="single" w:sz="8" w:space="0" w:color="E87722"/>
          <w:bottom w:val="single" w:sz="8" w:space="0" w:color="E87722"/>
          <w:right w:val="single" w:sz="8" w:space="0" w:color="E87722"/>
        </w:tcBorders>
      </w:tcPr>
    </w:tblStylePr>
  </w:style>
  <w:style w:type="table" w:customStyle="1" w:styleId="LightList-Accent22">
    <w:name w:val="Light List - Accent 22"/>
    <w:basedOn w:val="TableNormal"/>
    <w:next w:val="LightList-Accent2"/>
    <w:uiPriority w:val="61"/>
    <w:rsid w:val="00505056"/>
    <w:pPr>
      <w:spacing w:after="0" w:line="240" w:lineRule="auto"/>
    </w:pPr>
    <w:rPr>
      <w:rFonts w:ascii="Arial" w:eastAsia="Times New Roman" w:hAnsi="Arial" w:cs="Arial"/>
      <w:color w:val="000000"/>
      <w:sz w:val="20"/>
      <w:szCs w:val="20"/>
    </w:rPr>
    <w:tblPr>
      <w:tblStyleRowBandSize w:val="1"/>
      <w:tblStyleColBandSize w:val="1"/>
      <w:tblBorders>
        <w:top w:val="single" w:sz="8" w:space="0" w:color="F1BE48"/>
        <w:left w:val="single" w:sz="8" w:space="0" w:color="F1BE48"/>
        <w:bottom w:val="single" w:sz="8" w:space="0" w:color="F1BE48"/>
        <w:right w:val="single" w:sz="8" w:space="0" w:color="F1BE48"/>
      </w:tblBorders>
    </w:tblPr>
    <w:tblStylePr w:type="firstRow">
      <w:pPr>
        <w:spacing w:before="0" w:after="0" w:line="240" w:lineRule="auto"/>
      </w:pPr>
      <w:rPr>
        <w:b/>
        <w:bCs/>
        <w:color w:val="FFFFFF"/>
      </w:rPr>
      <w:tblPr/>
      <w:tcPr>
        <w:shd w:val="clear" w:color="auto" w:fill="F1BE48"/>
      </w:tcPr>
    </w:tblStylePr>
    <w:tblStylePr w:type="lastRow">
      <w:pPr>
        <w:spacing w:before="0" w:after="0" w:line="240" w:lineRule="auto"/>
      </w:pPr>
      <w:rPr>
        <w:b/>
        <w:bCs/>
      </w:rPr>
      <w:tblPr/>
      <w:tcPr>
        <w:tcBorders>
          <w:top w:val="double" w:sz="6" w:space="0" w:color="F1BE48"/>
          <w:left w:val="single" w:sz="8" w:space="0" w:color="F1BE48"/>
          <w:bottom w:val="single" w:sz="8" w:space="0" w:color="F1BE48"/>
          <w:right w:val="single" w:sz="8" w:space="0" w:color="F1BE48"/>
        </w:tcBorders>
      </w:tcPr>
    </w:tblStylePr>
    <w:tblStylePr w:type="firstCol">
      <w:rPr>
        <w:b/>
        <w:bCs/>
      </w:rPr>
    </w:tblStylePr>
    <w:tblStylePr w:type="lastCol">
      <w:rPr>
        <w:b/>
        <w:bCs/>
      </w:rPr>
    </w:tblStylePr>
    <w:tblStylePr w:type="band1Vert">
      <w:tblPr/>
      <w:tcPr>
        <w:tcBorders>
          <w:top w:val="single" w:sz="8" w:space="0" w:color="F1BE48"/>
          <w:left w:val="single" w:sz="8" w:space="0" w:color="F1BE48"/>
          <w:bottom w:val="single" w:sz="8" w:space="0" w:color="F1BE48"/>
          <w:right w:val="single" w:sz="8" w:space="0" w:color="F1BE48"/>
        </w:tcBorders>
      </w:tcPr>
    </w:tblStylePr>
    <w:tblStylePr w:type="band1Horz">
      <w:tblPr/>
      <w:tcPr>
        <w:tcBorders>
          <w:top w:val="single" w:sz="8" w:space="0" w:color="F1BE48"/>
          <w:left w:val="single" w:sz="8" w:space="0" w:color="F1BE48"/>
          <w:bottom w:val="single" w:sz="8" w:space="0" w:color="F1BE48"/>
          <w:right w:val="single" w:sz="8" w:space="0" w:color="F1BE48"/>
        </w:tcBorders>
      </w:tcPr>
    </w:tblStylePr>
  </w:style>
  <w:style w:type="table" w:customStyle="1" w:styleId="LightList2">
    <w:name w:val="Light List2"/>
    <w:basedOn w:val="TableNormal"/>
    <w:next w:val="LightList"/>
    <w:uiPriority w:val="61"/>
    <w:rsid w:val="00505056"/>
    <w:pPr>
      <w:spacing w:after="0" w:line="240" w:lineRule="auto"/>
    </w:pPr>
    <w:rPr>
      <w:rFonts w:ascii="Arial" w:eastAsia="Times New Roman" w:hAnsi="Arial" w:cs="Arial"/>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505056"/>
    <w:pPr>
      <w:spacing w:after="0" w:line="240" w:lineRule="auto"/>
    </w:pPr>
    <w:rPr>
      <w:rFonts w:ascii="Arial" w:eastAsia="Times New Roman" w:hAnsi="Arial" w:cs="Arial"/>
      <w:color w:val="3E965F"/>
      <w:sz w:val="20"/>
      <w:szCs w:val="20"/>
    </w:rPr>
    <w:tblPr>
      <w:tblStyleRowBandSize w:val="1"/>
      <w:tblStyleColBandSize w:val="1"/>
      <w:tblBorders>
        <w:top w:val="single" w:sz="8" w:space="0" w:color="5FBD83"/>
        <w:bottom w:val="single" w:sz="8" w:space="0" w:color="5FBD83"/>
      </w:tblBorders>
    </w:tblPr>
    <w:tblStylePr w:type="firstRow">
      <w:pPr>
        <w:spacing w:before="0" w:after="0" w:line="240" w:lineRule="auto"/>
      </w:pPr>
      <w:rPr>
        <w:b/>
        <w:bCs/>
      </w:rPr>
      <w:tblPr/>
      <w:tcPr>
        <w:tcBorders>
          <w:top w:val="single" w:sz="8" w:space="0" w:color="5FBD83"/>
          <w:left w:val="nil"/>
          <w:bottom w:val="single" w:sz="8" w:space="0" w:color="5FBD83"/>
          <w:right w:val="nil"/>
          <w:insideH w:val="nil"/>
          <w:insideV w:val="nil"/>
        </w:tcBorders>
      </w:tcPr>
    </w:tblStylePr>
    <w:tblStylePr w:type="lastRow">
      <w:pPr>
        <w:spacing w:before="0" w:after="0" w:line="240" w:lineRule="auto"/>
      </w:pPr>
      <w:rPr>
        <w:b/>
        <w:bCs/>
      </w:rPr>
      <w:tblPr/>
      <w:tcPr>
        <w:tcBorders>
          <w:top w:val="single" w:sz="8" w:space="0" w:color="5FBD83"/>
          <w:left w:val="nil"/>
          <w:bottom w:val="single" w:sz="8" w:space="0" w:color="5FBD8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EE0"/>
      </w:tcPr>
    </w:tblStylePr>
    <w:tblStylePr w:type="band1Horz">
      <w:tblPr/>
      <w:tcPr>
        <w:tcBorders>
          <w:left w:val="nil"/>
          <w:right w:val="nil"/>
          <w:insideH w:val="nil"/>
          <w:insideV w:val="nil"/>
        </w:tcBorders>
        <w:shd w:val="clear" w:color="auto" w:fill="D7EEE0"/>
      </w:tcPr>
    </w:tblStylePr>
  </w:style>
  <w:style w:type="table" w:customStyle="1" w:styleId="IpsosTable01">
    <w:name w:val="Ipsos Table 01"/>
    <w:basedOn w:val="TableNormal"/>
    <w:uiPriority w:val="99"/>
    <w:rsid w:val="00505056"/>
    <w:pPr>
      <w:spacing w:after="0" w:line="240" w:lineRule="auto"/>
      <w:contextualSpacing/>
      <w:jc w:val="center"/>
    </w:pPr>
    <w:rPr>
      <w:rFonts w:ascii="Arial" w:eastAsia="Times New Roman" w:hAnsi="Arial" w:cs="Arial"/>
      <w:color w:val="000000"/>
      <w:szCs w:val="20"/>
    </w:rPr>
    <w:tblPr>
      <w:tblStyleRowBandSize w:val="1"/>
      <w:tblStyleColBandSize w:val="1"/>
      <w:tblBorders>
        <w:top w:val="single" w:sz="4" w:space="0" w:color="002554"/>
        <w:left w:val="single" w:sz="4" w:space="0" w:color="002554"/>
        <w:bottom w:val="single" w:sz="4" w:space="0" w:color="002554"/>
        <w:right w:val="single" w:sz="4" w:space="0" w:color="002554"/>
        <w:insideH w:val="single" w:sz="4" w:space="0" w:color="002554"/>
        <w:insideV w:val="single" w:sz="4" w:space="0" w:color="002554"/>
      </w:tblBorders>
      <w:tblCellMar>
        <w:top w:w="57" w:type="dxa"/>
        <w:bottom w:w="57" w:type="dxa"/>
      </w:tblCellMar>
    </w:tblPr>
    <w:tcPr>
      <w:shd w:val="clear" w:color="auto" w:fill="auto"/>
      <w:vAlign w:val="center"/>
    </w:tcPr>
    <w:tblStylePr w:type="firstRow">
      <w:rPr>
        <w:rFonts w:ascii="Arial" w:hAnsi="Arial"/>
        <w:b/>
        <w:i w:val="0"/>
        <w:color w:val="000000"/>
        <w:sz w:val="20"/>
      </w:rPr>
    </w:tblStylePr>
    <w:tblStylePr w:type="lastRow">
      <w:rPr>
        <w:rFonts w:ascii="Arial" w:hAnsi="Arial"/>
        <w:b/>
        <w:sz w:val="20"/>
      </w:rPr>
    </w:tblStylePr>
    <w:tblStylePr w:type="firstCol">
      <w:pPr>
        <w:jc w:val="right"/>
      </w:pPr>
      <w:rPr>
        <w:rFonts w:ascii="Arial" w:hAnsi="Arial"/>
        <w:b w:val="0"/>
        <w:color w:val="000000"/>
        <w:sz w:val="20"/>
      </w:rPr>
    </w:tblStylePr>
    <w:tblStylePr w:type="lastCol">
      <w:rPr>
        <w:rFonts w:ascii="Arial" w:hAnsi="Arial"/>
        <w:sz w:val="20"/>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rPr>
        <w:rFonts w:ascii="Arial" w:hAnsi="Arial"/>
      </w:rPr>
    </w:tblStylePr>
  </w:style>
  <w:style w:type="table" w:customStyle="1" w:styleId="LightShading-Accent32">
    <w:name w:val="Light Shading - Accent 32"/>
    <w:basedOn w:val="TableNormal"/>
    <w:next w:val="LightShading-Accent3"/>
    <w:uiPriority w:val="60"/>
    <w:rsid w:val="00505056"/>
    <w:pPr>
      <w:spacing w:after="0" w:line="240" w:lineRule="auto"/>
    </w:pPr>
    <w:rPr>
      <w:rFonts w:ascii="Arial" w:eastAsia="Times New Roman" w:hAnsi="Arial" w:cs="Arial"/>
      <w:color w:val="B45712"/>
      <w:sz w:val="20"/>
      <w:szCs w:val="20"/>
    </w:rPr>
    <w:tblPr>
      <w:tblStyleRowBandSize w:val="1"/>
      <w:tblStyleColBandSize w:val="1"/>
      <w:tblBorders>
        <w:top w:val="single" w:sz="8" w:space="0" w:color="E87722"/>
        <w:bottom w:val="single" w:sz="8" w:space="0" w:color="E87722"/>
      </w:tblBorders>
    </w:tblPr>
    <w:tblStylePr w:type="fir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lastRow">
      <w:pPr>
        <w:spacing w:before="0" w:after="0" w:line="240" w:lineRule="auto"/>
      </w:pPr>
      <w:rPr>
        <w:b/>
        <w:bCs/>
      </w:rPr>
      <w:tblPr/>
      <w:tcPr>
        <w:tcBorders>
          <w:top w:val="single" w:sz="8" w:space="0" w:color="E87722"/>
          <w:left w:val="nil"/>
          <w:bottom w:val="single" w:sz="8" w:space="0" w:color="E8772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DC8"/>
      </w:tcPr>
    </w:tblStylePr>
    <w:tblStylePr w:type="band1Horz">
      <w:tblPr/>
      <w:tcPr>
        <w:tcBorders>
          <w:left w:val="nil"/>
          <w:right w:val="nil"/>
          <w:insideH w:val="nil"/>
          <w:insideV w:val="nil"/>
        </w:tcBorders>
        <w:shd w:val="clear" w:color="auto" w:fill="F9DDC8"/>
      </w:tcPr>
    </w:tblStylePr>
  </w:style>
  <w:style w:type="table" w:customStyle="1" w:styleId="IpsosTable03">
    <w:name w:val="Ipsos Table 03"/>
    <w:basedOn w:val="IpsosTable02"/>
    <w:uiPriority w:val="99"/>
    <w:rsid w:val="00505056"/>
    <w:tblPr/>
    <w:tblStylePr w:type="firstRow">
      <w:rPr>
        <w:rFonts w:ascii="Arial" w:hAnsi="Arial"/>
        <w:b/>
        <w:i w:val="0"/>
        <w:color w:val="FFFFFF"/>
        <w:sz w:val="20"/>
      </w:rPr>
      <w:tblPr/>
      <w:trPr>
        <w:tblHeader/>
      </w:trPr>
      <w:tcPr>
        <w:tcBorders>
          <w:right w:val="single" w:sz="4" w:space="0" w:color="002554"/>
          <w:insideV w:val="single" w:sz="4" w:space="0" w:color="FFFFFF"/>
        </w:tcBorders>
        <w:shd w:val="clear" w:color="auto" w:fill="002554"/>
      </w:tcPr>
    </w:tblStylePr>
    <w:tblStylePr w:type="lastRow">
      <w:rPr>
        <w:rFonts w:ascii="Arial" w:hAnsi="Arial"/>
        <w:b/>
        <w:sz w:val="20"/>
      </w:rPr>
    </w:tblStylePr>
    <w:tblStylePr w:type="firstCol">
      <w:pPr>
        <w:jc w:val="right"/>
      </w:pPr>
      <w:rPr>
        <w:rFonts w:ascii="Arial" w:hAnsi="Arial"/>
        <w:b/>
        <w:color w:val="FFFFFF"/>
        <w:sz w:val="20"/>
      </w:rPr>
      <w:tblPr/>
      <w:tcPr>
        <w:tcBorders>
          <w:top w:val="nil"/>
          <w:left w:val="nil"/>
          <w:bottom w:val="nil"/>
          <w:right w:val="single" w:sz="4" w:space="0" w:color="002554"/>
          <w:insideH w:val="nil"/>
          <w:insideV w:val="nil"/>
          <w:tl2br w:val="nil"/>
          <w:tr2bl w:val="nil"/>
        </w:tcBorders>
        <w:shd w:val="clear" w:color="auto" w:fill="002554"/>
      </w:tcPr>
    </w:tblStylePr>
    <w:tblStylePr w:type="lastCol">
      <w:rPr>
        <w:rFonts w:ascii="Arial" w:hAnsi="Arial"/>
        <w:color w:val="000000"/>
        <w:sz w:val="20"/>
      </w:rPr>
      <w:tblPr/>
      <w:tcPr>
        <w:tcBorders>
          <w:right w:val="single" w:sz="4" w:space="0" w:color="002554"/>
        </w:tcBorders>
      </w:tcPr>
    </w:tblStylePr>
    <w:tblStylePr w:type="band1Vert">
      <w:rPr>
        <w:rFonts w:ascii="Arial" w:hAnsi="Arial"/>
        <w:sz w:val="20"/>
      </w:rPr>
      <w:tblPr/>
      <w:tcPr>
        <w:tcBorders>
          <w:left w:val="single" w:sz="4" w:space="0" w:color="002554"/>
          <w:right w:val="single" w:sz="4" w:space="0" w:color="002554"/>
          <w:insideH w:val="nil"/>
          <w:insideV w:val="nil"/>
        </w:tcBorders>
        <w:shd w:val="clear" w:color="auto" w:fill="auto"/>
      </w:tcPr>
    </w:tblStylePr>
    <w:tblStylePr w:type="band2Vert">
      <w:rPr>
        <w:rFonts w:ascii="Arial" w:hAnsi="Arial"/>
        <w:sz w:val="20"/>
      </w:rPr>
      <w:tblPr/>
      <w:tcPr>
        <w:tcBorders>
          <w:top w:val="nil"/>
          <w:left w:val="single" w:sz="4" w:space="0" w:color="002554"/>
          <w:bottom w:val="nil"/>
          <w:right w:val="nil"/>
          <w:insideH w:val="nil"/>
          <w:insideV w:val="single" w:sz="4" w:space="0" w:color="E87722"/>
          <w:tl2br w:val="nil"/>
          <w:tr2bl w:val="nil"/>
        </w:tcBorders>
        <w:shd w:val="clear" w:color="auto" w:fill="auto"/>
      </w:tcPr>
    </w:tblStylePr>
    <w:tblStylePr w:type="band1Horz">
      <w:rPr>
        <w:rFonts w:ascii="Arial" w:hAnsi="Arial"/>
        <w:sz w:val="20"/>
      </w:rPr>
    </w:tblStylePr>
    <w:tblStylePr w:type="band2Horz">
      <w:rPr>
        <w:rFonts w:ascii="Arial" w:hAnsi="Arial"/>
        <w:sz w:val="20"/>
      </w:rPr>
      <w:tblPr/>
      <w:tcPr>
        <w:shd w:val="clear" w:color="auto" w:fill="F2F2F2"/>
      </w:tcPr>
    </w:tblStylePr>
    <w:tblStylePr w:type="neCell">
      <w:tblPr/>
      <w:tcPr>
        <w:tcBorders>
          <w:right w:val="single" w:sz="4" w:space="0" w:color="002554"/>
        </w:tcBorders>
      </w:tcPr>
    </w:tblStylePr>
    <w:tblStylePr w:type="nwCell">
      <w:tblPr/>
      <w:tcPr>
        <w:shd w:val="clear" w:color="auto" w:fill="FFFFFF"/>
      </w:tcPr>
    </w:tblStylePr>
  </w:style>
  <w:style w:type="table" w:customStyle="1" w:styleId="LightShading-Accent42">
    <w:name w:val="Light Shading - Accent 42"/>
    <w:basedOn w:val="TableNormal"/>
    <w:next w:val="LightShading-Accent4"/>
    <w:uiPriority w:val="60"/>
    <w:rsid w:val="00505056"/>
    <w:pPr>
      <w:spacing w:after="0" w:line="240" w:lineRule="auto"/>
    </w:pPr>
    <w:rPr>
      <w:rFonts w:ascii="Arial" w:eastAsia="Times New Roman" w:hAnsi="Arial" w:cs="Arial"/>
      <w:color w:val="622573"/>
      <w:sz w:val="20"/>
      <w:szCs w:val="20"/>
    </w:rPr>
    <w:tblPr>
      <w:tblStyleRowBandSize w:val="1"/>
      <w:tblStyleColBandSize w:val="1"/>
      <w:tblBorders>
        <w:top w:val="single" w:sz="8" w:space="0" w:color="84329B"/>
        <w:bottom w:val="single" w:sz="8" w:space="0" w:color="84329B"/>
      </w:tblBorders>
    </w:tblPr>
    <w:tblStylePr w:type="firstRow">
      <w:pPr>
        <w:spacing w:before="0" w:after="0" w:line="240" w:lineRule="auto"/>
      </w:pPr>
      <w:rPr>
        <w:b/>
        <w:bCs/>
      </w:rPr>
      <w:tblPr/>
      <w:tcPr>
        <w:tcBorders>
          <w:top w:val="single" w:sz="8" w:space="0" w:color="84329B"/>
          <w:left w:val="nil"/>
          <w:bottom w:val="single" w:sz="8" w:space="0" w:color="84329B"/>
          <w:right w:val="nil"/>
          <w:insideH w:val="nil"/>
          <w:insideV w:val="nil"/>
        </w:tcBorders>
      </w:tcPr>
    </w:tblStylePr>
    <w:tblStylePr w:type="lastRow">
      <w:pPr>
        <w:spacing w:before="0" w:after="0" w:line="240" w:lineRule="auto"/>
      </w:pPr>
      <w:rPr>
        <w:b/>
        <w:bCs/>
      </w:rPr>
      <w:tblPr/>
      <w:tcPr>
        <w:tcBorders>
          <w:top w:val="single" w:sz="8" w:space="0" w:color="84329B"/>
          <w:left w:val="nil"/>
          <w:bottom w:val="single" w:sz="8" w:space="0" w:color="84329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C5EC"/>
      </w:tcPr>
    </w:tblStylePr>
    <w:tblStylePr w:type="band1Horz">
      <w:tblPr/>
      <w:tcPr>
        <w:tcBorders>
          <w:left w:val="nil"/>
          <w:right w:val="nil"/>
          <w:insideH w:val="nil"/>
          <w:insideV w:val="nil"/>
        </w:tcBorders>
        <w:shd w:val="clear" w:color="auto" w:fill="E4C5EC"/>
      </w:tcPr>
    </w:tblStylePr>
  </w:style>
  <w:style w:type="paragraph" w:customStyle="1" w:styleId="10BBoxedBodyText">
    <w:name w:val="10B Boxed Body Text"/>
    <w:basedOn w:val="Normal"/>
    <w:link w:val="10BBoxedBodyTextChar"/>
    <w:qFormat/>
    <w:rsid w:val="00505056"/>
    <w:pPr>
      <w:spacing w:after="120" w:line="240" w:lineRule="auto"/>
    </w:pPr>
    <w:rPr>
      <w:rFonts w:ascii="Arial" w:eastAsia="Times New Roman" w:hAnsi="Arial" w:cs="Arial"/>
      <w:color w:val="FFFFFF"/>
      <w:szCs w:val="20"/>
    </w:rPr>
  </w:style>
  <w:style w:type="paragraph" w:customStyle="1" w:styleId="10CBoxedBullets1stlevel">
    <w:name w:val="10C Boxed Bullets (1st level)"/>
    <w:basedOn w:val="ListParagraph"/>
    <w:link w:val="10CBoxedBullets1stlevelChar"/>
    <w:qFormat/>
    <w:rsid w:val="00505056"/>
    <w:pPr>
      <w:numPr>
        <w:ilvl w:val="1"/>
        <w:numId w:val="334"/>
      </w:numPr>
      <w:spacing w:after="120" w:line="240" w:lineRule="auto"/>
      <w:contextualSpacing w:val="0"/>
    </w:pPr>
    <w:rPr>
      <w:rFonts w:ascii="Arial" w:eastAsia="Times New Roman" w:hAnsi="Arial" w:cs="Arial"/>
      <w:color w:val="FFFFFF"/>
      <w:szCs w:val="20"/>
    </w:rPr>
  </w:style>
  <w:style w:type="character" w:customStyle="1" w:styleId="10BBoxedBodyTextChar">
    <w:name w:val="10B Boxed Body Text Char"/>
    <w:basedOn w:val="DefaultParagraphFont"/>
    <w:link w:val="10BBoxedBodyText"/>
    <w:rsid w:val="00505056"/>
    <w:rPr>
      <w:rFonts w:ascii="Arial" w:eastAsia="Times New Roman" w:hAnsi="Arial" w:cs="Arial"/>
      <w:color w:val="FFFFFF"/>
      <w:szCs w:val="20"/>
    </w:rPr>
  </w:style>
  <w:style w:type="paragraph" w:customStyle="1" w:styleId="10DBoxedBullets2ndlevel">
    <w:name w:val="10D Boxed Bullets (2nd level)"/>
    <w:basedOn w:val="Normal"/>
    <w:link w:val="10DBoxedBullets2ndlevelChar"/>
    <w:qFormat/>
    <w:rsid w:val="00505056"/>
    <w:pPr>
      <w:numPr>
        <w:ilvl w:val="2"/>
        <w:numId w:val="334"/>
      </w:numPr>
      <w:spacing w:after="120" w:line="240" w:lineRule="auto"/>
      <w:ind w:left="568" w:hanging="284"/>
    </w:pPr>
    <w:rPr>
      <w:rFonts w:ascii="Arial" w:eastAsia="Times New Roman" w:hAnsi="Arial" w:cs="Arial"/>
      <w:color w:val="FFFFFF"/>
      <w:szCs w:val="20"/>
    </w:rPr>
  </w:style>
  <w:style w:type="character" w:customStyle="1" w:styleId="10CBoxedBullets1stlevelChar">
    <w:name w:val="10C Boxed Bullets (1st level) Char"/>
    <w:basedOn w:val="DefaultParagraphFont"/>
    <w:link w:val="10CBoxedBullets1stlevel"/>
    <w:rsid w:val="00505056"/>
    <w:rPr>
      <w:rFonts w:ascii="Arial" w:eastAsia="Times New Roman" w:hAnsi="Arial" w:cs="Arial"/>
      <w:color w:val="FFFFFF"/>
      <w:szCs w:val="20"/>
    </w:rPr>
  </w:style>
  <w:style w:type="paragraph" w:customStyle="1" w:styleId="10EBoxedNumbers1stlevel">
    <w:name w:val="10E Boxed Numbers (1st level)"/>
    <w:basedOn w:val="ListParagraph"/>
    <w:link w:val="10EBoxedNumbers1stlevelChar"/>
    <w:qFormat/>
    <w:rsid w:val="00505056"/>
    <w:pPr>
      <w:numPr>
        <w:numId w:val="335"/>
      </w:numPr>
      <w:spacing w:after="120" w:line="240" w:lineRule="auto"/>
      <w:ind w:left="284" w:hanging="284"/>
      <w:contextualSpacing w:val="0"/>
    </w:pPr>
    <w:rPr>
      <w:rFonts w:ascii="Arial" w:eastAsia="Times New Roman" w:hAnsi="Arial" w:cs="Arial"/>
      <w:color w:val="FFFFFF"/>
      <w:szCs w:val="20"/>
    </w:rPr>
  </w:style>
  <w:style w:type="character" w:customStyle="1" w:styleId="10DBoxedBullets2ndlevelChar">
    <w:name w:val="10D Boxed Bullets (2nd level) Char"/>
    <w:basedOn w:val="DefaultParagraphFont"/>
    <w:link w:val="10DBoxedBullets2ndlevel"/>
    <w:rsid w:val="00505056"/>
    <w:rPr>
      <w:rFonts w:ascii="Arial" w:eastAsia="Times New Roman" w:hAnsi="Arial" w:cs="Arial"/>
      <w:color w:val="FFFFFF"/>
      <w:szCs w:val="20"/>
    </w:rPr>
  </w:style>
  <w:style w:type="paragraph" w:customStyle="1" w:styleId="10FBoxedNumbers2ndlevel">
    <w:name w:val="10F Boxed Numbers (2nd level)"/>
    <w:basedOn w:val="Normal"/>
    <w:link w:val="10FBoxedNumbers2ndlevelChar"/>
    <w:qFormat/>
    <w:rsid w:val="00505056"/>
    <w:pPr>
      <w:numPr>
        <w:numId w:val="336"/>
      </w:numPr>
      <w:spacing w:after="120" w:line="240" w:lineRule="auto"/>
      <w:ind w:left="568" w:hanging="284"/>
    </w:pPr>
    <w:rPr>
      <w:rFonts w:ascii="Arial" w:eastAsia="Times New Roman" w:hAnsi="Arial" w:cs="Arial"/>
      <w:color w:val="FFFFFF"/>
      <w:szCs w:val="20"/>
    </w:rPr>
  </w:style>
  <w:style w:type="character" w:customStyle="1" w:styleId="10EBoxedNumbers1stlevelChar">
    <w:name w:val="10E Boxed Numbers (1st level) Char"/>
    <w:basedOn w:val="DefaultParagraphFont"/>
    <w:link w:val="10EBoxedNumbers1stlevel"/>
    <w:rsid w:val="00505056"/>
    <w:rPr>
      <w:rFonts w:ascii="Arial" w:eastAsia="Times New Roman" w:hAnsi="Arial" w:cs="Arial"/>
      <w:color w:val="FFFFFF"/>
      <w:szCs w:val="20"/>
    </w:rPr>
  </w:style>
  <w:style w:type="character" w:customStyle="1" w:styleId="10FBoxedNumbers2ndlevelChar">
    <w:name w:val="10F Boxed Numbers (2nd level) Char"/>
    <w:basedOn w:val="DefaultParagraphFont"/>
    <w:link w:val="10FBoxedNumbers2ndlevel"/>
    <w:rsid w:val="00505056"/>
    <w:rPr>
      <w:rFonts w:ascii="Arial" w:eastAsia="Times New Roman" w:hAnsi="Arial" w:cs="Arial"/>
      <w:color w:val="FFFFFF"/>
      <w:szCs w:val="20"/>
    </w:rPr>
  </w:style>
  <w:style w:type="paragraph" w:customStyle="1" w:styleId="01BMainHeadingNumberedTOC">
    <w:name w:val="01B Main Heading Numbered (TOC)"/>
    <w:basedOn w:val="Heading2"/>
    <w:next w:val="04ABodyText"/>
    <w:link w:val="01BMainHeadingNumberedTOCChar"/>
    <w:qFormat/>
    <w:rsid w:val="00505056"/>
    <w:pPr>
      <w:numPr>
        <w:numId w:val="338"/>
      </w:numPr>
      <w:spacing w:before="0" w:after="120" w:line="240" w:lineRule="auto"/>
      <w:ind w:left="567"/>
    </w:pPr>
    <w:rPr>
      <w:rFonts w:ascii="Arial Black" w:eastAsia="Times New Roman" w:hAnsi="Arial Black" w:cs="Arial"/>
      <w:color w:val="2F469C"/>
      <w:sz w:val="48"/>
      <w:szCs w:val="48"/>
    </w:rPr>
  </w:style>
  <w:style w:type="character" w:customStyle="1" w:styleId="01BMainHeadingNumberedTOCChar">
    <w:name w:val="01B Main Heading Numbered (TOC) Char"/>
    <w:basedOn w:val="Heading1Char"/>
    <w:link w:val="01BMainHeadingNumberedTOC"/>
    <w:rsid w:val="00505056"/>
    <w:rPr>
      <w:rFonts w:ascii="Arial Black" w:eastAsia="Times New Roman" w:hAnsi="Arial Black" w:cs="Arial"/>
      <w:b/>
      <w:color w:val="2F469C"/>
      <w:sz w:val="48"/>
      <w:szCs w:val="48"/>
    </w:rPr>
  </w:style>
  <w:style w:type="paragraph" w:customStyle="1" w:styleId="07BImageCaptionNumbered">
    <w:name w:val="07B Image Caption Numbered"/>
    <w:basedOn w:val="07AImageCaption"/>
    <w:next w:val="04ABodyText"/>
    <w:link w:val="07BImageCaptionNumberedChar"/>
    <w:qFormat/>
    <w:rsid w:val="00505056"/>
    <w:pPr>
      <w:numPr>
        <w:ilvl w:val="3"/>
        <w:numId w:val="338"/>
      </w:numPr>
      <w:ind w:left="0" w:firstLine="0"/>
    </w:pPr>
  </w:style>
  <w:style w:type="paragraph" w:customStyle="1" w:styleId="07DTableCaptionNumbered">
    <w:name w:val="07D Table Caption Numbered"/>
    <w:basedOn w:val="07AImageCaption"/>
    <w:next w:val="04ABodyText"/>
    <w:link w:val="07DTableCaptionNumberedChar"/>
    <w:qFormat/>
    <w:rsid w:val="00505056"/>
    <w:pPr>
      <w:numPr>
        <w:ilvl w:val="4"/>
        <w:numId w:val="338"/>
      </w:numPr>
      <w:ind w:left="0" w:firstLine="0"/>
    </w:pPr>
  </w:style>
  <w:style w:type="character" w:customStyle="1" w:styleId="07BImageCaptionNumberedChar">
    <w:name w:val="07B Image Caption Numbered Char"/>
    <w:basedOn w:val="07AImageCaptionChar"/>
    <w:link w:val="07BImageCaptionNumbered"/>
    <w:rsid w:val="00505056"/>
    <w:rPr>
      <w:rFonts w:ascii="Arial" w:eastAsia="Times New Roman" w:hAnsi="Arial" w:cs="Arial"/>
      <w:b/>
      <w:color w:val="000000"/>
      <w:sz w:val="24"/>
      <w:szCs w:val="48"/>
    </w:rPr>
  </w:style>
  <w:style w:type="character" w:customStyle="1" w:styleId="07DTableCaptionNumberedChar">
    <w:name w:val="07D Table Caption Numbered Char"/>
    <w:basedOn w:val="07CTableCaptionChar"/>
    <w:link w:val="07DTableCaptionNumbered"/>
    <w:rsid w:val="00505056"/>
    <w:rPr>
      <w:rFonts w:ascii="Arial" w:eastAsia="Times New Roman" w:hAnsi="Arial" w:cs="Arial"/>
      <w:b/>
      <w:color w:val="000000"/>
      <w:sz w:val="24"/>
      <w:szCs w:val="48"/>
    </w:rPr>
  </w:style>
  <w:style w:type="paragraph" w:customStyle="1" w:styleId="09ABoxedHighlightedTextHeading">
    <w:name w:val="09A Boxed Highlighted Text Heading"/>
    <w:basedOn w:val="09BBoxedHighlightText"/>
    <w:next w:val="09BBoxedHighlightText"/>
    <w:link w:val="09ABoxedHighlightedTextHeadingChar"/>
    <w:qFormat/>
    <w:rsid w:val="00505056"/>
    <w:pPr>
      <w:keepNext/>
      <w:keepLines/>
      <w:outlineLvl w:val="2"/>
    </w:pPr>
    <w:rPr>
      <w:b/>
      <w:szCs w:val="24"/>
      <w:bdr w:val="single" w:sz="12" w:space="0" w:color="002554"/>
    </w:rPr>
  </w:style>
  <w:style w:type="paragraph" w:customStyle="1" w:styleId="10ABoxedTextHeading">
    <w:name w:val="10A Boxed Text Heading"/>
    <w:basedOn w:val="Normal"/>
    <w:next w:val="10BBoxedBodyText"/>
    <w:link w:val="10ABoxedTextHeadingChar"/>
    <w:qFormat/>
    <w:rsid w:val="00505056"/>
    <w:pPr>
      <w:keepNext/>
      <w:keepLines/>
      <w:spacing w:after="240" w:line="240" w:lineRule="auto"/>
      <w:outlineLvl w:val="2"/>
    </w:pPr>
    <w:rPr>
      <w:rFonts w:ascii="Arial" w:eastAsia="Times New Roman" w:hAnsi="Arial" w:cs="Arial"/>
      <w:b/>
      <w:color w:val="FFFFFF"/>
      <w:sz w:val="24"/>
      <w:szCs w:val="20"/>
    </w:rPr>
  </w:style>
  <w:style w:type="character" w:customStyle="1" w:styleId="09ABoxedHighlightedTextHeadingChar">
    <w:name w:val="09A Boxed Highlighted Text Heading Char"/>
    <w:basedOn w:val="09BBoxedHighlightTextChar"/>
    <w:link w:val="09ABoxedHighlightedTextHeading"/>
    <w:rsid w:val="00505056"/>
    <w:rPr>
      <w:rFonts w:ascii="Arial" w:eastAsia="Times New Roman" w:hAnsi="Arial" w:cs="Arial"/>
      <w:b/>
      <w:color w:val="FFFFFF"/>
      <w:sz w:val="24"/>
      <w:szCs w:val="24"/>
      <w:bdr w:val="single" w:sz="12" w:space="0" w:color="002554"/>
      <w:shd w:val="clear" w:color="auto" w:fill="002554"/>
    </w:rPr>
  </w:style>
  <w:style w:type="paragraph" w:customStyle="1" w:styleId="02BSubheadingNumbered1stlevelTOC">
    <w:name w:val="02B Subheading Numbered (1st level) (TOC)"/>
    <w:basedOn w:val="Heading3"/>
    <w:next w:val="04ABodyText"/>
    <w:link w:val="02BSubheadingNumbered1stlevelTOCChar"/>
    <w:qFormat/>
    <w:rsid w:val="00505056"/>
    <w:pPr>
      <w:numPr>
        <w:ilvl w:val="1"/>
        <w:numId w:val="338"/>
      </w:numPr>
      <w:spacing w:before="240" w:after="120" w:line="240" w:lineRule="auto"/>
    </w:pPr>
    <w:rPr>
      <w:rFonts w:ascii="Arial" w:eastAsia="Times New Roman" w:hAnsi="Arial" w:cs="Arial"/>
      <w:color w:val="2F469C"/>
      <w:sz w:val="24"/>
      <w:szCs w:val="20"/>
    </w:rPr>
  </w:style>
  <w:style w:type="character" w:customStyle="1" w:styleId="10ABoxedTextHeadingChar">
    <w:name w:val="10A Boxed Text Heading Char"/>
    <w:basedOn w:val="DefaultParagraphFont"/>
    <w:link w:val="10ABoxedTextHeading"/>
    <w:rsid w:val="00505056"/>
    <w:rPr>
      <w:rFonts w:ascii="Arial" w:eastAsia="Times New Roman" w:hAnsi="Arial" w:cs="Arial"/>
      <w:b/>
      <w:color w:val="FFFFFF"/>
      <w:sz w:val="24"/>
      <w:szCs w:val="20"/>
    </w:rPr>
  </w:style>
  <w:style w:type="paragraph" w:customStyle="1" w:styleId="03BSubheadingNumbered2ndlevelTOC">
    <w:name w:val="03B Subheading Numbered (2nd level) (TOC)"/>
    <w:basedOn w:val="Heading3"/>
    <w:next w:val="04ABodyText"/>
    <w:link w:val="03BSubheadingNumbered2ndlevelTOCChar"/>
    <w:qFormat/>
    <w:rsid w:val="00505056"/>
    <w:pPr>
      <w:numPr>
        <w:ilvl w:val="2"/>
        <w:numId w:val="338"/>
      </w:numPr>
      <w:spacing w:before="240" w:after="120" w:line="240" w:lineRule="auto"/>
      <w:outlineLvl w:val="3"/>
    </w:pPr>
    <w:rPr>
      <w:rFonts w:ascii="Arial" w:eastAsia="Times New Roman" w:hAnsi="Arial" w:cs="Arial"/>
      <w:b w:val="0"/>
      <w:color w:val="2F469C"/>
      <w:sz w:val="22"/>
      <w:szCs w:val="20"/>
    </w:rPr>
  </w:style>
  <w:style w:type="character" w:customStyle="1" w:styleId="02BSubheadingNumbered1stlevelTOCChar">
    <w:name w:val="02B Subheading Numbered (1st level) (TOC) Char"/>
    <w:basedOn w:val="DefaultParagraphFont"/>
    <w:link w:val="02BSubheadingNumbered1stlevelTOC"/>
    <w:rsid w:val="00505056"/>
    <w:rPr>
      <w:rFonts w:ascii="Arial" w:eastAsia="Times New Roman" w:hAnsi="Arial" w:cs="Arial"/>
      <w:b/>
      <w:color w:val="2F469C"/>
      <w:sz w:val="24"/>
      <w:szCs w:val="20"/>
    </w:rPr>
  </w:style>
  <w:style w:type="character" w:customStyle="1" w:styleId="03BSubheadingNumbered2ndlevelTOCChar">
    <w:name w:val="03B Subheading Numbered (2nd level) (TOC) Char"/>
    <w:basedOn w:val="DefaultParagraphFont"/>
    <w:link w:val="03BSubheadingNumbered2ndlevelTOC"/>
    <w:rsid w:val="00505056"/>
    <w:rPr>
      <w:rFonts w:ascii="Arial" w:eastAsia="Times New Roman" w:hAnsi="Arial" w:cs="Arial"/>
      <w:color w:val="2F469C"/>
      <w:szCs w:val="20"/>
    </w:rPr>
  </w:style>
  <w:style w:type="paragraph" w:customStyle="1" w:styleId="Standardsandaccreditations">
    <w:name w:val="Standards and accreditations"/>
    <w:basedOn w:val="Normal"/>
    <w:rsid w:val="00505056"/>
    <w:pPr>
      <w:spacing w:before="60" w:after="60" w:line="288" w:lineRule="auto"/>
      <w:outlineLvl w:val="1"/>
    </w:pPr>
    <w:rPr>
      <w:rFonts w:ascii="Arial" w:eastAsia="Times New Roman" w:hAnsi="Arial"/>
      <w:b/>
      <w:bCs/>
      <w:color w:val="2F469C"/>
      <w:sz w:val="24"/>
      <w:szCs w:val="20"/>
    </w:rPr>
  </w:style>
  <w:style w:type="paragraph" w:customStyle="1" w:styleId="Documenttitle">
    <w:name w:val="Document title"/>
    <w:basedOn w:val="Normal"/>
    <w:next w:val="Documentsubtitleanddate"/>
    <w:link w:val="DocumenttitleChar"/>
    <w:rsid w:val="00505056"/>
    <w:pPr>
      <w:spacing w:after="720" w:line="192" w:lineRule="auto"/>
      <w:ind w:left="1276" w:right="1276"/>
      <w:outlineLvl w:val="0"/>
    </w:pPr>
    <w:rPr>
      <w:rFonts w:ascii="Arial Black" w:eastAsia="Times New Roman" w:hAnsi="Arial Black" w:cs="Arial"/>
      <w:color w:val="FFFFFF"/>
      <w:sz w:val="96"/>
      <w:szCs w:val="108"/>
    </w:rPr>
  </w:style>
  <w:style w:type="paragraph" w:customStyle="1" w:styleId="Documentsubtitleanddate">
    <w:name w:val="Document subtitle and date"/>
    <w:basedOn w:val="Normal"/>
    <w:next w:val="Documentauthors"/>
    <w:link w:val="DocumentsubtitleanddateChar"/>
    <w:rsid w:val="00505056"/>
    <w:pPr>
      <w:spacing w:before="240" w:after="240" w:line="192" w:lineRule="auto"/>
      <w:ind w:left="1276" w:right="1276"/>
      <w:contextualSpacing/>
      <w:outlineLvl w:val="1"/>
    </w:pPr>
    <w:rPr>
      <w:rFonts w:ascii="Arial Black" w:eastAsia="Times New Roman" w:hAnsi="Arial Black" w:cs="Arial"/>
      <w:b/>
      <w:color w:val="FFFFFF"/>
      <w:sz w:val="40"/>
      <w:szCs w:val="108"/>
    </w:rPr>
  </w:style>
  <w:style w:type="character" w:customStyle="1" w:styleId="DocumenttitleChar">
    <w:name w:val="Document title Char"/>
    <w:basedOn w:val="DefaultParagraphFont"/>
    <w:link w:val="Documenttitle"/>
    <w:rsid w:val="00505056"/>
    <w:rPr>
      <w:rFonts w:ascii="Arial Black" w:eastAsia="Times New Roman" w:hAnsi="Arial Black" w:cs="Arial"/>
      <w:color w:val="FFFFFF"/>
      <w:sz w:val="96"/>
      <w:szCs w:val="108"/>
    </w:rPr>
  </w:style>
  <w:style w:type="paragraph" w:customStyle="1" w:styleId="Documentauthors">
    <w:name w:val="Document authors"/>
    <w:basedOn w:val="Normal"/>
    <w:link w:val="DocumentauthorsChar"/>
    <w:rsid w:val="00505056"/>
    <w:pPr>
      <w:spacing w:before="240" w:after="240" w:line="240" w:lineRule="auto"/>
      <w:ind w:left="1276" w:right="1276"/>
      <w:contextualSpacing/>
    </w:pPr>
    <w:rPr>
      <w:rFonts w:ascii="Arial" w:eastAsia="Times New Roman" w:hAnsi="Arial" w:cs="Arial"/>
      <w:b/>
      <w:color w:val="FFFFFF"/>
      <w:sz w:val="24"/>
      <w:szCs w:val="108"/>
    </w:rPr>
  </w:style>
  <w:style w:type="character" w:customStyle="1" w:styleId="DocumentsubtitleanddateChar">
    <w:name w:val="Document subtitle and date Char"/>
    <w:basedOn w:val="DocumenttitleChar"/>
    <w:link w:val="Documentsubtitleanddate"/>
    <w:rsid w:val="00505056"/>
    <w:rPr>
      <w:rFonts w:ascii="Arial Black" w:eastAsia="Times New Roman" w:hAnsi="Arial Black" w:cs="Arial"/>
      <w:b/>
      <w:color w:val="FFFFFF"/>
      <w:sz w:val="40"/>
      <w:szCs w:val="108"/>
    </w:rPr>
  </w:style>
  <w:style w:type="paragraph" w:customStyle="1" w:styleId="01CMainHeadingNON-TOC">
    <w:name w:val="01C Main Heading (NON-TOC)"/>
    <w:basedOn w:val="Normal"/>
    <w:next w:val="04ABodyText"/>
    <w:link w:val="01CMainHeadingNON-TOCChar"/>
    <w:rsid w:val="00505056"/>
    <w:pPr>
      <w:pageBreakBefore/>
      <w:spacing w:after="120" w:line="240" w:lineRule="auto"/>
      <w:outlineLvl w:val="0"/>
    </w:pPr>
    <w:rPr>
      <w:rFonts w:ascii="Arial Black" w:eastAsia="Times New Roman" w:hAnsi="Arial Black" w:cs="Segoe UI"/>
      <w:b/>
      <w:color w:val="2F469C"/>
      <w:sz w:val="48"/>
      <w:szCs w:val="48"/>
    </w:rPr>
  </w:style>
  <w:style w:type="character" w:customStyle="1" w:styleId="DocumentauthorsChar">
    <w:name w:val="Document authors Char"/>
    <w:basedOn w:val="DefaultParagraphFont"/>
    <w:link w:val="Documentauthors"/>
    <w:rsid w:val="00505056"/>
    <w:rPr>
      <w:rFonts w:ascii="Arial" w:eastAsia="Times New Roman" w:hAnsi="Arial" w:cs="Arial"/>
      <w:b/>
      <w:color w:val="FFFFFF"/>
      <w:sz w:val="24"/>
      <w:szCs w:val="108"/>
    </w:rPr>
  </w:style>
  <w:style w:type="character" w:customStyle="1" w:styleId="01CMainHeadingNON-TOCChar">
    <w:name w:val="01C Main Heading (NON-TOC) Char"/>
    <w:basedOn w:val="DefaultParagraphFont"/>
    <w:link w:val="01CMainHeadingNON-TOC"/>
    <w:rsid w:val="00505056"/>
    <w:rPr>
      <w:rFonts w:ascii="Arial Black" w:eastAsia="Times New Roman" w:hAnsi="Arial Black" w:cs="Segoe UI"/>
      <w:b/>
      <w:color w:val="2F469C"/>
      <w:sz w:val="48"/>
      <w:szCs w:val="48"/>
    </w:rPr>
  </w:style>
  <w:style w:type="paragraph" w:customStyle="1" w:styleId="05CBulletswithoutspacing1stlevel">
    <w:name w:val="05C Bullets without spacing (1st level)"/>
    <w:basedOn w:val="05ABullets1stlevel"/>
    <w:link w:val="05CBulletswithoutspacing1stlevelChar"/>
    <w:qFormat/>
    <w:rsid w:val="00505056"/>
    <w:pPr>
      <w:numPr>
        <w:ilvl w:val="3"/>
      </w:numPr>
      <w:contextualSpacing/>
    </w:pPr>
  </w:style>
  <w:style w:type="paragraph" w:customStyle="1" w:styleId="06CNumberedListwithoutspacing1stlevel">
    <w:name w:val="06C Numbered List without spacing (1st level)"/>
    <w:basedOn w:val="06ANumberedList1stlevel"/>
    <w:link w:val="06CNumberedListwithoutspacing1stlevelChar"/>
    <w:qFormat/>
    <w:rsid w:val="00505056"/>
    <w:pPr>
      <w:numPr>
        <w:ilvl w:val="6"/>
      </w:numPr>
      <w:contextualSpacing/>
    </w:pPr>
  </w:style>
  <w:style w:type="character" w:customStyle="1" w:styleId="05CBulletswithoutspacing1stlevelChar">
    <w:name w:val="05C Bullets without spacing (1st level) Char"/>
    <w:basedOn w:val="05ABullets1stlevelChar"/>
    <w:link w:val="05CBulletswithoutspacing1stlevel"/>
    <w:rsid w:val="00505056"/>
    <w:rPr>
      <w:rFonts w:ascii="Arial" w:eastAsia="Times New Roman" w:hAnsi="Arial" w:cs="Arial"/>
      <w:color w:val="000000"/>
      <w:sz w:val="24"/>
      <w:szCs w:val="20"/>
    </w:rPr>
  </w:style>
  <w:style w:type="character" w:customStyle="1" w:styleId="06CNumberedListwithoutspacing1stlevelChar">
    <w:name w:val="06C Numbered List without spacing (1st level) Char"/>
    <w:basedOn w:val="06ANumberedList1stlevelChar"/>
    <w:link w:val="06CNumberedListwithoutspacing1stlevel"/>
    <w:rsid w:val="00505056"/>
    <w:rPr>
      <w:rFonts w:ascii="Arial" w:eastAsia="Times New Roman" w:hAnsi="Arial" w:cs="Arial"/>
      <w:color w:val="000000"/>
      <w:sz w:val="24"/>
      <w:szCs w:val="20"/>
    </w:rPr>
  </w:style>
  <w:style w:type="paragraph" w:customStyle="1" w:styleId="FooterBES">
    <w:name w:val="FooterBES"/>
    <w:basedOn w:val="Normal"/>
    <w:rsid w:val="00505056"/>
    <w:pPr>
      <w:spacing w:after="0" w:line="240" w:lineRule="auto"/>
    </w:pPr>
    <w:rPr>
      <w:rFonts w:ascii="Arial" w:eastAsia="Times New Roman" w:hAnsi="Arial" w:cs="Arial"/>
      <w:color w:val="BFBFBF"/>
      <w:sz w:val="12"/>
      <w:szCs w:val="12"/>
      <w:shd w:val="clear" w:color="auto" w:fill="FFFFFF"/>
    </w:rPr>
  </w:style>
  <w:style w:type="paragraph" w:customStyle="1" w:styleId="07EChartquestionwordingoptional">
    <w:name w:val="07E Chart question wording (optional)"/>
    <w:basedOn w:val="04ABodyText"/>
    <w:next w:val="04ABodyText"/>
    <w:link w:val="07EChartquestionwordingoptionalChar"/>
    <w:qFormat/>
    <w:rsid w:val="00505056"/>
    <w:pPr>
      <w:spacing w:before="0" w:after="0" w:line="240" w:lineRule="auto"/>
      <w:ind w:right="2268"/>
    </w:pPr>
  </w:style>
  <w:style w:type="paragraph" w:customStyle="1" w:styleId="07FChartBaseSourceoptional">
    <w:name w:val="07F Chart Base &amp; Source (optional)"/>
    <w:basedOn w:val="04ABodyText"/>
    <w:next w:val="04ABodyText"/>
    <w:link w:val="07FChartBaseSourceoptionalChar"/>
    <w:qFormat/>
    <w:rsid w:val="00505056"/>
    <w:pPr>
      <w:spacing w:before="0" w:line="240" w:lineRule="auto"/>
      <w:ind w:right="2268"/>
      <w:contextualSpacing/>
    </w:pPr>
    <w:rPr>
      <w:sz w:val="16"/>
    </w:rPr>
  </w:style>
  <w:style w:type="character" w:customStyle="1" w:styleId="07EChartquestionwordingoptionalChar">
    <w:name w:val="07E Chart question wording (optional) Char"/>
    <w:basedOn w:val="04ABodyTextChar"/>
    <w:link w:val="07EChartquestionwordingoptional"/>
    <w:rsid w:val="00505056"/>
    <w:rPr>
      <w:rFonts w:ascii="Arial" w:eastAsia="Times New Roman" w:hAnsi="Arial" w:cs="Arial"/>
      <w:color w:val="000000"/>
      <w:sz w:val="24"/>
      <w:szCs w:val="20"/>
    </w:rPr>
  </w:style>
  <w:style w:type="character" w:customStyle="1" w:styleId="07FChartBaseSourceoptionalChar">
    <w:name w:val="07F Chart Base &amp; Source (optional) Char"/>
    <w:basedOn w:val="04ABodyTextChar"/>
    <w:link w:val="07FChartBaseSourceoptional"/>
    <w:rsid w:val="00505056"/>
    <w:rPr>
      <w:rFonts w:ascii="Arial" w:eastAsia="Times New Roman" w:hAnsi="Arial" w:cs="Arial"/>
      <w:color w:val="000000"/>
      <w:sz w:val="16"/>
      <w:szCs w:val="20"/>
    </w:rPr>
  </w:style>
  <w:style w:type="paragraph" w:customStyle="1" w:styleId="05DBulletswithoutspacing2ndlevel">
    <w:name w:val="05D Bullets without spacing (2nd level)"/>
    <w:basedOn w:val="05BBullets2ndlevel"/>
    <w:link w:val="05DBulletswithoutspacing2ndlevelChar"/>
    <w:qFormat/>
    <w:rsid w:val="00505056"/>
    <w:pPr>
      <w:spacing w:before="0"/>
      <w:contextualSpacing/>
    </w:pPr>
  </w:style>
  <w:style w:type="paragraph" w:customStyle="1" w:styleId="06DNumberedListwithoutspacing2ndlevel">
    <w:name w:val="06D Numbered List without spacing (2nd level)"/>
    <w:basedOn w:val="06BNumberedList2ndlevel"/>
    <w:link w:val="06DNumberedListwithoutspacing2ndlevelChar"/>
    <w:qFormat/>
    <w:rsid w:val="00505056"/>
    <w:pPr>
      <w:spacing w:before="0"/>
      <w:ind w:left="1077" w:hanging="397"/>
      <w:contextualSpacing/>
    </w:pPr>
  </w:style>
  <w:style w:type="character" w:customStyle="1" w:styleId="05DBulletswithoutspacing2ndlevelChar">
    <w:name w:val="05D Bullets without spacing (2nd level) Char"/>
    <w:basedOn w:val="05BBullets2ndlevelChar"/>
    <w:link w:val="05DBulletswithoutspacing2ndlevel"/>
    <w:rsid w:val="00505056"/>
    <w:rPr>
      <w:rFonts w:ascii="Arial" w:eastAsia="Times New Roman" w:hAnsi="Arial" w:cs="Arial"/>
      <w:color w:val="000000"/>
      <w:sz w:val="24"/>
      <w:szCs w:val="20"/>
    </w:rPr>
  </w:style>
  <w:style w:type="character" w:customStyle="1" w:styleId="06DNumberedListwithoutspacing2ndlevelChar">
    <w:name w:val="06D Numbered List without spacing (2nd level) Char"/>
    <w:basedOn w:val="06BNumberedList2ndlevelChar"/>
    <w:link w:val="06DNumberedListwithoutspacing2ndlevel"/>
    <w:rsid w:val="00505056"/>
    <w:rPr>
      <w:rFonts w:ascii="Arial" w:eastAsia="Times New Roman" w:hAnsi="Arial" w:cs="Arial"/>
      <w:color w:val="000000"/>
      <w:sz w:val="24"/>
      <w:szCs w:val="20"/>
    </w:rPr>
  </w:style>
  <w:style w:type="paragraph" w:customStyle="1" w:styleId="ChapterNumber">
    <w:name w:val="Chapter Number"/>
    <w:basedOn w:val="Documenttitle"/>
    <w:link w:val="ChapterNumberChar"/>
    <w:rsid w:val="00505056"/>
    <w:rPr>
      <w:sz w:val="200"/>
      <w:szCs w:val="200"/>
    </w:rPr>
  </w:style>
  <w:style w:type="character" w:customStyle="1" w:styleId="ChapterNumberChar">
    <w:name w:val="Chapter Number Char"/>
    <w:basedOn w:val="DocumenttitleChar"/>
    <w:link w:val="ChapterNumber"/>
    <w:rsid w:val="00505056"/>
    <w:rPr>
      <w:rFonts w:ascii="Arial Black" w:eastAsia="Times New Roman" w:hAnsi="Arial Black" w:cs="Arial"/>
      <w:color w:val="FFFFFF"/>
      <w:sz w:val="200"/>
      <w:szCs w:val="200"/>
    </w:rPr>
  </w:style>
  <w:style w:type="paragraph" w:styleId="TOC9">
    <w:name w:val="toc 9"/>
    <w:basedOn w:val="Normal"/>
    <w:next w:val="Normal"/>
    <w:autoRedefine/>
    <w:uiPriority w:val="39"/>
    <w:unhideWhenUsed/>
    <w:rsid w:val="00505056"/>
    <w:pPr>
      <w:spacing w:after="100" w:line="240" w:lineRule="auto"/>
      <w:ind w:left="1600"/>
    </w:pPr>
    <w:rPr>
      <w:rFonts w:ascii="Arial" w:eastAsia="Times New Roman" w:hAnsi="Arial" w:cs="Arial"/>
      <w:color w:val="000000"/>
      <w:sz w:val="20"/>
      <w:szCs w:val="20"/>
    </w:rPr>
  </w:style>
  <w:style w:type="table" w:customStyle="1" w:styleId="TableGrid1100">
    <w:name w:val="Table Grid110"/>
    <w:basedOn w:val="TableNormal"/>
    <w:next w:val="TableGrid"/>
    <w:uiPriority w:val="39"/>
    <w:rsid w:val="00505056"/>
    <w:pPr>
      <w:widowControl w:val="0"/>
      <w:spacing w:after="0" w:line="240" w:lineRule="auto"/>
    </w:pPr>
    <w:rPr>
      <w:rFonts w:ascii="Segoe UI Light" w:eastAsia="Segoe UI Light" w:hAnsi="Segoe UI Light"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psosMORITable01">
    <w:name w:val="Ipsos MORI Table 01"/>
    <w:basedOn w:val="TableNormal"/>
    <w:uiPriority w:val="99"/>
    <w:rsid w:val="00505056"/>
    <w:pPr>
      <w:spacing w:after="0" w:line="240" w:lineRule="auto"/>
      <w:contextualSpacing/>
      <w:jc w:val="center"/>
    </w:pPr>
    <w:rPr>
      <w:rFonts w:ascii="Arial" w:eastAsia="Times New Roman" w:hAnsi="Arial" w:cs="Arial"/>
      <w:color w:val="000000"/>
      <w:sz w:val="16"/>
      <w:szCs w:val="20"/>
    </w:rPr>
    <w:tblPr>
      <w:tblStyleRowBandSize w:val="1"/>
      <w:tblStyleColBandSize w:val="1"/>
      <w:tblBorders>
        <w:top w:val="single" w:sz="4" w:space="0" w:color="0E2841"/>
        <w:left w:val="single" w:sz="4" w:space="0" w:color="0E2841"/>
        <w:bottom w:val="single" w:sz="4" w:space="0" w:color="0E2841"/>
        <w:right w:val="single" w:sz="4" w:space="0" w:color="0E2841"/>
        <w:insideH w:val="single" w:sz="4" w:space="0" w:color="0E2841"/>
        <w:insideV w:val="single" w:sz="4" w:space="0" w:color="0E2841"/>
      </w:tblBorders>
    </w:tblPr>
    <w:tcPr>
      <w:shd w:val="clear" w:color="auto" w:fill="auto"/>
      <w:vAlign w:val="center"/>
    </w:tcPr>
    <w:tblStylePr w:type="firstRow">
      <w:rPr>
        <w:rFonts w:ascii="Arial" w:hAnsi="Arial"/>
        <w:b/>
        <w:i w:val="0"/>
        <w:color w:val="000000"/>
        <w:sz w:val="16"/>
      </w:rPr>
    </w:tblStylePr>
    <w:tblStylePr w:type="lastRow">
      <w:rPr>
        <w:rFonts w:ascii="Arial" w:hAnsi="Arial"/>
        <w:b/>
        <w:sz w:val="16"/>
      </w:rPr>
    </w:tblStylePr>
    <w:tblStylePr w:type="firstCol">
      <w:pPr>
        <w:jc w:val="left"/>
      </w:pPr>
      <w:rPr>
        <w:rFonts w:ascii="Arial" w:hAnsi="Arial"/>
        <w:b w:val="0"/>
        <w:color w:val="000000"/>
        <w:sz w:val="16"/>
      </w:rPr>
      <w:tblPr/>
      <w:tcPr>
        <w:vAlign w:val="top"/>
      </w:tcPr>
    </w:tblStylePr>
    <w:tblStylePr w:type="lastCol">
      <w:rPr>
        <w:rFonts w:ascii="Arial" w:hAnsi="Arial"/>
        <w:sz w:val="16"/>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rPr>
        <w:rFonts w:ascii="Arial" w:hAnsi="Arial"/>
      </w:rPr>
    </w:tblStylePr>
  </w:style>
  <w:style w:type="paragraph" w:customStyle="1" w:styleId="NormalBodyText">
    <w:name w:val="Normal Body Text"/>
    <w:basedOn w:val="Normal"/>
    <w:link w:val="NormalBodyTextChar"/>
    <w:qFormat/>
    <w:rsid w:val="00505056"/>
    <w:pPr>
      <w:spacing w:after="240" w:line="288" w:lineRule="auto"/>
    </w:pPr>
    <w:rPr>
      <w:rFonts w:ascii="Arial MT Std Light" w:eastAsia="Times New Roman" w:hAnsi="Arial MT Std Light" w:cs="Arial"/>
      <w:color w:val="3E3D40"/>
      <w:sz w:val="20"/>
      <w:szCs w:val="20"/>
    </w:rPr>
  </w:style>
  <w:style w:type="character" w:customStyle="1" w:styleId="NormalBodyTextChar">
    <w:name w:val="Normal Body Text Char"/>
    <w:basedOn w:val="DefaultParagraphFont"/>
    <w:link w:val="NormalBodyText"/>
    <w:rsid w:val="00505056"/>
    <w:rPr>
      <w:rFonts w:ascii="Arial MT Std Light" w:eastAsia="Times New Roman" w:hAnsi="Arial MT Std Light" w:cs="Arial"/>
      <w:color w:val="3E3D40"/>
      <w:sz w:val="20"/>
      <w:szCs w:val="20"/>
    </w:rPr>
  </w:style>
  <w:style w:type="paragraph" w:customStyle="1" w:styleId="Response">
    <w:name w:val="Response"/>
    <w:basedOn w:val="Normal"/>
    <w:link w:val="ResponseChar"/>
    <w:qFormat/>
    <w:rsid w:val="00505056"/>
    <w:pPr>
      <w:spacing w:before="120" w:after="0" w:line="264" w:lineRule="auto"/>
    </w:pPr>
    <w:rPr>
      <w:rFonts w:ascii="Arial" w:hAnsi="Arial" w:cs="Arial"/>
      <w:lang w:eastAsia="en-US"/>
    </w:rPr>
  </w:style>
  <w:style w:type="character" w:customStyle="1" w:styleId="ResponseChar">
    <w:name w:val="Response Char"/>
    <w:basedOn w:val="DefaultParagraphFont"/>
    <w:link w:val="Response"/>
    <w:rsid w:val="00505056"/>
    <w:rPr>
      <w:rFonts w:ascii="Arial" w:hAnsi="Arial" w:cs="Arial"/>
      <w:lang w:eastAsia="en-US"/>
    </w:rPr>
  </w:style>
  <w:style w:type="paragraph" w:customStyle="1" w:styleId="IPSOSHEADING2">
    <w:name w:val="IPSOS HEADING 2"/>
    <w:basedOn w:val="Heading2"/>
    <w:link w:val="IPSOSHEADING2Char"/>
    <w:qFormat/>
    <w:rsid w:val="00505056"/>
    <w:pPr>
      <w:keepLines w:val="0"/>
      <w:shd w:val="clear" w:color="auto" w:fill="FCD9DC"/>
      <w:spacing w:before="0" w:after="0" w:line="216" w:lineRule="auto"/>
    </w:pPr>
    <w:rPr>
      <w:rFonts w:ascii="Arial Black" w:eastAsia="Times New Roman" w:hAnsi="Arial Black" w:cs="Arial"/>
      <w:color w:val="009D9C"/>
      <w:spacing w:val="-12"/>
      <w:sz w:val="24"/>
      <w:szCs w:val="24"/>
    </w:rPr>
  </w:style>
  <w:style w:type="character" w:customStyle="1" w:styleId="IPSOSHEADING2Char">
    <w:name w:val="IPSOS HEADING 2 Char"/>
    <w:basedOn w:val="DefaultParagraphFont"/>
    <w:link w:val="IPSOSHEADING2"/>
    <w:rsid w:val="00505056"/>
    <w:rPr>
      <w:rFonts w:ascii="Arial Black" w:eastAsia="Times New Roman" w:hAnsi="Arial Black" w:cs="Arial"/>
      <w:b/>
      <w:color w:val="009D9C"/>
      <w:spacing w:val="-12"/>
      <w:sz w:val="24"/>
      <w:szCs w:val="24"/>
      <w:shd w:val="clear" w:color="auto" w:fill="FCD9DC"/>
    </w:rPr>
  </w:style>
  <w:style w:type="paragraph" w:customStyle="1" w:styleId="IPSOSProjectname">
    <w:name w:val="IPSOS Project name"/>
    <w:basedOn w:val="Normal"/>
    <w:link w:val="IPSOSProjectnameChar"/>
    <w:qFormat/>
    <w:rsid w:val="00505056"/>
    <w:pPr>
      <w:spacing w:after="0" w:line="216" w:lineRule="auto"/>
      <w:jc w:val="both"/>
    </w:pPr>
    <w:rPr>
      <w:rFonts w:ascii="Arial" w:eastAsia="Times New Roman" w:hAnsi="Arial" w:cs="Arial"/>
      <w:i/>
      <w:iCs/>
      <w:color w:val="001B3E"/>
      <w:sz w:val="24"/>
      <w:szCs w:val="24"/>
    </w:rPr>
  </w:style>
  <w:style w:type="character" w:customStyle="1" w:styleId="IPSOSProjectnameChar">
    <w:name w:val="IPSOS Project name Char"/>
    <w:basedOn w:val="DefaultParagraphFont"/>
    <w:link w:val="IPSOSProjectname"/>
    <w:rsid w:val="00505056"/>
    <w:rPr>
      <w:rFonts w:ascii="Arial" w:eastAsia="Times New Roman" w:hAnsi="Arial" w:cs="Arial"/>
      <w:i/>
      <w:iCs/>
      <w:color w:val="001B3E"/>
      <w:sz w:val="24"/>
      <w:szCs w:val="24"/>
    </w:rPr>
  </w:style>
  <w:style w:type="numbering" w:customStyle="1" w:styleId="NoList13">
    <w:name w:val="No List13"/>
    <w:next w:val="NoList"/>
    <w:uiPriority w:val="99"/>
    <w:semiHidden/>
    <w:unhideWhenUsed/>
    <w:rsid w:val="00E63C42"/>
  </w:style>
  <w:style w:type="table" w:customStyle="1" w:styleId="TableGrid210">
    <w:name w:val="Table Grid21"/>
    <w:basedOn w:val="TableNormal"/>
    <w:next w:val="TableGrid"/>
    <w:rsid w:val="00E63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zoomed">
    <w:name w:val="advancedproofingissuezoomed"/>
    <w:basedOn w:val="DefaultParagraphFont"/>
    <w:rsid w:val="00E6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26">
      <w:bodyDiv w:val="1"/>
      <w:marLeft w:val="0"/>
      <w:marRight w:val="0"/>
      <w:marTop w:val="0"/>
      <w:marBottom w:val="0"/>
      <w:divBdr>
        <w:top w:val="none" w:sz="0" w:space="0" w:color="auto"/>
        <w:left w:val="none" w:sz="0" w:space="0" w:color="auto"/>
        <w:bottom w:val="none" w:sz="0" w:space="0" w:color="auto"/>
        <w:right w:val="none" w:sz="0" w:space="0" w:color="auto"/>
      </w:divBdr>
    </w:div>
    <w:div w:id="18506411">
      <w:bodyDiv w:val="1"/>
      <w:marLeft w:val="0"/>
      <w:marRight w:val="0"/>
      <w:marTop w:val="0"/>
      <w:marBottom w:val="0"/>
      <w:divBdr>
        <w:top w:val="none" w:sz="0" w:space="0" w:color="auto"/>
        <w:left w:val="none" w:sz="0" w:space="0" w:color="auto"/>
        <w:bottom w:val="none" w:sz="0" w:space="0" w:color="auto"/>
        <w:right w:val="none" w:sz="0" w:space="0" w:color="auto"/>
      </w:divBdr>
    </w:div>
    <w:div w:id="31657554">
      <w:bodyDiv w:val="1"/>
      <w:marLeft w:val="0"/>
      <w:marRight w:val="0"/>
      <w:marTop w:val="0"/>
      <w:marBottom w:val="0"/>
      <w:divBdr>
        <w:top w:val="none" w:sz="0" w:space="0" w:color="auto"/>
        <w:left w:val="none" w:sz="0" w:space="0" w:color="auto"/>
        <w:bottom w:val="none" w:sz="0" w:space="0" w:color="auto"/>
        <w:right w:val="none" w:sz="0" w:space="0" w:color="auto"/>
      </w:divBdr>
    </w:div>
    <w:div w:id="60756618">
      <w:bodyDiv w:val="1"/>
      <w:marLeft w:val="0"/>
      <w:marRight w:val="0"/>
      <w:marTop w:val="0"/>
      <w:marBottom w:val="0"/>
      <w:divBdr>
        <w:top w:val="none" w:sz="0" w:space="0" w:color="auto"/>
        <w:left w:val="none" w:sz="0" w:space="0" w:color="auto"/>
        <w:bottom w:val="none" w:sz="0" w:space="0" w:color="auto"/>
        <w:right w:val="none" w:sz="0" w:space="0" w:color="auto"/>
      </w:divBdr>
    </w:div>
    <w:div w:id="155073969">
      <w:bodyDiv w:val="1"/>
      <w:marLeft w:val="0"/>
      <w:marRight w:val="0"/>
      <w:marTop w:val="0"/>
      <w:marBottom w:val="0"/>
      <w:divBdr>
        <w:top w:val="none" w:sz="0" w:space="0" w:color="auto"/>
        <w:left w:val="none" w:sz="0" w:space="0" w:color="auto"/>
        <w:bottom w:val="none" w:sz="0" w:space="0" w:color="auto"/>
        <w:right w:val="none" w:sz="0" w:space="0" w:color="auto"/>
      </w:divBdr>
    </w:div>
    <w:div w:id="155850877">
      <w:bodyDiv w:val="1"/>
      <w:marLeft w:val="0"/>
      <w:marRight w:val="0"/>
      <w:marTop w:val="0"/>
      <w:marBottom w:val="0"/>
      <w:divBdr>
        <w:top w:val="none" w:sz="0" w:space="0" w:color="auto"/>
        <w:left w:val="none" w:sz="0" w:space="0" w:color="auto"/>
        <w:bottom w:val="none" w:sz="0" w:space="0" w:color="auto"/>
        <w:right w:val="none" w:sz="0" w:space="0" w:color="auto"/>
      </w:divBdr>
    </w:div>
    <w:div w:id="246884894">
      <w:bodyDiv w:val="1"/>
      <w:marLeft w:val="0"/>
      <w:marRight w:val="0"/>
      <w:marTop w:val="0"/>
      <w:marBottom w:val="0"/>
      <w:divBdr>
        <w:top w:val="none" w:sz="0" w:space="0" w:color="auto"/>
        <w:left w:val="none" w:sz="0" w:space="0" w:color="auto"/>
        <w:bottom w:val="none" w:sz="0" w:space="0" w:color="auto"/>
        <w:right w:val="none" w:sz="0" w:space="0" w:color="auto"/>
      </w:divBdr>
    </w:div>
    <w:div w:id="289212882">
      <w:bodyDiv w:val="1"/>
      <w:marLeft w:val="0"/>
      <w:marRight w:val="0"/>
      <w:marTop w:val="0"/>
      <w:marBottom w:val="0"/>
      <w:divBdr>
        <w:top w:val="none" w:sz="0" w:space="0" w:color="auto"/>
        <w:left w:val="none" w:sz="0" w:space="0" w:color="auto"/>
        <w:bottom w:val="none" w:sz="0" w:space="0" w:color="auto"/>
        <w:right w:val="none" w:sz="0" w:space="0" w:color="auto"/>
      </w:divBdr>
    </w:div>
    <w:div w:id="298804975">
      <w:bodyDiv w:val="1"/>
      <w:marLeft w:val="0"/>
      <w:marRight w:val="0"/>
      <w:marTop w:val="0"/>
      <w:marBottom w:val="0"/>
      <w:divBdr>
        <w:top w:val="none" w:sz="0" w:space="0" w:color="auto"/>
        <w:left w:val="none" w:sz="0" w:space="0" w:color="auto"/>
        <w:bottom w:val="none" w:sz="0" w:space="0" w:color="auto"/>
        <w:right w:val="none" w:sz="0" w:space="0" w:color="auto"/>
      </w:divBdr>
    </w:div>
    <w:div w:id="308824041">
      <w:bodyDiv w:val="1"/>
      <w:marLeft w:val="0"/>
      <w:marRight w:val="0"/>
      <w:marTop w:val="0"/>
      <w:marBottom w:val="0"/>
      <w:divBdr>
        <w:top w:val="none" w:sz="0" w:space="0" w:color="auto"/>
        <w:left w:val="none" w:sz="0" w:space="0" w:color="auto"/>
        <w:bottom w:val="none" w:sz="0" w:space="0" w:color="auto"/>
        <w:right w:val="none" w:sz="0" w:space="0" w:color="auto"/>
      </w:divBdr>
    </w:div>
    <w:div w:id="314068235">
      <w:bodyDiv w:val="1"/>
      <w:marLeft w:val="0"/>
      <w:marRight w:val="0"/>
      <w:marTop w:val="0"/>
      <w:marBottom w:val="0"/>
      <w:divBdr>
        <w:top w:val="none" w:sz="0" w:space="0" w:color="auto"/>
        <w:left w:val="none" w:sz="0" w:space="0" w:color="auto"/>
        <w:bottom w:val="none" w:sz="0" w:space="0" w:color="auto"/>
        <w:right w:val="none" w:sz="0" w:space="0" w:color="auto"/>
      </w:divBdr>
    </w:div>
    <w:div w:id="360714913">
      <w:bodyDiv w:val="1"/>
      <w:marLeft w:val="0"/>
      <w:marRight w:val="0"/>
      <w:marTop w:val="0"/>
      <w:marBottom w:val="0"/>
      <w:divBdr>
        <w:top w:val="none" w:sz="0" w:space="0" w:color="auto"/>
        <w:left w:val="none" w:sz="0" w:space="0" w:color="auto"/>
        <w:bottom w:val="none" w:sz="0" w:space="0" w:color="auto"/>
        <w:right w:val="none" w:sz="0" w:space="0" w:color="auto"/>
      </w:divBdr>
    </w:div>
    <w:div w:id="384180277">
      <w:bodyDiv w:val="1"/>
      <w:marLeft w:val="0"/>
      <w:marRight w:val="0"/>
      <w:marTop w:val="0"/>
      <w:marBottom w:val="0"/>
      <w:divBdr>
        <w:top w:val="none" w:sz="0" w:space="0" w:color="auto"/>
        <w:left w:val="none" w:sz="0" w:space="0" w:color="auto"/>
        <w:bottom w:val="none" w:sz="0" w:space="0" w:color="auto"/>
        <w:right w:val="none" w:sz="0" w:space="0" w:color="auto"/>
      </w:divBdr>
      <w:divsChild>
        <w:div w:id="1956709787">
          <w:marLeft w:val="0"/>
          <w:marRight w:val="0"/>
          <w:marTop w:val="0"/>
          <w:marBottom w:val="0"/>
          <w:divBdr>
            <w:top w:val="none" w:sz="0" w:space="0" w:color="auto"/>
            <w:left w:val="none" w:sz="0" w:space="0" w:color="auto"/>
            <w:bottom w:val="none" w:sz="0" w:space="0" w:color="auto"/>
            <w:right w:val="none" w:sz="0" w:space="0" w:color="auto"/>
          </w:divBdr>
        </w:div>
        <w:div w:id="243490948">
          <w:marLeft w:val="0"/>
          <w:marRight w:val="0"/>
          <w:marTop w:val="0"/>
          <w:marBottom w:val="0"/>
          <w:divBdr>
            <w:top w:val="none" w:sz="0" w:space="0" w:color="auto"/>
            <w:left w:val="none" w:sz="0" w:space="0" w:color="auto"/>
            <w:bottom w:val="none" w:sz="0" w:space="0" w:color="auto"/>
            <w:right w:val="none" w:sz="0" w:space="0" w:color="auto"/>
          </w:divBdr>
        </w:div>
        <w:div w:id="1246380286">
          <w:marLeft w:val="0"/>
          <w:marRight w:val="0"/>
          <w:marTop w:val="0"/>
          <w:marBottom w:val="0"/>
          <w:divBdr>
            <w:top w:val="none" w:sz="0" w:space="0" w:color="auto"/>
            <w:left w:val="none" w:sz="0" w:space="0" w:color="auto"/>
            <w:bottom w:val="none" w:sz="0" w:space="0" w:color="auto"/>
            <w:right w:val="none" w:sz="0" w:space="0" w:color="auto"/>
          </w:divBdr>
        </w:div>
        <w:div w:id="2028628787">
          <w:marLeft w:val="0"/>
          <w:marRight w:val="0"/>
          <w:marTop w:val="0"/>
          <w:marBottom w:val="0"/>
          <w:divBdr>
            <w:top w:val="none" w:sz="0" w:space="0" w:color="auto"/>
            <w:left w:val="none" w:sz="0" w:space="0" w:color="auto"/>
            <w:bottom w:val="none" w:sz="0" w:space="0" w:color="auto"/>
            <w:right w:val="none" w:sz="0" w:space="0" w:color="auto"/>
          </w:divBdr>
        </w:div>
        <w:div w:id="908230565">
          <w:marLeft w:val="0"/>
          <w:marRight w:val="0"/>
          <w:marTop w:val="0"/>
          <w:marBottom w:val="0"/>
          <w:divBdr>
            <w:top w:val="none" w:sz="0" w:space="0" w:color="auto"/>
            <w:left w:val="none" w:sz="0" w:space="0" w:color="auto"/>
            <w:bottom w:val="none" w:sz="0" w:space="0" w:color="auto"/>
            <w:right w:val="none" w:sz="0" w:space="0" w:color="auto"/>
          </w:divBdr>
        </w:div>
        <w:div w:id="368185488">
          <w:marLeft w:val="0"/>
          <w:marRight w:val="0"/>
          <w:marTop w:val="0"/>
          <w:marBottom w:val="0"/>
          <w:divBdr>
            <w:top w:val="none" w:sz="0" w:space="0" w:color="auto"/>
            <w:left w:val="none" w:sz="0" w:space="0" w:color="auto"/>
            <w:bottom w:val="none" w:sz="0" w:space="0" w:color="auto"/>
            <w:right w:val="none" w:sz="0" w:space="0" w:color="auto"/>
          </w:divBdr>
        </w:div>
        <w:div w:id="27686234">
          <w:marLeft w:val="0"/>
          <w:marRight w:val="0"/>
          <w:marTop w:val="0"/>
          <w:marBottom w:val="0"/>
          <w:divBdr>
            <w:top w:val="none" w:sz="0" w:space="0" w:color="auto"/>
            <w:left w:val="none" w:sz="0" w:space="0" w:color="auto"/>
            <w:bottom w:val="none" w:sz="0" w:space="0" w:color="auto"/>
            <w:right w:val="none" w:sz="0" w:space="0" w:color="auto"/>
          </w:divBdr>
        </w:div>
        <w:div w:id="955019442">
          <w:marLeft w:val="0"/>
          <w:marRight w:val="0"/>
          <w:marTop w:val="0"/>
          <w:marBottom w:val="0"/>
          <w:divBdr>
            <w:top w:val="none" w:sz="0" w:space="0" w:color="auto"/>
            <w:left w:val="none" w:sz="0" w:space="0" w:color="auto"/>
            <w:bottom w:val="none" w:sz="0" w:space="0" w:color="auto"/>
            <w:right w:val="none" w:sz="0" w:space="0" w:color="auto"/>
          </w:divBdr>
        </w:div>
        <w:div w:id="194662900">
          <w:marLeft w:val="0"/>
          <w:marRight w:val="0"/>
          <w:marTop w:val="0"/>
          <w:marBottom w:val="0"/>
          <w:divBdr>
            <w:top w:val="none" w:sz="0" w:space="0" w:color="auto"/>
            <w:left w:val="none" w:sz="0" w:space="0" w:color="auto"/>
            <w:bottom w:val="none" w:sz="0" w:space="0" w:color="auto"/>
            <w:right w:val="none" w:sz="0" w:space="0" w:color="auto"/>
          </w:divBdr>
        </w:div>
      </w:divsChild>
    </w:div>
    <w:div w:id="468406152">
      <w:bodyDiv w:val="1"/>
      <w:marLeft w:val="0"/>
      <w:marRight w:val="0"/>
      <w:marTop w:val="0"/>
      <w:marBottom w:val="0"/>
      <w:divBdr>
        <w:top w:val="none" w:sz="0" w:space="0" w:color="auto"/>
        <w:left w:val="none" w:sz="0" w:space="0" w:color="auto"/>
        <w:bottom w:val="none" w:sz="0" w:space="0" w:color="auto"/>
        <w:right w:val="none" w:sz="0" w:space="0" w:color="auto"/>
      </w:divBdr>
    </w:div>
    <w:div w:id="515731044">
      <w:bodyDiv w:val="1"/>
      <w:marLeft w:val="0"/>
      <w:marRight w:val="0"/>
      <w:marTop w:val="0"/>
      <w:marBottom w:val="0"/>
      <w:divBdr>
        <w:top w:val="none" w:sz="0" w:space="0" w:color="auto"/>
        <w:left w:val="none" w:sz="0" w:space="0" w:color="auto"/>
        <w:bottom w:val="none" w:sz="0" w:space="0" w:color="auto"/>
        <w:right w:val="none" w:sz="0" w:space="0" w:color="auto"/>
      </w:divBdr>
    </w:div>
    <w:div w:id="627971857">
      <w:bodyDiv w:val="1"/>
      <w:marLeft w:val="0"/>
      <w:marRight w:val="0"/>
      <w:marTop w:val="0"/>
      <w:marBottom w:val="0"/>
      <w:divBdr>
        <w:top w:val="none" w:sz="0" w:space="0" w:color="auto"/>
        <w:left w:val="none" w:sz="0" w:space="0" w:color="auto"/>
        <w:bottom w:val="none" w:sz="0" w:space="0" w:color="auto"/>
        <w:right w:val="none" w:sz="0" w:space="0" w:color="auto"/>
      </w:divBdr>
    </w:div>
    <w:div w:id="629018831">
      <w:bodyDiv w:val="1"/>
      <w:marLeft w:val="0"/>
      <w:marRight w:val="0"/>
      <w:marTop w:val="0"/>
      <w:marBottom w:val="0"/>
      <w:divBdr>
        <w:top w:val="none" w:sz="0" w:space="0" w:color="auto"/>
        <w:left w:val="none" w:sz="0" w:space="0" w:color="auto"/>
        <w:bottom w:val="none" w:sz="0" w:space="0" w:color="auto"/>
        <w:right w:val="none" w:sz="0" w:space="0" w:color="auto"/>
      </w:divBdr>
    </w:div>
    <w:div w:id="664742318">
      <w:bodyDiv w:val="1"/>
      <w:marLeft w:val="0"/>
      <w:marRight w:val="0"/>
      <w:marTop w:val="0"/>
      <w:marBottom w:val="0"/>
      <w:divBdr>
        <w:top w:val="none" w:sz="0" w:space="0" w:color="auto"/>
        <w:left w:val="none" w:sz="0" w:space="0" w:color="auto"/>
        <w:bottom w:val="none" w:sz="0" w:space="0" w:color="auto"/>
        <w:right w:val="none" w:sz="0" w:space="0" w:color="auto"/>
      </w:divBdr>
      <w:divsChild>
        <w:div w:id="1827166879">
          <w:marLeft w:val="0"/>
          <w:marRight w:val="0"/>
          <w:marTop w:val="0"/>
          <w:marBottom w:val="0"/>
          <w:divBdr>
            <w:top w:val="none" w:sz="0" w:space="0" w:color="auto"/>
            <w:left w:val="none" w:sz="0" w:space="0" w:color="auto"/>
            <w:bottom w:val="none" w:sz="0" w:space="0" w:color="auto"/>
            <w:right w:val="none" w:sz="0" w:space="0" w:color="auto"/>
          </w:divBdr>
        </w:div>
        <w:div w:id="863439582">
          <w:marLeft w:val="0"/>
          <w:marRight w:val="0"/>
          <w:marTop w:val="0"/>
          <w:marBottom w:val="0"/>
          <w:divBdr>
            <w:top w:val="none" w:sz="0" w:space="0" w:color="auto"/>
            <w:left w:val="none" w:sz="0" w:space="0" w:color="auto"/>
            <w:bottom w:val="none" w:sz="0" w:space="0" w:color="auto"/>
            <w:right w:val="none" w:sz="0" w:space="0" w:color="auto"/>
          </w:divBdr>
        </w:div>
        <w:div w:id="1599370141">
          <w:marLeft w:val="0"/>
          <w:marRight w:val="0"/>
          <w:marTop w:val="0"/>
          <w:marBottom w:val="0"/>
          <w:divBdr>
            <w:top w:val="none" w:sz="0" w:space="0" w:color="auto"/>
            <w:left w:val="none" w:sz="0" w:space="0" w:color="auto"/>
            <w:bottom w:val="none" w:sz="0" w:space="0" w:color="auto"/>
            <w:right w:val="none" w:sz="0" w:space="0" w:color="auto"/>
          </w:divBdr>
        </w:div>
        <w:div w:id="2122798092">
          <w:marLeft w:val="0"/>
          <w:marRight w:val="0"/>
          <w:marTop w:val="0"/>
          <w:marBottom w:val="0"/>
          <w:divBdr>
            <w:top w:val="none" w:sz="0" w:space="0" w:color="auto"/>
            <w:left w:val="none" w:sz="0" w:space="0" w:color="auto"/>
            <w:bottom w:val="none" w:sz="0" w:space="0" w:color="auto"/>
            <w:right w:val="none" w:sz="0" w:space="0" w:color="auto"/>
          </w:divBdr>
        </w:div>
        <w:div w:id="45492945">
          <w:marLeft w:val="0"/>
          <w:marRight w:val="0"/>
          <w:marTop w:val="0"/>
          <w:marBottom w:val="0"/>
          <w:divBdr>
            <w:top w:val="none" w:sz="0" w:space="0" w:color="auto"/>
            <w:left w:val="none" w:sz="0" w:space="0" w:color="auto"/>
            <w:bottom w:val="none" w:sz="0" w:space="0" w:color="auto"/>
            <w:right w:val="none" w:sz="0" w:space="0" w:color="auto"/>
          </w:divBdr>
        </w:div>
        <w:div w:id="689526949">
          <w:marLeft w:val="0"/>
          <w:marRight w:val="0"/>
          <w:marTop w:val="0"/>
          <w:marBottom w:val="0"/>
          <w:divBdr>
            <w:top w:val="none" w:sz="0" w:space="0" w:color="auto"/>
            <w:left w:val="none" w:sz="0" w:space="0" w:color="auto"/>
            <w:bottom w:val="none" w:sz="0" w:space="0" w:color="auto"/>
            <w:right w:val="none" w:sz="0" w:space="0" w:color="auto"/>
          </w:divBdr>
        </w:div>
        <w:div w:id="1567061493">
          <w:marLeft w:val="0"/>
          <w:marRight w:val="0"/>
          <w:marTop w:val="0"/>
          <w:marBottom w:val="0"/>
          <w:divBdr>
            <w:top w:val="none" w:sz="0" w:space="0" w:color="auto"/>
            <w:left w:val="none" w:sz="0" w:space="0" w:color="auto"/>
            <w:bottom w:val="none" w:sz="0" w:space="0" w:color="auto"/>
            <w:right w:val="none" w:sz="0" w:space="0" w:color="auto"/>
          </w:divBdr>
        </w:div>
        <w:div w:id="1896693503">
          <w:marLeft w:val="0"/>
          <w:marRight w:val="0"/>
          <w:marTop w:val="0"/>
          <w:marBottom w:val="0"/>
          <w:divBdr>
            <w:top w:val="none" w:sz="0" w:space="0" w:color="auto"/>
            <w:left w:val="none" w:sz="0" w:space="0" w:color="auto"/>
            <w:bottom w:val="none" w:sz="0" w:space="0" w:color="auto"/>
            <w:right w:val="none" w:sz="0" w:space="0" w:color="auto"/>
          </w:divBdr>
        </w:div>
        <w:div w:id="1644697509">
          <w:marLeft w:val="0"/>
          <w:marRight w:val="0"/>
          <w:marTop w:val="0"/>
          <w:marBottom w:val="0"/>
          <w:divBdr>
            <w:top w:val="none" w:sz="0" w:space="0" w:color="auto"/>
            <w:left w:val="none" w:sz="0" w:space="0" w:color="auto"/>
            <w:bottom w:val="none" w:sz="0" w:space="0" w:color="auto"/>
            <w:right w:val="none" w:sz="0" w:space="0" w:color="auto"/>
          </w:divBdr>
        </w:div>
      </w:divsChild>
    </w:div>
    <w:div w:id="685980386">
      <w:bodyDiv w:val="1"/>
      <w:marLeft w:val="0"/>
      <w:marRight w:val="0"/>
      <w:marTop w:val="0"/>
      <w:marBottom w:val="0"/>
      <w:divBdr>
        <w:top w:val="none" w:sz="0" w:space="0" w:color="auto"/>
        <w:left w:val="none" w:sz="0" w:space="0" w:color="auto"/>
        <w:bottom w:val="none" w:sz="0" w:space="0" w:color="auto"/>
        <w:right w:val="none" w:sz="0" w:space="0" w:color="auto"/>
      </w:divBdr>
    </w:div>
    <w:div w:id="701594715">
      <w:bodyDiv w:val="1"/>
      <w:marLeft w:val="0"/>
      <w:marRight w:val="0"/>
      <w:marTop w:val="0"/>
      <w:marBottom w:val="0"/>
      <w:divBdr>
        <w:top w:val="none" w:sz="0" w:space="0" w:color="auto"/>
        <w:left w:val="none" w:sz="0" w:space="0" w:color="auto"/>
        <w:bottom w:val="none" w:sz="0" w:space="0" w:color="auto"/>
        <w:right w:val="none" w:sz="0" w:space="0" w:color="auto"/>
      </w:divBdr>
    </w:div>
    <w:div w:id="722098161">
      <w:bodyDiv w:val="1"/>
      <w:marLeft w:val="0"/>
      <w:marRight w:val="0"/>
      <w:marTop w:val="0"/>
      <w:marBottom w:val="0"/>
      <w:divBdr>
        <w:top w:val="none" w:sz="0" w:space="0" w:color="auto"/>
        <w:left w:val="none" w:sz="0" w:space="0" w:color="auto"/>
        <w:bottom w:val="none" w:sz="0" w:space="0" w:color="auto"/>
        <w:right w:val="none" w:sz="0" w:space="0" w:color="auto"/>
      </w:divBdr>
    </w:div>
    <w:div w:id="731542923">
      <w:bodyDiv w:val="1"/>
      <w:marLeft w:val="0"/>
      <w:marRight w:val="0"/>
      <w:marTop w:val="0"/>
      <w:marBottom w:val="0"/>
      <w:divBdr>
        <w:top w:val="none" w:sz="0" w:space="0" w:color="auto"/>
        <w:left w:val="none" w:sz="0" w:space="0" w:color="auto"/>
        <w:bottom w:val="none" w:sz="0" w:space="0" w:color="auto"/>
        <w:right w:val="none" w:sz="0" w:space="0" w:color="auto"/>
      </w:divBdr>
    </w:div>
    <w:div w:id="767506961">
      <w:bodyDiv w:val="1"/>
      <w:marLeft w:val="0"/>
      <w:marRight w:val="0"/>
      <w:marTop w:val="0"/>
      <w:marBottom w:val="0"/>
      <w:divBdr>
        <w:top w:val="none" w:sz="0" w:space="0" w:color="auto"/>
        <w:left w:val="none" w:sz="0" w:space="0" w:color="auto"/>
        <w:bottom w:val="none" w:sz="0" w:space="0" w:color="auto"/>
        <w:right w:val="none" w:sz="0" w:space="0" w:color="auto"/>
      </w:divBdr>
    </w:div>
    <w:div w:id="779450007">
      <w:bodyDiv w:val="1"/>
      <w:marLeft w:val="0"/>
      <w:marRight w:val="0"/>
      <w:marTop w:val="0"/>
      <w:marBottom w:val="0"/>
      <w:divBdr>
        <w:top w:val="none" w:sz="0" w:space="0" w:color="auto"/>
        <w:left w:val="none" w:sz="0" w:space="0" w:color="auto"/>
        <w:bottom w:val="none" w:sz="0" w:space="0" w:color="auto"/>
        <w:right w:val="none" w:sz="0" w:space="0" w:color="auto"/>
      </w:divBdr>
    </w:div>
    <w:div w:id="799692185">
      <w:bodyDiv w:val="1"/>
      <w:marLeft w:val="0"/>
      <w:marRight w:val="0"/>
      <w:marTop w:val="0"/>
      <w:marBottom w:val="0"/>
      <w:divBdr>
        <w:top w:val="none" w:sz="0" w:space="0" w:color="auto"/>
        <w:left w:val="none" w:sz="0" w:space="0" w:color="auto"/>
        <w:bottom w:val="none" w:sz="0" w:space="0" w:color="auto"/>
        <w:right w:val="none" w:sz="0" w:space="0" w:color="auto"/>
      </w:divBdr>
    </w:div>
    <w:div w:id="809785811">
      <w:bodyDiv w:val="1"/>
      <w:marLeft w:val="0"/>
      <w:marRight w:val="0"/>
      <w:marTop w:val="0"/>
      <w:marBottom w:val="0"/>
      <w:divBdr>
        <w:top w:val="none" w:sz="0" w:space="0" w:color="auto"/>
        <w:left w:val="none" w:sz="0" w:space="0" w:color="auto"/>
        <w:bottom w:val="none" w:sz="0" w:space="0" w:color="auto"/>
        <w:right w:val="none" w:sz="0" w:space="0" w:color="auto"/>
      </w:divBdr>
    </w:div>
    <w:div w:id="837186275">
      <w:bodyDiv w:val="1"/>
      <w:marLeft w:val="0"/>
      <w:marRight w:val="0"/>
      <w:marTop w:val="0"/>
      <w:marBottom w:val="0"/>
      <w:divBdr>
        <w:top w:val="none" w:sz="0" w:space="0" w:color="auto"/>
        <w:left w:val="none" w:sz="0" w:space="0" w:color="auto"/>
        <w:bottom w:val="none" w:sz="0" w:space="0" w:color="auto"/>
        <w:right w:val="none" w:sz="0" w:space="0" w:color="auto"/>
      </w:divBdr>
    </w:div>
    <w:div w:id="863206343">
      <w:bodyDiv w:val="1"/>
      <w:marLeft w:val="0"/>
      <w:marRight w:val="0"/>
      <w:marTop w:val="0"/>
      <w:marBottom w:val="0"/>
      <w:divBdr>
        <w:top w:val="none" w:sz="0" w:space="0" w:color="auto"/>
        <w:left w:val="none" w:sz="0" w:space="0" w:color="auto"/>
        <w:bottom w:val="none" w:sz="0" w:space="0" w:color="auto"/>
        <w:right w:val="none" w:sz="0" w:space="0" w:color="auto"/>
      </w:divBdr>
    </w:div>
    <w:div w:id="932280926">
      <w:bodyDiv w:val="1"/>
      <w:marLeft w:val="0"/>
      <w:marRight w:val="0"/>
      <w:marTop w:val="0"/>
      <w:marBottom w:val="0"/>
      <w:divBdr>
        <w:top w:val="none" w:sz="0" w:space="0" w:color="auto"/>
        <w:left w:val="none" w:sz="0" w:space="0" w:color="auto"/>
        <w:bottom w:val="none" w:sz="0" w:space="0" w:color="auto"/>
        <w:right w:val="none" w:sz="0" w:space="0" w:color="auto"/>
      </w:divBdr>
    </w:div>
    <w:div w:id="971441853">
      <w:bodyDiv w:val="1"/>
      <w:marLeft w:val="0"/>
      <w:marRight w:val="0"/>
      <w:marTop w:val="0"/>
      <w:marBottom w:val="0"/>
      <w:divBdr>
        <w:top w:val="none" w:sz="0" w:space="0" w:color="auto"/>
        <w:left w:val="none" w:sz="0" w:space="0" w:color="auto"/>
        <w:bottom w:val="none" w:sz="0" w:space="0" w:color="auto"/>
        <w:right w:val="none" w:sz="0" w:space="0" w:color="auto"/>
      </w:divBdr>
    </w:div>
    <w:div w:id="990326431">
      <w:bodyDiv w:val="1"/>
      <w:marLeft w:val="0"/>
      <w:marRight w:val="0"/>
      <w:marTop w:val="0"/>
      <w:marBottom w:val="0"/>
      <w:divBdr>
        <w:top w:val="none" w:sz="0" w:space="0" w:color="auto"/>
        <w:left w:val="none" w:sz="0" w:space="0" w:color="auto"/>
        <w:bottom w:val="none" w:sz="0" w:space="0" w:color="auto"/>
        <w:right w:val="none" w:sz="0" w:space="0" w:color="auto"/>
      </w:divBdr>
    </w:div>
    <w:div w:id="1010328505">
      <w:bodyDiv w:val="1"/>
      <w:marLeft w:val="0"/>
      <w:marRight w:val="0"/>
      <w:marTop w:val="0"/>
      <w:marBottom w:val="0"/>
      <w:divBdr>
        <w:top w:val="none" w:sz="0" w:space="0" w:color="auto"/>
        <w:left w:val="none" w:sz="0" w:space="0" w:color="auto"/>
        <w:bottom w:val="none" w:sz="0" w:space="0" w:color="auto"/>
        <w:right w:val="none" w:sz="0" w:space="0" w:color="auto"/>
      </w:divBdr>
    </w:div>
    <w:div w:id="1053776634">
      <w:bodyDiv w:val="1"/>
      <w:marLeft w:val="0"/>
      <w:marRight w:val="0"/>
      <w:marTop w:val="0"/>
      <w:marBottom w:val="0"/>
      <w:divBdr>
        <w:top w:val="none" w:sz="0" w:space="0" w:color="auto"/>
        <w:left w:val="none" w:sz="0" w:space="0" w:color="auto"/>
        <w:bottom w:val="none" w:sz="0" w:space="0" w:color="auto"/>
        <w:right w:val="none" w:sz="0" w:space="0" w:color="auto"/>
      </w:divBdr>
    </w:div>
    <w:div w:id="1085686816">
      <w:bodyDiv w:val="1"/>
      <w:marLeft w:val="0"/>
      <w:marRight w:val="0"/>
      <w:marTop w:val="0"/>
      <w:marBottom w:val="0"/>
      <w:divBdr>
        <w:top w:val="none" w:sz="0" w:space="0" w:color="auto"/>
        <w:left w:val="none" w:sz="0" w:space="0" w:color="auto"/>
        <w:bottom w:val="none" w:sz="0" w:space="0" w:color="auto"/>
        <w:right w:val="none" w:sz="0" w:space="0" w:color="auto"/>
      </w:divBdr>
      <w:divsChild>
        <w:div w:id="1561675601">
          <w:marLeft w:val="0"/>
          <w:marRight w:val="0"/>
          <w:marTop w:val="0"/>
          <w:marBottom w:val="0"/>
          <w:divBdr>
            <w:top w:val="none" w:sz="0" w:space="0" w:color="auto"/>
            <w:left w:val="none" w:sz="0" w:space="0" w:color="auto"/>
            <w:bottom w:val="none" w:sz="0" w:space="0" w:color="auto"/>
            <w:right w:val="none" w:sz="0" w:space="0" w:color="auto"/>
          </w:divBdr>
        </w:div>
        <w:div w:id="303588336">
          <w:marLeft w:val="0"/>
          <w:marRight w:val="0"/>
          <w:marTop w:val="0"/>
          <w:marBottom w:val="0"/>
          <w:divBdr>
            <w:top w:val="none" w:sz="0" w:space="0" w:color="auto"/>
            <w:left w:val="none" w:sz="0" w:space="0" w:color="auto"/>
            <w:bottom w:val="none" w:sz="0" w:space="0" w:color="auto"/>
            <w:right w:val="none" w:sz="0" w:space="0" w:color="auto"/>
          </w:divBdr>
        </w:div>
        <w:div w:id="299770065">
          <w:marLeft w:val="0"/>
          <w:marRight w:val="0"/>
          <w:marTop w:val="0"/>
          <w:marBottom w:val="0"/>
          <w:divBdr>
            <w:top w:val="none" w:sz="0" w:space="0" w:color="auto"/>
            <w:left w:val="none" w:sz="0" w:space="0" w:color="auto"/>
            <w:bottom w:val="none" w:sz="0" w:space="0" w:color="auto"/>
            <w:right w:val="none" w:sz="0" w:space="0" w:color="auto"/>
          </w:divBdr>
        </w:div>
        <w:div w:id="2113621451">
          <w:marLeft w:val="0"/>
          <w:marRight w:val="0"/>
          <w:marTop w:val="0"/>
          <w:marBottom w:val="0"/>
          <w:divBdr>
            <w:top w:val="none" w:sz="0" w:space="0" w:color="auto"/>
            <w:left w:val="none" w:sz="0" w:space="0" w:color="auto"/>
            <w:bottom w:val="none" w:sz="0" w:space="0" w:color="auto"/>
            <w:right w:val="none" w:sz="0" w:space="0" w:color="auto"/>
          </w:divBdr>
        </w:div>
        <w:div w:id="47535475">
          <w:marLeft w:val="0"/>
          <w:marRight w:val="0"/>
          <w:marTop w:val="0"/>
          <w:marBottom w:val="0"/>
          <w:divBdr>
            <w:top w:val="none" w:sz="0" w:space="0" w:color="auto"/>
            <w:left w:val="none" w:sz="0" w:space="0" w:color="auto"/>
            <w:bottom w:val="none" w:sz="0" w:space="0" w:color="auto"/>
            <w:right w:val="none" w:sz="0" w:space="0" w:color="auto"/>
          </w:divBdr>
        </w:div>
        <w:div w:id="1302685671">
          <w:marLeft w:val="0"/>
          <w:marRight w:val="0"/>
          <w:marTop w:val="0"/>
          <w:marBottom w:val="0"/>
          <w:divBdr>
            <w:top w:val="none" w:sz="0" w:space="0" w:color="auto"/>
            <w:left w:val="none" w:sz="0" w:space="0" w:color="auto"/>
            <w:bottom w:val="none" w:sz="0" w:space="0" w:color="auto"/>
            <w:right w:val="none" w:sz="0" w:space="0" w:color="auto"/>
          </w:divBdr>
        </w:div>
        <w:div w:id="991565718">
          <w:marLeft w:val="0"/>
          <w:marRight w:val="0"/>
          <w:marTop w:val="0"/>
          <w:marBottom w:val="0"/>
          <w:divBdr>
            <w:top w:val="none" w:sz="0" w:space="0" w:color="auto"/>
            <w:left w:val="none" w:sz="0" w:space="0" w:color="auto"/>
            <w:bottom w:val="none" w:sz="0" w:space="0" w:color="auto"/>
            <w:right w:val="none" w:sz="0" w:space="0" w:color="auto"/>
          </w:divBdr>
        </w:div>
        <w:div w:id="384259735">
          <w:marLeft w:val="0"/>
          <w:marRight w:val="0"/>
          <w:marTop w:val="0"/>
          <w:marBottom w:val="0"/>
          <w:divBdr>
            <w:top w:val="none" w:sz="0" w:space="0" w:color="auto"/>
            <w:left w:val="none" w:sz="0" w:space="0" w:color="auto"/>
            <w:bottom w:val="none" w:sz="0" w:space="0" w:color="auto"/>
            <w:right w:val="none" w:sz="0" w:space="0" w:color="auto"/>
          </w:divBdr>
        </w:div>
        <w:div w:id="278100128">
          <w:marLeft w:val="0"/>
          <w:marRight w:val="0"/>
          <w:marTop w:val="0"/>
          <w:marBottom w:val="0"/>
          <w:divBdr>
            <w:top w:val="none" w:sz="0" w:space="0" w:color="auto"/>
            <w:left w:val="none" w:sz="0" w:space="0" w:color="auto"/>
            <w:bottom w:val="none" w:sz="0" w:space="0" w:color="auto"/>
            <w:right w:val="none" w:sz="0" w:space="0" w:color="auto"/>
          </w:divBdr>
        </w:div>
      </w:divsChild>
    </w:div>
    <w:div w:id="1096094457">
      <w:bodyDiv w:val="1"/>
      <w:marLeft w:val="0"/>
      <w:marRight w:val="0"/>
      <w:marTop w:val="0"/>
      <w:marBottom w:val="0"/>
      <w:divBdr>
        <w:top w:val="none" w:sz="0" w:space="0" w:color="auto"/>
        <w:left w:val="none" w:sz="0" w:space="0" w:color="auto"/>
        <w:bottom w:val="none" w:sz="0" w:space="0" w:color="auto"/>
        <w:right w:val="none" w:sz="0" w:space="0" w:color="auto"/>
      </w:divBdr>
      <w:divsChild>
        <w:div w:id="1170214628">
          <w:marLeft w:val="0"/>
          <w:marRight w:val="0"/>
          <w:marTop w:val="0"/>
          <w:marBottom w:val="0"/>
          <w:divBdr>
            <w:top w:val="none" w:sz="0" w:space="0" w:color="auto"/>
            <w:left w:val="none" w:sz="0" w:space="0" w:color="auto"/>
            <w:bottom w:val="none" w:sz="0" w:space="0" w:color="auto"/>
            <w:right w:val="none" w:sz="0" w:space="0" w:color="auto"/>
          </w:divBdr>
          <w:divsChild>
            <w:div w:id="149179138">
              <w:marLeft w:val="0"/>
              <w:marRight w:val="0"/>
              <w:marTop w:val="0"/>
              <w:marBottom w:val="0"/>
              <w:divBdr>
                <w:top w:val="none" w:sz="0" w:space="0" w:color="auto"/>
                <w:left w:val="none" w:sz="0" w:space="0" w:color="auto"/>
                <w:bottom w:val="none" w:sz="0" w:space="0" w:color="auto"/>
                <w:right w:val="none" w:sz="0" w:space="0" w:color="auto"/>
              </w:divBdr>
            </w:div>
            <w:div w:id="892932250">
              <w:marLeft w:val="0"/>
              <w:marRight w:val="0"/>
              <w:marTop w:val="0"/>
              <w:marBottom w:val="0"/>
              <w:divBdr>
                <w:top w:val="none" w:sz="0" w:space="0" w:color="auto"/>
                <w:left w:val="none" w:sz="0" w:space="0" w:color="auto"/>
                <w:bottom w:val="none" w:sz="0" w:space="0" w:color="auto"/>
                <w:right w:val="none" w:sz="0" w:space="0" w:color="auto"/>
              </w:divBdr>
            </w:div>
            <w:div w:id="2130316464">
              <w:marLeft w:val="0"/>
              <w:marRight w:val="0"/>
              <w:marTop w:val="0"/>
              <w:marBottom w:val="0"/>
              <w:divBdr>
                <w:top w:val="none" w:sz="0" w:space="0" w:color="auto"/>
                <w:left w:val="none" w:sz="0" w:space="0" w:color="auto"/>
                <w:bottom w:val="none" w:sz="0" w:space="0" w:color="auto"/>
                <w:right w:val="none" w:sz="0" w:space="0" w:color="auto"/>
              </w:divBdr>
            </w:div>
            <w:div w:id="1970697456">
              <w:marLeft w:val="0"/>
              <w:marRight w:val="0"/>
              <w:marTop w:val="0"/>
              <w:marBottom w:val="0"/>
              <w:divBdr>
                <w:top w:val="none" w:sz="0" w:space="0" w:color="auto"/>
                <w:left w:val="none" w:sz="0" w:space="0" w:color="auto"/>
                <w:bottom w:val="none" w:sz="0" w:space="0" w:color="auto"/>
                <w:right w:val="none" w:sz="0" w:space="0" w:color="auto"/>
              </w:divBdr>
            </w:div>
          </w:divsChild>
        </w:div>
        <w:div w:id="2126464225">
          <w:marLeft w:val="0"/>
          <w:marRight w:val="0"/>
          <w:marTop w:val="0"/>
          <w:marBottom w:val="0"/>
          <w:divBdr>
            <w:top w:val="none" w:sz="0" w:space="0" w:color="auto"/>
            <w:left w:val="none" w:sz="0" w:space="0" w:color="auto"/>
            <w:bottom w:val="none" w:sz="0" w:space="0" w:color="auto"/>
            <w:right w:val="none" w:sz="0" w:space="0" w:color="auto"/>
          </w:divBdr>
          <w:divsChild>
            <w:div w:id="557864145">
              <w:marLeft w:val="-75"/>
              <w:marRight w:val="0"/>
              <w:marTop w:val="30"/>
              <w:marBottom w:val="30"/>
              <w:divBdr>
                <w:top w:val="none" w:sz="0" w:space="0" w:color="auto"/>
                <w:left w:val="none" w:sz="0" w:space="0" w:color="auto"/>
                <w:bottom w:val="none" w:sz="0" w:space="0" w:color="auto"/>
                <w:right w:val="none" w:sz="0" w:space="0" w:color="auto"/>
              </w:divBdr>
              <w:divsChild>
                <w:div w:id="165946328">
                  <w:marLeft w:val="0"/>
                  <w:marRight w:val="0"/>
                  <w:marTop w:val="0"/>
                  <w:marBottom w:val="0"/>
                  <w:divBdr>
                    <w:top w:val="none" w:sz="0" w:space="0" w:color="auto"/>
                    <w:left w:val="none" w:sz="0" w:space="0" w:color="auto"/>
                    <w:bottom w:val="none" w:sz="0" w:space="0" w:color="auto"/>
                    <w:right w:val="none" w:sz="0" w:space="0" w:color="auto"/>
                  </w:divBdr>
                  <w:divsChild>
                    <w:div w:id="1462265833">
                      <w:marLeft w:val="0"/>
                      <w:marRight w:val="0"/>
                      <w:marTop w:val="0"/>
                      <w:marBottom w:val="0"/>
                      <w:divBdr>
                        <w:top w:val="none" w:sz="0" w:space="0" w:color="auto"/>
                        <w:left w:val="none" w:sz="0" w:space="0" w:color="auto"/>
                        <w:bottom w:val="none" w:sz="0" w:space="0" w:color="auto"/>
                        <w:right w:val="none" w:sz="0" w:space="0" w:color="auto"/>
                      </w:divBdr>
                    </w:div>
                  </w:divsChild>
                </w:div>
                <w:div w:id="2003578524">
                  <w:marLeft w:val="0"/>
                  <w:marRight w:val="0"/>
                  <w:marTop w:val="0"/>
                  <w:marBottom w:val="0"/>
                  <w:divBdr>
                    <w:top w:val="none" w:sz="0" w:space="0" w:color="auto"/>
                    <w:left w:val="none" w:sz="0" w:space="0" w:color="auto"/>
                    <w:bottom w:val="none" w:sz="0" w:space="0" w:color="auto"/>
                    <w:right w:val="none" w:sz="0" w:space="0" w:color="auto"/>
                  </w:divBdr>
                  <w:divsChild>
                    <w:div w:id="9394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201305">
          <w:marLeft w:val="0"/>
          <w:marRight w:val="0"/>
          <w:marTop w:val="0"/>
          <w:marBottom w:val="0"/>
          <w:divBdr>
            <w:top w:val="none" w:sz="0" w:space="0" w:color="auto"/>
            <w:left w:val="none" w:sz="0" w:space="0" w:color="auto"/>
            <w:bottom w:val="none" w:sz="0" w:space="0" w:color="auto"/>
            <w:right w:val="none" w:sz="0" w:space="0" w:color="auto"/>
          </w:divBdr>
          <w:divsChild>
            <w:div w:id="290944777">
              <w:marLeft w:val="0"/>
              <w:marRight w:val="0"/>
              <w:marTop w:val="0"/>
              <w:marBottom w:val="0"/>
              <w:divBdr>
                <w:top w:val="none" w:sz="0" w:space="0" w:color="auto"/>
                <w:left w:val="none" w:sz="0" w:space="0" w:color="auto"/>
                <w:bottom w:val="none" w:sz="0" w:space="0" w:color="auto"/>
                <w:right w:val="none" w:sz="0" w:space="0" w:color="auto"/>
              </w:divBdr>
            </w:div>
            <w:div w:id="888491307">
              <w:marLeft w:val="0"/>
              <w:marRight w:val="0"/>
              <w:marTop w:val="0"/>
              <w:marBottom w:val="0"/>
              <w:divBdr>
                <w:top w:val="none" w:sz="0" w:space="0" w:color="auto"/>
                <w:left w:val="none" w:sz="0" w:space="0" w:color="auto"/>
                <w:bottom w:val="none" w:sz="0" w:space="0" w:color="auto"/>
                <w:right w:val="none" w:sz="0" w:space="0" w:color="auto"/>
              </w:divBdr>
            </w:div>
            <w:div w:id="557279519">
              <w:marLeft w:val="0"/>
              <w:marRight w:val="0"/>
              <w:marTop w:val="0"/>
              <w:marBottom w:val="0"/>
              <w:divBdr>
                <w:top w:val="none" w:sz="0" w:space="0" w:color="auto"/>
                <w:left w:val="none" w:sz="0" w:space="0" w:color="auto"/>
                <w:bottom w:val="none" w:sz="0" w:space="0" w:color="auto"/>
                <w:right w:val="none" w:sz="0" w:space="0" w:color="auto"/>
              </w:divBdr>
            </w:div>
            <w:div w:id="938102230">
              <w:marLeft w:val="0"/>
              <w:marRight w:val="0"/>
              <w:marTop w:val="0"/>
              <w:marBottom w:val="0"/>
              <w:divBdr>
                <w:top w:val="none" w:sz="0" w:space="0" w:color="auto"/>
                <w:left w:val="none" w:sz="0" w:space="0" w:color="auto"/>
                <w:bottom w:val="none" w:sz="0" w:space="0" w:color="auto"/>
                <w:right w:val="none" w:sz="0" w:space="0" w:color="auto"/>
              </w:divBdr>
            </w:div>
            <w:div w:id="861556562">
              <w:marLeft w:val="0"/>
              <w:marRight w:val="0"/>
              <w:marTop w:val="0"/>
              <w:marBottom w:val="0"/>
              <w:divBdr>
                <w:top w:val="none" w:sz="0" w:space="0" w:color="auto"/>
                <w:left w:val="none" w:sz="0" w:space="0" w:color="auto"/>
                <w:bottom w:val="none" w:sz="0" w:space="0" w:color="auto"/>
                <w:right w:val="none" w:sz="0" w:space="0" w:color="auto"/>
              </w:divBdr>
            </w:div>
            <w:div w:id="1756973684">
              <w:marLeft w:val="0"/>
              <w:marRight w:val="0"/>
              <w:marTop w:val="0"/>
              <w:marBottom w:val="0"/>
              <w:divBdr>
                <w:top w:val="none" w:sz="0" w:space="0" w:color="auto"/>
                <w:left w:val="none" w:sz="0" w:space="0" w:color="auto"/>
                <w:bottom w:val="none" w:sz="0" w:space="0" w:color="auto"/>
                <w:right w:val="none" w:sz="0" w:space="0" w:color="auto"/>
              </w:divBdr>
            </w:div>
            <w:div w:id="1726565887">
              <w:marLeft w:val="0"/>
              <w:marRight w:val="0"/>
              <w:marTop w:val="0"/>
              <w:marBottom w:val="0"/>
              <w:divBdr>
                <w:top w:val="none" w:sz="0" w:space="0" w:color="auto"/>
                <w:left w:val="none" w:sz="0" w:space="0" w:color="auto"/>
                <w:bottom w:val="none" w:sz="0" w:space="0" w:color="auto"/>
                <w:right w:val="none" w:sz="0" w:space="0" w:color="auto"/>
              </w:divBdr>
            </w:div>
            <w:div w:id="1525286267">
              <w:marLeft w:val="0"/>
              <w:marRight w:val="0"/>
              <w:marTop w:val="0"/>
              <w:marBottom w:val="0"/>
              <w:divBdr>
                <w:top w:val="none" w:sz="0" w:space="0" w:color="auto"/>
                <w:left w:val="none" w:sz="0" w:space="0" w:color="auto"/>
                <w:bottom w:val="none" w:sz="0" w:space="0" w:color="auto"/>
                <w:right w:val="none" w:sz="0" w:space="0" w:color="auto"/>
              </w:divBdr>
            </w:div>
            <w:div w:id="1976524526">
              <w:marLeft w:val="0"/>
              <w:marRight w:val="0"/>
              <w:marTop w:val="0"/>
              <w:marBottom w:val="0"/>
              <w:divBdr>
                <w:top w:val="none" w:sz="0" w:space="0" w:color="auto"/>
                <w:left w:val="none" w:sz="0" w:space="0" w:color="auto"/>
                <w:bottom w:val="none" w:sz="0" w:space="0" w:color="auto"/>
                <w:right w:val="none" w:sz="0" w:space="0" w:color="auto"/>
              </w:divBdr>
            </w:div>
            <w:div w:id="1919971708">
              <w:marLeft w:val="0"/>
              <w:marRight w:val="0"/>
              <w:marTop w:val="0"/>
              <w:marBottom w:val="0"/>
              <w:divBdr>
                <w:top w:val="none" w:sz="0" w:space="0" w:color="auto"/>
                <w:left w:val="none" w:sz="0" w:space="0" w:color="auto"/>
                <w:bottom w:val="none" w:sz="0" w:space="0" w:color="auto"/>
                <w:right w:val="none" w:sz="0" w:space="0" w:color="auto"/>
              </w:divBdr>
            </w:div>
            <w:div w:id="762534930">
              <w:marLeft w:val="0"/>
              <w:marRight w:val="0"/>
              <w:marTop w:val="0"/>
              <w:marBottom w:val="0"/>
              <w:divBdr>
                <w:top w:val="none" w:sz="0" w:space="0" w:color="auto"/>
                <w:left w:val="none" w:sz="0" w:space="0" w:color="auto"/>
                <w:bottom w:val="none" w:sz="0" w:space="0" w:color="auto"/>
                <w:right w:val="none" w:sz="0" w:space="0" w:color="auto"/>
              </w:divBdr>
            </w:div>
            <w:div w:id="1660382950">
              <w:marLeft w:val="0"/>
              <w:marRight w:val="0"/>
              <w:marTop w:val="0"/>
              <w:marBottom w:val="0"/>
              <w:divBdr>
                <w:top w:val="none" w:sz="0" w:space="0" w:color="auto"/>
                <w:left w:val="none" w:sz="0" w:space="0" w:color="auto"/>
                <w:bottom w:val="none" w:sz="0" w:space="0" w:color="auto"/>
                <w:right w:val="none" w:sz="0" w:space="0" w:color="auto"/>
              </w:divBdr>
            </w:div>
            <w:div w:id="1228568106">
              <w:marLeft w:val="0"/>
              <w:marRight w:val="0"/>
              <w:marTop w:val="0"/>
              <w:marBottom w:val="0"/>
              <w:divBdr>
                <w:top w:val="none" w:sz="0" w:space="0" w:color="auto"/>
                <w:left w:val="none" w:sz="0" w:space="0" w:color="auto"/>
                <w:bottom w:val="none" w:sz="0" w:space="0" w:color="auto"/>
                <w:right w:val="none" w:sz="0" w:space="0" w:color="auto"/>
              </w:divBdr>
            </w:div>
            <w:div w:id="1836411621">
              <w:marLeft w:val="0"/>
              <w:marRight w:val="0"/>
              <w:marTop w:val="0"/>
              <w:marBottom w:val="0"/>
              <w:divBdr>
                <w:top w:val="none" w:sz="0" w:space="0" w:color="auto"/>
                <w:left w:val="none" w:sz="0" w:space="0" w:color="auto"/>
                <w:bottom w:val="none" w:sz="0" w:space="0" w:color="auto"/>
                <w:right w:val="none" w:sz="0" w:space="0" w:color="auto"/>
              </w:divBdr>
            </w:div>
            <w:div w:id="2116367247">
              <w:marLeft w:val="0"/>
              <w:marRight w:val="0"/>
              <w:marTop w:val="0"/>
              <w:marBottom w:val="0"/>
              <w:divBdr>
                <w:top w:val="none" w:sz="0" w:space="0" w:color="auto"/>
                <w:left w:val="none" w:sz="0" w:space="0" w:color="auto"/>
                <w:bottom w:val="none" w:sz="0" w:space="0" w:color="auto"/>
                <w:right w:val="none" w:sz="0" w:space="0" w:color="auto"/>
              </w:divBdr>
            </w:div>
            <w:div w:id="200435400">
              <w:marLeft w:val="0"/>
              <w:marRight w:val="0"/>
              <w:marTop w:val="0"/>
              <w:marBottom w:val="0"/>
              <w:divBdr>
                <w:top w:val="none" w:sz="0" w:space="0" w:color="auto"/>
                <w:left w:val="none" w:sz="0" w:space="0" w:color="auto"/>
                <w:bottom w:val="none" w:sz="0" w:space="0" w:color="auto"/>
                <w:right w:val="none" w:sz="0" w:space="0" w:color="auto"/>
              </w:divBdr>
            </w:div>
            <w:div w:id="1632440948">
              <w:marLeft w:val="0"/>
              <w:marRight w:val="0"/>
              <w:marTop w:val="0"/>
              <w:marBottom w:val="0"/>
              <w:divBdr>
                <w:top w:val="none" w:sz="0" w:space="0" w:color="auto"/>
                <w:left w:val="none" w:sz="0" w:space="0" w:color="auto"/>
                <w:bottom w:val="none" w:sz="0" w:space="0" w:color="auto"/>
                <w:right w:val="none" w:sz="0" w:space="0" w:color="auto"/>
              </w:divBdr>
            </w:div>
            <w:div w:id="225066109">
              <w:marLeft w:val="0"/>
              <w:marRight w:val="0"/>
              <w:marTop w:val="0"/>
              <w:marBottom w:val="0"/>
              <w:divBdr>
                <w:top w:val="none" w:sz="0" w:space="0" w:color="auto"/>
                <w:left w:val="none" w:sz="0" w:space="0" w:color="auto"/>
                <w:bottom w:val="none" w:sz="0" w:space="0" w:color="auto"/>
                <w:right w:val="none" w:sz="0" w:space="0" w:color="auto"/>
              </w:divBdr>
            </w:div>
            <w:div w:id="1298029779">
              <w:marLeft w:val="0"/>
              <w:marRight w:val="0"/>
              <w:marTop w:val="0"/>
              <w:marBottom w:val="0"/>
              <w:divBdr>
                <w:top w:val="none" w:sz="0" w:space="0" w:color="auto"/>
                <w:left w:val="none" w:sz="0" w:space="0" w:color="auto"/>
                <w:bottom w:val="none" w:sz="0" w:space="0" w:color="auto"/>
                <w:right w:val="none" w:sz="0" w:space="0" w:color="auto"/>
              </w:divBdr>
            </w:div>
            <w:div w:id="1609967901">
              <w:marLeft w:val="0"/>
              <w:marRight w:val="0"/>
              <w:marTop w:val="0"/>
              <w:marBottom w:val="0"/>
              <w:divBdr>
                <w:top w:val="none" w:sz="0" w:space="0" w:color="auto"/>
                <w:left w:val="none" w:sz="0" w:space="0" w:color="auto"/>
                <w:bottom w:val="none" w:sz="0" w:space="0" w:color="auto"/>
                <w:right w:val="none" w:sz="0" w:space="0" w:color="auto"/>
              </w:divBdr>
            </w:div>
          </w:divsChild>
        </w:div>
        <w:div w:id="588999652">
          <w:marLeft w:val="0"/>
          <w:marRight w:val="0"/>
          <w:marTop w:val="0"/>
          <w:marBottom w:val="0"/>
          <w:divBdr>
            <w:top w:val="none" w:sz="0" w:space="0" w:color="auto"/>
            <w:left w:val="none" w:sz="0" w:space="0" w:color="auto"/>
            <w:bottom w:val="none" w:sz="0" w:space="0" w:color="auto"/>
            <w:right w:val="none" w:sz="0" w:space="0" w:color="auto"/>
          </w:divBdr>
          <w:divsChild>
            <w:div w:id="2006859735">
              <w:marLeft w:val="0"/>
              <w:marRight w:val="0"/>
              <w:marTop w:val="0"/>
              <w:marBottom w:val="0"/>
              <w:divBdr>
                <w:top w:val="none" w:sz="0" w:space="0" w:color="auto"/>
                <w:left w:val="none" w:sz="0" w:space="0" w:color="auto"/>
                <w:bottom w:val="none" w:sz="0" w:space="0" w:color="auto"/>
                <w:right w:val="none" w:sz="0" w:space="0" w:color="auto"/>
              </w:divBdr>
            </w:div>
            <w:div w:id="1085617018">
              <w:marLeft w:val="0"/>
              <w:marRight w:val="0"/>
              <w:marTop w:val="0"/>
              <w:marBottom w:val="0"/>
              <w:divBdr>
                <w:top w:val="none" w:sz="0" w:space="0" w:color="auto"/>
                <w:left w:val="none" w:sz="0" w:space="0" w:color="auto"/>
                <w:bottom w:val="none" w:sz="0" w:space="0" w:color="auto"/>
                <w:right w:val="none" w:sz="0" w:space="0" w:color="auto"/>
              </w:divBdr>
            </w:div>
            <w:div w:id="1878273011">
              <w:marLeft w:val="0"/>
              <w:marRight w:val="0"/>
              <w:marTop w:val="0"/>
              <w:marBottom w:val="0"/>
              <w:divBdr>
                <w:top w:val="none" w:sz="0" w:space="0" w:color="auto"/>
                <w:left w:val="none" w:sz="0" w:space="0" w:color="auto"/>
                <w:bottom w:val="none" w:sz="0" w:space="0" w:color="auto"/>
                <w:right w:val="none" w:sz="0" w:space="0" w:color="auto"/>
              </w:divBdr>
            </w:div>
            <w:div w:id="998459386">
              <w:marLeft w:val="0"/>
              <w:marRight w:val="0"/>
              <w:marTop w:val="0"/>
              <w:marBottom w:val="0"/>
              <w:divBdr>
                <w:top w:val="none" w:sz="0" w:space="0" w:color="auto"/>
                <w:left w:val="none" w:sz="0" w:space="0" w:color="auto"/>
                <w:bottom w:val="none" w:sz="0" w:space="0" w:color="auto"/>
                <w:right w:val="none" w:sz="0" w:space="0" w:color="auto"/>
              </w:divBdr>
            </w:div>
            <w:div w:id="203564545">
              <w:marLeft w:val="0"/>
              <w:marRight w:val="0"/>
              <w:marTop w:val="0"/>
              <w:marBottom w:val="0"/>
              <w:divBdr>
                <w:top w:val="none" w:sz="0" w:space="0" w:color="auto"/>
                <w:left w:val="none" w:sz="0" w:space="0" w:color="auto"/>
                <w:bottom w:val="none" w:sz="0" w:space="0" w:color="auto"/>
                <w:right w:val="none" w:sz="0" w:space="0" w:color="auto"/>
              </w:divBdr>
            </w:div>
            <w:div w:id="1172140579">
              <w:marLeft w:val="0"/>
              <w:marRight w:val="0"/>
              <w:marTop w:val="0"/>
              <w:marBottom w:val="0"/>
              <w:divBdr>
                <w:top w:val="none" w:sz="0" w:space="0" w:color="auto"/>
                <w:left w:val="none" w:sz="0" w:space="0" w:color="auto"/>
                <w:bottom w:val="none" w:sz="0" w:space="0" w:color="auto"/>
                <w:right w:val="none" w:sz="0" w:space="0" w:color="auto"/>
              </w:divBdr>
            </w:div>
            <w:div w:id="2004701275">
              <w:marLeft w:val="0"/>
              <w:marRight w:val="0"/>
              <w:marTop w:val="0"/>
              <w:marBottom w:val="0"/>
              <w:divBdr>
                <w:top w:val="none" w:sz="0" w:space="0" w:color="auto"/>
                <w:left w:val="none" w:sz="0" w:space="0" w:color="auto"/>
                <w:bottom w:val="none" w:sz="0" w:space="0" w:color="auto"/>
                <w:right w:val="none" w:sz="0" w:space="0" w:color="auto"/>
              </w:divBdr>
            </w:div>
            <w:div w:id="357396723">
              <w:marLeft w:val="0"/>
              <w:marRight w:val="0"/>
              <w:marTop w:val="0"/>
              <w:marBottom w:val="0"/>
              <w:divBdr>
                <w:top w:val="none" w:sz="0" w:space="0" w:color="auto"/>
                <w:left w:val="none" w:sz="0" w:space="0" w:color="auto"/>
                <w:bottom w:val="none" w:sz="0" w:space="0" w:color="auto"/>
                <w:right w:val="none" w:sz="0" w:space="0" w:color="auto"/>
              </w:divBdr>
            </w:div>
            <w:div w:id="953754267">
              <w:marLeft w:val="0"/>
              <w:marRight w:val="0"/>
              <w:marTop w:val="0"/>
              <w:marBottom w:val="0"/>
              <w:divBdr>
                <w:top w:val="none" w:sz="0" w:space="0" w:color="auto"/>
                <w:left w:val="none" w:sz="0" w:space="0" w:color="auto"/>
                <w:bottom w:val="none" w:sz="0" w:space="0" w:color="auto"/>
                <w:right w:val="none" w:sz="0" w:space="0" w:color="auto"/>
              </w:divBdr>
            </w:div>
            <w:div w:id="1696077901">
              <w:marLeft w:val="0"/>
              <w:marRight w:val="0"/>
              <w:marTop w:val="0"/>
              <w:marBottom w:val="0"/>
              <w:divBdr>
                <w:top w:val="none" w:sz="0" w:space="0" w:color="auto"/>
                <w:left w:val="none" w:sz="0" w:space="0" w:color="auto"/>
                <w:bottom w:val="none" w:sz="0" w:space="0" w:color="auto"/>
                <w:right w:val="none" w:sz="0" w:space="0" w:color="auto"/>
              </w:divBdr>
            </w:div>
            <w:div w:id="1176724701">
              <w:marLeft w:val="0"/>
              <w:marRight w:val="0"/>
              <w:marTop w:val="0"/>
              <w:marBottom w:val="0"/>
              <w:divBdr>
                <w:top w:val="none" w:sz="0" w:space="0" w:color="auto"/>
                <w:left w:val="none" w:sz="0" w:space="0" w:color="auto"/>
                <w:bottom w:val="none" w:sz="0" w:space="0" w:color="auto"/>
                <w:right w:val="none" w:sz="0" w:space="0" w:color="auto"/>
              </w:divBdr>
            </w:div>
            <w:div w:id="855769198">
              <w:marLeft w:val="0"/>
              <w:marRight w:val="0"/>
              <w:marTop w:val="0"/>
              <w:marBottom w:val="0"/>
              <w:divBdr>
                <w:top w:val="none" w:sz="0" w:space="0" w:color="auto"/>
                <w:left w:val="none" w:sz="0" w:space="0" w:color="auto"/>
                <w:bottom w:val="none" w:sz="0" w:space="0" w:color="auto"/>
                <w:right w:val="none" w:sz="0" w:space="0" w:color="auto"/>
              </w:divBdr>
            </w:div>
            <w:div w:id="1315526803">
              <w:marLeft w:val="0"/>
              <w:marRight w:val="0"/>
              <w:marTop w:val="0"/>
              <w:marBottom w:val="0"/>
              <w:divBdr>
                <w:top w:val="none" w:sz="0" w:space="0" w:color="auto"/>
                <w:left w:val="none" w:sz="0" w:space="0" w:color="auto"/>
                <w:bottom w:val="none" w:sz="0" w:space="0" w:color="auto"/>
                <w:right w:val="none" w:sz="0" w:space="0" w:color="auto"/>
              </w:divBdr>
            </w:div>
            <w:div w:id="329871374">
              <w:marLeft w:val="0"/>
              <w:marRight w:val="0"/>
              <w:marTop w:val="0"/>
              <w:marBottom w:val="0"/>
              <w:divBdr>
                <w:top w:val="none" w:sz="0" w:space="0" w:color="auto"/>
                <w:left w:val="none" w:sz="0" w:space="0" w:color="auto"/>
                <w:bottom w:val="none" w:sz="0" w:space="0" w:color="auto"/>
                <w:right w:val="none" w:sz="0" w:space="0" w:color="auto"/>
              </w:divBdr>
            </w:div>
            <w:div w:id="398358392">
              <w:marLeft w:val="0"/>
              <w:marRight w:val="0"/>
              <w:marTop w:val="0"/>
              <w:marBottom w:val="0"/>
              <w:divBdr>
                <w:top w:val="none" w:sz="0" w:space="0" w:color="auto"/>
                <w:left w:val="none" w:sz="0" w:space="0" w:color="auto"/>
                <w:bottom w:val="none" w:sz="0" w:space="0" w:color="auto"/>
                <w:right w:val="none" w:sz="0" w:space="0" w:color="auto"/>
              </w:divBdr>
            </w:div>
            <w:div w:id="299530749">
              <w:marLeft w:val="0"/>
              <w:marRight w:val="0"/>
              <w:marTop w:val="0"/>
              <w:marBottom w:val="0"/>
              <w:divBdr>
                <w:top w:val="none" w:sz="0" w:space="0" w:color="auto"/>
                <w:left w:val="none" w:sz="0" w:space="0" w:color="auto"/>
                <w:bottom w:val="none" w:sz="0" w:space="0" w:color="auto"/>
                <w:right w:val="none" w:sz="0" w:space="0" w:color="auto"/>
              </w:divBdr>
            </w:div>
            <w:div w:id="737480740">
              <w:marLeft w:val="0"/>
              <w:marRight w:val="0"/>
              <w:marTop w:val="0"/>
              <w:marBottom w:val="0"/>
              <w:divBdr>
                <w:top w:val="none" w:sz="0" w:space="0" w:color="auto"/>
                <w:left w:val="none" w:sz="0" w:space="0" w:color="auto"/>
                <w:bottom w:val="none" w:sz="0" w:space="0" w:color="auto"/>
                <w:right w:val="none" w:sz="0" w:space="0" w:color="auto"/>
              </w:divBdr>
            </w:div>
            <w:div w:id="1549948473">
              <w:marLeft w:val="0"/>
              <w:marRight w:val="0"/>
              <w:marTop w:val="0"/>
              <w:marBottom w:val="0"/>
              <w:divBdr>
                <w:top w:val="none" w:sz="0" w:space="0" w:color="auto"/>
                <w:left w:val="none" w:sz="0" w:space="0" w:color="auto"/>
                <w:bottom w:val="none" w:sz="0" w:space="0" w:color="auto"/>
                <w:right w:val="none" w:sz="0" w:space="0" w:color="auto"/>
              </w:divBdr>
            </w:div>
            <w:div w:id="1645968933">
              <w:marLeft w:val="0"/>
              <w:marRight w:val="0"/>
              <w:marTop w:val="0"/>
              <w:marBottom w:val="0"/>
              <w:divBdr>
                <w:top w:val="none" w:sz="0" w:space="0" w:color="auto"/>
                <w:left w:val="none" w:sz="0" w:space="0" w:color="auto"/>
                <w:bottom w:val="none" w:sz="0" w:space="0" w:color="auto"/>
                <w:right w:val="none" w:sz="0" w:space="0" w:color="auto"/>
              </w:divBdr>
            </w:div>
            <w:div w:id="1256523584">
              <w:marLeft w:val="0"/>
              <w:marRight w:val="0"/>
              <w:marTop w:val="0"/>
              <w:marBottom w:val="0"/>
              <w:divBdr>
                <w:top w:val="none" w:sz="0" w:space="0" w:color="auto"/>
                <w:left w:val="none" w:sz="0" w:space="0" w:color="auto"/>
                <w:bottom w:val="none" w:sz="0" w:space="0" w:color="auto"/>
                <w:right w:val="none" w:sz="0" w:space="0" w:color="auto"/>
              </w:divBdr>
            </w:div>
          </w:divsChild>
        </w:div>
        <w:div w:id="380835906">
          <w:marLeft w:val="0"/>
          <w:marRight w:val="0"/>
          <w:marTop w:val="0"/>
          <w:marBottom w:val="0"/>
          <w:divBdr>
            <w:top w:val="none" w:sz="0" w:space="0" w:color="auto"/>
            <w:left w:val="none" w:sz="0" w:space="0" w:color="auto"/>
            <w:bottom w:val="none" w:sz="0" w:space="0" w:color="auto"/>
            <w:right w:val="none" w:sz="0" w:space="0" w:color="auto"/>
          </w:divBdr>
          <w:divsChild>
            <w:div w:id="544174607">
              <w:marLeft w:val="0"/>
              <w:marRight w:val="0"/>
              <w:marTop w:val="0"/>
              <w:marBottom w:val="0"/>
              <w:divBdr>
                <w:top w:val="none" w:sz="0" w:space="0" w:color="auto"/>
                <w:left w:val="none" w:sz="0" w:space="0" w:color="auto"/>
                <w:bottom w:val="none" w:sz="0" w:space="0" w:color="auto"/>
                <w:right w:val="none" w:sz="0" w:space="0" w:color="auto"/>
              </w:divBdr>
            </w:div>
            <w:div w:id="2062484426">
              <w:marLeft w:val="0"/>
              <w:marRight w:val="0"/>
              <w:marTop w:val="0"/>
              <w:marBottom w:val="0"/>
              <w:divBdr>
                <w:top w:val="none" w:sz="0" w:space="0" w:color="auto"/>
                <w:left w:val="none" w:sz="0" w:space="0" w:color="auto"/>
                <w:bottom w:val="none" w:sz="0" w:space="0" w:color="auto"/>
                <w:right w:val="none" w:sz="0" w:space="0" w:color="auto"/>
              </w:divBdr>
            </w:div>
            <w:div w:id="878853832">
              <w:marLeft w:val="0"/>
              <w:marRight w:val="0"/>
              <w:marTop w:val="0"/>
              <w:marBottom w:val="0"/>
              <w:divBdr>
                <w:top w:val="none" w:sz="0" w:space="0" w:color="auto"/>
                <w:left w:val="none" w:sz="0" w:space="0" w:color="auto"/>
                <w:bottom w:val="none" w:sz="0" w:space="0" w:color="auto"/>
                <w:right w:val="none" w:sz="0" w:space="0" w:color="auto"/>
              </w:divBdr>
            </w:div>
            <w:div w:id="414715952">
              <w:marLeft w:val="0"/>
              <w:marRight w:val="0"/>
              <w:marTop w:val="0"/>
              <w:marBottom w:val="0"/>
              <w:divBdr>
                <w:top w:val="none" w:sz="0" w:space="0" w:color="auto"/>
                <w:left w:val="none" w:sz="0" w:space="0" w:color="auto"/>
                <w:bottom w:val="none" w:sz="0" w:space="0" w:color="auto"/>
                <w:right w:val="none" w:sz="0" w:space="0" w:color="auto"/>
              </w:divBdr>
            </w:div>
            <w:div w:id="2114010085">
              <w:marLeft w:val="0"/>
              <w:marRight w:val="0"/>
              <w:marTop w:val="0"/>
              <w:marBottom w:val="0"/>
              <w:divBdr>
                <w:top w:val="none" w:sz="0" w:space="0" w:color="auto"/>
                <w:left w:val="none" w:sz="0" w:space="0" w:color="auto"/>
                <w:bottom w:val="none" w:sz="0" w:space="0" w:color="auto"/>
                <w:right w:val="none" w:sz="0" w:space="0" w:color="auto"/>
              </w:divBdr>
            </w:div>
            <w:div w:id="512648247">
              <w:marLeft w:val="0"/>
              <w:marRight w:val="0"/>
              <w:marTop w:val="0"/>
              <w:marBottom w:val="0"/>
              <w:divBdr>
                <w:top w:val="none" w:sz="0" w:space="0" w:color="auto"/>
                <w:left w:val="none" w:sz="0" w:space="0" w:color="auto"/>
                <w:bottom w:val="none" w:sz="0" w:space="0" w:color="auto"/>
                <w:right w:val="none" w:sz="0" w:space="0" w:color="auto"/>
              </w:divBdr>
            </w:div>
            <w:div w:id="512571410">
              <w:marLeft w:val="0"/>
              <w:marRight w:val="0"/>
              <w:marTop w:val="0"/>
              <w:marBottom w:val="0"/>
              <w:divBdr>
                <w:top w:val="none" w:sz="0" w:space="0" w:color="auto"/>
                <w:left w:val="none" w:sz="0" w:space="0" w:color="auto"/>
                <w:bottom w:val="none" w:sz="0" w:space="0" w:color="auto"/>
                <w:right w:val="none" w:sz="0" w:space="0" w:color="auto"/>
              </w:divBdr>
            </w:div>
            <w:div w:id="403114922">
              <w:marLeft w:val="0"/>
              <w:marRight w:val="0"/>
              <w:marTop w:val="0"/>
              <w:marBottom w:val="0"/>
              <w:divBdr>
                <w:top w:val="none" w:sz="0" w:space="0" w:color="auto"/>
                <w:left w:val="none" w:sz="0" w:space="0" w:color="auto"/>
                <w:bottom w:val="none" w:sz="0" w:space="0" w:color="auto"/>
                <w:right w:val="none" w:sz="0" w:space="0" w:color="auto"/>
              </w:divBdr>
            </w:div>
            <w:div w:id="278148608">
              <w:marLeft w:val="0"/>
              <w:marRight w:val="0"/>
              <w:marTop w:val="0"/>
              <w:marBottom w:val="0"/>
              <w:divBdr>
                <w:top w:val="none" w:sz="0" w:space="0" w:color="auto"/>
                <w:left w:val="none" w:sz="0" w:space="0" w:color="auto"/>
                <w:bottom w:val="none" w:sz="0" w:space="0" w:color="auto"/>
                <w:right w:val="none" w:sz="0" w:space="0" w:color="auto"/>
              </w:divBdr>
            </w:div>
            <w:div w:id="716273176">
              <w:marLeft w:val="0"/>
              <w:marRight w:val="0"/>
              <w:marTop w:val="0"/>
              <w:marBottom w:val="0"/>
              <w:divBdr>
                <w:top w:val="none" w:sz="0" w:space="0" w:color="auto"/>
                <w:left w:val="none" w:sz="0" w:space="0" w:color="auto"/>
                <w:bottom w:val="none" w:sz="0" w:space="0" w:color="auto"/>
                <w:right w:val="none" w:sz="0" w:space="0" w:color="auto"/>
              </w:divBdr>
            </w:div>
            <w:div w:id="189805485">
              <w:marLeft w:val="0"/>
              <w:marRight w:val="0"/>
              <w:marTop w:val="0"/>
              <w:marBottom w:val="0"/>
              <w:divBdr>
                <w:top w:val="none" w:sz="0" w:space="0" w:color="auto"/>
                <w:left w:val="none" w:sz="0" w:space="0" w:color="auto"/>
                <w:bottom w:val="none" w:sz="0" w:space="0" w:color="auto"/>
                <w:right w:val="none" w:sz="0" w:space="0" w:color="auto"/>
              </w:divBdr>
            </w:div>
            <w:div w:id="1989019850">
              <w:marLeft w:val="0"/>
              <w:marRight w:val="0"/>
              <w:marTop w:val="0"/>
              <w:marBottom w:val="0"/>
              <w:divBdr>
                <w:top w:val="none" w:sz="0" w:space="0" w:color="auto"/>
                <w:left w:val="none" w:sz="0" w:space="0" w:color="auto"/>
                <w:bottom w:val="none" w:sz="0" w:space="0" w:color="auto"/>
                <w:right w:val="none" w:sz="0" w:space="0" w:color="auto"/>
              </w:divBdr>
            </w:div>
            <w:div w:id="1524318837">
              <w:marLeft w:val="0"/>
              <w:marRight w:val="0"/>
              <w:marTop w:val="0"/>
              <w:marBottom w:val="0"/>
              <w:divBdr>
                <w:top w:val="none" w:sz="0" w:space="0" w:color="auto"/>
                <w:left w:val="none" w:sz="0" w:space="0" w:color="auto"/>
                <w:bottom w:val="none" w:sz="0" w:space="0" w:color="auto"/>
                <w:right w:val="none" w:sz="0" w:space="0" w:color="auto"/>
              </w:divBdr>
            </w:div>
            <w:div w:id="1154026015">
              <w:marLeft w:val="0"/>
              <w:marRight w:val="0"/>
              <w:marTop w:val="0"/>
              <w:marBottom w:val="0"/>
              <w:divBdr>
                <w:top w:val="none" w:sz="0" w:space="0" w:color="auto"/>
                <w:left w:val="none" w:sz="0" w:space="0" w:color="auto"/>
                <w:bottom w:val="none" w:sz="0" w:space="0" w:color="auto"/>
                <w:right w:val="none" w:sz="0" w:space="0" w:color="auto"/>
              </w:divBdr>
            </w:div>
            <w:div w:id="1499803618">
              <w:marLeft w:val="0"/>
              <w:marRight w:val="0"/>
              <w:marTop w:val="0"/>
              <w:marBottom w:val="0"/>
              <w:divBdr>
                <w:top w:val="none" w:sz="0" w:space="0" w:color="auto"/>
                <w:left w:val="none" w:sz="0" w:space="0" w:color="auto"/>
                <w:bottom w:val="none" w:sz="0" w:space="0" w:color="auto"/>
                <w:right w:val="none" w:sz="0" w:space="0" w:color="auto"/>
              </w:divBdr>
            </w:div>
            <w:div w:id="1135219691">
              <w:marLeft w:val="0"/>
              <w:marRight w:val="0"/>
              <w:marTop w:val="0"/>
              <w:marBottom w:val="0"/>
              <w:divBdr>
                <w:top w:val="none" w:sz="0" w:space="0" w:color="auto"/>
                <w:left w:val="none" w:sz="0" w:space="0" w:color="auto"/>
                <w:bottom w:val="none" w:sz="0" w:space="0" w:color="auto"/>
                <w:right w:val="none" w:sz="0" w:space="0" w:color="auto"/>
              </w:divBdr>
            </w:div>
            <w:div w:id="625818077">
              <w:marLeft w:val="0"/>
              <w:marRight w:val="0"/>
              <w:marTop w:val="0"/>
              <w:marBottom w:val="0"/>
              <w:divBdr>
                <w:top w:val="none" w:sz="0" w:space="0" w:color="auto"/>
                <w:left w:val="none" w:sz="0" w:space="0" w:color="auto"/>
                <w:bottom w:val="none" w:sz="0" w:space="0" w:color="auto"/>
                <w:right w:val="none" w:sz="0" w:space="0" w:color="auto"/>
              </w:divBdr>
            </w:div>
            <w:div w:id="455410079">
              <w:marLeft w:val="0"/>
              <w:marRight w:val="0"/>
              <w:marTop w:val="0"/>
              <w:marBottom w:val="0"/>
              <w:divBdr>
                <w:top w:val="none" w:sz="0" w:space="0" w:color="auto"/>
                <w:left w:val="none" w:sz="0" w:space="0" w:color="auto"/>
                <w:bottom w:val="none" w:sz="0" w:space="0" w:color="auto"/>
                <w:right w:val="none" w:sz="0" w:space="0" w:color="auto"/>
              </w:divBdr>
            </w:div>
            <w:div w:id="482895597">
              <w:marLeft w:val="0"/>
              <w:marRight w:val="0"/>
              <w:marTop w:val="0"/>
              <w:marBottom w:val="0"/>
              <w:divBdr>
                <w:top w:val="none" w:sz="0" w:space="0" w:color="auto"/>
                <w:left w:val="none" w:sz="0" w:space="0" w:color="auto"/>
                <w:bottom w:val="none" w:sz="0" w:space="0" w:color="auto"/>
                <w:right w:val="none" w:sz="0" w:space="0" w:color="auto"/>
              </w:divBdr>
            </w:div>
            <w:div w:id="1630550511">
              <w:marLeft w:val="0"/>
              <w:marRight w:val="0"/>
              <w:marTop w:val="0"/>
              <w:marBottom w:val="0"/>
              <w:divBdr>
                <w:top w:val="none" w:sz="0" w:space="0" w:color="auto"/>
                <w:left w:val="none" w:sz="0" w:space="0" w:color="auto"/>
                <w:bottom w:val="none" w:sz="0" w:space="0" w:color="auto"/>
                <w:right w:val="none" w:sz="0" w:space="0" w:color="auto"/>
              </w:divBdr>
            </w:div>
          </w:divsChild>
        </w:div>
        <w:div w:id="1806462001">
          <w:marLeft w:val="0"/>
          <w:marRight w:val="0"/>
          <w:marTop w:val="0"/>
          <w:marBottom w:val="0"/>
          <w:divBdr>
            <w:top w:val="none" w:sz="0" w:space="0" w:color="auto"/>
            <w:left w:val="none" w:sz="0" w:space="0" w:color="auto"/>
            <w:bottom w:val="none" w:sz="0" w:space="0" w:color="auto"/>
            <w:right w:val="none" w:sz="0" w:space="0" w:color="auto"/>
          </w:divBdr>
          <w:divsChild>
            <w:div w:id="649023239">
              <w:marLeft w:val="0"/>
              <w:marRight w:val="0"/>
              <w:marTop w:val="0"/>
              <w:marBottom w:val="0"/>
              <w:divBdr>
                <w:top w:val="none" w:sz="0" w:space="0" w:color="auto"/>
                <w:left w:val="none" w:sz="0" w:space="0" w:color="auto"/>
                <w:bottom w:val="none" w:sz="0" w:space="0" w:color="auto"/>
                <w:right w:val="none" w:sz="0" w:space="0" w:color="auto"/>
              </w:divBdr>
            </w:div>
            <w:div w:id="1071655900">
              <w:marLeft w:val="0"/>
              <w:marRight w:val="0"/>
              <w:marTop w:val="0"/>
              <w:marBottom w:val="0"/>
              <w:divBdr>
                <w:top w:val="none" w:sz="0" w:space="0" w:color="auto"/>
                <w:left w:val="none" w:sz="0" w:space="0" w:color="auto"/>
                <w:bottom w:val="none" w:sz="0" w:space="0" w:color="auto"/>
                <w:right w:val="none" w:sz="0" w:space="0" w:color="auto"/>
              </w:divBdr>
            </w:div>
            <w:div w:id="1154025151">
              <w:marLeft w:val="0"/>
              <w:marRight w:val="0"/>
              <w:marTop w:val="0"/>
              <w:marBottom w:val="0"/>
              <w:divBdr>
                <w:top w:val="none" w:sz="0" w:space="0" w:color="auto"/>
                <w:left w:val="none" w:sz="0" w:space="0" w:color="auto"/>
                <w:bottom w:val="none" w:sz="0" w:space="0" w:color="auto"/>
                <w:right w:val="none" w:sz="0" w:space="0" w:color="auto"/>
              </w:divBdr>
            </w:div>
            <w:div w:id="1305089491">
              <w:marLeft w:val="0"/>
              <w:marRight w:val="0"/>
              <w:marTop w:val="0"/>
              <w:marBottom w:val="0"/>
              <w:divBdr>
                <w:top w:val="none" w:sz="0" w:space="0" w:color="auto"/>
                <w:left w:val="none" w:sz="0" w:space="0" w:color="auto"/>
                <w:bottom w:val="none" w:sz="0" w:space="0" w:color="auto"/>
                <w:right w:val="none" w:sz="0" w:space="0" w:color="auto"/>
              </w:divBdr>
            </w:div>
            <w:div w:id="1336034570">
              <w:marLeft w:val="0"/>
              <w:marRight w:val="0"/>
              <w:marTop w:val="0"/>
              <w:marBottom w:val="0"/>
              <w:divBdr>
                <w:top w:val="none" w:sz="0" w:space="0" w:color="auto"/>
                <w:left w:val="none" w:sz="0" w:space="0" w:color="auto"/>
                <w:bottom w:val="none" w:sz="0" w:space="0" w:color="auto"/>
                <w:right w:val="none" w:sz="0" w:space="0" w:color="auto"/>
              </w:divBdr>
            </w:div>
            <w:div w:id="612369344">
              <w:marLeft w:val="0"/>
              <w:marRight w:val="0"/>
              <w:marTop w:val="0"/>
              <w:marBottom w:val="0"/>
              <w:divBdr>
                <w:top w:val="none" w:sz="0" w:space="0" w:color="auto"/>
                <w:left w:val="none" w:sz="0" w:space="0" w:color="auto"/>
                <w:bottom w:val="none" w:sz="0" w:space="0" w:color="auto"/>
                <w:right w:val="none" w:sz="0" w:space="0" w:color="auto"/>
              </w:divBdr>
            </w:div>
            <w:div w:id="1212423157">
              <w:marLeft w:val="0"/>
              <w:marRight w:val="0"/>
              <w:marTop w:val="0"/>
              <w:marBottom w:val="0"/>
              <w:divBdr>
                <w:top w:val="none" w:sz="0" w:space="0" w:color="auto"/>
                <w:left w:val="none" w:sz="0" w:space="0" w:color="auto"/>
                <w:bottom w:val="none" w:sz="0" w:space="0" w:color="auto"/>
                <w:right w:val="none" w:sz="0" w:space="0" w:color="auto"/>
              </w:divBdr>
            </w:div>
            <w:div w:id="2119791804">
              <w:marLeft w:val="0"/>
              <w:marRight w:val="0"/>
              <w:marTop w:val="0"/>
              <w:marBottom w:val="0"/>
              <w:divBdr>
                <w:top w:val="none" w:sz="0" w:space="0" w:color="auto"/>
                <w:left w:val="none" w:sz="0" w:space="0" w:color="auto"/>
                <w:bottom w:val="none" w:sz="0" w:space="0" w:color="auto"/>
                <w:right w:val="none" w:sz="0" w:space="0" w:color="auto"/>
              </w:divBdr>
            </w:div>
            <w:div w:id="618495274">
              <w:marLeft w:val="0"/>
              <w:marRight w:val="0"/>
              <w:marTop w:val="0"/>
              <w:marBottom w:val="0"/>
              <w:divBdr>
                <w:top w:val="none" w:sz="0" w:space="0" w:color="auto"/>
                <w:left w:val="none" w:sz="0" w:space="0" w:color="auto"/>
                <w:bottom w:val="none" w:sz="0" w:space="0" w:color="auto"/>
                <w:right w:val="none" w:sz="0" w:space="0" w:color="auto"/>
              </w:divBdr>
            </w:div>
            <w:div w:id="1069958355">
              <w:marLeft w:val="0"/>
              <w:marRight w:val="0"/>
              <w:marTop w:val="0"/>
              <w:marBottom w:val="0"/>
              <w:divBdr>
                <w:top w:val="none" w:sz="0" w:space="0" w:color="auto"/>
                <w:left w:val="none" w:sz="0" w:space="0" w:color="auto"/>
                <w:bottom w:val="none" w:sz="0" w:space="0" w:color="auto"/>
                <w:right w:val="none" w:sz="0" w:space="0" w:color="auto"/>
              </w:divBdr>
            </w:div>
            <w:div w:id="502013345">
              <w:marLeft w:val="0"/>
              <w:marRight w:val="0"/>
              <w:marTop w:val="0"/>
              <w:marBottom w:val="0"/>
              <w:divBdr>
                <w:top w:val="none" w:sz="0" w:space="0" w:color="auto"/>
                <w:left w:val="none" w:sz="0" w:space="0" w:color="auto"/>
                <w:bottom w:val="none" w:sz="0" w:space="0" w:color="auto"/>
                <w:right w:val="none" w:sz="0" w:space="0" w:color="auto"/>
              </w:divBdr>
            </w:div>
            <w:div w:id="1622570401">
              <w:marLeft w:val="0"/>
              <w:marRight w:val="0"/>
              <w:marTop w:val="0"/>
              <w:marBottom w:val="0"/>
              <w:divBdr>
                <w:top w:val="none" w:sz="0" w:space="0" w:color="auto"/>
                <w:left w:val="none" w:sz="0" w:space="0" w:color="auto"/>
                <w:bottom w:val="none" w:sz="0" w:space="0" w:color="auto"/>
                <w:right w:val="none" w:sz="0" w:space="0" w:color="auto"/>
              </w:divBdr>
            </w:div>
            <w:div w:id="505948283">
              <w:marLeft w:val="0"/>
              <w:marRight w:val="0"/>
              <w:marTop w:val="0"/>
              <w:marBottom w:val="0"/>
              <w:divBdr>
                <w:top w:val="none" w:sz="0" w:space="0" w:color="auto"/>
                <w:left w:val="none" w:sz="0" w:space="0" w:color="auto"/>
                <w:bottom w:val="none" w:sz="0" w:space="0" w:color="auto"/>
                <w:right w:val="none" w:sz="0" w:space="0" w:color="auto"/>
              </w:divBdr>
            </w:div>
            <w:div w:id="1663116021">
              <w:marLeft w:val="0"/>
              <w:marRight w:val="0"/>
              <w:marTop w:val="0"/>
              <w:marBottom w:val="0"/>
              <w:divBdr>
                <w:top w:val="none" w:sz="0" w:space="0" w:color="auto"/>
                <w:left w:val="none" w:sz="0" w:space="0" w:color="auto"/>
                <w:bottom w:val="none" w:sz="0" w:space="0" w:color="auto"/>
                <w:right w:val="none" w:sz="0" w:space="0" w:color="auto"/>
              </w:divBdr>
            </w:div>
            <w:div w:id="1807552844">
              <w:marLeft w:val="0"/>
              <w:marRight w:val="0"/>
              <w:marTop w:val="0"/>
              <w:marBottom w:val="0"/>
              <w:divBdr>
                <w:top w:val="none" w:sz="0" w:space="0" w:color="auto"/>
                <w:left w:val="none" w:sz="0" w:space="0" w:color="auto"/>
                <w:bottom w:val="none" w:sz="0" w:space="0" w:color="auto"/>
                <w:right w:val="none" w:sz="0" w:space="0" w:color="auto"/>
              </w:divBdr>
            </w:div>
            <w:div w:id="1581403181">
              <w:marLeft w:val="0"/>
              <w:marRight w:val="0"/>
              <w:marTop w:val="0"/>
              <w:marBottom w:val="0"/>
              <w:divBdr>
                <w:top w:val="none" w:sz="0" w:space="0" w:color="auto"/>
                <w:left w:val="none" w:sz="0" w:space="0" w:color="auto"/>
                <w:bottom w:val="none" w:sz="0" w:space="0" w:color="auto"/>
                <w:right w:val="none" w:sz="0" w:space="0" w:color="auto"/>
              </w:divBdr>
            </w:div>
            <w:div w:id="1303733864">
              <w:marLeft w:val="0"/>
              <w:marRight w:val="0"/>
              <w:marTop w:val="0"/>
              <w:marBottom w:val="0"/>
              <w:divBdr>
                <w:top w:val="none" w:sz="0" w:space="0" w:color="auto"/>
                <w:left w:val="none" w:sz="0" w:space="0" w:color="auto"/>
                <w:bottom w:val="none" w:sz="0" w:space="0" w:color="auto"/>
                <w:right w:val="none" w:sz="0" w:space="0" w:color="auto"/>
              </w:divBdr>
            </w:div>
            <w:div w:id="1939408218">
              <w:marLeft w:val="0"/>
              <w:marRight w:val="0"/>
              <w:marTop w:val="0"/>
              <w:marBottom w:val="0"/>
              <w:divBdr>
                <w:top w:val="none" w:sz="0" w:space="0" w:color="auto"/>
                <w:left w:val="none" w:sz="0" w:space="0" w:color="auto"/>
                <w:bottom w:val="none" w:sz="0" w:space="0" w:color="auto"/>
                <w:right w:val="none" w:sz="0" w:space="0" w:color="auto"/>
              </w:divBdr>
            </w:div>
            <w:div w:id="464323288">
              <w:marLeft w:val="0"/>
              <w:marRight w:val="0"/>
              <w:marTop w:val="0"/>
              <w:marBottom w:val="0"/>
              <w:divBdr>
                <w:top w:val="none" w:sz="0" w:space="0" w:color="auto"/>
                <w:left w:val="none" w:sz="0" w:space="0" w:color="auto"/>
                <w:bottom w:val="none" w:sz="0" w:space="0" w:color="auto"/>
                <w:right w:val="none" w:sz="0" w:space="0" w:color="auto"/>
              </w:divBdr>
            </w:div>
            <w:div w:id="1337879586">
              <w:marLeft w:val="0"/>
              <w:marRight w:val="0"/>
              <w:marTop w:val="0"/>
              <w:marBottom w:val="0"/>
              <w:divBdr>
                <w:top w:val="none" w:sz="0" w:space="0" w:color="auto"/>
                <w:left w:val="none" w:sz="0" w:space="0" w:color="auto"/>
                <w:bottom w:val="none" w:sz="0" w:space="0" w:color="auto"/>
                <w:right w:val="none" w:sz="0" w:space="0" w:color="auto"/>
              </w:divBdr>
            </w:div>
          </w:divsChild>
        </w:div>
        <w:div w:id="1149665193">
          <w:marLeft w:val="0"/>
          <w:marRight w:val="0"/>
          <w:marTop w:val="0"/>
          <w:marBottom w:val="0"/>
          <w:divBdr>
            <w:top w:val="none" w:sz="0" w:space="0" w:color="auto"/>
            <w:left w:val="none" w:sz="0" w:space="0" w:color="auto"/>
            <w:bottom w:val="none" w:sz="0" w:space="0" w:color="auto"/>
            <w:right w:val="none" w:sz="0" w:space="0" w:color="auto"/>
          </w:divBdr>
          <w:divsChild>
            <w:div w:id="2006855134">
              <w:marLeft w:val="0"/>
              <w:marRight w:val="0"/>
              <w:marTop w:val="0"/>
              <w:marBottom w:val="0"/>
              <w:divBdr>
                <w:top w:val="none" w:sz="0" w:space="0" w:color="auto"/>
                <w:left w:val="none" w:sz="0" w:space="0" w:color="auto"/>
                <w:bottom w:val="none" w:sz="0" w:space="0" w:color="auto"/>
                <w:right w:val="none" w:sz="0" w:space="0" w:color="auto"/>
              </w:divBdr>
            </w:div>
            <w:div w:id="1525486274">
              <w:marLeft w:val="0"/>
              <w:marRight w:val="0"/>
              <w:marTop w:val="0"/>
              <w:marBottom w:val="0"/>
              <w:divBdr>
                <w:top w:val="none" w:sz="0" w:space="0" w:color="auto"/>
                <w:left w:val="none" w:sz="0" w:space="0" w:color="auto"/>
                <w:bottom w:val="none" w:sz="0" w:space="0" w:color="auto"/>
                <w:right w:val="none" w:sz="0" w:space="0" w:color="auto"/>
              </w:divBdr>
            </w:div>
            <w:div w:id="1091196206">
              <w:marLeft w:val="0"/>
              <w:marRight w:val="0"/>
              <w:marTop w:val="0"/>
              <w:marBottom w:val="0"/>
              <w:divBdr>
                <w:top w:val="none" w:sz="0" w:space="0" w:color="auto"/>
                <w:left w:val="none" w:sz="0" w:space="0" w:color="auto"/>
                <w:bottom w:val="none" w:sz="0" w:space="0" w:color="auto"/>
                <w:right w:val="none" w:sz="0" w:space="0" w:color="auto"/>
              </w:divBdr>
            </w:div>
            <w:div w:id="27151422">
              <w:marLeft w:val="0"/>
              <w:marRight w:val="0"/>
              <w:marTop w:val="0"/>
              <w:marBottom w:val="0"/>
              <w:divBdr>
                <w:top w:val="none" w:sz="0" w:space="0" w:color="auto"/>
                <w:left w:val="none" w:sz="0" w:space="0" w:color="auto"/>
                <w:bottom w:val="none" w:sz="0" w:space="0" w:color="auto"/>
                <w:right w:val="none" w:sz="0" w:space="0" w:color="auto"/>
              </w:divBdr>
            </w:div>
            <w:div w:id="556625922">
              <w:marLeft w:val="0"/>
              <w:marRight w:val="0"/>
              <w:marTop w:val="0"/>
              <w:marBottom w:val="0"/>
              <w:divBdr>
                <w:top w:val="none" w:sz="0" w:space="0" w:color="auto"/>
                <w:left w:val="none" w:sz="0" w:space="0" w:color="auto"/>
                <w:bottom w:val="none" w:sz="0" w:space="0" w:color="auto"/>
                <w:right w:val="none" w:sz="0" w:space="0" w:color="auto"/>
              </w:divBdr>
            </w:div>
            <w:div w:id="1306928374">
              <w:marLeft w:val="0"/>
              <w:marRight w:val="0"/>
              <w:marTop w:val="0"/>
              <w:marBottom w:val="0"/>
              <w:divBdr>
                <w:top w:val="none" w:sz="0" w:space="0" w:color="auto"/>
                <w:left w:val="none" w:sz="0" w:space="0" w:color="auto"/>
                <w:bottom w:val="none" w:sz="0" w:space="0" w:color="auto"/>
                <w:right w:val="none" w:sz="0" w:space="0" w:color="auto"/>
              </w:divBdr>
            </w:div>
            <w:div w:id="1081679843">
              <w:marLeft w:val="0"/>
              <w:marRight w:val="0"/>
              <w:marTop w:val="0"/>
              <w:marBottom w:val="0"/>
              <w:divBdr>
                <w:top w:val="none" w:sz="0" w:space="0" w:color="auto"/>
                <w:left w:val="none" w:sz="0" w:space="0" w:color="auto"/>
                <w:bottom w:val="none" w:sz="0" w:space="0" w:color="auto"/>
                <w:right w:val="none" w:sz="0" w:space="0" w:color="auto"/>
              </w:divBdr>
            </w:div>
            <w:div w:id="1934823502">
              <w:marLeft w:val="0"/>
              <w:marRight w:val="0"/>
              <w:marTop w:val="0"/>
              <w:marBottom w:val="0"/>
              <w:divBdr>
                <w:top w:val="none" w:sz="0" w:space="0" w:color="auto"/>
                <w:left w:val="none" w:sz="0" w:space="0" w:color="auto"/>
                <w:bottom w:val="none" w:sz="0" w:space="0" w:color="auto"/>
                <w:right w:val="none" w:sz="0" w:space="0" w:color="auto"/>
              </w:divBdr>
            </w:div>
            <w:div w:id="498933055">
              <w:marLeft w:val="0"/>
              <w:marRight w:val="0"/>
              <w:marTop w:val="0"/>
              <w:marBottom w:val="0"/>
              <w:divBdr>
                <w:top w:val="none" w:sz="0" w:space="0" w:color="auto"/>
                <w:left w:val="none" w:sz="0" w:space="0" w:color="auto"/>
                <w:bottom w:val="none" w:sz="0" w:space="0" w:color="auto"/>
                <w:right w:val="none" w:sz="0" w:space="0" w:color="auto"/>
              </w:divBdr>
            </w:div>
            <w:div w:id="202641635">
              <w:marLeft w:val="0"/>
              <w:marRight w:val="0"/>
              <w:marTop w:val="0"/>
              <w:marBottom w:val="0"/>
              <w:divBdr>
                <w:top w:val="none" w:sz="0" w:space="0" w:color="auto"/>
                <w:left w:val="none" w:sz="0" w:space="0" w:color="auto"/>
                <w:bottom w:val="none" w:sz="0" w:space="0" w:color="auto"/>
                <w:right w:val="none" w:sz="0" w:space="0" w:color="auto"/>
              </w:divBdr>
            </w:div>
            <w:div w:id="1693799865">
              <w:marLeft w:val="0"/>
              <w:marRight w:val="0"/>
              <w:marTop w:val="0"/>
              <w:marBottom w:val="0"/>
              <w:divBdr>
                <w:top w:val="none" w:sz="0" w:space="0" w:color="auto"/>
                <w:left w:val="none" w:sz="0" w:space="0" w:color="auto"/>
                <w:bottom w:val="none" w:sz="0" w:space="0" w:color="auto"/>
                <w:right w:val="none" w:sz="0" w:space="0" w:color="auto"/>
              </w:divBdr>
            </w:div>
            <w:div w:id="1108158477">
              <w:marLeft w:val="0"/>
              <w:marRight w:val="0"/>
              <w:marTop w:val="0"/>
              <w:marBottom w:val="0"/>
              <w:divBdr>
                <w:top w:val="none" w:sz="0" w:space="0" w:color="auto"/>
                <w:left w:val="none" w:sz="0" w:space="0" w:color="auto"/>
                <w:bottom w:val="none" w:sz="0" w:space="0" w:color="auto"/>
                <w:right w:val="none" w:sz="0" w:space="0" w:color="auto"/>
              </w:divBdr>
            </w:div>
            <w:div w:id="1513300195">
              <w:marLeft w:val="0"/>
              <w:marRight w:val="0"/>
              <w:marTop w:val="0"/>
              <w:marBottom w:val="0"/>
              <w:divBdr>
                <w:top w:val="none" w:sz="0" w:space="0" w:color="auto"/>
                <w:left w:val="none" w:sz="0" w:space="0" w:color="auto"/>
                <w:bottom w:val="none" w:sz="0" w:space="0" w:color="auto"/>
                <w:right w:val="none" w:sz="0" w:space="0" w:color="auto"/>
              </w:divBdr>
            </w:div>
            <w:div w:id="2038000438">
              <w:marLeft w:val="0"/>
              <w:marRight w:val="0"/>
              <w:marTop w:val="0"/>
              <w:marBottom w:val="0"/>
              <w:divBdr>
                <w:top w:val="none" w:sz="0" w:space="0" w:color="auto"/>
                <w:left w:val="none" w:sz="0" w:space="0" w:color="auto"/>
                <w:bottom w:val="none" w:sz="0" w:space="0" w:color="auto"/>
                <w:right w:val="none" w:sz="0" w:space="0" w:color="auto"/>
              </w:divBdr>
            </w:div>
            <w:div w:id="64881053">
              <w:marLeft w:val="0"/>
              <w:marRight w:val="0"/>
              <w:marTop w:val="0"/>
              <w:marBottom w:val="0"/>
              <w:divBdr>
                <w:top w:val="none" w:sz="0" w:space="0" w:color="auto"/>
                <w:left w:val="none" w:sz="0" w:space="0" w:color="auto"/>
                <w:bottom w:val="none" w:sz="0" w:space="0" w:color="auto"/>
                <w:right w:val="none" w:sz="0" w:space="0" w:color="auto"/>
              </w:divBdr>
            </w:div>
            <w:div w:id="652950737">
              <w:marLeft w:val="0"/>
              <w:marRight w:val="0"/>
              <w:marTop w:val="0"/>
              <w:marBottom w:val="0"/>
              <w:divBdr>
                <w:top w:val="none" w:sz="0" w:space="0" w:color="auto"/>
                <w:left w:val="none" w:sz="0" w:space="0" w:color="auto"/>
                <w:bottom w:val="none" w:sz="0" w:space="0" w:color="auto"/>
                <w:right w:val="none" w:sz="0" w:space="0" w:color="auto"/>
              </w:divBdr>
            </w:div>
            <w:div w:id="658509370">
              <w:marLeft w:val="0"/>
              <w:marRight w:val="0"/>
              <w:marTop w:val="0"/>
              <w:marBottom w:val="0"/>
              <w:divBdr>
                <w:top w:val="none" w:sz="0" w:space="0" w:color="auto"/>
                <w:left w:val="none" w:sz="0" w:space="0" w:color="auto"/>
                <w:bottom w:val="none" w:sz="0" w:space="0" w:color="auto"/>
                <w:right w:val="none" w:sz="0" w:space="0" w:color="auto"/>
              </w:divBdr>
            </w:div>
          </w:divsChild>
        </w:div>
        <w:div w:id="675963128">
          <w:marLeft w:val="0"/>
          <w:marRight w:val="0"/>
          <w:marTop w:val="0"/>
          <w:marBottom w:val="0"/>
          <w:divBdr>
            <w:top w:val="none" w:sz="0" w:space="0" w:color="auto"/>
            <w:left w:val="none" w:sz="0" w:space="0" w:color="auto"/>
            <w:bottom w:val="none" w:sz="0" w:space="0" w:color="auto"/>
            <w:right w:val="none" w:sz="0" w:space="0" w:color="auto"/>
          </w:divBdr>
          <w:divsChild>
            <w:div w:id="1111241339">
              <w:marLeft w:val="-75"/>
              <w:marRight w:val="0"/>
              <w:marTop w:val="30"/>
              <w:marBottom w:val="30"/>
              <w:divBdr>
                <w:top w:val="none" w:sz="0" w:space="0" w:color="auto"/>
                <w:left w:val="none" w:sz="0" w:space="0" w:color="auto"/>
                <w:bottom w:val="none" w:sz="0" w:space="0" w:color="auto"/>
                <w:right w:val="none" w:sz="0" w:space="0" w:color="auto"/>
              </w:divBdr>
              <w:divsChild>
                <w:div w:id="1926187649">
                  <w:marLeft w:val="0"/>
                  <w:marRight w:val="0"/>
                  <w:marTop w:val="0"/>
                  <w:marBottom w:val="0"/>
                  <w:divBdr>
                    <w:top w:val="none" w:sz="0" w:space="0" w:color="auto"/>
                    <w:left w:val="none" w:sz="0" w:space="0" w:color="auto"/>
                    <w:bottom w:val="none" w:sz="0" w:space="0" w:color="auto"/>
                    <w:right w:val="none" w:sz="0" w:space="0" w:color="auto"/>
                  </w:divBdr>
                  <w:divsChild>
                    <w:div w:id="436027346">
                      <w:marLeft w:val="0"/>
                      <w:marRight w:val="0"/>
                      <w:marTop w:val="0"/>
                      <w:marBottom w:val="0"/>
                      <w:divBdr>
                        <w:top w:val="none" w:sz="0" w:space="0" w:color="auto"/>
                        <w:left w:val="none" w:sz="0" w:space="0" w:color="auto"/>
                        <w:bottom w:val="none" w:sz="0" w:space="0" w:color="auto"/>
                        <w:right w:val="none" w:sz="0" w:space="0" w:color="auto"/>
                      </w:divBdr>
                    </w:div>
                  </w:divsChild>
                </w:div>
                <w:div w:id="1537422733">
                  <w:marLeft w:val="0"/>
                  <w:marRight w:val="0"/>
                  <w:marTop w:val="0"/>
                  <w:marBottom w:val="0"/>
                  <w:divBdr>
                    <w:top w:val="none" w:sz="0" w:space="0" w:color="auto"/>
                    <w:left w:val="none" w:sz="0" w:space="0" w:color="auto"/>
                    <w:bottom w:val="none" w:sz="0" w:space="0" w:color="auto"/>
                    <w:right w:val="none" w:sz="0" w:space="0" w:color="auto"/>
                  </w:divBdr>
                  <w:divsChild>
                    <w:div w:id="1307854592">
                      <w:marLeft w:val="0"/>
                      <w:marRight w:val="0"/>
                      <w:marTop w:val="0"/>
                      <w:marBottom w:val="0"/>
                      <w:divBdr>
                        <w:top w:val="none" w:sz="0" w:space="0" w:color="auto"/>
                        <w:left w:val="none" w:sz="0" w:space="0" w:color="auto"/>
                        <w:bottom w:val="none" w:sz="0" w:space="0" w:color="auto"/>
                        <w:right w:val="none" w:sz="0" w:space="0" w:color="auto"/>
                      </w:divBdr>
                    </w:div>
                  </w:divsChild>
                </w:div>
                <w:div w:id="1906187724">
                  <w:marLeft w:val="0"/>
                  <w:marRight w:val="0"/>
                  <w:marTop w:val="0"/>
                  <w:marBottom w:val="0"/>
                  <w:divBdr>
                    <w:top w:val="none" w:sz="0" w:space="0" w:color="auto"/>
                    <w:left w:val="none" w:sz="0" w:space="0" w:color="auto"/>
                    <w:bottom w:val="none" w:sz="0" w:space="0" w:color="auto"/>
                    <w:right w:val="none" w:sz="0" w:space="0" w:color="auto"/>
                  </w:divBdr>
                  <w:divsChild>
                    <w:div w:id="2104110369">
                      <w:marLeft w:val="0"/>
                      <w:marRight w:val="0"/>
                      <w:marTop w:val="0"/>
                      <w:marBottom w:val="0"/>
                      <w:divBdr>
                        <w:top w:val="none" w:sz="0" w:space="0" w:color="auto"/>
                        <w:left w:val="none" w:sz="0" w:space="0" w:color="auto"/>
                        <w:bottom w:val="none" w:sz="0" w:space="0" w:color="auto"/>
                        <w:right w:val="none" w:sz="0" w:space="0" w:color="auto"/>
                      </w:divBdr>
                    </w:div>
                  </w:divsChild>
                </w:div>
                <w:div w:id="328948280">
                  <w:marLeft w:val="0"/>
                  <w:marRight w:val="0"/>
                  <w:marTop w:val="0"/>
                  <w:marBottom w:val="0"/>
                  <w:divBdr>
                    <w:top w:val="none" w:sz="0" w:space="0" w:color="auto"/>
                    <w:left w:val="none" w:sz="0" w:space="0" w:color="auto"/>
                    <w:bottom w:val="none" w:sz="0" w:space="0" w:color="auto"/>
                    <w:right w:val="none" w:sz="0" w:space="0" w:color="auto"/>
                  </w:divBdr>
                  <w:divsChild>
                    <w:div w:id="913659714">
                      <w:marLeft w:val="0"/>
                      <w:marRight w:val="0"/>
                      <w:marTop w:val="0"/>
                      <w:marBottom w:val="0"/>
                      <w:divBdr>
                        <w:top w:val="none" w:sz="0" w:space="0" w:color="auto"/>
                        <w:left w:val="none" w:sz="0" w:space="0" w:color="auto"/>
                        <w:bottom w:val="none" w:sz="0" w:space="0" w:color="auto"/>
                        <w:right w:val="none" w:sz="0" w:space="0" w:color="auto"/>
                      </w:divBdr>
                    </w:div>
                    <w:div w:id="733162562">
                      <w:marLeft w:val="0"/>
                      <w:marRight w:val="0"/>
                      <w:marTop w:val="0"/>
                      <w:marBottom w:val="0"/>
                      <w:divBdr>
                        <w:top w:val="none" w:sz="0" w:space="0" w:color="auto"/>
                        <w:left w:val="none" w:sz="0" w:space="0" w:color="auto"/>
                        <w:bottom w:val="none" w:sz="0" w:space="0" w:color="auto"/>
                        <w:right w:val="none" w:sz="0" w:space="0" w:color="auto"/>
                      </w:divBdr>
                    </w:div>
                    <w:div w:id="1779131375">
                      <w:marLeft w:val="0"/>
                      <w:marRight w:val="0"/>
                      <w:marTop w:val="0"/>
                      <w:marBottom w:val="0"/>
                      <w:divBdr>
                        <w:top w:val="none" w:sz="0" w:space="0" w:color="auto"/>
                        <w:left w:val="none" w:sz="0" w:space="0" w:color="auto"/>
                        <w:bottom w:val="none" w:sz="0" w:space="0" w:color="auto"/>
                        <w:right w:val="none" w:sz="0" w:space="0" w:color="auto"/>
                      </w:divBdr>
                    </w:div>
                    <w:div w:id="1208296304">
                      <w:marLeft w:val="0"/>
                      <w:marRight w:val="0"/>
                      <w:marTop w:val="0"/>
                      <w:marBottom w:val="0"/>
                      <w:divBdr>
                        <w:top w:val="none" w:sz="0" w:space="0" w:color="auto"/>
                        <w:left w:val="none" w:sz="0" w:space="0" w:color="auto"/>
                        <w:bottom w:val="none" w:sz="0" w:space="0" w:color="auto"/>
                        <w:right w:val="none" w:sz="0" w:space="0" w:color="auto"/>
                      </w:divBdr>
                    </w:div>
                    <w:div w:id="145441508">
                      <w:marLeft w:val="0"/>
                      <w:marRight w:val="0"/>
                      <w:marTop w:val="0"/>
                      <w:marBottom w:val="0"/>
                      <w:divBdr>
                        <w:top w:val="none" w:sz="0" w:space="0" w:color="auto"/>
                        <w:left w:val="none" w:sz="0" w:space="0" w:color="auto"/>
                        <w:bottom w:val="none" w:sz="0" w:space="0" w:color="auto"/>
                        <w:right w:val="none" w:sz="0" w:space="0" w:color="auto"/>
                      </w:divBdr>
                    </w:div>
                    <w:div w:id="1081412122">
                      <w:marLeft w:val="0"/>
                      <w:marRight w:val="0"/>
                      <w:marTop w:val="0"/>
                      <w:marBottom w:val="0"/>
                      <w:divBdr>
                        <w:top w:val="none" w:sz="0" w:space="0" w:color="auto"/>
                        <w:left w:val="none" w:sz="0" w:space="0" w:color="auto"/>
                        <w:bottom w:val="none" w:sz="0" w:space="0" w:color="auto"/>
                        <w:right w:val="none" w:sz="0" w:space="0" w:color="auto"/>
                      </w:divBdr>
                    </w:div>
                    <w:div w:id="293217232">
                      <w:marLeft w:val="0"/>
                      <w:marRight w:val="0"/>
                      <w:marTop w:val="0"/>
                      <w:marBottom w:val="0"/>
                      <w:divBdr>
                        <w:top w:val="none" w:sz="0" w:space="0" w:color="auto"/>
                        <w:left w:val="none" w:sz="0" w:space="0" w:color="auto"/>
                        <w:bottom w:val="none" w:sz="0" w:space="0" w:color="auto"/>
                        <w:right w:val="none" w:sz="0" w:space="0" w:color="auto"/>
                      </w:divBdr>
                    </w:div>
                    <w:div w:id="1962421053">
                      <w:marLeft w:val="0"/>
                      <w:marRight w:val="0"/>
                      <w:marTop w:val="0"/>
                      <w:marBottom w:val="0"/>
                      <w:divBdr>
                        <w:top w:val="none" w:sz="0" w:space="0" w:color="auto"/>
                        <w:left w:val="none" w:sz="0" w:space="0" w:color="auto"/>
                        <w:bottom w:val="none" w:sz="0" w:space="0" w:color="auto"/>
                        <w:right w:val="none" w:sz="0" w:space="0" w:color="auto"/>
                      </w:divBdr>
                    </w:div>
                    <w:div w:id="1511018000">
                      <w:marLeft w:val="0"/>
                      <w:marRight w:val="0"/>
                      <w:marTop w:val="0"/>
                      <w:marBottom w:val="0"/>
                      <w:divBdr>
                        <w:top w:val="none" w:sz="0" w:space="0" w:color="auto"/>
                        <w:left w:val="none" w:sz="0" w:space="0" w:color="auto"/>
                        <w:bottom w:val="none" w:sz="0" w:space="0" w:color="auto"/>
                        <w:right w:val="none" w:sz="0" w:space="0" w:color="auto"/>
                      </w:divBdr>
                    </w:div>
                    <w:div w:id="1216891463">
                      <w:marLeft w:val="0"/>
                      <w:marRight w:val="0"/>
                      <w:marTop w:val="0"/>
                      <w:marBottom w:val="0"/>
                      <w:divBdr>
                        <w:top w:val="none" w:sz="0" w:space="0" w:color="auto"/>
                        <w:left w:val="none" w:sz="0" w:space="0" w:color="auto"/>
                        <w:bottom w:val="none" w:sz="0" w:space="0" w:color="auto"/>
                        <w:right w:val="none" w:sz="0" w:space="0" w:color="auto"/>
                      </w:divBdr>
                    </w:div>
                    <w:div w:id="437797071">
                      <w:marLeft w:val="0"/>
                      <w:marRight w:val="0"/>
                      <w:marTop w:val="0"/>
                      <w:marBottom w:val="0"/>
                      <w:divBdr>
                        <w:top w:val="none" w:sz="0" w:space="0" w:color="auto"/>
                        <w:left w:val="none" w:sz="0" w:space="0" w:color="auto"/>
                        <w:bottom w:val="none" w:sz="0" w:space="0" w:color="auto"/>
                        <w:right w:val="none" w:sz="0" w:space="0" w:color="auto"/>
                      </w:divBdr>
                    </w:div>
                    <w:div w:id="1560896851">
                      <w:marLeft w:val="0"/>
                      <w:marRight w:val="0"/>
                      <w:marTop w:val="0"/>
                      <w:marBottom w:val="0"/>
                      <w:divBdr>
                        <w:top w:val="none" w:sz="0" w:space="0" w:color="auto"/>
                        <w:left w:val="none" w:sz="0" w:space="0" w:color="auto"/>
                        <w:bottom w:val="none" w:sz="0" w:space="0" w:color="auto"/>
                        <w:right w:val="none" w:sz="0" w:space="0" w:color="auto"/>
                      </w:divBdr>
                    </w:div>
                    <w:div w:id="1046833407">
                      <w:marLeft w:val="0"/>
                      <w:marRight w:val="0"/>
                      <w:marTop w:val="0"/>
                      <w:marBottom w:val="0"/>
                      <w:divBdr>
                        <w:top w:val="none" w:sz="0" w:space="0" w:color="auto"/>
                        <w:left w:val="none" w:sz="0" w:space="0" w:color="auto"/>
                        <w:bottom w:val="none" w:sz="0" w:space="0" w:color="auto"/>
                        <w:right w:val="none" w:sz="0" w:space="0" w:color="auto"/>
                      </w:divBdr>
                    </w:div>
                    <w:div w:id="529684543">
                      <w:marLeft w:val="0"/>
                      <w:marRight w:val="0"/>
                      <w:marTop w:val="0"/>
                      <w:marBottom w:val="0"/>
                      <w:divBdr>
                        <w:top w:val="none" w:sz="0" w:space="0" w:color="auto"/>
                        <w:left w:val="none" w:sz="0" w:space="0" w:color="auto"/>
                        <w:bottom w:val="none" w:sz="0" w:space="0" w:color="auto"/>
                        <w:right w:val="none" w:sz="0" w:space="0" w:color="auto"/>
                      </w:divBdr>
                    </w:div>
                    <w:div w:id="311983187">
                      <w:marLeft w:val="0"/>
                      <w:marRight w:val="0"/>
                      <w:marTop w:val="0"/>
                      <w:marBottom w:val="0"/>
                      <w:divBdr>
                        <w:top w:val="none" w:sz="0" w:space="0" w:color="auto"/>
                        <w:left w:val="none" w:sz="0" w:space="0" w:color="auto"/>
                        <w:bottom w:val="none" w:sz="0" w:space="0" w:color="auto"/>
                        <w:right w:val="none" w:sz="0" w:space="0" w:color="auto"/>
                      </w:divBdr>
                    </w:div>
                    <w:div w:id="880167749">
                      <w:marLeft w:val="0"/>
                      <w:marRight w:val="0"/>
                      <w:marTop w:val="0"/>
                      <w:marBottom w:val="0"/>
                      <w:divBdr>
                        <w:top w:val="none" w:sz="0" w:space="0" w:color="auto"/>
                        <w:left w:val="none" w:sz="0" w:space="0" w:color="auto"/>
                        <w:bottom w:val="none" w:sz="0" w:space="0" w:color="auto"/>
                        <w:right w:val="none" w:sz="0" w:space="0" w:color="auto"/>
                      </w:divBdr>
                    </w:div>
                    <w:div w:id="822815317">
                      <w:marLeft w:val="0"/>
                      <w:marRight w:val="0"/>
                      <w:marTop w:val="0"/>
                      <w:marBottom w:val="0"/>
                      <w:divBdr>
                        <w:top w:val="none" w:sz="0" w:space="0" w:color="auto"/>
                        <w:left w:val="none" w:sz="0" w:space="0" w:color="auto"/>
                        <w:bottom w:val="none" w:sz="0" w:space="0" w:color="auto"/>
                        <w:right w:val="none" w:sz="0" w:space="0" w:color="auto"/>
                      </w:divBdr>
                    </w:div>
                    <w:div w:id="440955062">
                      <w:marLeft w:val="0"/>
                      <w:marRight w:val="0"/>
                      <w:marTop w:val="0"/>
                      <w:marBottom w:val="0"/>
                      <w:divBdr>
                        <w:top w:val="none" w:sz="0" w:space="0" w:color="auto"/>
                        <w:left w:val="none" w:sz="0" w:space="0" w:color="auto"/>
                        <w:bottom w:val="none" w:sz="0" w:space="0" w:color="auto"/>
                        <w:right w:val="none" w:sz="0" w:space="0" w:color="auto"/>
                      </w:divBdr>
                    </w:div>
                    <w:div w:id="771170258">
                      <w:marLeft w:val="0"/>
                      <w:marRight w:val="0"/>
                      <w:marTop w:val="0"/>
                      <w:marBottom w:val="0"/>
                      <w:divBdr>
                        <w:top w:val="none" w:sz="0" w:space="0" w:color="auto"/>
                        <w:left w:val="none" w:sz="0" w:space="0" w:color="auto"/>
                        <w:bottom w:val="none" w:sz="0" w:space="0" w:color="auto"/>
                        <w:right w:val="none" w:sz="0" w:space="0" w:color="auto"/>
                      </w:divBdr>
                    </w:div>
                    <w:div w:id="1544368032">
                      <w:marLeft w:val="0"/>
                      <w:marRight w:val="0"/>
                      <w:marTop w:val="0"/>
                      <w:marBottom w:val="0"/>
                      <w:divBdr>
                        <w:top w:val="none" w:sz="0" w:space="0" w:color="auto"/>
                        <w:left w:val="none" w:sz="0" w:space="0" w:color="auto"/>
                        <w:bottom w:val="none" w:sz="0" w:space="0" w:color="auto"/>
                        <w:right w:val="none" w:sz="0" w:space="0" w:color="auto"/>
                      </w:divBdr>
                    </w:div>
                    <w:div w:id="616059658">
                      <w:marLeft w:val="0"/>
                      <w:marRight w:val="0"/>
                      <w:marTop w:val="0"/>
                      <w:marBottom w:val="0"/>
                      <w:divBdr>
                        <w:top w:val="none" w:sz="0" w:space="0" w:color="auto"/>
                        <w:left w:val="none" w:sz="0" w:space="0" w:color="auto"/>
                        <w:bottom w:val="none" w:sz="0" w:space="0" w:color="auto"/>
                        <w:right w:val="none" w:sz="0" w:space="0" w:color="auto"/>
                      </w:divBdr>
                    </w:div>
                    <w:div w:id="1883860410">
                      <w:marLeft w:val="0"/>
                      <w:marRight w:val="0"/>
                      <w:marTop w:val="0"/>
                      <w:marBottom w:val="0"/>
                      <w:divBdr>
                        <w:top w:val="none" w:sz="0" w:space="0" w:color="auto"/>
                        <w:left w:val="none" w:sz="0" w:space="0" w:color="auto"/>
                        <w:bottom w:val="none" w:sz="0" w:space="0" w:color="auto"/>
                        <w:right w:val="none" w:sz="0" w:space="0" w:color="auto"/>
                      </w:divBdr>
                    </w:div>
                    <w:div w:id="1810316258">
                      <w:marLeft w:val="0"/>
                      <w:marRight w:val="0"/>
                      <w:marTop w:val="0"/>
                      <w:marBottom w:val="0"/>
                      <w:divBdr>
                        <w:top w:val="none" w:sz="0" w:space="0" w:color="auto"/>
                        <w:left w:val="none" w:sz="0" w:space="0" w:color="auto"/>
                        <w:bottom w:val="none" w:sz="0" w:space="0" w:color="auto"/>
                        <w:right w:val="none" w:sz="0" w:space="0" w:color="auto"/>
                      </w:divBdr>
                    </w:div>
                    <w:div w:id="1012224264">
                      <w:marLeft w:val="0"/>
                      <w:marRight w:val="0"/>
                      <w:marTop w:val="0"/>
                      <w:marBottom w:val="0"/>
                      <w:divBdr>
                        <w:top w:val="none" w:sz="0" w:space="0" w:color="auto"/>
                        <w:left w:val="none" w:sz="0" w:space="0" w:color="auto"/>
                        <w:bottom w:val="none" w:sz="0" w:space="0" w:color="auto"/>
                        <w:right w:val="none" w:sz="0" w:space="0" w:color="auto"/>
                      </w:divBdr>
                    </w:div>
                    <w:div w:id="979530144">
                      <w:marLeft w:val="0"/>
                      <w:marRight w:val="0"/>
                      <w:marTop w:val="0"/>
                      <w:marBottom w:val="0"/>
                      <w:divBdr>
                        <w:top w:val="none" w:sz="0" w:space="0" w:color="auto"/>
                        <w:left w:val="none" w:sz="0" w:space="0" w:color="auto"/>
                        <w:bottom w:val="none" w:sz="0" w:space="0" w:color="auto"/>
                        <w:right w:val="none" w:sz="0" w:space="0" w:color="auto"/>
                      </w:divBdr>
                    </w:div>
                    <w:div w:id="744231372">
                      <w:marLeft w:val="0"/>
                      <w:marRight w:val="0"/>
                      <w:marTop w:val="0"/>
                      <w:marBottom w:val="0"/>
                      <w:divBdr>
                        <w:top w:val="none" w:sz="0" w:space="0" w:color="auto"/>
                        <w:left w:val="none" w:sz="0" w:space="0" w:color="auto"/>
                        <w:bottom w:val="none" w:sz="0" w:space="0" w:color="auto"/>
                        <w:right w:val="none" w:sz="0" w:space="0" w:color="auto"/>
                      </w:divBdr>
                    </w:div>
                    <w:div w:id="1094013751">
                      <w:marLeft w:val="0"/>
                      <w:marRight w:val="0"/>
                      <w:marTop w:val="0"/>
                      <w:marBottom w:val="0"/>
                      <w:divBdr>
                        <w:top w:val="none" w:sz="0" w:space="0" w:color="auto"/>
                        <w:left w:val="none" w:sz="0" w:space="0" w:color="auto"/>
                        <w:bottom w:val="none" w:sz="0" w:space="0" w:color="auto"/>
                        <w:right w:val="none" w:sz="0" w:space="0" w:color="auto"/>
                      </w:divBdr>
                    </w:div>
                  </w:divsChild>
                </w:div>
                <w:div w:id="1856535271">
                  <w:marLeft w:val="0"/>
                  <w:marRight w:val="0"/>
                  <w:marTop w:val="0"/>
                  <w:marBottom w:val="0"/>
                  <w:divBdr>
                    <w:top w:val="none" w:sz="0" w:space="0" w:color="auto"/>
                    <w:left w:val="none" w:sz="0" w:space="0" w:color="auto"/>
                    <w:bottom w:val="none" w:sz="0" w:space="0" w:color="auto"/>
                    <w:right w:val="none" w:sz="0" w:space="0" w:color="auto"/>
                  </w:divBdr>
                  <w:divsChild>
                    <w:div w:id="945769957">
                      <w:marLeft w:val="0"/>
                      <w:marRight w:val="0"/>
                      <w:marTop w:val="0"/>
                      <w:marBottom w:val="0"/>
                      <w:divBdr>
                        <w:top w:val="none" w:sz="0" w:space="0" w:color="auto"/>
                        <w:left w:val="none" w:sz="0" w:space="0" w:color="auto"/>
                        <w:bottom w:val="none" w:sz="0" w:space="0" w:color="auto"/>
                        <w:right w:val="none" w:sz="0" w:space="0" w:color="auto"/>
                      </w:divBdr>
                    </w:div>
                  </w:divsChild>
                </w:div>
                <w:div w:id="568736473">
                  <w:marLeft w:val="0"/>
                  <w:marRight w:val="0"/>
                  <w:marTop w:val="0"/>
                  <w:marBottom w:val="0"/>
                  <w:divBdr>
                    <w:top w:val="none" w:sz="0" w:space="0" w:color="auto"/>
                    <w:left w:val="none" w:sz="0" w:space="0" w:color="auto"/>
                    <w:bottom w:val="none" w:sz="0" w:space="0" w:color="auto"/>
                    <w:right w:val="none" w:sz="0" w:space="0" w:color="auto"/>
                  </w:divBdr>
                  <w:divsChild>
                    <w:div w:id="571962343">
                      <w:marLeft w:val="0"/>
                      <w:marRight w:val="0"/>
                      <w:marTop w:val="0"/>
                      <w:marBottom w:val="0"/>
                      <w:divBdr>
                        <w:top w:val="none" w:sz="0" w:space="0" w:color="auto"/>
                        <w:left w:val="none" w:sz="0" w:space="0" w:color="auto"/>
                        <w:bottom w:val="none" w:sz="0" w:space="0" w:color="auto"/>
                        <w:right w:val="none" w:sz="0" w:space="0" w:color="auto"/>
                      </w:divBdr>
                    </w:div>
                  </w:divsChild>
                </w:div>
                <w:div w:id="927545270">
                  <w:marLeft w:val="0"/>
                  <w:marRight w:val="0"/>
                  <w:marTop w:val="0"/>
                  <w:marBottom w:val="0"/>
                  <w:divBdr>
                    <w:top w:val="none" w:sz="0" w:space="0" w:color="auto"/>
                    <w:left w:val="none" w:sz="0" w:space="0" w:color="auto"/>
                    <w:bottom w:val="none" w:sz="0" w:space="0" w:color="auto"/>
                    <w:right w:val="none" w:sz="0" w:space="0" w:color="auto"/>
                  </w:divBdr>
                  <w:divsChild>
                    <w:div w:id="706611649">
                      <w:marLeft w:val="0"/>
                      <w:marRight w:val="0"/>
                      <w:marTop w:val="0"/>
                      <w:marBottom w:val="0"/>
                      <w:divBdr>
                        <w:top w:val="none" w:sz="0" w:space="0" w:color="auto"/>
                        <w:left w:val="none" w:sz="0" w:space="0" w:color="auto"/>
                        <w:bottom w:val="none" w:sz="0" w:space="0" w:color="auto"/>
                        <w:right w:val="none" w:sz="0" w:space="0" w:color="auto"/>
                      </w:divBdr>
                    </w:div>
                  </w:divsChild>
                </w:div>
                <w:div w:id="566694937">
                  <w:marLeft w:val="0"/>
                  <w:marRight w:val="0"/>
                  <w:marTop w:val="0"/>
                  <w:marBottom w:val="0"/>
                  <w:divBdr>
                    <w:top w:val="none" w:sz="0" w:space="0" w:color="auto"/>
                    <w:left w:val="none" w:sz="0" w:space="0" w:color="auto"/>
                    <w:bottom w:val="none" w:sz="0" w:space="0" w:color="auto"/>
                    <w:right w:val="none" w:sz="0" w:space="0" w:color="auto"/>
                  </w:divBdr>
                  <w:divsChild>
                    <w:div w:id="1689066868">
                      <w:marLeft w:val="0"/>
                      <w:marRight w:val="0"/>
                      <w:marTop w:val="0"/>
                      <w:marBottom w:val="0"/>
                      <w:divBdr>
                        <w:top w:val="none" w:sz="0" w:space="0" w:color="auto"/>
                        <w:left w:val="none" w:sz="0" w:space="0" w:color="auto"/>
                        <w:bottom w:val="none" w:sz="0" w:space="0" w:color="auto"/>
                        <w:right w:val="none" w:sz="0" w:space="0" w:color="auto"/>
                      </w:divBdr>
                    </w:div>
                    <w:div w:id="1975089590">
                      <w:marLeft w:val="0"/>
                      <w:marRight w:val="0"/>
                      <w:marTop w:val="0"/>
                      <w:marBottom w:val="0"/>
                      <w:divBdr>
                        <w:top w:val="none" w:sz="0" w:space="0" w:color="auto"/>
                        <w:left w:val="none" w:sz="0" w:space="0" w:color="auto"/>
                        <w:bottom w:val="none" w:sz="0" w:space="0" w:color="auto"/>
                        <w:right w:val="none" w:sz="0" w:space="0" w:color="auto"/>
                      </w:divBdr>
                    </w:div>
                    <w:div w:id="1860046786">
                      <w:marLeft w:val="0"/>
                      <w:marRight w:val="0"/>
                      <w:marTop w:val="0"/>
                      <w:marBottom w:val="0"/>
                      <w:divBdr>
                        <w:top w:val="none" w:sz="0" w:space="0" w:color="auto"/>
                        <w:left w:val="none" w:sz="0" w:space="0" w:color="auto"/>
                        <w:bottom w:val="none" w:sz="0" w:space="0" w:color="auto"/>
                        <w:right w:val="none" w:sz="0" w:space="0" w:color="auto"/>
                      </w:divBdr>
                    </w:div>
                  </w:divsChild>
                </w:div>
                <w:div w:id="2009095909">
                  <w:marLeft w:val="0"/>
                  <w:marRight w:val="0"/>
                  <w:marTop w:val="0"/>
                  <w:marBottom w:val="0"/>
                  <w:divBdr>
                    <w:top w:val="none" w:sz="0" w:space="0" w:color="auto"/>
                    <w:left w:val="none" w:sz="0" w:space="0" w:color="auto"/>
                    <w:bottom w:val="none" w:sz="0" w:space="0" w:color="auto"/>
                    <w:right w:val="none" w:sz="0" w:space="0" w:color="auto"/>
                  </w:divBdr>
                  <w:divsChild>
                    <w:div w:id="451364495">
                      <w:marLeft w:val="0"/>
                      <w:marRight w:val="0"/>
                      <w:marTop w:val="0"/>
                      <w:marBottom w:val="0"/>
                      <w:divBdr>
                        <w:top w:val="none" w:sz="0" w:space="0" w:color="auto"/>
                        <w:left w:val="none" w:sz="0" w:space="0" w:color="auto"/>
                        <w:bottom w:val="none" w:sz="0" w:space="0" w:color="auto"/>
                        <w:right w:val="none" w:sz="0" w:space="0" w:color="auto"/>
                      </w:divBdr>
                    </w:div>
                  </w:divsChild>
                </w:div>
                <w:div w:id="1893076977">
                  <w:marLeft w:val="0"/>
                  <w:marRight w:val="0"/>
                  <w:marTop w:val="0"/>
                  <w:marBottom w:val="0"/>
                  <w:divBdr>
                    <w:top w:val="none" w:sz="0" w:space="0" w:color="auto"/>
                    <w:left w:val="none" w:sz="0" w:space="0" w:color="auto"/>
                    <w:bottom w:val="none" w:sz="0" w:space="0" w:color="auto"/>
                    <w:right w:val="none" w:sz="0" w:space="0" w:color="auto"/>
                  </w:divBdr>
                  <w:divsChild>
                    <w:div w:id="436759986">
                      <w:marLeft w:val="0"/>
                      <w:marRight w:val="0"/>
                      <w:marTop w:val="0"/>
                      <w:marBottom w:val="0"/>
                      <w:divBdr>
                        <w:top w:val="none" w:sz="0" w:space="0" w:color="auto"/>
                        <w:left w:val="none" w:sz="0" w:space="0" w:color="auto"/>
                        <w:bottom w:val="none" w:sz="0" w:space="0" w:color="auto"/>
                        <w:right w:val="none" w:sz="0" w:space="0" w:color="auto"/>
                      </w:divBdr>
                    </w:div>
                  </w:divsChild>
                </w:div>
                <w:div w:id="537206263">
                  <w:marLeft w:val="0"/>
                  <w:marRight w:val="0"/>
                  <w:marTop w:val="0"/>
                  <w:marBottom w:val="0"/>
                  <w:divBdr>
                    <w:top w:val="none" w:sz="0" w:space="0" w:color="auto"/>
                    <w:left w:val="none" w:sz="0" w:space="0" w:color="auto"/>
                    <w:bottom w:val="none" w:sz="0" w:space="0" w:color="auto"/>
                    <w:right w:val="none" w:sz="0" w:space="0" w:color="auto"/>
                  </w:divBdr>
                  <w:divsChild>
                    <w:div w:id="332101491">
                      <w:marLeft w:val="0"/>
                      <w:marRight w:val="0"/>
                      <w:marTop w:val="0"/>
                      <w:marBottom w:val="0"/>
                      <w:divBdr>
                        <w:top w:val="none" w:sz="0" w:space="0" w:color="auto"/>
                        <w:left w:val="none" w:sz="0" w:space="0" w:color="auto"/>
                        <w:bottom w:val="none" w:sz="0" w:space="0" w:color="auto"/>
                        <w:right w:val="none" w:sz="0" w:space="0" w:color="auto"/>
                      </w:divBdr>
                    </w:div>
                  </w:divsChild>
                </w:div>
                <w:div w:id="1499927906">
                  <w:marLeft w:val="0"/>
                  <w:marRight w:val="0"/>
                  <w:marTop w:val="0"/>
                  <w:marBottom w:val="0"/>
                  <w:divBdr>
                    <w:top w:val="none" w:sz="0" w:space="0" w:color="auto"/>
                    <w:left w:val="none" w:sz="0" w:space="0" w:color="auto"/>
                    <w:bottom w:val="none" w:sz="0" w:space="0" w:color="auto"/>
                    <w:right w:val="none" w:sz="0" w:space="0" w:color="auto"/>
                  </w:divBdr>
                  <w:divsChild>
                    <w:div w:id="341206419">
                      <w:marLeft w:val="0"/>
                      <w:marRight w:val="0"/>
                      <w:marTop w:val="0"/>
                      <w:marBottom w:val="0"/>
                      <w:divBdr>
                        <w:top w:val="none" w:sz="0" w:space="0" w:color="auto"/>
                        <w:left w:val="none" w:sz="0" w:space="0" w:color="auto"/>
                        <w:bottom w:val="none" w:sz="0" w:space="0" w:color="auto"/>
                        <w:right w:val="none" w:sz="0" w:space="0" w:color="auto"/>
                      </w:divBdr>
                    </w:div>
                  </w:divsChild>
                </w:div>
                <w:div w:id="2016494281">
                  <w:marLeft w:val="0"/>
                  <w:marRight w:val="0"/>
                  <w:marTop w:val="0"/>
                  <w:marBottom w:val="0"/>
                  <w:divBdr>
                    <w:top w:val="none" w:sz="0" w:space="0" w:color="auto"/>
                    <w:left w:val="none" w:sz="0" w:space="0" w:color="auto"/>
                    <w:bottom w:val="none" w:sz="0" w:space="0" w:color="auto"/>
                    <w:right w:val="none" w:sz="0" w:space="0" w:color="auto"/>
                  </w:divBdr>
                  <w:divsChild>
                    <w:div w:id="1401488323">
                      <w:marLeft w:val="0"/>
                      <w:marRight w:val="0"/>
                      <w:marTop w:val="0"/>
                      <w:marBottom w:val="0"/>
                      <w:divBdr>
                        <w:top w:val="none" w:sz="0" w:space="0" w:color="auto"/>
                        <w:left w:val="none" w:sz="0" w:space="0" w:color="auto"/>
                        <w:bottom w:val="none" w:sz="0" w:space="0" w:color="auto"/>
                        <w:right w:val="none" w:sz="0" w:space="0" w:color="auto"/>
                      </w:divBdr>
                    </w:div>
                    <w:div w:id="1745689318">
                      <w:marLeft w:val="0"/>
                      <w:marRight w:val="0"/>
                      <w:marTop w:val="0"/>
                      <w:marBottom w:val="0"/>
                      <w:divBdr>
                        <w:top w:val="none" w:sz="0" w:space="0" w:color="auto"/>
                        <w:left w:val="none" w:sz="0" w:space="0" w:color="auto"/>
                        <w:bottom w:val="none" w:sz="0" w:space="0" w:color="auto"/>
                        <w:right w:val="none" w:sz="0" w:space="0" w:color="auto"/>
                      </w:divBdr>
                    </w:div>
                  </w:divsChild>
                </w:div>
                <w:div w:id="810170035">
                  <w:marLeft w:val="0"/>
                  <w:marRight w:val="0"/>
                  <w:marTop w:val="0"/>
                  <w:marBottom w:val="0"/>
                  <w:divBdr>
                    <w:top w:val="none" w:sz="0" w:space="0" w:color="auto"/>
                    <w:left w:val="none" w:sz="0" w:space="0" w:color="auto"/>
                    <w:bottom w:val="none" w:sz="0" w:space="0" w:color="auto"/>
                    <w:right w:val="none" w:sz="0" w:space="0" w:color="auto"/>
                  </w:divBdr>
                  <w:divsChild>
                    <w:div w:id="11531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6656">
          <w:marLeft w:val="0"/>
          <w:marRight w:val="0"/>
          <w:marTop w:val="0"/>
          <w:marBottom w:val="0"/>
          <w:divBdr>
            <w:top w:val="none" w:sz="0" w:space="0" w:color="auto"/>
            <w:left w:val="none" w:sz="0" w:space="0" w:color="auto"/>
            <w:bottom w:val="none" w:sz="0" w:space="0" w:color="auto"/>
            <w:right w:val="none" w:sz="0" w:space="0" w:color="auto"/>
          </w:divBdr>
          <w:divsChild>
            <w:div w:id="1040058629">
              <w:marLeft w:val="0"/>
              <w:marRight w:val="0"/>
              <w:marTop w:val="0"/>
              <w:marBottom w:val="0"/>
              <w:divBdr>
                <w:top w:val="none" w:sz="0" w:space="0" w:color="auto"/>
                <w:left w:val="none" w:sz="0" w:space="0" w:color="auto"/>
                <w:bottom w:val="none" w:sz="0" w:space="0" w:color="auto"/>
                <w:right w:val="none" w:sz="0" w:space="0" w:color="auto"/>
              </w:divBdr>
            </w:div>
            <w:div w:id="252083114">
              <w:marLeft w:val="0"/>
              <w:marRight w:val="0"/>
              <w:marTop w:val="0"/>
              <w:marBottom w:val="0"/>
              <w:divBdr>
                <w:top w:val="none" w:sz="0" w:space="0" w:color="auto"/>
                <w:left w:val="none" w:sz="0" w:space="0" w:color="auto"/>
                <w:bottom w:val="none" w:sz="0" w:space="0" w:color="auto"/>
                <w:right w:val="none" w:sz="0" w:space="0" w:color="auto"/>
              </w:divBdr>
            </w:div>
            <w:div w:id="1713656121">
              <w:marLeft w:val="0"/>
              <w:marRight w:val="0"/>
              <w:marTop w:val="0"/>
              <w:marBottom w:val="0"/>
              <w:divBdr>
                <w:top w:val="none" w:sz="0" w:space="0" w:color="auto"/>
                <w:left w:val="none" w:sz="0" w:space="0" w:color="auto"/>
                <w:bottom w:val="none" w:sz="0" w:space="0" w:color="auto"/>
                <w:right w:val="none" w:sz="0" w:space="0" w:color="auto"/>
              </w:divBdr>
            </w:div>
            <w:div w:id="119345027">
              <w:marLeft w:val="0"/>
              <w:marRight w:val="0"/>
              <w:marTop w:val="0"/>
              <w:marBottom w:val="0"/>
              <w:divBdr>
                <w:top w:val="none" w:sz="0" w:space="0" w:color="auto"/>
                <w:left w:val="none" w:sz="0" w:space="0" w:color="auto"/>
                <w:bottom w:val="none" w:sz="0" w:space="0" w:color="auto"/>
                <w:right w:val="none" w:sz="0" w:space="0" w:color="auto"/>
              </w:divBdr>
            </w:div>
            <w:div w:id="585849435">
              <w:marLeft w:val="0"/>
              <w:marRight w:val="0"/>
              <w:marTop w:val="0"/>
              <w:marBottom w:val="0"/>
              <w:divBdr>
                <w:top w:val="none" w:sz="0" w:space="0" w:color="auto"/>
                <w:left w:val="none" w:sz="0" w:space="0" w:color="auto"/>
                <w:bottom w:val="none" w:sz="0" w:space="0" w:color="auto"/>
                <w:right w:val="none" w:sz="0" w:space="0" w:color="auto"/>
              </w:divBdr>
            </w:div>
            <w:div w:id="47457602">
              <w:marLeft w:val="0"/>
              <w:marRight w:val="0"/>
              <w:marTop w:val="0"/>
              <w:marBottom w:val="0"/>
              <w:divBdr>
                <w:top w:val="none" w:sz="0" w:space="0" w:color="auto"/>
                <w:left w:val="none" w:sz="0" w:space="0" w:color="auto"/>
                <w:bottom w:val="none" w:sz="0" w:space="0" w:color="auto"/>
                <w:right w:val="none" w:sz="0" w:space="0" w:color="auto"/>
              </w:divBdr>
            </w:div>
            <w:div w:id="67461555">
              <w:marLeft w:val="0"/>
              <w:marRight w:val="0"/>
              <w:marTop w:val="0"/>
              <w:marBottom w:val="0"/>
              <w:divBdr>
                <w:top w:val="none" w:sz="0" w:space="0" w:color="auto"/>
                <w:left w:val="none" w:sz="0" w:space="0" w:color="auto"/>
                <w:bottom w:val="none" w:sz="0" w:space="0" w:color="auto"/>
                <w:right w:val="none" w:sz="0" w:space="0" w:color="auto"/>
              </w:divBdr>
            </w:div>
            <w:div w:id="409697428">
              <w:marLeft w:val="0"/>
              <w:marRight w:val="0"/>
              <w:marTop w:val="0"/>
              <w:marBottom w:val="0"/>
              <w:divBdr>
                <w:top w:val="none" w:sz="0" w:space="0" w:color="auto"/>
                <w:left w:val="none" w:sz="0" w:space="0" w:color="auto"/>
                <w:bottom w:val="none" w:sz="0" w:space="0" w:color="auto"/>
                <w:right w:val="none" w:sz="0" w:space="0" w:color="auto"/>
              </w:divBdr>
            </w:div>
            <w:div w:id="2089955589">
              <w:marLeft w:val="0"/>
              <w:marRight w:val="0"/>
              <w:marTop w:val="0"/>
              <w:marBottom w:val="0"/>
              <w:divBdr>
                <w:top w:val="none" w:sz="0" w:space="0" w:color="auto"/>
                <w:left w:val="none" w:sz="0" w:space="0" w:color="auto"/>
                <w:bottom w:val="none" w:sz="0" w:space="0" w:color="auto"/>
                <w:right w:val="none" w:sz="0" w:space="0" w:color="auto"/>
              </w:divBdr>
            </w:div>
            <w:div w:id="1992052523">
              <w:marLeft w:val="0"/>
              <w:marRight w:val="0"/>
              <w:marTop w:val="0"/>
              <w:marBottom w:val="0"/>
              <w:divBdr>
                <w:top w:val="none" w:sz="0" w:space="0" w:color="auto"/>
                <w:left w:val="none" w:sz="0" w:space="0" w:color="auto"/>
                <w:bottom w:val="none" w:sz="0" w:space="0" w:color="auto"/>
                <w:right w:val="none" w:sz="0" w:space="0" w:color="auto"/>
              </w:divBdr>
            </w:div>
            <w:div w:id="246773956">
              <w:marLeft w:val="0"/>
              <w:marRight w:val="0"/>
              <w:marTop w:val="0"/>
              <w:marBottom w:val="0"/>
              <w:divBdr>
                <w:top w:val="none" w:sz="0" w:space="0" w:color="auto"/>
                <w:left w:val="none" w:sz="0" w:space="0" w:color="auto"/>
                <w:bottom w:val="none" w:sz="0" w:space="0" w:color="auto"/>
                <w:right w:val="none" w:sz="0" w:space="0" w:color="auto"/>
              </w:divBdr>
            </w:div>
            <w:div w:id="782268276">
              <w:marLeft w:val="0"/>
              <w:marRight w:val="0"/>
              <w:marTop w:val="0"/>
              <w:marBottom w:val="0"/>
              <w:divBdr>
                <w:top w:val="none" w:sz="0" w:space="0" w:color="auto"/>
                <w:left w:val="none" w:sz="0" w:space="0" w:color="auto"/>
                <w:bottom w:val="none" w:sz="0" w:space="0" w:color="auto"/>
                <w:right w:val="none" w:sz="0" w:space="0" w:color="auto"/>
              </w:divBdr>
            </w:div>
            <w:div w:id="1465276707">
              <w:marLeft w:val="0"/>
              <w:marRight w:val="0"/>
              <w:marTop w:val="0"/>
              <w:marBottom w:val="0"/>
              <w:divBdr>
                <w:top w:val="none" w:sz="0" w:space="0" w:color="auto"/>
                <w:left w:val="none" w:sz="0" w:space="0" w:color="auto"/>
                <w:bottom w:val="none" w:sz="0" w:space="0" w:color="auto"/>
                <w:right w:val="none" w:sz="0" w:space="0" w:color="auto"/>
              </w:divBdr>
            </w:div>
            <w:div w:id="1086152868">
              <w:marLeft w:val="0"/>
              <w:marRight w:val="0"/>
              <w:marTop w:val="0"/>
              <w:marBottom w:val="0"/>
              <w:divBdr>
                <w:top w:val="none" w:sz="0" w:space="0" w:color="auto"/>
                <w:left w:val="none" w:sz="0" w:space="0" w:color="auto"/>
                <w:bottom w:val="none" w:sz="0" w:space="0" w:color="auto"/>
                <w:right w:val="none" w:sz="0" w:space="0" w:color="auto"/>
              </w:divBdr>
            </w:div>
            <w:div w:id="2080513176">
              <w:marLeft w:val="0"/>
              <w:marRight w:val="0"/>
              <w:marTop w:val="0"/>
              <w:marBottom w:val="0"/>
              <w:divBdr>
                <w:top w:val="none" w:sz="0" w:space="0" w:color="auto"/>
                <w:left w:val="none" w:sz="0" w:space="0" w:color="auto"/>
                <w:bottom w:val="none" w:sz="0" w:space="0" w:color="auto"/>
                <w:right w:val="none" w:sz="0" w:space="0" w:color="auto"/>
              </w:divBdr>
            </w:div>
            <w:div w:id="1892646033">
              <w:marLeft w:val="0"/>
              <w:marRight w:val="0"/>
              <w:marTop w:val="0"/>
              <w:marBottom w:val="0"/>
              <w:divBdr>
                <w:top w:val="none" w:sz="0" w:space="0" w:color="auto"/>
                <w:left w:val="none" w:sz="0" w:space="0" w:color="auto"/>
                <w:bottom w:val="none" w:sz="0" w:space="0" w:color="auto"/>
                <w:right w:val="none" w:sz="0" w:space="0" w:color="auto"/>
              </w:divBdr>
            </w:div>
            <w:div w:id="1510562565">
              <w:marLeft w:val="0"/>
              <w:marRight w:val="0"/>
              <w:marTop w:val="0"/>
              <w:marBottom w:val="0"/>
              <w:divBdr>
                <w:top w:val="none" w:sz="0" w:space="0" w:color="auto"/>
                <w:left w:val="none" w:sz="0" w:space="0" w:color="auto"/>
                <w:bottom w:val="none" w:sz="0" w:space="0" w:color="auto"/>
                <w:right w:val="none" w:sz="0" w:space="0" w:color="auto"/>
              </w:divBdr>
            </w:div>
            <w:div w:id="1917664864">
              <w:marLeft w:val="0"/>
              <w:marRight w:val="0"/>
              <w:marTop w:val="0"/>
              <w:marBottom w:val="0"/>
              <w:divBdr>
                <w:top w:val="none" w:sz="0" w:space="0" w:color="auto"/>
                <w:left w:val="none" w:sz="0" w:space="0" w:color="auto"/>
                <w:bottom w:val="none" w:sz="0" w:space="0" w:color="auto"/>
                <w:right w:val="none" w:sz="0" w:space="0" w:color="auto"/>
              </w:divBdr>
            </w:div>
            <w:div w:id="1233081928">
              <w:marLeft w:val="0"/>
              <w:marRight w:val="0"/>
              <w:marTop w:val="0"/>
              <w:marBottom w:val="0"/>
              <w:divBdr>
                <w:top w:val="none" w:sz="0" w:space="0" w:color="auto"/>
                <w:left w:val="none" w:sz="0" w:space="0" w:color="auto"/>
                <w:bottom w:val="none" w:sz="0" w:space="0" w:color="auto"/>
                <w:right w:val="none" w:sz="0" w:space="0" w:color="auto"/>
              </w:divBdr>
            </w:div>
            <w:div w:id="809637252">
              <w:marLeft w:val="0"/>
              <w:marRight w:val="0"/>
              <w:marTop w:val="0"/>
              <w:marBottom w:val="0"/>
              <w:divBdr>
                <w:top w:val="none" w:sz="0" w:space="0" w:color="auto"/>
                <w:left w:val="none" w:sz="0" w:space="0" w:color="auto"/>
                <w:bottom w:val="none" w:sz="0" w:space="0" w:color="auto"/>
                <w:right w:val="none" w:sz="0" w:space="0" w:color="auto"/>
              </w:divBdr>
            </w:div>
          </w:divsChild>
        </w:div>
        <w:div w:id="720638272">
          <w:marLeft w:val="0"/>
          <w:marRight w:val="0"/>
          <w:marTop w:val="0"/>
          <w:marBottom w:val="0"/>
          <w:divBdr>
            <w:top w:val="none" w:sz="0" w:space="0" w:color="auto"/>
            <w:left w:val="none" w:sz="0" w:space="0" w:color="auto"/>
            <w:bottom w:val="none" w:sz="0" w:space="0" w:color="auto"/>
            <w:right w:val="none" w:sz="0" w:space="0" w:color="auto"/>
          </w:divBdr>
          <w:divsChild>
            <w:div w:id="1536576015">
              <w:marLeft w:val="0"/>
              <w:marRight w:val="0"/>
              <w:marTop w:val="0"/>
              <w:marBottom w:val="0"/>
              <w:divBdr>
                <w:top w:val="none" w:sz="0" w:space="0" w:color="auto"/>
                <w:left w:val="none" w:sz="0" w:space="0" w:color="auto"/>
                <w:bottom w:val="none" w:sz="0" w:space="0" w:color="auto"/>
                <w:right w:val="none" w:sz="0" w:space="0" w:color="auto"/>
              </w:divBdr>
            </w:div>
            <w:div w:id="1324234906">
              <w:marLeft w:val="0"/>
              <w:marRight w:val="0"/>
              <w:marTop w:val="0"/>
              <w:marBottom w:val="0"/>
              <w:divBdr>
                <w:top w:val="none" w:sz="0" w:space="0" w:color="auto"/>
                <w:left w:val="none" w:sz="0" w:space="0" w:color="auto"/>
                <w:bottom w:val="none" w:sz="0" w:space="0" w:color="auto"/>
                <w:right w:val="none" w:sz="0" w:space="0" w:color="auto"/>
              </w:divBdr>
            </w:div>
            <w:div w:id="38865147">
              <w:marLeft w:val="0"/>
              <w:marRight w:val="0"/>
              <w:marTop w:val="0"/>
              <w:marBottom w:val="0"/>
              <w:divBdr>
                <w:top w:val="none" w:sz="0" w:space="0" w:color="auto"/>
                <w:left w:val="none" w:sz="0" w:space="0" w:color="auto"/>
                <w:bottom w:val="none" w:sz="0" w:space="0" w:color="auto"/>
                <w:right w:val="none" w:sz="0" w:space="0" w:color="auto"/>
              </w:divBdr>
            </w:div>
            <w:div w:id="1710911292">
              <w:marLeft w:val="0"/>
              <w:marRight w:val="0"/>
              <w:marTop w:val="0"/>
              <w:marBottom w:val="0"/>
              <w:divBdr>
                <w:top w:val="none" w:sz="0" w:space="0" w:color="auto"/>
                <w:left w:val="none" w:sz="0" w:space="0" w:color="auto"/>
                <w:bottom w:val="none" w:sz="0" w:space="0" w:color="auto"/>
                <w:right w:val="none" w:sz="0" w:space="0" w:color="auto"/>
              </w:divBdr>
            </w:div>
            <w:div w:id="1102381522">
              <w:marLeft w:val="0"/>
              <w:marRight w:val="0"/>
              <w:marTop w:val="0"/>
              <w:marBottom w:val="0"/>
              <w:divBdr>
                <w:top w:val="none" w:sz="0" w:space="0" w:color="auto"/>
                <w:left w:val="none" w:sz="0" w:space="0" w:color="auto"/>
                <w:bottom w:val="none" w:sz="0" w:space="0" w:color="auto"/>
                <w:right w:val="none" w:sz="0" w:space="0" w:color="auto"/>
              </w:divBdr>
            </w:div>
            <w:div w:id="428695427">
              <w:marLeft w:val="0"/>
              <w:marRight w:val="0"/>
              <w:marTop w:val="0"/>
              <w:marBottom w:val="0"/>
              <w:divBdr>
                <w:top w:val="none" w:sz="0" w:space="0" w:color="auto"/>
                <w:left w:val="none" w:sz="0" w:space="0" w:color="auto"/>
                <w:bottom w:val="none" w:sz="0" w:space="0" w:color="auto"/>
                <w:right w:val="none" w:sz="0" w:space="0" w:color="auto"/>
              </w:divBdr>
            </w:div>
            <w:div w:id="1667778556">
              <w:marLeft w:val="0"/>
              <w:marRight w:val="0"/>
              <w:marTop w:val="0"/>
              <w:marBottom w:val="0"/>
              <w:divBdr>
                <w:top w:val="none" w:sz="0" w:space="0" w:color="auto"/>
                <w:left w:val="none" w:sz="0" w:space="0" w:color="auto"/>
                <w:bottom w:val="none" w:sz="0" w:space="0" w:color="auto"/>
                <w:right w:val="none" w:sz="0" w:space="0" w:color="auto"/>
              </w:divBdr>
            </w:div>
            <w:div w:id="812600154">
              <w:marLeft w:val="0"/>
              <w:marRight w:val="0"/>
              <w:marTop w:val="0"/>
              <w:marBottom w:val="0"/>
              <w:divBdr>
                <w:top w:val="none" w:sz="0" w:space="0" w:color="auto"/>
                <w:left w:val="none" w:sz="0" w:space="0" w:color="auto"/>
                <w:bottom w:val="none" w:sz="0" w:space="0" w:color="auto"/>
                <w:right w:val="none" w:sz="0" w:space="0" w:color="auto"/>
              </w:divBdr>
            </w:div>
            <w:div w:id="1837112615">
              <w:marLeft w:val="0"/>
              <w:marRight w:val="0"/>
              <w:marTop w:val="0"/>
              <w:marBottom w:val="0"/>
              <w:divBdr>
                <w:top w:val="none" w:sz="0" w:space="0" w:color="auto"/>
                <w:left w:val="none" w:sz="0" w:space="0" w:color="auto"/>
                <w:bottom w:val="none" w:sz="0" w:space="0" w:color="auto"/>
                <w:right w:val="none" w:sz="0" w:space="0" w:color="auto"/>
              </w:divBdr>
            </w:div>
            <w:div w:id="2041978442">
              <w:marLeft w:val="0"/>
              <w:marRight w:val="0"/>
              <w:marTop w:val="0"/>
              <w:marBottom w:val="0"/>
              <w:divBdr>
                <w:top w:val="none" w:sz="0" w:space="0" w:color="auto"/>
                <w:left w:val="none" w:sz="0" w:space="0" w:color="auto"/>
                <w:bottom w:val="none" w:sz="0" w:space="0" w:color="auto"/>
                <w:right w:val="none" w:sz="0" w:space="0" w:color="auto"/>
              </w:divBdr>
            </w:div>
            <w:div w:id="1415512341">
              <w:marLeft w:val="0"/>
              <w:marRight w:val="0"/>
              <w:marTop w:val="0"/>
              <w:marBottom w:val="0"/>
              <w:divBdr>
                <w:top w:val="none" w:sz="0" w:space="0" w:color="auto"/>
                <w:left w:val="none" w:sz="0" w:space="0" w:color="auto"/>
                <w:bottom w:val="none" w:sz="0" w:space="0" w:color="auto"/>
                <w:right w:val="none" w:sz="0" w:space="0" w:color="auto"/>
              </w:divBdr>
            </w:div>
            <w:div w:id="1503466286">
              <w:marLeft w:val="0"/>
              <w:marRight w:val="0"/>
              <w:marTop w:val="0"/>
              <w:marBottom w:val="0"/>
              <w:divBdr>
                <w:top w:val="none" w:sz="0" w:space="0" w:color="auto"/>
                <w:left w:val="none" w:sz="0" w:space="0" w:color="auto"/>
                <w:bottom w:val="none" w:sz="0" w:space="0" w:color="auto"/>
                <w:right w:val="none" w:sz="0" w:space="0" w:color="auto"/>
              </w:divBdr>
            </w:div>
            <w:div w:id="1239167285">
              <w:marLeft w:val="0"/>
              <w:marRight w:val="0"/>
              <w:marTop w:val="0"/>
              <w:marBottom w:val="0"/>
              <w:divBdr>
                <w:top w:val="none" w:sz="0" w:space="0" w:color="auto"/>
                <w:left w:val="none" w:sz="0" w:space="0" w:color="auto"/>
                <w:bottom w:val="none" w:sz="0" w:space="0" w:color="auto"/>
                <w:right w:val="none" w:sz="0" w:space="0" w:color="auto"/>
              </w:divBdr>
            </w:div>
            <w:div w:id="1117140797">
              <w:marLeft w:val="0"/>
              <w:marRight w:val="0"/>
              <w:marTop w:val="0"/>
              <w:marBottom w:val="0"/>
              <w:divBdr>
                <w:top w:val="none" w:sz="0" w:space="0" w:color="auto"/>
                <w:left w:val="none" w:sz="0" w:space="0" w:color="auto"/>
                <w:bottom w:val="none" w:sz="0" w:space="0" w:color="auto"/>
                <w:right w:val="none" w:sz="0" w:space="0" w:color="auto"/>
              </w:divBdr>
            </w:div>
            <w:div w:id="1775125847">
              <w:marLeft w:val="0"/>
              <w:marRight w:val="0"/>
              <w:marTop w:val="0"/>
              <w:marBottom w:val="0"/>
              <w:divBdr>
                <w:top w:val="none" w:sz="0" w:space="0" w:color="auto"/>
                <w:left w:val="none" w:sz="0" w:space="0" w:color="auto"/>
                <w:bottom w:val="none" w:sz="0" w:space="0" w:color="auto"/>
                <w:right w:val="none" w:sz="0" w:space="0" w:color="auto"/>
              </w:divBdr>
            </w:div>
            <w:div w:id="1835559868">
              <w:marLeft w:val="0"/>
              <w:marRight w:val="0"/>
              <w:marTop w:val="0"/>
              <w:marBottom w:val="0"/>
              <w:divBdr>
                <w:top w:val="none" w:sz="0" w:space="0" w:color="auto"/>
                <w:left w:val="none" w:sz="0" w:space="0" w:color="auto"/>
                <w:bottom w:val="none" w:sz="0" w:space="0" w:color="auto"/>
                <w:right w:val="none" w:sz="0" w:space="0" w:color="auto"/>
              </w:divBdr>
            </w:div>
            <w:div w:id="1598169074">
              <w:marLeft w:val="0"/>
              <w:marRight w:val="0"/>
              <w:marTop w:val="0"/>
              <w:marBottom w:val="0"/>
              <w:divBdr>
                <w:top w:val="none" w:sz="0" w:space="0" w:color="auto"/>
                <w:left w:val="none" w:sz="0" w:space="0" w:color="auto"/>
                <w:bottom w:val="none" w:sz="0" w:space="0" w:color="auto"/>
                <w:right w:val="none" w:sz="0" w:space="0" w:color="auto"/>
              </w:divBdr>
            </w:div>
            <w:div w:id="1800873986">
              <w:marLeft w:val="0"/>
              <w:marRight w:val="0"/>
              <w:marTop w:val="0"/>
              <w:marBottom w:val="0"/>
              <w:divBdr>
                <w:top w:val="none" w:sz="0" w:space="0" w:color="auto"/>
                <w:left w:val="none" w:sz="0" w:space="0" w:color="auto"/>
                <w:bottom w:val="none" w:sz="0" w:space="0" w:color="auto"/>
                <w:right w:val="none" w:sz="0" w:space="0" w:color="auto"/>
              </w:divBdr>
            </w:div>
            <w:div w:id="78448190">
              <w:marLeft w:val="0"/>
              <w:marRight w:val="0"/>
              <w:marTop w:val="0"/>
              <w:marBottom w:val="0"/>
              <w:divBdr>
                <w:top w:val="none" w:sz="0" w:space="0" w:color="auto"/>
                <w:left w:val="none" w:sz="0" w:space="0" w:color="auto"/>
                <w:bottom w:val="none" w:sz="0" w:space="0" w:color="auto"/>
                <w:right w:val="none" w:sz="0" w:space="0" w:color="auto"/>
              </w:divBdr>
            </w:div>
            <w:div w:id="1279020128">
              <w:marLeft w:val="0"/>
              <w:marRight w:val="0"/>
              <w:marTop w:val="0"/>
              <w:marBottom w:val="0"/>
              <w:divBdr>
                <w:top w:val="none" w:sz="0" w:space="0" w:color="auto"/>
                <w:left w:val="none" w:sz="0" w:space="0" w:color="auto"/>
                <w:bottom w:val="none" w:sz="0" w:space="0" w:color="auto"/>
                <w:right w:val="none" w:sz="0" w:space="0" w:color="auto"/>
              </w:divBdr>
            </w:div>
          </w:divsChild>
        </w:div>
        <w:div w:id="1209142301">
          <w:marLeft w:val="0"/>
          <w:marRight w:val="0"/>
          <w:marTop w:val="0"/>
          <w:marBottom w:val="0"/>
          <w:divBdr>
            <w:top w:val="none" w:sz="0" w:space="0" w:color="auto"/>
            <w:left w:val="none" w:sz="0" w:space="0" w:color="auto"/>
            <w:bottom w:val="none" w:sz="0" w:space="0" w:color="auto"/>
            <w:right w:val="none" w:sz="0" w:space="0" w:color="auto"/>
          </w:divBdr>
          <w:divsChild>
            <w:div w:id="563376446">
              <w:marLeft w:val="0"/>
              <w:marRight w:val="0"/>
              <w:marTop w:val="0"/>
              <w:marBottom w:val="0"/>
              <w:divBdr>
                <w:top w:val="none" w:sz="0" w:space="0" w:color="auto"/>
                <w:left w:val="none" w:sz="0" w:space="0" w:color="auto"/>
                <w:bottom w:val="none" w:sz="0" w:space="0" w:color="auto"/>
                <w:right w:val="none" w:sz="0" w:space="0" w:color="auto"/>
              </w:divBdr>
            </w:div>
            <w:div w:id="256594985">
              <w:marLeft w:val="0"/>
              <w:marRight w:val="0"/>
              <w:marTop w:val="0"/>
              <w:marBottom w:val="0"/>
              <w:divBdr>
                <w:top w:val="none" w:sz="0" w:space="0" w:color="auto"/>
                <w:left w:val="none" w:sz="0" w:space="0" w:color="auto"/>
                <w:bottom w:val="none" w:sz="0" w:space="0" w:color="auto"/>
                <w:right w:val="none" w:sz="0" w:space="0" w:color="auto"/>
              </w:divBdr>
            </w:div>
            <w:div w:id="1061634628">
              <w:marLeft w:val="0"/>
              <w:marRight w:val="0"/>
              <w:marTop w:val="0"/>
              <w:marBottom w:val="0"/>
              <w:divBdr>
                <w:top w:val="none" w:sz="0" w:space="0" w:color="auto"/>
                <w:left w:val="none" w:sz="0" w:space="0" w:color="auto"/>
                <w:bottom w:val="none" w:sz="0" w:space="0" w:color="auto"/>
                <w:right w:val="none" w:sz="0" w:space="0" w:color="auto"/>
              </w:divBdr>
            </w:div>
            <w:div w:id="324361832">
              <w:marLeft w:val="0"/>
              <w:marRight w:val="0"/>
              <w:marTop w:val="0"/>
              <w:marBottom w:val="0"/>
              <w:divBdr>
                <w:top w:val="none" w:sz="0" w:space="0" w:color="auto"/>
                <w:left w:val="none" w:sz="0" w:space="0" w:color="auto"/>
                <w:bottom w:val="none" w:sz="0" w:space="0" w:color="auto"/>
                <w:right w:val="none" w:sz="0" w:space="0" w:color="auto"/>
              </w:divBdr>
            </w:div>
            <w:div w:id="2120955057">
              <w:marLeft w:val="0"/>
              <w:marRight w:val="0"/>
              <w:marTop w:val="0"/>
              <w:marBottom w:val="0"/>
              <w:divBdr>
                <w:top w:val="none" w:sz="0" w:space="0" w:color="auto"/>
                <w:left w:val="none" w:sz="0" w:space="0" w:color="auto"/>
                <w:bottom w:val="none" w:sz="0" w:space="0" w:color="auto"/>
                <w:right w:val="none" w:sz="0" w:space="0" w:color="auto"/>
              </w:divBdr>
            </w:div>
            <w:div w:id="1966351019">
              <w:marLeft w:val="0"/>
              <w:marRight w:val="0"/>
              <w:marTop w:val="0"/>
              <w:marBottom w:val="0"/>
              <w:divBdr>
                <w:top w:val="none" w:sz="0" w:space="0" w:color="auto"/>
                <w:left w:val="none" w:sz="0" w:space="0" w:color="auto"/>
                <w:bottom w:val="none" w:sz="0" w:space="0" w:color="auto"/>
                <w:right w:val="none" w:sz="0" w:space="0" w:color="auto"/>
              </w:divBdr>
            </w:div>
            <w:div w:id="371614345">
              <w:marLeft w:val="0"/>
              <w:marRight w:val="0"/>
              <w:marTop w:val="0"/>
              <w:marBottom w:val="0"/>
              <w:divBdr>
                <w:top w:val="none" w:sz="0" w:space="0" w:color="auto"/>
                <w:left w:val="none" w:sz="0" w:space="0" w:color="auto"/>
                <w:bottom w:val="none" w:sz="0" w:space="0" w:color="auto"/>
                <w:right w:val="none" w:sz="0" w:space="0" w:color="auto"/>
              </w:divBdr>
            </w:div>
            <w:div w:id="2037147260">
              <w:marLeft w:val="0"/>
              <w:marRight w:val="0"/>
              <w:marTop w:val="0"/>
              <w:marBottom w:val="0"/>
              <w:divBdr>
                <w:top w:val="none" w:sz="0" w:space="0" w:color="auto"/>
                <w:left w:val="none" w:sz="0" w:space="0" w:color="auto"/>
                <w:bottom w:val="none" w:sz="0" w:space="0" w:color="auto"/>
                <w:right w:val="none" w:sz="0" w:space="0" w:color="auto"/>
              </w:divBdr>
            </w:div>
            <w:div w:id="683358797">
              <w:marLeft w:val="0"/>
              <w:marRight w:val="0"/>
              <w:marTop w:val="0"/>
              <w:marBottom w:val="0"/>
              <w:divBdr>
                <w:top w:val="none" w:sz="0" w:space="0" w:color="auto"/>
                <w:left w:val="none" w:sz="0" w:space="0" w:color="auto"/>
                <w:bottom w:val="none" w:sz="0" w:space="0" w:color="auto"/>
                <w:right w:val="none" w:sz="0" w:space="0" w:color="auto"/>
              </w:divBdr>
            </w:div>
            <w:div w:id="782262615">
              <w:marLeft w:val="0"/>
              <w:marRight w:val="0"/>
              <w:marTop w:val="0"/>
              <w:marBottom w:val="0"/>
              <w:divBdr>
                <w:top w:val="none" w:sz="0" w:space="0" w:color="auto"/>
                <w:left w:val="none" w:sz="0" w:space="0" w:color="auto"/>
                <w:bottom w:val="none" w:sz="0" w:space="0" w:color="auto"/>
                <w:right w:val="none" w:sz="0" w:space="0" w:color="auto"/>
              </w:divBdr>
            </w:div>
            <w:div w:id="680009835">
              <w:marLeft w:val="0"/>
              <w:marRight w:val="0"/>
              <w:marTop w:val="0"/>
              <w:marBottom w:val="0"/>
              <w:divBdr>
                <w:top w:val="none" w:sz="0" w:space="0" w:color="auto"/>
                <w:left w:val="none" w:sz="0" w:space="0" w:color="auto"/>
                <w:bottom w:val="none" w:sz="0" w:space="0" w:color="auto"/>
                <w:right w:val="none" w:sz="0" w:space="0" w:color="auto"/>
              </w:divBdr>
            </w:div>
            <w:div w:id="480122725">
              <w:marLeft w:val="0"/>
              <w:marRight w:val="0"/>
              <w:marTop w:val="0"/>
              <w:marBottom w:val="0"/>
              <w:divBdr>
                <w:top w:val="none" w:sz="0" w:space="0" w:color="auto"/>
                <w:left w:val="none" w:sz="0" w:space="0" w:color="auto"/>
                <w:bottom w:val="none" w:sz="0" w:space="0" w:color="auto"/>
                <w:right w:val="none" w:sz="0" w:space="0" w:color="auto"/>
              </w:divBdr>
            </w:div>
            <w:div w:id="1112702543">
              <w:marLeft w:val="0"/>
              <w:marRight w:val="0"/>
              <w:marTop w:val="0"/>
              <w:marBottom w:val="0"/>
              <w:divBdr>
                <w:top w:val="none" w:sz="0" w:space="0" w:color="auto"/>
                <w:left w:val="none" w:sz="0" w:space="0" w:color="auto"/>
                <w:bottom w:val="none" w:sz="0" w:space="0" w:color="auto"/>
                <w:right w:val="none" w:sz="0" w:space="0" w:color="auto"/>
              </w:divBdr>
            </w:div>
            <w:div w:id="542786056">
              <w:marLeft w:val="0"/>
              <w:marRight w:val="0"/>
              <w:marTop w:val="0"/>
              <w:marBottom w:val="0"/>
              <w:divBdr>
                <w:top w:val="none" w:sz="0" w:space="0" w:color="auto"/>
                <w:left w:val="none" w:sz="0" w:space="0" w:color="auto"/>
                <w:bottom w:val="none" w:sz="0" w:space="0" w:color="auto"/>
                <w:right w:val="none" w:sz="0" w:space="0" w:color="auto"/>
              </w:divBdr>
            </w:div>
            <w:div w:id="1727994461">
              <w:marLeft w:val="0"/>
              <w:marRight w:val="0"/>
              <w:marTop w:val="0"/>
              <w:marBottom w:val="0"/>
              <w:divBdr>
                <w:top w:val="none" w:sz="0" w:space="0" w:color="auto"/>
                <w:left w:val="none" w:sz="0" w:space="0" w:color="auto"/>
                <w:bottom w:val="none" w:sz="0" w:space="0" w:color="auto"/>
                <w:right w:val="none" w:sz="0" w:space="0" w:color="auto"/>
              </w:divBdr>
            </w:div>
            <w:div w:id="1272587394">
              <w:marLeft w:val="0"/>
              <w:marRight w:val="0"/>
              <w:marTop w:val="0"/>
              <w:marBottom w:val="0"/>
              <w:divBdr>
                <w:top w:val="none" w:sz="0" w:space="0" w:color="auto"/>
                <w:left w:val="none" w:sz="0" w:space="0" w:color="auto"/>
                <w:bottom w:val="none" w:sz="0" w:space="0" w:color="auto"/>
                <w:right w:val="none" w:sz="0" w:space="0" w:color="auto"/>
              </w:divBdr>
            </w:div>
            <w:div w:id="37557255">
              <w:marLeft w:val="0"/>
              <w:marRight w:val="0"/>
              <w:marTop w:val="0"/>
              <w:marBottom w:val="0"/>
              <w:divBdr>
                <w:top w:val="none" w:sz="0" w:space="0" w:color="auto"/>
                <w:left w:val="none" w:sz="0" w:space="0" w:color="auto"/>
                <w:bottom w:val="none" w:sz="0" w:space="0" w:color="auto"/>
                <w:right w:val="none" w:sz="0" w:space="0" w:color="auto"/>
              </w:divBdr>
            </w:div>
            <w:div w:id="1751006784">
              <w:marLeft w:val="0"/>
              <w:marRight w:val="0"/>
              <w:marTop w:val="0"/>
              <w:marBottom w:val="0"/>
              <w:divBdr>
                <w:top w:val="none" w:sz="0" w:space="0" w:color="auto"/>
                <w:left w:val="none" w:sz="0" w:space="0" w:color="auto"/>
                <w:bottom w:val="none" w:sz="0" w:space="0" w:color="auto"/>
                <w:right w:val="none" w:sz="0" w:space="0" w:color="auto"/>
              </w:divBdr>
            </w:div>
            <w:div w:id="1564563736">
              <w:marLeft w:val="0"/>
              <w:marRight w:val="0"/>
              <w:marTop w:val="0"/>
              <w:marBottom w:val="0"/>
              <w:divBdr>
                <w:top w:val="none" w:sz="0" w:space="0" w:color="auto"/>
                <w:left w:val="none" w:sz="0" w:space="0" w:color="auto"/>
                <w:bottom w:val="none" w:sz="0" w:space="0" w:color="auto"/>
                <w:right w:val="none" w:sz="0" w:space="0" w:color="auto"/>
              </w:divBdr>
            </w:div>
            <w:div w:id="454250977">
              <w:marLeft w:val="0"/>
              <w:marRight w:val="0"/>
              <w:marTop w:val="0"/>
              <w:marBottom w:val="0"/>
              <w:divBdr>
                <w:top w:val="none" w:sz="0" w:space="0" w:color="auto"/>
                <w:left w:val="none" w:sz="0" w:space="0" w:color="auto"/>
                <w:bottom w:val="none" w:sz="0" w:space="0" w:color="auto"/>
                <w:right w:val="none" w:sz="0" w:space="0" w:color="auto"/>
              </w:divBdr>
            </w:div>
          </w:divsChild>
        </w:div>
        <w:div w:id="156894621">
          <w:marLeft w:val="0"/>
          <w:marRight w:val="0"/>
          <w:marTop w:val="0"/>
          <w:marBottom w:val="0"/>
          <w:divBdr>
            <w:top w:val="none" w:sz="0" w:space="0" w:color="auto"/>
            <w:left w:val="none" w:sz="0" w:space="0" w:color="auto"/>
            <w:bottom w:val="none" w:sz="0" w:space="0" w:color="auto"/>
            <w:right w:val="none" w:sz="0" w:space="0" w:color="auto"/>
          </w:divBdr>
          <w:divsChild>
            <w:div w:id="360057146">
              <w:marLeft w:val="0"/>
              <w:marRight w:val="0"/>
              <w:marTop w:val="0"/>
              <w:marBottom w:val="0"/>
              <w:divBdr>
                <w:top w:val="none" w:sz="0" w:space="0" w:color="auto"/>
                <w:left w:val="none" w:sz="0" w:space="0" w:color="auto"/>
                <w:bottom w:val="none" w:sz="0" w:space="0" w:color="auto"/>
                <w:right w:val="none" w:sz="0" w:space="0" w:color="auto"/>
              </w:divBdr>
            </w:div>
            <w:div w:id="1429689987">
              <w:marLeft w:val="0"/>
              <w:marRight w:val="0"/>
              <w:marTop w:val="0"/>
              <w:marBottom w:val="0"/>
              <w:divBdr>
                <w:top w:val="none" w:sz="0" w:space="0" w:color="auto"/>
                <w:left w:val="none" w:sz="0" w:space="0" w:color="auto"/>
                <w:bottom w:val="none" w:sz="0" w:space="0" w:color="auto"/>
                <w:right w:val="none" w:sz="0" w:space="0" w:color="auto"/>
              </w:divBdr>
            </w:div>
            <w:div w:id="1979414079">
              <w:marLeft w:val="0"/>
              <w:marRight w:val="0"/>
              <w:marTop w:val="0"/>
              <w:marBottom w:val="0"/>
              <w:divBdr>
                <w:top w:val="none" w:sz="0" w:space="0" w:color="auto"/>
                <w:left w:val="none" w:sz="0" w:space="0" w:color="auto"/>
                <w:bottom w:val="none" w:sz="0" w:space="0" w:color="auto"/>
                <w:right w:val="none" w:sz="0" w:space="0" w:color="auto"/>
              </w:divBdr>
            </w:div>
            <w:div w:id="867641440">
              <w:marLeft w:val="0"/>
              <w:marRight w:val="0"/>
              <w:marTop w:val="0"/>
              <w:marBottom w:val="0"/>
              <w:divBdr>
                <w:top w:val="none" w:sz="0" w:space="0" w:color="auto"/>
                <w:left w:val="none" w:sz="0" w:space="0" w:color="auto"/>
                <w:bottom w:val="none" w:sz="0" w:space="0" w:color="auto"/>
                <w:right w:val="none" w:sz="0" w:space="0" w:color="auto"/>
              </w:divBdr>
            </w:div>
            <w:div w:id="1886406971">
              <w:marLeft w:val="0"/>
              <w:marRight w:val="0"/>
              <w:marTop w:val="0"/>
              <w:marBottom w:val="0"/>
              <w:divBdr>
                <w:top w:val="none" w:sz="0" w:space="0" w:color="auto"/>
                <w:left w:val="none" w:sz="0" w:space="0" w:color="auto"/>
                <w:bottom w:val="none" w:sz="0" w:space="0" w:color="auto"/>
                <w:right w:val="none" w:sz="0" w:space="0" w:color="auto"/>
              </w:divBdr>
            </w:div>
            <w:div w:id="697580224">
              <w:marLeft w:val="0"/>
              <w:marRight w:val="0"/>
              <w:marTop w:val="0"/>
              <w:marBottom w:val="0"/>
              <w:divBdr>
                <w:top w:val="none" w:sz="0" w:space="0" w:color="auto"/>
                <w:left w:val="none" w:sz="0" w:space="0" w:color="auto"/>
                <w:bottom w:val="none" w:sz="0" w:space="0" w:color="auto"/>
                <w:right w:val="none" w:sz="0" w:space="0" w:color="auto"/>
              </w:divBdr>
            </w:div>
            <w:div w:id="1615866354">
              <w:marLeft w:val="0"/>
              <w:marRight w:val="0"/>
              <w:marTop w:val="0"/>
              <w:marBottom w:val="0"/>
              <w:divBdr>
                <w:top w:val="none" w:sz="0" w:space="0" w:color="auto"/>
                <w:left w:val="none" w:sz="0" w:space="0" w:color="auto"/>
                <w:bottom w:val="none" w:sz="0" w:space="0" w:color="auto"/>
                <w:right w:val="none" w:sz="0" w:space="0" w:color="auto"/>
              </w:divBdr>
            </w:div>
            <w:div w:id="1219825237">
              <w:marLeft w:val="0"/>
              <w:marRight w:val="0"/>
              <w:marTop w:val="0"/>
              <w:marBottom w:val="0"/>
              <w:divBdr>
                <w:top w:val="none" w:sz="0" w:space="0" w:color="auto"/>
                <w:left w:val="none" w:sz="0" w:space="0" w:color="auto"/>
                <w:bottom w:val="none" w:sz="0" w:space="0" w:color="auto"/>
                <w:right w:val="none" w:sz="0" w:space="0" w:color="auto"/>
              </w:divBdr>
            </w:div>
            <w:div w:id="1586692978">
              <w:marLeft w:val="0"/>
              <w:marRight w:val="0"/>
              <w:marTop w:val="0"/>
              <w:marBottom w:val="0"/>
              <w:divBdr>
                <w:top w:val="none" w:sz="0" w:space="0" w:color="auto"/>
                <w:left w:val="none" w:sz="0" w:space="0" w:color="auto"/>
                <w:bottom w:val="none" w:sz="0" w:space="0" w:color="auto"/>
                <w:right w:val="none" w:sz="0" w:space="0" w:color="auto"/>
              </w:divBdr>
            </w:div>
            <w:div w:id="1593663143">
              <w:marLeft w:val="0"/>
              <w:marRight w:val="0"/>
              <w:marTop w:val="0"/>
              <w:marBottom w:val="0"/>
              <w:divBdr>
                <w:top w:val="none" w:sz="0" w:space="0" w:color="auto"/>
                <w:left w:val="none" w:sz="0" w:space="0" w:color="auto"/>
                <w:bottom w:val="none" w:sz="0" w:space="0" w:color="auto"/>
                <w:right w:val="none" w:sz="0" w:space="0" w:color="auto"/>
              </w:divBdr>
            </w:div>
            <w:div w:id="258300508">
              <w:marLeft w:val="0"/>
              <w:marRight w:val="0"/>
              <w:marTop w:val="0"/>
              <w:marBottom w:val="0"/>
              <w:divBdr>
                <w:top w:val="none" w:sz="0" w:space="0" w:color="auto"/>
                <w:left w:val="none" w:sz="0" w:space="0" w:color="auto"/>
                <w:bottom w:val="none" w:sz="0" w:space="0" w:color="auto"/>
                <w:right w:val="none" w:sz="0" w:space="0" w:color="auto"/>
              </w:divBdr>
            </w:div>
            <w:div w:id="1249000827">
              <w:marLeft w:val="0"/>
              <w:marRight w:val="0"/>
              <w:marTop w:val="0"/>
              <w:marBottom w:val="0"/>
              <w:divBdr>
                <w:top w:val="none" w:sz="0" w:space="0" w:color="auto"/>
                <w:left w:val="none" w:sz="0" w:space="0" w:color="auto"/>
                <w:bottom w:val="none" w:sz="0" w:space="0" w:color="auto"/>
                <w:right w:val="none" w:sz="0" w:space="0" w:color="auto"/>
              </w:divBdr>
            </w:div>
            <w:div w:id="1705324363">
              <w:marLeft w:val="0"/>
              <w:marRight w:val="0"/>
              <w:marTop w:val="0"/>
              <w:marBottom w:val="0"/>
              <w:divBdr>
                <w:top w:val="none" w:sz="0" w:space="0" w:color="auto"/>
                <w:left w:val="none" w:sz="0" w:space="0" w:color="auto"/>
                <w:bottom w:val="none" w:sz="0" w:space="0" w:color="auto"/>
                <w:right w:val="none" w:sz="0" w:space="0" w:color="auto"/>
              </w:divBdr>
            </w:div>
            <w:div w:id="1586501646">
              <w:marLeft w:val="0"/>
              <w:marRight w:val="0"/>
              <w:marTop w:val="0"/>
              <w:marBottom w:val="0"/>
              <w:divBdr>
                <w:top w:val="none" w:sz="0" w:space="0" w:color="auto"/>
                <w:left w:val="none" w:sz="0" w:space="0" w:color="auto"/>
                <w:bottom w:val="none" w:sz="0" w:space="0" w:color="auto"/>
                <w:right w:val="none" w:sz="0" w:space="0" w:color="auto"/>
              </w:divBdr>
            </w:div>
            <w:div w:id="1359963386">
              <w:marLeft w:val="0"/>
              <w:marRight w:val="0"/>
              <w:marTop w:val="0"/>
              <w:marBottom w:val="0"/>
              <w:divBdr>
                <w:top w:val="none" w:sz="0" w:space="0" w:color="auto"/>
                <w:left w:val="none" w:sz="0" w:space="0" w:color="auto"/>
                <w:bottom w:val="none" w:sz="0" w:space="0" w:color="auto"/>
                <w:right w:val="none" w:sz="0" w:space="0" w:color="auto"/>
              </w:divBdr>
            </w:div>
            <w:div w:id="31998210">
              <w:marLeft w:val="0"/>
              <w:marRight w:val="0"/>
              <w:marTop w:val="0"/>
              <w:marBottom w:val="0"/>
              <w:divBdr>
                <w:top w:val="none" w:sz="0" w:space="0" w:color="auto"/>
                <w:left w:val="none" w:sz="0" w:space="0" w:color="auto"/>
                <w:bottom w:val="none" w:sz="0" w:space="0" w:color="auto"/>
                <w:right w:val="none" w:sz="0" w:space="0" w:color="auto"/>
              </w:divBdr>
            </w:div>
            <w:div w:id="144668502">
              <w:marLeft w:val="0"/>
              <w:marRight w:val="0"/>
              <w:marTop w:val="0"/>
              <w:marBottom w:val="0"/>
              <w:divBdr>
                <w:top w:val="none" w:sz="0" w:space="0" w:color="auto"/>
                <w:left w:val="none" w:sz="0" w:space="0" w:color="auto"/>
                <w:bottom w:val="none" w:sz="0" w:space="0" w:color="auto"/>
                <w:right w:val="none" w:sz="0" w:space="0" w:color="auto"/>
              </w:divBdr>
            </w:div>
            <w:div w:id="1415781951">
              <w:marLeft w:val="0"/>
              <w:marRight w:val="0"/>
              <w:marTop w:val="0"/>
              <w:marBottom w:val="0"/>
              <w:divBdr>
                <w:top w:val="none" w:sz="0" w:space="0" w:color="auto"/>
                <w:left w:val="none" w:sz="0" w:space="0" w:color="auto"/>
                <w:bottom w:val="none" w:sz="0" w:space="0" w:color="auto"/>
                <w:right w:val="none" w:sz="0" w:space="0" w:color="auto"/>
              </w:divBdr>
            </w:div>
            <w:div w:id="1967202298">
              <w:marLeft w:val="0"/>
              <w:marRight w:val="0"/>
              <w:marTop w:val="0"/>
              <w:marBottom w:val="0"/>
              <w:divBdr>
                <w:top w:val="none" w:sz="0" w:space="0" w:color="auto"/>
                <w:left w:val="none" w:sz="0" w:space="0" w:color="auto"/>
                <w:bottom w:val="none" w:sz="0" w:space="0" w:color="auto"/>
                <w:right w:val="none" w:sz="0" w:space="0" w:color="auto"/>
              </w:divBdr>
            </w:div>
            <w:div w:id="1721321287">
              <w:marLeft w:val="0"/>
              <w:marRight w:val="0"/>
              <w:marTop w:val="0"/>
              <w:marBottom w:val="0"/>
              <w:divBdr>
                <w:top w:val="none" w:sz="0" w:space="0" w:color="auto"/>
                <w:left w:val="none" w:sz="0" w:space="0" w:color="auto"/>
                <w:bottom w:val="none" w:sz="0" w:space="0" w:color="auto"/>
                <w:right w:val="none" w:sz="0" w:space="0" w:color="auto"/>
              </w:divBdr>
            </w:div>
          </w:divsChild>
        </w:div>
        <w:div w:id="1181774998">
          <w:marLeft w:val="0"/>
          <w:marRight w:val="0"/>
          <w:marTop w:val="0"/>
          <w:marBottom w:val="0"/>
          <w:divBdr>
            <w:top w:val="none" w:sz="0" w:space="0" w:color="auto"/>
            <w:left w:val="none" w:sz="0" w:space="0" w:color="auto"/>
            <w:bottom w:val="none" w:sz="0" w:space="0" w:color="auto"/>
            <w:right w:val="none" w:sz="0" w:space="0" w:color="auto"/>
          </w:divBdr>
          <w:divsChild>
            <w:div w:id="57091219">
              <w:marLeft w:val="0"/>
              <w:marRight w:val="0"/>
              <w:marTop w:val="0"/>
              <w:marBottom w:val="0"/>
              <w:divBdr>
                <w:top w:val="none" w:sz="0" w:space="0" w:color="auto"/>
                <w:left w:val="none" w:sz="0" w:space="0" w:color="auto"/>
                <w:bottom w:val="none" w:sz="0" w:space="0" w:color="auto"/>
                <w:right w:val="none" w:sz="0" w:space="0" w:color="auto"/>
              </w:divBdr>
            </w:div>
            <w:div w:id="497816385">
              <w:marLeft w:val="0"/>
              <w:marRight w:val="0"/>
              <w:marTop w:val="0"/>
              <w:marBottom w:val="0"/>
              <w:divBdr>
                <w:top w:val="none" w:sz="0" w:space="0" w:color="auto"/>
                <w:left w:val="none" w:sz="0" w:space="0" w:color="auto"/>
                <w:bottom w:val="none" w:sz="0" w:space="0" w:color="auto"/>
                <w:right w:val="none" w:sz="0" w:space="0" w:color="auto"/>
              </w:divBdr>
            </w:div>
            <w:div w:id="1723945257">
              <w:marLeft w:val="0"/>
              <w:marRight w:val="0"/>
              <w:marTop w:val="0"/>
              <w:marBottom w:val="0"/>
              <w:divBdr>
                <w:top w:val="none" w:sz="0" w:space="0" w:color="auto"/>
                <w:left w:val="none" w:sz="0" w:space="0" w:color="auto"/>
                <w:bottom w:val="none" w:sz="0" w:space="0" w:color="auto"/>
                <w:right w:val="none" w:sz="0" w:space="0" w:color="auto"/>
              </w:divBdr>
            </w:div>
            <w:div w:id="1999191155">
              <w:marLeft w:val="0"/>
              <w:marRight w:val="0"/>
              <w:marTop w:val="0"/>
              <w:marBottom w:val="0"/>
              <w:divBdr>
                <w:top w:val="none" w:sz="0" w:space="0" w:color="auto"/>
                <w:left w:val="none" w:sz="0" w:space="0" w:color="auto"/>
                <w:bottom w:val="none" w:sz="0" w:space="0" w:color="auto"/>
                <w:right w:val="none" w:sz="0" w:space="0" w:color="auto"/>
              </w:divBdr>
            </w:div>
            <w:div w:id="2023780678">
              <w:marLeft w:val="0"/>
              <w:marRight w:val="0"/>
              <w:marTop w:val="0"/>
              <w:marBottom w:val="0"/>
              <w:divBdr>
                <w:top w:val="none" w:sz="0" w:space="0" w:color="auto"/>
                <w:left w:val="none" w:sz="0" w:space="0" w:color="auto"/>
                <w:bottom w:val="none" w:sz="0" w:space="0" w:color="auto"/>
                <w:right w:val="none" w:sz="0" w:space="0" w:color="auto"/>
              </w:divBdr>
            </w:div>
            <w:div w:id="44724649">
              <w:marLeft w:val="0"/>
              <w:marRight w:val="0"/>
              <w:marTop w:val="0"/>
              <w:marBottom w:val="0"/>
              <w:divBdr>
                <w:top w:val="none" w:sz="0" w:space="0" w:color="auto"/>
                <w:left w:val="none" w:sz="0" w:space="0" w:color="auto"/>
                <w:bottom w:val="none" w:sz="0" w:space="0" w:color="auto"/>
                <w:right w:val="none" w:sz="0" w:space="0" w:color="auto"/>
              </w:divBdr>
            </w:div>
            <w:div w:id="204299495">
              <w:marLeft w:val="0"/>
              <w:marRight w:val="0"/>
              <w:marTop w:val="0"/>
              <w:marBottom w:val="0"/>
              <w:divBdr>
                <w:top w:val="none" w:sz="0" w:space="0" w:color="auto"/>
                <w:left w:val="none" w:sz="0" w:space="0" w:color="auto"/>
                <w:bottom w:val="none" w:sz="0" w:space="0" w:color="auto"/>
                <w:right w:val="none" w:sz="0" w:space="0" w:color="auto"/>
              </w:divBdr>
            </w:div>
            <w:div w:id="441195595">
              <w:marLeft w:val="0"/>
              <w:marRight w:val="0"/>
              <w:marTop w:val="0"/>
              <w:marBottom w:val="0"/>
              <w:divBdr>
                <w:top w:val="none" w:sz="0" w:space="0" w:color="auto"/>
                <w:left w:val="none" w:sz="0" w:space="0" w:color="auto"/>
                <w:bottom w:val="none" w:sz="0" w:space="0" w:color="auto"/>
                <w:right w:val="none" w:sz="0" w:space="0" w:color="auto"/>
              </w:divBdr>
            </w:div>
            <w:div w:id="1804076547">
              <w:marLeft w:val="0"/>
              <w:marRight w:val="0"/>
              <w:marTop w:val="0"/>
              <w:marBottom w:val="0"/>
              <w:divBdr>
                <w:top w:val="none" w:sz="0" w:space="0" w:color="auto"/>
                <w:left w:val="none" w:sz="0" w:space="0" w:color="auto"/>
                <w:bottom w:val="none" w:sz="0" w:space="0" w:color="auto"/>
                <w:right w:val="none" w:sz="0" w:space="0" w:color="auto"/>
              </w:divBdr>
            </w:div>
            <w:div w:id="934022967">
              <w:marLeft w:val="0"/>
              <w:marRight w:val="0"/>
              <w:marTop w:val="0"/>
              <w:marBottom w:val="0"/>
              <w:divBdr>
                <w:top w:val="none" w:sz="0" w:space="0" w:color="auto"/>
                <w:left w:val="none" w:sz="0" w:space="0" w:color="auto"/>
                <w:bottom w:val="none" w:sz="0" w:space="0" w:color="auto"/>
                <w:right w:val="none" w:sz="0" w:space="0" w:color="auto"/>
              </w:divBdr>
            </w:div>
            <w:div w:id="11927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663">
      <w:bodyDiv w:val="1"/>
      <w:marLeft w:val="0"/>
      <w:marRight w:val="0"/>
      <w:marTop w:val="0"/>
      <w:marBottom w:val="0"/>
      <w:divBdr>
        <w:top w:val="none" w:sz="0" w:space="0" w:color="auto"/>
        <w:left w:val="none" w:sz="0" w:space="0" w:color="auto"/>
        <w:bottom w:val="none" w:sz="0" w:space="0" w:color="auto"/>
        <w:right w:val="none" w:sz="0" w:space="0" w:color="auto"/>
      </w:divBdr>
    </w:div>
    <w:div w:id="1145856017">
      <w:bodyDiv w:val="1"/>
      <w:marLeft w:val="0"/>
      <w:marRight w:val="0"/>
      <w:marTop w:val="0"/>
      <w:marBottom w:val="0"/>
      <w:divBdr>
        <w:top w:val="none" w:sz="0" w:space="0" w:color="auto"/>
        <w:left w:val="none" w:sz="0" w:space="0" w:color="auto"/>
        <w:bottom w:val="none" w:sz="0" w:space="0" w:color="auto"/>
        <w:right w:val="none" w:sz="0" w:space="0" w:color="auto"/>
      </w:divBdr>
    </w:div>
    <w:div w:id="1171675508">
      <w:bodyDiv w:val="1"/>
      <w:marLeft w:val="0"/>
      <w:marRight w:val="0"/>
      <w:marTop w:val="0"/>
      <w:marBottom w:val="0"/>
      <w:divBdr>
        <w:top w:val="none" w:sz="0" w:space="0" w:color="auto"/>
        <w:left w:val="none" w:sz="0" w:space="0" w:color="auto"/>
        <w:bottom w:val="none" w:sz="0" w:space="0" w:color="auto"/>
        <w:right w:val="none" w:sz="0" w:space="0" w:color="auto"/>
      </w:divBdr>
    </w:div>
    <w:div w:id="1186554153">
      <w:bodyDiv w:val="1"/>
      <w:marLeft w:val="0"/>
      <w:marRight w:val="0"/>
      <w:marTop w:val="0"/>
      <w:marBottom w:val="0"/>
      <w:divBdr>
        <w:top w:val="none" w:sz="0" w:space="0" w:color="auto"/>
        <w:left w:val="none" w:sz="0" w:space="0" w:color="auto"/>
        <w:bottom w:val="none" w:sz="0" w:space="0" w:color="auto"/>
        <w:right w:val="none" w:sz="0" w:space="0" w:color="auto"/>
      </w:divBdr>
    </w:div>
    <w:div w:id="1195072874">
      <w:bodyDiv w:val="1"/>
      <w:marLeft w:val="0"/>
      <w:marRight w:val="0"/>
      <w:marTop w:val="0"/>
      <w:marBottom w:val="0"/>
      <w:divBdr>
        <w:top w:val="none" w:sz="0" w:space="0" w:color="auto"/>
        <w:left w:val="none" w:sz="0" w:space="0" w:color="auto"/>
        <w:bottom w:val="none" w:sz="0" w:space="0" w:color="auto"/>
        <w:right w:val="none" w:sz="0" w:space="0" w:color="auto"/>
      </w:divBdr>
    </w:div>
    <w:div w:id="1211571488">
      <w:bodyDiv w:val="1"/>
      <w:marLeft w:val="0"/>
      <w:marRight w:val="0"/>
      <w:marTop w:val="0"/>
      <w:marBottom w:val="0"/>
      <w:divBdr>
        <w:top w:val="none" w:sz="0" w:space="0" w:color="auto"/>
        <w:left w:val="none" w:sz="0" w:space="0" w:color="auto"/>
        <w:bottom w:val="none" w:sz="0" w:space="0" w:color="auto"/>
        <w:right w:val="none" w:sz="0" w:space="0" w:color="auto"/>
      </w:divBdr>
    </w:div>
    <w:div w:id="1214151853">
      <w:bodyDiv w:val="1"/>
      <w:marLeft w:val="0"/>
      <w:marRight w:val="0"/>
      <w:marTop w:val="0"/>
      <w:marBottom w:val="0"/>
      <w:divBdr>
        <w:top w:val="none" w:sz="0" w:space="0" w:color="auto"/>
        <w:left w:val="none" w:sz="0" w:space="0" w:color="auto"/>
        <w:bottom w:val="none" w:sz="0" w:space="0" w:color="auto"/>
        <w:right w:val="none" w:sz="0" w:space="0" w:color="auto"/>
      </w:divBdr>
    </w:div>
    <w:div w:id="1240675514">
      <w:bodyDiv w:val="1"/>
      <w:marLeft w:val="0"/>
      <w:marRight w:val="0"/>
      <w:marTop w:val="0"/>
      <w:marBottom w:val="0"/>
      <w:divBdr>
        <w:top w:val="none" w:sz="0" w:space="0" w:color="auto"/>
        <w:left w:val="none" w:sz="0" w:space="0" w:color="auto"/>
        <w:bottom w:val="none" w:sz="0" w:space="0" w:color="auto"/>
        <w:right w:val="none" w:sz="0" w:space="0" w:color="auto"/>
      </w:divBdr>
    </w:div>
    <w:div w:id="1264075854">
      <w:bodyDiv w:val="1"/>
      <w:marLeft w:val="0"/>
      <w:marRight w:val="0"/>
      <w:marTop w:val="0"/>
      <w:marBottom w:val="0"/>
      <w:divBdr>
        <w:top w:val="none" w:sz="0" w:space="0" w:color="auto"/>
        <w:left w:val="none" w:sz="0" w:space="0" w:color="auto"/>
        <w:bottom w:val="none" w:sz="0" w:space="0" w:color="auto"/>
        <w:right w:val="none" w:sz="0" w:space="0" w:color="auto"/>
      </w:divBdr>
    </w:div>
    <w:div w:id="1326057982">
      <w:bodyDiv w:val="1"/>
      <w:marLeft w:val="0"/>
      <w:marRight w:val="0"/>
      <w:marTop w:val="0"/>
      <w:marBottom w:val="0"/>
      <w:divBdr>
        <w:top w:val="none" w:sz="0" w:space="0" w:color="auto"/>
        <w:left w:val="none" w:sz="0" w:space="0" w:color="auto"/>
        <w:bottom w:val="none" w:sz="0" w:space="0" w:color="auto"/>
        <w:right w:val="none" w:sz="0" w:space="0" w:color="auto"/>
      </w:divBdr>
    </w:div>
    <w:div w:id="1357272701">
      <w:bodyDiv w:val="1"/>
      <w:marLeft w:val="0"/>
      <w:marRight w:val="0"/>
      <w:marTop w:val="0"/>
      <w:marBottom w:val="0"/>
      <w:divBdr>
        <w:top w:val="none" w:sz="0" w:space="0" w:color="auto"/>
        <w:left w:val="none" w:sz="0" w:space="0" w:color="auto"/>
        <w:bottom w:val="none" w:sz="0" w:space="0" w:color="auto"/>
        <w:right w:val="none" w:sz="0" w:space="0" w:color="auto"/>
      </w:divBdr>
    </w:div>
    <w:div w:id="1376807609">
      <w:bodyDiv w:val="1"/>
      <w:marLeft w:val="0"/>
      <w:marRight w:val="0"/>
      <w:marTop w:val="0"/>
      <w:marBottom w:val="0"/>
      <w:divBdr>
        <w:top w:val="none" w:sz="0" w:space="0" w:color="auto"/>
        <w:left w:val="none" w:sz="0" w:space="0" w:color="auto"/>
        <w:bottom w:val="none" w:sz="0" w:space="0" w:color="auto"/>
        <w:right w:val="none" w:sz="0" w:space="0" w:color="auto"/>
      </w:divBdr>
    </w:div>
    <w:div w:id="1377584624">
      <w:bodyDiv w:val="1"/>
      <w:marLeft w:val="0"/>
      <w:marRight w:val="0"/>
      <w:marTop w:val="0"/>
      <w:marBottom w:val="0"/>
      <w:divBdr>
        <w:top w:val="none" w:sz="0" w:space="0" w:color="auto"/>
        <w:left w:val="none" w:sz="0" w:space="0" w:color="auto"/>
        <w:bottom w:val="none" w:sz="0" w:space="0" w:color="auto"/>
        <w:right w:val="none" w:sz="0" w:space="0" w:color="auto"/>
      </w:divBdr>
    </w:div>
    <w:div w:id="1414938542">
      <w:bodyDiv w:val="1"/>
      <w:marLeft w:val="0"/>
      <w:marRight w:val="0"/>
      <w:marTop w:val="0"/>
      <w:marBottom w:val="0"/>
      <w:divBdr>
        <w:top w:val="none" w:sz="0" w:space="0" w:color="auto"/>
        <w:left w:val="none" w:sz="0" w:space="0" w:color="auto"/>
        <w:bottom w:val="none" w:sz="0" w:space="0" w:color="auto"/>
        <w:right w:val="none" w:sz="0" w:space="0" w:color="auto"/>
      </w:divBdr>
    </w:div>
    <w:div w:id="1425300476">
      <w:bodyDiv w:val="1"/>
      <w:marLeft w:val="0"/>
      <w:marRight w:val="0"/>
      <w:marTop w:val="0"/>
      <w:marBottom w:val="0"/>
      <w:divBdr>
        <w:top w:val="none" w:sz="0" w:space="0" w:color="auto"/>
        <w:left w:val="none" w:sz="0" w:space="0" w:color="auto"/>
        <w:bottom w:val="none" w:sz="0" w:space="0" w:color="auto"/>
        <w:right w:val="none" w:sz="0" w:space="0" w:color="auto"/>
      </w:divBdr>
    </w:div>
    <w:div w:id="1444380208">
      <w:bodyDiv w:val="1"/>
      <w:marLeft w:val="0"/>
      <w:marRight w:val="0"/>
      <w:marTop w:val="0"/>
      <w:marBottom w:val="0"/>
      <w:divBdr>
        <w:top w:val="none" w:sz="0" w:space="0" w:color="auto"/>
        <w:left w:val="none" w:sz="0" w:space="0" w:color="auto"/>
        <w:bottom w:val="none" w:sz="0" w:space="0" w:color="auto"/>
        <w:right w:val="none" w:sz="0" w:space="0" w:color="auto"/>
      </w:divBdr>
    </w:div>
    <w:div w:id="1498301116">
      <w:bodyDiv w:val="1"/>
      <w:marLeft w:val="0"/>
      <w:marRight w:val="0"/>
      <w:marTop w:val="0"/>
      <w:marBottom w:val="0"/>
      <w:divBdr>
        <w:top w:val="none" w:sz="0" w:space="0" w:color="auto"/>
        <w:left w:val="none" w:sz="0" w:space="0" w:color="auto"/>
        <w:bottom w:val="none" w:sz="0" w:space="0" w:color="auto"/>
        <w:right w:val="none" w:sz="0" w:space="0" w:color="auto"/>
      </w:divBdr>
    </w:div>
    <w:div w:id="1555577843">
      <w:bodyDiv w:val="1"/>
      <w:marLeft w:val="0"/>
      <w:marRight w:val="0"/>
      <w:marTop w:val="0"/>
      <w:marBottom w:val="0"/>
      <w:divBdr>
        <w:top w:val="none" w:sz="0" w:space="0" w:color="auto"/>
        <w:left w:val="none" w:sz="0" w:space="0" w:color="auto"/>
        <w:bottom w:val="none" w:sz="0" w:space="0" w:color="auto"/>
        <w:right w:val="none" w:sz="0" w:space="0" w:color="auto"/>
      </w:divBdr>
    </w:div>
    <w:div w:id="1572737190">
      <w:bodyDiv w:val="1"/>
      <w:marLeft w:val="0"/>
      <w:marRight w:val="0"/>
      <w:marTop w:val="0"/>
      <w:marBottom w:val="0"/>
      <w:divBdr>
        <w:top w:val="none" w:sz="0" w:space="0" w:color="auto"/>
        <w:left w:val="none" w:sz="0" w:space="0" w:color="auto"/>
        <w:bottom w:val="none" w:sz="0" w:space="0" w:color="auto"/>
        <w:right w:val="none" w:sz="0" w:space="0" w:color="auto"/>
      </w:divBdr>
    </w:div>
    <w:div w:id="1573007254">
      <w:bodyDiv w:val="1"/>
      <w:marLeft w:val="0"/>
      <w:marRight w:val="0"/>
      <w:marTop w:val="0"/>
      <w:marBottom w:val="0"/>
      <w:divBdr>
        <w:top w:val="none" w:sz="0" w:space="0" w:color="auto"/>
        <w:left w:val="none" w:sz="0" w:space="0" w:color="auto"/>
        <w:bottom w:val="none" w:sz="0" w:space="0" w:color="auto"/>
        <w:right w:val="none" w:sz="0" w:space="0" w:color="auto"/>
      </w:divBdr>
    </w:div>
    <w:div w:id="1586114970">
      <w:bodyDiv w:val="1"/>
      <w:marLeft w:val="0"/>
      <w:marRight w:val="0"/>
      <w:marTop w:val="0"/>
      <w:marBottom w:val="0"/>
      <w:divBdr>
        <w:top w:val="none" w:sz="0" w:space="0" w:color="auto"/>
        <w:left w:val="none" w:sz="0" w:space="0" w:color="auto"/>
        <w:bottom w:val="none" w:sz="0" w:space="0" w:color="auto"/>
        <w:right w:val="none" w:sz="0" w:space="0" w:color="auto"/>
      </w:divBdr>
    </w:div>
    <w:div w:id="1586500702">
      <w:bodyDiv w:val="1"/>
      <w:marLeft w:val="0"/>
      <w:marRight w:val="0"/>
      <w:marTop w:val="0"/>
      <w:marBottom w:val="0"/>
      <w:divBdr>
        <w:top w:val="none" w:sz="0" w:space="0" w:color="auto"/>
        <w:left w:val="none" w:sz="0" w:space="0" w:color="auto"/>
        <w:bottom w:val="none" w:sz="0" w:space="0" w:color="auto"/>
        <w:right w:val="none" w:sz="0" w:space="0" w:color="auto"/>
      </w:divBdr>
    </w:div>
    <w:div w:id="1596792618">
      <w:bodyDiv w:val="1"/>
      <w:marLeft w:val="0"/>
      <w:marRight w:val="0"/>
      <w:marTop w:val="0"/>
      <w:marBottom w:val="0"/>
      <w:divBdr>
        <w:top w:val="none" w:sz="0" w:space="0" w:color="auto"/>
        <w:left w:val="none" w:sz="0" w:space="0" w:color="auto"/>
        <w:bottom w:val="none" w:sz="0" w:space="0" w:color="auto"/>
        <w:right w:val="none" w:sz="0" w:space="0" w:color="auto"/>
      </w:divBdr>
    </w:div>
    <w:div w:id="1673416290">
      <w:bodyDiv w:val="1"/>
      <w:marLeft w:val="0"/>
      <w:marRight w:val="0"/>
      <w:marTop w:val="0"/>
      <w:marBottom w:val="0"/>
      <w:divBdr>
        <w:top w:val="none" w:sz="0" w:space="0" w:color="auto"/>
        <w:left w:val="none" w:sz="0" w:space="0" w:color="auto"/>
        <w:bottom w:val="none" w:sz="0" w:space="0" w:color="auto"/>
        <w:right w:val="none" w:sz="0" w:space="0" w:color="auto"/>
      </w:divBdr>
    </w:div>
    <w:div w:id="1704671307">
      <w:bodyDiv w:val="1"/>
      <w:marLeft w:val="0"/>
      <w:marRight w:val="0"/>
      <w:marTop w:val="0"/>
      <w:marBottom w:val="0"/>
      <w:divBdr>
        <w:top w:val="none" w:sz="0" w:space="0" w:color="auto"/>
        <w:left w:val="none" w:sz="0" w:space="0" w:color="auto"/>
        <w:bottom w:val="none" w:sz="0" w:space="0" w:color="auto"/>
        <w:right w:val="none" w:sz="0" w:space="0" w:color="auto"/>
      </w:divBdr>
    </w:div>
    <w:div w:id="1705321866">
      <w:bodyDiv w:val="1"/>
      <w:marLeft w:val="0"/>
      <w:marRight w:val="0"/>
      <w:marTop w:val="0"/>
      <w:marBottom w:val="0"/>
      <w:divBdr>
        <w:top w:val="none" w:sz="0" w:space="0" w:color="auto"/>
        <w:left w:val="none" w:sz="0" w:space="0" w:color="auto"/>
        <w:bottom w:val="none" w:sz="0" w:space="0" w:color="auto"/>
        <w:right w:val="none" w:sz="0" w:space="0" w:color="auto"/>
      </w:divBdr>
    </w:div>
    <w:div w:id="1720394981">
      <w:bodyDiv w:val="1"/>
      <w:marLeft w:val="0"/>
      <w:marRight w:val="0"/>
      <w:marTop w:val="0"/>
      <w:marBottom w:val="0"/>
      <w:divBdr>
        <w:top w:val="none" w:sz="0" w:space="0" w:color="auto"/>
        <w:left w:val="none" w:sz="0" w:space="0" w:color="auto"/>
        <w:bottom w:val="none" w:sz="0" w:space="0" w:color="auto"/>
        <w:right w:val="none" w:sz="0" w:space="0" w:color="auto"/>
      </w:divBdr>
    </w:div>
    <w:div w:id="1739666994">
      <w:bodyDiv w:val="1"/>
      <w:marLeft w:val="0"/>
      <w:marRight w:val="0"/>
      <w:marTop w:val="0"/>
      <w:marBottom w:val="0"/>
      <w:divBdr>
        <w:top w:val="none" w:sz="0" w:space="0" w:color="auto"/>
        <w:left w:val="none" w:sz="0" w:space="0" w:color="auto"/>
        <w:bottom w:val="none" w:sz="0" w:space="0" w:color="auto"/>
        <w:right w:val="none" w:sz="0" w:space="0" w:color="auto"/>
      </w:divBdr>
    </w:div>
    <w:div w:id="1758676269">
      <w:bodyDiv w:val="1"/>
      <w:marLeft w:val="0"/>
      <w:marRight w:val="0"/>
      <w:marTop w:val="0"/>
      <w:marBottom w:val="0"/>
      <w:divBdr>
        <w:top w:val="none" w:sz="0" w:space="0" w:color="auto"/>
        <w:left w:val="none" w:sz="0" w:space="0" w:color="auto"/>
        <w:bottom w:val="none" w:sz="0" w:space="0" w:color="auto"/>
        <w:right w:val="none" w:sz="0" w:space="0" w:color="auto"/>
      </w:divBdr>
    </w:div>
    <w:div w:id="1759523271">
      <w:bodyDiv w:val="1"/>
      <w:marLeft w:val="0"/>
      <w:marRight w:val="0"/>
      <w:marTop w:val="0"/>
      <w:marBottom w:val="0"/>
      <w:divBdr>
        <w:top w:val="none" w:sz="0" w:space="0" w:color="auto"/>
        <w:left w:val="none" w:sz="0" w:space="0" w:color="auto"/>
        <w:bottom w:val="none" w:sz="0" w:space="0" w:color="auto"/>
        <w:right w:val="none" w:sz="0" w:space="0" w:color="auto"/>
      </w:divBdr>
    </w:div>
    <w:div w:id="1853645421">
      <w:bodyDiv w:val="1"/>
      <w:marLeft w:val="0"/>
      <w:marRight w:val="0"/>
      <w:marTop w:val="0"/>
      <w:marBottom w:val="0"/>
      <w:divBdr>
        <w:top w:val="none" w:sz="0" w:space="0" w:color="auto"/>
        <w:left w:val="none" w:sz="0" w:space="0" w:color="auto"/>
        <w:bottom w:val="none" w:sz="0" w:space="0" w:color="auto"/>
        <w:right w:val="none" w:sz="0" w:space="0" w:color="auto"/>
      </w:divBdr>
    </w:div>
    <w:div w:id="1855411753">
      <w:bodyDiv w:val="1"/>
      <w:marLeft w:val="0"/>
      <w:marRight w:val="0"/>
      <w:marTop w:val="0"/>
      <w:marBottom w:val="0"/>
      <w:divBdr>
        <w:top w:val="none" w:sz="0" w:space="0" w:color="auto"/>
        <w:left w:val="none" w:sz="0" w:space="0" w:color="auto"/>
        <w:bottom w:val="none" w:sz="0" w:space="0" w:color="auto"/>
        <w:right w:val="none" w:sz="0" w:space="0" w:color="auto"/>
      </w:divBdr>
    </w:div>
    <w:div w:id="1869561381">
      <w:bodyDiv w:val="1"/>
      <w:marLeft w:val="0"/>
      <w:marRight w:val="0"/>
      <w:marTop w:val="0"/>
      <w:marBottom w:val="0"/>
      <w:divBdr>
        <w:top w:val="none" w:sz="0" w:space="0" w:color="auto"/>
        <w:left w:val="none" w:sz="0" w:space="0" w:color="auto"/>
        <w:bottom w:val="none" w:sz="0" w:space="0" w:color="auto"/>
        <w:right w:val="none" w:sz="0" w:space="0" w:color="auto"/>
      </w:divBdr>
    </w:div>
    <w:div w:id="2020886676">
      <w:bodyDiv w:val="1"/>
      <w:marLeft w:val="0"/>
      <w:marRight w:val="0"/>
      <w:marTop w:val="0"/>
      <w:marBottom w:val="0"/>
      <w:divBdr>
        <w:top w:val="none" w:sz="0" w:space="0" w:color="auto"/>
        <w:left w:val="none" w:sz="0" w:space="0" w:color="auto"/>
        <w:bottom w:val="none" w:sz="0" w:space="0" w:color="auto"/>
        <w:right w:val="none" w:sz="0" w:space="0" w:color="auto"/>
      </w:divBdr>
    </w:div>
    <w:div w:id="2052076104">
      <w:bodyDiv w:val="1"/>
      <w:marLeft w:val="0"/>
      <w:marRight w:val="0"/>
      <w:marTop w:val="0"/>
      <w:marBottom w:val="0"/>
      <w:divBdr>
        <w:top w:val="none" w:sz="0" w:space="0" w:color="auto"/>
        <w:left w:val="none" w:sz="0" w:space="0" w:color="auto"/>
        <w:bottom w:val="none" w:sz="0" w:space="0" w:color="auto"/>
        <w:right w:val="none" w:sz="0" w:space="0" w:color="auto"/>
      </w:divBdr>
      <w:divsChild>
        <w:div w:id="1574780906">
          <w:marLeft w:val="0"/>
          <w:marRight w:val="0"/>
          <w:marTop w:val="0"/>
          <w:marBottom w:val="0"/>
          <w:divBdr>
            <w:top w:val="none" w:sz="0" w:space="0" w:color="auto"/>
            <w:left w:val="none" w:sz="0" w:space="0" w:color="auto"/>
            <w:bottom w:val="none" w:sz="0" w:space="0" w:color="auto"/>
            <w:right w:val="none" w:sz="0" w:space="0" w:color="auto"/>
          </w:divBdr>
          <w:divsChild>
            <w:div w:id="1810515986">
              <w:marLeft w:val="0"/>
              <w:marRight w:val="0"/>
              <w:marTop w:val="0"/>
              <w:marBottom w:val="0"/>
              <w:divBdr>
                <w:top w:val="none" w:sz="0" w:space="0" w:color="auto"/>
                <w:left w:val="none" w:sz="0" w:space="0" w:color="auto"/>
                <w:bottom w:val="none" w:sz="0" w:space="0" w:color="auto"/>
                <w:right w:val="none" w:sz="0" w:space="0" w:color="auto"/>
              </w:divBdr>
            </w:div>
            <w:div w:id="1905676655">
              <w:marLeft w:val="0"/>
              <w:marRight w:val="0"/>
              <w:marTop w:val="0"/>
              <w:marBottom w:val="0"/>
              <w:divBdr>
                <w:top w:val="none" w:sz="0" w:space="0" w:color="auto"/>
                <w:left w:val="none" w:sz="0" w:space="0" w:color="auto"/>
                <w:bottom w:val="none" w:sz="0" w:space="0" w:color="auto"/>
                <w:right w:val="none" w:sz="0" w:space="0" w:color="auto"/>
              </w:divBdr>
            </w:div>
            <w:div w:id="645550247">
              <w:marLeft w:val="0"/>
              <w:marRight w:val="0"/>
              <w:marTop w:val="0"/>
              <w:marBottom w:val="0"/>
              <w:divBdr>
                <w:top w:val="none" w:sz="0" w:space="0" w:color="auto"/>
                <w:left w:val="none" w:sz="0" w:space="0" w:color="auto"/>
                <w:bottom w:val="none" w:sz="0" w:space="0" w:color="auto"/>
                <w:right w:val="none" w:sz="0" w:space="0" w:color="auto"/>
              </w:divBdr>
            </w:div>
            <w:div w:id="1253857595">
              <w:marLeft w:val="0"/>
              <w:marRight w:val="0"/>
              <w:marTop w:val="0"/>
              <w:marBottom w:val="0"/>
              <w:divBdr>
                <w:top w:val="none" w:sz="0" w:space="0" w:color="auto"/>
                <w:left w:val="none" w:sz="0" w:space="0" w:color="auto"/>
                <w:bottom w:val="none" w:sz="0" w:space="0" w:color="auto"/>
                <w:right w:val="none" w:sz="0" w:space="0" w:color="auto"/>
              </w:divBdr>
            </w:div>
          </w:divsChild>
        </w:div>
        <w:div w:id="915439347">
          <w:marLeft w:val="0"/>
          <w:marRight w:val="0"/>
          <w:marTop w:val="0"/>
          <w:marBottom w:val="0"/>
          <w:divBdr>
            <w:top w:val="none" w:sz="0" w:space="0" w:color="auto"/>
            <w:left w:val="none" w:sz="0" w:space="0" w:color="auto"/>
            <w:bottom w:val="none" w:sz="0" w:space="0" w:color="auto"/>
            <w:right w:val="none" w:sz="0" w:space="0" w:color="auto"/>
          </w:divBdr>
          <w:divsChild>
            <w:div w:id="504512097">
              <w:marLeft w:val="-75"/>
              <w:marRight w:val="0"/>
              <w:marTop w:val="30"/>
              <w:marBottom w:val="30"/>
              <w:divBdr>
                <w:top w:val="none" w:sz="0" w:space="0" w:color="auto"/>
                <w:left w:val="none" w:sz="0" w:space="0" w:color="auto"/>
                <w:bottom w:val="none" w:sz="0" w:space="0" w:color="auto"/>
                <w:right w:val="none" w:sz="0" w:space="0" w:color="auto"/>
              </w:divBdr>
              <w:divsChild>
                <w:div w:id="474106057">
                  <w:marLeft w:val="0"/>
                  <w:marRight w:val="0"/>
                  <w:marTop w:val="0"/>
                  <w:marBottom w:val="0"/>
                  <w:divBdr>
                    <w:top w:val="none" w:sz="0" w:space="0" w:color="auto"/>
                    <w:left w:val="none" w:sz="0" w:space="0" w:color="auto"/>
                    <w:bottom w:val="none" w:sz="0" w:space="0" w:color="auto"/>
                    <w:right w:val="none" w:sz="0" w:space="0" w:color="auto"/>
                  </w:divBdr>
                  <w:divsChild>
                    <w:div w:id="568081693">
                      <w:marLeft w:val="0"/>
                      <w:marRight w:val="0"/>
                      <w:marTop w:val="0"/>
                      <w:marBottom w:val="0"/>
                      <w:divBdr>
                        <w:top w:val="none" w:sz="0" w:space="0" w:color="auto"/>
                        <w:left w:val="none" w:sz="0" w:space="0" w:color="auto"/>
                        <w:bottom w:val="none" w:sz="0" w:space="0" w:color="auto"/>
                        <w:right w:val="none" w:sz="0" w:space="0" w:color="auto"/>
                      </w:divBdr>
                    </w:div>
                  </w:divsChild>
                </w:div>
                <w:div w:id="336464620">
                  <w:marLeft w:val="0"/>
                  <w:marRight w:val="0"/>
                  <w:marTop w:val="0"/>
                  <w:marBottom w:val="0"/>
                  <w:divBdr>
                    <w:top w:val="none" w:sz="0" w:space="0" w:color="auto"/>
                    <w:left w:val="none" w:sz="0" w:space="0" w:color="auto"/>
                    <w:bottom w:val="none" w:sz="0" w:space="0" w:color="auto"/>
                    <w:right w:val="none" w:sz="0" w:space="0" w:color="auto"/>
                  </w:divBdr>
                  <w:divsChild>
                    <w:div w:id="14089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830231">
          <w:marLeft w:val="0"/>
          <w:marRight w:val="0"/>
          <w:marTop w:val="0"/>
          <w:marBottom w:val="0"/>
          <w:divBdr>
            <w:top w:val="none" w:sz="0" w:space="0" w:color="auto"/>
            <w:left w:val="none" w:sz="0" w:space="0" w:color="auto"/>
            <w:bottom w:val="none" w:sz="0" w:space="0" w:color="auto"/>
            <w:right w:val="none" w:sz="0" w:space="0" w:color="auto"/>
          </w:divBdr>
          <w:divsChild>
            <w:div w:id="1781533316">
              <w:marLeft w:val="0"/>
              <w:marRight w:val="0"/>
              <w:marTop w:val="0"/>
              <w:marBottom w:val="0"/>
              <w:divBdr>
                <w:top w:val="none" w:sz="0" w:space="0" w:color="auto"/>
                <w:left w:val="none" w:sz="0" w:space="0" w:color="auto"/>
                <w:bottom w:val="none" w:sz="0" w:space="0" w:color="auto"/>
                <w:right w:val="none" w:sz="0" w:space="0" w:color="auto"/>
              </w:divBdr>
            </w:div>
            <w:div w:id="426657458">
              <w:marLeft w:val="0"/>
              <w:marRight w:val="0"/>
              <w:marTop w:val="0"/>
              <w:marBottom w:val="0"/>
              <w:divBdr>
                <w:top w:val="none" w:sz="0" w:space="0" w:color="auto"/>
                <w:left w:val="none" w:sz="0" w:space="0" w:color="auto"/>
                <w:bottom w:val="none" w:sz="0" w:space="0" w:color="auto"/>
                <w:right w:val="none" w:sz="0" w:space="0" w:color="auto"/>
              </w:divBdr>
            </w:div>
            <w:div w:id="1209294968">
              <w:marLeft w:val="0"/>
              <w:marRight w:val="0"/>
              <w:marTop w:val="0"/>
              <w:marBottom w:val="0"/>
              <w:divBdr>
                <w:top w:val="none" w:sz="0" w:space="0" w:color="auto"/>
                <w:left w:val="none" w:sz="0" w:space="0" w:color="auto"/>
                <w:bottom w:val="none" w:sz="0" w:space="0" w:color="auto"/>
                <w:right w:val="none" w:sz="0" w:space="0" w:color="auto"/>
              </w:divBdr>
            </w:div>
            <w:div w:id="1060330054">
              <w:marLeft w:val="0"/>
              <w:marRight w:val="0"/>
              <w:marTop w:val="0"/>
              <w:marBottom w:val="0"/>
              <w:divBdr>
                <w:top w:val="none" w:sz="0" w:space="0" w:color="auto"/>
                <w:left w:val="none" w:sz="0" w:space="0" w:color="auto"/>
                <w:bottom w:val="none" w:sz="0" w:space="0" w:color="auto"/>
                <w:right w:val="none" w:sz="0" w:space="0" w:color="auto"/>
              </w:divBdr>
            </w:div>
            <w:div w:id="289215191">
              <w:marLeft w:val="0"/>
              <w:marRight w:val="0"/>
              <w:marTop w:val="0"/>
              <w:marBottom w:val="0"/>
              <w:divBdr>
                <w:top w:val="none" w:sz="0" w:space="0" w:color="auto"/>
                <w:left w:val="none" w:sz="0" w:space="0" w:color="auto"/>
                <w:bottom w:val="none" w:sz="0" w:space="0" w:color="auto"/>
                <w:right w:val="none" w:sz="0" w:space="0" w:color="auto"/>
              </w:divBdr>
            </w:div>
            <w:div w:id="1172069425">
              <w:marLeft w:val="0"/>
              <w:marRight w:val="0"/>
              <w:marTop w:val="0"/>
              <w:marBottom w:val="0"/>
              <w:divBdr>
                <w:top w:val="none" w:sz="0" w:space="0" w:color="auto"/>
                <w:left w:val="none" w:sz="0" w:space="0" w:color="auto"/>
                <w:bottom w:val="none" w:sz="0" w:space="0" w:color="auto"/>
                <w:right w:val="none" w:sz="0" w:space="0" w:color="auto"/>
              </w:divBdr>
            </w:div>
            <w:div w:id="1903326993">
              <w:marLeft w:val="0"/>
              <w:marRight w:val="0"/>
              <w:marTop w:val="0"/>
              <w:marBottom w:val="0"/>
              <w:divBdr>
                <w:top w:val="none" w:sz="0" w:space="0" w:color="auto"/>
                <w:left w:val="none" w:sz="0" w:space="0" w:color="auto"/>
                <w:bottom w:val="none" w:sz="0" w:space="0" w:color="auto"/>
                <w:right w:val="none" w:sz="0" w:space="0" w:color="auto"/>
              </w:divBdr>
            </w:div>
            <w:div w:id="1749965035">
              <w:marLeft w:val="0"/>
              <w:marRight w:val="0"/>
              <w:marTop w:val="0"/>
              <w:marBottom w:val="0"/>
              <w:divBdr>
                <w:top w:val="none" w:sz="0" w:space="0" w:color="auto"/>
                <w:left w:val="none" w:sz="0" w:space="0" w:color="auto"/>
                <w:bottom w:val="none" w:sz="0" w:space="0" w:color="auto"/>
                <w:right w:val="none" w:sz="0" w:space="0" w:color="auto"/>
              </w:divBdr>
            </w:div>
            <w:div w:id="1027485787">
              <w:marLeft w:val="0"/>
              <w:marRight w:val="0"/>
              <w:marTop w:val="0"/>
              <w:marBottom w:val="0"/>
              <w:divBdr>
                <w:top w:val="none" w:sz="0" w:space="0" w:color="auto"/>
                <w:left w:val="none" w:sz="0" w:space="0" w:color="auto"/>
                <w:bottom w:val="none" w:sz="0" w:space="0" w:color="auto"/>
                <w:right w:val="none" w:sz="0" w:space="0" w:color="auto"/>
              </w:divBdr>
            </w:div>
            <w:div w:id="1248731287">
              <w:marLeft w:val="0"/>
              <w:marRight w:val="0"/>
              <w:marTop w:val="0"/>
              <w:marBottom w:val="0"/>
              <w:divBdr>
                <w:top w:val="none" w:sz="0" w:space="0" w:color="auto"/>
                <w:left w:val="none" w:sz="0" w:space="0" w:color="auto"/>
                <w:bottom w:val="none" w:sz="0" w:space="0" w:color="auto"/>
                <w:right w:val="none" w:sz="0" w:space="0" w:color="auto"/>
              </w:divBdr>
            </w:div>
            <w:div w:id="992105801">
              <w:marLeft w:val="0"/>
              <w:marRight w:val="0"/>
              <w:marTop w:val="0"/>
              <w:marBottom w:val="0"/>
              <w:divBdr>
                <w:top w:val="none" w:sz="0" w:space="0" w:color="auto"/>
                <w:left w:val="none" w:sz="0" w:space="0" w:color="auto"/>
                <w:bottom w:val="none" w:sz="0" w:space="0" w:color="auto"/>
                <w:right w:val="none" w:sz="0" w:space="0" w:color="auto"/>
              </w:divBdr>
            </w:div>
            <w:div w:id="1692998771">
              <w:marLeft w:val="0"/>
              <w:marRight w:val="0"/>
              <w:marTop w:val="0"/>
              <w:marBottom w:val="0"/>
              <w:divBdr>
                <w:top w:val="none" w:sz="0" w:space="0" w:color="auto"/>
                <w:left w:val="none" w:sz="0" w:space="0" w:color="auto"/>
                <w:bottom w:val="none" w:sz="0" w:space="0" w:color="auto"/>
                <w:right w:val="none" w:sz="0" w:space="0" w:color="auto"/>
              </w:divBdr>
            </w:div>
            <w:div w:id="163595979">
              <w:marLeft w:val="0"/>
              <w:marRight w:val="0"/>
              <w:marTop w:val="0"/>
              <w:marBottom w:val="0"/>
              <w:divBdr>
                <w:top w:val="none" w:sz="0" w:space="0" w:color="auto"/>
                <w:left w:val="none" w:sz="0" w:space="0" w:color="auto"/>
                <w:bottom w:val="none" w:sz="0" w:space="0" w:color="auto"/>
                <w:right w:val="none" w:sz="0" w:space="0" w:color="auto"/>
              </w:divBdr>
            </w:div>
            <w:div w:id="1650472342">
              <w:marLeft w:val="0"/>
              <w:marRight w:val="0"/>
              <w:marTop w:val="0"/>
              <w:marBottom w:val="0"/>
              <w:divBdr>
                <w:top w:val="none" w:sz="0" w:space="0" w:color="auto"/>
                <w:left w:val="none" w:sz="0" w:space="0" w:color="auto"/>
                <w:bottom w:val="none" w:sz="0" w:space="0" w:color="auto"/>
                <w:right w:val="none" w:sz="0" w:space="0" w:color="auto"/>
              </w:divBdr>
            </w:div>
            <w:div w:id="1467353748">
              <w:marLeft w:val="0"/>
              <w:marRight w:val="0"/>
              <w:marTop w:val="0"/>
              <w:marBottom w:val="0"/>
              <w:divBdr>
                <w:top w:val="none" w:sz="0" w:space="0" w:color="auto"/>
                <w:left w:val="none" w:sz="0" w:space="0" w:color="auto"/>
                <w:bottom w:val="none" w:sz="0" w:space="0" w:color="auto"/>
                <w:right w:val="none" w:sz="0" w:space="0" w:color="auto"/>
              </w:divBdr>
            </w:div>
            <w:div w:id="109933617">
              <w:marLeft w:val="0"/>
              <w:marRight w:val="0"/>
              <w:marTop w:val="0"/>
              <w:marBottom w:val="0"/>
              <w:divBdr>
                <w:top w:val="none" w:sz="0" w:space="0" w:color="auto"/>
                <w:left w:val="none" w:sz="0" w:space="0" w:color="auto"/>
                <w:bottom w:val="none" w:sz="0" w:space="0" w:color="auto"/>
                <w:right w:val="none" w:sz="0" w:space="0" w:color="auto"/>
              </w:divBdr>
            </w:div>
            <w:div w:id="1364595190">
              <w:marLeft w:val="0"/>
              <w:marRight w:val="0"/>
              <w:marTop w:val="0"/>
              <w:marBottom w:val="0"/>
              <w:divBdr>
                <w:top w:val="none" w:sz="0" w:space="0" w:color="auto"/>
                <w:left w:val="none" w:sz="0" w:space="0" w:color="auto"/>
                <w:bottom w:val="none" w:sz="0" w:space="0" w:color="auto"/>
                <w:right w:val="none" w:sz="0" w:space="0" w:color="auto"/>
              </w:divBdr>
            </w:div>
            <w:div w:id="766271332">
              <w:marLeft w:val="0"/>
              <w:marRight w:val="0"/>
              <w:marTop w:val="0"/>
              <w:marBottom w:val="0"/>
              <w:divBdr>
                <w:top w:val="none" w:sz="0" w:space="0" w:color="auto"/>
                <w:left w:val="none" w:sz="0" w:space="0" w:color="auto"/>
                <w:bottom w:val="none" w:sz="0" w:space="0" w:color="auto"/>
                <w:right w:val="none" w:sz="0" w:space="0" w:color="auto"/>
              </w:divBdr>
            </w:div>
            <w:div w:id="2101563700">
              <w:marLeft w:val="0"/>
              <w:marRight w:val="0"/>
              <w:marTop w:val="0"/>
              <w:marBottom w:val="0"/>
              <w:divBdr>
                <w:top w:val="none" w:sz="0" w:space="0" w:color="auto"/>
                <w:left w:val="none" w:sz="0" w:space="0" w:color="auto"/>
                <w:bottom w:val="none" w:sz="0" w:space="0" w:color="auto"/>
                <w:right w:val="none" w:sz="0" w:space="0" w:color="auto"/>
              </w:divBdr>
            </w:div>
            <w:div w:id="2016611845">
              <w:marLeft w:val="0"/>
              <w:marRight w:val="0"/>
              <w:marTop w:val="0"/>
              <w:marBottom w:val="0"/>
              <w:divBdr>
                <w:top w:val="none" w:sz="0" w:space="0" w:color="auto"/>
                <w:left w:val="none" w:sz="0" w:space="0" w:color="auto"/>
                <w:bottom w:val="none" w:sz="0" w:space="0" w:color="auto"/>
                <w:right w:val="none" w:sz="0" w:space="0" w:color="auto"/>
              </w:divBdr>
            </w:div>
          </w:divsChild>
        </w:div>
        <w:div w:id="378013927">
          <w:marLeft w:val="0"/>
          <w:marRight w:val="0"/>
          <w:marTop w:val="0"/>
          <w:marBottom w:val="0"/>
          <w:divBdr>
            <w:top w:val="none" w:sz="0" w:space="0" w:color="auto"/>
            <w:left w:val="none" w:sz="0" w:space="0" w:color="auto"/>
            <w:bottom w:val="none" w:sz="0" w:space="0" w:color="auto"/>
            <w:right w:val="none" w:sz="0" w:space="0" w:color="auto"/>
          </w:divBdr>
          <w:divsChild>
            <w:div w:id="894969284">
              <w:marLeft w:val="0"/>
              <w:marRight w:val="0"/>
              <w:marTop w:val="0"/>
              <w:marBottom w:val="0"/>
              <w:divBdr>
                <w:top w:val="none" w:sz="0" w:space="0" w:color="auto"/>
                <w:left w:val="none" w:sz="0" w:space="0" w:color="auto"/>
                <w:bottom w:val="none" w:sz="0" w:space="0" w:color="auto"/>
                <w:right w:val="none" w:sz="0" w:space="0" w:color="auto"/>
              </w:divBdr>
            </w:div>
            <w:div w:id="446972134">
              <w:marLeft w:val="0"/>
              <w:marRight w:val="0"/>
              <w:marTop w:val="0"/>
              <w:marBottom w:val="0"/>
              <w:divBdr>
                <w:top w:val="none" w:sz="0" w:space="0" w:color="auto"/>
                <w:left w:val="none" w:sz="0" w:space="0" w:color="auto"/>
                <w:bottom w:val="none" w:sz="0" w:space="0" w:color="auto"/>
                <w:right w:val="none" w:sz="0" w:space="0" w:color="auto"/>
              </w:divBdr>
            </w:div>
            <w:div w:id="317224425">
              <w:marLeft w:val="0"/>
              <w:marRight w:val="0"/>
              <w:marTop w:val="0"/>
              <w:marBottom w:val="0"/>
              <w:divBdr>
                <w:top w:val="none" w:sz="0" w:space="0" w:color="auto"/>
                <w:left w:val="none" w:sz="0" w:space="0" w:color="auto"/>
                <w:bottom w:val="none" w:sz="0" w:space="0" w:color="auto"/>
                <w:right w:val="none" w:sz="0" w:space="0" w:color="auto"/>
              </w:divBdr>
            </w:div>
            <w:div w:id="299119907">
              <w:marLeft w:val="0"/>
              <w:marRight w:val="0"/>
              <w:marTop w:val="0"/>
              <w:marBottom w:val="0"/>
              <w:divBdr>
                <w:top w:val="none" w:sz="0" w:space="0" w:color="auto"/>
                <w:left w:val="none" w:sz="0" w:space="0" w:color="auto"/>
                <w:bottom w:val="none" w:sz="0" w:space="0" w:color="auto"/>
                <w:right w:val="none" w:sz="0" w:space="0" w:color="auto"/>
              </w:divBdr>
            </w:div>
            <w:div w:id="1984500906">
              <w:marLeft w:val="0"/>
              <w:marRight w:val="0"/>
              <w:marTop w:val="0"/>
              <w:marBottom w:val="0"/>
              <w:divBdr>
                <w:top w:val="none" w:sz="0" w:space="0" w:color="auto"/>
                <w:left w:val="none" w:sz="0" w:space="0" w:color="auto"/>
                <w:bottom w:val="none" w:sz="0" w:space="0" w:color="auto"/>
                <w:right w:val="none" w:sz="0" w:space="0" w:color="auto"/>
              </w:divBdr>
            </w:div>
            <w:div w:id="338890972">
              <w:marLeft w:val="0"/>
              <w:marRight w:val="0"/>
              <w:marTop w:val="0"/>
              <w:marBottom w:val="0"/>
              <w:divBdr>
                <w:top w:val="none" w:sz="0" w:space="0" w:color="auto"/>
                <w:left w:val="none" w:sz="0" w:space="0" w:color="auto"/>
                <w:bottom w:val="none" w:sz="0" w:space="0" w:color="auto"/>
                <w:right w:val="none" w:sz="0" w:space="0" w:color="auto"/>
              </w:divBdr>
            </w:div>
            <w:div w:id="431895498">
              <w:marLeft w:val="0"/>
              <w:marRight w:val="0"/>
              <w:marTop w:val="0"/>
              <w:marBottom w:val="0"/>
              <w:divBdr>
                <w:top w:val="none" w:sz="0" w:space="0" w:color="auto"/>
                <w:left w:val="none" w:sz="0" w:space="0" w:color="auto"/>
                <w:bottom w:val="none" w:sz="0" w:space="0" w:color="auto"/>
                <w:right w:val="none" w:sz="0" w:space="0" w:color="auto"/>
              </w:divBdr>
            </w:div>
            <w:div w:id="1256356074">
              <w:marLeft w:val="0"/>
              <w:marRight w:val="0"/>
              <w:marTop w:val="0"/>
              <w:marBottom w:val="0"/>
              <w:divBdr>
                <w:top w:val="none" w:sz="0" w:space="0" w:color="auto"/>
                <w:left w:val="none" w:sz="0" w:space="0" w:color="auto"/>
                <w:bottom w:val="none" w:sz="0" w:space="0" w:color="auto"/>
                <w:right w:val="none" w:sz="0" w:space="0" w:color="auto"/>
              </w:divBdr>
            </w:div>
            <w:div w:id="1500342249">
              <w:marLeft w:val="0"/>
              <w:marRight w:val="0"/>
              <w:marTop w:val="0"/>
              <w:marBottom w:val="0"/>
              <w:divBdr>
                <w:top w:val="none" w:sz="0" w:space="0" w:color="auto"/>
                <w:left w:val="none" w:sz="0" w:space="0" w:color="auto"/>
                <w:bottom w:val="none" w:sz="0" w:space="0" w:color="auto"/>
                <w:right w:val="none" w:sz="0" w:space="0" w:color="auto"/>
              </w:divBdr>
            </w:div>
            <w:div w:id="1251621319">
              <w:marLeft w:val="0"/>
              <w:marRight w:val="0"/>
              <w:marTop w:val="0"/>
              <w:marBottom w:val="0"/>
              <w:divBdr>
                <w:top w:val="none" w:sz="0" w:space="0" w:color="auto"/>
                <w:left w:val="none" w:sz="0" w:space="0" w:color="auto"/>
                <w:bottom w:val="none" w:sz="0" w:space="0" w:color="auto"/>
                <w:right w:val="none" w:sz="0" w:space="0" w:color="auto"/>
              </w:divBdr>
            </w:div>
            <w:div w:id="1177575432">
              <w:marLeft w:val="0"/>
              <w:marRight w:val="0"/>
              <w:marTop w:val="0"/>
              <w:marBottom w:val="0"/>
              <w:divBdr>
                <w:top w:val="none" w:sz="0" w:space="0" w:color="auto"/>
                <w:left w:val="none" w:sz="0" w:space="0" w:color="auto"/>
                <w:bottom w:val="none" w:sz="0" w:space="0" w:color="auto"/>
                <w:right w:val="none" w:sz="0" w:space="0" w:color="auto"/>
              </w:divBdr>
            </w:div>
            <w:div w:id="563642226">
              <w:marLeft w:val="0"/>
              <w:marRight w:val="0"/>
              <w:marTop w:val="0"/>
              <w:marBottom w:val="0"/>
              <w:divBdr>
                <w:top w:val="none" w:sz="0" w:space="0" w:color="auto"/>
                <w:left w:val="none" w:sz="0" w:space="0" w:color="auto"/>
                <w:bottom w:val="none" w:sz="0" w:space="0" w:color="auto"/>
                <w:right w:val="none" w:sz="0" w:space="0" w:color="auto"/>
              </w:divBdr>
            </w:div>
            <w:div w:id="2060395669">
              <w:marLeft w:val="0"/>
              <w:marRight w:val="0"/>
              <w:marTop w:val="0"/>
              <w:marBottom w:val="0"/>
              <w:divBdr>
                <w:top w:val="none" w:sz="0" w:space="0" w:color="auto"/>
                <w:left w:val="none" w:sz="0" w:space="0" w:color="auto"/>
                <w:bottom w:val="none" w:sz="0" w:space="0" w:color="auto"/>
                <w:right w:val="none" w:sz="0" w:space="0" w:color="auto"/>
              </w:divBdr>
            </w:div>
            <w:div w:id="131824192">
              <w:marLeft w:val="0"/>
              <w:marRight w:val="0"/>
              <w:marTop w:val="0"/>
              <w:marBottom w:val="0"/>
              <w:divBdr>
                <w:top w:val="none" w:sz="0" w:space="0" w:color="auto"/>
                <w:left w:val="none" w:sz="0" w:space="0" w:color="auto"/>
                <w:bottom w:val="none" w:sz="0" w:space="0" w:color="auto"/>
                <w:right w:val="none" w:sz="0" w:space="0" w:color="auto"/>
              </w:divBdr>
            </w:div>
            <w:div w:id="2014255820">
              <w:marLeft w:val="0"/>
              <w:marRight w:val="0"/>
              <w:marTop w:val="0"/>
              <w:marBottom w:val="0"/>
              <w:divBdr>
                <w:top w:val="none" w:sz="0" w:space="0" w:color="auto"/>
                <w:left w:val="none" w:sz="0" w:space="0" w:color="auto"/>
                <w:bottom w:val="none" w:sz="0" w:space="0" w:color="auto"/>
                <w:right w:val="none" w:sz="0" w:space="0" w:color="auto"/>
              </w:divBdr>
            </w:div>
            <w:div w:id="1133400767">
              <w:marLeft w:val="0"/>
              <w:marRight w:val="0"/>
              <w:marTop w:val="0"/>
              <w:marBottom w:val="0"/>
              <w:divBdr>
                <w:top w:val="none" w:sz="0" w:space="0" w:color="auto"/>
                <w:left w:val="none" w:sz="0" w:space="0" w:color="auto"/>
                <w:bottom w:val="none" w:sz="0" w:space="0" w:color="auto"/>
                <w:right w:val="none" w:sz="0" w:space="0" w:color="auto"/>
              </w:divBdr>
            </w:div>
            <w:div w:id="972755563">
              <w:marLeft w:val="0"/>
              <w:marRight w:val="0"/>
              <w:marTop w:val="0"/>
              <w:marBottom w:val="0"/>
              <w:divBdr>
                <w:top w:val="none" w:sz="0" w:space="0" w:color="auto"/>
                <w:left w:val="none" w:sz="0" w:space="0" w:color="auto"/>
                <w:bottom w:val="none" w:sz="0" w:space="0" w:color="auto"/>
                <w:right w:val="none" w:sz="0" w:space="0" w:color="auto"/>
              </w:divBdr>
            </w:div>
            <w:div w:id="240871513">
              <w:marLeft w:val="0"/>
              <w:marRight w:val="0"/>
              <w:marTop w:val="0"/>
              <w:marBottom w:val="0"/>
              <w:divBdr>
                <w:top w:val="none" w:sz="0" w:space="0" w:color="auto"/>
                <w:left w:val="none" w:sz="0" w:space="0" w:color="auto"/>
                <w:bottom w:val="none" w:sz="0" w:space="0" w:color="auto"/>
                <w:right w:val="none" w:sz="0" w:space="0" w:color="auto"/>
              </w:divBdr>
            </w:div>
            <w:div w:id="1129864176">
              <w:marLeft w:val="0"/>
              <w:marRight w:val="0"/>
              <w:marTop w:val="0"/>
              <w:marBottom w:val="0"/>
              <w:divBdr>
                <w:top w:val="none" w:sz="0" w:space="0" w:color="auto"/>
                <w:left w:val="none" w:sz="0" w:space="0" w:color="auto"/>
                <w:bottom w:val="none" w:sz="0" w:space="0" w:color="auto"/>
                <w:right w:val="none" w:sz="0" w:space="0" w:color="auto"/>
              </w:divBdr>
            </w:div>
            <w:div w:id="1445735891">
              <w:marLeft w:val="0"/>
              <w:marRight w:val="0"/>
              <w:marTop w:val="0"/>
              <w:marBottom w:val="0"/>
              <w:divBdr>
                <w:top w:val="none" w:sz="0" w:space="0" w:color="auto"/>
                <w:left w:val="none" w:sz="0" w:space="0" w:color="auto"/>
                <w:bottom w:val="none" w:sz="0" w:space="0" w:color="auto"/>
                <w:right w:val="none" w:sz="0" w:space="0" w:color="auto"/>
              </w:divBdr>
            </w:div>
          </w:divsChild>
        </w:div>
        <w:div w:id="2068456246">
          <w:marLeft w:val="0"/>
          <w:marRight w:val="0"/>
          <w:marTop w:val="0"/>
          <w:marBottom w:val="0"/>
          <w:divBdr>
            <w:top w:val="none" w:sz="0" w:space="0" w:color="auto"/>
            <w:left w:val="none" w:sz="0" w:space="0" w:color="auto"/>
            <w:bottom w:val="none" w:sz="0" w:space="0" w:color="auto"/>
            <w:right w:val="none" w:sz="0" w:space="0" w:color="auto"/>
          </w:divBdr>
          <w:divsChild>
            <w:div w:id="1908108592">
              <w:marLeft w:val="0"/>
              <w:marRight w:val="0"/>
              <w:marTop w:val="0"/>
              <w:marBottom w:val="0"/>
              <w:divBdr>
                <w:top w:val="none" w:sz="0" w:space="0" w:color="auto"/>
                <w:left w:val="none" w:sz="0" w:space="0" w:color="auto"/>
                <w:bottom w:val="none" w:sz="0" w:space="0" w:color="auto"/>
                <w:right w:val="none" w:sz="0" w:space="0" w:color="auto"/>
              </w:divBdr>
            </w:div>
            <w:div w:id="397480780">
              <w:marLeft w:val="0"/>
              <w:marRight w:val="0"/>
              <w:marTop w:val="0"/>
              <w:marBottom w:val="0"/>
              <w:divBdr>
                <w:top w:val="none" w:sz="0" w:space="0" w:color="auto"/>
                <w:left w:val="none" w:sz="0" w:space="0" w:color="auto"/>
                <w:bottom w:val="none" w:sz="0" w:space="0" w:color="auto"/>
                <w:right w:val="none" w:sz="0" w:space="0" w:color="auto"/>
              </w:divBdr>
            </w:div>
            <w:div w:id="1634407285">
              <w:marLeft w:val="0"/>
              <w:marRight w:val="0"/>
              <w:marTop w:val="0"/>
              <w:marBottom w:val="0"/>
              <w:divBdr>
                <w:top w:val="none" w:sz="0" w:space="0" w:color="auto"/>
                <w:left w:val="none" w:sz="0" w:space="0" w:color="auto"/>
                <w:bottom w:val="none" w:sz="0" w:space="0" w:color="auto"/>
                <w:right w:val="none" w:sz="0" w:space="0" w:color="auto"/>
              </w:divBdr>
            </w:div>
            <w:div w:id="1933198928">
              <w:marLeft w:val="0"/>
              <w:marRight w:val="0"/>
              <w:marTop w:val="0"/>
              <w:marBottom w:val="0"/>
              <w:divBdr>
                <w:top w:val="none" w:sz="0" w:space="0" w:color="auto"/>
                <w:left w:val="none" w:sz="0" w:space="0" w:color="auto"/>
                <w:bottom w:val="none" w:sz="0" w:space="0" w:color="auto"/>
                <w:right w:val="none" w:sz="0" w:space="0" w:color="auto"/>
              </w:divBdr>
            </w:div>
            <w:div w:id="864828860">
              <w:marLeft w:val="0"/>
              <w:marRight w:val="0"/>
              <w:marTop w:val="0"/>
              <w:marBottom w:val="0"/>
              <w:divBdr>
                <w:top w:val="none" w:sz="0" w:space="0" w:color="auto"/>
                <w:left w:val="none" w:sz="0" w:space="0" w:color="auto"/>
                <w:bottom w:val="none" w:sz="0" w:space="0" w:color="auto"/>
                <w:right w:val="none" w:sz="0" w:space="0" w:color="auto"/>
              </w:divBdr>
            </w:div>
            <w:div w:id="272247882">
              <w:marLeft w:val="0"/>
              <w:marRight w:val="0"/>
              <w:marTop w:val="0"/>
              <w:marBottom w:val="0"/>
              <w:divBdr>
                <w:top w:val="none" w:sz="0" w:space="0" w:color="auto"/>
                <w:left w:val="none" w:sz="0" w:space="0" w:color="auto"/>
                <w:bottom w:val="none" w:sz="0" w:space="0" w:color="auto"/>
                <w:right w:val="none" w:sz="0" w:space="0" w:color="auto"/>
              </w:divBdr>
            </w:div>
            <w:div w:id="1643271319">
              <w:marLeft w:val="0"/>
              <w:marRight w:val="0"/>
              <w:marTop w:val="0"/>
              <w:marBottom w:val="0"/>
              <w:divBdr>
                <w:top w:val="none" w:sz="0" w:space="0" w:color="auto"/>
                <w:left w:val="none" w:sz="0" w:space="0" w:color="auto"/>
                <w:bottom w:val="none" w:sz="0" w:space="0" w:color="auto"/>
                <w:right w:val="none" w:sz="0" w:space="0" w:color="auto"/>
              </w:divBdr>
            </w:div>
            <w:div w:id="968632992">
              <w:marLeft w:val="0"/>
              <w:marRight w:val="0"/>
              <w:marTop w:val="0"/>
              <w:marBottom w:val="0"/>
              <w:divBdr>
                <w:top w:val="none" w:sz="0" w:space="0" w:color="auto"/>
                <w:left w:val="none" w:sz="0" w:space="0" w:color="auto"/>
                <w:bottom w:val="none" w:sz="0" w:space="0" w:color="auto"/>
                <w:right w:val="none" w:sz="0" w:space="0" w:color="auto"/>
              </w:divBdr>
            </w:div>
            <w:div w:id="1954903423">
              <w:marLeft w:val="0"/>
              <w:marRight w:val="0"/>
              <w:marTop w:val="0"/>
              <w:marBottom w:val="0"/>
              <w:divBdr>
                <w:top w:val="none" w:sz="0" w:space="0" w:color="auto"/>
                <w:left w:val="none" w:sz="0" w:space="0" w:color="auto"/>
                <w:bottom w:val="none" w:sz="0" w:space="0" w:color="auto"/>
                <w:right w:val="none" w:sz="0" w:space="0" w:color="auto"/>
              </w:divBdr>
            </w:div>
            <w:div w:id="1052076895">
              <w:marLeft w:val="0"/>
              <w:marRight w:val="0"/>
              <w:marTop w:val="0"/>
              <w:marBottom w:val="0"/>
              <w:divBdr>
                <w:top w:val="none" w:sz="0" w:space="0" w:color="auto"/>
                <w:left w:val="none" w:sz="0" w:space="0" w:color="auto"/>
                <w:bottom w:val="none" w:sz="0" w:space="0" w:color="auto"/>
                <w:right w:val="none" w:sz="0" w:space="0" w:color="auto"/>
              </w:divBdr>
            </w:div>
            <w:div w:id="1781561985">
              <w:marLeft w:val="0"/>
              <w:marRight w:val="0"/>
              <w:marTop w:val="0"/>
              <w:marBottom w:val="0"/>
              <w:divBdr>
                <w:top w:val="none" w:sz="0" w:space="0" w:color="auto"/>
                <w:left w:val="none" w:sz="0" w:space="0" w:color="auto"/>
                <w:bottom w:val="none" w:sz="0" w:space="0" w:color="auto"/>
                <w:right w:val="none" w:sz="0" w:space="0" w:color="auto"/>
              </w:divBdr>
            </w:div>
            <w:div w:id="1687705903">
              <w:marLeft w:val="0"/>
              <w:marRight w:val="0"/>
              <w:marTop w:val="0"/>
              <w:marBottom w:val="0"/>
              <w:divBdr>
                <w:top w:val="none" w:sz="0" w:space="0" w:color="auto"/>
                <w:left w:val="none" w:sz="0" w:space="0" w:color="auto"/>
                <w:bottom w:val="none" w:sz="0" w:space="0" w:color="auto"/>
                <w:right w:val="none" w:sz="0" w:space="0" w:color="auto"/>
              </w:divBdr>
            </w:div>
            <w:div w:id="740979781">
              <w:marLeft w:val="0"/>
              <w:marRight w:val="0"/>
              <w:marTop w:val="0"/>
              <w:marBottom w:val="0"/>
              <w:divBdr>
                <w:top w:val="none" w:sz="0" w:space="0" w:color="auto"/>
                <w:left w:val="none" w:sz="0" w:space="0" w:color="auto"/>
                <w:bottom w:val="none" w:sz="0" w:space="0" w:color="auto"/>
                <w:right w:val="none" w:sz="0" w:space="0" w:color="auto"/>
              </w:divBdr>
            </w:div>
            <w:div w:id="2116050364">
              <w:marLeft w:val="0"/>
              <w:marRight w:val="0"/>
              <w:marTop w:val="0"/>
              <w:marBottom w:val="0"/>
              <w:divBdr>
                <w:top w:val="none" w:sz="0" w:space="0" w:color="auto"/>
                <w:left w:val="none" w:sz="0" w:space="0" w:color="auto"/>
                <w:bottom w:val="none" w:sz="0" w:space="0" w:color="auto"/>
                <w:right w:val="none" w:sz="0" w:space="0" w:color="auto"/>
              </w:divBdr>
            </w:div>
            <w:div w:id="112134026">
              <w:marLeft w:val="0"/>
              <w:marRight w:val="0"/>
              <w:marTop w:val="0"/>
              <w:marBottom w:val="0"/>
              <w:divBdr>
                <w:top w:val="none" w:sz="0" w:space="0" w:color="auto"/>
                <w:left w:val="none" w:sz="0" w:space="0" w:color="auto"/>
                <w:bottom w:val="none" w:sz="0" w:space="0" w:color="auto"/>
                <w:right w:val="none" w:sz="0" w:space="0" w:color="auto"/>
              </w:divBdr>
            </w:div>
            <w:div w:id="490559542">
              <w:marLeft w:val="0"/>
              <w:marRight w:val="0"/>
              <w:marTop w:val="0"/>
              <w:marBottom w:val="0"/>
              <w:divBdr>
                <w:top w:val="none" w:sz="0" w:space="0" w:color="auto"/>
                <w:left w:val="none" w:sz="0" w:space="0" w:color="auto"/>
                <w:bottom w:val="none" w:sz="0" w:space="0" w:color="auto"/>
                <w:right w:val="none" w:sz="0" w:space="0" w:color="auto"/>
              </w:divBdr>
            </w:div>
            <w:div w:id="1806387154">
              <w:marLeft w:val="0"/>
              <w:marRight w:val="0"/>
              <w:marTop w:val="0"/>
              <w:marBottom w:val="0"/>
              <w:divBdr>
                <w:top w:val="none" w:sz="0" w:space="0" w:color="auto"/>
                <w:left w:val="none" w:sz="0" w:space="0" w:color="auto"/>
                <w:bottom w:val="none" w:sz="0" w:space="0" w:color="auto"/>
                <w:right w:val="none" w:sz="0" w:space="0" w:color="auto"/>
              </w:divBdr>
            </w:div>
            <w:div w:id="469059953">
              <w:marLeft w:val="0"/>
              <w:marRight w:val="0"/>
              <w:marTop w:val="0"/>
              <w:marBottom w:val="0"/>
              <w:divBdr>
                <w:top w:val="none" w:sz="0" w:space="0" w:color="auto"/>
                <w:left w:val="none" w:sz="0" w:space="0" w:color="auto"/>
                <w:bottom w:val="none" w:sz="0" w:space="0" w:color="auto"/>
                <w:right w:val="none" w:sz="0" w:space="0" w:color="auto"/>
              </w:divBdr>
            </w:div>
            <w:div w:id="454254323">
              <w:marLeft w:val="0"/>
              <w:marRight w:val="0"/>
              <w:marTop w:val="0"/>
              <w:marBottom w:val="0"/>
              <w:divBdr>
                <w:top w:val="none" w:sz="0" w:space="0" w:color="auto"/>
                <w:left w:val="none" w:sz="0" w:space="0" w:color="auto"/>
                <w:bottom w:val="none" w:sz="0" w:space="0" w:color="auto"/>
                <w:right w:val="none" w:sz="0" w:space="0" w:color="auto"/>
              </w:divBdr>
            </w:div>
            <w:div w:id="651982289">
              <w:marLeft w:val="0"/>
              <w:marRight w:val="0"/>
              <w:marTop w:val="0"/>
              <w:marBottom w:val="0"/>
              <w:divBdr>
                <w:top w:val="none" w:sz="0" w:space="0" w:color="auto"/>
                <w:left w:val="none" w:sz="0" w:space="0" w:color="auto"/>
                <w:bottom w:val="none" w:sz="0" w:space="0" w:color="auto"/>
                <w:right w:val="none" w:sz="0" w:space="0" w:color="auto"/>
              </w:divBdr>
            </w:div>
          </w:divsChild>
        </w:div>
        <w:div w:id="599797947">
          <w:marLeft w:val="0"/>
          <w:marRight w:val="0"/>
          <w:marTop w:val="0"/>
          <w:marBottom w:val="0"/>
          <w:divBdr>
            <w:top w:val="none" w:sz="0" w:space="0" w:color="auto"/>
            <w:left w:val="none" w:sz="0" w:space="0" w:color="auto"/>
            <w:bottom w:val="none" w:sz="0" w:space="0" w:color="auto"/>
            <w:right w:val="none" w:sz="0" w:space="0" w:color="auto"/>
          </w:divBdr>
          <w:divsChild>
            <w:div w:id="387655125">
              <w:marLeft w:val="0"/>
              <w:marRight w:val="0"/>
              <w:marTop w:val="0"/>
              <w:marBottom w:val="0"/>
              <w:divBdr>
                <w:top w:val="none" w:sz="0" w:space="0" w:color="auto"/>
                <w:left w:val="none" w:sz="0" w:space="0" w:color="auto"/>
                <w:bottom w:val="none" w:sz="0" w:space="0" w:color="auto"/>
                <w:right w:val="none" w:sz="0" w:space="0" w:color="auto"/>
              </w:divBdr>
            </w:div>
            <w:div w:id="1279798330">
              <w:marLeft w:val="0"/>
              <w:marRight w:val="0"/>
              <w:marTop w:val="0"/>
              <w:marBottom w:val="0"/>
              <w:divBdr>
                <w:top w:val="none" w:sz="0" w:space="0" w:color="auto"/>
                <w:left w:val="none" w:sz="0" w:space="0" w:color="auto"/>
                <w:bottom w:val="none" w:sz="0" w:space="0" w:color="auto"/>
                <w:right w:val="none" w:sz="0" w:space="0" w:color="auto"/>
              </w:divBdr>
            </w:div>
            <w:div w:id="1156415053">
              <w:marLeft w:val="0"/>
              <w:marRight w:val="0"/>
              <w:marTop w:val="0"/>
              <w:marBottom w:val="0"/>
              <w:divBdr>
                <w:top w:val="none" w:sz="0" w:space="0" w:color="auto"/>
                <w:left w:val="none" w:sz="0" w:space="0" w:color="auto"/>
                <w:bottom w:val="none" w:sz="0" w:space="0" w:color="auto"/>
                <w:right w:val="none" w:sz="0" w:space="0" w:color="auto"/>
              </w:divBdr>
            </w:div>
            <w:div w:id="2109618561">
              <w:marLeft w:val="0"/>
              <w:marRight w:val="0"/>
              <w:marTop w:val="0"/>
              <w:marBottom w:val="0"/>
              <w:divBdr>
                <w:top w:val="none" w:sz="0" w:space="0" w:color="auto"/>
                <w:left w:val="none" w:sz="0" w:space="0" w:color="auto"/>
                <w:bottom w:val="none" w:sz="0" w:space="0" w:color="auto"/>
                <w:right w:val="none" w:sz="0" w:space="0" w:color="auto"/>
              </w:divBdr>
            </w:div>
            <w:div w:id="1990936220">
              <w:marLeft w:val="0"/>
              <w:marRight w:val="0"/>
              <w:marTop w:val="0"/>
              <w:marBottom w:val="0"/>
              <w:divBdr>
                <w:top w:val="none" w:sz="0" w:space="0" w:color="auto"/>
                <w:left w:val="none" w:sz="0" w:space="0" w:color="auto"/>
                <w:bottom w:val="none" w:sz="0" w:space="0" w:color="auto"/>
                <w:right w:val="none" w:sz="0" w:space="0" w:color="auto"/>
              </w:divBdr>
            </w:div>
            <w:div w:id="2095474041">
              <w:marLeft w:val="0"/>
              <w:marRight w:val="0"/>
              <w:marTop w:val="0"/>
              <w:marBottom w:val="0"/>
              <w:divBdr>
                <w:top w:val="none" w:sz="0" w:space="0" w:color="auto"/>
                <w:left w:val="none" w:sz="0" w:space="0" w:color="auto"/>
                <w:bottom w:val="none" w:sz="0" w:space="0" w:color="auto"/>
                <w:right w:val="none" w:sz="0" w:space="0" w:color="auto"/>
              </w:divBdr>
            </w:div>
            <w:div w:id="1177959958">
              <w:marLeft w:val="0"/>
              <w:marRight w:val="0"/>
              <w:marTop w:val="0"/>
              <w:marBottom w:val="0"/>
              <w:divBdr>
                <w:top w:val="none" w:sz="0" w:space="0" w:color="auto"/>
                <w:left w:val="none" w:sz="0" w:space="0" w:color="auto"/>
                <w:bottom w:val="none" w:sz="0" w:space="0" w:color="auto"/>
                <w:right w:val="none" w:sz="0" w:space="0" w:color="auto"/>
              </w:divBdr>
            </w:div>
            <w:div w:id="1087192766">
              <w:marLeft w:val="0"/>
              <w:marRight w:val="0"/>
              <w:marTop w:val="0"/>
              <w:marBottom w:val="0"/>
              <w:divBdr>
                <w:top w:val="none" w:sz="0" w:space="0" w:color="auto"/>
                <w:left w:val="none" w:sz="0" w:space="0" w:color="auto"/>
                <w:bottom w:val="none" w:sz="0" w:space="0" w:color="auto"/>
                <w:right w:val="none" w:sz="0" w:space="0" w:color="auto"/>
              </w:divBdr>
            </w:div>
            <w:div w:id="2122986951">
              <w:marLeft w:val="0"/>
              <w:marRight w:val="0"/>
              <w:marTop w:val="0"/>
              <w:marBottom w:val="0"/>
              <w:divBdr>
                <w:top w:val="none" w:sz="0" w:space="0" w:color="auto"/>
                <w:left w:val="none" w:sz="0" w:space="0" w:color="auto"/>
                <w:bottom w:val="none" w:sz="0" w:space="0" w:color="auto"/>
                <w:right w:val="none" w:sz="0" w:space="0" w:color="auto"/>
              </w:divBdr>
            </w:div>
            <w:div w:id="1737588729">
              <w:marLeft w:val="0"/>
              <w:marRight w:val="0"/>
              <w:marTop w:val="0"/>
              <w:marBottom w:val="0"/>
              <w:divBdr>
                <w:top w:val="none" w:sz="0" w:space="0" w:color="auto"/>
                <w:left w:val="none" w:sz="0" w:space="0" w:color="auto"/>
                <w:bottom w:val="none" w:sz="0" w:space="0" w:color="auto"/>
                <w:right w:val="none" w:sz="0" w:space="0" w:color="auto"/>
              </w:divBdr>
            </w:div>
            <w:div w:id="1450006917">
              <w:marLeft w:val="0"/>
              <w:marRight w:val="0"/>
              <w:marTop w:val="0"/>
              <w:marBottom w:val="0"/>
              <w:divBdr>
                <w:top w:val="none" w:sz="0" w:space="0" w:color="auto"/>
                <w:left w:val="none" w:sz="0" w:space="0" w:color="auto"/>
                <w:bottom w:val="none" w:sz="0" w:space="0" w:color="auto"/>
                <w:right w:val="none" w:sz="0" w:space="0" w:color="auto"/>
              </w:divBdr>
            </w:div>
            <w:div w:id="781804550">
              <w:marLeft w:val="0"/>
              <w:marRight w:val="0"/>
              <w:marTop w:val="0"/>
              <w:marBottom w:val="0"/>
              <w:divBdr>
                <w:top w:val="none" w:sz="0" w:space="0" w:color="auto"/>
                <w:left w:val="none" w:sz="0" w:space="0" w:color="auto"/>
                <w:bottom w:val="none" w:sz="0" w:space="0" w:color="auto"/>
                <w:right w:val="none" w:sz="0" w:space="0" w:color="auto"/>
              </w:divBdr>
            </w:div>
            <w:div w:id="1371296993">
              <w:marLeft w:val="0"/>
              <w:marRight w:val="0"/>
              <w:marTop w:val="0"/>
              <w:marBottom w:val="0"/>
              <w:divBdr>
                <w:top w:val="none" w:sz="0" w:space="0" w:color="auto"/>
                <w:left w:val="none" w:sz="0" w:space="0" w:color="auto"/>
                <w:bottom w:val="none" w:sz="0" w:space="0" w:color="auto"/>
                <w:right w:val="none" w:sz="0" w:space="0" w:color="auto"/>
              </w:divBdr>
            </w:div>
            <w:div w:id="767849358">
              <w:marLeft w:val="0"/>
              <w:marRight w:val="0"/>
              <w:marTop w:val="0"/>
              <w:marBottom w:val="0"/>
              <w:divBdr>
                <w:top w:val="none" w:sz="0" w:space="0" w:color="auto"/>
                <w:left w:val="none" w:sz="0" w:space="0" w:color="auto"/>
                <w:bottom w:val="none" w:sz="0" w:space="0" w:color="auto"/>
                <w:right w:val="none" w:sz="0" w:space="0" w:color="auto"/>
              </w:divBdr>
            </w:div>
            <w:div w:id="1314676810">
              <w:marLeft w:val="0"/>
              <w:marRight w:val="0"/>
              <w:marTop w:val="0"/>
              <w:marBottom w:val="0"/>
              <w:divBdr>
                <w:top w:val="none" w:sz="0" w:space="0" w:color="auto"/>
                <w:left w:val="none" w:sz="0" w:space="0" w:color="auto"/>
                <w:bottom w:val="none" w:sz="0" w:space="0" w:color="auto"/>
                <w:right w:val="none" w:sz="0" w:space="0" w:color="auto"/>
              </w:divBdr>
            </w:div>
            <w:div w:id="580335618">
              <w:marLeft w:val="0"/>
              <w:marRight w:val="0"/>
              <w:marTop w:val="0"/>
              <w:marBottom w:val="0"/>
              <w:divBdr>
                <w:top w:val="none" w:sz="0" w:space="0" w:color="auto"/>
                <w:left w:val="none" w:sz="0" w:space="0" w:color="auto"/>
                <w:bottom w:val="none" w:sz="0" w:space="0" w:color="auto"/>
                <w:right w:val="none" w:sz="0" w:space="0" w:color="auto"/>
              </w:divBdr>
            </w:div>
            <w:div w:id="1692337216">
              <w:marLeft w:val="0"/>
              <w:marRight w:val="0"/>
              <w:marTop w:val="0"/>
              <w:marBottom w:val="0"/>
              <w:divBdr>
                <w:top w:val="none" w:sz="0" w:space="0" w:color="auto"/>
                <w:left w:val="none" w:sz="0" w:space="0" w:color="auto"/>
                <w:bottom w:val="none" w:sz="0" w:space="0" w:color="auto"/>
                <w:right w:val="none" w:sz="0" w:space="0" w:color="auto"/>
              </w:divBdr>
            </w:div>
            <w:div w:id="864097696">
              <w:marLeft w:val="0"/>
              <w:marRight w:val="0"/>
              <w:marTop w:val="0"/>
              <w:marBottom w:val="0"/>
              <w:divBdr>
                <w:top w:val="none" w:sz="0" w:space="0" w:color="auto"/>
                <w:left w:val="none" w:sz="0" w:space="0" w:color="auto"/>
                <w:bottom w:val="none" w:sz="0" w:space="0" w:color="auto"/>
                <w:right w:val="none" w:sz="0" w:space="0" w:color="auto"/>
              </w:divBdr>
            </w:div>
            <w:div w:id="1389378123">
              <w:marLeft w:val="0"/>
              <w:marRight w:val="0"/>
              <w:marTop w:val="0"/>
              <w:marBottom w:val="0"/>
              <w:divBdr>
                <w:top w:val="none" w:sz="0" w:space="0" w:color="auto"/>
                <w:left w:val="none" w:sz="0" w:space="0" w:color="auto"/>
                <w:bottom w:val="none" w:sz="0" w:space="0" w:color="auto"/>
                <w:right w:val="none" w:sz="0" w:space="0" w:color="auto"/>
              </w:divBdr>
            </w:div>
            <w:div w:id="1001350776">
              <w:marLeft w:val="0"/>
              <w:marRight w:val="0"/>
              <w:marTop w:val="0"/>
              <w:marBottom w:val="0"/>
              <w:divBdr>
                <w:top w:val="none" w:sz="0" w:space="0" w:color="auto"/>
                <w:left w:val="none" w:sz="0" w:space="0" w:color="auto"/>
                <w:bottom w:val="none" w:sz="0" w:space="0" w:color="auto"/>
                <w:right w:val="none" w:sz="0" w:space="0" w:color="auto"/>
              </w:divBdr>
            </w:div>
          </w:divsChild>
        </w:div>
        <w:div w:id="2093357633">
          <w:marLeft w:val="0"/>
          <w:marRight w:val="0"/>
          <w:marTop w:val="0"/>
          <w:marBottom w:val="0"/>
          <w:divBdr>
            <w:top w:val="none" w:sz="0" w:space="0" w:color="auto"/>
            <w:left w:val="none" w:sz="0" w:space="0" w:color="auto"/>
            <w:bottom w:val="none" w:sz="0" w:space="0" w:color="auto"/>
            <w:right w:val="none" w:sz="0" w:space="0" w:color="auto"/>
          </w:divBdr>
          <w:divsChild>
            <w:div w:id="1707368140">
              <w:marLeft w:val="0"/>
              <w:marRight w:val="0"/>
              <w:marTop w:val="0"/>
              <w:marBottom w:val="0"/>
              <w:divBdr>
                <w:top w:val="none" w:sz="0" w:space="0" w:color="auto"/>
                <w:left w:val="none" w:sz="0" w:space="0" w:color="auto"/>
                <w:bottom w:val="none" w:sz="0" w:space="0" w:color="auto"/>
                <w:right w:val="none" w:sz="0" w:space="0" w:color="auto"/>
              </w:divBdr>
            </w:div>
            <w:div w:id="650132075">
              <w:marLeft w:val="0"/>
              <w:marRight w:val="0"/>
              <w:marTop w:val="0"/>
              <w:marBottom w:val="0"/>
              <w:divBdr>
                <w:top w:val="none" w:sz="0" w:space="0" w:color="auto"/>
                <w:left w:val="none" w:sz="0" w:space="0" w:color="auto"/>
                <w:bottom w:val="none" w:sz="0" w:space="0" w:color="auto"/>
                <w:right w:val="none" w:sz="0" w:space="0" w:color="auto"/>
              </w:divBdr>
            </w:div>
            <w:div w:id="570386076">
              <w:marLeft w:val="0"/>
              <w:marRight w:val="0"/>
              <w:marTop w:val="0"/>
              <w:marBottom w:val="0"/>
              <w:divBdr>
                <w:top w:val="none" w:sz="0" w:space="0" w:color="auto"/>
                <w:left w:val="none" w:sz="0" w:space="0" w:color="auto"/>
                <w:bottom w:val="none" w:sz="0" w:space="0" w:color="auto"/>
                <w:right w:val="none" w:sz="0" w:space="0" w:color="auto"/>
              </w:divBdr>
            </w:div>
            <w:div w:id="1446075841">
              <w:marLeft w:val="0"/>
              <w:marRight w:val="0"/>
              <w:marTop w:val="0"/>
              <w:marBottom w:val="0"/>
              <w:divBdr>
                <w:top w:val="none" w:sz="0" w:space="0" w:color="auto"/>
                <w:left w:val="none" w:sz="0" w:space="0" w:color="auto"/>
                <w:bottom w:val="none" w:sz="0" w:space="0" w:color="auto"/>
                <w:right w:val="none" w:sz="0" w:space="0" w:color="auto"/>
              </w:divBdr>
            </w:div>
            <w:div w:id="810556417">
              <w:marLeft w:val="0"/>
              <w:marRight w:val="0"/>
              <w:marTop w:val="0"/>
              <w:marBottom w:val="0"/>
              <w:divBdr>
                <w:top w:val="none" w:sz="0" w:space="0" w:color="auto"/>
                <w:left w:val="none" w:sz="0" w:space="0" w:color="auto"/>
                <w:bottom w:val="none" w:sz="0" w:space="0" w:color="auto"/>
                <w:right w:val="none" w:sz="0" w:space="0" w:color="auto"/>
              </w:divBdr>
            </w:div>
            <w:div w:id="617686615">
              <w:marLeft w:val="0"/>
              <w:marRight w:val="0"/>
              <w:marTop w:val="0"/>
              <w:marBottom w:val="0"/>
              <w:divBdr>
                <w:top w:val="none" w:sz="0" w:space="0" w:color="auto"/>
                <w:left w:val="none" w:sz="0" w:space="0" w:color="auto"/>
                <w:bottom w:val="none" w:sz="0" w:space="0" w:color="auto"/>
                <w:right w:val="none" w:sz="0" w:space="0" w:color="auto"/>
              </w:divBdr>
            </w:div>
            <w:div w:id="342754061">
              <w:marLeft w:val="0"/>
              <w:marRight w:val="0"/>
              <w:marTop w:val="0"/>
              <w:marBottom w:val="0"/>
              <w:divBdr>
                <w:top w:val="none" w:sz="0" w:space="0" w:color="auto"/>
                <w:left w:val="none" w:sz="0" w:space="0" w:color="auto"/>
                <w:bottom w:val="none" w:sz="0" w:space="0" w:color="auto"/>
                <w:right w:val="none" w:sz="0" w:space="0" w:color="auto"/>
              </w:divBdr>
            </w:div>
            <w:div w:id="664821869">
              <w:marLeft w:val="0"/>
              <w:marRight w:val="0"/>
              <w:marTop w:val="0"/>
              <w:marBottom w:val="0"/>
              <w:divBdr>
                <w:top w:val="none" w:sz="0" w:space="0" w:color="auto"/>
                <w:left w:val="none" w:sz="0" w:space="0" w:color="auto"/>
                <w:bottom w:val="none" w:sz="0" w:space="0" w:color="auto"/>
                <w:right w:val="none" w:sz="0" w:space="0" w:color="auto"/>
              </w:divBdr>
            </w:div>
            <w:div w:id="1168441552">
              <w:marLeft w:val="0"/>
              <w:marRight w:val="0"/>
              <w:marTop w:val="0"/>
              <w:marBottom w:val="0"/>
              <w:divBdr>
                <w:top w:val="none" w:sz="0" w:space="0" w:color="auto"/>
                <w:left w:val="none" w:sz="0" w:space="0" w:color="auto"/>
                <w:bottom w:val="none" w:sz="0" w:space="0" w:color="auto"/>
                <w:right w:val="none" w:sz="0" w:space="0" w:color="auto"/>
              </w:divBdr>
            </w:div>
            <w:div w:id="878056011">
              <w:marLeft w:val="0"/>
              <w:marRight w:val="0"/>
              <w:marTop w:val="0"/>
              <w:marBottom w:val="0"/>
              <w:divBdr>
                <w:top w:val="none" w:sz="0" w:space="0" w:color="auto"/>
                <w:left w:val="none" w:sz="0" w:space="0" w:color="auto"/>
                <w:bottom w:val="none" w:sz="0" w:space="0" w:color="auto"/>
                <w:right w:val="none" w:sz="0" w:space="0" w:color="auto"/>
              </w:divBdr>
            </w:div>
            <w:div w:id="1334063542">
              <w:marLeft w:val="0"/>
              <w:marRight w:val="0"/>
              <w:marTop w:val="0"/>
              <w:marBottom w:val="0"/>
              <w:divBdr>
                <w:top w:val="none" w:sz="0" w:space="0" w:color="auto"/>
                <w:left w:val="none" w:sz="0" w:space="0" w:color="auto"/>
                <w:bottom w:val="none" w:sz="0" w:space="0" w:color="auto"/>
                <w:right w:val="none" w:sz="0" w:space="0" w:color="auto"/>
              </w:divBdr>
            </w:div>
            <w:div w:id="864174524">
              <w:marLeft w:val="0"/>
              <w:marRight w:val="0"/>
              <w:marTop w:val="0"/>
              <w:marBottom w:val="0"/>
              <w:divBdr>
                <w:top w:val="none" w:sz="0" w:space="0" w:color="auto"/>
                <w:left w:val="none" w:sz="0" w:space="0" w:color="auto"/>
                <w:bottom w:val="none" w:sz="0" w:space="0" w:color="auto"/>
                <w:right w:val="none" w:sz="0" w:space="0" w:color="auto"/>
              </w:divBdr>
            </w:div>
            <w:div w:id="140268569">
              <w:marLeft w:val="0"/>
              <w:marRight w:val="0"/>
              <w:marTop w:val="0"/>
              <w:marBottom w:val="0"/>
              <w:divBdr>
                <w:top w:val="none" w:sz="0" w:space="0" w:color="auto"/>
                <w:left w:val="none" w:sz="0" w:space="0" w:color="auto"/>
                <w:bottom w:val="none" w:sz="0" w:space="0" w:color="auto"/>
                <w:right w:val="none" w:sz="0" w:space="0" w:color="auto"/>
              </w:divBdr>
            </w:div>
            <w:div w:id="1433013008">
              <w:marLeft w:val="0"/>
              <w:marRight w:val="0"/>
              <w:marTop w:val="0"/>
              <w:marBottom w:val="0"/>
              <w:divBdr>
                <w:top w:val="none" w:sz="0" w:space="0" w:color="auto"/>
                <w:left w:val="none" w:sz="0" w:space="0" w:color="auto"/>
                <w:bottom w:val="none" w:sz="0" w:space="0" w:color="auto"/>
                <w:right w:val="none" w:sz="0" w:space="0" w:color="auto"/>
              </w:divBdr>
            </w:div>
            <w:div w:id="1364984764">
              <w:marLeft w:val="0"/>
              <w:marRight w:val="0"/>
              <w:marTop w:val="0"/>
              <w:marBottom w:val="0"/>
              <w:divBdr>
                <w:top w:val="none" w:sz="0" w:space="0" w:color="auto"/>
                <w:left w:val="none" w:sz="0" w:space="0" w:color="auto"/>
                <w:bottom w:val="none" w:sz="0" w:space="0" w:color="auto"/>
                <w:right w:val="none" w:sz="0" w:space="0" w:color="auto"/>
              </w:divBdr>
            </w:div>
            <w:div w:id="585891946">
              <w:marLeft w:val="0"/>
              <w:marRight w:val="0"/>
              <w:marTop w:val="0"/>
              <w:marBottom w:val="0"/>
              <w:divBdr>
                <w:top w:val="none" w:sz="0" w:space="0" w:color="auto"/>
                <w:left w:val="none" w:sz="0" w:space="0" w:color="auto"/>
                <w:bottom w:val="none" w:sz="0" w:space="0" w:color="auto"/>
                <w:right w:val="none" w:sz="0" w:space="0" w:color="auto"/>
              </w:divBdr>
            </w:div>
            <w:div w:id="1695417928">
              <w:marLeft w:val="0"/>
              <w:marRight w:val="0"/>
              <w:marTop w:val="0"/>
              <w:marBottom w:val="0"/>
              <w:divBdr>
                <w:top w:val="none" w:sz="0" w:space="0" w:color="auto"/>
                <w:left w:val="none" w:sz="0" w:space="0" w:color="auto"/>
                <w:bottom w:val="none" w:sz="0" w:space="0" w:color="auto"/>
                <w:right w:val="none" w:sz="0" w:space="0" w:color="auto"/>
              </w:divBdr>
            </w:div>
          </w:divsChild>
        </w:div>
        <w:div w:id="252016655">
          <w:marLeft w:val="0"/>
          <w:marRight w:val="0"/>
          <w:marTop w:val="0"/>
          <w:marBottom w:val="0"/>
          <w:divBdr>
            <w:top w:val="none" w:sz="0" w:space="0" w:color="auto"/>
            <w:left w:val="none" w:sz="0" w:space="0" w:color="auto"/>
            <w:bottom w:val="none" w:sz="0" w:space="0" w:color="auto"/>
            <w:right w:val="none" w:sz="0" w:space="0" w:color="auto"/>
          </w:divBdr>
          <w:divsChild>
            <w:div w:id="1431315125">
              <w:marLeft w:val="-75"/>
              <w:marRight w:val="0"/>
              <w:marTop w:val="30"/>
              <w:marBottom w:val="30"/>
              <w:divBdr>
                <w:top w:val="none" w:sz="0" w:space="0" w:color="auto"/>
                <w:left w:val="none" w:sz="0" w:space="0" w:color="auto"/>
                <w:bottom w:val="none" w:sz="0" w:space="0" w:color="auto"/>
                <w:right w:val="none" w:sz="0" w:space="0" w:color="auto"/>
              </w:divBdr>
              <w:divsChild>
                <w:div w:id="323172143">
                  <w:marLeft w:val="0"/>
                  <w:marRight w:val="0"/>
                  <w:marTop w:val="0"/>
                  <w:marBottom w:val="0"/>
                  <w:divBdr>
                    <w:top w:val="none" w:sz="0" w:space="0" w:color="auto"/>
                    <w:left w:val="none" w:sz="0" w:space="0" w:color="auto"/>
                    <w:bottom w:val="none" w:sz="0" w:space="0" w:color="auto"/>
                    <w:right w:val="none" w:sz="0" w:space="0" w:color="auto"/>
                  </w:divBdr>
                  <w:divsChild>
                    <w:div w:id="1041781606">
                      <w:marLeft w:val="0"/>
                      <w:marRight w:val="0"/>
                      <w:marTop w:val="0"/>
                      <w:marBottom w:val="0"/>
                      <w:divBdr>
                        <w:top w:val="none" w:sz="0" w:space="0" w:color="auto"/>
                        <w:left w:val="none" w:sz="0" w:space="0" w:color="auto"/>
                        <w:bottom w:val="none" w:sz="0" w:space="0" w:color="auto"/>
                        <w:right w:val="none" w:sz="0" w:space="0" w:color="auto"/>
                      </w:divBdr>
                    </w:div>
                  </w:divsChild>
                </w:div>
                <w:div w:id="1191379755">
                  <w:marLeft w:val="0"/>
                  <w:marRight w:val="0"/>
                  <w:marTop w:val="0"/>
                  <w:marBottom w:val="0"/>
                  <w:divBdr>
                    <w:top w:val="none" w:sz="0" w:space="0" w:color="auto"/>
                    <w:left w:val="none" w:sz="0" w:space="0" w:color="auto"/>
                    <w:bottom w:val="none" w:sz="0" w:space="0" w:color="auto"/>
                    <w:right w:val="none" w:sz="0" w:space="0" w:color="auto"/>
                  </w:divBdr>
                  <w:divsChild>
                    <w:div w:id="593905040">
                      <w:marLeft w:val="0"/>
                      <w:marRight w:val="0"/>
                      <w:marTop w:val="0"/>
                      <w:marBottom w:val="0"/>
                      <w:divBdr>
                        <w:top w:val="none" w:sz="0" w:space="0" w:color="auto"/>
                        <w:left w:val="none" w:sz="0" w:space="0" w:color="auto"/>
                        <w:bottom w:val="none" w:sz="0" w:space="0" w:color="auto"/>
                        <w:right w:val="none" w:sz="0" w:space="0" w:color="auto"/>
                      </w:divBdr>
                    </w:div>
                  </w:divsChild>
                </w:div>
                <w:div w:id="1345747098">
                  <w:marLeft w:val="0"/>
                  <w:marRight w:val="0"/>
                  <w:marTop w:val="0"/>
                  <w:marBottom w:val="0"/>
                  <w:divBdr>
                    <w:top w:val="none" w:sz="0" w:space="0" w:color="auto"/>
                    <w:left w:val="none" w:sz="0" w:space="0" w:color="auto"/>
                    <w:bottom w:val="none" w:sz="0" w:space="0" w:color="auto"/>
                    <w:right w:val="none" w:sz="0" w:space="0" w:color="auto"/>
                  </w:divBdr>
                  <w:divsChild>
                    <w:div w:id="487786625">
                      <w:marLeft w:val="0"/>
                      <w:marRight w:val="0"/>
                      <w:marTop w:val="0"/>
                      <w:marBottom w:val="0"/>
                      <w:divBdr>
                        <w:top w:val="none" w:sz="0" w:space="0" w:color="auto"/>
                        <w:left w:val="none" w:sz="0" w:space="0" w:color="auto"/>
                        <w:bottom w:val="none" w:sz="0" w:space="0" w:color="auto"/>
                        <w:right w:val="none" w:sz="0" w:space="0" w:color="auto"/>
                      </w:divBdr>
                    </w:div>
                  </w:divsChild>
                </w:div>
                <w:div w:id="1829176692">
                  <w:marLeft w:val="0"/>
                  <w:marRight w:val="0"/>
                  <w:marTop w:val="0"/>
                  <w:marBottom w:val="0"/>
                  <w:divBdr>
                    <w:top w:val="none" w:sz="0" w:space="0" w:color="auto"/>
                    <w:left w:val="none" w:sz="0" w:space="0" w:color="auto"/>
                    <w:bottom w:val="none" w:sz="0" w:space="0" w:color="auto"/>
                    <w:right w:val="none" w:sz="0" w:space="0" w:color="auto"/>
                  </w:divBdr>
                  <w:divsChild>
                    <w:div w:id="1657032591">
                      <w:marLeft w:val="0"/>
                      <w:marRight w:val="0"/>
                      <w:marTop w:val="0"/>
                      <w:marBottom w:val="0"/>
                      <w:divBdr>
                        <w:top w:val="none" w:sz="0" w:space="0" w:color="auto"/>
                        <w:left w:val="none" w:sz="0" w:space="0" w:color="auto"/>
                        <w:bottom w:val="none" w:sz="0" w:space="0" w:color="auto"/>
                        <w:right w:val="none" w:sz="0" w:space="0" w:color="auto"/>
                      </w:divBdr>
                    </w:div>
                    <w:div w:id="1308781928">
                      <w:marLeft w:val="0"/>
                      <w:marRight w:val="0"/>
                      <w:marTop w:val="0"/>
                      <w:marBottom w:val="0"/>
                      <w:divBdr>
                        <w:top w:val="none" w:sz="0" w:space="0" w:color="auto"/>
                        <w:left w:val="none" w:sz="0" w:space="0" w:color="auto"/>
                        <w:bottom w:val="none" w:sz="0" w:space="0" w:color="auto"/>
                        <w:right w:val="none" w:sz="0" w:space="0" w:color="auto"/>
                      </w:divBdr>
                    </w:div>
                    <w:div w:id="1725523785">
                      <w:marLeft w:val="0"/>
                      <w:marRight w:val="0"/>
                      <w:marTop w:val="0"/>
                      <w:marBottom w:val="0"/>
                      <w:divBdr>
                        <w:top w:val="none" w:sz="0" w:space="0" w:color="auto"/>
                        <w:left w:val="none" w:sz="0" w:space="0" w:color="auto"/>
                        <w:bottom w:val="none" w:sz="0" w:space="0" w:color="auto"/>
                        <w:right w:val="none" w:sz="0" w:space="0" w:color="auto"/>
                      </w:divBdr>
                    </w:div>
                    <w:div w:id="9718705">
                      <w:marLeft w:val="0"/>
                      <w:marRight w:val="0"/>
                      <w:marTop w:val="0"/>
                      <w:marBottom w:val="0"/>
                      <w:divBdr>
                        <w:top w:val="none" w:sz="0" w:space="0" w:color="auto"/>
                        <w:left w:val="none" w:sz="0" w:space="0" w:color="auto"/>
                        <w:bottom w:val="none" w:sz="0" w:space="0" w:color="auto"/>
                        <w:right w:val="none" w:sz="0" w:space="0" w:color="auto"/>
                      </w:divBdr>
                    </w:div>
                    <w:div w:id="1881437679">
                      <w:marLeft w:val="0"/>
                      <w:marRight w:val="0"/>
                      <w:marTop w:val="0"/>
                      <w:marBottom w:val="0"/>
                      <w:divBdr>
                        <w:top w:val="none" w:sz="0" w:space="0" w:color="auto"/>
                        <w:left w:val="none" w:sz="0" w:space="0" w:color="auto"/>
                        <w:bottom w:val="none" w:sz="0" w:space="0" w:color="auto"/>
                        <w:right w:val="none" w:sz="0" w:space="0" w:color="auto"/>
                      </w:divBdr>
                    </w:div>
                    <w:div w:id="270550196">
                      <w:marLeft w:val="0"/>
                      <w:marRight w:val="0"/>
                      <w:marTop w:val="0"/>
                      <w:marBottom w:val="0"/>
                      <w:divBdr>
                        <w:top w:val="none" w:sz="0" w:space="0" w:color="auto"/>
                        <w:left w:val="none" w:sz="0" w:space="0" w:color="auto"/>
                        <w:bottom w:val="none" w:sz="0" w:space="0" w:color="auto"/>
                        <w:right w:val="none" w:sz="0" w:space="0" w:color="auto"/>
                      </w:divBdr>
                    </w:div>
                    <w:div w:id="958144288">
                      <w:marLeft w:val="0"/>
                      <w:marRight w:val="0"/>
                      <w:marTop w:val="0"/>
                      <w:marBottom w:val="0"/>
                      <w:divBdr>
                        <w:top w:val="none" w:sz="0" w:space="0" w:color="auto"/>
                        <w:left w:val="none" w:sz="0" w:space="0" w:color="auto"/>
                        <w:bottom w:val="none" w:sz="0" w:space="0" w:color="auto"/>
                        <w:right w:val="none" w:sz="0" w:space="0" w:color="auto"/>
                      </w:divBdr>
                    </w:div>
                    <w:div w:id="679284593">
                      <w:marLeft w:val="0"/>
                      <w:marRight w:val="0"/>
                      <w:marTop w:val="0"/>
                      <w:marBottom w:val="0"/>
                      <w:divBdr>
                        <w:top w:val="none" w:sz="0" w:space="0" w:color="auto"/>
                        <w:left w:val="none" w:sz="0" w:space="0" w:color="auto"/>
                        <w:bottom w:val="none" w:sz="0" w:space="0" w:color="auto"/>
                        <w:right w:val="none" w:sz="0" w:space="0" w:color="auto"/>
                      </w:divBdr>
                    </w:div>
                    <w:div w:id="2090302684">
                      <w:marLeft w:val="0"/>
                      <w:marRight w:val="0"/>
                      <w:marTop w:val="0"/>
                      <w:marBottom w:val="0"/>
                      <w:divBdr>
                        <w:top w:val="none" w:sz="0" w:space="0" w:color="auto"/>
                        <w:left w:val="none" w:sz="0" w:space="0" w:color="auto"/>
                        <w:bottom w:val="none" w:sz="0" w:space="0" w:color="auto"/>
                        <w:right w:val="none" w:sz="0" w:space="0" w:color="auto"/>
                      </w:divBdr>
                    </w:div>
                    <w:div w:id="857081042">
                      <w:marLeft w:val="0"/>
                      <w:marRight w:val="0"/>
                      <w:marTop w:val="0"/>
                      <w:marBottom w:val="0"/>
                      <w:divBdr>
                        <w:top w:val="none" w:sz="0" w:space="0" w:color="auto"/>
                        <w:left w:val="none" w:sz="0" w:space="0" w:color="auto"/>
                        <w:bottom w:val="none" w:sz="0" w:space="0" w:color="auto"/>
                        <w:right w:val="none" w:sz="0" w:space="0" w:color="auto"/>
                      </w:divBdr>
                    </w:div>
                    <w:div w:id="1943414621">
                      <w:marLeft w:val="0"/>
                      <w:marRight w:val="0"/>
                      <w:marTop w:val="0"/>
                      <w:marBottom w:val="0"/>
                      <w:divBdr>
                        <w:top w:val="none" w:sz="0" w:space="0" w:color="auto"/>
                        <w:left w:val="none" w:sz="0" w:space="0" w:color="auto"/>
                        <w:bottom w:val="none" w:sz="0" w:space="0" w:color="auto"/>
                        <w:right w:val="none" w:sz="0" w:space="0" w:color="auto"/>
                      </w:divBdr>
                    </w:div>
                    <w:div w:id="661740241">
                      <w:marLeft w:val="0"/>
                      <w:marRight w:val="0"/>
                      <w:marTop w:val="0"/>
                      <w:marBottom w:val="0"/>
                      <w:divBdr>
                        <w:top w:val="none" w:sz="0" w:space="0" w:color="auto"/>
                        <w:left w:val="none" w:sz="0" w:space="0" w:color="auto"/>
                        <w:bottom w:val="none" w:sz="0" w:space="0" w:color="auto"/>
                        <w:right w:val="none" w:sz="0" w:space="0" w:color="auto"/>
                      </w:divBdr>
                    </w:div>
                    <w:div w:id="654064554">
                      <w:marLeft w:val="0"/>
                      <w:marRight w:val="0"/>
                      <w:marTop w:val="0"/>
                      <w:marBottom w:val="0"/>
                      <w:divBdr>
                        <w:top w:val="none" w:sz="0" w:space="0" w:color="auto"/>
                        <w:left w:val="none" w:sz="0" w:space="0" w:color="auto"/>
                        <w:bottom w:val="none" w:sz="0" w:space="0" w:color="auto"/>
                        <w:right w:val="none" w:sz="0" w:space="0" w:color="auto"/>
                      </w:divBdr>
                    </w:div>
                    <w:div w:id="317812338">
                      <w:marLeft w:val="0"/>
                      <w:marRight w:val="0"/>
                      <w:marTop w:val="0"/>
                      <w:marBottom w:val="0"/>
                      <w:divBdr>
                        <w:top w:val="none" w:sz="0" w:space="0" w:color="auto"/>
                        <w:left w:val="none" w:sz="0" w:space="0" w:color="auto"/>
                        <w:bottom w:val="none" w:sz="0" w:space="0" w:color="auto"/>
                        <w:right w:val="none" w:sz="0" w:space="0" w:color="auto"/>
                      </w:divBdr>
                    </w:div>
                    <w:div w:id="1053580357">
                      <w:marLeft w:val="0"/>
                      <w:marRight w:val="0"/>
                      <w:marTop w:val="0"/>
                      <w:marBottom w:val="0"/>
                      <w:divBdr>
                        <w:top w:val="none" w:sz="0" w:space="0" w:color="auto"/>
                        <w:left w:val="none" w:sz="0" w:space="0" w:color="auto"/>
                        <w:bottom w:val="none" w:sz="0" w:space="0" w:color="auto"/>
                        <w:right w:val="none" w:sz="0" w:space="0" w:color="auto"/>
                      </w:divBdr>
                    </w:div>
                    <w:div w:id="1910534574">
                      <w:marLeft w:val="0"/>
                      <w:marRight w:val="0"/>
                      <w:marTop w:val="0"/>
                      <w:marBottom w:val="0"/>
                      <w:divBdr>
                        <w:top w:val="none" w:sz="0" w:space="0" w:color="auto"/>
                        <w:left w:val="none" w:sz="0" w:space="0" w:color="auto"/>
                        <w:bottom w:val="none" w:sz="0" w:space="0" w:color="auto"/>
                        <w:right w:val="none" w:sz="0" w:space="0" w:color="auto"/>
                      </w:divBdr>
                    </w:div>
                    <w:div w:id="971406335">
                      <w:marLeft w:val="0"/>
                      <w:marRight w:val="0"/>
                      <w:marTop w:val="0"/>
                      <w:marBottom w:val="0"/>
                      <w:divBdr>
                        <w:top w:val="none" w:sz="0" w:space="0" w:color="auto"/>
                        <w:left w:val="none" w:sz="0" w:space="0" w:color="auto"/>
                        <w:bottom w:val="none" w:sz="0" w:space="0" w:color="auto"/>
                        <w:right w:val="none" w:sz="0" w:space="0" w:color="auto"/>
                      </w:divBdr>
                    </w:div>
                    <w:div w:id="576789733">
                      <w:marLeft w:val="0"/>
                      <w:marRight w:val="0"/>
                      <w:marTop w:val="0"/>
                      <w:marBottom w:val="0"/>
                      <w:divBdr>
                        <w:top w:val="none" w:sz="0" w:space="0" w:color="auto"/>
                        <w:left w:val="none" w:sz="0" w:space="0" w:color="auto"/>
                        <w:bottom w:val="none" w:sz="0" w:space="0" w:color="auto"/>
                        <w:right w:val="none" w:sz="0" w:space="0" w:color="auto"/>
                      </w:divBdr>
                    </w:div>
                    <w:div w:id="343174085">
                      <w:marLeft w:val="0"/>
                      <w:marRight w:val="0"/>
                      <w:marTop w:val="0"/>
                      <w:marBottom w:val="0"/>
                      <w:divBdr>
                        <w:top w:val="none" w:sz="0" w:space="0" w:color="auto"/>
                        <w:left w:val="none" w:sz="0" w:space="0" w:color="auto"/>
                        <w:bottom w:val="none" w:sz="0" w:space="0" w:color="auto"/>
                        <w:right w:val="none" w:sz="0" w:space="0" w:color="auto"/>
                      </w:divBdr>
                    </w:div>
                    <w:div w:id="17854229">
                      <w:marLeft w:val="0"/>
                      <w:marRight w:val="0"/>
                      <w:marTop w:val="0"/>
                      <w:marBottom w:val="0"/>
                      <w:divBdr>
                        <w:top w:val="none" w:sz="0" w:space="0" w:color="auto"/>
                        <w:left w:val="none" w:sz="0" w:space="0" w:color="auto"/>
                        <w:bottom w:val="none" w:sz="0" w:space="0" w:color="auto"/>
                        <w:right w:val="none" w:sz="0" w:space="0" w:color="auto"/>
                      </w:divBdr>
                    </w:div>
                    <w:div w:id="391268833">
                      <w:marLeft w:val="0"/>
                      <w:marRight w:val="0"/>
                      <w:marTop w:val="0"/>
                      <w:marBottom w:val="0"/>
                      <w:divBdr>
                        <w:top w:val="none" w:sz="0" w:space="0" w:color="auto"/>
                        <w:left w:val="none" w:sz="0" w:space="0" w:color="auto"/>
                        <w:bottom w:val="none" w:sz="0" w:space="0" w:color="auto"/>
                        <w:right w:val="none" w:sz="0" w:space="0" w:color="auto"/>
                      </w:divBdr>
                    </w:div>
                    <w:div w:id="682367383">
                      <w:marLeft w:val="0"/>
                      <w:marRight w:val="0"/>
                      <w:marTop w:val="0"/>
                      <w:marBottom w:val="0"/>
                      <w:divBdr>
                        <w:top w:val="none" w:sz="0" w:space="0" w:color="auto"/>
                        <w:left w:val="none" w:sz="0" w:space="0" w:color="auto"/>
                        <w:bottom w:val="none" w:sz="0" w:space="0" w:color="auto"/>
                        <w:right w:val="none" w:sz="0" w:space="0" w:color="auto"/>
                      </w:divBdr>
                    </w:div>
                    <w:div w:id="208231646">
                      <w:marLeft w:val="0"/>
                      <w:marRight w:val="0"/>
                      <w:marTop w:val="0"/>
                      <w:marBottom w:val="0"/>
                      <w:divBdr>
                        <w:top w:val="none" w:sz="0" w:space="0" w:color="auto"/>
                        <w:left w:val="none" w:sz="0" w:space="0" w:color="auto"/>
                        <w:bottom w:val="none" w:sz="0" w:space="0" w:color="auto"/>
                        <w:right w:val="none" w:sz="0" w:space="0" w:color="auto"/>
                      </w:divBdr>
                    </w:div>
                    <w:div w:id="1531337599">
                      <w:marLeft w:val="0"/>
                      <w:marRight w:val="0"/>
                      <w:marTop w:val="0"/>
                      <w:marBottom w:val="0"/>
                      <w:divBdr>
                        <w:top w:val="none" w:sz="0" w:space="0" w:color="auto"/>
                        <w:left w:val="none" w:sz="0" w:space="0" w:color="auto"/>
                        <w:bottom w:val="none" w:sz="0" w:space="0" w:color="auto"/>
                        <w:right w:val="none" w:sz="0" w:space="0" w:color="auto"/>
                      </w:divBdr>
                    </w:div>
                    <w:div w:id="841697853">
                      <w:marLeft w:val="0"/>
                      <w:marRight w:val="0"/>
                      <w:marTop w:val="0"/>
                      <w:marBottom w:val="0"/>
                      <w:divBdr>
                        <w:top w:val="none" w:sz="0" w:space="0" w:color="auto"/>
                        <w:left w:val="none" w:sz="0" w:space="0" w:color="auto"/>
                        <w:bottom w:val="none" w:sz="0" w:space="0" w:color="auto"/>
                        <w:right w:val="none" w:sz="0" w:space="0" w:color="auto"/>
                      </w:divBdr>
                    </w:div>
                    <w:div w:id="710033767">
                      <w:marLeft w:val="0"/>
                      <w:marRight w:val="0"/>
                      <w:marTop w:val="0"/>
                      <w:marBottom w:val="0"/>
                      <w:divBdr>
                        <w:top w:val="none" w:sz="0" w:space="0" w:color="auto"/>
                        <w:left w:val="none" w:sz="0" w:space="0" w:color="auto"/>
                        <w:bottom w:val="none" w:sz="0" w:space="0" w:color="auto"/>
                        <w:right w:val="none" w:sz="0" w:space="0" w:color="auto"/>
                      </w:divBdr>
                    </w:div>
                    <w:div w:id="676151910">
                      <w:marLeft w:val="0"/>
                      <w:marRight w:val="0"/>
                      <w:marTop w:val="0"/>
                      <w:marBottom w:val="0"/>
                      <w:divBdr>
                        <w:top w:val="none" w:sz="0" w:space="0" w:color="auto"/>
                        <w:left w:val="none" w:sz="0" w:space="0" w:color="auto"/>
                        <w:bottom w:val="none" w:sz="0" w:space="0" w:color="auto"/>
                        <w:right w:val="none" w:sz="0" w:space="0" w:color="auto"/>
                      </w:divBdr>
                    </w:div>
                  </w:divsChild>
                </w:div>
                <w:div w:id="1295477895">
                  <w:marLeft w:val="0"/>
                  <w:marRight w:val="0"/>
                  <w:marTop w:val="0"/>
                  <w:marBottom w:val="0"/>
                  <w:divBdr>
                    <w:top w:val="none" w:sz="0" w:space="0" w:color="auto"/>
                    <w:left w:val="none" w:sz="0" w:space="0" w:color="auto"/>
                    <w:bottom w:val="none" w:sz="0" w:space="0" w:color="auto"/>
                    <w:right w:val="none" w:sz="0" w:space="0" w:color="auto"/>
                  </w:divBdr>
                  <w:divsChild>
                    <w:div w:id="885607064">
                      <w:marLeft w:val="0"/>
                      <w:marRight w:val="0"/>
                      <w:marTop w:val="0"/>
                      <w:marBottom w:val="0"/>
                      <w:divBdr>
                        <w:top w:val="none" w:sz="0" w:space="0" w:color="auto"/>
                        <w:left w:val="none" w:sz="0" w:space="0" w:color="auto"/>
                        <w:bottom w:val="none" w:sz="0" w:space="0" w:color="auto"/>
                        <w:right w:val="none" w:sz="0" w:space="0" w:color="auto"/>
                      </w:divBdr>
                    </w:div>
                  </w:divsChild>
                </w:div>
                <w:div w:id="173230370">
                  <w:marLeft w:val="0"/>
                  <w:marRight w:val="0"/>
                  <w:marTop w:val="0"/>
                  <w:marBottom w:val="0"/>
                  <w:divBdr>
                    <w:top w:val="none" w:sz="0" w:space="0" w:color="auto"/>
                    <w:left w:val="none" w:sz="0" w:space="0" w:color="auto"/>
                    <w:bottom w:val="none" w:sz="0" w:space="0" w:color="auto"/>
                    <w:right w:val="none" w:sz="0" w:space="0" w:color="auto"/>
                  </w:divBdr>
                  <w:divsChild>
                    <w:div w:id="555508383">
                      <w:marLeft w:val="0"/>
                      <w:marRight w:val="0"/>
                      <w:marTop w:val="0"/>
                      <w:marBottom w:val="0"/>
                      <w:divBdr>
                        <w:top w:val="none" w:sz="0" w:space="0" w:color="auto"/>
                        <w:left w:val="none" w:sz="0" w:space="0" w:color="auto"/>
                        <w:bottom w:val="none" w:sz="0" w:space="0" w:color="auto"/>
                        <w:right w:val="none" w:sz="0" w:space="0" w:color="auto"/>
                      </w:divBdr>
                    </w:div>
                  </w:divsChild>
                </w:div>
                <w:div w:id="154342290">
                  <w:marLeft w:val="0"/>
                  <w:marRight w:val="0"/>
                  <w:marTop w:val="0"/>
                  <w:marBottom w:val="0"/>
                  <w:divBdr>
                    <w:top w:val="none" w:sz="0" w:space="0" w:color="auto"/>
                    <w:left w:val="none" w:sz="0" w:space="0" w:color="auto"/>
                    <w:bottom w:val="none" w:sz="0" w:space="0" w:color="auto"/>
                    <w:right w:val="none" w:sz="0" w:space="0" w:color="auto"/>
                  </w:divBdr>
                  <w:divsChild>
                    <w:div w:id="798956139">
                      <w:marLeft w:val="0"/>
                      <w:marRight w:val="0"/>
                      <w:marTop w:val="0"/>
                      <w:marBottom w:val="0"/>
                      <w:divBdr>
                        <w:top w:val="none" w:sz="0" w:space="0" w:color="auto"/>
                        <w:left w:val="none" w:sz="0" w:space="0" w:color="auto"/>
                        <w:bottom w:val="none" w:sz="0" w:space="0" w:color="auto"/>
                        <w:right w:val="none" w:sz="0" w:space="0" w:color="auto"/>
                      </w:divBdr>
                    </w:div>
                  </w:divsChild>
                </w:div>
                <w:div w:id="548760680">
                  <w:marLeft w:val="0"/>
                  <w:marRight w:val="0"/>
                  <w:marTop w:val="0"/>
                  <w:marBottom w:val="0"/>
                  <w:divBdr>
                    <w:top w:val="none" w:sz="0" w:space="0" w:color="auto"/>
                    <w:left w:val="none" w:sz="0" w:space="0" w:color="auto"/>
                    <w:bottom w:val="none" w:sz="0" w:space="0" w:color="auto"/>
                    <w:right w:val="none" w:sz="0" w:space="0" w:color="auto"/>
                  </w:divBdr>
                  <w:divsChild>
                    <w:div w:id="1263493915">
                      <w:marLeft w:val="0"/>
                      <w:marRight w:val="0"/>
                      <w:marTop w:val="0"/>
                      <w:marBottom w:val="0"/>
                      <w:divBdr>
                        <w:top w:val="none" w:sz="0" w:space="0" w:color="auto"/>
                        <w:left w:val="none" w:sz="0" w:space="0" w:color="auto"/>
                        <w:bottom w:val="none" w:sz="0" w:space="0" w:color="auto"/>
                        <w:right w:val="none" w:sz="0" w:space="0" w:color="auto"/>
                      </w:divBdr>
                    </w:div>
                    <w:div w:id="392703064">
                      <w:marLeft w:val="0"/>
                      <w:marRight w:val="0"/>
                      <w:marTop w:val="0"/>
                      <w:marBottom w:val="0"/>
                      <w:divBdr>
                        <w:top w:val="none" w:sz="0" w:space="0" w:color="auto"/>
                        <w:left w:val="none" w:sz="0" w:space="0" w:color="auto"/>
                        <w:bottom w:val="none" w:sz="0" w:space="0" w:color="auto"/>
                        <w:right w:val="none" w:sz="0" w:space="0" w:color="auto"/>
                      </w:divBdr>
                    </w:div>
                    <w:div w:id="1107428226">
                      <w:marLeft w:val="0"/>
                      <w:marRight w:val="0"/>
                      <w:marTop w:val="0"/>
                      <w:marBottom w:val="0"/>
                      <w:divBdr>
                        <w:top w:val="none" w:sz="0" w:space="0" w:color="auto"/>
                        <w:left w:val="none" w:sz="0" w:space="0" w:color="auto"/>
                        <w:bottom w:val="none" w:sz="0" w:space="0" w:color="auto"/>
                        <w:right w:val="none" w:sz="0" w:space="0" w:color="auto"/>
                      </w:divBdr>
                    </w:div>
                  </w:divsChild>
                </w:div>
                <w:div w:id="1298072540">
                  <w:marLeft w:val="0"/>
                  <w:marRight w:val="0"/>
                  <w:marTop w:val="0"/>
                  <w:marBottom w:val="0"/>
                  <w:divBdr>
                    <w:top w:val="none" w:sz="0" w:space="0" w:color="auto"/>
                    <w:left w:val="none" w:sz="0" w:space="0" w:color="auto"/>
                    <w:bottom w:val="none" w:sz="0" w:space="0" w:color="auto"/>
                    <w:right w:val="none" w:sz="0" w:space="0" w:color="auto"/>
                  </w:divBdr>
                  <w:divsChild>
                    <w:div w:id="1792939548">
                      <w:marLeft w:val="0"/>
                      <w:marRight w:val="0"/>
                      <w:marTop w:val="0"/>
                      <w:marBottom w:val="0"/>
                      <w:divBdr>
                        <w:top w:val="none" w:sz="0" w:space="0" w:color="auto"/>
                        <w:left w:val="none" w:sz="0" w:space="0" w:color="auto"/>
                        <w:bottom w:val="none" w:sz="0" w:space="0" w:color="auto"/>
                        <w:right w:val="none" w:sz="0" w:space="0" w:color="auto"/>
                      </w:divBdr>
                    </w:div>
                  </w:divsChild>
                </w:div>
                <w:div w:id="633831125">
                  <w:marLeft w:val="0"/>
                  <w:marRight w:val="0"/>
                  <w:marTop w:val="0"/>
                  <w:marBottom w:val="0"/>
                  <w:divBdr>
                    <w:top w:val="none" w:sz="0" w:space="0" w:color="auto"/>
                    <w:left w:val="none" w:sz="0" w:space="0" w:color="auto"/>
                    <w:bottom w:val="none" w:sz="0" w:space="0" w:color="auto"/>
                    <w:right w:val="none" w:sz="0" w:space="0" w:color="auto"/>
                  </w:divBdr>
                  <w:divsChild>
                    <w:div w:id="709064913">
                      <w:marLeft w:val="0"/>
                      <w:marRight w:val="0"/>
                      <w:marTop w:val="0"/>
                      <w:marBottom w:val="0"/>
                      <w:divBdr>
                        <w:top w:val="none" w:sz="0" w:space="0" w:color="auto"/>
                        <w:left w:val="none" w:sz="0" w:space="0" w:color="auto"/>
                        <w:bottom w:val="none" w:sz="0" w:space="0" w:color="auto"/>
                        <w:right w:val="none" w:sz="0" w:space="0" w:color="auto"/>
                      </w:divBdr>
                    </w:div>
                  </w:divsChild>
                </w:div>
                <w:div w:id="1556355525">
                  <w:marLeft w:val="0"/>
                  <w:marRight w:val="0"/>
                  <w:marTop w:val="0"/>
                  <w:marBottom w:val="0"/>
                  <w:divBdr>
                    <w:top w:val="none" w:sz="0" w:space="0" w:color="auto"/>
                    <w:left w:val="none" w:sz="0" w:space="0" w:color="auto"/>
                    <w:bottom w:val="none" w:sz="0" w:space="0" w:color="auto"/>
                    <w:right w:val="none" w:sz="0" w:space="0" w:color="auto"/>
                  </w:divBdr>
                  <w:divsChild>
                    <w:div w:id="1583880213">
                      <w:marLeft w:val="0"/>
                      <w:marRight w:val="0"/>
                      <w:marTop w:val="0"/>
                      <w:marBottom w:val="0"/>
                      <w:divBdr>
                        <w:top w:val="none" w:sz="0" w:space="0" w:color="auto"/>
                        <w:left w:val="none" w:sz="0" w:space="0" w:color="auto"/>
                        <w:bottom w:val="none" w:sz="0" w:space="0" w:color="auto"/>
                        <w:right w:val="none" w:sz="0" w:space="0" w:color="auto"/>
                      </w:divBdr>
                    </w:div>
                  </w:divsChild>
                </w:div>
                <w:div w:id="1242104310">
                  <w:marLeft w:val="0"/>
                  <w:marRight w:val="0"/>
                  <w:marTop w:val="0"/>
                  <w:marBottom w:val="0"/>
                  <w:divBdr>
                    <w:top w:val="none" w:sz="0" w:space="0" w:color="auto"/>
                    <w:left w:val="none" w:sz="0" w:space="0" w:color="auto"/>
                    <w:bottom w:val="none" w:sz="0" w:space="0" w:color="auto"/>
                    <w:right w:val="none" w:sz="0" w:space="0" w:color="auto"/>
                  </w:divBdr>
                  <w:divsChild>
                    <w:div w:id="502279807">
                      <w:marLeft w:val="0"/>
                      <w:marRight w:val="0"/>
                      <w:marTop w:val="0"/>
                      <w:marBottom w:val="0"/>
                      <w:divBdr>
                        <w:top w:val="none" w:sz="0" w:space="0" w:color="auto"/>
                        <w:left w:val="none" w:sz="0" w:space="0" w:color="auto"/>
                        <w:bottom w:val="none" w:sz="0" w:space="0" w:color="auto"/>
                        <w:right w:val="none" w:sz="0" w:space="0" w:color="auto"/>
                      </w:divBdr>
                    </w:div>
                  </w:divsChild>
                </w:div>
                <w:div w:id="1183083625">
                  <w:marLeft w:val="0"/>
                  <w:marRight w:val="0"/>
                  <w:marTop w:val="0"/>
                  <w:marBottom w:val="0"/>
                  <w:divBdr>
                    <w:top w:val="none" w:sz="0" w:space="0" w:color="auto"/>
                    <w:left w:val="none" w:sz="0" w:space="0" w:color="auto"/>
                    <w:bottom w:val="none" w:sz="0" w:space="0" w:color="auto"/>
                    <w:right w:val="none" w:sz="0" w:space="0" w:color="auto"/>
                  </w:divBdr>
                  <w:divsChild>
                    <w:div w:id="1053575341">
                      <w:marLeft w:val="0"/>
                      <w:marRight w:val="0"/>
                      <w:marTop w:val="0"/>
                      <w:marBottom w:val="0"/>
                      <w:divBdr>
                        <w:top w:val="none" w:sz="0" w:space="0" w:color="auto"/>
                        <w:left w:val="none" w:sz="0" w:space="0" w:color="auto"/>
                        <w:bottom w:val="none" w:sz="0" w:space="0" w:color="auto"/>
                        <w:right w:val="none" w:sz="0" w:space="0" w:color="auto"/>
                      </w:divBdr>
                    </w:div>
                    <w:div w:id="970091956">
                      <w:marLeft w:val="0"/>
                      <w:marRight w:val="0"/>
                      <w:marTop w:val="0"/>
                      <w:marBottom w:val="0"/>
                      <w:divBdr>
                        <w:top w:val="none" w:sz="0" w:space="0" w:color="auto"/>
                        <w:left w:val="none" w:sz="0" w:space="0" w:color="auto"/>
                        <w:bottom w:val="none" w:sz="0" w:space="0" w:color="auto"/>
                        <w:right w:val="none" w:sz="0" w:space="0" w:color="auto"/>
                      </w:divBdr>
                    </w:div>
                  </w:divsChild>
                </w:div>
                <w:div w:id="1035230478">
                  <w:marLeft w:val="0"/>
                  <w:marRight w:val="0"/>
                  <w:marTop w:val="0"/>
                  <w:marBottom w:val="0"/>
                  <w:divBdr>
                    <w:top w:val="none" w:sz="0" w:space="0" w:color="auto"/>
                    <w:left w:val="none" w:sz="0" w:space="0" w:color="auto"/>
                    <w:bottom w:val="none" w:sz="0" w:space="0" w:color="auto"/>
                    <w:right w:val="none" w:sz="0" w:space="0" w:color="auto"/>
                  </w:divBdr>
                  <w:divsChild>
                    <w:div w:id="7829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46049">
          <w:marLeft w:val="0"/>
          <w:marRight w:val="0"/>
          <w:marTop w:val="0"/>
          <w:marBottom w:val="0"/>
          <w:divBdr>
            <w:top w:val="none" w:sz="0" w:space="0" w:color="auto"/>
            <w:left w:val="none" w:sz="0" w:space="0" w:color="auto"/>
            <w:bottom w:val="none" w:sz="0" w:space="0" w:color="auto"/>
            <w:right w:val="none" w:sz="0" w:space="0" w:color="auto"/>
          </w:divBdr>
          <w:divsChild>
            <w:div w:id="200630051">
              <w:marLeft w:val="0"/>
              <w:marRight w:val="0"/>
              <w:marTop w:val="0"/>
              <w:marBottom w:val="0"/>
              <w:divBdr>
                <w:top w:val="none" w:sz="0" w:space="0" w:color="auto"/>
                <w:left w:val="none" w:sz="0" w:space="0" w:color="auto"/>
                <w:bottom w:val="none" w:sz="0" w:space="0" w:color="auto"/>
                <w:right w:val="none" w:sz="0" w:space="0" w:color="auto"/>
              </w:divBdr>
            </w:div>
            <w:div w:id="1664504892">
              <w:marLeft w:val="0"/>
              <w:marRight w:val="0"/>
              <w:marTop w:val="0"/>
              <w:marBottom w:val="0"/>
              <w:divBdr>
                <w:top w:val="none" w:sz="0" w:space="0" w:color="auto"/>
                <w:left w:val="none" w:sz="0" w:space="0" w:color="auto"/>
                <w:bottom w:val="none" w:sz="0" w:space="0" w:color="auto"/>
                <w:right w:val="none" w:sz="0" w:space="0" w:color="auto"/>
              </w:divBdr>
            </w:div>
            <w:div w:id="761024178">
              <w:marLeft w:val="0"/>
              <w:marRight w:val="0"/>
              <w:marTop w:val="0"/>
              <w:marBottom w:val="0"/>
              <w:divBdr>
                <w:top w:val="none" w:sz="0" w:space="0" w:color="auto"/>
                <w:left w:val="none" w:sz="0" w:space="0" w:color="auto"/>
                <w:bottom w:val="none" w:sz="0" w:space="0" w:color="auto"/>
                <w:right w:val="none" w:sz="0" w:space="0" w:color="auto"/>
              </w:divBdr>
            </w:div>
            <w:div w:id="775751349">
              <w:marLeft w:val="0"/>
              <w:marRight w:val="0"/>
              <w:marTop w:val="0"/>
              <w:marBottom w:val="0"/>
              <w:divBdr>
                <w:top w:val="none" w:sz="0" w:space="0" w:color="auto"/>
                <w:left w:val="none" w:sz="0" w:space="0" w:color="auto"/>
                <w:bottom w:val="none" w:sz="0" w:space="0" w:color="auto"/>
                <w:right w:val="none" w:sz="0" w:space="0" w:color="auto"/>
              </w:divBdr>
            </w:div>
            <w:div w:id="1752192950">
              <w:marLeft w:val="0"/>
              <w:marRight w:val="0"/>
              <w:marTop w:val="0"/>
              <w:marBottom w:val="0"/>
              <w:divBdr>
                <w:top w:val="none" w:sz="0" w:space="0" w:color="auto"/>
                <w:left w:val="none" w:sz="0" w:space="0" w:color="auto"/>
                <w:bottom w:val="none" w:sz="0" w:space="0" w:color="auto"/>
                <w:right w:val="none" w:sz="0" w:space="0" w:color="auto"/>
              </w:divBdr>
            </w:div>
            <w:div w:id="1924220229">
              <w:marLeft w:val="0"/>
              <w:marRight w:val="0"/>
              <w:marTop w:val="0"/>
              <w:marBottom w:val="0"/>
              <w:divBdr>
                <w:top w:val="none" w:sz="0" w:space="0" w:color="auto"/>
                <w:left w:val="none" w:sz="0" w:space="0" w:color="auto"/>
                <w:bottom w:val="none" w:sz="0" w:space="0" w:color="auto"/>
                <w:right w:val="none" w:sz="0" w:space="0" w:color="auto"/>
              </w:divBdr>
            </w:div>
            <w:div w:id="2145124771">
              <w:marLeft w:val="0"/>
              <w:marRight w:val="0"/>
              <w:marTop w:val="0"/>
              <w:marBottom w:val="0"/>
              <w:divBdr>
                <w:top w:val="none" w:sz="0" w:space="0" w:color="auto"/>
                <w:left w:val="none" w:sz="0" w:space="0" w:color="auto"/>
                <w:bottom w:val="none" w:sz="0" w:space="0" w:color="auto"/>
                <w:right w:val="none" w:sz="0" w:space="0" w:color="auto"/>
              </w:divBdr>
            </w:div>
            <w:div w:id="412237935">
              <w:marLeft w:val="0"/>
              <w:marRight w:val="0"/>
              <w:marTop w:val="0"/>
              <w:marBottom w:val="0"/>
              <w:divBdr>
                <w:top w:val="none" w:sz="0" w:space="0" w:color="auto"/>
                <w:left w:val="none" w:sz="0" w:space="0" w:color="auto"/>
                <w:bottom w:val="none" w:sz="0" w:space="0" w:color="auto"/>
                <w:right w:val="none" w:sz="0" w:space="0" w:color="auto"/>
              </w:divBdr>
            </w:div>
            <w:div w:id="106388342">
              <w:marLeft w:val="0"/>
              <w:marRight w:val="0"/>
              <w:marTop w:val="0"/>
              <w:marBottom w:val="0"/>
              <w:divBdr>
                <w:top w:val="none" w:sz="0" w:space="0" w:color="auto"/>
                <w:left w:val="none" w:sz="0" w:space="0" w:color="auto"/>
                <w:bottom w:val="none" w:sz="0" w:space="0" w:color="auto"/>
                <w:right w:val="none" w:sz="0" w:space="0" w:color="auto"/>
              </w:divBdr>
            </w:div>
            <w:div w:id="1011562804">
              <w:marLeft w:val="0"/>
              <w:marRight w:val="0"/>
              <w:marTop w:val="0"/>
              <w:marBottom w:val="0"/>
              <w:divBdr>
                <w:top w:val="none" w:sz="0" w:space="0" w:color="auto"/>
                <w:left w:val="none" w:sz="0" w:space="0" w:color="auto"/>
                <w:bottom w:val="none" w:sz="0" w:space="0" w:color="auto"/>
                <w:right w:val="none" w:sz="0" w:space="0" w:color="auto"/>
              </w:divBdr>
            </w:div>
            <w:div w:id="474640693">
              <w:marLeft w:val="0"/>
              <w:marRight w:val="0"/>
              <w:marTop w:val="0"/>
              <w:marBottom w:val="0"/>
              <w:divBdr>
                <w:top w:val="none" w:sz="0" w:space="0" w:color="auto"/>
                <w:left w:val="none" w:sz="0" w:space="0" w:color="auto"/>
                <w:bottom w:val="none" w:sz="0" w:space="0" w:color="auto"/>
                <w:right w:val="none" w:sz="0" w:space="0" w:color="auto"/>
              </w:divBdr>
            </w:div>
            <w:div w:id="600183876">
              <w:marLeft w:val="0"/>
              <w:marRight w:val="0"/>
              <w:marTop w:val="0"/>
              <w:marBottom w:val="0"/>
              <w:divBdr>
                <w:top w:val="none" w:sz="0" w:space="0" w:color="auto"/>
                <w:left w:val="none" w:sz="0" w:space="0" w:color="auto"/>
                <w:bottom w:val="none" w:sz="0" w:space="0" w:color="auto"/>
                <w:right w:val="none" w:sz="0" w:space="0" w:color="auto"/>
              </w:divBdr>
            </w:div>
            <w:div w:id="1641693231">
              <w:marLeft w:val="0"/>
              <w:marRight w:val="0"/>
              <w:marTop w:val="0"/>
              <w:marBottom w:val="0"/>
              <w:divBdr>
                <w:top w:val="none" w:sz="0" w:space="0" w:color="auto"/>
                <w:left w:val="none" w:sz="0" w:space="0" w:color="auto"/>
                <w:bottom w:val="none" w:sz="0" w:space="0" w:color="auto"/>
                <w:right w:val="none" w:sz="0" w:space="0" w:color="auto"/>
              </w:divBdr>
            </w:div>
            <w:div w:id="637304407">
              <w:marLeft w:val="0"/>
              <w:marRight w:val="0"/>
              <w:marTop w:val="0"/>
              <w:marBottom w:val="0"/>
              <w:divBdr>
                <w:top w:val="none" w:sz="0" w:space="0" w:color="auto"/>
                <w:left w:val="none" w:sz="0" w:space="0" w:color="auto"/>
                <w:bottom w:val="none" w:sz="0" w:space="0" w:color="auto"/>
                <w:right w:val="none" w:sz="0" w:space="0" w:color="auto"/>
              </w:divBdr>
            </w:div>
            <w:div w:id="2056544363">
              <w:marLeft w:val="0"/>
              <w:marRight w:val="0"/>
              <w:marTop w:val="0"/>
              <w:marBottom w:val="0"/>
              <w:divBdr>
                <w:top w:val="none" w:sz="0" w:space="0" w:color="auto"/>
                <w:left w:val="none" w:sz="0" w:space="0" w:color="auto"/>
                <w:bottom w:val="none" w:sz="0" w:space="0" w:color="auto"/>
                <w:right w:val="none" w:sz="0" w:space="0" w:color="auto"/>
              </w:divBdr>
            </w:div>
            <w:div w:id="462388381">
              <w:marLeft w:val="0"/>
              <w:marRight w:val="0"/>
              <w:marTop w:val="0"/>
              <w:marBottom w:val="0"/>
              <w:divBdr>
                <w:top w:val="none" w:sz="0" w:space="0" w:color="auto"/>
                <w:left w:val="none" w:sz="0" w:space="0" w:color="auto"/>
                <w:bottom w:val="none" w:sz="0" w:space="0" w:color="auto"/>
                <w:right w:val="none" w:sz="0" w:space="0" w:color="auto"/>
              </w:divBdr>
            </w:div>
            <w:div w:id="1981840663">
              <w:marLeft w:val="0"/>
              <w:marRight w:val="0"/>
              <w:marTop w:val="0"/>
              <w:marBottom w:val="0"/>
              <w:divBdr>
                <w:top w:val="none" w:sz="0" w:space="0" w:color="auto"/>
                <w:left w:val="none" w:sz="0" w:space="0" w:color="auto"/>
                <w:bottom w:val="none" w:sz="0" w:space="0" w:color="auto"/>
                <w:right w:val="none" w:sz="0" w:space="0" w:color="auto"/>
              </w:divBdr>
            </w:div>
            <w:div w:id="520972202">
              <w:marLeft w:val="0"/>
              <w:marRight w:val="0"/>
              <w:marTop w:val="0"/>
              <w:marBottom w:val="0"/>
              <w:divBdr>
                <w:top w:val="none" w:sz="0" w:space="0" w:color="auto"/>
                <w:left w:val="none" w:sz="0" w:space="0" w:color="auto"/>
                <w:bottom w:val="none" w:sz="0" w:space="0" w:color="auto"/>
                <w:right w:val="none" w:sz="0" w:space="0" w:color="auto"/>
              </w:divBdr>
            </w:div>
            <w:div w:id="20322616">
              <w:marLeft w:val="0"/>
              <w:marRight w:val="0"/>
              <w:marTop w:val="0"/>
              <w:marBottom w:val="0"/>
              <w:divBdr>
                <w:top w:val="none" w:sz="0" w:space="0" w:color="auto"/>
                <w:left w:val="none" w:sz="0" w:space="0" w:color="auto"/>
                <w:bottom w:val="none" w:sz="0" w:space="0" w:color="auto"/>
                <w:right w:val="none" w:sz="0" w:space="0" w:color="auto"/>
              </w:divBdr>
            </w:div>
            <w:div w:id="1347748024">
              <w:marLeft w:val="0"/>
              <w:marRight w:val="0"/>
              <w:marTop w:val="0"/>
              <w:marBottom w:val="0"/>
              <w:divBdr>
                <w:top w:val="none" w:sz="0" w:space="0" w:color="auto"/>
                <w:left w:val="none" w:sz="0" w:space="0" w:color="auto"/>
                <w:bottom w:val="none" w:sz="0" w:space="0" w:color="auto"/>
                <w:right w:val="none" w:sz="0" w:space="0" w:color="auto"/>
              </w:divBdr>
            </w:div>
          </w:divsChild>
        </w:div>
        <w:div w:id="525405550">
          <w:marLeft w:val="0"/>
          <w:marRight w:val="0"/>
          <w:marTop w:val="0"/>
          <w:marBottom w:val="0"/>
          <w:divBdr>
            <w:top w:val="none" w:sz="0" w:space="0" w:color="auto"/>
            <w:left w:val="none" w:sz="0" w:space="0" w:color="auto"/>
            <w:bottom w:val="none" w:sz="0" w:space="0" w:color="auto"/>
            <w:right w:val="none" w:sz="0" w:space="0" w:color="auto"/>
          </w:divBdr>
          <w:divsChild>
            <w:div w:id="159975683">
              <w:marLeft w:val="0"/>
              <w:marRight w:val="0"/>
              <w:marTop w:val="0"/>
              <w:marBottom w:val="0"/>
              <w:divBdr>
                <w:top w:val="none" w:sz="0" w:space="0" w:color="auto"/>
                <w:left w:val="none" w:sz="0" w:space="0" w:color="auto"/>
                <w:bottom w:val="none" w:sz="0" w:space="0" w:color="auto"/>
                <w:right w:val="none" w:sz="0" w:space="0" w:color="auto"/>
              </w:divBdr>
            </w:div>
            <w:div w:id="274488480">
              <w:marLeft w:val="0"/>
              <w:marRight w:val="0"/>
              <w:marTop w:val="0"/>
              <w:marBottom w:val="0"/>
              <w:divBdr>
                <w:top w:val="none" w:sz="0" w:space="0" w:color="auto"/>
                <w:left w:val="none" w:sz="0" w:space="0" w:color="auto"/>
                <w:bottom w:val="none" w:sz="0" w:space="0" w:color="auto"/>
                <w:right w:val="none" w:sz="0" w:space="0" w:color="auto"/>
              </w:divBdr>
            </w:div>
            <w:div w:id="322903230">
              <w:marLeft w:val="0"/>
              <w:marRight w:val="0"/>
              <w:marTop w:val="0"/>
              <w:marBottom w:val="0"/>
              <w:divBdr>
                <w:top w:val="none" w:sz="0" w:space="0" w:color="auto"/>
                <w:left w:val="none" w:sz="0" w:space="0" w:color="auto"/>
                <w:bottom w:val="none" w:sz="0" w:space="0" w:color="auto"/>
                <w:right w:val="none" w:sz="0" w:space="0" w:color="auto"/>
              </w:divBdr>
            </w:div>
            <w:div w:id="792335100">
              <w:marLeft w:val="0"/>
              <w:marRight w:val="0"/>
              <w:marTop w:val="0"/>
              <w:marBottom w:val="0"/>
              <w:divBdr>
                <w:top w:val="none" w:sz="0" w:space="0" w:color="auto"/>
                <w:left w:val="none" w:sz="0" w:space="0" w:color="auto"/>
                <w:bottom w:val="none" w:sz="0" w:space="0" w:color="auto"/>
                <w:right w:val="none" w:sz="0" w:space="0" w:color="auto"/>
              </w:divBdr>
            </w:div>
            <w:div w:id="657267707">
              <w:marLeft w:val="0"/>
              <w:marRight w:val="0"/>
              <w:marTop w:val="0"/>
              <w:marBottom w:val="0"/>
              <w:divBdr>
                <w:top w:val="none" w:sz="0" w:space="0" w:color="auto"/>
                <w:left w:val="none" w:sz="0" w:space="0" w:color="auto"/>
                <w:bottom w:val="none" w:sz="0" w:space="0" w:color="auto"/>
                <w:right w:val="none" w:sz="0" w:space="0" w:color="auto"/>
              </w:divBdr>
            </w:div>
            <w:div w:id="437260130">
              <w:marLeft w:val="0"/>
              <w:marRight w:val="0"/>
              <w:marTop w:val="0"/>
              <w:marBottom w:val="0"/>
              <w:divBdr>
                <w:top w:val="none" w:sz="0" w:space="0" w:color="auto"/>
                <w:left w:val="none" w:sz="0" w:space="0" w:color="auto"/>
                <w:bottom w:val="none" w:sz="0" w:space="0" w:color="auto"/>
                <w:right w:val="none" w:sz="0" w:space="0" w:color="auto"/>
              </w:divBdr>
            </w:div>
            <w:div w:id="885874093">
              <w:marLeft w:val="0"/>
              <w:marRight w:val="0"/>
              <w:marTop w:val="0"/>
              <w:marBottom w:val="0"/>
              <w:divBdr>
                <w:top w:val="none" w:sz="0" w:space="0" w:color="auto"/>
                <w:left w:val="none" w:sz="0" w:space="0" w:color="auto"/>
                <w:bottom w:val="none" w:sz="0" w:space="0" w:color="auto"/>
                <w:right w:val="none" w:sz="0" w:space="0" w:color="auto"/>
              </w:divBdr>
            </w:div>
            <w:div w:id="912744193">
              <w:marLeft w:val="0"/>
              <w:marRight w:val="0"/>
              <w:marTop w:val="0"/>
              <w:marBottom w:val="0"/>
              <w:divBdr>
                <w:top w:val="none" w:sz="0" w:space="0" w:color="auto"/>
                <w:left w:val="none" w:sz="0" w:space="0" w:color="auto"/>
                <w:bottom w:val="none" w:sz="0" w:space="0" w:color="auto"/>
                <w:right w:val="none" w:sz="0" w:space="0" w:color="auto"/>
              </w:divBdr>
            </w:div>
            <w:div w:id="958947359">
              <w:marLeft w:val="0"/>
              <w:marRight w:val="0"/>
              <w:marTop w:val="0"/>
              <w:marBottom w:val="0"/>
              <w:divBdr>
                <w:top w:val="none" w:sz="0" w:space="0" w:color="auto"/>
                <w:left w:val="none" w:sz="0" w:space="0" w:color="auto"/>
                <w:bottom w:val="none" w:sz="0" w:space="0" w:color="auto"/>
                <w:right w:val="none" w:sz="0" w:space="0" w:color="auto"/>
              </w:divBdr>
            </w:div>
            <w:div w:id="465006019">
              <w:marLeft w:val="0"/>
              <w:marRight w:val="0"/>
              <w:marTop w:val="0"/>
              <w:marBottom w:val="0"/>
              <w:divBdr>
                <w:top w:val="none" w:sz="0" w:space="0" w:color="auto"/>
                <w:left w:val="none" w:sz="0" w:space="0" w:color="auto"/>
                <w:bottom w:val="none" w:sz="0" w:space="0" w:color="auto"/>
                <w:right w:val="none" w:sz="0" w:space="0" w:color="auto"/>
              </w:divBdr>
            </w:div>
            <w:div w:id="127289622">
              <w:marLeft w:val="0"/>
              <w:marRight w:val="0"/>
              <w:marTop w:val="0"/>
              <w:marBottom w:val="0"/>
              <w:divBdr>
                <w:top w:val="none" w:sz="0" w:space="0" w:color="auto"/>
                <w:left w:val="none" w:sz="0" w:space="0" w:color="auto"/>
                <w:bottom w:val="none" w:sz="0" w:space="0" w:color="auto"/>
                <w:right w:val="none" w:sz="0" w:space="0" w:color="auto"/>
              </w:divBdr>
            </w:div>
            <w:div w:id="387266702">
              <w:marLeft w:val="0"/>
              <w:marRight w:val="0"/>
              <w:marTop w:val="0"/>
              <w:marBottom w:val="0"/>
              <w:divBdr>
                <w:top w:val="none" w:sz="0" w:space="0" w:color="auto"/>
                <w:left w:val="none" w:sz="0" w:space="0" w:color="auto"/>
                <w:bottom w:val="none" w:sz="0" w:space="0" w:color="auto"/>
                <w:right w:val="none" w:sz="0" w:space="0" w:color="auto"/>
              </w:divBdr>
            </w:div>
            <w:div w:id="1835611540">
              <w:marLeft w:val="0"/>
              <w:marRight w:val="0"/>
              <w:marTop w:val="0"/>
              <w:marBottom w:val="0"/>
              <w:divBdr>
                <w:top w:val="none" w:sz="0" w:space="0" w:color="auto"/>
                <w:left w:val="none" w:sz="0" w:space="0" w:color="auto"/>
                <w:bottom w:val="none" w:sz="0" w:space="0" w:color="auto"/>
                <w:right w:val="none" w:sz="0" w:space="0" w:color="auto"/>
              </w:divBdr>
            </w:div>
            <w:div w:id="941692980">
              <w:marLeft w:val="0"/>
              <w:marRight w:val="0"/>
              <w:marTop w:val="0"/>
              <w:marBottom w:val="0"/>
              <w:divBdr>
                <w:top w:val="none" w:sz="0" w:space="0" w:color="auto"/>
                <w:left w:val="none" w:sz="0" w:space="0" w:color="auto"/>
                <w:bottom w:val="none" w:sz="0" w:space="0" w:color="auto"/>
                <w:right w:val="none" w:sz="0" w:space="0" w:color="auto"/>
              </w:divBdr>
            </w:div>
            <w:div w:id="1681270459">
              <w:marLeft w:val="0"/>
              <w:marRight w:val="0"/>
              <w:marTop w:val="0"/>
              <w:marBottom w:val="0"/>
              <w:divBdr>
                <w:top w:val="none" w:sz="0" w:space="0" w:color="auto"/>
                <w:left w:val="none" w:sz="0" w:space="0" w:color="auto"/>
                <w:bottom w:val="none" w:sz="0" w:space="0" w:color="auto"/>
                <w:right w:val="none" w:sz="0" w:space="0" w:color="auto"/>
              </w:divBdr>
            </w:div>
            <w:div w:id="2052218978">
              <w:marLeft w:val="0"/>
              <w:marRight w:val="0"/>
              <w:marTop w:val="0"/>
              <w:marBottom w:val="0"/>
              <w:divBdr>
                <w:top w:val="none" w:sz="0" w:space="0" w:color="auto"/>
                <w:left w:val="none" w:sz="0" w:space="0" w:color="auto"/>
                <w:bottom w:val="none" w:sz="0" w:space="0" w:color="auto"/>
                <w:right w:val="none" w:sz="0" w:space="0" w:color="auto"/>
              </w:divBdr>
            </w:div>
            <w:div w:id="647784914">
              <w:marLeft w:val="0"/>
              <w:marRight w:val="0"/>
              <w:marTop w:val="0"/>
              <w:marBottom w:val="0"/>
              <w:divBdr>
                <w:top w:val="none" w:sz="0" w:space="0" w:color="auto"/>
                <w:left w:val="none" w:sz="0" w:space="0" w:color="auto"/>
                <w:bottom w:val="none" w:sz="0" w:space="0" w:color="auto"/>
                <w:right w:val="none" w:sz="0" w:space="0" w:color="auto"/>
              </w:divBdr>
            </w:div>
            <w:div w:id="1313827465">
              <w:marLeft w:val="0"/>
              <w:marRight w:val="0"/>
              <w:marTop w:val="0"/>
              <w:marBottom w:val="0"/>
              <w:divBdr>
                <w:top w:val="none" w:sz="0" w:space="0" w:color="auto"/>
                <w:left w:val="none" w:sz="0" w:space="0" w:color="auto"/>
                <w:bottom w:val="none" w:sz="0" w:space="0" w:color="auto"/>
                <w:right w:val="none" w:sz="0" w:space="0" w:color="auto"/>
              </w:divBdr>
            </w:div>
            <w:div w:id="46419546">
              <w:marLeft w:val="0"/>
              <w:marRight w:val="0"/>
              <w:marTop w:val="0"/>
              <w:marBottom w:val="0"/>
              <w:divBdr>
                <w:top w:val="none" w:sz="0" w:space="0" w:color="auto"/>
                <w:left w:val="none" w:sz="0" w:space="0" w:color="auto"/>
                <w:bottom w:val="none" w:sz="0" w:space="0" w:color="auto"/>
                <w:right w:val="none" w:sz="0" w:space="0" w:color="auto"/>
              </w:divBdr>
            </w:div>
            <w:div w:id="975380636">
              <w:marLeft w:val="0"/>
              <w:marRight w:val="0"/>
              <w:marTop w:val="0"/>
              <w:marBottom w:val="0"/>
              <w:divBdr>
                <w:top w:val="none" w:sz="0" w:space="0" w:color="auto"/>
                <w:left w:val="none" w:sz="0" w:space="0" w:color="auto"/>
                <w:bottom w:val="none" w:sz="0" w:space="0" w:color="auto"/>
                <w:right w:val="none" w:sz="0" w:space="0" w:color="auto"/>
              </w:divBdr>
            </w:div>
          </w:divsChild>
        </w:div>
        <w:div w:id="1954245113">
          <w:marLeft w:val="0"/>
          <w:marRight w:val="0"/>
          <w:marTop w:val="0"/>
          <w:marBottom w:val="0"/>
          <w:divBdr>
            <w:top w:val="none" w:sz="0" w:space="0" w:color="auto"/>
            <w:left w:val="none" w:sz="0" w:space="0" w:color="auto"/>
            <w:bottom w:val="none" w:sz="0" w:space="0" w:color="auto"/>
            <w:right w:val="none" w:sz="0" w:space="0" w:color="auto"/>
          </w:divBdr>
          <w:divsChild>
            <w:div w:id="1075011776">
              <w:marLeft w:val="0"/>
              <w:marRight w:val="0"/>
              <w:marTop w:val="0"/>
              <w:marBottom w:val="0"/>
              <w:divBdr>
                <w:top w:val="none" w:sz="0" w:space="0" w:color="auto"/>
                <w:left w:val="none" w:sz="0" w:space="0" w:color="auto"/>
                <w:bottom w:val="none" w:sz="0" w:space="0" w:color="auto"/>
                <w:right w:val="none" w:sz="0" w:space="0" w:color="auto"/>
              </w:divBdr>
            </w:div>
            <w:div w:id="861405473">
              <w:marLeft w:val="0"/>
              <w:marRight w:val="0"/>
              <w:marTop w:val="0"/>
              <w:marBottom w:val="0"/>
              <w:divBdr>
                <w:top w:val="none" w:sz="0" w:space="0" w:color="auto"/>
                <w:left w:val="none" w:sz="0" w:space="0" w:color="auto"/>
                <w:bottom w:val="none" w:sz="0" w:space="0" w:color="auto"/>
                <w:right w:val="none" w:sz="0" w:space="0" w:color="auto"/>
              </w:divBdr>
            </w:div>
            <w:div w:id="827207885">
              <w:marLeft w:val="0"/>
              <w:marRight w:val="0"/>
              <w:marTop w:val="0"/>
              <w:marBottom w:val="0"/>
              <w:divBdr>
                <w:top w:val="none" w:sz="0" w:space="0" w:color="auto"/>
                <w:left w:val="none" w:sz="0" w:space="0" w:color="auto"/>
                <w:bottom w:val="none" w:sz="0" w:space="0" w:color="auto"/>
                <w:right w:val="none" w:sz="0" w:space="0" w:color="auto"/>
              </w:divBdr>
            </w:div>
            <w:div w:id="1458644373">
              <w:marLeft w:val="0"/>
              <w:marRight w:val="0"/>
              <w:marTop w:val="0"/>
              <w:marBottom w:val="0"/>
              <w:divBdr>
                <w:top w:val="none" w:sz="0" w:space="0" w:color="auto"/>
                <w:left w:val="none" w:sz="0" w:space="0" w:color="auto"/>
                <w:bottom w:val="none" w:sz="0" w:space="0" w:color="auto"/>
                <w:right w:val="none" w:sz="0" w:space="0" w:color="auto"/>
              </w:divBdr>
            </w:div>
            <w:div w:id="1275014582">
              <w:marLeft w:val="0"/>
              <w:marRight w:val="0"/>
              <w:marTop w:val="0"/>
              <w:marBottom w:val="0"/>
              <w:divBdr>
                <w:top w:val="none" w:sz="0" w:space="0" w:color="auto"/>
                <w:left w:val="none" w:sz="0" w:space="0" w:color="auto"/>
                <w:bottom w:val="none" w:sz="0" w:space="0" w:color="auto"/>
                <w:right w:val="none" w:sz="0" w:space="0" w:color="auto"/>
              </w:divBdr>
            </w:div>
            <w:div w:id="1330714644">
              <w:marLeft w:val="0"/>
              <w:marRight w:val="0"/>
              <w:marTop w:val="0"/>
              <w:marBottom w:val="0"/>
              <w:divBdr>
                <w:top w:val="none" w:sz="0" w:space="0" w:color="auto"/>
                <w:left w:val="none" w:sz="0" w:space="0" w:color="auto"/>
                <w:bottom w:val="none" w:sz="0" w:space="0" w:color="auto"/>
                <w:right w:val="none" w:sz="0" w:space="0" w:color="auto"/>
              </w:divBdr>
            </w:div>
            <w:div w:id="523984261">
              <w:marLeft w:val="0"/>
              <w:marRight w:val="0"/>
              <w:marTop w:val="0"/>
              <w:marBottom w:val="0"/>
              <w:divBdr>
                <w:top w:val="none" w:sz="0" w:space="0" w:color="auto"/>
                <w:left w:val="none" w:sz="0" w:space="0" w:color="auto"/>
                <w:bottom w:val="none" w:sz="0" w:space="0" w:color="auto"/>
                <w:right w:val="none" w:sz="0" w:space="0" w:color="auto"/>
              </w:divBdr>
            </w:div>
            <w:div w:id="802575860">
              <w:marLeft w:val="0"/>
              <w:marRight w:val="0"/>
              <w:marTop w:val="0"/>
              <w:marBottom w:val="0"/>
              <w:divBdr>
                <w:top w:val="none" w:sz="0" w:space="0" w:color="auto"/>
                <w:left w:val="none" w:sz="0" w:space="0" w:color="auto"/>
                <w:bottom w:val="none" w:sz="0" w:space="0" w:color="auto"/>
                <w:right w:val="none" w:sz="0" w:space="0" w:color="auto"/>
              </w:divBdr>
            </w:div>
            <w:div w:id="599605708">
              <w:marLeft w:val="0"/>
              <w:marRight w:val="0"/>
              <w:marTop w:val="0"/>
              <w:marBottom w:val="0"/>
              <w:divBdr>
                <w:top w:val="none" w:sz="0" w:space="0" w:color="auto"/>
                <w:left w:val="none" w:sz="0" w:space="0" w:color="auto"/>
                <w:bottom w:val="none" w:sz="0" w:space="0" w:color="auto"/>
                <w:right w:val="none" w:sz="0" w:space="0" w:color="auto"/>
              </w:divBdr>
            </w:div>
            <w:div w:id="1016737841">
              <w:marLeft w:val="0"/>
              <w:marRight w:val="0"/>
              <w:marTop w:val="0"/>
              <w:marBottom w:val="0"/>
              <w:divBdr>
                <w:top w:val="none" w:sz="0" w:space="0" w:color="auto"/>
                <w:left w:val="none" w:sz="0" w:space="0" w:color="auto"/>
                <w:bottom w:val="none" w:sz="0" w:space="0" w:color="auto"/>
                <w:right w:val="none" w:sz="0" w:space="0" w:color="auto"/>
              </w:divBdr>
            </w:div>
            <w:div w:id="674192120">
              <w:marLeft w:val="0"/>
              <w:marRight w:val="0"/>
              <w:marTop w:val="0"/>
              <w:marBottom w:val="0"/>
              <w:divBdr>
                <w:top w:val="none" w:sz="0" w:space="0" w:color="auto"/>
                <w:left w:val="none" w:sz="0" w:space="0" w:color="auto"/>
                <w:bottom w:val="none" w:sz="0" w:space="0" w:color="auto"/>
                <w:right w:val="none" w:sz="0" w:space="0" w:color="auto"/>
              </w:divBdr>
            </w:div>
            <w:div w:id="1674187378">
              <w:marLeft w:val="0"/>
              <w:marRight w:val="0"/>
              <w:marTop w:val="0"/>
              <w:marBottom w:val="0"/>
              <w:divBdr>
                <w:top w:val="none" w:sz="0" w:space="0" w:color="auto"/>
                <w:left w:val="none" w:sz="0" w:space="0" w:color="auto"/>
                <w:bottom w:val="none" w:sz="0" w:space="0" w:color="auto"/>
                <w:right w:val="none" w:sz="0" w:space="0" w:color="auto"/>
              </w:divBdr>
            </w:div>
            <w:div w:id="1906720973">
              <w:marLeft w:val="0"/>
              <w:marRight w:val="0"/>
              <w:marTop w:val="0"/>
              <w:marBottom w:val="0"/>
              <w:divBdr>
                <w:top w:val="none" w:sz="0" w:space="0" w:color="auto"/>
                <w:left w:val="none" w:sz="0" w:space="0" w:color="auto"/>
                <w:bottom w:val="none" w:sz="0" w:space="0" w:color="auto"/>
                <w:right w:val="none" w:sz="0" w:space="0" w:color="auto"/>
              </w:divBdr>
            </w:div>
            <w:div w:id="2049716736">
              <w:marLeft w:val="0"/>
              <w:marRight w:val="0"/>
              <w:marTop w:val="0"/>
              <w:marBottom w:val="0"/>
              <w:divBdr>
                <w:top w:val="none" w:sz="0" w:space="0" w:color="auto"/>
                <w:left w:val="none" w:sz="0" w:space="0" w:color="auto"/>
                <w:bottom w:val="none" w:sz="0" w:space="0" w:color="auto"/>
                <w:right w:val="none" w:sz="0" w:space="0" w:color="auto"/>
              </w:divBdr>
            </w:div>
            <w:div w:id="1971859929">
              <w:marLeft w:val="0"/>
              <w:marRight w:val="0"/>
              <w:marTop w:val="0"/>
              <w:marBottom w:val="0"/>
              <w:divBdr>
                <w:top w:val="none" w:sz="0" w:space="0" w:color="auto"/>
                <w:left w:val="none" w:sz="0" w:space="0" w:color="auto"/>
                <w:bottom w:val="none" w:sz="0" w:space="0" w:color="auto"/>
                <w:right w:val="none" w:sz="0" w:space="0" w:color="auto"/>
              </w:divBdr>
            </w:div>
            <w:div w:id="1618561183">
              <w:marLeft w:val="0"/>
              <w:marRight w:val="0"/>
              <w:marTop w:val="0"/>
              <w:marBottom w:val="0"/>
              <w:divBdr>
                <w:top w:val="none" w:sz="0" w:space="0" w:color="auto"/>
                <w:left w:val="none" w:sz="0" w:space="0" w:color="auto"/>
                <w:bottom w:val="none" w:sz="0" w:space="0" w:color="auto"/>
                <w:right w:val="none" w:sz="0" w:space="0" w:color="auto"/>
              </w:divBdr>
            </w:div>
            <w:div w:id="691541608">
              <w:marLeft w:val="0"/>
              <w:marRight w:val="0"/>
              <w:marTop w:val="0"/>
              <w:marBottom w:val="0"/>
              <w:divBdr>
                <w:top w:val="none" w:sz="0" w:space="0" w:color="auto"/>
                <w:left w:val="none" w:sz="0" w:space="0" w:color="auto"/>
                <w:bottom w:val="none" w:sz="0" w:space="0" w:color="auto"/>
                <w:right w:val="none" w:sz="0" w:space="0" w:color="auto"/>
              </w:divBdr>
            </w:div>
            <w:div w:id="416681327">
              <w:marLeft w:val="0"/>
              <w:marRight w:val="0"/>
              <w:marTop w:val="0"/>
              <w:marBottom w:val="0"/>
              <w:divBdr>
                <w:top w:val="none" w:sz="0" w:space="0" w:color="auto"/>
                <w:left w:val="none" w:sz="0" w:space="0" w:color="auto"/>
                <w:bottom w:val="none" w:sz="0" w:space="0" w:color="auto"/>
                <w:right w:val="none" w:sz="0" w:space="0" w:color="auto"/>
              </w:divBdr>
            </w:div>
            <w:div w:id="1098326715">
              <w:marLeft w:val="0"/>
              <w:marRight w:val="0"/>
              <w:marTop w:val="0"/>
              <w:marBottom w:val="0"/>
              <w:divBdr>
                <w:top w:val="none" w:sz="0" w:space="0" w:color="auto"/>
                <w:left w:val="none" w:sz="0" w:space="0" w:color="auto"/>
                <w:bottom w:val="none" w:sz="0" w:space="0" w:color="auto"/>
                <w:right w:val="none" w:sz="0" w:space="0" w:color="auto"/>
              </w:divBdr>
            </w:div>
            <w:div w:id="524951170">
              <w:marLeft w:val="0"/>
              <w:marRight w:val="0"/>
              <w:marTop w:val="0"/>
              <w:marBottom w:val="0"/>
              <w:divBdr>
                <w:top w:val="none" w:sz="0" w:space="0" w:color="auto"/>
                <w:left w:val="none" w:sz="0" w:space="0" w:color="auto"/>
                <w:bottom w:val="none" w:sz="0" w:space="0" w:color="auto"/>
                <w:right w:val="none" w:sz="0" w:space="0" w:color="auto"/>
              </w:divBdr>
            </w:div>
          </w:divsChild>
        </w:div>
        <w:div w:id="1039664305">
          <w:marLeft w:val="0"/>
          <w:marRight w:val="0"/>
          <w:marTop w:val="0"/>
          <w:marBottom w:val="0"/>
          <w:divBdr>
            <w:top w:val="none" w:sz="0" w:space="0" w:color="auto"/>
            <w:left w:val="none" w:sz="0" w:space="0" w:color="auto"/>
            <w:bottom w:val="none" w:sz="0" w:space="0" w:color="auto"/>
            <w:right w:val="none" w:sz="0" w:space="0" w:color="auto"/>
          </w:divBdr>
          <w:divsChild>
            <w:div w:id="1359310090">
              <w:marLeft w:val="0"/>
              <w:marRight w:val="0"/>
              <w:marTop w:val="0"/>
              <w:marBottom w:val="0"/>
              <w:divBdr>
                <w:top w:val="none" w:sz="0" w:space="0" w:color="auto"/>
                <w:left w:val="none" w:sz="0" w:space="0" w:color="auto"/>
                <w:bottom w:val="none" w:sz="0" w:space="0" w:color="auto"/>
                <w:right w:val="none" w:sz="0" w:space="0" w:color="auto"/>
              </w:divBdr>
            </w:div>
            <w:div w:id="523638630">
              <w:marLeft w:val="0"/>
              <w:marRight w:val="0"/>
              <w:marTop w:val="0"/>
              <w:marBottom w:val="0"/>
              <w:divBdr>
                <w:top w:val="none" w:sz="0" w:space="0" w:color="auto"/>
                <w:left w:val="none" w:sz="0" w:space="0" w:color="auto"/>
                <w:bottom w:val="none" w:sz="0" w:space="0" w:color="auto"/>
                <w:right w:val="none" w:sz="0" w:space="0" w:color="auto"/>
              </w:divBdr>
            </w:div>
            <w:div w:id="596715975">
              <w:marLeft w:val="0"/>
              <w:marRight w:val="0"/>
              <w:marTop w:val="0"/>
              <w:marBottom w:val="0"/>
              <w:divBdr>
                <w:top w:val="none" w:sz="0" w:space="0" w:color="auto"/>
                <w:left w:val="none" w:sz="0" w:space="0" w:color="auto"/>
                <w:bottom w:val="none" w:sz="0" w:space="0" w:color="auto"/>
                <w:right w:val="none" w:sz="0" w:space="0" w:color="auto"/>
              </w:divBdr>
            </w:div>
            <w:div w:id="1831871666">
              <w:marLeft w:val="0"/>
              <w:marRight w:val="0"/>
              <w:marTop w:val="0"/>
              <w:marBottom w:val="0"/>
              <w:divBdr>
                <w:top w:val="none" w:sz="0" w:space="0" w:color="auto"/>
                <w:left w:val="none" w:sz="0" w:space="0" w:color="auto"/>
                <w:bottom w:val="none" w:sz="0" w:space="0" w:color="auto"/>
                <w:right w:val="none" w:sz="0" w:space="0" w:color="auto"/>
              </w:divBdr>
            </w:div>
            <w:div w:id="1320964552">
              <w:marLeft w:val="0"/>
              <w:marRight w:val="0"/>
              <w:marTop w:val="0"/>
              <w:marBottom w:val="0"/>
              <w:divBdr>
                <w:top w:val="none" w:sz="0" w:space="0" w:color="auto"/>
                <w:left w:val="none" w:sz="0" w:space="0" w:color="auto"/>
                <w:bottom w:val="none" w:sz="0" w:space="0" w:color="auto"/>
                <w:right w:val="none" w:sz="0" w:space="0" w:color="auto"/>
              </w:divBdr>
            </w:div>
            <w:div w:id="1263028955">
              <w:marLeft w:val="0"/>
              <w:marRight w:val="0"/>
              <w:marTop w:val="0"/>
              <w:marBottom w:val="0"/>
              <w:divBdr>
                <w:top w:val="none" w:sz="0" w:space="0" w:color="auto"/>
                <w:left w:val="none" w:sz="0" w:space="0" w:color="auto"/>
                <w:bottom w:val="none" w:sz="0" w:space="0" w:color="auto"/>
                <w:right w:val="none" w:sz="0" w:space="0" w:color="auto"/>
              </w:divBdr>
            </w:div>
            <w:div w:id="1477599242">
              <w:marLeft w:val="0"/>
              <w:marRight w:val="0"/>
              <w:marTop w:val="0"/>
              <w:marBottom w:val="0"/>
              <w:divBdr>
                <w:top w:val="none" w:sz="0" w:space="0" w:color="auto"/>
                <w:left w:val="none" w:sz="0" w:space="0" w:color="auto"/>
                <w:bottom w:val="none" w:sz="0" w:space="0" w:color="auto"/>
                <w:right w:val="none" w:sz="0" w:space="0" w:color="auto"/>
              </w:divBdr>
            </w:div>
            <w:div w:id="1825975613">
              <w:marLeft w:val="0"/>
              <w:marRight w:val="0"/>
              <w:marTop w:val="0"/>
              <w:marBottom w:val="0"/>
              <w:divBdr>
                <w:top w:val="none" w:sz="0" w:space="0" w:color="auto"/>
                <w:left w:val="none" w:sz="0" w:space="0" w:color="auto"/>
                <w:bottom w:val="none" w:sz="0" w:space="0" w:color="auto"/>
                <w:right w:val="none" w:sz="0" w:space="0" w:color="auto"/>
              </w:divBdr>
            </w:div>
            <w:div w:id="203686685">
              <w:marLeft w:val="0"/>
              <w:marRight w:val="0"/>
              <w:marTop w:val="0"/>
              <w:marBottom w:val="0"/>
              <w:divBdr>
                <w:top w:val="none" w:sz="0" w:space="0" w:color="auto"/>
                <w:left w:val="none" w:sz="0" w:space="0" w:color="auto"/>
                <w:bottom w:val="none" w:sz="0" w:space="0" w:color="auto"/>
                <w:right w:val="none" w:sz="0" w:space="0" w:color="auto"/>
              </w:divBdr>
            </w:div>
            <w:div w:id="1144548890">
              <w:marLeft w:val="0"/>
              <w:marRight w:val="0"/>
              <w:marTop w:val="0"/>
              <w:marBottom w:val="0"/>
              <w:divBdr>
                <w:top w:val="none" w:sz="0" w:space="0" w:color="auto"/>
                <w:left w:val="none" w:sz="0" w:space="0" w:color="auto"/>
                <w:bottom w:val="none" w:sz="0" w:space="0" w:color="auto"/>
                <w:right w:val="none" w:sz="0" w:space="0" w:color="auto"/>
              </w:divBdr>
            </w:div>
            <w:div w:id="877813346">
              <w:marLeft w:val="0"/>
              <w:marRight w:val="0"/>
              <w:marTop w:val="0"/>
              <w:marBottom w:val="0"/>
              <w:divBdr>
                <w:top w:val="none" w:sz="0" w:space="0" w:color="auto"/>
                <w:left w:val="none" w:sz="0" w:space="0" w:color="auto"/>
                <w:bottom w:val="none" w:sz="0" w:space="0" w:color="auto"/>
                <w:right w:val="none" w:sz="0" w:space="0" w:color="auto"/>
              </w:divBdr>
            </w:div>
            <w:div w:id="564804716">
              <w:marLeft w:val="0"/>
              <w:marRight w:val="0"/>
              <w:marTop w:val="0"/>
              <w:marBottom w:val="0"/>
              <w:divBdr>
                <w:top w:val="none" w:sz="0" w:space="0" w:color="auto"/>
                <w:left w:val="none" w:sz="0" w:space="0" w:color="auto"/>
                <w:bottom w:val="none" w:sz="0" w:space="0" w:color="auto"/>
                <w:right w:val="none" w:sz="0" w:space="0" w:color="auto"/>
              </w:divBdr>
            </w:div>
            <w:div w:id="523641626">
              <w:marLeft w:val="0"/>
              <w:marRight w:val="0"/>
              <w:marTop w:val="0"/>
              <w:marBottom w:val="0"/>
              <w:divBdr>
                <w:top w:val="none" w:sz="0" w:space="0" w:color="auto"/>
                <w:left w:val="none" w:sz="0" w:space="0" w:color="auto"/>
                <w:bottom w:val="none" w:sz="0" w:space="0" w:color="auto"/>
                <w:right w:val="none" w:sz="0" w:space="0" w:color="auto"/>
              </w:divBdr>
            </w:div>
            <w:div w:id="955909477">
              <w:marLeft w:val="0"/>
              <w:marRight w:val="0"/>
              <w:marTop w:val="0"/>
              <w:marBottom w:val="0"/>
              <w:divBdr>
                <w:top w:val="none" w:sz="0" w:space="0" w:color="auto"/>
                <w:left w:val="none" w:sz="0" w:space="0" w:color="auto"/>
                <w:bottom w:val="none" w:sz="0" w:space="0" w:color="auto"/>
                <w:right w:val="none" w:sz="0" w:space="0" w:color="auto"/>
              </w:divBdr>
            </w:div>
            <w:div w:id="2069453849">
              <w:marLeft w:val="0"/>
              <w:marRight w:val="0"/>
              <w:marTop w:val="0"/>
              <w:marBottom w:val="0"/>
              <w:divBdr>
                <w:top w:val="none" w:sz="0" w:space="0" w:color="auto"/>
                <w:left w:val="none" w:sz="0" w:space="0" w:color="auto"/>
                <w:bottom w:val="none" w:sz="0" w:space="0" w:color="auto"/>
                <w:right w:val="none" w:sz="0" w:space="0" w:color="auto"/>
              </w:divBdr>
            </w:div>
            <w:div w:id="1910312561">
              <w:marLeft w:val="0"/>
              <w:marRight w:val="0"/>
              <w:marTop w:val="0"/>
              <w:marBottom w:val="0"/>
              <w:divBdr>
                <w:top w:val="none" w:sz="0" w:space="0" w:color="auto"/>
                <w:left w:val="none" w:sz="0" w:space="0" w:color="auto"/>
                <w:bottom w:val="none" w:sz="0" w:space="0" w:color="auto"/>
                <w:right w:val="none" w:sz="0" w:space="0" w:color="auto"/>
              </w:divBdr>
            </w:div>
            <w:div w:id="1627735428">
              <w:marLeft w:val="0"/>
              <w:marRight w:val="0"/>
              <w:marTop w:val="0"/>
              <w:marBottom w:val="0"/>
              <w:divBdr>
                <w:top w:val="none" w:sz="0" w:space="0" w:color="auto"/>
                <w:left w:val="none" w:sz="0" w:space="0" w:color="auto"/>
                <w:bottom w:val="none" w:sz="0" w:space="0" w:color="auto"/>
                <w:right w:val="none" w:sz="0" w:space="0" w:color="auto"/>
              </w:divBdr>
            </w:div>
            <w:div w:id="1111512517">
              <w:marLeft w:val="0"/>
              <w:marRight w:val="0"/>
              <w:marTop w:val="0"/>
              <w:marBottom w:val="0"/>
              <w:divBdr>
                <w:top w:val="none" w:sz="0" w:space="0" w:color="auto"/>
                <w:left w:val="none" w:sz="0" w:space="0" w:color="auto"/>
                <w:bottom w:val="none" w:sz="0" w:space="0" w:color="auto"/>
                <w:right w:val="none" w:sz="0" w:space="0" w:color="auto"/>
              </w:divBdr>
            </w:div>
            <w:div w:id="1972860408">
              <w:marLeft w:val="0"/>
              <w:marRight w:val="0"/>
              <w:marTop w:val="0"/>
              <w:marBottom w:val="0"/>
              <w:divBdr>
                <w:top w:val="none" w:sz="0" w:space="0" w:color="auto"/>
                <w:left w:val="none" w:sz="0" w:space="0" w:color="auto"/>
                <w:bottom w:val="none" w:sz="0" w:space="0" w:color="auto"/>
                <w:right w:val="none" w:sz="0" w:space="0" w:color="auto"/>
              </w:divBdr>
            </w:div>
            <w:div w:id="2130783917">
              <w:marLeft w:val="0"/>
              <w:marRight w:val="0"/>
              <w:marTop w:val="0"/>
              <w:marBottom w:val="0"/>
              <w:divBdr>
                <w:top w:val="none" w:sz="0" w:space="0" w:color="auto"/>
                <w:left w:val="none" w:sz="0" w:space="0" w:color="auto"/>
                <w:bottom w:val="none" w:sz="0" w:space="0" w:color="auto"/>
                <w:right w:val="none" w:sz="0" w:space="0" w:color="auto"/>
              </w:divBdr>
            </w:div>
          </w:divsChild>
        </w:div>
        <w:div w:id="1508597409">
          <w:marLeft w:val="0"/>
          <w:marRight w:val="0"/>
          <w:marTop w:val="0"/>
          <w:marBottom w:val="0"/>
          <w:divBdr>
            <w:top w:val="none" w:sz="0" w:space="0" w:color="auto"/>
            <w:left w:val="none" w:sz="0" w:space="0" w:color="auto"/>
            <w:bottom w:val="none" w:sz="0" w:space="0" w:color="auto"/>
            <w:right w:val="none" w:sz="0" w:space="0" w:color="auto"/>
          </w:divBdr>
          <w:divsChild>
            <w:div w:id="1072655868">
              <w:marLeft w:val="0"/>
              <w:marRight w:val="0"/>
              <w:marTop w:val="0"/>
              <w:marBottom w:val="0"/>
              <w:divBdr>
                <w:top w:val="none" w:sz="0" w:space="0" w:color="auto"/>
                <w:left w:val="none" w:sz="0" w:space="0" w:color="auto"/>
                <w:bottom w:val="none" w:sz="0" w:space="0" w:color="auto"/>
                <w:right w:val="none" w:sz="0" w:space="0" w:color="auto"/>
              </w:divBdr>
            </w:div>
            <w:div w:id="171453901">
              <w:marLeft w:val="0"/>
              <w:marRight w:val="0"/>
              <w:marTop w:val="0"/>
              <w:marBottom w:val="0"/>
              <w:divBdr>
                <w:top w:val="none" w:sz="0" w:space="0" w:color="auto"/>
                <w:left w:val="none" w:sz="0" w:space="0" w:color="auto"/>
                <w:bottom w:val="none" w:sz="0" w:space="0" w:color="auto"/>
                <w:right w:val="none" w:sz="0" w:space="0" w:color="auto"/>
              </w:divBdr>
            </w:div>
            <w:div w:id="381683221">
              <w:marLeft w:val="0"/>
              <w:marRight w:val="0"/>
              <w:marTop w:val="0"/>
              <w:marBottom w:val="0"/>
              <w:divBdr>
                <w:top w:val="none" w:sz="0" w:space="0" w:color="auto"/>
                <w:left w:val="none" w:sz="0" w:space="0" w:color="auto"/>
                <w:bottom w:val="none" w:sz="0" w:space="0" w:color="auto"/>
                <w:right w:val="none" w:sz="0" w:space="0" w:color="auto"/>
              </w:divBdr>
            </w:div>
            <w:div w:id="1646885941">
              <w:marLeft w:val="0"/>
              <w:marRight w:val="0"/>
              <w:marTop w:val="0"/>
              <w:marBottom w:val="0"/>
              <w:divBdr>
                <w:top w:val="none" w:sz="0" w:space="0" w:color="auto"/>
                <w:left w:val="none" w:sz="0" w:space="0" w:color="auto"/>
                <w:bottom w:val="none" w:sz="0" w:space="0" w:color="auto"/>
                <w:right w:val="none" w:sz="0" w:space="0" w:color="auto"/>
              </w:divBdr>
            </w:div>
            <w:div w:id="1444034456">
              <w:marLeft w:val="0"/>
              <w:marRight w:val="0"/>
              <w:marTop w:val="0"/>
              <w:marBottom w:val="0"/>
              <w:divBdr>
                <w:top w:val="none" w:sz="0" w:space="0" w:color="auto"/>
                <w:left w:val="none" w:sz="0" w:space="0" w:color="auto"/>
                <w:bottom w:val="none" w:sz="0" w:space="0" w:color="auto"/>
                <w:right w:val="none" w:sz="0" w:space="0" w:color="auto"/>
              </w:divBdr>
            </w:div>
            <w:div w:id="1323049085">
              <w:marLeft w:val="0"/>
              <w:marRight w:val="0"/>
              <w:marTop w:val="0"/>
              <w:marBottom w:val="0"/>
              <w:divBdr>
                <w:top w:val="none" w:sz="0" w:space="0" w:color="auto"/>
                <w:left w:val="none" w:sz="0" w:space="0" w:color="auto"/>
                <w:bottom w:val="none" w:sz="0" w:space="0" w:color="auto"/>
                <w:right w:val="none" w:sz="0" w:space="0" w:color="auto"/>
              </w:divBdr>
            </w:div>
            <w:div w:id="1541555474">
              <w:marLeft w:val="0"/>
              <w:marRight w:val="0"/>
              <w:marTop w:val="0"/>
              <w:marBottom w:val="0"/>
              <w:divBdr>
                <w:top w:val="none" w:sz="0" w:space="0" w:color="auto"/>
                <w:left w:val="none" w:sz="0" w:space="0" w:color="auto"/>
                <w:bottom w:val="none" w:sz="0" w:space="0" w:color="auto"/>
                <w:right w:val="none" w:sz="0" w:space="0" w:color="auto"/>
              </w:divBdr>
            </w:div>
            <w:div w:id="1599018669">
              <w:marLeft w:val="0"/>
              <w:marRight w:val="0"/>
              <w:marTop w:val="0"/>
              <w:marBottom w:val="0"/>
              <w:divBdr>
                <w:top w:val="none" w:sz="0" w:space="0" w:color="auto"/>
                <w:left w:val="none" w:sz="0" w:space="0" w:color="auto"/>
                <w:bottom w:val="none" w:sz="0" w:space="0" w:color="auto"/>
                <w:right w:val="none" w:sz="0" w:space="0" w:color="auto"/>
              </w:divBdr>
            </w:div>
            <w:div w:id="1973901905">
              <w:marLeft w:val="0"/>
              <w:marRight w:val="0"/>
              <w:marTop w:val="0"/>
              <w:marBottom w:val="0"/>
              <w:divBdr>
                <w:top w:val="none" w:sz="0" w:space="0" w:color="auto"/>
                <w:left w:val="none" w:sz="0" w:space="0" w:color="auto"/>
                <w:bottom w:val="none" w:sz="0" w:space="0" w:color="auto"/>
                <w:right w:val="none" w:sz="0" w:space="0" w:color="auto"/>
              </w:divBdr>
            </w:div>
            <w:div w:id="1903714588">
              <w:marLeft w:val="0"/>
              <w:marRight w:val="0"/>
              <w:marTop w:val="0"/>
              <w:marBottom w:val="0"/>
              <w:divBdr>
                <w:top w:val="none" w:sz="0" w:space="0" w:color="auto"/>
                <w:left w:val="none" w:sz="0" w:space="0" w:color="auto"/>
                <w:bottom w:val="none" w:sz="0" w:space="0" w:color="auto"/>
                <w:right w:val="none" w:sz="0" w:space="0" w:color="auto"/>
              </w:divBdr>
            </w:div>
            <w:div w:id="45765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1444">
      <w:bodyDiv w:val="1"/>
      <w:marLeft w:val="0"/>
      <w:marRight w:val="0"/>
      <w:marTop w:val="0"/>
      <w:marBottom w:val="0"/>
      <w:divBdr>
        <w:top w:val="none" w:sz="0" w:space="0" w:color="auto"/>
        <w:left w:val="none" w:sz="0" w:space="0" w:color="auto"/>
        <w:bottom w:val="none" w:sz="0" w:space="0" w:color="auto"/>
        <w:right w:val="none" w:sz="0" w:space="0" w:color="auto"/>
      </w:divBdr>
    </w:div>
    <w:div w:id="2092043095">
      <w:bodyDiv w:val="1"/>
      <w:marLeft w:val="0"/>
      <w:marRight w:val="0"/>
      <w:marTop w:val="0"/>
      <w:marBottom w:val="0"/>
      <w:divBdr>
        <w:top w:val="none" w:sz="0" w:space="0" w:color="auto"/>
        <w:left w:val="none" w:sz="0" w:space="0" w:color="auto"/>
        <w:bottom w:val="none" w:sz="0" w:space="0" w:color="auto"/>
        <w:right w:val="none" w:sz="0" w:space="0" w:color="auto"/>
      </w:divBdr>
    </w:div>
    <w:div w:id="2102871409">
      <w:bodyDiv w:val="1"/>
      <w:marLeft w:val="0"/>
      <w:marRight w:val="0"/>
      <w:marTop w:val="0"/>
      <w:marBottom w:val="0"/>
      <w:divBdr>
        <w:top w:val="none" w:sz="0" w:space="0" w:color="auto"/>
        <w:left w:val="none" w:sz="0" w:space="0" w:color="auto"/>
        <w:bottom w:val="none" w:sz="0" w:space="0" w:color="auto"/>
        <w:right w:val="none" w:sz="0" w:space="0" w:color="auto"/>
      </w:divBdr>
      <w:divsChild>
        <w:div w:id="623925886">
          <w:marLeft w:val="0"/>
          <w:marRight w:val="0"/>
          <w:marTop w:val="0"/>
          <w:marBottom w:val="0"/>
          <w:divBdr>
            <w:top w:val="none" w:sz="0" w:space="0" w:color="auto"/>
            <w:left w:val="none" w:sz="0" w:space="0" w:color="auto"/>
            <w:bottom w:val="none" w:sz="0" w:space="0" w:color="auto"/>
            <w:right w:val="none" w:sz="0" w:space="0" w:color="auto"/>
          </w:divBdr>
        </w:div>
        <w:div w:id="707535455">
          <w:marLeft w:val="0"/>
          <w:marRight w:val="0"/>
          <w:marTop w:val="0"/>
          <w:marBottom w:val="0"/>
          <w:divBdr>
            <w:top w:val="none" w:sz="0" w:space="0" w:color="auto"/>
            <w:left w:val="none" w:sz="0" w:space="0" w:color="auto"/>
            <w:bottom w:val="none" w:sz="0" w:space="0" w:color="auto"/>
            <w:right w:val="none" w:sz="0" w:space="0" w:color="auto"/>
          </w:divBdr>
        </w:div>
        <w:div w:id="981810986">
          <w:marLeft w:val="0"/>
          <w:marRight w:val="0"/>
          <w:marTop w:val="0"/>
          <w:marBottom w:val="0"/>
          <w:divBdr>
            <w:top w:val="none" w:sz="0" w:space="0" w:color="auto"/>
            <w:left w:val="none" w:sz="0" w:space="0" w:color="auto"/>
            <w:bottom w:val="none" w:sz="0" w:space="0" w:color="auto"/>
            <w:right w:val="none" w:sz="0" w:space="0" w:color="auto"/>
          </w:divBdr>
        </w:div>
        <w:div w:id="1258902893">
          <w:marLeft w:val="0"/>
          <w:marRight w:val="0"/>
          <w:marTop w:val="0"/>
          <w:marBottom w:val="0"/>
          <w:divBdr>
            <w:top w:val="none" w:sz="0" w:space="0" w:color="auto"/>
            <w:left w:val="none" w:sz="0" w:space="0" w:color="auto"/>
            <w:bottom w:val="none" w:sz="0" w:space="0" w:color="auto"/>
            <w:right w:val="none" w:sz="0" w:space="0" w:color="auto"/>
          </w:divBdr>
        </w:div>
        <w:div w:id="1169364606">
          <w:marLeft w:val="0"/>
          <w:marRight w:val="0"/>
          <w:marTop w:val="0"/>
          <w:marBottom w:val="0"/>
          <w:divBdr>
            <w:top w:val="none" w:sz="0" w:space="0" w:color="auto"/>
            <w:left w:val="none" w:sz="0" w:space="0" w:color="auto"/>
            <w:bottom w:val="none" w:sz="0" w:space="0" w:color="auto"/>
            <w:right w:val="none" w:sz="0" w:space="0" w:color="auto"/>
          </w:divBdr>
        </w:div>
        <w:div w:id="1821923398">
          <w:marLeft w:val="0"/>
          <w:marRight w:val="0"/>
          <w:marTop w:val="0"/>
          <w:marBottom w:val="0"/>
          <w:divBdr>
            <w:top w:val="none" w:sz="0" w:space="0" w:color="auto"/>
            <w:left w:val="none" w:sz="0" w:space="0" w:color="auto"/>
            <w:bottom w:val="none" w:sz="0" w:space="0" w:color="auto"/>
            <w:right w:val="none" w:sz="0" w:space="0" w:color="auto"/>
          </w:divBdr>
        </w:div>
        <w:div w:id="150484884">
          <w:marLeft w:val="0"/>
          <w:marRight w:val="0"/>
          <w:marTop w:val="0"/>
          <w:marBottom w:val="0"/>
          <w:divBdr>
            <w:top w:val="none" w:sz="0" w:space="0" w:color="auto"/>
            <w:left w:val="none" w:sz="0" w:space="0" w:color="auto"/>
            <w:bottom w:val="none" w:sz="0" w:space="0" w:color="auto"/>
            <w:right w:val="none" w:sz="0" w:space="0" w:color="auto"/>
          </w:divBdr>
        </w:div>
        <w:div w:id="1918860215">
          <w:marLeft w:val="0"/>
          <w:marRight w:val="0"/>
          <w:marTop w:val="0"/>
          <w:marBottom w:val="0"/>
          <w:divBdr>
            <w:top w:val="none" w:sz="0" w:space="0" w:color="auto"/>
            <w:left w:val="none" w:sz="0" w:space="0" w:color="auto"/>
            <w:bottom w:val="none" w:sz="0" w:space="0" w:color="auto"/>
            <w:right w:val="none" w:sz="0" w:space="0" w:color="auto"/>
          </w:divBdr>
        </w:div>
        <w:div w:id="1034118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eader" Target="header2.xml"/><Relationship Id="rId21" Type="http://schemas.openxmlformats.org/officeDocument/2006/relationships/hyperlink" Target="https://www.gov.uk/government/collections/cyber-security-training-for-business" TargetMode="External"/><Relationship Id="rId42" Type="http://schemas.openxmlformats.org/officeDocument/2006/relationships/hyperlink" Target="https://www.gov.uk/guidance/ir35-find-out-if-it-appl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84" Type="http://schemas.openxmlformats.org/officeDocument/2006/relationships/hyperlink" Target="https://www.gov.uk/government/uploads/system/uploads/attachment_data/file/646497/2017-09-13_Official_Sensitive_Supplier_Code_of_Conduct_September_2017.pdf" TargetMode="External"/><Relationship Id="rId16" Type="http://schemas.openxmlformats.org/officeDocument/2006/relationships/hyperlink" Target="https://www.gov.uk/guidance/ministry-of-justice-and-the-environment" TargetMode="External"/><Relationship Id="rId107" Type="http://schemas.openxmlformats.org/officeDocument/2006/relationships/hyperlink" Target="https://www.gov.uk/government/collections/sustainable-procurement-the-government-buying-standards-gbs" TargetMode="External"/><Relationship Id="rId11" Type="http://schemas.openxmlformats.org/officeDocument/2006/relationships/endnotes" Target="endnotes.xml"/><Relationship Id="rId32" Type="http://schemas.openxmlformats.org/officeDocument/2006/relationships/image" Target="media/image12.png"/><Relationship Id="rId37" Type="http://schemas.openxmlformats.org/officeDocument/2006/relationships/image" Target="media/image17.png"/><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hyperlink" Target="https://www.gov.uk/government/publications/blowing-the-whistle-list-of-prescribed-people-and-bodies--2/whistleblowing-list-of-prescribed-people-and-bodies" TargetMode="External"/><Relationship Id="rId79" Type="http://schemas.openxmlformats.org/officeDocument/2006/relationships/hyperlink" Target="https://www.gov.uk/government/publications/blowing-the-whistle-list-of-prescribed-people-and-bodies--2/whistleblowing-list-of-prescribed-people-and-bodies" TargetMode="External"/><Relationship Id="rId102" Type="http://schemas.openxmlformats.org/officeDocument/2006/relationships/hyperlink" Target="https://www.gov.uk/government/collections/sustainable-procurement-the-government-buying-standards-gbs" TargetMode="External"/><Relationship Id="rId123" Type="http://schemas.openxmlformats.org/officeDocument/2006/relationships/hyperlink" Target="https://security-guidance.service.justice.gov.uk/" TargetMode="External"/><Relationship Id="rId128" Type="http://schemas.openxmlformats.org/officeDocument/2006/relationships/footer" Target="footer9.xml"/><Relationship Id="rId5" Type="http://schemas.openxmlformats.org/officeDocument/2006/relationships/customXml" Target="../customXml/item5.xml"/><Relationship Id="rId90" Type="http://schemas.openxmlformats.org/officeDocument/2006/relationships/hyperlink" Target="https://www.gov.uk/government/uploads/system/uploads/attachment_data/file/646497/2017-09-13_Official_Sensitive_Supplier_Code_of_Conduct_September_2017.pdf" TargetMode="External"/><Relationship Id="rId95" Type="http://schemas.openxmlformats.org/officeDocument/2006/relationships/hyperlink" Target="https://www.gov.uk/government/collections/sustainable-procurement-the-government-buying-standards-gbs" TargetMode="External"/><Relationship Id="rId22" Type="http://schemas.openxmlformats.org/officeDocument/2006/relationships/image" Target="media/image3.emf"/><Relationship Id="rId27" Type="http://schemas.openxmlformats.org/officeDocument/2006/relationships/image" Target="media/image7.png"/><Relationship Id="rId43" Type="http://schemas.openxmlformats.org/officeDocument/2006/relationships/hyperlink" Target="https://www.gov.uk/guidance/ir35-find-out-if-it-applies" TargetMode="External"/><Relationship Id="rId48" Type="http://schemas.openxmlformats.org/officeDocument/2006/relationships/hyperlink" Target="https://www.gov.uk/guidance/ir35-find-out-if-it-appl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113" Type="http://schemas.openxmlformats.org/officeDocument/2006/relationships/footer" Target="footer2.xml"/><Relationship Id="rId118" Type="http://schemas.openxmlformats.org/officeDocument/2006/relationships/footer" Target="footer4.xml"/><Relationship Id="rId80" Type="http://schemas.openxmlformats.org/officeDocument/2006/relationships/hyperlink" Target="https://www.gov.uk/government/publications/blowing-the-whistle-list-of-prescribed-people-and-bodies--2/whistleblowing-list-of-prescribed-people-and-bodies" TargetMode="External"/><Relationship Id="rId85" Type="http://schemas.openxmlformats.org/officeDocument/2006/relationships/hyperlink" Target="https://www.gov.uk/government/uploads/system/uploads/attachment_data/file/646497/2017-09-13_Official_Sensitive_Supplier_Code_of_Conduct_September_2017.pdf" TargetMode="External"/><Relationship Id="rId12" Type="http://schemas.openxmlformats.org/officeDocument/2006/relationships/image" Target="media/image1.png"/><Relationship Id="rId17" Type="http://schemas.openxmlformats.org/officeDocument/2006/relationships/hyperlink" Target="https://security-guidance.service.justice.gov.uk/" TargetMode="External"/><Relationship Id="rId33" Type="http://schemas.openxmlformats.org/officeDocument/2006/relationships/image" Target="media/image13.png"/><Relationship Id="rId38" Type="http://schemas.openxmlformats.org/officeDocument/2006/relationships/image" Target="media/image18.png"/><Relationship Id="rId59" Type="http://schemas.openxmlformats.org/officeDocument/2006/relationships/hyperlink" Target="https://www.gov.uk/government/publications/blowing-the-whistle-list-of-prescribed-people-and-bodies--2/whistleblowing-list-of-prescribed-people-and-bodies" TargetMode="External"/><Relationship Id="rId103" Type="http://schemas.openxmlformats.org/officeDocument/2006/relationships/hyperlink" Target="https://www.gov.uk/government/collections/sustainable-procurement-the-government-buying-standards-gbs" TargetMode="External"/><Relationship Id="rId108" Type="http://schemas.openxmlformats.org/officeDocument/2006/relationships/hyperlink" Target="https://gcs.civilservice.gov.uk/publications/evaluation-framework/" TargetMode="External"/><Relationship Id="rId124" Type="http://schemas.openxmlformats.org/officeDocument/2006/relationships/footer" Target="footer7.xml"/><Relationship Id="rId129" Type="http://schemas.openxmlformats.org/officeDocument/2006/relationships/footer" Target="footer10.xml"/><Relationship Id="rId54"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hyperlink" Target="https://www.gov.uk/government/publications/blowing-the-whistle-list-of-prescribed-people-and-bodies--2/whistleblowing-list-of-prescribed-people-and-bodies" TargetMode="External"/><Relationship Id="rId91" Type="http://schemas.openxmlformats.org/officeDocument/2006/relationships/hyperlink" Target="https://www.gov.uk/government/uploads/system/uploads/attachment_data/file/646497/2017-09-13_Official_Sensitive_Supplier_Code_of_Conduct_September_2017.pdf" TargetMode="External"/><Relationship Id="rId96" Type="http://schemas.openxmlformats.org/officeDocument/2006/relationships/hyperlink" Target="https://www.gov.uk/government/collections/sustainable-procurement-the-government-buying-standards-gb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oleObject" Target="embeddings/oleObject2.bin"/><Relationship Id="rId28" Type="http://schemas.openxmlformats.org/officeDocument/2006/relationships/image" Target="media/image8.png"/><Relationship Id="rId49" Type="http://schemas.openxmlformats.org/officeDocument/2006/relationships/hyperlink" Target="https://www.gov.uk/guidance/ir35-find-out-if-it-applies" TargetMode="External"/><Relationship Id="rId114" Type="http://schemas.openxmlformats.org/officeDocument/2006/relationships/footer" Target="footer3.xml"/><Relationship Id="rId119" Type="http://schemas.openxmlformats.org/officeDocument/2006/relationships/footer" Target="footer5.xml"/><Relationship Id="rId44" Type="http://schemas.openxmlformats.org/officeDocument/2006/relationships/hyperlink" Target="https://www.gov.uk/guidance/ir35-find-out-if-it-appl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81" Type="http://schemas.openxmlformats.org/officeDocument/2006/relationships/hyperlink" Target="https://www.gov.uk/government/publications/blowing-the-whistle-list-of-prescribed-people-and-bodies--2/whistleblowing-list-of-prescribed-people-and-bodies" TargetMode="External"/><Relationship Id="rId86" Type="http://schemas.openxmlformats.org/officeDocument/2006/relationships/hyperlink" Target="https://www.gov.uk/government/uploads/system/uploads/attachment_data/file/646497/2017-09-13_Official_Sensitive_Supplier_Code_of_Conduct_September_2017.pdf" TargetMode="External"/><Relationship Id="rId130" Type="http://schemas.openxmlformats.org/officeDocument/2006/relationships/header" Target="header4.xml"/><Relationship Id="rId13" Type="http://schemas.openxmlformats.org/officeDocument/2006/relationships/image" Target="media/image2.emf"/><Relationship Id="rId18" Type="http://schemas.openxmlformats.org/officeDocument/2006/relationships/hyperlink" Target="https://www.gov.uk/government/organisations/ministry-of-justice" TargetMode="External"/><Relationship Id="rId39" Type="http://schemas.openxmlformats.org/officeDocument/2006/relationships/image" Target="media/image19.png"/><Relationship Id="rId109" Type="http://schemas.openxmlformats.org/officeDocument/2006/relationships/hyperlink" Target="https://gcs.civilservice.gov.uk/publications/evaluation-framework/" TargetMode="External"/><Relationship Id="rId34" Type="http://schemas.openxmlformats.org/officeDocument/2006/relationships/image" Target="media/image14.png"/><Relationship Id="rId50" Type="http://schemas.openxmlformats.org/officeDocument/2006/relationships/hyperlink" Target="https://www.gov.uk/guidance/ir35-find-out-if-it-appl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hyperlink" Target="https://www.gov.uk/government/publications/blowing-the-whistle-list-of-prescribed-people-and-bodies--2/whistleblowing-list-of-prescribed-people-and-bodies" TargetMode="External"/><Relationship Id="rId97" Type="http://schemas.openxmlformats.org/officeDocument/2006/relationships/hyperlink" Target="https://www.gov.uk/government/collections/sustainable-procurement-the-government-buying-standards-gbs" TargetMode="External"/><Relationship Id="rId104" Type="http://schemas.openxmlformats.org/officeDocument/2006/relationships/hyperlink" Target="https://www.gov.uk/government/collections/sustainable-procurement-the-government-buying-standards-gbs" TargetMode="External"/><Relationship Id="rId120" Type="http://schemas.openxmlformats.org/officeDocument/2006/relationships/header" Target="header3.xml"/><Relationship Id="rId125" Type="http://schemas.openxmlformats.org/officeDocument/2006/relationships/footer" Target="footer8.xml"/><Relationship Id="rId7" Type="http://schemas.openxmlformats.org/officeDocument/2006/relationships/styles" Target="styles.xml"/><Relationship Id="rId71" Type="http://schemas.openxmlformats.org/officeDocument/2006/relationships/hyperlink" Target="https://www.gov.uk/government/publications/blowing-the-whistle-list-of-prescribed-people-and-bodies--2/whistleblowing-list-of-prescribed-people-and-bodies" TargetMode="External"/><Relationship Id="rId92" Type="http://schemas.openxmlformats.org/officeDocument/2006/relationships/hyperlink" Target="https://www.modernslaveryhelpline.org/report" TargetMode="Externa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4.png"/><Relationship Id="rId40" Type="http://schemas.openxmlformats.org/officeDocument/2006/relationships/hyperlink" Target="https://www.gov.uk/guidance/ir35-find-out-if-it-applies" TargetMode="External"/><Relationship Id="rId45" Type="http://schemas.openxmlformats.org/officeDocument/2006/relationships/hyperlink" Target="https://www.gov.uk/guidance/ir35-find-out-if-it-appl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87" Type="http://schemas.openxmlformats.org/officeDocument/2006/relationships/hyperlink" Target="https://www.gov.uk/government/uploads/system/uploads/attachment_data/file/646497/2017-09-13_Official_Sensitive_Supplier_Code_of_Conduct_September_2017.pdf" TargetMode="External"/><Relationship Id="rId110" Type="http://schemas.openxmlformats.org/officeDocument/2006/relationships/hyperlink" Target="https://gcs.civilservice.gov.uk/publications/evaluation-framework/" TargetMode="External"/><Relationship Id="rId115" Type="http://schemas.openxmlformats.org/officeDocument/2006/relationships/image" Target="media/image20.emf"/><Relationship Id="rId131" Type="http://schemas.openxmlformats.org/officeDocument/2006/relationships/footer" Target="footer11.xm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hyperlink" Target="https://www.ncsc.gov.uk/" TargetMode="External"/><Relationship Id="rId14" Type="http://schemas.openxmlformats.org/officeDocument/2006/relationships/oleObject" Target="embeddings/oleObject1.bin"/><Relationship Id="rId30" Type="http://schemas.openxmlformats.org/officeDocument/2006/relationships/image" Target="media/image10.png"/><Relationship Id="rId35" Type="http://schemas.openxmlformats.org/officeDocument/2006/relationships/image" Target="media/image15.png"/><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publications/blowing-the-whistle-list-of-prescribed-people-and-bodies--2/whistleblowing-list-of-prescribed-people-and-bodies" TargetMode="External"/><Relationship Id="rId100" Type="http://schemas.openxmlformats.org/officeDocument/2006/relationships/hyperlink" Target="https://www.gov.uk/government/collections/sustainable-procurement-the-government-buying-standards-gbs" TargetMode="External"/><Relationship Id="rId105" Type="http://schemas.openxmlformats.org/officeDocument/2006/relationships/hyperlink" Target="https://www.gov.uk/government/collections/sustainable-procurement-the-government-buying-standards-gbs" TargetMode="External"/><Relationship Id="rId126" Type="http://schemas.openxmlformats.org/officeDocument/2006/relationships/hyperlink" Target="https://www.gov.uk/government/publications/government-baseline-personnel-security-standard" TargetMode="External"/><Relationship Id="rId8" Type="http://schemas.openxmlformats.org/officeDocument/2006/relationships/settings" Target="settings.xml"/><Relationship Id="rId51" Type="http://schemas.openxmlformats.org/officeDocument/2006/relationships/hyperlink" Target="https://www.gov.uk/guidance/ir35-find-out-if-it-applies" TargetMode="External"/><Relationship Id="rId72" Type="http://schemas.openxmlformats.org/officeDocument/2006/relationships/hyperlink" Target="https://www.gov.uk/government/publications/blowing-the-whistle-list-of-prescribed-people-and-bodies--2/whistleblowing-list-of-prescribed-people-and-bodies" TargetMode="External"/><Relationship Id="rId93" Type="http://schemas.openxmlformats.org/officeDocument/2006/relationships/hyperlink" Target="https://www.modernslaveryhelpline.org/report" TargetMode="External"/><Relationship Id="rId98" Type="http://schemas.openxmlformats.org/officeDocument/2006/relationships/hyperlink" Target="https://www.gov.uk/government/collections/sustainable-procurement-the-government-buying-standards-gbs" TargetMode="External"/><Relationship Id="rId121" Type="http://schemas.openxmlformats.org/officeDocument/2006/relationships/footer" Target="footer6.xml"/><Relationship Id="rId3" Type="http://schemas.openxmlformats.org/officeDocument/2006/relationships/customXml" Target="../customXml/item3.xml"/><Relationship Id="rId25" Type="http://schemas.openxmlformats.org/officeDocument/2006/relationships/image" Target="media/image5.png"/><Relationship Id="rId46" Type="http://schemas.openxmlformats.org/officeDocument/2006/relationships/hyperlink" Target="https://www.gov.uk/guidance/ir35-find-out-if-it-appl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116" Type="http://schemas.openxmlformats.org/officeDocument/2006/relationships/header" Target="header1.xml"/><Relationship Id="rId20" Type="http://schemas.openxmlformats.org/officeDocument/2006/relationships/hyperlink" Target="https://checkcybersecurity.service.ncsc.gov.uk/?utm_source=hmg&amp;utm_medium=cycs&amp;utm_campaign=CA23%20is%20a%20new%20tool%20to%20quickly%20check%20and%20fix%20for%20vulnerabilities%20in%20your%20IT." TargetMode="External"/><Relationship Id="rId41" Type="http://schemas.openxmlformats.org/officeDocument/2006/relationships/hyperlink" Target="https://www.gov.uk/guidance/ir35-find-out-if-it-appl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83" Type="http://schemas.openxmlformats.org/officeDocument/2006/relationships/hyperlink" Target="https://www.gov.uk/government/publications/blowing-the-whistle-list-of-prescribed-people-and-bodies--2/whistleblowing-list-of-prescribed-people-and-bodies" TargetMode="External"/><Relationship Id="rId88" Type="http://schemas.openxmlformats.org/officeDocument/2006/relationships/hyperlink" Target="https://www.gov.uk/government/uploads/system/uploads/attachment_data/file/646497/2017-09-13_Official_Sensitive_Supplier_Code_of_Conduct_September_2017.pdf" TargetMode="External"/><Relationship Id="rId111" Type="http://schemas.openxmlformats.org/officeDocument/2006/relationships/hyperlink" Target="https://gcs.civilservice.gov.uk/publications/evaluation-framework/" TargetMode="External"/><Relationship Id="rId132" Type="http://schemas.openxmlformats.org/officeDocument/2006/relationships/fontTable" Target="fontTable.xml"/><Relationship Id="rId15" Type="http://schemas.openxmlformats.org/officeDocument/2006/relationships/hyperlink" Target="https://www.gov.uk/government/organisations/ministry-of-justice/about/procurement" TargetMode="External"/><Relationship Id="rId36" Type="http://schemas.openxmlformats.org/officeDocument/2006/relationships/image" Target="media/image16.png"/><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hyperlink" Target="https://www.gov.uk/government/collections/sustainable-procurement-the-government-buying-standards-gbs" TargetMode="External"/><Relationship Id="rId127" Type="http://schemas.openxmlformats.org/officeDocument/2006/relationships/image" Target="media/image21.png"/><Relationship Id="rId10" Type="http://schemas.openxmlformats.org/officeDocument/2006/relationships/footnotes" Target="footnotes.xml"/><Relationship Id="rId31" Type="http://schemas.openxmlformats.org/officeDocument/2006/relationships/image" Target="media/image11.png"/><Relationship Id="rId52"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hyperlink" Target="https://www.gov.uk/government/publications/blowing-the-whistle-list-of-prescribed-people-and-bodies--2/whistleblowing-list-of-prescribed-people-and-bodies" TargetMode="External"/><Relationship Id="rId78" Type="http://schemas.openxmlformats.org/officeDocument/2006/relationships/hyperlink" Target="https://www.gov.uk/government/publications/blowing-the-whistle-list-of-prescribed-people-and-bodies--2/whistleblowing-list-of-prescribed-people-and-bodies" TargetMode="External"/><Relationship Id="rId94" Type="http://schemas.openxmlformats.org/officeDocument/2006/relationships/hyperlink" Target="https://www.gov.uk/government/collections/sustainable-procurement-the-government-buying-standards-gbs" TargetMode="External"/><Relationship Id="rId99" Type="http://schemas.openxmlformats.org/officeDocument/2006/relationships/hyperlink" Target="https://www.gov.uk/government/collections/sustainable-procurement-the-government-buying-standards-gbs" TargetMode="External"/><Relationship Id="rId101" Type="http://schemas.openxmlformats.org/officeDocument/2006/relationships/hyperlink" Target="https://www.gov.uk/government/collections/sustainable-procurement-the-government-buying-standards-gbs" TargetMode="External"/><Relationship Id="rId122" Type="http://schemas.openxmlformats.org/officeDocument/2006/relationships/hyperlink" Target="https://www.gov.uk/government/publications/ethical-assurance-guidance-for-social-research-in-government"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6.png"/><Relationship Id="rId47" Type="http://schemas.openxmlformats.org/officeDocument/2006/relationships/hyperlink" Target="https://www.gov.uk/guidance/ir35-find-out-if-it-appl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89" Type="http://schemas.openxmlformats.org/officeDocument/2006/relationships/hyperlink" Target="https://www.gov.uk/government/uploads/system/uploads/attachment_data/file/646497/2017-09-13_Official_Sensitive_Supplier_Code_of_Conduct_September_2017.pdf" TargetMode="External"/><Relationship Id="rId112" Type="http://schemas.openxmlformats.org/officeDocument/2006/relationships/footer" Target="footer1.xm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9025D347EFC545B700FD2983E8A823" ma:contentTypeVersion="20" ma:contentTypeDescription="Create a new document." ma:contentTypeScope="" ma:versionID="d132228867a5d39717d74219b79a0eee">
  <xsd:schema xmlns:xsd="http://www.w3.org/2001/XMLSchema" xmlns:xs="http://www.w3.org/2001/XMLSchema" xmlns:p="http://schemas.microsoft.com/office/2006/metadata/properties" xmlns:ns2="47220616-ea70-4865-b25c-4ad497e72aa0" xmlns:ns3="4d027601-977f-4020-99a7-5b0edd82c6fe" targetNamespace="http://schemas.microsoft.com/office/2006/metadata/properties" ma:root="true" ma:fieldsID="ccbd6e9abf887d47789eb31571221dc8" ns2:_="" ns3:_="">
    <xsd:import namespace="47220616-ea70-4865-b25c-4ad497e72aa0"/>
    <xsd:import namespace="4d027601-977f-4020-99a7-5b0edd82c6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FileChampion" minOccurs="0"/>
                <xsd:element ref="ns2:ResponseNo_x002e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20616-ea70-4865-b25c-4ad497e72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FileChampion" ma:index="21" nillable="true" ma:displayName="File Champion" ma:format="Dropdown" ma:list="UserInfo" ma:SharePointGroup="0" ma:internalName="FileChamp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eNo_x002e_" ma:index="22" nillable="true" ma:displayName="Response No." ma:format="Dropdown" ma:internalName="ResponseNo_x002e_"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27601-977f-4020-99a7-5b0edd82c6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4b7e002-ebcc-4b54-a755-9832d76d6a7c}" ma:internalName="TaxCatchAll" ma:showField="CatchAllData" ma:web="4d027601-977f-4020-99a7-5b0edd82c6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4d027601-977f-4020-99a7-5b0edd82c6fe">
      <UserInfo>
        <DisplayName/>
        <AccountId xsi:nil="true"/>
        <AccountType/>
      </UserInfo>
    </SharedWithUsers>
    <TaxCatchAll xmlns="4d027601-977f-4020-99a7-5b0edd82c6fe"/>
    <lcf76f155ced4ddcb4097134ff3c332f xmlns="47220616-ea70-4865-b25c-4ad497e72aa0">
      <Terms xmlns="http://schemas.microsoft.com/office/infopath/2007/PartnerControls"/>
    </lcf76f155ced4ddcb4097134ff3c332f>
    <ResponseNo_x002e_ xmlns="47220616-ea70-4865-b25c-4ad497e72aa0" xsi:nil="true"/>
    <FileChampion xmlns="47220616-ea70-4865-b25c-4ad497e72aa0">
      <UserInfo>
        <DisplayName/>
        <AccountId xsi:nil="true"/>
        <AccountType/>
      </UserInfo>
    </FileChampion>
    <_Flow_SignoffStatus xmlns="47220616-ea70-4865-b25c-4ad497e72aa0" xsi:nil="true"/>
  </documentManagement>
</p:properties>
</file>

<file path=customXml/itemProps1.xml><?xml version="1.0" encoding="utf-8"?>
<ds:datastoreItem xmlns:ds="http://schemas.openxmlformats.org/officeDocument/2006/customXml" ds:itemID="{3CC87F36-721E-4308-99EC-3E7CEB7983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A9FDA6E-4610-48A6-9E6A-FFB01B1E1D11}">
  <ds:schemaRefs>
    <ds:schemaRef ds:uri="http://schemas.microsoft.com/sharepoint/v3/contenttype/forms"/>
  </ds:schemaRefs>
</ds:datastoreItem>
</file>

<file path=customXml/itemProps4.xml><?xml version="1.0" encoding="utf-8"?>
<ds:datastoreItem xmlns:ds="http://schemas.openxmlformats.org/officeDocument/2006/customXml" ds:itemID="{A4FCF329-01A7-4D42-A9EE-708C1C04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20616-ea70-4865-b25c-4ad497e72aa0"/>
    <ds:schemaRef ds:uri="4d027601-977f-4020-99a7-5b0edd8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967FE3-D392-4111-B9BA-BBD2FEC45584}">
  <ds:schemaRefs>
    <ds:schemaRef ds:uri="http://schemas.microsoft.com/office/2006/metadata/properties"/>
    <ds:schemaRef ds:uri="http://schemas.microsoft.com/office/infopath/2007/PartnerControls"/>
    <ds:schemaRef ds:uri="4d027601-977f-4020-99a7-5b0edd82c6fe"/>
    <ds:schemaRef ds:uri="47220616-ea70-4865-b25c-4ad497e72aa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156</Pages>
  <Words>48853</Words>
  <Characters>278466</Characters>
  <Application>Microsoft Office Word</Application>
  <DocSecurity>0</DocSecurity>
  <Lines>2320</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Hilary</dc:creator>
  <cp:keywords/>
  <dc:description/>
  <cp:lastModifiedBy>Cooper, Hilary</cp:lastModifiedBy>
  <cp:revision>10</cp:revision>
  <cp:lastPrinted>2025-07-09T09:43:00Z</cp:lastPrinted>
  <dcterms:created xsi:type="dcterms:W3CDTF">2025-11-12T16:44:00Z</dcterms:created>
  <dcterms:modified xsi:type="dcterms:W3CDTF">2025-11-12T16:58:00Z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0x010100239025D347EFC545B700FD2983E8A823</vt:lpwstr>
  </property>
  <property fmtid="{D5CDD505-2E9C-101B-9397-08002B2CF9AE}" pid="4" name="_ColorHex">
    <vt:lpwstr/>
  </property>
  <property fmtid="{D5CDD505-2E9C-101B-9397-08002B2CF9AE}" pid="5" name="ComplianceAssetId">
    <vt:lpwstr/>
  </property>
  <property fmtid="{D5CDD505-2E9C-101B-9397-08002B2CF9AE}" pid="6" name="_ColorTag">
    <vt:lpwstr/>
  </property>
  <property fmtid="{D5CDD505-2E9C-101B-9397-08002B2CF9AE}" pid="7" name="_activity">
    <vt:lpwstr>{"FileActivityType":"11","FileActivityTimeStamp":"2023-04-26T14:14:06.333Z","FileActivityUsersOnPage":[{"DisplayName":"Crorken, Rachel | (She/Hers)","Id":"rachel.crorken1@justice.gov.uk"},{"DisplayName":"Fahy, Katriona","Id":"katriona.fahy1@justice.gov.uk</vt:lpwstr>
  </property>
  <property fmtid="{D5CDD505-2E9C-101B-9397-08002B2CF9AE}" pid="8" name="_ExtendedDescription">
    <vt:lpwstr/>
  </property>
  <property fmtid="{D5CDD505-2E9C-101B-9397-08002B2CF9AE}" pid="9" name="TriggerFlowInfo">
    <vt:lpwstr/>
  </property>
  <property fmtid="{D5CDD505-2E9C-101B-9397-08002B2CF9AE}" pid="10" name="_Emoji">
    <vt:lpwstr/>
  </property>
  <property fmtid="{D5CDD505-2E9C-101B-9397-08002B2CF9AE}" pid="11" name="MediaServiceImageTags">
    <vt:lpwstr/>
  </property>
</Properties>
</file>