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r w:rsidRPr="00E62707">
        <w:rPr>
          <w:rFonts w:cs="Arial"/>
          <w:b/>
          <w:caps/>
          <w:color w:val="000000" w:themeColor="text1"/>
          <w:sz w:val="44"/>
          <w:szCs w:val="44"/>
        </w:rPr>
        <w:t>I</w:t>
      </w:r>
      <w:r w:rsidR="00E32E1E">
        <w:rPr>
          <w:rFonts w:cs="Arial"/>
          <w:b/>
          <w:caps/>
          <w:color w:val="000000" w:themeColor="text1"/>
          <w:sz w:val="44"/>
          <w:szCs w:val="44"/>
        </w:rPr>
        <w:t xml:space="preserve">nvitation </w:t>
      </w:r>
      <w:r w:rsidRPr="00E62707">
        <w:rPr>
          <w:rFonts w:cs="Arial"/>
          <w:b/>
          <w:caps/>
          <w:color w:val="000000" w:themeColor="text1"/>
          <w:sz w:val="44"/>
          <w:szCs w:val="44"/>
        </w:rPr>
        <w:t>T</w:t>
      </w:r>
      <w:r w:rsidR="00E32E1E">
        <w:rPr>
          <w:rFonts w:cs="Arial"/>
          <w:b/>
          <w:caps/>
          <w:color w:val="000000" w:themeColor="text1"/>
          <w:sz w:val="44"/>
          <w:szCs w:val="44"/>
        </w:rPr>
        <w:t xml:space="preserve">o </w:t>
      </w:r>
      <w:r w:rsidRPr="00E62707">
        <w:rPr>
          <w:rFonts w:cs="Arial"/>
          <w:b/>
          <w:caps/>
          <w:color w:val="000000" w:themeColor="text1"/>
          <w:sz w:val="44"/>
          <w:szCs w:val="44"/>
        </w:rPr>
        <w:t>T</w:t>
      </w:r>
      <w:r w:rsidR="00E32E1E">
        <w:rPr>
          <w:rFonts w:cs="Arial"/>
          <w:b/>
          <w:caps/>
          <w:color w:val="000000" w:themeColor="text1"/>
          <w:sz w:val="44"/>
          <w:szCs w:val="44"/>
        </w:rPr>
        <w:t>ender</w:t>
      </w:r>
      <w:r w:rsidRPr="00E62707">
        <w:rPr>
          <w:rFonts w:cs="Arial"/>
          <w:b/>
          <w:caps/>
          <w:color w:val="000000" w:themeColor="text1"/>
          <w:sz w:val="44"/>
          <w:szCs w:val="44"/>
        </w:rPr>
        <w:t xml:space="preserve"> ReSPONSE DOCUMENT</w:t>
      </w:r>
    </w:p>
    <w:p w:rsidR="004515BB" w:rsidRDefault="004515BB" w:rsidP="004515BB">
      <w:pPr>
        <w:jc w:val="center"/>
        <w:rPr>
          <w:b/>
          <w:sz w:val="28"/>
          <w:szCs w:val="28"/>
        </w:rPr>
      </w:pPr>
    </w:p>
    <w:p w:rsidR="004515BB" w:rsidRPr="008854EB" w:rsidRDefault="004515BB" w:rsidP="004515BB">
      <w:pPr>
        <w:jc w:val="center"/>
        <w:rPr>
          <w:b/>
          <w:sz w:val="28"/>
          <w:szCs w:val="28"/>
        </w:rPr>
      </w:pPr>
      <w:bookmarkStart w:id="0" w:name="_Hlk508707300"/>
      <w:r>
        <w:rPr>
          <w:b/>
          <w:sz w:val="28"/>
          <w:szCs w:val="28"/>
        </w:rPr>
        <w:t>RFQ FY18 –</w:t>
      </w:r>
      <w:r w:rsidR="007452C3">
        <w:rPr>
          <w:b/>
          <w:sz w:val="28"/>
          <w:szCs w:val="28"/>
        </w:rPr>
        <w:t xml:space="preserve"> </w:t>
      </w:r>
      <w:r w:rsidR="00CE7C0B">
        <w:rPr>
          <w:b/>
          <w:sz w:val="28"/>
          <w:szCs w:val="28"/>
        </w:rPr>
        <w:t>21</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4515BB" w:rsidRDefault="00CE7C0B" w:rsidP="00CE7C0B">
      <w:pPr>
        <w:jc w:val="center"/>
        <w:rPr>
          <w:rFonts w:ascii="Calibri" w:hAnsi="Calibri" w:cs="Arial"/>
          <w:b/>
          <w:sz w:val="32"/>
          <w:szCs w:val="32"/>
        </w:rPr>
      </w:pPr>
      <w:r>
        <w:rPr>
          <w:rFonts w:ascii="Calibri" w:hAnsi="Calibri" w:cs="Arial"/>
          <w:b/>
          <w:sz w:val="32"/>
          <w:szCs w:val="32"/>
        </w:rPr>
        <w:t>Labelling Tool Extension- Data sets</w:t>
      </w:r>
      <w:r w:rsidR="004515BB">
        <w:rPr>
          <w:rFonts w:ascii="Calibri" w:hAnsi="Calibri" w:cs="Arial"/>
          <w:b/>
          <w:sz w:val="32"/>
          <w:szCs w:val="32"/>
        </w:rPr>
        <w:t xml:space="preserve"> </w:t>
      </w:r>
      <w:bookmarkStart w:id="1" w:name="_Hlk505170690"/>
    </w:p>
    <w:bookmarkEnd w:id="1"/>
    <w:bookmarkEnd w:id="0"/>
    <w:p w:rsidR="004515BB" w:rsidRPr="00A43BC0" w:rsidRDefault="004515BB" w:rsidP="004515BB">
      <w:pPr>
        <w:jc w:val="center"/>
        <w:rPr>
          <w:rFonts w:ascii="Calibri" w:hAnsi="Calibri" w:cs="Arial"/>
          <w:b/>
          <w:sz w:val="32"/>
          <w:szCs w:val="32"/>
        </w:rPr>
      </w:pPr>
    </w:p>
    <w:p w:rsidR="004515BB" w:rsidRPr="005361A6" w:rsidRDefault="004515BB" w:rsidP="004515BB">
      <w:pPr>
        <w:jc w:val="center"/>
        <w:rPr>
          <w:color w:val="000000"/>
          <w:sz w:val="36"/>
          <w:szCs w:val="36"/>
          <w:u w:val="single"/>
        </w:rPr>
      </w:pPr>
      <w:r>
        <w:rPr>
          <w:color w:val="000000"/>
          <w:sz w:val="36"/>
          <w:szCs w:val="36"/>
          <w:u w:val="single"/>
        </w:rPr>
        <w:t>Please respond by 12</w:t>
      </w:r>
      <w:r w:rsidRPr="005361A6">
        <w:rPr>
          <w:color w:val="000000"/>
          <w:sz w:val="36"/>
          <w:szCs w:val="36"/>
          <w:u w:val="single"/>
        </w:rPr>
        <w:t>.00</w:t>
      </w:r>
      <w:r>
        <w:rPr>
          <w:color w:val="000000"/>
          <w:sz w:val="36"/>
          <w:szCs w:val="36"/>
          <w:u w:val="single"/>
        </w:rPr>
        <w:t>hrs</w:t>
      </w:r>
      <w:r w:rsidRPr="005361A6">
        <w:rPr>
          <w:color w:val="000000"/>
          <w:sz w:val="36"/>
          <w:szCs w:val="36"/>
          <w:u w:val="single"/>
        </w:rPr>
        <w:t xml:space="preserve"> </w:t>
      </w:r>
      <w:r w:rsidR="00552837">
        <w:rPr>
          <w:color w:val="000000"/>
          <w:sz w:val="36"/>
          <w:szCs w:val="36"/>
          <w:u w:val="single"/>
        </w:rPr>
        <w:t>27 March 2018</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552837" w:rsidRDefault="00552837" w:rsidP="001622EA">
      <w:pPr>
        <w:spacing w:after="0" w:line="240" w:lineRule="auto"/>
        <w:jc w:val="center"/>
        <w:rPr>
          <w:rFonts w:cs="Arial"/>
          <w:b/>
          <w:sz w:val="28"/>
          <w:szCs w:val="20"/>
          <w:u w:val="single"/>
        </w:rPr>
      </w:pPr>
    </w:p>
    <w:p w:rsidR="00552837" w:rsidRDefault="00552837" w:rsidP="001622EA">
      <w:pPr>
        <w:spacing w:after="0" w:line="240" w:lineRule="auto"/>
        <w:jc w:val="center"/>
        <w:rPr>
          <w:rFonts w:cs="Arial"/>
          <w:b/>
          <w:sz w:val="28"/>
          <w:szCs w:val="20"/>
          <w:u w:val="single"/>
        </w:rPr>
      </w:pPr>
    </w:p>
    <w:p w:rsidR="00552837" w:rsidRDefault="00552837"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1179F2" w:rsidRDefault="001179F2" w:rsidP="00D826A1">
      <w:pPr>
        <w:ind w:left="360"/>
        <w:rPr>
          <w:rFonts w:ascii="Times New Roman" w:eastAsia="Times New Roman" w:hAnsi="Times New Roman" w:cs="Times New Roman"/>
          <w:color w:val="000000"/>
          <w:sz w:val="20"/>
          <w:szCs w:val="20"/>
          <w:lang w:eastAsia="en-GB"/>
        </w:rPr>
      </w:pPr>
    </w:p>
    <w:p w:rsidR="00A70A6C" w:rsidRPr="00D826A1" w:rsidRDefault="00A70A6C" w:rsidP="00D826A1">
      <w:pPr>
        <w:ind w:left="36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The Satellite Applications Catapult, is a not for profit Technology and Innovation company backed by UK’s Innovation Agency InnovateUK. As a neutral-trusted-entity the Catapult is actively engaged in building UK’s competitive advantage by interacting with leading organisations, locally and overseas, and is involved with a wide variety of exploitation markets. This offers a unique opportunity to work with academic and commercial partners to collate technology and market requirements.</w:t>
      </w:r>
    </w:p>
    <w:p w:rsidR="00A70A6C" w:rsidRPr="00D826A1" w:rsidRDefault="00A70A6C" w:rsidP="00D826A1">
      <w:pPr>
        <w:ind w:left="36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The Satellite Applications Catapult is pursuing a strategy to support the development of UK capabilities in Artificial Intelligence (AI) applied to Earth Observation (EO) imagery with the key objective to empower novel applications of satellite imagery in automated ways, at scale, across all market verticals and across all steps of the data processing value chain. It is expected that this will lead eventually to a wider uptake of the use of satellite imagery in commercial applications.</w:t>
      </w:r>
    </w:p>
    <w:p w:rsidR="00A70A6C" w:rsidRPr="00D826A1" w:rsidRDefault="00A70A6C" w:rsidP="00D826A1">
      <w:pPr>
        <w:ind w:left="36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In this context, the Catapult has successfully completed the first phase of the “Labelling Tool” project which addresses two critical blockers in our industry: a lack of free and publicly accessible training data, which are required for supervised AI algorithms; and access to well defined user requirements. The project has finalised the first four training datasets focused on the requirements of four commercial end-users:</w:t>
      </w:r>
    </w:p>
    <w:p w:rsidR="00A70A6C" w:rsidRPr="00D826A1" w:rsidRDefault="00A70A6C" w:rsidP="00D826A1">
      <w:pPr>
        <w:pStyle w:val="ListParagraph"/>
        <w:numPr>
          <w:ilvl w:val="0"/>
          <w:numId w:val="24"/>
        </w:numPr>
        <w:spacing w:after="160" w:line="256" w:lineRule="auto"/>
        <w:ind w:left="108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Building classification in Developing countries</w:t>
      </w:r>
    </w:p>
    <w:p w:rsidR="00A70A6C" w:rsidRPr="00D826A1" w:rsidRDefault="00A70A6C" w:rsidP="00D826A1">
      <w:pPr>
        <w:pStyle w:val="ListParagraph"/>
        <w:numPr>
          <w:ilvl w:val="0"/>
          <w:numId w:val="24"/>
        </w:numPr>
        <w:spacing w:after="160" w:line="256" w:lineRule="auto"/>
        <w:ind w:left="108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Identification of Crop fields in the Middle East</w:t>
      </w:r>
    </w:p>
    <w:p w:rsidR="00A70A6C" w:rsidRPr="00D826A1" w:rsidRDefault="00A70A6C" w:rsidP="00D826A1">
      <w:pPr>
        <w:pStyle w:val="ListParagraph"/>
        <w:numPr>
          <w:ilvl w:val="0"/>
          <w:numId w:val="24"/>
        </w:numPr>
        <w:spacing w:after="160" w:line="256" w:lineRule="auto"/>
        <w:ind w:left="108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 xml:space="preserve">Damage Assessment for Disaster Management </w:t>
      </w:r>
    </w:p>
    <w:p w:rsidR="00A70A6C" w:rsidRPr="00D826A1" w:rsidRDefault="00A70A6C" w:rsidP="00D826A1">
      <w:pPr>
        <w:pStyle w:val="ListParagraph"/>
        <w:numPr>
          <w:ilvl w:val="0"/>
          <w:numId w:val="24"/>
        </w:numPr>
        <w:spacing w:after="160" w:line="256" w:lineRule="auto"/>
        <w:ind w:left="108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Photovoltaic fields extent for Commodity Researchers</w:t>
      </w:r>
    </w:p>
    <w:p w:rsidR="00A70A6C" w:rsidRDefault="00A70A6C" w:rsidP="00D826A1">
      <w:pPr>
        <w:ind w:left="360"/>
      </w:pPr>
      <w:r w:rsidRPr="00D826A1">
        <w:rPr>
          <w:rFonts w:ascii="Times New Roman" w:eastAsia="Times New Roman" w:hAnsi="Times New Roman" w:cs="Times New Roman"/>
          <w:color w:val="000000"/>
          <w:sz w:val="20"/>
          <w:szCs w:val="20"/>
          <w:lang w:eastAsia="en-GB"/>
        </w:rPr>
        <w:t>Following the surge of interest triggered in the industrial and academic communities during the market engagement phase of the project, the Satellite Applications Catapult has started the process to secure additional funding to support additional use cases and grow the library of satellite-based training datasets. This ITT focused on the provision of the underpinning imagery</w:t>
      </w:r>
      <w:r>
        <w:t>.</w:t>
      </w:r>
    </w:p>
    <w:p w:rsidR="00E62707" w:rsidRPr="00B029EC" w:rsidRDefault="00A70A6C"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Pr>
          <w:rFonts w:ascii="Times New Roman" w:eastAsia="Times New Roman" w:hAnsi="Times New Roman" w:cs="Times New Roman"/>
          <w:b/>
          <w:color w:val="000000"/>
          <w:sz w:val="27"/>
          <w:szCs w:val="27"/>
          <w:lang w:eastAsia="en-GB"/>
        </w:rPr>
        <w:t>Scope of the ITT</w:t>
      </w:r>
    </w:p>
    <w:p w:rsidR="00A70A6C" w:rsidRDefault="00A70A6C" w:rsidP="00B029EC">
      <w:pPr>
        <w:pStyle w:val="Default"/>
        <w:spacing w:line="276" w:lineRule="auto"/>
        <w:ind w:left="360"/>
        <w:jc w:val="both"/>
        <w:rPr>
          <w:rFonts w:ascii="Times New Roman" w:eastAsia="Times New Roman" w:hAnsi="Times New Roman" w:cs="Times New Roman"/>
          <w:sz w:val="20"/>
          <w:szCs w:val="20"/>
          <w:lang w:eastAsia="en-GB"/>
        </w:rPr>
      </w:pPr>
    </w:p>
    <w:p w:rsidR="00A70A6C" w:rsidRDefault="00A70A6C" w:rsidP="00B029EC">
      <w:pPr>
        <w:pStyle w:val="Default"/>
        <w:spacing w:line="276" w:lineRule="auto"/>
        <w:ind w:left="360"/>
        <w:jc w:val="both"/>
        <w:rPr>
          <w:rFonts w:ascii="Times New Roman" w:eastAsia="Times New Roman" w:hAnsi="Times New Roman" w:cs="Times New Roman"/>
          <w:sz w:val="20"/>
          <w:szCs w:val="20"/>
          <w:lang w:eastAsia="en-GB"/>
        </w:rPr>
      </w:pPr>
      <w:r w:rsidRPr="00A70A6C">
        <w:rPr>
          <w:rFonts w:ascii="Times New Roman" w:eastAsia="Times New Roman" w:hAnsi="Times New Roman" w:cs="Times New Roman"/>
          <w:sz w:val="20"/>
          <w:szCs w:val="20"/>
          <w:lang w:eastAsia="en-GB"/>
        </w:rPr>
        <w:t xml:space="preserve">The Catapult potentially has opportunity to procure up to £168,000 worth of EO imagery from a </w:t>
      </w:r>
      <w:r w:rsidRPr="00A70A6C">
        <w:rPr>
          <w:rFonts w:ascii="Times New Roman" w:eastAsia="Times New Roman" w:hAnsi="Times New Roman" w:cs="Times New Roman"/>
          <w:b/>
          <w:sz w:val="20"/>
          <w:szCs w:val="20"/>
          <w:lang w:eastAsia="en-GB"/>
        </w:rPr>
        <w:t>maximum of five (5) providers</w:t>
      </w:r>
      <w:r w:rsidRPr="00A70A6C">
        <w:rPr>
          <w:rFonts w:ascii="Times New Roman" w:eastAsia="Times New Roman" w:hAnsi="Times New Roman" w:cs="Times New Roman"/>
          <w:sz w:val="20"/>
          <w:szCs w:val="20"/>
          <w:lang w:eastAsia="en-GB"/>
        </w:rPr>
        <w:t xml:space="preserve">. These funds will be allocated via purchase orders issued to the successful vendors at the completion of this process, with credits being drawn down, and paid for over the following 12 months. </w:t>
      </w:r>
    </w:p>
    <w:p w:rsidR="00A70A6C" w:rsidRDefault="00A70A6C" w:rsidP="00B029EC">
      <w:pPr>
        <w:pStyle w:val="Default"/>
        <w:spacing w:line="276" w:lineRule="auto"/>
        <w:ind w:left="360"/>
        <w:jc w:val="both"/>
        <w:rPr>
          <w:rFonts w:ascii="Times New Roman" w:eastAsia="Times New Roman" w:hAnsi="Times New Roman" w:cs="Times New Roman"/>
          <w:sz w:val="20"/>
          <w:szCs w:val="20"/>
          <w:lang w:eastAsia="en-GB"/>
        </w:rPr>
      </w:pPr>
    </w:p>
    <w:p w:rsidR="00A70A6C" w:rsidRDefault="00A70A6C" w:rsidP="00B029EC">
      <w:pPr>
        <w:pStyle w:val="Default"/>
        <w:spacing w:line="276" w:lineRule="auto"/>
        <w:ind w:left="360"/>
        <w:jc w:val="both"/>
        <w:rPr>
          <w:rFonts w:ascii="Times New Roman" w:eastAsia="Times New Roman" w:hAnsi="Times New Roman" w:cs="Times New Roman"/>
          <w:sz w:val="20"/>
          <w:szCs w:val="20"/>
          <w:lang w:eastAsia="en-GB"/>
        </w:rPr>
      </w:pPr>
      <w:r w:rsidRPr="00A70A6C">
        <w:rPr>
          <w:rFonts w:ascii="Times New Roman" w:eastAsia="Times New Roman" w:hAnsi="Times New Roman" w:cs="Times New Roman"/>
          <w:sz w:val="20"/>
          <w:szCs w:val="20"/>
          <w:lang w:eastAsia="en-GB"/>
        </w:rPr>
        <w:t>The successful Applicants will be expected to provide a list the products and services available for purchase with associated pricing. The Catapult will then call off from these menus and pay for each data set procured.</w:t>
      </w:r>
    </w:p>
    <w:p w:rsidR="00A70A6C" w:rsidRDefault="00A70A6C" w:rsidP="00B029EC">
      <w:pPr>
        <w:pStyle w:val="Default"/>
        <w:spacing w:line="276" w:lineRule="auto"/>
        <w:ind w:left="360"/>
        <w:jc w:val="both"/>
        <w:rPr>
          <w:rFonts w:ascii="Times New Roman" w:eastAsia="Times New Roman" w:hAnsi="Times New Roman" w:cs="Times New Roman"/>
          <w:sz w:val="20"/>
          <w:szCs w:val="20"/>
          <w:lang w:eastAsia="en-GB"/>
        </w:rPr>
      </w:pPr>
    </w:p>
    <w:p w:rsidR="009A60BF"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ervices.</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FC04BA"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9A60BF" w:rsidRPr="00B029EC" w:rsidRDefault="009A60BF" w:rsidP="009A60BF">
      <w:pPr>
        <w:spacing w:after="0"/>
        <w:ind w:left="720"/>
        <w:jc w:val="both"/>
        <w:rPr>
          <w:rFonts w:ascii="Times New Roman" w:eastAsia="Times New Roman" w:hAnsi="Times New Roman" w:cs="Times New Roman"/>
          <w:b/>
          <w:color w:val="000000"/>
          <w:sz w:val="27"/>
          <w:szCs w:val="27"/>
          <w:lang w:eastAsia="en-GB"/>
        </w:rPr>
      </w:pP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9A60BF">
        <w:rPr>
          <w:b/>
          <w:color w:val="000000"/>
          <w:sz w:val="27"/>
          <w:szCs w:val="27"/>
        </w:rPr>
        <w:t>3.1 Range of Requirements</w:t>
      </w:r>
    </w:p>
    <w:p w:rsidR="009A60BF" w:rsidRPr="009A60BF" w:rsidRDefault="009A60BF" w:rsidP="009A60BF">
      <w:pPr>
        <w:pStyle w:val="NormalWeb"/>
        <w:spacing w:after="0"/>
        <w:ind w:left="284"/>
        <w:jc w:val="both"/>
        <w:rPr>
          <w:color w:val="000000"/>
          <w:sz w:val="20"/>
          <w:szCs w:val="20"/>
        </w:rPr>
      </w:pPr>
      <w:r w:rsidRPr="009A60BF">
        <w:rPr>
          <w:color w:val="000000"/>
          <w:sz w:val="20"/>
          <w:szCs w:val="20"/>
        </w:rPr>
        <w:t>The Catapult is looking for a wide range of commercially available products, with a focus on high resolution Earth Observation data. All sensors are welcome, Optical, SAR, still imagery and video.</w:t>
      </w:r>
    </w:p>
    <w:p w:rsidR="009A60BF" w:rsidRDefault="009A60BF" w:rsidP="009A60BF">
      <w:pPr>
        <w:pStyle w:val="NormalWeb"/>
        <w:spacing w:before="0" w:beforeAutospacing="0" w:after="0" w:afterAutospacing="0"/>
        <w:ind w:left="284"/>
        <w:jc w:val="both"/>
        <w:rPr>
          <w:b/>
          <w:color w:val="000000"/>
          <w:sz w:val="27"/>
          <w:szCs w:val="27"/>
        </w:rPr>
      </w:pPr>
      <w:r>
        <w:rPr>
          <w:b/>
          <w:color w:val="000000"/>
          <w:sz w:val="27"/>
          <w:szCs w:val="27"/>
        </w:rPr>
        <w:lastRenderedPageBreak/>
        <w:t xml:space="preserve">3.2 </w:t>
      </w:r>
      <w:r w:rsidRPr="009A60BF">
        <w:rPr>
          <w:b/>
          <w:color w:val="000000"/>
          <w:sz w:val="27"/>
          <w:szCs w:val="27"/>
        </w:rPr>
        <w:t>Optional services</w:t>
      </w:r>
    </w:p>
    <w:p w:rsidR="009A60BF" w:rsidRPr="009A60BF" w:rsidRDefault="009A60BF" w:rsidP="009A60BF">
      <w:pPr>
        <w:pStyle w:val="NormalWeb"/>
        <w:spacing w:after="0"/>
        <w:ind w:left="284"/>
        <w:jc w:val="both"/>
        <w:rPr>
          <w:color w:val="000000"/>
          <w:sz w:val="20"/>
          <w:szCs w:val="20"/>
        </w:rPr>
      </w:pPr>
      <w:r w:rsidRPr="009A60BF">
        <w:rPr>
          <w:color w:val="000000"/>
          <w:sz w:val="20"/>
          <w:szCs w:val="20"/>
        </w:rPr>
        <w:t>Applicants are encouraged to differentiate their proposal through the non-exhaustive list of the following elements. These elements are optional but will be taken into account during the value for money assessment of the proposals:</w:t>
      </w:r>
    </w:p>
    <w:p w:rsidR="009A60BF" w:rsidRPr="009A60BF" w:rsidRDefault="009A60BF" w:rsidP="00841438">
      <w:pPr>
        <w:pStyle w:val="NormalWeb"/>
        <w:spacing w:after="0"/>
        <w:ind w:left="284"/>
        <w:jc w:val="both"/>
        <w:rPr>
          <w:color w:val="000000"/>
          <w:sz w:val="20"/>
          <w:szCs w:val="20"/>
        </w:rPr>
      </w:pPr>
      <w:r w:rsidRPr="009A60BF">
        <w:rPr>
          <w:color w:val="000000"/>
          <w:sz w:val="20"/>
          <w:szCs w:val="20"/>
        </w:rPr>
        <w:t>The objective of the project is to grow the growth of the satellite applications ecosystem, and eventually the uptake of satellite imagery by commercial applications. It is in all the providers’ interest to support this objective, and could be for instance implemented through dedicated discounts from the public price-list, favourable licencing terms, or any of the following items.</w:t>
      </w:r>
    </w:p>
    <w:p w:rsidR="009A60BF" w:rsidRPr="009A60BF" w:rsidRDefault="009A60BF" w:rsidP="009A60BF">
      <w:pPr>
        <w:pStyle w:val="NormalWeb"/>
        <w:spacing w:after="0"/>
        <w:ind w:left="284"/>
        <w:jc w:val="both"/>
        <w:rPr>
          <w:color w:val="000000"/>
          <w:sz w:val="20"/>
          <w:szCs w:val="20"/>
        </w:rPr>
      </w:pPr>
      <w:r w:rsidRPr="009A60BF">
        <w:rPr>
          <w:b/>
          <w:color w:val="000000"/>
          <w:sz w:val="27"/>
          <w:szCs w:val="27"/>
        </w:rPr>
        <w:t>-</w:t>
      </w:r>
      <w:r w:rsidRPr="009A60BF">
        <w:rPr>
          <w:b/>
          <w:color w:val="000000"/>
          <w:sz w:val="27"/>
          <w:szCs w:val="27"/>
        </w:rPr>
        <w:tab/>
      </w:r>
      <w:r w:rsidRPr="00465405">
        <w:rPr>
          <w:b/>
          <w:color w:val="000000"/>
          <w:sz w:val="20"/>
          <w:szCs w:val="20"/>
        </w:rPr>
        <w:t>Use-case holders</w:t>
      </w:r>
    </w:p>
    <w:p w:rsidR="009A60BF" w:rsidRPr="009A60BF" w:rsidRDefault="009A60BF" w:rsidP="00465405">
      <w:pPr>
        <w:pStyle w:val="NormalWeb"/>
        <w:spacing w:after="0"/>
        <w:ind w:left="720"/>
        <w:jc w:val="both"/>
        <w:rPr>
          <w:color w:val="000000"/>
          <w:sz w:val="20"/>
          <w:szCs w:val="20"/>
        </w:rPr>
      </w:pPr>
      <w:r w:rsidRPr="009A60BF">
        <w:rPr>
          <w:color w:val="000000"/>
          <w:sz w:val="20"/>
          <w:szCs w:val="20"/>
        </w:rPr>
        <w:t xml:space="preserve">As the objective of the project is to enable new use-cases, forming consortiums between an imagery provider, an AI-service provider and a Challenge owner will be key. Use-case owners already identified and whose proposed challenge have already been qualified could be a valuable addition to the proposal. </w:t>
      </w:r>
    </w:p>
    <w:p w:rsidR="009A60BF" w:rsidRPr="009A60BF" w:rsidRDefault="009A60BF" w:rsidP="009A60BF">
      <w:pPr>
        <w:pStyle w:val="NormalWeb"/>
        <w:spacing w:after="0"/>
        <w:ind w:left="284"/>
        <w:jc w:val="both"/>
        <w:rPr>
          <w:color w:val="000000"/>
          <w:sz w:val="20"/>
          <w:szCs w:val="20"/>
        </w:rPr>
      </w:pPr>
      <w:r w:rsidRPr="009A60BF">
        <w:rPr>
          <w:color w:val="000000"/>
          <w:sz w:val="20"/>
          <w:szCs w:val="20"/>
        </w:rPr>
        <w:t>-</w:t>
      </w:r>
      <w:r w:rsidRPr="009A60BF">
        <w:rPr>
          <w:color w:val="000000"/>
          <w:sz w:val="20"/>
          <w:szCs w:val="20"/>
        </w:rPr>
        <w:tab/>
      </w:r>
      <w:r w:rsidRPr="00465405">
        <w:rPr>
          <w:b/>
          <w:color w:val="000000"/>
          <w:sz w:val="20"/>
          <w:szCs w:val="20"/>
        </w:rPr>
        <w:t xml:space="preserve">Machine-learning enabled data </w:t>
      </w:r>
    </w:p>
    <w:p w:rsidR="009A60BF" w:rsidRPr="009A60BF" w:rsidRDefault="009A60BF" w:rsidP="00465405">
      <w:pPr>
        <w:pStyle w:val="NormalWeb"/>
        <w:spacing w:after="0"/>
        <w:ind w:left="720"/>
        <w:jc w:val="both"/>
        <w:rPr>
          <w:color w:val="000000"/>
          <w:sz w:val="20"/>
          <w:szCs w:val="20"/>
        </w:rPr>
      </w:pPr>
      <w:r w:rsidRPr="009A60BF">
        <w:rPr>
          <w:color w:val="000000"/>
          <w:sz w:val="20"/>
          <w:szCs w:val="20"/>
        </w:rPr>
        <w:t>in particular time series, library of SAR/Optical correspondence, SAR/Optical co-registered imagery, and already labelled datasets could be valuable as a contribution to the project.</w:t>
      </w:r>
    </w:p>
    <w:p w:rsidR="009A60BF" w:rsidRPr="009A60BF" w:rsidRDefault="009A60BF" w:rsidP="00465405">
      <w:pPr>
        <w:pStyle w:val="NormalWeb"/>
        <w:spacing w:after="0"/>
        <w:ind w:left="720"/>
        <w:jc w:val="both"/>
        <w:rPr>
          <w:color w:val="000000"/>
          <w:sz w:val="20"/>
          <w:szCs w:val="20"/>
        </w:rPr>
      </w:pPr>
      <w:r w:rsidRPr="009A60BF">
        <w:rPr>
          <w:color w:val="000000"/>
          <w:sz w:val="20"/>
          <w:szCs w:val="20"/>
        </w:rPr>
        <w:t>in-situ data that use-cases could be built on (E.g. growth index from crop fields, provided the underlying satellite imagery is available), Aerial or drone imagery (especially if a multi-scale dataset with satellite / aerial / drone could be constructed), other alternative data (social media…)</w:t>
      </w:r>
    </w:p>
    <w:p w:rsidR="009A60BF" w:rsidRPr="009A60BF" w:rsidRDefault="009A60BF" w:rsidP="009A60BF">
      <w:pPr>
        <w:pStyle w:val="NormalWeb"/>
        <w:spacing w:after="0"/>
        <w:ind w:left="284"/>
        <w:jc w:val="both"/>
        <w:rPr>
          <w:color w:val="000000"/>
          <w:sz w:val="20"/>
          <w:szCs w:val="20"/>
        </w:rPr>
      </w:pPr>
      <w:r w:rsidRPr="009A60BF">
        <w:rPr>
          <w:color w:val="000000"/>
          <w:sz w:val="20"/>
          <w:szCs w:val="20"/>
        </w:rPr>
        <w:t>-</w:t>
      </w:r>
      <w:r w:rsidRPr="009A60BF">
        <w:rPr>
          <w:color w:val="000000"/>
          <w:sz w:val="20"/>
          <w:szCs w:val="20"/>
        </w:rPr>
        <w:tab/>
      </w:r>
      <w:r w:rsidRPr="00465405">
        <w:rPr>
          <w:b/>
          <w:color w:val="000000"/>
          <w:sz w:val="20"/>
          <w:szCs w:val="20"/>
        </w:rPr>
        <w:t>Platform</w:t>
      </w:r>
    </w:p>
    <w:p w:rsidR="009A60BF" w:rsidRPr="009A60BF" w:rsidRDefault="009A60BF" w:rsidP="00465405">
      <w:pPr>
        <w:pStyle w:val="NormalWeb"/>
        <w:spacing w:after="0"/>
        <w:ind w:left="720"/>
        <w:jc w:val="both"/>
        <w:rPr>
          <w:color w:val="000000"/>
          <w:sz w:val="20"/>
          <w:szCs w:val="20"/>
        </w:rPr>
      </w:pPr>
      <w:r w:rsidRPr="009A60BF">
        <w:rPr>
          <w:color w:val="000000"/>
          <w:sz w:val="20"/>
          <w:szCs w:val="20"/>
        </w:rPr>
        <w:t>visualisation platforms, labelling platforms, Machine Learning enabled environments to implement the project.</w:t>
      </w:r>
    </w:p>
    <w:p w:rsidR="009A60BF" w:rsidRPr="009A60BF" w:rsidRDefault="009A60BF" w:rsidP="009A60BF">
      <w:pPr>
        <w:pStyle w:val="NormalWeb"/>
        <w:spacing w:after="0"/>
        <w:ind w:left="284"/>
        <w:jc w:val="both"/>
        <w:rPr>
          <w:color w:val="000000"/>
          <w:sz w:val="20"/>
          <w:szCs w:val="20"/>
        </w:rPr>
      </w:pPr>
      <w:r w:rsidRPr="009A60BF">
        <w:rPr>
          <w:color w:val="000000"/>
          <w:sz w:val="20"/>
          <w:szCs w:val="20"/>
        </w:rPr>
        <w:t>-</w:t>
      </w:r>
      <w:r w:rsidRPr="009A60BF">
        <w:rPr>
          <w:color w:val="000000"/>
          <w:sz w:val="20"/>
          <w:szCs w:val="20"/>
        </w:rPr>
        <w:tab/>
      </w:r>
      <w:r w:rsidRPr="00465405">
        <w:rPr>
          <w:b/>
          <w:color w:val="000000"/>
          <w:sz w:val="20"/>
          <w:szCs w:val="20"/>
        </w:rPr>
        <w:t xml:space="preserve">Engineering / Computer Vision / Machine Learning expertise: </w:t>
      </w:r>
    </w:p>
    <w:p w:rsidR="009A60BF" w:rsidRDefault="009A60BF" w:rsidP="00465405">
      <w:pPr>
        <w:pStyle w:val="NormalWeb"/>
        <w:spacing w:before="0" w:beforeAutospacing="0" w:after="0" w:afterAutospacing="0"/>
        <w:ind w:left="720"/>
        <w:jc w:val="both"/>
        <w:rPr>
          <w:color w:val="000000"/>
          <w:sz w:val="20"/>
          <w:szCs w:val="20"/>
        </w:rPr>
      </w:pPr>
      <w:r w:rsidRPr="009A60BF">
        <w:rPr>
          <w:color w:val="000000"/>
          <w:sz w:val="20"/>
          <w:szCs w:val="20"/>
        </w:rPr>
        <w:t>The implementation of the use-cases will require resources from all partners. Applicant’s willingness to participate in this phase will be valued.</w:t>
      </w:r>
    </w:p>
    <w:p w:rsidR="00465405" w:rsidRPr="009A60BF" w:rsidRDefault="00465405" w:rsidP="00465405">
      <w:pPr>
        <w:pStyle w:val="NormalWeb"/>
        <w:spacing w:before="0" w:beforeAutospacing="0" w:after="0" w:afterAutospacing="0"/>
        <w:ind w:left="720"/>
        <w:jc w:val="both"/>
        <w:rPr>
          <w:color w:val="000000"/>
          <w:sz w:val="20"/>
          <w:szCs w:val="20"/>
        </w:rPr>
      </w:pP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w:t>
      </w:r>
      <w:r w:rsidR="001179F2">
        <w:rPr>
          <w:b/>
          <w:color w:val="000000"/>
          <w:sz w:val="27"/>
          <w:szCs w:val="27"/>
        </w:rPr>
        <w:t>3</w:t>
      </w:r>
      <w:r w:rsidR="00E10B15" w:rsidRPr="00E10B15">
        <w:rPr>
          <w:b/>
          <w:color w:val="000000"/>
          <w:sz w:val="27"/>
          <w:szCs w:val="27"/>
        </w:rPr>
        <w:t xml:space="preserve"> Scope</w:t>
      </w:r>
      <w:r w:rsidR="008D5342">
        <w:rPr>
          <w:b/>
          <w:color w:val="000000"/>
          <w:sz w:val="27"/>
          <w:szCs w:val="27"/>
        </w:rPr>
        <w:t xml:space="preserve"> of proposed contract</w:t>
      </w:r>
    </w:p>
    <w:p w:rsidR="001179F2" w:rsidRDefault="001179F2" w:rsidP="00B029EC">
      <w:pPr>
        <w:pStyle w:val="NormalWeb"/>
        <w:spacing w:before="0" w:beforeAutospacing="0" w:after="0" w:afterAutospacing="0"/>
        <w:ind w:left="284"/>
        <w:jc w:val="both"/>
        <w:rPr>
          <w:color w:val="000000"/>
          <w:sz w:val="20"/>
          <w:szCs w:val="20"/>
        </w:rPr>
      </w:pPr>
    </w:p>
    <w:p w:rsidR="00465405"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465405">
        <w:rPr>
          <w:color w:val="000000"/>
          <w:sz w:val="20"/>
          <w:szCs w:val="20"/>
        </w:rPr>
        <w:t>above over a 12 month period.</w:t>
      </w:r>
    </w:p>
    <w:p w:rsidR="00465405" w:rsidRDefault="00465405" w:rsidP="00B029EC">
      <w:pPr>
        <w:pStyle w:val="NormalWeb"/>
        <w:spacing w:before="0" w:beforeAutospacing="0" w:after="0" w:afterAutospacing="0"/>
        <w:ind w:left="284"/>
        <w:jc w:val="both"/>
        <w:rPr>
          <w:color w:val="000000"/>
          <w:sz w:val="20"/>
          <w:szCs w:val="20"/>
        </w:rPr>
      </w:pPr>
    </w:p>
    <w:p w:rsidR="00E62707" w:rsidRPr="00027366" w:rsidRDefault="0004355B" w:rsidP="001179F2">
      <w:pPr>
        <w:pStyle w:val="NormalWeb"/>
        <w:numPr>
          <w:ilvl w:val="0"/>
          <w:numId w:val="1"/>
        </w:numPr>
        <w:spacing w:before="0" w:beforeAutospacing="0" w:after="0" w:afterAutospacing="0"/>
        <w:jc w:val="both"/>
        <w:rPr>
          <w:b/>
          <w:color w:val="000000"/>
          <w:sz w:val="27"/>
          <w:szCs w:val="27"/>
        </w:rPr>
      </w:pPr>
      <w:r>
        <w:rPr>
          <w:color w:val="000000"/>
          <w:sz w:val="20"/>
          <w:szCs w:val="20"/>
        </w:rPr>
        <w:t xml:space="preserve"> </w:t>
      </w:r>
      <w:r w:rsidR="005C1F2E" w:rsidRPr="00027366">
        <w:rPr>
          <w:b/>
          <w:color w:val="000000"/>
          <w:sz w:val="27"/>
          <w:szCs w:val="27"/>
        </w:rPr>
        <w:t>AWARD TERMS</w:t>
      </w:r>
    </w:p>
    <w:p w:rsidR="001179F2" w:rsidRDefault="001179F2" w:rsidP="008367A7">
      <w:pPr>
        <w:pStyle w:val="Default"/>
        <w:ind w:left="284"/>
        <w:jc w:val="both"/>
        <w:rPr>
          <w:rFonts w:ascii="Times New Roman" w:eastAsia="Times New Roman" w:hAnsi="Times New Roman" w:cs="Times New Roman"/>
          <w:sz w:val="20"/>
          <w:szCs w:val="20"/>
          <w:lang w:eastAsia="en-GB"/>
        </w:rPr>
      </w:pPr>
    </w:p>
    <w:p w:rsidR="00946E1C" w:rsidRPr="00552837" w:rsidRDefault="00FC04BA" w:rsidP="008367A7">
      <w:pPr>
        <w:pStyle w:val="Default"/>
        <w:ind w:left="284"/>
        <w:jc w:val="both"/>
        <w:rPr>
          <w:rFonts w:ascii="Times New Roman" w:eastAsia="Times New Roman" w:hAnsi="Times New Roman" w:cs="Times New Roman"/>
          <w:b/>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552837">
        <w:rPr>
          <w:rFonts w:ascii="Times New Roman" w:eastAsia="Times New Roman" w:hAnsi="Times New Roman" w:cs="Times New Roman"/>
          <w:b/>
          <w:sz w:val="20"/>
          <w:szCs w:val="20"/>
          <w:lang w:eastAsia="en-GB"/>
        </w:rPr>
        <w:t>)</w:t>
      </w:r>
      <w:r w:rsidR="005C1F2E" w:rsidRPr="00552837">
        <w:rPr>
          <w:rFonts w:ascii="Times New Roman" w:eastAsia="Times New Roman" w:hAnsi="Times New Roman" w:cs="Times New Roman"/>
          <w:b/>
          <w:sz w:val="20"/>
          <w:szCs w:val="20"/>
          <w:lang w:eastAsia="en-GB"/>
        </w:rPr>
        <w:t>.</w:t>
      </w:r>
      <w:r w:rsidR="00946E1C" w:rsidRPr="00552837">
        <w:rPr>
          <w:rFonts w:ascii="Times New Roman" w:eastAsia="Times New Roman" w:hAnsi="Times New Roman" w:cs="Times New Roman"/>
          <w:b/>
          <w:sz w:val="20"/>
          <w:szCs w:val="20"/>
          <w:lang w:eastAsia="en-GB"/>
        </w:rPr>
        <w:t xml:space="preserve"> </w:t>
      </w:r>
      <w:r w:rsidR="00552837" w:rsidRPr="00552837">
        <w:rPr>
          <w:rFonts w:ascii="Times New Roman" w:eastAsia="Times New Roman" w:hAnsi="Times New Roman" w:cs="Times New Roman"/>
          <w:b/>
          <w:sz w:val="20"/>
          <w:szCs w:val="20"/>
          <w:lang w:eastAsia="en-GB"/>
        </w:rPr>
        <w:t xml:space="preserve"> If however you have previously agreed terms in place for the delivery of </w:t>
      </w:r>
      <w:r w:rsidR="00841438">
        <w:rPr>
          <w:rFonts w:ascii="Times New Roman" w:eastAsia="Times New Roman" w:hAnsi="Times New Roman" w:cs="Times New Roman"/>
          <w:b/>
          <w:sz w:val="20"/>
          <w:szCs w:val="20"/>
          <w:lang w:eastAsia="en-GB"/>
        </w:rPr>
        <w:t>these</w:t>
      </w:r>
      <w:r w:rsidR="00552837" w:rsidRPr="00552837">
        <w:rPr>
          <w:rFonts w:ascii="Times New Roman" w:eastAsia="Times New Roman" w:hAnsi="Times New Roman" w:cs="Times New Roman"/>
          <w:b/>
          <w:sz w:val="20"/>
          <w:szCs w:val="20"/>
          <w:lang w:eastAsia="en-GB"/>
        </w:rPr>
        <w:t xml:space="preserve"> product</w:t>
      </w:r>
      <w:r w:rsidR="00841438">
        <w:rPr>
          <w:rFonts w:ascii="Times New Roman" w:eastAsia="Times New Roman" w:hAnsi="Times New Roman" w:cs="Times New Roman"/>
          <w:b/>
          <w:sz w:val="20"/>
          <w:szCs w:val="20"/>
          <w:lang w:eastAsia="en-GB"/>
        </w:rPr>
        <w:t>s</w:t>
      </w:r>
      <w:r w:rsidR="00552837" w:rsidRPr="00552837">
        <w:rPr>
          <w:rFonts w:ascii="Times New Roman" w:eastAsia="Times New Roman" w:hAnsi="Times New Roman" w:cs="Times New Roman"/>
          <w:b/>
          <w:sz w:val="20"/>
          <w:szCs w:val="20"/>
          <w:lang w:eastAsia="en-GB"/>
        </w:rPr>
        <w:t>, these will take precedent. Within your response you should confirm details of these terms</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841438">
        <w:rPr>
          <w:b/>
          <w:color w:val="000000"/>
          <w:sz w:val="20"/>
          <w:szCs w:val="20"/>
        </w:rPr>
        <w:t>B</w:t>
      </w:r>
      <w:r w:rsidRPr="00AF39CF">
        <w:rPr>
          <w:color w:val="000000"/>
          <w:sz w:val="20"/>
          <w:szCs w:val="20"/>
        </w:rPr>
        <w:t>, which accepts the terms &amp; conditions issued with this invitation</w:t>
      </w:r>
      <w:r w:rsidR="00552837">
        <w:rPr>
          <w:color w:val="000000"/>
          <w:sz w:val="20"/>
          <w:szCs w:val="20"/>
        </w:rPr>
        <w:t xml:space="preserve"> or advises of pre-existing terms</w:t>
      </w:r>
      <w:r w:rsidRPr="00AF39CF">
        <w:rPr>
          <w:color w:val="000000"/>
          <w:sz w:val="20"/>
          <w:szCs w:val="20"/>
        </w:rPr>
        <w:t xml:space="preserve">.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lastRenderedPageBreak/>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38467454"/>
      <w:r w:rsidRPr="00F40B28">
        <w:rPr>
          <w:rFonts w:ascii="Times New Roman" w:eastAsia="Times New Roman" w:hAnsi="Times New Roman" w:cs="Times New Roman"/>
          <w:b/>
          <w:color w:val="000000"/>
          <w:sz w:val="27"/>
          <w:szCs w:val="27"/>
          <w:lang w:eastAsia="en-GB"/>
        </w:rPr>
        <w:t>COMMUNICATION DURING THIS PROCUREMENT</w:t>
      </w:r>
      <w:bookmarkEnd w:id="2"/>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AB53F4" w:rsidRPr="00F9205D" w:rsidRDefault="00AB53F4" w:rsidP="00A22BA5">
      <w:pPr>
        <w:pStyle w:val="Default"/>
        <w:spacing w:line="276" w:lineRule="auto"/>
        <w:ind w:left="360"/>
        <w:jc w:val="both"/>
        <w:rPr>
          <w:rFonts w:ascii="Times New Roman" w:hAnsi="Times New Roman" w:cs="Times New Roman"/>
          <w:color w:val="auto"/>
          <w:sz w:val="20"/>
          <w:szCs w:val="20"/>
        </w:rPr>
      </w:pP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38467455"/>
      <w:r w:rsidRPr="00F40B28">
        <w:rPr>
          <w:rFonts w:ascii="Times New Roman" w:eastAsia="Times New Roman" w:hAnsi="Times New Roman" w:cs="Times New Roman"/>
          <w:b/>
          <w:color w:val="000000"/>
          <w:sz w:val="27"/>
          <w:szCs w:val="27"/>
          <w:lang w:eastAsia="en-GB"/>
        </w:rPr>
        <w:t>CLARIFICATION QUESTIONS</w:t>
      </w:r>
      <w:bookmarkEnd w:id="3"/>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8A5478" w:rsidRPr="008A5478">
        <w:rPr>
          <w:rFonts w:ascii="Times New Roman" w:hAnsi="Times New Roman" w:cs="Times New Roman"/>
          <w:b/>
          <w:color w:val="FF0000"/>
          <w:sz w:val="20"/>
          <w:szCs w:val="20"/>
        </w:rPr>
        <w:t>20</w:t>
      </w:r>
      <w:r w:rsidR="008A5478">
        <w:rPr>
          <w:rFonts w:ascii="Times New Roman" w:hAnsi="Times New Roman" w:cs="Times New Roman"/>
          <w:b/>
          <w:color w:val="FF0000"/>
          <w:sz w:val="20"/>
          <w:szCs w:val="20"/>
        </w:rPr>
        <w:t xml:space="preserve"> March</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8A5478">
        <w:rPr>
          <w:rFonts w:ascii="Times New Roman" w:hAnsi="Times New Roman" w:cs="Times New Roman"/>
          <w:b/>
          <w:color w:val="FF0000"/>
          <w:sz w:val="20"/>
          <w:szCs w:val="20"/>
        </w:rPr>
        <w:t>21 March</w:t>
      </w:r>
      <w:r w:rsidR="00F8776C" w:rsidRPr="00F8776C">
        <w:rPr>
          <w:rFonts w:ascii="Times New Roman" w:hAnsi="Times New Roman" w:cs="Times New Roman"/>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4" w:name="_Toc266195500"/>
      <w:r w:rsidRPr="00F40B28">
        <w:rPr>
          <w:rFonts w:ascii="Times New Roman" w:eastAsia="Times New Roman" w:hAnsi="Times New Roman" w:cs="Times New Roman"/>
          <w:b/>
          <w:color w:val="000000"/>
          <w:sz w:val="27"/>
          <w:szCs w:val="27"/>
          <w:lang w:eastAsia="en-GB"/>
        </w:rPr>
        <w:t>GENERAL NOTICES</w:t>
      </w:r>
      <w:bookmarkEnd w:id="4"/>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5" w:name="_DV_M92"/>
      <w:bookmarkEnd w:id="5"/>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6" w:name="_DV_M93"/>
      <w:bookmarkEnd w:id="6"/>
      <w:r w:rsidRPr="00AF39CF">
        <w:rPr>
          <w:rFonts w:ascii="Times New Roman" w:eastAsia="Times New Roman" w:hAnsi="Times New Roman" w:cs="Times New Roman"/>
          <w:sz w:val="20"/>
          <w:szCs w:val="20"/>
          <w:lang w:eastAsia="en-GB"/>
        </w:rPr>
        <w:t xml:space="preserve">Catapult reserves the right to </w:t>
      </w:r>
      <w:bookmarkStart w:id="7" w:name="_DV_C91"/>
      <w:r w:rsidRPr="00AF39CF">
        <w:rPr>
          <w:rFonts w:ascii="Times New Roman" w:eastAsia="Times New Roman" w:hAnsi="Times New Roman" w:cs="Times New Roman"/>
          <w:sz w:val="20"/>
          <w:szCs w:val="20"/>
          <w:lang w:eastAsia="en-GB"/>
        </w:rPr>
        <w:t>terminate</w:t>
      </w:r>
      <w:bookmarkStart w:id="8" w:name="_DV_M94"/>
      <w:bookmarkEnd w:id="7"/>
      <w:bookmarkEnd w:id="8"/>
      <w:r w:rsidRPr="00AF39CF">
        <w:rPr>
          <w:rFonts w:ascii="Times New Roman" w:eastAsia="Times New Roman" w:hAnsi="Times New Roman" w:cs="Times New Roman"/>
          <w:sz w:val="20"/>
          <w:szCs w:val="20"/>
          <w:lang w:eastAsia="en-GB"/>
        </w:rPr>
        <w:t xml:space="preserve"> this </w:t>
      </w:r>
      <w:bookmarkStart w:id="9" w:name="_DV_C93"/>
      <w:r w:rsidRPr="00AF39CF">
        <w:rPr>
          <w:rFonts w:ascii="Times New Roman" w:eastAsia="Times New Roman" w:hAnsi="Times New Roman" w:cs="Times New Roman"/>
          <w:sz w:val="20"/>
          <w:szCs w:val="20"/>
          <w:lang w:eastAsia="en-GB"/>
        </w:rPr>
        <w:t>contract award process</w:t>
      </w:r>
      <w:bookmarkStart w:id="10" w:name="_DV_M95"/>
      <w:bookmarkEnd w:id="9"/>
      <w:bookmarkEnd w:id="10"/>
      <w:r w:rsidRPr="00AF39CF">
        <w:rPr>
          <w:rFonts w:ascii="Times New Roman" w:eastAsia="Times New Roman" w:hAnsi="Times New Roman" w:cs="Times New Roman"/>
          <w:sz w:val="20"/>
          <w:szCs w:val="20"/>
          <w:lang w:eastAsia="en-GB"/>
        </w:rPr>
        <w:t xml:space="preserve"> at any time</w:t>
      </w:r>
      <w:bookmarkStart w:id="11" w:name="_DV_C95"/>
      <w:r w:rsidRPr="00AF39CF">
        <w:rPr>
          <w:rFonts w:ascii="Times New Roman" w:eastAsia="Times New Roman" w:hAnsi="Times New Roman" w:cs="Times New Roman"/>
          <w:sz w:val="20"/>
          <w:szCs w:val="20"/>
          <w:lang w:eastAsia="en-GB"/>
        </w:rPr>
        <w:t xml:space="preserve"> and not to enter into any contract. The </w:t>
      </w:r>
      <w:bookmarkEnd w:id="11"/>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2" w:name="_DV_C97"/>
      <w:r w:rsidRPr="00AF39CF">
        <w:rPr>
          <w:rFonts w:ascii="Times New Roman" w:eastAsia="Times New Roman" w:hAnsi="Times New Roman" w:cs="Times New Roman"/>
          <w:sz w:val="20"/>
          <w:szCs w:val="20"/>
          <w:lang w:eastAsia="en-GB"/>
        </w:rPr>
        <w:t xml:space="preserve"> the bidding Company</w:t>
      </w:r>
      <w:bookmarkStart w:id="13" w:name="_DV_M97"/>
      <w:bookmarkEnd w:id="12"/>
      <w:bookmarkEnd w:id="13"/>
      <w:r w:rsidRPr="00AF39CF">
        <w:rPr>
          <w:rFonts w:ascii="Times New Roman" w:eastAsia="Times New Roman" w:hAnsi="Times New Roman" w:cs="Times New Roman"/>
          <w:sz w:val="20"/>
          <w:szCs w:val="20"/>
          <w:lang w:eastAsia="en-GB"/>
        </w:rPr>
        <w:t xml:space="preserve">, advisers or sub-contractors, in connection with the preparation </w:t>
      </w:r>
      <w:bookmarkStart w:id="14" w:name="_DV_M98"/>
      <w:bookmarkEnd w:id="14"/>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5" w:name="_DV_M100"/>
      <w:bookmarkEnd w:id="15"/>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lastRenderedPageBreak/>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6" w:name="_Toc266195505"/>
      <w:r w:rsidRPr="00A22BA5">
        <w:rPr>
          <w:rFonts w:ascii="Times New Roman" w:eastAsia="Times New Roman" w:hAnsi="Times New Roman" w:cs="Times New Roman"/>
          <w:b/>
          <w:color w:val="000000"/>
          <w:sz w:val="27"/>
          <w:szCs w:val="27"/>
          <w:lang w:eastAsia="en-GB"/>
        </w:rPr>
        <w:t>D</w:t>
      </w:r>
      <w:bookmarkEnd w:id="16"/>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8A5478" w:rsidRDefault="008A5478"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7" w:name="_Toc238467456"/>
      <w:r w:rsidRPr="00C731B8">
        <w:rPr>
          <w:rFonts w:ascii="Times New Roman" w:eastAsia="Times New Roman" w:hAnsi="Times New Roman" w:cs="Times New Roman"/>
          <w:b/>
          <w:color w:val="000000"/>
          <w:sz w:val="27"/>
          <w:szCs w:val="27"/>
          <w:lang w:eastAsia="en-GB"/>
        </w:rPr>
        <w:t>PROCUREMENT TIMETABLE</w:t>
      </w:r>
      <w:bookmarkEnd w:id="17"/>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8" w:name="_DV_M120"/>
      <w:bookmarkEnd w:id="18"/>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8A5478"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13 March</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Confirmation of compliance </w:t>
            </w:r>
            <w:r w:rsidR="00AF39CF">
              <w:rPr>
                <w:rFonts w:ascii="Times New Roman" w:hAnsi="Times New Roman" w:cs="Times New Roman"/>
                <w:b/>
                <w:bCs/>
                <w:sz w:val="20"/>
                <w:szCs w:val="20"/>
              </w:rPr>
              <w:t>to Terms &amp; Conditions</w:t>
            </w:r>
            <w:r w:rsidRPr="005A2E4B">
              <w:rPr>
                <w:rFonts w:ascii="Times New Roman" w:hAnsi="Times New Roman" w:cs="Times New Roman"/>
                <w:b/>
                <w:bCs/>
                <w:sz w:val="20"/>
                <w:szCs w:val="20"/>
              </w:rPr>
              <w:t xml:space="preserve"> </w:t>
            </w:r>
            <w:r w:rsidRPr="005A2E4B">
              <w:rPr>
                <w:rFonts w:ascii="Times New Roman" w:hAnsi="Times New Roman" w:cs="Times New Roman"/>
                <w:sz w:val="20"/>
                <w:szCs w:val="20"/>
              </w:rPr>
              <w:t>Respondents statement of compliance and intent to bid returned (</w:t>
            </w:r>
            <w:r w:rsidRPr="005A2E4B">
              <w:rPr>
                <w:rFonts w:ascii="Times New Roman" w:hAnsi="Times New Roman" w:cs="Times New Roman"/>
                <w:b/>
                <w:sz w:val="20"/>
                <w:szCs w:val="20"/>
              </w:rPr>
              <w:t xml:space="preserve">Annex </w:t>
            </w:r>
            <w:r w:rsidR="00F8776C">
              <w:rPr>
                <w:rFonts w:ascii="Times New Roman" w:hAnsi="Times New Roman" w:cs="Times New Roman"/>
                <w:b/>
                <w:sz w:val="20"/>
                <w:szCs w:val="20"/>
              </w:rPr>
              <w:t>E</w:t>
            </w:r>
            <w:r w:rsidRPr="005A2E4B">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5A2E4B" w:rsidRDefault="008A5478"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20 March</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8A5478" w:rsidP="008A5478">
            <w:pPr>
              <w:pStyle w:val="Default"/>
              <w:spacing w:before="100" w:beforeAutospacing="1" w:after="100" w:afterAutospacing="1"/>
              <w:contextualSpacing/>
              <w:jc w:val="both"/>
              <w:rPr>
                <w:rFonts w:ascii="Times New Roman" w:hAnsi="Times New Roman" w:cs="Times New Roman"/>
                <w:bCs/>
                <w:color w:val="FF0000"/>
                <w:sz w:val="20"/>
                <w:szCs w:val="20"/>
              </w:rPr>
            </w:pPr>
            <w:r w:rsidRPr="008A5478">
              <w:rPr>
                <w:rFonts w:ascii="Times New Roman" w:hAnsi="Times New Roman" w:cs="Times New Roman"/>
                <w:b/>
                <w:color w:val="FF0000"/>
                <w:sz w:val="20"/>
                <w:szCs w:val="20"/>
              </w:rPr>
              <w:t>21 March</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C731B8" w:rsidRDefault="00F44457" w:rsidP="008A5478">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8A5478">
              <w:rPr>
                <w:rFonts w:ascii="Times New Roman" w:hAnsi="Times New Roman" w:cs="Times New Roman"/>
                <w:b/>
                <w:bCs/>
                <w:color w:val="FF0000"/>
                <w:sz w:val="20"/>
                <w:szCs w:val="20"/>
                <w:u w:val="single"/>
              </w:rPr>
              <w:t>27 March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lastRenderedPageBreak/>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8F60AA"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27 -28 March</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841438"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w:t>
            </w:r>
            <w:r w:rsidR="008F60AA">
              <w:rPr>
                <w:rFonts w:ascii="Times New Roman" w:hAnsi="Times New Roman" w:cs="Times New Roman"/>
                <w:b/>
                <w:bCs/>
                <w:sz w:val="20"/>
                <w:szCs w:val="20"/>
              </w:rPr>
              <w:t>s</w:t>
            </w:r>
            <w:r w:rsidR="00F44457" w:rsidRPr="005A2E4B">
              <w:rPr>
                <w:rFonts w:ascii="Times New Roman" w:hAnsi="Times New Roman" w:cs="Times New Roman"/>
                <w:b/>
                <w:bCs/>
                <w:sz w:val="20"/>
                <w:szCs w:val="20"/>
              </w:rPr>
              <w:t xml:space="preserve"> appointment</w:t>
            </w:r>
          </w:p>
          <w:p w:rsidR="00841438" w:rsidRPr="005A2E4B" w:rsidRDefault="00841438" w:rsidP="00F44457">
            <w:pPr>
              <w:pStyle w:val="Default"/>
              <w:spacing w:before="100" w:beforeAutospacing="1" w:after="100" w:afterAutospacing="1"/>
              <w:contextualSpacing/>
              <w:jc w:val="both"/>
              <w:rPr>
                <w:rFonts w:ascii="Times New Roman" w:hAnsi="Times New Roman" w:cs="Times New Roman"/>
                <w:b/>
                <w:bCs/>
                <w:sz w:val="20"/>
                <w:szCs w:val="20"/>
              </w:rPr>
            </w:pPr>
            <w:r w:rsidRPr="00841438">
              <w:rPr>
                <w:rFonts w:ascii="Times New Roman" w:hAnsi="Times New Roman" w:cs="Times New Roman"/>
                <w:b/>
                <w:bCs/>
                <w:color w:val="FF0000"/>
                <w:sz w:val="16"/>
                <w:szCs w:val="20"/>
              </w:rPr>
              <w:t>Preferred Suppliers must be able to submit a pro-forma invoice by 31 March 2018. Payment will be made over the following 12 month period as data sets are drawn down</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8F60AA"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28 March</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w:t>
            </w:r>
            <w:r w:rsidR="008F60AA">
              <w:rPr>
                <w:rFonts w:ascii="Times New Roman" w:hAnsi="Times New Roman" w:cs="Times New Roman"/>
                <w:b/>
                <w:bCs/>
                <w:sz w:val="20"/>
                <w:szCs w:val="20"/>
              </w:rPr>
              <w:t>s</w:t>
            </w:r>
            <w:r w:rsidRPr="005A2E4B">
              <w:rPr>
                <w:rFonts w:ascii="Times New Roman" w:hAnsi="Times New Roman" w:cs="Times New Roman"/>
                <w:b/>
                <w:bCs/>
                <w:sz w:val="20"/>
                <w:szCs w:val="20"/>
              </w:rPr>
              <w:t xml:space="preserve"> commence</w:t>
            </w:r>
            <w:r w:rsidRPr="005A2E4B">
              <w:rPr>
                <w:rFonts w:ascii="Times New Roman" w:hAnsi="Times New Roman" w:cs="Times New Roman"/>
                <w:sz w:val="20"/>
                <w:szCs w:val="20"/>
              </w:rPr>
              <w:t xml:space="preserve"> (with Respondent</w:t>
            </w:r>
            <w:r w:rsidR="008F60AA">
              <w:rPr>
                <w:rFonts w:ascii="Times New Roman" w:hAnsi="Times New Roman" w:cs="Times New Roman"/>
                <w:sz w:val="20"/>
                <w:szCs w:val="20"/>
              </w:rPr>
              <w:t>s</w:t>
            </w:r>
            <w:r w:rsidRPr="005A2E4B">
              <w:rPr>
                <w:rFonts w:ascii="Times New Roman" w:hAnsi="Times New Roman" w:cs="Times New Roman"/>
                <w:sz w:val="20"/>
                <w:szCs w:val="20"/>
              </w:rPr>
              <w:t xml:space="preserve">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1179F2" w:rsidRDefault="008F60AA" w:rsidP="00A9074F">
            <w:pPr>
              <w:pStyle w:val="Default"/>
              <w:spacing w:before="100" w:beforeAutospacing="1" w:after="100" w:afterAutospacing="1"/>
              <w:contextualSpacing/>
              <w:jc w:val="both"/>
              <w:rPr>
                <w:rFonts w:ascii="Times New Roman" w:hAnsi="Times New Roman" w:cs="Times New Roman"/>
                <w:b/>
                <w:color w:val="FF0000"/>
                <w:sz w:val="20"/>
                <w:szCs w:val="20"/>
              </w:rPr>
            </w:pPr>
            <w:r w:rsidRPr="001179F2">
              <w:rPr>
                <w:rFonts w:ascii="Times New Roman" w:hAnsi="Times New Roman" w:cs="Times New Roman"/>
                <w:b/>
                <w:color w:val="FF0000"/>
                <w:sz w:val="20"/>
                <w:szCs w:val="20"/>
              </w:rPr>
              <w:t>29 March</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BD1E49" w:rsidRDefault="00BD1E49"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21"/>
        <w:gridCol w:w="1037"/>
        <w:gridCol w:w="5806"/>
      </w:tblGrid>
      <w:tr w:rsidR="002C1988" w:rsidRPr="00C9325D" w:rsidTr="00552837">
        <w:trPr>
          <w:trHeight w:val="915"/>
        </w:trPr>
        <w:tc>
          <w:tcPr>
            <w:tcW w:w="136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5858"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552837">
        <w:trPr>
          <w:trHeight w:val="650"/>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552837"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Availably of data</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1179F2"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C9325D" w:rsidRPr="00C9325D" w:rsidRDefault="001179F2"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Marks will be given for the ability of vendors to provide the required data sets quickly </w:t>
            </w:r>
          </w:p>
        </w:tc>
      </w:tr>
      <w:tr w:rsidR="002C1988" w:rsidRPr="00C9325D" w:rsidTr="00552837">
        <w:trPr>
          <w:trHeight w:val="972"/>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552837"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Resolution(s) offered</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1179F2"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C9325D" w:rsidRPr="00C9325D" w:rsidRDefault="00B17783" w:rsidP="0004355B">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provide details on the levels of </w:t>
            </w:r>
            <w:r w:rsidR="0044294A">
              <w:rPr>
                <w:rFonts w:ascii="Calibri" w:eastAsia="Times New Roman" w:hAnsi="Calibri" w:cs="Times New Roman"/>
                <w:color w:val="000000"/>
                <w:sz w:val="18"/>
                <w:szCs w:val="18"/>
                <w:lang w:eastAsia="en-GB"/>
              </w:rPr>
              <w:t xml:space="preserve">resolution you offer </w:t>
            </w:r>
            <w:r w:rsidR="0044294A" w:rsidRPr="0044294A">
              <w:rPr>
                <w:rFonts w:ascii="Calibri" w:eastAsia="Times New Roman" w:hAnsi="Calibri" w:cs="Times New Roman"/>
                <w:color w:val="000000"/>
                <w:sz w:val="18"/>
                <w:szCs w:val="18"/>
                <w:lang w:eastAsia="en-GB"/>
              </w:rPr>
              <w:t>you are able to offer the Catapult.</w:t>
            </w:r>
            <w:bookmarkStart w:id="19" w:name="_GoBack"/>
            <w:bookmarkEnd w:id="19"/>
            <w:r w:rsidR="0044294A">
              <w:rPr>
                <w:rFonts w:ascii="Calibri" w:eastAsia="Times New Roman" w:hAnsi="Calibri" w:cs="Times New Roman"/>
                <w:color w:val="000000"/>
                <w:sz w:val="18"/>
                <w:szCs w:val="18"/>
                <w:lang w:eastAsia="en-GB"/>
              </w:rPr>
              <w:t xml:space="preserve"> </w:t>
            </w:r>
          </w:p>
        </w:tc>
      </w:tr>
      <w:tr w:rsidR="00C9325D" w:rsidRPr="00C9325D" w:rsidTr="00552837">
        <w:trPr>
          <w:trHeight w:val="716"/>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552837"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Level of processing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1179F2"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2C1988" w:rsidRPr="00C9325D" w:rsidRDefault="0044294A"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provide details on the levels of </w:t>
            </w:r>
            <w:r>
              <w:rPr>
                <w:rFonts w:ascii="Calibri" w:eastAsia="Times New Roman" w:hAnsi="Calibri" w:cs="Times New Roman"/>
                <w:color w:val="000000"/>
                <w:sz w:val="18"/>
                <w:szCs w:val="18"/>
                <w:lang w:eastAsia="en-GB"/>
              </w:rPr>
              <w:t>processing</w:t>
            </w:r>
            <w:r>
              <w:rPr>
                <w:rFonts w:ascii="Calibri" w:eastAsia="Times New Roman" w:hAnsi="Calibri" w:cs="Times New Roman"/>
                <w:color w:val="000000"/>
                <w:sz w:val="18"/>
                <w:szCs w:val="18"/>
                <w:lang w:eastAsia="en-GB"/>
              </w:rPr>
              <w:t xml:space="preserve"> you </w:t>
            </w:r>
            <w:r>
              <w:rPr>
                <w:rFonts w:ascii="Calibri" w:eastAsia="Times New Roman" w:hAnsi="Calibri" w:cs="Times New Roman"/>
                <w:color w:val="000000"/>
                <w:sz w:val="18"/>
                <w:szCs w:val="18"/>
                <w:lang w:eastAsia="en-GB"/>
              </w:rPr>
              <w:t xml:space="preserve">are able to </w:t>
            </w:r>
            <w:r>
              <w:rPr>
                <w:rFonts w:ascii="Calibri" w:eastAsia="Times New Roman" w:hAnsi="Calibri" w:cs="Times New Roman"/>
                <w:color w:val="000000"/>
                <w:sz w:val="18"/>
                <w:szCs w:val="18"/>
                <w:lang w:eastAsia="en-GB"/>
              </w:rPr>
              <w:t>offer</w:t>
            </w:r>
            <w:r>
              <w:rPr>
                <w:rFonts w:ascii="Calibri" w:eastAsia="Times New Roman" w:hAnsi="Calibri" w:cs="Times New Roman"/>
                <w:color w:val="000000"/>
                <w:sz w:val="18"/>
                <w:szCs w:val="18"/>
                <w:lang w:eastAsia="en-GB"/>
              </w:rPr>
              <w:t xml:space="preserve"> the Catapult.</w:t>
            </w:r>
          </w:p>
        </w:tc>
      </w:tr>
      <w:tr w:rsidR="00552837" w:rsidRPr="00C9325D" w:rsidTr="00552837">
        <w:trPr>
          <w:trHeight w:val="716"/>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rsidR="00552837" w:rsidRDefault="00841438"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Value assessment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552837" w:rsidRPr="00C9325D" w:rsidRDefault="001179F2"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552837" w:rsidRPr="00C9325D" w:rsidRDefault="001179F2"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Marks will be given based upon the evaluation team</w:t>
            </w:r>
            <w:r w:rsidR="001F2CBD">
              <w:rPr>
                <w:rFonts w:ascii="Calibri" w:eastAsia="Times New Roman" w:hAnsi="Calibri" w:cs="Times New Roman"/>
                <w:color w:val="000000"/>
                <w:sz w:val="18"/>
                <w:szCs w:val="18"/>
                <w:lang w:eastAsia="en-GB"/>
              </w:rPr>
              <w:t>’</w:t>
            </w:r>
            <w:r>
              <w:rPr>
                <w:rFonts w:ascii="Calibri" w:eastAsia="Times New Roman" w:hAnsi="Calibri" w:cs="Times New Roman"/>
                <w:color w:val="000000"/>
                <w:sz w:val="18"/>
                <w:szCs w:val="18"/>
                <w:lang w:eastAsia="en-GB"/>
              </w:rPr>
              <w:t>s assessment of the variety and cost of the various products offered by Vendors in their completed pricing schedule</w:t>
            </w:r>
          </w:p>
        </w:tc>
      </w:tr>
      <w:tr w:rsidR="00C9325D" w:rsidRPr="00C9325D" w:rsidTr="00552837">
        <w:trPr>
          <w:trHeight w:val="840"/>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841438"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Optional</w:t>
            </w:r>
            <w:r w:rsidR="00552837">
              <w:rPr>
                <w:rFonts w:ascii="Calibri" w:eastAsia="Times New Roman" w:hAnsi="Calibri" w:cs="Times New Roman"/>
                <w:b/>
                <w:bCs/>
                <w:color w:val="000000"/>
                <w:lang w:eastAsia="en-GB"/>
              </w:rPr>
              <w:t xml:space="preserve"> services</w:t>
            </w:r>
            <w:r>
              <w:rPr>
                <w:rFonts w:ascii="Calibri" w:eastAsia="Times New Roman" w:hAnsi="Calibri" w:cs="Times New Roman"/>
                <w:b/>
                <w:bCs/>
                <w:color w:val="000000"/>
                <w:lang w:eastAsia="en-GB"/>
              </w:rPr>
              <w:t xml:space="preserve"> capability</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1179F2"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C9325D" w:rsidRPr="00C9325D" w:rsidRDefault="001F2CBD" w:rsidP="002C1988">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Ability of vendors to offer the optional services listed in 3.2 above, and or other services. </w:t>
            </w:r>
          </w:p>
        </w:tc>
      </w:tr>
      <w:tr w:rsidR="00C9325D" w:rsidRPr="00C9325D" w:rsidTr="00552837">
        <w:trPr>
          <w:trHeight w:val="315"/>
        </w:trPr>
        <w:tc>
          <w:tcPr>
            <w:tcW w:w="136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858"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216FEE" w:rsidRDefault="00216FEE" w:rsidP="00FE3C72">
      <w:pPr>
        <w:pStyle w:val="Default"/>
        <w:ind w:left="720"/>
        <w:jc w:val="both"/>
        <w:rPr>
          <w:rFonts w:ascii="Times New Roman" w:hAnsi="Times New Roman" w:cs="Times New Roman"/>
          <w:sz w:val="20"/>
          <w:szCs w:val="20"/>
        </w:rPr>
      </w:pPr>
    </w:p>
    <w:p w:rsidR="00F8776C" w:rsidRPr="00EB55C2" w:rsidRDefault="00F8776C" w:rsidP="001179F2">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1179F2">
      <w:pPr>
        <w:pStyle w:val="Default"/>
        <w:ind w:left="720"/>
        <w:jc w:val="both"/>
        <w:rPr>
          <w:sz w:val="20"/>
          <w:szCs w:val="20"/>
        </w:rPr>
      </w:pPr>
    </w:p>
    <w:p w:rsidR="00F8776C" w:rsidRPr="00AE344A" w:rsidRDefault="00F8776C" w:rsidP="001179F2">
      <w:pPr>
        <w:pStyle w:val="Default"/>
        <w:ind w:left="720"/>
        <w:jc w:val="both"/>
        <w:rPr>
          <w:rFonts w:ascii="Times New Roman" w:hAnsi="Times New Roman" w:cs="Times New Roman"/>
          <w:b/>
          <w:color w:val="auto"/>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sidR="00AE344A">
        <w:rPr>
          <w:rFonts w:ascii="Times New Roman" w:hAnsi="Times New Roman" w:cs="Times New Roman"/>
          <w:sz w:val="20"/>
          <w:szCs w:val="20"/>
        </w:rPr>
        <w:t xml:space="preserve">. </w:t>
      </w:r>
      <w:r w:rsidR="008F60AA">
        <w:rPr>
          <w:rFonts w:ascii="Times New Roman" w:hAnsi="Times New Roman" w:cs="Times New Roman"/>
          <w:b/>
          <w:sz w:val="20"/>
          <w:szCs w:val="20"/>
        </w:rPr>
        <w:t xml:space="preserve">A maximum of five </w:t>
      </w:r>
      <w:r w:rsidR="00AE344A" w:rsidRPr="00AE344A">
        <w:rPr>
          <w:rFonts w:ascii="Times New Roman" w:hAnsi="Times New Roman" w:cs="Times New Roman"/>
          <w:b/>
          <w:sz w:val="20"/>
          <w:szCs w:val="20"/>
        </w:rPr>
        <w:t>Supplier</w:t>
      </w:r>
      <w:r w:rsidR="008F60AA">
        <w:rPr>
          <w:rFonts w:ascii="Times New Roman" w:hAnsi="Times New Roman" w:cs="Times New Roman"/>
          <w:b/>
          <w:sz w:val="20"/>
          <w:szCs w:val="20"/>
        </w:rPr>
        <w:t>s</w:t>
      </w:r>
      <w:r w:rsidR="00AE344A" w:rsidRPr="00AE344A">
        <w:rPr>
          <w:rFonts w:ascii="Times New Roman" w:hAnsi="Times New Roman" w:cs="Times New Roman"/>
          <w:b/>
          <w:sz w:val="20"/>
          <w:szCs w:val="20"/>
        </w:rPr>
        <w:t xml:space="preserve"> receiv</w:t>
      </w:r>
      <w:r w:rsidR="008F60AA">
        <w:rPr>
          <w:rFonts w:ascii="Times New Roman" w:hAnsi="Times New Roman" w:cs="Times New Roman"/>
          <w:b/>
          <w:sz w:val="20"/>
          <w:szCs w:val="20"/>
        </w:rPr>
        <w:t>ing</w:t>
      </w:r>
      <w:r w:rsidR="00AE344A" w:rsidRPr="00AE344A">
        <w:rPr>
          <w:rFonts w:ascii="Times New Roman" w:hAnsi="Times New Roman" w:cs="Times New Roman"/>
          <w:b/>
          <w:sz w:val="20"/>
          <w:szCs w:val="20"/>
        </w:rPr>
        <w:t xml:space="preserve"> the highest evaluated score</w:t>
      </w:r>
      <w:r w:rsidR="008F60AA">
        <w:rPr>
          <w:rFonts w:ascii="Times New Roman" w:hAnsi="Times New Roman" w:cs="Times New Roman"/>
          <w:b/>
          <w:sz w:val="20"/>
          <w:szCs w:val="20"/>
        </w:rPr>
        <w:t>s</w:t>
      </w:r>
      <w:r w:rsidR="00AE344A" w:rsidRPr="00AE344A">
        <w:rPr>
          <w:rFonts w:ascii="Times New Roman" w:hAnsi="Times New Roman" w:cs="Times New Roman"/>
          <w:b/>
          <w:sz w:val="20"/>
          <w:szCs w:val="20"/>
        </w:rPr>
        <w:t xml:space="preserve"> </w:t>
      </w:r>
      <w:r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be nominated as Preferred Supplier</w:t>
      </w:r>
      <w:r w:rsidR="008F60AA">
        <w:rPr>
          <w:rFonts w:ascii="Times New Roman" w:hAnsi="Times New Roman" w:cs="Times New Roman"/>
          <w:b/>
          <w:sz w:val="20"/>
          <w:szCs w:val="20"/>
        </w:rPr>
        <w:t>s</w:t>
      </w:r>
      <w:r w:rsidR="00AE344A" w:rsidRPr="00AE344A">
        <w:rPr>
          <w:rFonts w:ascii="Times New Roman" w:hAnsi="Times New Roman" w:cs="Times New Roman"/>
          <w:b/>
          <w:sz w:val="20"/>
          <w:szCs w:val="20"/>
        </w:rPr>
        <w:t xml:space="preserve">.   </w:t>
      </w:r>
    </w:p>
    <w:p w:rsidR="00F8776C" w:rsidRPr="00EB55C2" w:rsidRDefault="00F8776C" w:rsidP="001179F2">
      <w:pPr>
        <w:pStyle w:val="Default"/>
        <w:ind w:left="720"/>
        <w:jc w:val="both"/>
        <w:rPr>
          <w:rFonts w:ascii="Times New Roman" w:hAnsi="Times New Roman" w:cs="Times New Roman"/>
          <w:b/>
          <w:bCs/>
          <w:color w:val="auto"/>
          <w:sz w:val="20"/>
          <w:szCs w:val="20"/>
        </w:rPr>
      </w:pPr>
    </w:p>
    <w:p w:rsidR="00AE344A" w:rsidRDefault="00AE344A" w:rsidP="001179F2">
      <w:pPr>
        <w:pStyle w:val="Default"/>
        <w:ind w:left="72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Pr>
          <w:rFonts w:ascii="Times New Roman" w:hAnsi="Times New Roman" w:cs="Times New Roman"/>
          <w:sz w:val="20"/>
          <w:szCs w:val="20"/>
        </w:rPr>
        <w:t xml:space="preserve">on </w:t>
      </w:r>
      <w:r w:rsidR="008F60AA">
        <w:rPr>
          <w:rFonts w:ascii="Times New Roman" w:hAnsi="Times New Roman" w:cs="Times New Roman"/>
          <w:b/>
          <w:color w:val="FF0000"/>
          <w:sz w:val="20"/>
          <w:szCs w:val="20"/>
        </w:rPr>
        <w:t xml:space="preserve">28 March. </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841438" w:rsidRDefault="00841438" w:rsidP="00FE3C72">
      <w:pPr>
        <w:pStyle w:val="Default"/>
        <w:ind w:left="720"/>
        <w:jc w:val="both"/>
        <w:rPr>
          <w:rFonts w:ascii="Times New Roman" w:hAnsi="Times New Roman" w:cs="Times New Roman"/>
          <w:sz w:val="20"/>
          <w:szCs w:val="20"/>
        </w:rPr>
      </w:pPr>
    </w:p>
    <w:p w:rsidR="00841438" w:rsidRDefault="00841438" w:rsidP="00FE3C72">
      <w:pPr>
        <w:pStyle w:val="Default"/>
        <w:ind w:left="720"/>
        <w:jc w:val="both"/>
        <w:rPr>
          <w:rFonts w:ascii="Times New Roman" w:hAnsi="Times New Roman" w:cs="Times New Roman"/>
          <w:sz w:val="20"/>
          <w:szCs w:val="20"/>
        </w:rPr>
      </w:pPr>
    </w:p>
    <w:p w:rsidR="001179F2" w:rsidRDefault="001179F2"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lastRenderedPageBreak/>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8F60AA">
        <w:rPr>
          <w:rFonts w:ascii="Times New Roman" w:hAnsi="Times New Roman" w:cs="Times New Roman"/>
          <w:b/>
          <w:color w:val="FF0000"/>
          <w:sz w:val="20"/>
          <w:szCs w:val="20"/>
        </w:rPr>
        <w:t>27 March</w:t>
      </w:r>
      <w:r w:rsidR="00BD1E49">
        <w:rPr>
          <w:rFonts w:ascii="Times New Roman" w:hAnsi="Times New Roman" w:cs="Times New Roman"/>
          <w:b/>
          <w:color w:val="FF0000"/>
          <w:sz w:val="20"/>
          <w:szCs w:val="20"/>
        </w:rPr>
        <w:t xml:space="preserve">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B17783"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Tender responses must be submitted in English and should be no more than 20 sides of A4 including appendices</w:t>
      </w:r>
      <w:r w:rsidR="008E328A">
        <w:rPr>
          <w:rFonts w:ascii="Times New Roman" w:hAnsi="Times New Roman" w:cs="Times New Roman"/>
          <w:b/>
          <w:bCs/>
          <w:sz w:val="20"/>
          <w:szCs w:val="20"/>
        </w:rPr>
        <w:t xml:space="preserve">. Please note, this twenty page limit does not include the </w:t>
      </w:r>
      <w:r w:rsidR="00D66AC4">
        <w:rPr>
          <w:rFonts w:ascii="Times New Roman" w:hAnsi="Times New Roman" w:cs="Times New Roman"/>
          <w:b/>
          <w:bCs/>
          <w:sz w:val="20"/>
          <w:szCs w:val="20"/>
        </w:rPr>
        <w:t>responses to Sections A-D below</w:t>
      </w:r>
      <w:r w:rsidR="001179F2">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8F60AA">
        <w:rPr>
          <w:rFonts w:ascii="Times New Roman" w:hAnsi="Times New Roman" w:cs="Times New Roman"/>
          <w:b/>
          <w:bCs/>
          <w:color w:val="FF0000"/>
          <w:sz w:val="20"/>
          <w:szCs w:val="20"/>
        </w:rPr>
        <w:t>27 March</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DF116B" w:rsidRPr="0022535F">
              <w:rPr>
                <w:rFonts w:ascii="Times New Roman" w:hAnsi="Times New Roman"/>
                <w:color w:val="FFFFFF" w:themeColor="background1"/>
                <w:sz w:val="20"/>
                <w:szCs w:val="20"/>
              </w:rPr>
              <w:t>Number: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DF116B" w:rsidRPr="0022535F">
              <w:rPr>
                <w:rFonts w:ascii="Times New Roman" w:hAnsi="Times New Roman"/>
                <w:color w:val="FFFFFF" w:themeColor="background1"/>
                <w:sz w:val="20"/>
                <w:szCs w:val="20"/>
              </w:rPr>
              <w:t>Address: -</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BD1E49"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w:t>
            </w:r>
            <w:r>
              <w:rPr>
                <w:rFonts w:ascii="Times New Roman" w:hAnsi="Times New Roman"/>
                <w:color w:val="000000" w:themeColor="text1"/>
                <w:sz w:val="20"/>
                <w:szCs w:val="20"/>
              </w:rPr>
              <w:t>EO</w:t>
            </w:r>
          </w:p>
        </w:tc>
      </w:tr>
    </w:tbl>
    <w:p w:rsidR="00EB1771" w:rsidRDefault="00EB1771"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lastRenderedPageBreak/>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20"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B17783">
              <w:rPr>
                <w:rFonts w:ascii="Times New Roman" w:eastAsiaTheme="minorEastAsia" w:hAnsi="Times New Roman" w:cs="Times New Roman"/>
                <w:color w:val="000000" w:themeColor="text1"/>
                <w:sz w:val="20"/>
                <w:szCs w:val="20"/>
                <w:lang w:eastAsia="en-GB"/>
              </w:rPr>
            </w:r>
            <w:r w:rsidR="00B17783">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20"/>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B17783">
              <w:rPr>
                <w:rFonts w:ascii="Times New Roman" w:eastAsiaTheme="minorEastAsia" w:hAnsi="Times New Roman" w:cs="Times New Roman"/>
                <w:color w:val="000000" w:themeColor="text1"/>
                <w:sz w:val="20"/>
                <w:szCs w:val="20"/>
                <w:lang w:eastAsia="en-GB"/>
              </w:rPr>
            </w:r>
            <w:r w:rsidR="00B17783">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B17783">
              <w:rPr>
                <w:rFonts w:ascii="Times New Roman" w:eastAsiaTheme="minorEastAsia" w:hAnsi="Times New Roman" w:cs="Times New Roman"/>
                <w:color w:val="000000" w:themeColor="text1"/>
                <w:sz w:val="20"/>
                <w:szCs w:val="20"/>
                <w:lang w:eastAsia="en-GB"/>
              </w:rPr>
            </w:r>
            <w:r w:rsidR="00B17783">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21" w:name="Check25"/>
            <w:r w:rsidRPr="0022535F">
              <w:rPr>
                <w:rStyle w:val="JBBodyText"/>
                <w:rFonts w:ascii="Times New Roman" w:eastAsiaTheme="minorEastAsia" w:hAnsi="Times New Roman" w:cs="Times New Roman"/>
                <w:sz w:val="20"/>
                <w:szCs w:val="20"/>
                <w:lang w:eastAsia="en-GB"/>
              </w:rPr>
              <w:instrText xml:space="preserve"> FORMCHECKBOX </w:instrText>
            </w:r>
            <w:r w:rsidR="00B17783">
              <w:rPr>
                <w:rStyle w:val="JBBodyText"/>
                <w:rFonts w:ascii="Times New Roman" w:eastAsiaTheme="minorEastAsia" w:hAnsi="Times New Roman" w:cs="Times New Roman"/>
                <w:sz w:val="20"/>
                <w:szCs w:val="20"/>
                <w:lang w:eastAsia="en-GB"/>
              </w:rPr>
            </w:r>
            <w:r w:rsidR="00B1778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2" w:name="Check26"/>
            <w:r w:rsidRPr="0022535F">
              <w:rPr>
                <w:rStyle w:val="JBBodyText"/>
                <w:rFonts w:ascii="Times New Roman" w:eastAsiaTheme="minorEastAsia" w:hAnsi="Times New Roman" w:cs="Times New Roman"/>
                <w:sz w:val="20"/>
                <w:szCs w:val="20"/>
                <w:lang w:eastAsia="en-GB"/>
              </w:rPr>
              <w:instrText xml:space="preserve"> FORMCHECKBOX </w:instrText>
            </w:r>
            <w:r w:rsidR="00B17783">
              <w:rPr>
                <w:rStyle w:val="JBBodyText"/>
                <w:rFonts w:ascii="Times New Roman" w:eastAsiaTheme="minorEastAsia" w:hAnsi="Times New Roman" w:cs="Times New Roman"/>
                <w:sz w:val="20"/>
                <w:szCs w:val="20"/>
                <w:lang w:eastAsia="en-GB"/>
              </w:rPr>
            </w:r>
            <w:r w:rsidR="00B1778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3" w:name="Check27"/>
            <w:r w:rsidRPr="0022535F">
              <w:rPr>
                <w:rStyle w:val="JBBodyText"/>
                <w:rFonts w:ascii="Times New Roman" w:eastAsiaTheme="minorEastAsia" w:hAnsi="Times New Roman" w:cs="Times New Roman"/>
                <w:sz w:val="20"/>
                <w:szCs w:val="20"/>
                <w:lang w:eastAsia="en-GB"/>
              </w:rPr>
              <w:instrText xml:space="preserve"> FORMCHECKBOX </w:instrText>
            </w:r>
            <w:r w:rsidR="00B17783">
              <w:rPr>
                <w:rStyle w:val="JBBodyText"/>
                <w:rFonts w:ascii="Times New Roman" w:eastAsiaTheme="minorEastAsia" w:hAnsi="Times New Roman" w:cs="Times New Roman"/>
                <w:sz w:val="20"/>
                <w:szCs w:val="20"/>
                <w:lang w:eastAsia="en-GB"/>
              </w:rPr>
            </w:r>
            <w:r w:rsidR="00B1778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4" w:name="Check28"/>
            <w:r w:rsidRPr="0022535F">
              <w:rPr>
                <w:rStyle w:val="JBBodyText"/>
                <w:rFonts w:ascii="Times New Roman" w:eastAsiaTheme="minorEastAsia" w:hAnsi="Times New Roman" w:cs="Times New Roman"/>
                <w:sz w:val="20"/>
                <w:szCs w:val="20"/>
                <w:lang w:eastAsia="en-GB"/>
              </w:rPr>
              <w:instrText xml:space="preserve"> FORMCHECKBOX </w:instrText>
            </w:r>
            <w:r w:rsidR="00B17783">
              <w:rPr>
                <w:rStyle w:val="JBBodyText"/>
                <w:rFonts w:ascii="Times New Roman" w:eastAsiaTheme="minorEastAsia" w:hAnsi="Times New Roman" w:cs="Times New Roman"/>
                <w:sz w:val="20"/>
                <w:szCs w:val="20"/>
                <w:lang w:eastAsia="en-GB"/>
              </w:rPr>
            </w:r>
            <w:r w:rsidR="00B1778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5" w:name="Check29"/>
            <w:r w:rsidRPr="0022535F">
              <w:rPr>
                <w:rStyle w:val="JBBodyText"/>
                <w:rFonts w:ascii="Times New Roman" w:eastAsiaTheme="minorEastAsia" w:hAnsi="Times New Roman" w:cs="Times New Roman"/>
                <w:sz w:val="20"/>
                <w:szCs w:val="20"/>
                <w:lang w:eastAsia="en-GB"/>
              </w:rPr>
              <w:instrText xml:space="preserve"> FORMCHECKBOX </w:instrText>
            </w:r>
            <w:r w:rsidR="00B17783">
              <w:rPr>
                <w:rStyle w:val="JBBodyText"/>
                <w:rFonts w:ascii="Times New Roman" w:eastAsiaTheme="minorEastAsia" w:hAnsi="Times New Roman" w:cs="Times New Roman"/>
                <w:sz w:val="20"/>
                <w:szCs w:val="20"/>
                <w:lang w:eastAsia="en-GB"/>
              </w:rPr>
            </w:r>
            <w:r w:rsidR="00B1778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5"/>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6" w:name="Check30"/>
            <w:r w:rsidRPr="0022535F">
              <w:rPr>
                <w:rStyle w:val="JBBodyText"/>
                <w:rFonts w:ascii="Times New Roman" w:eastAsiaTheme="minorEastAsia" w:hAnsi="Times New Roman" w:cs="Times New Roman"/>
                <w:sz w:val="20"/>
                <w:szCs w:val="20"/>
                <w:lang w:eastAsia="en-GB"/>
              </w:rPr>
              <w:instrText xml:space="preserve"> FORMCHECKBOX </w:instrText>
            </w:r>
            <w:r w:rsidR="00B17783">
              <w:rPr>
                <w:rStyle w:val="JBBodyText"/>
                <w:rFonts w:ascii="Times New Roman" w:eastAsiaTheme="minorEastAsia" w:hAnsi="Times New Roman" w:cs="Times New Roman"/>
                <w:sz w:val="20"/>
                <w:szCs w:val="20"/>
                <w:lang w:eastAsia="en-GB"/>
              </w:rPr>
            </w:r>
            <w:r w:rsidR="00B1778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6"/>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1179F2" w:rsidRDefault="001179F2" w:rsidP="002A0DA5">
      <w:pPr>
        <w:pStyle w:val="NumberedBodyText"/>
        <w:spacing w:line="276" w:lineRule="auto"/>
        <w:rPr>
          <w:rFonts w:asciiTheme="minorHAnsi" w:hAnsiTheme="minorHAnsi"/>
          <w:b/>
          <w:color w:val="FFFFFF"/>
          <w:shd w:val="clear" w:color="auto" w:fill="3366FF"/>
        </w:rPr>
      </w:pPr>
    </w:p>
    <w:p w:rsidR="001179F2" w:rsidRDefault="001179F2"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lastRenderedPageBreak/>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1179F2" w:rsidRDefault="001179F2" w:rsidP="00AB2AF5">
      <w:pPr>
        <w:jc w:val="center"/>
        <w:rPr>
          <w:b/>
          <w:sz w:val="24"/>
          <w:szCs w:val="24"/>
        </w:rPr>
      </w:pPr>
      <w:bookmarkStart w:id="27" w:name="_Toc238467464"/>
      <w:bookmarkStart w:id="28" w:name="_Toc238017682"/>
      <w:bookmarkStart w:id="29" w:name="_Toc238017953"/>
      <w:bookmarkEnd w:id="27"/>
    </w:p>
    <w:p w:rsidR="008E7EFC" w:rsidRDefault="00434398" w:rsidP="00AB2AF5">
      <w:pPr>
        <w:jc w:val="center"/>
        <w:rPr>
          <w:b/>
          <w:sz w:val="24"/>
          <w:szCs w:val="24"/>
        </w:rPr>
      </w:pPr>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17783">
              <w:rPr>
                <w:rFonts w:ascii="Times New Roman" w:hAnsi="Times New Roman" w:cs="Times New Roman"/>
                <w:sz w:val="20"/>
                <w:szCs w:val="20"/>
              </w:rPr>
            </w:r>
            <w:r w:rsidR="00B177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17783">
              <w:rPr>
                <w:rFonts w:ascii="Times New Roman" w:hAnsi="Times New Roman" w:cs="Times New Roman"/>
                <w:sz w:val="20"/>
                <w:szCs w:val="20"/>
              </w:rPr>
            </w:r>
            <w:r w:rsidR="00B177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17783">
              <w:rPr>
                <w:rFonts w:ascii="Times New Roman" w:hAnsi="Times New Roman" w:cs="Times New Roman"/>
                <w:sz w:val="20"/>
                <w:szCs w:val="20"/>
              </w:rPr>
            </w:r>
            <w:r w:rsidR="00B177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17783">
              <w:rPr>
                <w:rFonts w:ascii="Times New Roman" w:hAnsi="Times New Roman" w:cs="Times New Roman"/>
                <w:sz w:val="20"/>
                <w:szCs w:val="20"/>
              </w:rPr>
            </w:r>
            <w:r w:rsidR="00B177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17783">
              <w:rPr>
                <w:rFonts w:ascii="Times New Roman" w:hAnsi="Times New Roman" w:cs="Times New Roman"/>
                <w:sz w:val="20"/>
                <w:szCs w:val="20"/>
              </w:rPr>
            </w:r>
            <w:r w:rsidR="00B177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17783">
              <w:rPr>
                <w:rFonts w:ascii="Times New Roman" w:hAnsi="Times New Roman" w:cs="Times New Roman"/>
                <w:sz w:val="20"/>
                <w:szCs w:val="20"/>
              </w:rPr>
            </w:r>
            <w:r w:rsidR="00B177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17783">
              <w:rPr>
                <w:rFonts w:ascii="Times New Roman" w:hAnsi="Times New Roman" w:cs="Times New Roman"/>
                <w:sz w:val="20"/>
                <w:szCs w:val="20"/>
              </w:rPr>
            </w:r>
            <w:r w:rsidR="00B177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17783">
              <w:rPr>
                <w:rFonts w:ascii="Times New Roman" w:hAnsi="Times New Roman" w:cs="Times New Roman"/>
                <w:sz w:val="20"/>
                <w:szCs w:val="20"/>
              </w:rPr>
            </w:r>
            <w:r w:rsidR="00B177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17783">
              <w:rPr>
                <w:rFonts w:ascii="Times New Roman" w:hAnsi="Times New Roman" w:cs="Times New Roman"/>
                <w:sz w:val="20"/>
                <w:szCs w:val="20"/>
              </w:rPr>
            </w:r>
            <w:r w:rsidR="00B177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B17783">
              <w:rPr>
                <w:rFonts w:ascii="Times New Roman" w:hAnsi="Times New Roman" w:cs="Times New Roman"/>
                <w:b/>
                <w:sz w:val="20"/>
                <w:szCs w:val="20"/>
              </w:rPr>
            </w:r>
            <w:r w:rsidR="00B17783">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17783">
              <w:rPr>
                <w:rFonts w:ascii="Times New Roman" w:hAnsi="Times New Roman" w:cs="Times New Roman"/>
                <w:sz w:val="20"/>
                <w:szCs w:val="20"/>
              </w:rPr>
            </w:r>
            <w:r w:rsidR="00B177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17783">
              <w:rPr>
                <w:rFonts w:ascii="Times New Roman" w:hAnsi="Times New Roman" w:cs="Times New Roman"/>
                <w:sz w:val="20"/>
                <w:szCs w:val="20"/>
              </w:rPr>
            </w:r>
            <w:r w:rsidR="00B177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17783">
              <w:rPr>
                <w:rFonts w:ascii="Times New Roman" w:hAnsi="Times New Roman" w:cs="Times New Roman"/>
                <w:sz w:val="20"/>
                <w:szCs w:val="20"/>
              </w:rPr>
            </w:r>
            <w:r w:rsidR="00B1778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8"/>
      <w:bookmarkEnd w:id="29"/>
    </w:tbl>
    <w:p w:rsidR="0057460C" w:rsidRDefault="0057460C"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6C3B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8F60A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tcPr>
          <w:p w:rsidR="006C3B96" w:rsidRPr="006C3B96" w:rsidRDefault="008F60AA" w:rsidP="006C3B9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Please insert a detailed menu of the products &amp; services offered</w:t>
            </w:r>
          </w:p>
        </w:tc>
        <w:tc>
          <w:tcPr>
            <w:tcW w:w="1134" w:type="dxa"/>
            <w:tcBorders>
              <w:top w:val="nil"/>
              <w:left w:val="nil"/>
              <w:bottom w:val="single" w:sz="4" w:space="0" w:color="auto"/>
              <w:right w:val="single" w:sz="4" w:space="0" w:color="auto"/>
            </w:tcBorders>
            <w:shd w:val="clear" w:color="auto" w:fill="auto"/>
            <w:noWrap/>
            <w:vAlign w:val="bottom"/>
          </w:tcPr>
          <w:p w:rsidR="006C3B96" w:rsidRPr="006C3B96" w:rsidRDefault="006C3B96" w:rsidP="006C3B96">
            <w:pPr>
              <w:spacing w:after="0" w:line="240" w:lineRule="auto"/>
              <w:jc w:val="center"/>
              <w:rPr>
                <w:rFonts w:ascii="Calibri" w:eastAsia="Times New Roman" w:hAnsi="Calibri" w:cs="Times New Roman"/>
                <w:color w:val="000000"/>
                <w:lang w:eastAsia="en-GB"/>
              </w:rPr>
            </w:pPr>
          </w:p>
        </w:tc>
      </w:tr>
      <w:tr w:rsidR="006C3B96" w:rsidRPr="006C3B96" w:rsidTr="008F60A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tcPr>
          <w:p w:rsidR="006C3B96" w:rsidRPr="006C3B96" w:rsidRDefault="006C3B96" w:rsidP="006C3B96">
            <w:pPr>
              <w:spacing w:after="0" w:line="240" w:lineRule="auto"/>
              <w:rPr>
                <w:rFonts w:ascii="Calibri" w:eastAsia="Times New Roman" w:hAnsi="Calibri" w:cs="Times New Roman"/>
                <w:b/>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tcPr>
          <w:p w:rsidR="006C3B96" w:rsidRPr="006C3B96" w:rsidRDefault="006C3B96" w:rsidP="006C3B96">
            <w:pPr>
              <w:spacing w:after="0" w:line="240" w:lineRule="auto"/>
              <w:jc w:val="center"/>
              <w:rPr>
                <w:rFonts w:ascii="Calibri" w:eastAsia="Times New Roman" w:hAnsi="Calibri" w:cs="Times New Roman"/>
                <w:color w:val="000000"/>
                <w:lang w:eastAsia="en-GB"/>
              </w:rPr>
            </w:pPr>
          </w:p>
        </w:tc>
      </w:tr>
      <w:tr w:rsidR="006C3B96" w:rsidRPr="006C3B96" w:rsidTr="008F60AA">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vAlign w:val="bottom"/>
          </w:tcPr>
          <w:p w:rsidR="006C3B96" w:rsidRPr="006C3B96" w:rsidRDefault="006C3B96" w:rsidP="006C3B96">
            <w:pPr>
              <w:spacing w:after="0" w:line="240" w:lineRule="auto"/>
              <w:rPr>
                <w:rFonts w:ascii="Calibri" w:eastAsia="Times New Roman" w:hAnsi="Calibri" w:cs="Times New Roman"/>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tcPr>
          <w:p w:rsidR="006C3B96" w:rsidRPr="006C3B96" w:rsidRDefault="006C3B96" w:rsidP="006C3B96">
            <w:pPr>
              <w:spacing w:after="0" w:line="240" w:lineRule="auto"/>
              <w:jc w:val="center"/>
              <w:rPr>
                <w:rFonts w:ascii="Calibri" w:eastAsia="Times New Roman" w:hAnsi="Calibri" w:cs="Times New Roman"/>
                <w:color w:val="000000"/>
                <w:lang w:eastAsia="en-GB"/>
              </w:rPr>
            </w:pPr>
          </w:p>
        </w:tc>
      </w:tr>
      <w:tr w:rsidR="006C3B96" w:rsidRPr="006C3B96" w:rsidTr="008F60AA">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tcPr>
          <w:p w:rsidR="006C3B96" w:rsidRPr="006C3B96" w:rsidRDefault="006C3B96" w:rsidP="002C2132">
            <w:pPr>
              <w:spacing w:after="0" w:line="240" w:lineRule="auto"/>
              <w:rPr>
                <w:rFonts w:ascii="Calibri" w:eastAsia="Times New Roman" w:hAnsi="Calibri" w:cs="Times New Roman"/>
                <w:b/>
                <w:bCs/>
                <w:color w:val="FFFFFF"/>
                <w:lang w:eastAsia="en-GB"/>
              </w:rPr>
            </w:pPr>
          </w:p>
        </w:tc>
        <w:tc>
          <w:tcPr>
            <w:tcW w:w="1134" w:type="dxa"/>
            <w:tcBorders>
              <w:top w:val="nil"/>
              <w:left w:val="nil"/>
              <w:bottom w:val="single" w:sz="4" w:space="0" w:color="auto"/>
              <w:right w:val="single" w:sz="4" w:space="0" w:color="auto"/>
            </w:tcBorders>
            <w:shd w:val="clear" w:color="auto" w:fill="auto"/>
            <w:noWrap/>
            <w:vAlign w:val="bottom"/>
          </w:tcPr>
          <w:p w:rsidR="006C3B96" w:rsidRPr="006C3B96" w:rsidRDefault="006C3B96" w:rsidP="006C3B96">
            <w:pPr>
              <w:spacing w:after="0" w:line="240" w:lineRule="auto"/>
              <w:jc w:val="center"/>
              <w:rPr>
                <w:rFonts w:ascii="Calibri" w:eastAsia="Times New Roman" w:hAnsi="Calibri" w:cs="Times New Roman"/>
                <w:color w:val="000000"/>
                <w:lang w:eastAsia="en-GB"/>
              </w:rPr>
            </w:pP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1179F2" w:rsidRDefault="001179F2" w:rsidP="00262252">
            <w:pPr>
              <w:spacing w:after="0" w:line="240" w:lineRule="auto"/>
              <w:rPr>
                <w:rFonts w:ascii="Calibri" w:eastAsia="Times New Roman" w:hAnsi="Calibri" w:cs="Times New Roman"/>
                <w:b/>
                <w:bCs/>
                <w:color w:val="000000"/>
                <w:u w:val="single"/>
                <w:lang w:eastAsia="en-GB"/>
              </w:rPr>
            </w:pPr>
          </w:p>
          <w:p w:rsidR="001179F2" w:rsidRDefault="001179F2" w:rsidP="00262252">
            <w:pPr>
              <w:spacing w:after="0" w:line="240" w:lineRule="auto"/>
              <w:rPr>
                <w:rFonts w:ascii="Calibri" w:eastAsia="Times New Roman" w:hAnsi="Calibri" w:cs="Times New Roman"/>
                <w:b/>
                <w:bCs/>
                <w:color w:val="000000"/>
                <w:u w:val="single"/>
                <w:lang w:eastAsia="en-GB"/>
              </w:rPr>
            </w:pPr>
          </w:p>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lastRenderedPageBreak/>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8D5342" w:rsidRDefault="008D5342"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30" w:name="_Toc238467467"/>
            <w:r w:rsidRPr="008C654B">
              <w:rPr>
                <w:color w:val="FFFFFF"/>
              </w:rPr>
              <w:t>UNDERTAKING</w:t>
            </w:r>
            <w:bookmarkEnd w:id="30"/>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1179F2" w:rsidRDefault="001179F2" w:rsidP="001001AC">
      <w:pPr>
        <w:jc w:val="both"/>
        <w:rPr>
          <w:rFonts w:ascii="Times New Roman" w:hAnsi="Times New Roman" w:cs="Times New Roman"/>
          <w:sz w:val="20"/>
          <w:szCs w:val="20"/>
        </w:rPr>
      </w:pPr>
    </w:p>
    <w:p w:rsidR="001179F2" w:rsidRPr="001648FC" w:rsidRDefault="001179F2" w:rsidP="001001AC">
      <w:pPr>
        <w:jc w:val="both"/>
        <w:rPr>
          <w:rFonts w:ascii="Times New Roman" w:hAnsi="Times New Roman" w:cs="Times New Roman"/>
          <w:sz w:val="20"/>
          <w:szCs w:val="20"/>
        </w:rPr>
      </w:pP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lastRenderedPageBreak/>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lastRenderedPageBreak/>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552837"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552837" w:rsidRPr="00552837">
        <w:rPr>
          <w:rFonts w:ascii="Times New Roman" w:hAnsi="Times New Roman" w:cs="Times New Roman"/>
          <w:sz w:val="20"/>
          <w:szCs w:val="20"/>
        </w:rPr>
        <w:t xml:space="preserve">Satellite Application Terms and Conditions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552837" w:rsidRPr="00552837">
        <w:rPr>
          <w:rFonts w:ascii="Times New Roman" w:hAnsi="Times New Roman" w:cs="Times New Roman"/>
          <w:sz w:val="20"/>
          <w:szCs w:val="20"/>
        </w:rPr>
        <w:t>Acknowledgement Letter</w:t>
      </w:r>
    </w:p>
    <w:p w:rsidR="007452C3" w:rsidRDefault="007452C3">
      <w:pPr>
        <w:rPr>
          <w:rFonts w:ascii="Times New Roman" w:hAnsi="Times New Roman" w:cs="Times New Roman"/>
          <w:sz w:val="20"/>
          <w:szCs w:val="20"/>
        </w:rPr>
      </w:pPr>
      <w:r>
        <w:rPr>
          <w:rFonts w:ascii="Times New Roman" w:hAnsi="Times New Roman" w:cs="Times New Roman"/>
          <w:sz w:val="20"/>
          <w:szCs w:val="20"/>
        </w:rPr>
        <w:br w:type="page"/>
      </w:r>
    </w:p>
    <w:p w:rsidR="007452C3" w:rsidRPr="00150A37" w:rsidRDefault="007452C3" w:rsidP="00150A37">
      <w:pPr>
        <w:spacing w:after="0" w:line="240" w:lineRule="auto"/>
        <w:jc w:val="both"/>
        <w:rPr>
          <w:rFonts w:ascii="Times New Roman" w:hAnsi="Times New Roman" w:cs="Times New Roman"/>
          <w:sz w:val="20"/>
          <w:szCs w:val="20"/>
        </w:rPr>
      </w:pP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 xml:space="preserve">Annex </w:t>
      </w:r>
      <w:r w:rsidR="008F60AA">
        <w:rPr>
          <w:rFonts w:ascii="Times New Roman" w:hAnsi="Times New Roman" w:cs="Times New Roman"/>
          <w:b/>
          <w:sz w:val="20"/>
          <w:szCs w:val="20"/>
        </w:rPr>
        <w:t>A</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Annex </w:t>
      </w:r>
      <w:r w:rsidR="00841438">
        <w:rPr>
          <w:rFonts w:ascii="Times New Roman" w:hAnsi="Times New Roman" w:cs="Times New Roman"/>
          <w:b/>
          <w:sz w:val="20"/>
          <w:szCs w:val="20"/>
        </w:rPr>
        <w:t>B</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7452C3" w:rsidRPr="007452C3" w:rsidRDefault="00D66AC4" w:rsidP="00552837">
      <w:pPr>
        <w:pStyle w:val="CM42"/>
        <w:spacing w:after="0"/>
        <w:jc w:val="both"/>
        <w:rPr>
          <w:b/>
          <w:bCs/>
          <w:color w:val="000000" w:themeColor="text1"/>
          <w:sz w:val="20"/>
          <w:szCs w:val="20"/>
        </w:rPr>
      </w:pPr>
      <w:r>
        <w:rPr>
          <w:b/>
          <w:bCs/>
          <w:sz w:val="20"/>
          <w:szCs w:val="20"/>
        </w:rPr>
        <w:t>Invitation t</w:t>
      </w:r>
      <w:r w:rsidRPr="00252BBF">
        <w:rPr>
          <w:b/>
          <w:bCs/>
          <w:sz w:val="20"/>
          <w:szCs w:val="20"/>
        </w:rPr>
        <w:t xml:space="preserve">o Tender – </w:t>
      </w:r>
      <w:r w:rsidR="00552837" w:rsidRPr="00552837">
        <w:rPr>
          <w:b/>
          <w:bCs/>
          <w:color w:val="000000" w:themeColor="text1"/>
          <w:sz w:val="20"/>
          <w:szCs w:val="20"/>
        </w:rPr>
        <w:t xml:space="preserve">RFQ FY18 – 21 PROVISION OF Labelling Tool Extension- Data sets </w:t>
      </w:r>
      <w:r w:rsidR="007452C3" w:rsidRPr="00552837">
        <w:rPr>
          <w:b/>
          <w:bCs/>
          <w:color w:val="000000" w:themeColor="text1"/>
          <w:sz w:val="20"/>
          <w:szCs w:val="20"/>
        </w:rPr>
        <w:t xml:space="preserve">for </w:t>
      </w:r>
      <w:r w:rsidR="007452C3" w:rsidRPr="007452C3">
        <w:rPr>
          <w:b/>
          <w:bCs/>
          <w:color w:val="000000" w:themeColor="text1"/>
          <w:sz w:val="20"/>
          <w:szCs w:val="20"/>
        </w:rPr>
        <w:t xml:space="preserve">the </w:t>
      </w:r>
    </w:p>
    <w:p w:rsidR="00D66AC4" w:rsidRPr="007452C3" w:rsidRDefault="007452C3" w:rsidP="007452C3">
      <w:pPr>
        <w:pStyle w:val="CM42"/>
        <w:spacing w:after="0" w:line="276" w:lineRule="auto"/>
        <w:jc w:val="both"/>
        <w:rPr>
          <w:color w:val="000000" w:themeColor="text1"/>
        </w:rPr>
      </w:pPr>
      <w:r w:rsidRPr="007452C3">
        <w:rPr>
          <w:b/>
          <w:bCs/>
          <w:color w:val="000000" w:themeColor="text1"/>
          <w:sz w:val="20"/>
          <w:szCs w:val="20"/>
        </w:rPr>
        <w:t>Disruptive Innovation for Space Centre (DISC)</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1179F2" w:rsidRDefault="001179F2" w:rsidP="001179F2">
      <w:pPr>
        <w:pStyle w:val="Default"/>
        <w:widowControl w:val="0"/>
        <w:spacing w:line="276" w:lineRule="auto"/>
        <w:jc w:val="both"/>
        <w:rPr>
          <w:color w:val="auto"/>
          <w:sz w:val="20"/>
          <w:szCs w:val="20"/>
        </w:rPr>
      </w:pPr>
    </w:p>
    <w:p w:rsidR="001179F2" w:rsidRPr="00252BBF" w:rsidRDefault="001179F2" w:rsidP="001179F2">
      <w:pPr>
        <w:pStyle w:val="ListParagraph"/>
        <w:ind w:left="0"/>
        <w:rPr>
          <w:sz w:val="20"/>
          <w:szCs w:val="20"/>
        </w:rPr>
      </w:pPr>
      <w:r>
        <w:rPr>
          <w:sz w:val="20"/>
          <w:szCs w:val="20"/>
        </w:rPr>
        <w:t xml:space="preserve">Delete as necessary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w:t>
      </w:r>
      <w:r w:rsidR="00DF116B" w:rsidRPr="005F6CC7">
        <w:rPr>
          <w:color w:val="auto"/>
          <w:sz w:val="20"/>
          <w:szCs w:val="20"/>
        </w:rPr>
        <w:t>enter</w:t>
      </w:r>
      <w:r w:rsidRPr="005F6CC7">
        <w:rPr>
          <w:color w:val="auto"/>
          <w:sz w:val="20"/>
          <w:szCs w:val="20"/>
        </w:rPr>
        <w:t xml:space="preserve"> negotiations with an alternative Tender Respondent.</w:t>
      </w:r>
      <w:r w:rsidR="00552837">
        <w:rPr>
          <w:color w:val="auto"/>
          <w:sz w:val="20"/>
          <w:szCs w:val="20"/>
        </w:rPr>
        <w:t xml:space="preserve"> </w:t>
      </w:r>
      <w:r w:rsidR="00552837" w:rsidRPr="001179F2">
        <w:rPr>
          <w:b/>
          <w:color w:val="auto"/>
          <w:sz w:val="20"/>
          <w:szCs w:val="20"/>
        </w:rPr>
        <w:t>Or</w:t>
      </w:r>
      <w:r w:rsidR="00552837">
        <w:rPr>
          <w:color w:val="auto"/>
          <w:sz w:val="20"/>
          <w:szCs w:val="20"/>
        </w:rPr>
        <w:t>,</w:t>
      </w:r>
    </w:p>
    <w:p w:rsidR="00552837" w:rsidRDefault="00552837" w:rsidP="00552837">
      <w:pPr>
        <w:pStyle w:val="ListParagraph"/>
        <w:rPr>
          <w:sz w:val="20"/>
          <w:szCs w:val="20"/>
        </w:rPr>
      </w:pPr>
    </w:p>
    <w:p w:rsidR="00552837" w:rsidRDefault="00552837" w:rsidP="00D66AC4">
      <w:pPr>
        <w:pStyle w:val="Default"/>
        <w:widowControl w:val="0"/>
        <w:numPr>
          <w:ilvl w:val="0"/>
          <w:numId w:val="18"/>
        </w:numPr>
        <w:spacing w:line="276" w:lineRule="auto"/>
        <w:jc w:val="both"/>
        <w:rPr>
          <w:color w:val="auto"/>
          <w:sz w:val="20"/>
          <w:szCs w:val="20"/>
        </w:rPr>
      </w:pPr>
      <w:r>
        <w:rPr>
          <w:color w:val="auto"/>
          <w:sz w:val="20"/>
          <w:szCs w:val="20"/>
        </w:rPr>
        <w:t>We have in place pre-exiting terms with the Catapult for the supply of the required products:</w:t>
      </w:r>
    </w:p>
    <w:p w:rsidR="00552837" w:rsidRDefault="00552837" w:rsidP="00552837">
      <w:pPr>
        <w:pStyle w:val="Default"/>
        <w:widowControl w:val="0"/>
        <w:spacing w:line="276" w:lineRule="auto"/>
        <w:ind w:left="720"/>
        <w:jc w:val="both"/>
        <w:rPr>
          <w:color w:val="auto"/>
          <w:sz w:val="20"/>
          <w:szCs w:val="20"/>
        </w:rPr>
      </w:pPr>
      <w:r>
        <w:rPr>
          <w:color w:val="auto"/>
          <w:sz w:val="20"/>
          <w:szCs w:val="20"/>
        </w:rPr>
        <w:t>[</w:t>
      </w:r>
      <w:r w:rsidRPr="001179F2">
        <w:rPr>
          <w:color w:val="auto"/>
          <w:sz w:val="20"/>
          <w:szCs w:val="20"/>
          <w:highlight w:val="yellow"/>
        </w:rPr>
        <w:t>Insert contract name</w:t>
      </w:r>
      <w:r>
        <w:rPr>
          <w:color w:val="auto"/>
          <w:sz w:val="20"/>
          <w:szCs w:val="20"/>
        </w:rPr>
        <w:t>]</w:t>
      </w:r>
    </w:p>
    <w:p w:rsidR="00552837" w:rsidRDefault="00552837" w:rsidP="00552837">
      <w:pPr>
        <w:pStyle w:val="Default"/>
        <w:widowControl w:val="0"/>
        <w:spacing w:line="276" w:lineRule="auto"/>
        <w:ind w:left="720"/>
        <w:jc w:val="both"/>
        <w:rPr>
          <w:color w:val="auto"/>
          <w:sz w:val="20"/>
          <w:szCs w:val="20"/>
        </w:rPr>
      </w:pPr>
      <w:r>
        <w:rPr>
          <w:color w:val="auto"/>
          <w:sz w:val="20"/>
          <w:szCs w:val="20"/>
        </w:rPr>
        <w:t>[</w:t>
      </w:r>
      <w:r w:rsidRPr="001179F2">
        <w:rPr>
          <w:color w:val="auto"/>
          <w:sz w:val="20"/>
          <w:szCs w:val="20"/>
          <w:highlight w:val="yellow"/>
        </w:rPr>
        <w:t>Insert execution date</w:t>
      </w:r>
      <w:r>
        <w:rPr>
          <w:color w:val="auto"/>
          <w:sz w:val="20"/>
          <w:szCs w:val="20"/>
        </w:rPr>
        <w:t xml:space="preserve">] </w:t>
      </w:r>
    </w:p>
    <w:p w:rsidR="00552837" w:rsidRPr="001179F2" w:rsidRDefault="00552837" w:rsidP="00552837">
      <w:pPr>
        <w:pStyle w:val="Default"/>
        <w:widowControl w:val="0"/>
        <w:spacing w:line="276" w:lineRule="auto"/>
        <w:ind w:left="720"/>
        <w:jc w:val="both"/>
        <w:rPr>
          <w:b/>
          <w:color w:val="auto"/>
          <w:sz w:val="20"/>
          <w:szCs w:val="20"/>
        </w:rPr>
      </w:pPr>
      <w:r w:rsidRPr="001179F2">
        <w:rPr>
          <w:b/>
          <w:color w:val="auto"/>
          <w:sz w:val="20"/>
          <w:szCs w:val="20"/>
        </w:rPr>
        <w:t>Please attach copy of the executed contract with this letter</w:t>
      </w: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w:t>
      </w:r>
      <w:r w:rsidR="00DF116B" w:rsidRPr="00252BBF">
        <w:rPr>
          <w:sz w:val="20"/>
          <w:szCs w:val="20"/>
        </w:rPr>
        <w:t>about</w:t>
      </w:r>
      <w:r w:rsidRPr="00252BBF">
        <w:rPr>
          <w:sz w:val="20"/>
          <w:szCs w:val="20"/>
        </w:rPr>
        <w:t xml:space="preserve"> this bid </w:t>
      </w:r>
      <w:r w:rsidR="00DF116B">
        <w:rPr>
          <w:sz w:val="20"/>
          <w:szCs w:val="20"/>
        </w:rPr>
        <w:t>is</w:t>
      </w:r>
      <w:r w:rsidR="00DF116B" w:rsidRPr="00252BBF">
        <w:rPr>
          <w:sz w:val="20"/>
          <w:szCs w:val="20"/>
        </w:rPr>
        <w:t xml:space="preserve">: </w:t>
      </w: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sectPr w:rsidR="00DF116B" w:rsidSect="00535335">
      <w:headerReference w:type="default" r:id="rId12"/>
      <w:footerReference w:type="default" r:id="rId13"/>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783" w:rsidRDefault="00B17783" w:rsidP="00AB3FA7">
      <w:pPr>
        <w:spacing w:after="0" w:line="240" w:lineRule="auto"/>
      </w:pPr>
      <w:r>
        <w:separator/>
      </w:r>
    </w:p>
  </w:endnote>
  <w:endnote w:type="continuationSeparator" w:id="0">
    <w:p w:rsidR="00B17783" w:rsidRDefault="00B17783"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83" w:rsidRDefault="00B17783" w:rsidP="00E10B15">
    <w:pPr>
      <w:pStyle w:val="Footer"/>
      <w:jc w:val="right"/>
    </w:pPr>
    <w:r w:rsidRPr="00E10B15">
      <w:rPr>
        <w:sz w:val="18"/>
        <w:szCs w:val="18"/>
      </w:rPr>
      <w:t>ITT</w:t>
    </w:r>
    <w:r>
      <w:t xml:space="preserve"> Response V1.0</w:t>
    </w:r>
  </w:p>
  <w:p w:rsidR="00B17783" w:rsidRDefault="00B17783"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783" w:rsidRDefault="00B17783" w:rsidP="00AB3FA7">
      <w:pPr>
        <w:spacing w:after="0" w:line="240" w:lineRule="auto"/>
      </w:pPr>
      <w:r>
        <w:separator/>
      </w:r>
    </w:p>
  </w:footnote>
  <w:footnote w:type="continuationSeparator" w:id="0">
    <w:p w:rsidR="00B17783" w:rsidRDefault="00B17783"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B17783" w:rsidRPr="009D6567" w:rsidTr="00EC6307">
      <w:trPr>
        <w:trHeight w:val="366"/>
      </w:trPr>
      <w:tc>
        <w:tcPr>
          <w:tcW w:w="2693" w:type="dxa"/>
          <w:vMerge w:val="restart"/>
          <w:vAlign w:val="center"/>
        </w:tcPr>
        <w:p w:rsidR="00B17783" w:rsidRPr="00083CA6" w:rsidRDefault="00B17783"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B17783" w:rsidRDefault="00B17783" w:rsidP="000D5CAF">
          <w:pPr>
            <w:tabs>
              <w:tab w:val="center" w:pos="4513"/>
              <w:tab w:val="right" w:pos="9026"/>
            </w:tabs>
            <w:jc w:val="center"/>
            <w:rPr>
              <w:rFonts w:ascii="Arial" w:hAnsi="Arial" w:cs="Arial"/>
              <w:smallCaps/>
            </w:rPr>
          </w:pPr>
          <w:r>
            <w:rPr>
              <w:rFonts w:ascii="Arial" w:hAnsi="Arial" w:cs="Arial"/>
              <w:smallCaps/>
            </w:rPr>
            <w:t>Invitation  to Tender</w:t>
          </w:r>
        </w:p>
        <w:p w:rsidR="00B17783" w:rsidRDefault="00B17783" w:rsidP="00EC0494">
          <w:pPr>
            <w:tabs>
              <w:tab w:val="center" w:pos="4513"/>
              <w:tab w:val="right" w:pos="9026"/>
            </w:tabs>
            <w:jc w:val="center"/>
            <w:rPr>
              <w:rFonts w:ascii="Arial" w:hAnsi="Arial" w:cs="Arial"/>
              <w:smallCaps/>
            </w:rPr>
          </w:pPr>
        </w:p>
        <w:p w:rsidR="00B17783" w:rsidRPr="009D6567" w:rsidRDefault="00B17783"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B17783" w:rsidRPr="009D6567" w:rsidRDefault="00B17783" w:rsidP="000708E2">
          <w:pPr>
            <w:tabs>
              <w:tab w:val="center" w:pos="4513"/>
              <w:tab w:val="right" w:pos="9026"/>
            </w:tabs>
            <w:ind w:right="34"/>
            <w:jc w:val="center"/>
            <w:rPr>
              <w:rFonts w:ascii="Arial" w:hAnsi="Arial" w:cs="Arial"/>
            </w:rPr>
          </w:pPr>
          <w:r>
            <w:rPr>
              <w:rFonts w:ascii="Arial" w:hAnsi="Arial" w:cs="Arial"/>
            </w:rPr>
            <w:t>PRO-ITT-01</w:t>
          </w:r>
        </w:p>
      </w:tc>
    </w:tr>
    <w:tr w:rsidR="00B17783" w:rsidRPr="009D6567" w:rsidTr="00EC6307">
      <w:trPr>
        <w:trHeight w:val="336"/>
      </w:trPr>
      <w:tc>
        <w:tcPr>
          <w:tcW w:w="2693" w:type="dxa"/>
          <w:vMerge/>
          <w:vAlign w:val="center"/>
        </w:tcPr>
        <w:p w:rsidR="00B17783" w:rsidRPr="00083CA6" w:rsidRDefault="00B17783" w:rsidP="00EC0494">
          <w:pPr>
            <w:tabs>
              <w:tab w:val="center" w:pos="4513"/>
              <w:tab w:val="right" w:pos="9026"/>
            </w:tabs>
            <w:jc w:val="center"/>
            <w:rPr>
              <w:noProof/>
              <w:lang w:eastAsia="en-GB"/>
            </w:rPr>
          </w:pPr>
        </w:p>
      </w:tc>
      <w:tc>
        <w:tcPr>
          <w:tcW w:w="5812" w:type="dxa"/>
          <w:gridSpan w:val="2"/>
          <w:vMerge/>
          <w:vAlign w:val="center"/>
        </w:tcPr>
        <w:p w:rsidR="00B17783" w:rsidRPr="009D6567" w:rsidRDefault="00B17783" w:rsidP="00EC0494">
          <w:pPr>
            <w:tabs>
              <w:tab w:val="center" w:pos="4513"/>
              <w:tab w:val="right" w:pos="9026"/>
            </w:tabs>
            <w:jc w:val="center"/>
            <w:rPr>
              <w:rFonts w:ascii="Arial" w:hAnsi="Arial" w:cs="Arial"/>
            </w:rPr>
          </w:pPr>
        </w:p>
      </w:tc>
      <w:tc>
        <w:tcPr>
          <w:tcW w:w="1560" w:type="dxa"/>
          <w:vAlign w:val="center"/>
        </w:tcPr>
        <w:p w:rsidR="00B17783" w:rsidRPr="009D6567" w:rsidRDefault="00B17783" w:rsidP="00EC0494">
          <w:pPr>
            <w:tabs>
              <w:tab w:val="center" w:pos="4513"/>
              <w:tab w:val="right" w:pos="9026"/>
            </w:tabs>
            <w:ind w:right="34"/>
            <w:jc w:val="center"/>
            <w:rPr>
              <w:rFonts w:ascii="Arial" w:hAnsi="Arial" w:cs="Arial"/>
            </w:rPr>
          </w:pPr>
          <w:r>
            <w:rPr>
              <w:rFonts w:ascii="Arial" w:hAnsi="Arial" w:cs="Arial"/>
            </w:rPr>
            <w:t>Version 1.0</w:t>
          </w:r>
        </w:p>
      </w:tc>
    </w:tr>
    <w:tr w:rsidR="00B17783" w:rsidRPr="009D6567" w:rsidTr="00EC6307">
      <w:trPr>
        <w:trHeight w:val="426"/>
      </w:trPr>
      <w:tc>
        <w:tcPr>
          <w:tcW w:w="2693" w:type="dxa"/>
          <w:vMerge/>
        </w:tcPr>
        <w:p w:rsidR="00B17783" w:rsidRPr="00083CA6" w:rsidRDefault="00B17783" w:rsidP="00EC0494">
          <w:pPr>
            <w:tabs>
              <w:tab w:val="center" w:pos="4513"/>
              <w:tab w:val="right" w:pos="9026"/>
            </w:tabs>
            <w:ind w:firstLine="720"/>
          </w:pPr>
        </w:p>
      </w:tc>
      <w:tc>
        <w:tcPr>
          <w:tcW w:w="2694" w:type="dxa"/>
          <w:vAlign w:val="center"/>
        </w:tcPr>
        <w:p w:rsidR="00B17783" w:rsidRPr="009D6567" w:rsidRDefault="00B17783"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B17783" w:rsidRPr="009D6567" w:rsidRDefault="00B17783" w:rsidP="00BB34F0">
          <w:pPr>
            <w:tabs>
              <w:tab w:val="center" w:pos="4513"/>
              <w:tab w:val="right" w:pos="9026"/>
            </w:tabs>
            <w:rPr>
              <w:rFonts w:ascii="Arial" w:hAnsi="Arial" w:cs="Arial"/>
            </w:rPr>
          </w:pPr>
          <w:r>
            <w:rPr>
              <w:rFonts w:ascii="Arial" w:hAnsi="Arial" w:cs="Arial"/>
              <w:b/>
              <w:color w:val="000000" w:themeColor="text1"/>
            </w:rPr>
            <w:t>Response Date: 27 March  2018</w:t>
          </w:r>
          <w:r w:rsidRPr="00D42CEB">
            <w:rPr>
              <w:rFonts w:ascii="Arial" w:hAnsi="Arial" w:cs="Arial"/>
              <w:color w:val="FF0000"/>
            </w:rPr>
            <w:t xml:space="preserve"> </w:t>
          </w:r>
        </w:p>
      </w:tc>
      <w:tc>
        <w:tcPr>
          <w:tcW w:w="1560" w:type="dxa"/>
          <w:vAlign w:val="center"/>
        </w:tcPr>
        <w:p w:rsidR="00B17783" w:rsidRPr="009D6567" w:rsidRDefault="00B17783"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44294A">
            <w:rPr>
              <w:rFonts w:ascii="Arial" w:hAnsi="Arial" w:cs="Arial"/>
              <w:noProof/>
            </w:rPr>
            <w:t>7</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44294A">
            <w:rPr>
              <w:rFonts w:ascii="Arial" w:hAnsi="Arial" w:cs="Arial"/>
              <w:noProof/>
            </w:rPr>
            <w:t>16</w:t>
          </w:r>
          <w:r w:rsidRPr="009D6567">
            <w:rPr>
              <w:rFonts w:ascii="Arial" w:hAnsi="Arial" w:cs="Arial"/>
            </w:rPr>
            <w:fldChar w:fldCharType="end"/>
          </w:r>
        </w:p>
      </w:tc>
    </w:tr>
  </w:tbl>
  <w:p w:rsidR="00B17783" w:rsidRPr="000920C8" w:rsidRDefault="00B17783">
    <w:pPr>
      <w:pStyle w:val="Header"/>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4" name="MSIPCMfe3e4c9ab8751e01b059cce3"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17783" w:rsidRPr="00CE7C0B" w:rsidRDefault="00B17783" w:rsidP="00CE7C0B">
                          <w:pPr>
                            <w:spacing w:after="0"/>
                            <w:jc w:val="center"/>
                            <w:rPr>
                              <w:rFonts w:ascii="Calibri" w:hAnsi="Calibri" w:cs="Calibri"/>
                              <w:color w:val="000000"/>
                              <w:sz w:val="20"/>
                            </w:rPr>
                          </w:pPr>
                          <w:r w:rsidRPr="00CE7C0B">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e3e4c9ab8751e01b059cce3"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c6hQ9BUDAAA2BgAADgAAAAAAAAAAAAAAAAAuAgAA&#10;ZHJzL2Uyb0RvYy54bWxQSwECLQAUAAYACAAAACEASyIJ5twAAAAHAQAADwAAAAAAAAAAAAAAAABv&#10;BQAAZHJzL2Rvd25yZXYueG1sUEsFBgAAAAAEAAQA8wAAAHgGAAAAAA==&#10;" o:allowincell="f" filled="f" stroked="f" strokeweight=".5pt">
              <v:textbox inset=",0,,0">
                <w:txbxContent>
                  <w:p w:rsidR="00B17783" w:rsidRPr="00CE7C0B" w:rsidRDefault="00B17783" w:rsidP="00CE7C0B">
                    <w:pPr>
                      <w:spacing w:after="0"/>
                      <w:jc w:val="center"/>
                      <w:rPr>
                        <w:rFonts w:ascii="Calibri" w:hAnsi="Calibri" w:cs="Calibri"/>
                        <w:color w:val="000000"/>
                        <w:sz w:val="20"/>
                      </w:rPr>
                    </w:pPr>
                    <w:r w:rsidRPr="00CE7C0B">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91948"/>
    <w:multiLevelType w:val="hybridMultilevel"/>
    <w:tmpl w:val="3C6C5614"/>
    <w:lvl w:ilvl="0" w:tplc="73061F3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1"/>
  </w:num>
  <w:num w:numId="4">
    <w:abstractNumId w:val="15"/>
  </w:num>
  <w:num w:numId="5">
    <w:abstractNumId w:val="4"/>
  </w:num>
  <w:num w:numId="6">
    <w:abstractNumId w:val="12"/>
  </w:num>
  <w:num w:numId="7">
    <w:abstractNumId w:val="12"/>
  </w:num>
  <w:num w:numId="8">
    <w:abstractNumId w:val="7"/>
  </w:num>
  <w:num w:numId="9">
    <w:abstractNumId w:val="5"/>
  </w:num>
  <w:num w:numId="10">
    <w:abstractNumId w:val="13"/>
  </w:num>
  <w:num w:numId="11">
    <w:abstractNumId w:val="0"/>
  </w:num>
  <w:num w:numId="12">
    <w:abstractNumId w:val="3"/>
  </w:num>
  <w:num w:numId="13">
    <w:abstractNumId w:val="10"/>
  </w:num>
  <w:num w:numId="14">
    <w:abstractNumId w:val="2"/>
  </w:num>
  <w:num w:numId="15">
    <w:abstractNumId w:val="6"/>
  </w:num>
  <w:num w:numId="16">
    <w:abstractNumId w:val="11"/>
  </w:num>
  <w:num w:numId="17">
    <w:abstractNumId w:val="14"/>
  </w:num>
  <w:num w:numId="18">
    <w:abstractNumId w:val="8"/>
  </w:num>
  <w:num w:numId="19">
    <w:abstractNumId w:val="22"/>
  </w:num>
  <w:num w:numId="20">
    <w:abstractNumId w:val="1"/>
  </w:num>
  <w:num w:numId="21">
    <w:abstractNumId w:val="19"/>
  </w:num>
  <w:num w:numId="22">
    <w:abstractNumId w:val="16"/>
  </w:num>
  <w:num w:numId="23">
    <w:abstractNumId w:val="18"/>
  </w:num>
  <w:num w:numId="2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27366"/>
    <w:rsid w:val="00027DAB"/>
    <w:rsid w:val="00042B08"/>
    <w:rsid w:val="0004355B"/>
    <w:rsid w:val="000458A5"/>
    <w:rsid w:val="00055522"/>
    <w:rsid w:val="0005583D"/>
    <w:rsid w:val="00064247"/>
    <w:rsid w:val="000708E2"/>
    <w:rsid w:val="00071217"/>
    <w:rsid w:val="0007130A"/>
    <w:rsid w:val="00081CFC"/>
    <w:rsid w:val="00087BD2"/>
    <w:rsid w:val="000920C8"/>
    <w:rsid w:val="000945E8"/>
    <w:rsid w:val="00097971"/>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641C"/>
    <w:rsid w:val="001179F2"/>
    <w:rsid w:val="0012344D"/>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87C02"/>
    <w:rsid w:val="001921E6"/>
    <w:rsid w:val="0019379A"/>
    <w:rsid w:val="001938EB"/>
    <w:rsid w:val="00195137"/>
    <w:rsid w:val="001A3AFB"/>
    <w:rsid w:val="001A470A"/>
    <w:rsid w:val="001A7E54"/>
    <w:rsid w:val="001B593F"/>
    <w:rsid w:val="001B6C12"/>
    <w:rsid w:val="001C0EBE"/>
    <w:rsid w:val="001C62B1"/>
    <w:rsid w:val="001D5DE9"/>
    <w:rsid w:val="001D738A"/>
    <w:rsid w:val="001E2D89"/>
    <w:rsid w:val="001E4FFD"/>
    <w:rsid w:val="001E784E"/>
    <w:rsid w:val="001F2CBD"/>
    <w:rsid w:val="00200139"/>
    <w:rsid w:val="00204007"/>
    <w:rsid w:val="00212E34"/>
    <w:rsid w:val="002132A6"/>
    <w:rsid w:val="00216FEE"/>
    <w:rsid w:val="00217BF2"/>
    <w:rsid w:val="0022050F"/>
    <w:rsid w:val="0022535F"/>
    <w:rsid w:val="00235EAB"/>
    <w:rsid w:val="002362D0"/>
    <w:rsid w:val="00240A32"/>
    <w:rsid w:val="0024683F"/>
    <w:rsid w:val="00253839"/>
    <w:rsid w:val="00254B57"/>
    <w:rsid w:val="00254EAB"/>
    <w:rsid w:val="002552EC"/>
    <w:rsid w:val="00256E50"/>
    <w:rsid w:val="00262252"/>
    <w:rsid w:val="00284DB8"/>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F19"/>
    <w:rsid w:val="00306829"/>
    <w:rsid w:val="00306B3B"/>
    <w:rsid w:val="00312F0D"/>
    <w:rsid w:val="00312FA6"/>
    <w:rsid w:val="00316FDE"/>
    <w:rsid w:val="00323687"/>
    <w:rsid w:val="00324120"/>
    <w:rsid w:val="00324526"/>
    <w:rsid w:val="00341B8D"/>
    <w:rsid w:val="00343058"/>
    <w:rsid w:val="00345642"/>
    <w:rsid w:val="00350BAE"/>
    <w:rsid w:val="0035747D"/>
    <w:rsid w:val="0036747E"/>
    <w:rsid w:val="0037404E"/>
    <w:rsid w:val="00384BCF"/>
    <w:rsid w:val="003879FE"/>
    <w:rsid w:val="003B0DF0"/>
    <w:rsid w:val="003D5980"/>
    <w:rsid w:val="003E02E3"/>
    <w:rsid w:val="003E241E"/>
    <w:rsid w:val="003F657D"/>
    <w:rsid w:val="003F669D"/>
    <w:rsid w:val="00403DAD"/>
    <w:rsid w:val="00412C3C"/>
    <w:rsid w:val="00414C09"/>
    <w:rsid w:val="00423F84"/>
    <w:rsid w:val="00425A35"/>
    <w:rsid w:val="0043116A"/>
    <w:rsid w:val="00434398"/>
    <w:rsid w:val="004423C6"/>
    <w:rsid w:val="0044294A"/>
    <w:rsid w:val="00443D55"/>
    <w:rsid w:val="00443F39"/>
    <w:rsid w:val="00450D30"/>
    <w:rsid w:val="004515BB"/>
    <w:rsid w:val="00452EB0"/>
    <w:rsid w:val="004635D2"/>
    <w:rsid w:val="00465405"/>
    <w:rsid w:val="00466F9D"/>
    <w:rsid w:val="00486ECF"/>
    <w:rsid w:val="00493ED3"/>
    <w:rsid w:val="004A28BB"/>
    <w:rsid w:val="004B37FB"/>
    <w:rsid w:val="004B3EE2"/>
    <w:rsid w:val="004B444D"/>
    <w:rsid w:val="004C0B96"/>
    <w:rsid w:val="004C1E8E"/>
    <w:rsid w:val="004C46BE"/>
    <w:rsid w:val="004C4F90"/>
    <w:rsid w:val="004C7C0B"/>
    <w:rsid w:val="004D3537"/>
    <w:rsid w:val="004D59DB"/>
    <w:rsid w:val="004D7798"/>
    <w:rsid w:val="004E21B9"/>
    <w:rsid w:val="004E3F3F"/>
    <w:rsid w:val="004E71A9"/>
    <w:rsid w:val="004F157A"/>
    <w:rsid w:val="004F3A1E"/>
    <w:rsid w:val="004F414D"/>
    <w:rsid w:val="004F68CF"/>
    <w:rsid w:val="004F7389"/>
    <w:rsid w:val="00520CC9"/>
    <w:rsid w:val="005223B7"/>
    <w:rsid w:val="0052330F"/>
    <w:rsid w:val="00524117"/>
    <w:rsid w:val="00535335"/>
    <w:rsid w:val="00542B29"/>
    <w:rsid w:val="00543992"/>
    <w:rsid w:val="00546D10"/>
    <w:rsid w:val="00552837"/>
    <w:rsid w:val="00555549"/>
    <w:rsid w:val="005604DB"/>
    <w:rsid w:val="005665B1"/>
    <w:rsid w:val="0057460C"/>
    <w:rsid w:val="005963BB"/>
    <w:rsid w:val="005A2E4B"/>
    <w:rsid w:val="005B4F41"/>
    <w:rsid w:val="005B65AE"/>
    <w:rsid w:val="005C1F2E"/>
    <w:rsid w:val="005C2824"/>
    <w:rsid w:val="005C56B8"/>
    <w:rsid w:val="005D3B0E"/>
    <w:rsid w:val="005D5C40"/>
    <w:rsid w:val="005E0E86"/>
    <w:rsid w:val="005E2286"/>
    <w:rsid w:val="005E364A"/>
    <w:rsid w:val="005E3A8D"/>
    <w:rsid w:val="005E6DC3"/>
    <w:rsid w:val="005F3775"/>
    <w:rsid w:val="005F4642"/>
    <w:rsid w:val="005F6CC7"/>
    <w:rsid w:val="00600220"/>
    <w:rsid w:val="006036D9"/>
    <w:rsid w:val="00610638"/>
    <w:rsid w:val="00610939"/>
    <w:rsid w:val="0061406D"/>
    <w:rsid w:val="006271B8"/>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C3B96"/>
    <w:rsid w:val="006C7760"/>
    <w:rsid w:val="006D0716"/>
    <w:rsid w:val="006D2768"/>
    <w:rsid w:val="006D7BB2"/>
    <w:rsid w:val="006D7DD9"/>
    <w:rsid w:val="006E5280"/>
    <w:rsid w:val="006F6001"/>
    <w:rsid w:val="007004D6"/>
    <w:rsid w:val="0070144B"/>
    <w:rsid w:val="00705BDD"/>
    <w:rsid w:val="00716F32"/>
    <w:rsid w:val="00717DDF"/>
    <w:rsid w:val="00722694"/>
    <w:rsid w:val="00735FB8"/>
    <w:rsid w:val="00736C0B"/>
    <w:rsid w:val="007452C3"/>
    <w:rsid w:val="00747A36"/>
    <w:rsid w:val="00763C7B"/>
    <w:rsid w:val="00764239"/>
    <w:rsid w:val="007644E6"/>
    <w:rsid w:val="00766080"/>
    <w:rsid w:val="00766C2D"/>
    <w:rsid w:val="00772103"/>
    <w:rsid w:val="00772F35"/>
    <w:rsid w:val="00775CBE"/>
    <w:rsid w:val="00794E2F"/>
    <w:rsid w:val="007A5081"/>
    <w:rsid w:val="007A5223"/>
    <w:rsid w:val="007A5881"/>
    <w:rsid w:val="007A7E49"/>
    <w:rsid w:val="007B7CD2"/>
    <w:rsid w:val="007D64C6"/>
    <w:rsid w:val="007D7E6A"/>
    <w:rsid w:val="007F5B19"/>
    <w:rsid w:val="007F60E9"/>
    <w:rsid w:val="007F767F"/>
    <w:rsid w:val="008125FD"/>
    <w:rsid w:val="008132CB"/>
    <w:rsid w:val="00824A06"/>
    <w:rsid w:val="008250CD"/>
    <w:rsid w:val="0082616E"/>
    <w:rsid w:val="008367A7"/>
    <w:rsid w:val="00841438"/>
    <w:rsid w:val="008512C7"/>
    <w:rsid w:val="008519FA"/>
    <w:rsid w:val="0085349C"/>
    <w:rsid w:val="00864583"/>
    <w:rsid w:val="0088334F"/>
    <w:rsid w:val="008912B2"/>
    <w:rsid w:val="008973E1"/>
    <w:rsid w:val="008A5478"/>
    <w:rsid w:val="008B108F"/>
    <w:rsid w:val="008B1477"/>
    <w:rsid w:val="008B62D4"/>
    <w:rsid w:val="008C1BE3"/>
    <w:rsid w:val="008C7979"/>
    <w:rsid w:val="008D5342"/>
    <w:rsid w:val="008D655B"/>
    <w:rsid w:val="008E2080"/>
    <w:rsid w:val="008E328A"/>
    <w:rsid w:val="008E7EFC"/>
    <w:rsid w:val="008F0311"/>
    <w:rsid w:val="008F39B7"/>
    <w:rsid w:val="008F4BD5"/>
    <w:rsid w:val="008F4FE5"/>
    <w:rsid w:val="008F60AA"/>
    <w:rsid w:val="0090379E"/>
    <w:rsid w:val="00903987"/>
    <w:rsid w:val="00907EA1"/>
    <w:rsid w:val="009103FF"/>
    <w:rsid w:val="00915BE9"/>
    <w:rsid w:val="0093672F"/>
    <w:rsid w:val="00944404"/>
    <w:rsid w:val="00945320"/>
    <w:rsid w:val="00946E1C"/>
    <w:rsid w:val="009470DF"/>
    <w:rsid w:val="00952E83"/>
    <w:rsid w:val="00953CAC"/>
    <w:rsid w:val="00966A5E"/>
    <w:rsid w:val="009717F5"/>
    <w:rsid w:val="009734BA"/>
    <w:rsid w:val="0097667E"/>
    <w:rsid w:val="00991CA3"/>
    <w:rsid w:val="00992F74"/>
    <w:rsid w:val="00994968"/>
    <w:rsid w:val="009A4DEA"/>
    <w:rsid w:val="009A5189"/>
    <w:rsid w:val="009A55AE"/>
    <w:rsid w:val="009A60BF"/>
    <w:rsid w:val="009B029E"/>
    <w:rsid w:val="009C1910"/>
    <w:rsid w:val="009C5015"/>
    <w:rsid w:val="009C7C8F"/>
    <w:rsid w:val="009D11C2"/>
    <w:rsid w:val="009D2568"/>
    <w:rsid w:val="009D513D"/>
    <w:rsid w:val="009D61BB"/>
    <w:rsid w:val="009D731A"/>
    <w:rsid w:val="009F14FA"/>
    <w:rsid w:val="009F2BB9"/>
    <w:rsid w:val="009F2C71"/>
    <w:rsid w:val="009F76A4"/>
    <w:rsid w:val="00A17DE9"/>
    <w:rsid w:val="00A22BA5"/>
    <w:rsid w:val="00A23CEE"/>
    <w:rsid w:val="00A23F87"/>
    <w:rsid w:val="00A2412E"/>
    <w:rsid w:val="00A24967"/>
    <w:rsid w:val="00A25706"/>
    <w:rsid w:val="00A54C20"/>
    <w:rsid w:val="00A553C5"/>
    <w:rsid w:val="00A70A6C"/>
    <w:rsid w:val="00A9074F"/>
    <w:rsid w:val="00A95603"/>
    <w:rsid w:val="00A964D0"/>
    <w:rsid w:val="00AA4EBA"/>
    <w:rsid w:val="00AB2AF5"/>
    <w:rsid w:val="00AB3FA7"/>
    <w:rsid w:val="00AB53F4"/>
    <w:rsid w:val="00AB59CB"/>
    <w:rsid w:val="00AD12AE"/>
    <w:rsid w:val="00AE344A"/>
    <w:rsid w:val="00AE46AE"/>
    <w:rsid w:val="00AF0C10"/>
    <w:rsid w:val="00AF39CF"/>
    <w:rsid w:val="00AF7000"/>
    <w:rsid w:val="00B029EC"/>
    <w:rsid w:val="00B10686"/>
    <w:rsid w:val="00B17783"/>
    <w:rsid w:val="00B23266"/>
    <w:rsid w:val="00B448AB"/>
    <w:rsid w:val="00B47D85"/>
    <w:rsid w:val="00B5164E"/>
    <w:rsid w:val="00B572CE"/>
    <w:rsid w:val="00B622D9"/>
    <w:rsid w:val="00B67428"/>
    <w:rsid w:val="00B91104"/>
    <w:rsid w:val="00B95B0F"/>
    <w:rsid w:val="00B97CD5"/>
    <w:rsid w:val="00BA14A5"/>
    <w:rsid w:val="00BA349F"/>
    <w:rsid w:val="00BA5A69"/>
    <w:rsid w:val="00BA6386"/>
    <w:rsid w:val="00BB0174"/>
    <w:rsid w:val="00BB1792"/>
    <w:rsid w:val="00BB2771"/>
    <w:rsid w:val="00BB34F0"/>
    <w:rsid w:val="00BC0BA2"/>
    <w:rsid w:val="00BC1539"/>
    <w:rsid w:val="00BC70FB"/>
    <w:rsid w:val="00BD1AD8"/>
    <w:rsid w:val="00BD1E49"/>
    <w:rsid w:val="00BD31AC"/>
    <w:rsid w:val="00BD587D"/>
    <w:rsid w:val="00BF01FC"/>
    <w:rsid w:val="00BF558D"/>
    <w:rsid w:val="00BF6902"/>
    <w:rsid w:val="00BF72E3"/>
    <w:rsid w:val="00C0727D"/>
    <w:rsid w:val="00C10924"/>
    <w:rsid w:val="00C20EAA"/>
    <w:rsid w:val="00C25225"/>
    <w:rsid w:val="00C34717"/>
    <w:rsid w:val="00C50DBB"/>
    <w:rsid w:val="00C57B73"/>
    <w:rsid w:val="00C731B8"/>
    <w:rsid w:val="00C9325D"/>
    <w:rsid w:val="00C95593"/>
    <w:rsid w:val="00CB3396"/>
    <w:rsid w:val="00CB51C1"/>
    <w:rsid w:val="00CC2D78"/>
    <w:rsid w:val="00CC484A"/>
    <w:rsid w:val="00CC6B8E"/>
    <w:rsid w:val="00CD0790"/>
    <w:rsid w:val="00CD7001"/>
    <w:rsid w:val="00CE13BF"/>
    <w:rsid w:val="00CE7C0B"/>
    <w:rsid w:val="00CF19A5"/>
    <w:rsid w:val="00CF1A92"/>
    <w:rsid w:val="00CF4CEA"/>
    <w:rsid w:val="00CF77EA"/>
    <w:rsid w:val="00D00DF3"/>
    <w:rsid w:val="00D33EF3"/>
    <w:rsid w:val="00D34F10"/>
    <w:rsid w:val="00D37037"/>
    <w:rsid w:val="00D43426"/>
    <w:rsid w:val="00D50F9B"/>
    <w:rsid w:val="00D559A1"/>
    <w:rsid w:val="00D56E3B"/>
    <w:rsid w:val="00D600AE"/>
    <w:rsid w:val="00D6015A"/>
    <w:rsid w:val="00D659CD"/>
    <w:rsid w:val="00D66AC4"/>
    <w:rsid w:val="00D673C3"/>
    <w:rsid w:val="00D74EE7"/>
    <w:rsid w:val="00D826A1"/>
    <w:rsid w:val="00D84806"/>
    <w:rsid w:val="00D9098C"/>
    <w:rsid w:val="00D92037"/>
    <w:rsid w:val="00D9648A"/>
    <w:rsid w:val="00D97400"/>
    <w:rsid w:val="00DA22E6"/>
    <w:rsid w:val="00DA7285"/>
    <w:rsid w:val="00DC2CD2"/>
    <w:rsid w:val="00DD456D"/>
    <w:rsid w:val="00DE0A61"/>
    <w:rsid w:val="00DE31DA"/>
    <w:rsid w:val="00DF116B"/>
    <w:rsid w:val="00DF5A24"/>
    <w:rsid w:val="00DF7B64"/>
    <w:rsid w:val="00DF7F63"/>
    <w:rsid w:val="00E10B15"/>
    <w:rsid w:val="00E16600"/>
    <w:rsid w:val="00E267B9"/>
    <w:rsid w:val="00E32E1E"/>
    <w:rsid w:val="00E4168C"/>
    <w:rsid w:val="00E424C4"/>
    <w:rsid w:val="00E50A34"/>
    <w:rsid w:val="00E53212"/>
    <w:rsid w:val="00E578A9"/>
    <w:rsid w:val="00E62707"/>
    <w:rsid w:val="00E64441"/>
    <w:rsid w:val="00E64A39"/>
    <w:rsid w:val="00E77DEF"/>
    <w:rsid w:val="00E801C4"/>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521D2"/>
    <w:rsid w:val="00F52DBE"/>
    <w:rsid w:val="00F53C1C"/>
    <w:rsid w:val="00F55EA0"/>
    <w:rsid w:val="00F65C5C"/>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80FDD85"/>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1897621824">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0A0B2-192F-4D3C-A1C8-74753059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4173</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2018-03-13T16:41:00Z</cp:lastPrinted>
  <dcterms:created xsi:type="dcterms:W3CDTF">2018-03-13T17:02:00Z</dcterms:created>
  <dcterms:modified xsi:type="dcterms:W3CDTF">2018-03-13T17:02:00Z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