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CCF35" w14:textId="7439A589" w:rsidR="006F7D91" w:rsidRDefault="006F7D91" w:rsidP="006F7D91">
      <w:pPr>
        <w:jc w:val="center"/>
        <w:rPr>
          <w:rFonts w:ascii="Arial" w:hAnsi="Arial" w:cs="Arial"/>
          <w:b/>
          <w:sz w:val="32"/>
          <w:szCs w:val="24"/>
        </w:rPr>
      </w:pPr>
      <w:r>
        <w:rPr>
          <w:rFonts w:ascii="Arial" w:hAnsi="Arial" w:cs="Arial"/>
          <w:b/>
          <w:noProof/>
          <w:sz w:val="24"/>
          <w:szCs w:val="24"/>
          <w:lang w:eastAsia="en-GB"/>
        </w:rPr>
        <w:drawing>
          <wp:anchor distT="0" distB="0" distL="114300" distR="114300" simplePos="0" relativeHeight="251658240" behindDoc="1" locked="0" layoutInCell="1" allowOverlap="1" wp14:anchorId="2E2E10A6" wp14:editId="0B029AAF">
            <wp:simplePos x="0" y="0"/>
            <wp:positionH relativeFrom="margin">
              <wp:posOffset>4943475</wp:posOffset>
            </wp:positionH>
            <wp:positionV relativeFrom="paragraph">
              <wp:posOffset>0</wp:posOffset>
            </wp:positionV>
            <wp:extent cx="1137285" cy="842645"/>
            <wp:effectExtent l="0" t="0" r="5715" b="0"/>
            <wp:wrapTight wrapText="bothSides">
              <wp:wrapPolygon edited="0">
                <wp:start x="0" y="0"/>
                <wp:lineTo x="0" y="20998"/>
                <wp:lineTo x="21347" y="20998"/>
                <wp:lineTo x="21347" y="0"/>
                <wp:lineTo x="0" y="0"/>
              </wp:wrapPolygon>
            </wp:wrapTight>
            <wp:docPr id="1" name="Picture 1" descr="L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B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7285" cy="8426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164176" w14:textId="18814647" w:rsidR="006F7D91" w:rsidRDefault="006F7D91" w:rsidP="006F7D91">
      <w:pPr>
        <w:jc w:val="center"/>
        <w:rPr>
          <w:rFonts w:ascii="Arial" w:hAnsi="Arial" w:cs="Arial"/>
          <w:b/>
          <w:sz w:val="32"/>
          <w:szCs w:val="24"/>
        </w:rPr>
      </w:pPr>
    </w:p>
    <w:p w14:paraId="57506A50" w14:textId="77777777" w:rsidR="006F7D91" w:rsidRDefault="006F7D91" w:rsidP="006F7D91">
      <w:pPr>
        <w:jc w:val="center"/>
        <w:rPr>
          <w:rFonts w:ascii="Arial" w:hAnsi="Arial" w:cs="Arial"/>
          <w:b/>
          <w:sz w:val="32"/>
          <w:szCs w:val="24"/>
        </w:rPr>
      </w:pPr>
    </w:p>
    <w:p w14:paraId="651B2705" w14:textId="77777777" w:rsidR="00731437" w:rsidRDefault="006F7D91" w:rsidP="006F7D91">
      <w:pPr>
        <w:jc w:val="center"/>
        <w:rPr>
          <w:rFonts w:ascii="Arial" w:hAnsi="Arial" w:cs="Arial"/>
          <w:b/>
          <w:sz w:val="32"/>
          <w:szCs w:val="24"/>
        </w:rPr>
      </w:pPr>
      <w:r>
        <w:rPr>
          <w:rFonts w:ascii="Arial" w:hAnsi="Arial" w:cs="Arial"/>
          <w:b/>
          <w:sz w:val="32"/>
          <w:szCs w:val="24"/>
        </w:rPr>
        <w:t>Invitation to Tender</w:t>
      </w:r>
    </w:p>
    <w:p w14:paraId="43EC46DA" w14:textId="1D3D6976" w:rsidR="006F7D91" w:rsidRPr="0074358A" w:rsidRDefault="006F7D91" w:rsidP="006F7D91">
      <w:pPr>
        <w:jc w:val="center"/>
        <w:rPr>
          <w:rFonts w:ascii="Arial" w:hAnsi="Arial" w:cs="Arial"/>
          <w:b/>
          <w:sz w:val="32"/>
          <w:szCs w:val="24"/>
        </w:rPr>
      </w:pPr>
      <w:r w:rsidRPr="0074358A">
        <w:rPr>
          <w:rFonts w:ascii="Arial" w:hAnsi="Arial" w:cs="Arial"/>
          <w:b/>
          <w:sz w:val="32"/>
          <w:szCs w:val="24"/>
        </w:rPr>
        <w:t xml:space="preserve"> Legal Services Board </w:t>
      </w:r>
    </w:p>
    <w:p w14:paraId="7C30E3F5" w14:textId="5DFD27AC" w:rsidR="00731437" w:rsidRPr="0074358A" w:rsidRDefault="00731437" w:rsidP="006F7D91">
      <w:pPr>
        <w:jc w:val="center"/>
        <w:rPr>
          <w:rFonts w:ascii="Arial" w:hAnsi="Arial" w:cs="Arial"/>
          <w:b/>
          <w:sz w:val="32"/>
          <w:szCs w:val="24"/>
        </w:rPr>
      </w:pPr>
      <w:r>
        <w:rPr>
          <w:rFonts w:ascii="Arial" w:hAnsi="Arial" w:cs="Arial"/>
          <w:b/>
          <w:sz w:val="32"/>
          <w:szCs w:val="24"/>
        </w:rPr>
        <w:t>Tender</w:t>
      </w:r>
      <w:r w:rsidRPr="0074358A">
        <w:rPr>
          <w:rFonts w:ascii="Arial" w:hAnsi="Arial" w:cs="Arial"/>
          <w:b/>
          <w:sz w:val="32"/>
          <w:szCs w:val="24"/>
        </w:rPr>
        <w:t xml:space="preserve"> for the </w:t>
      </w:r>
      <w:r w:rsidR="00DB18CC">
        <w:rPr>
          <w:rFonts w:ascii="Arial" w:hAnsi="Arial" w:cs="Arial"/>
          <w:b/>
          <w:sz w:val="32"/>
          <w:szCs w:val="24"/>
        </w:rPr>
        <w:t>Board Evaluation Services</w:t>
      </w:r>
    </w:p>
    <w:p w14:paraId="5A66E745" w14:textId="77777777" w:rsidR="006F7D91" w:rsidRDefault="006F7D91" w:rsidP="006F7D91">
      <w:pPr>
        <w:widowControl w:val="0"/>
        <w:autoSpaceDE w:val="0"/>
        <w:autoSpaceDN w:val="0"/>
        <w:adjustRightInd w:val="0"/>
        <w:jc w:val="center"/>
        <w:rPr>
          <w:rFonts w:ascii="Arial" w:hAnsi="Arial" w:cs="Arial"/>
          <w:b/>
          <w:color w:val="000000" w:themeColor="text1"/>
          <w:sz w:val="24"/>
          <w:szCs w:val="24"/>
        </w:rPr>
      </w:pPr>
    </w:p>
    <w:p w14:paraId="38C3263F" w14:textId="2341E516" w:rsidR="006F7D91" w:rsidRDefault="006F7D91" w:rsidP="006F7D91">
      <w:pPr>
        <w:widowControl w:val="0"/>
        <w:autoSpaceDE w:val="0"/>
        <w:autoSpaceDN w:val="0"/>
        <w:adjustRightInd w:val="0"/>
        <w:ind w:firstLine="720"/>
        <w:jc w:val="center"/>
        <w:rPr>
          <w:rFonts w:ascii="Arial" w:hAnsi="Arial" w:cs="Arial"/>
          <w:b/>
          <w:color w:val="000000" w:themeColor="text1"/>
          <w:sz w:val="24"/>
          <w:szCs w:val="24"/>
        </w:rPr>
      </w:pPr>
      <w:r>
        <w:rPr>
          <w:rFonts w:ascii="Arial" w:hAnsi="Arial" w:cs="Arial"/>
          <w:b/>
          <w:color w:val="000000" w:themeColor="text1"/>
          <w:sz w:val="24"/>
          <w:szCs w:val="24"/>
        </w:rPr>
        <w:t xml:space="preserve">Deadline for receipt of tenders: </w:t>
      </w:r>
      <w:r w:rsidR="00CE0981">
        <w:rPr>
          <w:rFonts w:ascii="Arial" w:hAnsi="Arial" w:cs="Arial"/>
          <w:b/>
          <w:color w:val="000000" w:themeColor="text1"/>
          <w:sz w:val="24"/>
          <w:szCs w:val="24"/>
        </w:rPr>
        <w:t>12:00</w:t>
      </w:r>
      <w:r w:rsidR="00A8794D">
        <w:rPr>
          <w:rFonts w:ascii="Arial" w:hAnsi="Arial" w:cs="Arial"/>
          <w:b/>
          <w:color w:val="000000" w:themeColor="text1"/>
          <w:sz w:val="24"/>
          <w:szCs w:val="24"/>
        </w:rPr>
        <w:t xml:space="preserve"> on </w:t>
      </w:r>
      <w:r w:rsidR="00793EF0" w:rsidRPr="00BA268F">
        <w:rPr>
          <w:rFonts w:ascii="Arial" w:hAnsi="Arial" w:cs="Arial"/>
          <w:b/>
          <w:color w:val="000000" w:themeColor="text1"/>
          <w:sz w:val="24"/>
          <w:szCs w:val="24"/>
        </w:rPr>
        <w:t>0</w:t>
      </w:r>
      <w:r w:rsidR="00E13E32">
        <w:rPr>
          <w:rFonts w:ascii="Arial" w:hAnsi="Arial" w:cs="Arial"/>
          <w:b/>
          <w:color w:val="000000" w:themeColor="text1"/>
          <w:sz w:val="24"/>
          <w:szCs w:val="24"/>
        </w:rPr>
        <w:t>8</w:t>
      </w:r>
      <w:r w:rsidR="002C3C95" w:rsidRPr="00BA268F">
        <w:rPr>
          <w:rFonts w:ascii="Arial" w:hAnsi="Arial" w:cs="Arial"/>
          <w:b/>
          <w:color w:val="000000" w:themeColor="text1"/>
          <w:sz w:val="24"/>
          <w:szCs w:val="24"/>
        </w:rPr>
        <w:t xml:space="preserve"> </w:t>
      </w:r>
      <w:r w:rsidR="00793EF0">
        <w:rPr>
          <w:rFonts w:ascii="Arial" w:hAnsi="Arial" w:cs="Arial"/>
          <w:b/>
          <w:color w:val="000000" w:themeColor="text1"/>
          <w:sz w:val="24"/>
          <w:szCs w:val="24"/>
        </w:rPr>
        <w:t>June</w:t>
      </w:r>
      <w:r w:rsidR="00A8794D" w:rsidRPr="00CE0981">
        <w:rPr>
          <w:rFonts w:ascii="Arial" w:hAnsi="Arial" w:cs="Arial"/>
          <w:b/>
          <w:color w:val="000000" w:themeColor="text1"/>
          <w:sz w:val="24"/>
          <w:szCs w:val="24"/>
        </w:rPr>
        <w:t xml:space="preserve"> </w:t>
      </w:r>
      <w:r w:rsidR="00CE0981" w:rsidRPr="00CE0981">
        <w:rPr>
          <w:rFonts w:ascii="Arial" w:hAnsi="Arial" w:cs="Arial"/>
          <w:b/>
          <w:color w:val="000000" w:themeColor="text1"/>
          <w:sz w:val="24"/>
          <w:szCs w:val="24"/>
        </w:rPr>
        <w:t>2022</w:t>
      </w:r>
      <w:r w:rsidR="00CA018A">
        <w:rPr>
          <w:rFonts w:ascii="Arial" w:hAnsi="Arial" w:cs="Arial"/>
          <w:b/>
          <w:color w:val="000000" w:themeColor="text1"/>
          <w:sz w:val="24"/>
          <w:szCs w:val="24"/>
        </w:rPr>
        <w:t xml:space="preserve"> </w:t>
      </w:r>
    </w:p>
    <w:p w14:paraId="52F99202" w14:textId="77777777" w:rsidR="00B12375" w:rsidRPr="00DD26DA" w:rsidRDefault="00B12375" w:rsidP="006F7D91">
      <w:pPr>
        <w:widowControl w:val="0"/>
        <w:autoSpaceDE w:val="0"/>
        <w:autoSpaceDN w:val="0"/>
        <w:adjustRightInd w:val="0"/>
        <w:ind w:firstLine="720"/>
        <w:jc w:val="center"/>
        <w:rPr>
          <w:rFonts w:ascii="Arial" w:hAnsi="Arial" w:cs="Arial"/>
          <w:b/>
          <w:color w:val="000000" w:themeColor="text1"/>
          <w:sz w:val="24"/>
          <w:szCs w:val="24"/>
        </w:rPr>
      </w:pPr>
    </w:p>
    <w:p w14:paraId="4AEC69BE" w14:textId="77777777" w:rsidR="006F7D91" w:rsidRPr="009A5950" w:rsidRDefault="006F7D91" w:rsidP="006F7D91">
      <w:pPr>
        <w:rPr>
          <w:rFonts w:ascii="Arial" w:hAnsi="Arial" w:cs="Arial"/>
          <w:b/>
          <w:sz w:val="24"/>
          <w:szCs w:val="24"/>
        </w:rPr>
      </w:pPr>
      <w:r>
        <w:rPr>
          <w:rFonts w:ascii="Arial" w:hAnsi="Arial" w:cs="Arial"/>
          <w:b/>
          <w:sz w:val="24"/>
          <w:szCs w:val="24"/>
        </w:rPr>
        <w:t>Objective</w:t>
      </w:r>
    </w:p>
    <w:p w14:paraId="55E7C342" w14:textId="5EEB2230" w:rsidR="006E1F8D" w:rsidRDefault="006E1F8D" w:rsidP="006E1F8D">
      <w:pPr>
        <w:pStyle w:val="ListParagraph"/>
        <w:numPr>
          <w:ilvl w:val="0"/>
          <w:numId w:val="28"/>
        </w:numPr>
        <w:spacing w:before="240"/>
        <w:rPr>
          <w:rFonts w:ascii="Arial" w:hAnsi="Arial" w:cs="Arial"/>
          <w:sz w:val="24"/>
          <w:szCs w:val="24"/>
        </w:rPr>
      </w:pPr>
      <w:r w:rsidRPr="00FE0EB3">
        <w:rPr>
          <w:rFonts w:ascii="Arial" w:hAnsi="Arial" w:cs="Arial"/>
          <w:sz w:val="24"/>
          <w:szCs w:val="24"/>
        </w:rPr>
        <w:t>The Legal Services Board</w:t>
      </w:r>
      <w:r w:rsidR="00FE0EB3">
        <w:rPr>
          <w:rFonts w:ascii="Arial" w:hAnsi="Arial" w:cs="Arial"/>
          <w:sz w:val="24"/>
          <w:szCs w:val="24"/>
        </w:rPr>
        <w:t xml:space="preserve"> (LSB)</w:t>
      </w:r>
      <w:r w:rsidRPr="00FE0EB3">
        <w:rPr>
          <w:rFonts w:ascii="Arial" w:hAnsi="Arial" w:cs="Arial"/>
          <w:sz w:val="24"/>
          <w:szCs w:val="24"/>
        </w:rPr>
        <w:t xml:space="preserve"> is looking to appoint a suitably qualified third party to undertake </w:t>
      </w:r>
      <w:r w:rsidR="00FE0EB3">
        <w:rPr>
          <w:rFonts w:ascii="Arial" w:hAnsi="Arial" w:cs="Arial"/>
          <w:sz w:val="24"/>
          <w:szCs w:val="24"/>
        </w:rPr>
        <w:t>an e</w:t>
      </w:r>
      <w:r w:rsidR="0086020D">
        <w:rPr>
          <w:rFonts w:ascii="Arial" w:hAnsi="Arial" w:cs="Arial"/>
          <w:sz w:val="24"/>
          <w:szCs w:val="24"/>
        </w:rPr>
        <w:t xml:space="preserve">xternal evaluation of the LSB Board. </w:t>
      </w:r>
      <w:r w:rsidR="00B574DF">
        <w:rPr>
          <w:rFonts w:ascii="Arial" w:hAnsi="Arial" w:cs="Arial"/>
          <w:sz w:val="24"/>
          <w:szCs w:val="24"/>
        </w:rPr>
        <w:t>Th</w:t>
      </w:r>
      <w:r w:rsidR="004B0A7D">
        <w:rPr>
          <w:rFonts w:ascii="Arial" w:hAnsi="Arial" w:cs="Arial"/>
          <w:sz w:val="24"/>
          <w:szCs w:val="24"/>
        </w:rPr>
        <w:t xml:space="preserve">e last </w:t>
      </w:r>
      <w:r w:rsidR="007F77F5">
        <w:rPr>
          <w:rFonts w:ascii="Arial" w:hAnsi="Arial" w:cs="Arial"/>
          <w:sz w:val="24"/>
          <w:szCs w:val="24"/>
        </w:rPr>
        <w:t>external evaluation</w:t>
      </w:r>
      <w:r w:rsidR="004B0A7D">
        <w:rPr>
          <w:rFonts w:ascii="Arial" w:hAnsi="Arial" w:cs="Arial"/>
          <w:sz w:val="24"/>
          <w:szCs w:val="24"/>
        </w:rPr>
        <w:t xml:space="preserve"> was undertaken</w:t>
      </w:r>
      <w:r w:rsidR="007F77F5">
        <w:rPr>
          <w:rFonts w:ascii="Arial" w:hAnsi="Arial" w:cs="Arial"/>
          <w:sz w:val="24"/>
          <w:szCs w:val="24"/>
        </w:rPr>
        <w:t xml:space="preserve"> in 2018. In the intervening years </w:t>
      </w:r>
      <w:r w:rsidR="0081606C">
        <w:rPr>
          <w:rFonts w:ascii="Arial" w:hAnsi="Arial" w:cs="Arial"/>
          <w:sz w:val="24"/>
          <w:szCs w:val="24"/>
        </w:rPr>
        <w:t>internal evaluation</w:t>
      </w:r>
      <w:r w:rsidR="004B0A7D">
        <w:rPr>
          <w:rFonts w:ascii="Arial" w:hAnsi="Arial" w:cs="Arial"/>
          <w:sz w:val="24"/>
          <w:szCs w:val="24"/>
        </w:rPr>
        <w:t xml:space="preserve">s have been undertaken. </w:t>
      </w:r>
      <w:r w:rsidR="0081606C">
        <w:rPr>
          <w:rFonts w:ascii="Arial" w:hAnsi="Arial" w:cs="Arial"/>
          <w:sz w:val="24"/>
          <w:szCs w:val="24"/>
        </w:rPr>
        <w:t xml:space="preserve"> </w:t>
      </w:r>
    </w:p>
    <w:p w14:paraId="3C9233F0" w14:textId="77777777" w:rsidR="008C3FD4" w:rsidRDefault="008C3FD4" w:rsidP="008C3FD4">
      <w:pPr>
        <w:pStyle w:val="ListParagraph"/>
        <w:spacing w:before="240"/>
        <w:rPr>
          <w:rFonts w:ascii="Arial" w:hAnsi="Arial" w:cs="Arial"/>
          <w:sz w:val="24"/>
          <w:szCs w:val="24"/>
        </w:rPr>
      </w:pPr>
    </w:p>
    <w:p w14:paraId="108AFEEB" w14:textId="35A77ADD" w:rsidR="00E33C8A" w:rsidRDefault="00E33C8A" w:rsidP="006E1F8D">
      <w:pPr>
        <w:pStyle w:val="ListParagraph"/>
        <w:numPr>
          <w:ilvl w:val="0"/>
          <w:numId w:val="28"/>
        </w:numPr>
        <w:spacing w:before="240"/>
        <w:rPr>
          <w:rFonts w:ascii="Arial" w:hAnsi="Arial" w:cs="Arial"/>
          <w:sz w:val="24"/>
          <w:szCs w:val="24"/>
        </w:rPr>
      </w:pPr>
      <w:r>
        <w:rPr>
          <w:rFonts w:ascii="Arial" w:hAnsi="Arial" w:cs="Arial"/>
          <w:sz w:val="24"/>
          <w:szCs w:val="24"/>
        </w:rPr>
        <w:t xml:space="preserve">A </w:t>
      </w:r>
      <w:r w:rsidR="009F5F4A">
        <w:rPr>
          <w:rFonts w:ascii="Arial" w:hAnsi="Arial" w:cs="Arial"/>
          <w:sz w:val="24"/>
          <w:szCs w:val="24"/>
        </w:rPr>
        <w:t xml:space="preserve">professional services provider </w:t>
      </w:r>
      <w:r>
        <w:rPr>
          <w:rFonts w:ascii="Arial" w:hAnsi="Arial" w:cs="Arial"/>
          <w:sz w:val="24"/>
          <w:szCs w:val="24"/>
        </w:rPr>
        <w:t>is expected to be appointed</w:t>
      </w:r>
      <w:r w:rsidR="00B6036E">
        <w:rPr>
          <w:rFonts w:ascii="Arial" w:hAnsi="Arial" w:cs="Arial"/>
          <w:sz w:val="24"/>
          <w:szCs w:val="24"/>
        </w:rPr>
        <w:t xml:space="preserve"> by the end of June 2022 with work to commence immediately </w:t>
      </w:r>
      <w:r w:rsidR="003E1F61">
        <w:rPr>
          <w:rFonts w:ascii="Arial" w:hAnsi="Arial" w:cs="Arial"/>
          <w:sz w:val="24"/>
          <w:szCs w:val="24"/>
        </w:rPr>
        <w:t xml:space="preserve">with the final report to be presented at the </w:t>
      </w:r>
      <w:r w:rsidR="00A21E26">
        <w:rPr>
          <w:rFonts w:ascii="Arial" w:hAnsi="Arial" w:cs="Arial"/>
          <w:sz w:val="24"/>
          <w:szCs w:val="24"/>
        </w:rPr>
        <w:t xml:space="preserve">18 </w:t>
      </w:r>
      <w:r w:rsidR="003E1F61">
        <w:rPr>
          <w:rFonts w:ascii="Arial" w:hAnsi="Arial" w:cs="Arial"/>
          <w:sz w:val="24"/>
          <w:szCs w:val="24"/>
        </w:rPr>
        <w:t xml:space="preserve">October 2022 LSB Board meeting. </w:t>
      </w:r>
    </w:p>
    <w:p w14:paraId="1D6418BF" w14:textId="77777777" w:rsidR="00BB4DA9" w:rsidRDefault="00BB4DA9" w:rsidP="00BB4DA9">
      <w:pPr>
        <w:pStyle w:val="ListParagraph"/>
        <w:spacing w:before="240"/>
        <w:rPr>
          <w:rFonts w:ascii="Arial" w:hAnsi="Arial" w:cs="Arial"/>
          <w:sz w:val="24"/>
          <w:szCs w:val="24"/>
        </w:rPr>
      </w:pPr>
    </w:p>
    <w:p w14:paraId="6CB16B5D" w14:textId="6D70C5D8" w:rsidR="002C17E3" w:rsidRDefault="002C17E3" w:rsidP="006E1F8D">
      <w:pPr>
        <w:pStyle w:val="ListParagraph"/>
        <w:numPr>
          <w:ilvl w:val="0"/>
          <w:numId w:val="28"/>
        </w:numPr>
        <w:spacing w:before="240"/>
        <w:rPr>
          <w:rFonts w:ascii="Arial" w:hAnsi="Arial" w:cs="Arial"/>
          <w:sz w:val="24"/>
          <w:szCs w:val="24"/>
        </w:rPr>
      </w:pPr>
      <w:r w:rsidRPr="007420A8">
        <w:rPr>
          <w:rFonts w:ascii="Arial" w:hAnsi="Arial" w:cs="Arial"/>
          <w:sz w:val="24"/>
          <w:szCs w:val="24"/>
        </w:rPr>
        <w:t xml:space="preserve">This document contains details </w:t>
      </w:r>
      <w:r>
        <w:rPr>
          <w:rFonts w:ascii="Arial" w:hAnsi="Arial" w:cs="Arial"/>
          <w:sz w:val="24"/>
          <w:szCs w:val="24"/>
        </w:rPr>
        <w:t>of</w:t>
      </w:r>
      <w:r w:rsidRPr="007420A8">
        <w:rPr>
          <w:rFonts w:ascii="Arial" w:hAnsi="Arial" w:cs="Arial"/>
          <w:sz w:val="24"/>
          <w:szCs w:val="24"/>
        </w:rPr>
        <w:t xml:space="preserve"> how to submit a bid, the nature of the contract and the timelines that the successful bidder will need to work to.</w:t>
      </w:r>
    </w:p>
    <w:p w14:paraId="76030C6F" w14:textId="77777777" w:rsidR="00BB4DA9" w:rsidRPr="00BB4DA9" w:rsidRDefault="00BB4DA9" w:rsidP="00BB4DA9">
      <w:pPr>
        <w:pStyle w:val="ListParagraph"/>
        <w:rPr>
          <w:rFonts w:ascii="Arial" w:hAnsi="Arial" w:cs="Arial"/>
          <w:sz w:val="24"/>
          <w:szCs w:val="24"/>
        </w:rPr>
      </w:pPr>
    </w:p>
    <w:p w14:paraId="3BC12D53" w14:textId="7F4000B4" w:rsidR="002C17E3" w:rsidRPr="00FE0EB3" w:rsidRDefault="007C2DC4" w:rsidP="006E1F8D">
      <w:pPr>
        <w:pStyle w:val="ListParagraph"/>
        <w:numPr>
          <w:ilvl w:val="0"/>
          <w:numId w:val="28"/>
        </w:numPr>
        <w:spacing w:before="240"/>
        <w:rPr>
          <w:rFonts w:ascii="Arial" w:hAnsi="Arial" w:cs="Arial"/>
          <w:sz w:val="24"/>
          <w:szCs w:val="24"/>
        </w:rPr>
      </w:pPr>
      <w:r>
        <w:rPr>
          <w:rFonts w:ascii="Arial" w:hAnsi="Arial" w:cs="Arial"/>
          <w:sz w:val="24"/>
          <w:szCs w:val="24"/>
        </w:rPr>
        <w:t>Please contact Ethan Fleming, Corporate Governance Manager</w:t>
      </w:r>
      <w:r w:rsidR="002929BA">
        <w:rPr>
          <w:rFonts w:ascii="Arial" w:hAnsi="Arial" w:cs="Arial"/>
          <w:sz w:val="24"/>
          <w:szCs w:val="24"/>
        </w:rPr>
        <w:t xml:space="preserve">, </w:t>
      </w:r>
      <w:hyperlink r:id="rId12" w:history="1">
        <w:r w:rsidR="007B3BE3" w:rsidRPr="00471815">
          <w:rPr>
            <w:rStyle w:val="Hyperlink"/>
            <w:rFonts w:ascii="Arial" w:hAnsi="Arial" w:cs="Arial"/>
            <w:sz w:val="24"/>
            <w:szCs w:val="24"/>
          </w:rPr>
          <w:t>tenders@legalservicesboard.org.uk</w:t>
        </w:r>
      </w:hyperlink>
      <w:r w:rsidR="007B3BE3">
        <w:rPr>
          <w:rFonts w:ascii="Arial" w:hAnsi="Arial" w:cs="Arial"/>
          <w:sz w:val="24"/>
          <w:szCs w:val="24"/>
        </w:rPr>
        <w:t xml:space="preserve">, </w:t>
      </w:r>
      <w:r w:rsidR="00762C24" w:rsidRPr="00101B44">
        <w:rPr>
          <w:rFonts w:ascii="Arial" w:hAnsi="Arial" w:cs="Arial"/>
          <w:sz w:val="24"/>
          <w:szCs w:val="24"/>
        </w:rPr>
        <w:t>if you have any questions or require any clarification.</w:t>
      </w:r>
      <w:r w:rsidR="00762C24">
        <w:rPr>
          <w:rFonts w:ascii="Arial" w:hAnsi="Arial" w:cs="Arial"/>
          <w:sz w:val="24"/>
          <w:szCs w:val="24"/>
        </w:rPr>
        <w:t xml:space="preserve"> Enquiries received after the deadline for questions </w:t>
      </w:r>
      <w:r w:rsidR="00710D23">
        <w:rPr>
          <w:rFonts w:ascii="Arial" w:hAnsi="Arial" w:cs="Arial"/>
          <w:sz w:val="24"/>
          <w:szCs w:val="24"/>
        </w:rPr>
        <w:t xml:space="preserve">may not be answered. A summary of the questions received and LSB’s response will be published on Contracts Finder. </w:t>
      </w:r>
      <w:r w:rsidR="007B3BE3">
        <w:rPr>
          <w:rFonts w:ascii="Arial" w:hAnsi="Arial" w:cs="Arial"/>
          <w:sz w:val="24"/>
          <w:szCs w:val="24"/>
        </w:rPr>
        <w:t xml:space="preserve"> </w:t>
      </w:r>
    </w:p>
    <w:p w14:paraId="77DC9A6C" w14:textId="561D4454" w:rsidR="006F7D91" w:rsidRDefault="006F7D91" w:rsidP="00FA3495">
      <w:pPr>
        <w:rPr>
          <w:rFonts w:ascii="Arial" w:hAnsi="Arial" w:cs="Arial"/>
          <w:b/>
          <w:sz w:val="24"/>
          <w:szCs w:val="24"/>
        </w:rPr>
      </w:pPr>
      <w:r w:rsidRPr="00FA3495">
        <w:rPr>
          <w:rFonts w:ascii="Arial" w:hAnsi="Arial" w:cs="Arial"/>
          <w:b/>
          <w:sz w:val="24"/>
          <w:szCs w:val="24"/>
        </w:rPr>
        <w:t xml:space="preserve">Background </w:t>
      </w:r>
    </w:p>
    <w:p w14:paraId="5F96D512" w14:textId="09FF386E" w:rsidR="00866865" w:rsidRPr="00102FEF" w:rsidRDefault="00866865" w:rsidP="00866865">
      <w:pPr>
        <w:pStyle w:val="ListParagraph"/>
        <w:numPr>
          <w:ilvl w:val="0"/>
          <w:numId w:val="28"/>
        </w:numPr>
        <w:rPr>
          <w:rFonts w:ascii="Arial" w:hAnsi="Arial" w:cs="Arial"/>
          <w:bCs/>
          <w:i/>
          <w:iCs/>
          <w:sz w:val="24"/>
          <w:szCs w:val="24"/>
        </w:rPr>
      </w:pPr>
      <w:r w:rsidRPr="00866865">
        <w:rPr>
          <w:rFonts w:ascii="Arial" w:hAnsi="Arial" w:cs="Arial"/>
          <w:sz w:val="24"/>
          <w:szCs w:val="24"/>
        </w:rPr>
        <w:t>The Legal Services Board is the independent body responsible for overseeing the regulation of lawyers in England and Wales. In all our work, we seek to promote the eight regulatory objectives set out in the Legal Services Act 2007. We share our regulatory objectives with the ‘</w:t>
      </w:r>
      <w:hyperlink r:id="rId13" w:history="1">
        <w:r w:rsidRPr="00866865">
          <w:rPr>
            <w:rFonts w:ascii="Arial" w:hAnsi="Arial" w:cs="Arial"/>
            <w:sz w:val="24"/>
            <w:szCs w:val="24"/>
          </w:rPr>
          <w:t>approved regulators</w:t>
        </w:r>
      </w:hyperlink>
      <w:r w:rsidRPr="00866865">
        <w:rPr>
          <w:rFonts w:ascii="Arial" w:hAnsi="Arial" w:cs="Arial"/>
          <w:sz w:val="24"/>
          <w:szCs w:val="24"/>
        </w:rPr>
        <w:t>’ of the legal profession, each of which have direct</w:t>
      </w:r>
      <w:r w:rsidRPr="00866865">
        <w:rPr>
          <w:rFonts w:ascii="Arial" w:eastAsia="Times New Roman" w:hAnsi="Arial" w:cs="Arial"/>
          <w:sz w:val="24"/>
          <w:szCs w:val="24"/>
          <w:lang w:eastAsia="en-GB"/>
        </w:rPr>
        <w:t xml:space="preserve"> responsibility for the day-to-day regulation of the different types of lawyers.</w:t>
      </w:r>
    </w:p>
    <w:p w14:paraId="1104FC1A" w14:textId="77777777" w:rsidR="00102FEF" w:rsidRPr="002632F8" w:rsidRDefault="00102FEF" w:rsidP="00102FEF">
      <w:pPr>
        <w:pStyle w:val="ListParagraph"/>
        <w:rPr>
          <w:rFonts w:ascii="Arial" w:hAnsi="Arial" w:cs="Arial"/>
          <w:bCs/>
          <w:i/>
          <w:iCs/>
          <w:sz w:val="24"/>
          <w:szCs w:val="24"/>
        </w:rPr>
      </w:pPr>
    </w:p>
    <w:p w14:paraId="22F682C6" w14:textId="640096F0" w:rsidR="00FC6751" w:rsidRPr="00D85515" w:rsidRDefault="00D85515" w:rsidP="00866865">
      <w:pPr>
        <w:pStyle w:val="ListParagraph"/>
        <w:numPr>
          <w:ilvl w:val="0"/>
          <w:numId w:val="28"/>
        </w:numPr>
        <w:rPr>
          <w:rFonts w:ascii="Arial" w:hAnsi="Arial" w:cs="Arial"/>
          <w:bCs/>
          <w:i/>
          <w:iCs/>
          <w:sz w:val="28"/>
          <w:szCs w:val="28"/>
        </w:rPr>
      </w:pPr>
      <w:r w:rsidRPr="00D85515">
        <w:rPr>
          <w:rFonts w:ascii="Arial" w:hAnsi="Arial" w:cs="Arial"/>
          <w:color w:val="000000"/>
          <w:sz w:val="24"/>
          <w:szCs w:val="24"/>
        </w:rPr>
        <w:t xml:space="preserve">Our </w:t>
      </w:r>
      <w:hyperlink r:id="rId14" w:history="1">
        <w:r w:rsidRPr="00D85515">
          <w:rPr>
            <w:rStyle w:val="Hyperlink"/>
            <w:rFonts w:ascii="Arial" w:hAnsi="Arial" w:cs="Arial"/>
            <w:sz w:val="24"/>
            <w:szCs w:val="24"/>
          </w:rPr>
          <w:t>strategy for the legal services sector</w:t>
        </w:r>
      </w:hyperlink>
      <w:r w:rsidRPr="00D85515">
        <w:rPr>
          <w:rFonts w:ascii="Arial" w:hAnsi="Arial" w:cs="Arial"/>
          <w:color w:val="000000"/>
          <w:sz w:val="24"/>
          <w:szCs w:val="24"/>
        </w:rPr>
        <w:t xml:space="preserve"> outlines our vision to reshape legal services to better meet society's needs</w:t>
      </w:r>
    </w:p>
    <w:p w14:paraId="5D7A4DDE" w14:textId="3504D6F6" w:rsidR="00E33118" w:rsidRPr="00E33118" w:rsidRDefault="002632F8" w:rsidP="00866865">
      <w:pPr>
        <w:pStyle w:val="ListParagraph"/>
        <w:numPr>
          <w:ilvl w:val="0"/>
          <w:numId w:val="28"/>
        </w:numPr>
        <w:rPr>
          <w:rFonts w:ascii="Arial" w:hAnsi="Arial" w:cs="Arial"/>
          <w:bCs/>
          <w:i/>
          <w:iCs/>
          <w:sz w:val="24"/>
          <w:szCs w:val="24"/>
        </w:rPr>
      </w:pPr>
      <w:r>
        <w:rPr>
          <w:rFonts w:ascii="Arial" w:eastAsia="Times New Roman" w:hAnsi="Arial" w:cs="Arial"/>
          <w:sz w:val="24"/>
          <w:szCs w:val="24"/>
          <w:lang w:eastAsia="en-GB"/>
        </w:rPr>
        <w:lastRenderedPageBreak/>
        <w:t>The Board is</w:t>
      </w:r>
      <w:r w:rsidR="00FB484B">
        <w:rPr>
          <w:rFonts w:ascii="Arial" w:eastAsia="Times New Roman" w:hAnsi="Arial" w:cs="Arial"/>
          <w:sz w:val="24"/>
          <w:szCs w:val="24"/>
          <w:lang w:eastAsia="en-GB"/>
        </w:rPr>
        <w:t xml:space="preserve"> currently</w:t>
      </w:r>
      <w:r>
        <w:rPr>
          <w:rFonts w:ascii="Arial" w:eastAsia="Times New Roman" w:hAnsi="Arial" w:cs="Arial"/>
          <w:sz w:val="24"/>
          <w:szCs w:val="24"/>
          <w:lang w:eastAsia="en-GB"/>
        </w:rPr>
        <w:t xml:space="preserve"> made up of ten Board Members</w:t>
      </w:r>
      <w:r w:rsidR="00D37B8A">
        <w:rPr>
          <w:rFonts w:ascii="Arial" w:eastAsia="Times New Roman" w:hAnsi="Arial" w:cs="Arial"/>
          <w:sz w:val="24"/>
          <w:szCs w:val="24"/>
          <w:lang w:eastAsia="en-GB"/>
        </w:rPr>
        <w:t xml:space="preserve"> (the maximum allowed)</w:t>
      </w:r>
      <w:r w:rsidR="008D19AD">
        <w:rPr>
          <w:rFonts w:ascii="Arial" w:eastAsia="Times New Roman" w:hAnsi="Arial" w:cs="Arial"/>
          <w:sz w:val="24"/>
          <w:szCs w:val="24"/>
          <w:lang w:eastAsia="en-GB"/>
        </w:rPr>
        <w:t xml:space="preserve">, </w:t>
      </w:r>
      <w:r w:rsidR="00D37B8A">
        <w:rPr>
          <w:rFonts w:ascii="Arial" w:eastAsia="Times New Roman" w:hAnsi="Arial" w:cs="Arial"/>
          <w:sz w:val="24"/>
          <w:szCs w:val="24"/>
          <w:lang w:eastAsia="en-GB"/>
        </w:rPr>
        <w:t xml:space="preserve">and is composed of </w:t>
      </w:r>
      <w:r w:rsidR="00B24B49">
        <w:rPr>
          <w:rFonts w:ascii="Arial" w:eastAsia="Times New Roman" w:hAnsi="Arial" w:cs="Arial"/>
          <w:sz w:val="24"/>
          <w:szCs w:val="24"/>
          <w:lang w:eastAsia="en-GB"/>
        </w:rPr>
        <w:t xml:space="preserve">five lay members, </w:t>
      </w:r>
      <w:r w:rsidR="008E68D0">
        <w:rPr>
          <w:rFonts w:ascii="Arial" w:eastAsia="Times New Roman" w:hAnsi="Arial" w:cs="Arial"/>
          <w:sz w:val="24"/>
          <w:szCs w:val="24"/>
          <w:lang w:eastAsia="en-GB"/>
        </w:rPr>
        <w:t xml:space="preserve">four non-lay members and the </w:t>
      </w:r>
      <w:r w:rsidR="008D19AD">
        <w:rPr>
          <w:rFonts w:ascii="Arial" w:eastAsia="Times New Roman" w:hAnsi="Arial" w:cs="Arial"/>
          <w:sz w:val="24"/>
          <w:szCs w:val="24"/>
          <w:lang w:eastAsia="en-GB"/>
        </w:rPr>
        <w:t>C</w:t>
      </w:r>
      <w:r w:rsidR="001F552D">
        <w:rPr>
          <w:rFonts w:ascii="Arial" w:eastAsia="Times New Roman" w:hAnsi="Arial" w:cs="Arial"/>
          <w:sz w:val="24"/>
          <w:szCs w:val="24"/>
          <w:lang w:eastAsia="en-GB"/>
        </w:rPr>
        <w:t>hief Executive</w:t>
      </w:r>
      <w:r w:rsidR="00FB484B">
        <w:rPr>
          <w:rFonts w:ascii="Arial" w:eastAsia="Times New Roman" w:hAnsi="Arial" w:cs="Arial"/>
          <w:sz w:val="24"/>
          <w:szCs w:val="24"/>
          <w:lang w:eastAsia="en-GB"/>
        </w:rPr>
        <w:t xml:space="preserve"> who is lay</w:t>
      </w:r>
      <w:r w:rsidR="008D19AD">
        <w:rPr>
          <w:rFonts w:ascii="Arial" w:eastAsia="Times New Roman" w:hAnsi="Arial" w:cs="Arial"/>
          <w:sz w:val="24"/>
          <w:szCs w:val="24"/>
          <w:lang w:eastAsia="en-GB"/>
        </w:rPr>
        <w:t xml:space="preserve">. </w:t>
      </w:r>
      <w:r w:rsidR="00D57556">
        <w:rPr>
          <w:rFonts w:ascii="Arial" w:eastAsia="Times New Roman" w:hAnsi="Arial" w:cs="Arial"/>
          <w:sz w:val="24"/>
          <w:szCs w:val="24"/>
          <w:lang w:eastAsia="en-GB"/>
        </w:rPr>
        <w:t xml:space="preserve">The Chair is a lay </w:t>
      </w:r>
      <w:r w:rsidR="00534E78">
        <w:rPr>
          <w:rFonts w:ascii="Arial" w:eastAsia="Times New Roman" w:hAnsi="Arial" w:cs="Arial"/>
          <w:sz w:val="24"/>
          <w:szCs w:val="24"/>
          <w:lang w:eastAsia="en-GB"/>
        </w:rPr>
        <w:t>member,</w:t>
      </w:r>
      <w:r w:rsidR="00D57556">
        <w:rPr>
          <w:rFonts w:ascii="Arial" w:eastAsia="Times New Roman" w:hAnsi="Arial" w:cs="Arial"/>
          <w:sz w:val="24"/>
          <w:szCs w:val="24"/>
          <w:lang w:eastAsia="en-GB"/>
        </w:rPr>
        <w:t xml:space="preserve"> and the Board has also chosen to appoint a Senior Independent Director</w:t>
      </w:r>
      <w:r w:rsidR="007955F4">
        <w:rPr>
          <w:rFonts w:ascii="Arial" w:eastAsia="Times New Roman" w:hAnsi="Arial" w:cs="Arial"/>
          <w:sz w:val="24"/>
          <w:szCs w:val="24"/>
          <w:lang w:eastAsia="en-GB"/>
        </w:rPr>
        <w:t>.</w:t>
      </w:r>
      <w:r w:rsidR="003F2C7A">
        <w:rPr>
          <w:rFonts w:ascii="Arial" w:eastAsia="Times New Roman" w:hAnsi="Arial" w:cs="Arial"/>
          <w:sz w:val="24"/>
          <w:szCs w:val="24"/>
          <w:lang w:eastAsia="en-GB"/>
        </w:rPr>
        <w:t xml:space="preserve"> </w:t>
      </w:r>
      <w:r w:rsidR="008D19AD">
        <w:rPr>
          <w:rFonts w:ascii="Arial" w:eastAsia="Times New Roman" w:hAnsi="Arial" w:cs="Arial"/>
          <w:sz w:val="24"/>
          <w:szCs w:val="24"/>
          <w:lang w:eastAsia="en-GB"/>
        </w:rPr>
        <w:t xml:space="preserve">Members are appointed by the </w:t>
      </w:r>
      <w:r w:rsidR="00357409">
        <w:rPr>
          <w:rFonts w:ascii="Arial" w:eastAsia="Times New Roman" w:hAnsi="Arial" w:cs="Arial"/>
          <w:sz w:val="24"/>
          <w:szCs w:val="24"/>
          <w:lang w:eastAsia="en-GB"/>
        </w:rPr>
        <w:t>Lord Chancellor in consultation with the Lord Chief Justice</w:t>
      </w:r>
      <w:r w:rsidR="00FB37E5">
        <w:rPr>
          <w:rFonts w:ascii="Arial" w:eastAsia="Times New Roman" w:hAnsi="Arial" w:cs="Arial"/>
          <w:sz w:val="24"/>
          <w:szCs w:val="24"/>
          <w:lang w:eastAsia="en-GB"/>
        </w:rPr>
        <w:t xml:space="preserve"> with the most recent appointment occurring</w:t>
      </w:r>
      <w:r w:rsidR="007955F4">
        <w:rPr>
          <w:rFonts w:ascii="Arial" w:eastAsia="Times New Roman" w:hAnsi="Arial" w:cs="Arial"/>
          <w:sz w:val="24"/>
          <w:szCs w:val="24"/>
          <w:lang w:eastAsia="en-GB"/>
        </w:rPr>
        <w:t xml:space="preserve"> in April 2022. </w:t>
      </w:r>
      <w:r w:rsidR="00FB37E5">
        <w:rPr>
          <w:rFonts w:ascii="Arial" w:eastAsia="Times New Roman" w:hAnsi="Arial" w:cs="Arial"/>
          <w:i/>
          <w:iCs/>
          <w:sz w:val="24"/>
          <w:szCs w:val="24"/>
          <w:lang w:eastAsia="en-GB"/>
        </w:rPr>
        <w:t xml:space="preserve"> </w:t>
      </w:r>
    </w:p>
    <w:p w14:paraId="787B6DD3" w14:textId="77777777" w:rsidR="00E33118" w:rsidRPr="00E33118" w:rsidRDefault="00E33118" w:rsidP="00E33118">
      <w:pPr>
        <w:pStyle w:val="ListParagraph"/>
        <w:rPr>
          <w:rFonts w:ascii="Arial" w:hAnsi="Arial" w:cs="Arial"/>
          <w:bCs/>
          <w:i/>
          <w:iCs/>
          <w:sz w:val="24"/>
          <w:szCs w:val="24"/>
        </w:rPr>
      </w:pPr>
    </w:p>
    <w:p w14:paraId="32843F50" w14:textId="40805D44" w:rsidR="002632F8" w:rsidRPr="00D3217F" w:rsidRDefault="00AD0982" w:rsidP="00866865">
      <w:pPr>
        <w:pStyle w:val="ListParagraph"/>
        <w:numPr>
          <w:ilvl w:val="0"/>
          <w:numId w:val="28"/>
        </w:numPr>
        <w:rPr>
          <w:rFonts w:ascii="Arial" w:hAnsi="Arial" w:cs="Arial"/>
          <w:bCs/>
          <w:i/>
          <w:iCs/>
          <w:sz w:val="24"/>
          <w:szCs w:val="24"/>
        </w:rPr>
      </w:pPr>
      <w:r>
        <w:rPr>
          <w:rFonts w:ascii="Arial" w:eastAsia="Times New Roman" w:hAnsi="Arial" w:cs="Arial"/>
          <w:sz w:val="24"/>
          <w:szCs w:val="24"/>
          <w:lang w:eastAsia="en-GB"/>
        </w:rPr>
        <w:t xml:space="preserve">A new Chair and two new Board Members are expected to be appointed in 2023 and recruitment for </w:t>
      </w:r>
      <w:r w:rsidR="007955F4">
        <w:rPr>
          <w:rFonts w:ascii="Arial" w:eastAsia="Times New Roman" w:hAnsi="Arial" w:cs="Arial"/>
          <w:sz w:val="24"/>
          <w:szCs w:val="24"/>
          <w:lang w:eastAsia="en-GB"/>
        </w:rPr>
        <w:t xml:space="preserve">the new Chair </w:t>
      </w:r>
      <w:r>
        <w:rPr>
          <w:rFonts w:ascii="Arial" w:eastAsia="Times New Roman" w:hAnsi="Arial" w:cs="Arial"/>
          <w:sz w:val="24"/>
          <w:szCs w:val="24"/>
          <w:lang w:eastAsia="en-GB"/>
        </w:rPr>
        <w:t>has already begun.</w:t>
      </w:r>
    </w:p>
    <w:p w14:paraId="2E7376CA" w14:textId="77777777" w:rsidR="00D3217F" w:rsidRPr="003C0190" w:rsidRDefault="00D3217F" w:rsidP="00D3217F">
      <w:pPr>
        <w:pStyle w:val="ListParagraph"/>
        <w:rPr>
          <w:rFonts w:ascii="Arial" w:hAnsi="Arial" w:cs="Arial"/>
          <w:bCs/>
          <w:i/>
          <w:iCs/>
          <w:sz w:val="24"/>
          <w:szCs w:val="24"/>
        </w:rPr>
      </w:pPr>
    </w:p>
    <w:p w14:paraId="7FF40516" w14:textId="63CF3C7B" w:rsidR="009414CA" w:rsidRPr="009414CA" w:rsidRDefault="009414CA" w:rsidP="00866865">
      <w:pPr>
        <w:pStyle w:val="ListParagraph"/>
        <w:numPr>
          <w:ilvl w:val="0"/>
          <w:numId w:val="28"/>
        </w:numPr>
        <w:rPr>
          <w:rFonts w:ascii="Arial" w:hAnsi="Arial" w:cs="Arial"/>
          <w:bCs/>
          <w:i/>
          <w:iCs/>
          <w:sz w:val="24"/>
          <w:szCs w:val="24"/>
        </w:rPr>
      </w:pPr>
      <w:r>
        <w:rPr>
          <w:rFonts w:ascii="Arial" w:eastAsia="Times New Roman" w:hAnsi="Arial" w:cs="Arial"/>
          <w:sz w:val="24"/>
          <w:szCs w:val="24"/>
          <w:lang w:eastAsia="en-GB"/>
        </w:rPr>
        <w:t xml:space="preserve">On average the Board meets ten times a year. Over the last two years the Board has been meeting virtually with in person meetings held in September 2021 and March 2022. The Board </w:t>
      </w:r>
      <w:r w:rsidR="00CA5AB7">
        <w:rPr>
          <w:rFonts w:ascii="Arial" w:eastAsia="Times New Roman" w:hAnsi="Arial" w:cs="Arial"/>
          <w:sz w:val="24"/>
          <w:szCs w:val="24"/>
          <w:lang w:eastAsia="en-GB"/>
        </w:rPr>
        <w:t>plans to hold</w:t>
      </w:r>
      <w:r>
        <w:rPr>
          <w:rFonts w:ascii="Arial" w:eastAsia="Times New Roman" w:hAnsi="Arial" w:cs="Arial"/>
          <w:sz w:val="24"/>
          <w:szCs w:val="24"/>
          <w:lang w:eastAsia="en-GB"/>
        </w:rPr>
        <w:t xml:space="preserve"> every other meeting in person in the future. </w:t>
      </w:r>
      <w:r w:rsidR="00256F73">
        <w:rPr>
          <w:rFonts w:ascii="Arial" w:eastAsia="Times New Roman" w:hAnsi="Arial" w:cs="Arial"/>
          <w:sz w:val="24"/>
          <w:szCs w:val="24"/>
          <w:lang w:eastAsia="en-GB"/>
        </w:rPr>
        <w:t>Board meetings are not open to the public</w:t>
      </w:r>
      <w:r w:rsidR="00CA5AB7">
        <w:rPr>
          <w:rFonts w:ascii="Arial" w:eastAsia="Times New Roman" w:hAnsi="Arial" w:cs="Arial"/>
          <w:sz w:val="24"/>
          <w:szCs w:val="24"/>
          <w:lang w:eastAsia="en-GB"/>
        </w:rPr>
        <w:t xml:space="preserve"> but Board papers are published on our website ahead of </w:t>
      </w:r>
      <w:hyperlink r:id="rId15" w:history="1">
        <w:r w:rsidR="00CA5AB7" w:rsidRPr="00C24844">
          <w:rPr>
            <w:rStyle w:val="Hyperlink"/>
            <w:rFonts w:ascii="Arial" w:eastAsia="Times New Roman" w:hAnsi="Arial" w:cs="Arial"/>
            <w:sz w:val="24"/>
            <w:szCs w:val="24"/>
            <w:lang w:eastAsia="en-GB"/>
          </w:rPr>
          <w:t>meetings</w:t>
        </w:r>
      </w:hyperlink>
      <w:r w:rsidR="00C24844">
        <w:rPr>
          <w:rStyle w:val="FootnoteReference"/>
          <w:rFonts w:ascii="Arial" w:eastAsia="Times New Roman" w:hAnsi="Arial" w:cs="Arial"/>
          <w:sz w:val="24"/>
          <w:szCs w:val="24"/>
          <w:lang w:eastAsia="en-GB"/>
        </w:rPr>
        <w:footnoteReference w:id="2"/>
      </w:r>
      <w:r w:rsidR="00CA5AB7">
        <w:rPr>
          <w:rFonts w:ascii="Arial" w:eastAsia="Times New Roman" w:hAnsi="Arial" w:cs="Arial"/>
          <w:sz w:val="24"/>
          <w:szCs w:val="24"/>
          <w:lang w:eastAsia="en-GB"/>
        </w:rPr>
        <w:t xml:space="preserve"> And a </w:t>
      </w:r>
      <w:hyperlink r:id="rId16" w:history="1">
        <w:r w:rsidR="00CA5AB7" w:rsidRPr="00B72BAE">
          <w:rPr>
            <w:rStyle w:val="Hyperlink"/>
            <w:rFonts w:ascii="Arial" w:eastAsia="Times New Roman" w:hAnsi="Arial" w:cs="Arial"/>
            <w:sz w:val="24"/>
            <w:szCs w:val="24"/>
            <w:lang w:eastAsia="en-GB"/>
          </w:rPr>
          <w:t>Chair’s blog</w:t>
        </w:r>
      </w:hyperlink>
      <w:r w:rsidR="00B72BAE">
        <w:rPr>
          <w:rStyle w:val="FootnoteReference"/>
          <w:rFonts w:ascii="Arial" w:eastAsia="Times New Roman" w:hAnsi="Arial" w:cs="Arial"/>
          <w:sz w:val="24"/>
          <w:szCs w:val="24"/>
          <w:lang w:eastAsia="en-GB"/>
        </w:rPr>
        <w:footnoteReference w:id="3"/>
      </w:r>
      <w:r w:rsidR="00CA5AB7">
        <w:rPr>
          <w:rFonts w:ascii="Arial" w:eastAsia="Times New Roman" w:hAnsi="Arial" w:cs="Arial"/>
          <w:sz w:val="24"/>
          <w:szCs w:val="24"/>
          <w:lang w:eastAsia="en-GB"/>
        </w:rPr>
        <w:t xml:space="preserve"> is published after each meeting reporting on the business conducted.</w:t>
      </w:r>
    </w:p>
    <w:p w14:paraId="4F740D02" w14:textId="77777777" w:rsidR="009414CA" w:rsidRPr="009414CA" w:rsidRDefault="009414CA" w:rsidP="009414CA">
      <w:pPr>
        <w:pStyle w:val="ListParagraph"/>
        <w:rPr>
          <w:rFonts w:ascii="Arial" w:eastAsia="Times New Roman" w:hAnsi="Arial" w:cs="Arial"/>
          <w:sz w:val="24"/>
          <w:szCs w:val="24"/>
          <w:lang w:eastAsia="en-GB"/>
        </w:rPr>
      </w:pPr>
    </w:p>
    <w:p w14:paraId="2921F4E2" w14:textId="000F1CC8" w:rsidR="003C0190" w:rsidRPr="00D57556" w:rsidRDefault="00D3217F" w:rsidP="00866865">
      <w:pPr>
        <w:pStyle w:val="ListParagraph"/>
        <w:numPr>
          <w:ilvl w:val="0"/>
          <w:numId w:val="28"/>
        </w:numPr>
        <w:rPr>
          <w:rFonts w:ascii="Arial" w:hAnsi="Arial" w:cs="Arial"/>
          <w:bCs/>
          <w:i/>
          <w:iCs/>
          <w:sz w:val="24"/>
          <w:szCs w:val="24"/>
        </w:rPr>
      </w:pPr>
      <w:r>
        <w:rPr>
          <w:rFonts w:ascii="Arial" w:eastAsia="Times New Roman" w:hAnsi="Arial" w:cs="Arial"/>
          <w:sz w:val="24"/>
          <w:szCs w:val="24"/>
          <w:lang w:eastAsia="en-GB"/>
        </w:rPr>
        <w:t xml:space="preserve">All members of the Senior Leadership team attend Board meetings </w:t>
      </w:r>
      <w:r w:rsidR="007F2242">
        <w:rPr>
          <w:rFonts w:ascii="Arial" w:eastAsia="Times New Roman" w:hAnsi="Arial" w:cs="Arial"/>
          <w:sz w:val="24"/>
          <w:szCs w:val="24"/>
          <w:lang w:eastAsia="en-GB"/>
        </w:rPr>
        <w:t>along with the Corporate Governance Manager as the minute taker. Other LSB colleagues attend Board meetings as and when required</w:t>
      </w:r>
      <w:r w:rsidR="00283A13">
        <w:rPr>
          <w:rFonts w:ascii="Arial" w:eastAsia="Times New Roman" w:hAnsi="Arial" w:cs="Arial"/>
          <w:sz w:val="24"/>
          <w:szCs w:val="24"/>
          <w:lang w:eastAsia="en-GB"/>
        </w:rPr>
        <w:t xml:space="preserve"> </w:t>
      </w:r>
      <w:r w:rsidR="00AC1FF2">
        <w:rPr>
          <w:rFonts w:ascii="Arial" w:eastAsia="Times New Roman" w:hAnsi="Arial" w:cs="Arial"/>
          <w:sz w:val="24"/>
          <w:szCs w:val="24"/>
          <w:lang w:eastAsia="en-GB"/>
        </w:rPr>
        <w:t xml:space="preserve">to present papers </w:t>
      </w:r>
      <w:r w:rsidR="00283A13">
        <w:rPr>
          <w:rFonts w:ascii="Arial" w:eastAsia="Times New Roman" w:hAnsi="Arial" w:cs="Arial"/>
          <w:sz w:val="24"/>
          <w:szCs w:val="24"/>
          <w:lang w:eastAsia="en-GB"/>
        </w:rPr>
        <w:t xml:space="preserve">and all new colleagues observe a Board meeting after joining the organisation. </w:t>
      </w:r>
    </w:p>
    <w:p w14:paraId="5DAAF893" w14:textId="77777777" w:rsidR="00D57556" w:rsidRPr="00D57556" w:rsidRDefault="00D57556" w:rsidP="00D57556">
      <w:pPr>
        <w:pStyle w:val="ListParagraph"/>
        <w:rPr>
          <w:rFonts w:ascii="Arial" w:hAnsi="Arial" w:cs="Arial"/>
          <w:bCs/>
          <w:i/>
          <w:iCs/>
          <w:sz w:val="24"/>
          <w:szCs w:val="24"/>
        </w:rPr>
      </w:pPr>
    </w:p>
    <w:p w14:paraId="2AB78661" w14:textId="48833EC0" w:rsidR="00D57556" w:rsidRPr="002C530C" w:rsidRDefault="00D57556" w:rsidP="00866865">
      <w:pPr>
        <w:pStyle w:val="ListParagraph"/>
        <w:numPr>
          <w:ilvl w:val="0"/>
          <w:numId w:val="28"/>
        </w:numPr>
        <w:rPr>
          <w:rFonts w:ascii="Arial" w:hAnsi="Arial" w:cs="Arial"/>
          <w:bCs/>
          <w:i/>
          <w:iCs/>
          <w:sz w:val="24"/>
          <w:szCs w:val="24"/>
        </w:rPr>
      </w:pPr>
      <w:r>
        <w:rPr>
          <w:rFonts w:ascii="Arial" w:hAnsi="Arial" w:cs="Arial"/>
          <w:bCs/>
          <w:sz w:val="24"/>
          <w:szCs w:val="24"/>
        </w:rPr>
        <w:t xml:space="preserve">The Board has established </w:t>
      </w:r>
      <w:r w:rsidR="003524CA">
        <w:rPr>
          <w:rFonts w:ascii="Arial" w:hAnsi="Arial" w:cs="Arial"/>
          <w:bCs/>
          <w:sz w:val="24"/>
          <w:szCs w:val="24"/>
        </w:rPr>
        <w:t>two subcommittees</w:t>
      </w:r>
      <w:r w:rsidR="00153A83">
        <w:rPr>
          <w:rFonts w:ascii="Arial" w:hAnsi="Arial" w:cs="Arial"/>
          <w:bCs/>
          <w:sz w:val="24"/>
          <w:szCs w:val="24"/>
        </w:rPr>
        <w:t xml:space="preserve">: Audit </w:t>
      </w:r>
      <w:r w:rsidR="00224392">
        <w:rPr>
          <w:rFonts w:ascii="Arial" w:hAnsi="Arial" w:cs="Arial"/>
          <w:bCs/>
          <w:sz w:val="24"/>
          <w:szCs w:val="24"/>
        </w:rPr>
        <w:t>and Risk Assurance (ARAC) and Remuneration and Nomination</w:t>
      </w:r>
      <w:r w:rsidR="00B70677">
        <w:rPr>
          <w:rFonts w:ascii="Arial" w:hAnsi="Arial" w:cs="Arial"/>
          <w:bCs/>
          <w:sz w:val="24"/>
          <w:szCs w:val="24"/>
        </w:rPr>
        <w:t xml:space="preserve"> (RNC). </w:t>
      </w:r>
      <w:r w:rsidR="00256F73">
        <w:rPr>
          <w:rFonts w:ascii="Arial" w:hAnsi="Arial" w:cs="Arial"/>
          <w:bCs/>
          <w:sz w:val="24"/>
          <w:szCs w:val="24"/>
        </w:rPr>
        <w:t xml:space="preserve">Board Members also act as leads on key </w:t>
      </w:r>
      <w:r w:rsidR="00AC1FF2">
        <w:rPr>
          <w:rFonts w:ascii="Arial" w:hAnsi="Arial" w:cs="Arial"/>
          <w:bCs/>
          <w:sz w:val="24"/>
          <w:szCs w:val="24"/>
        </w:rPr>
        <w:t>projects and key relationships</w:t>
      </w:r>
      <w:r w:rsidR="00256F73">
        <w:rPr>
          <w:rFonts w:ascii="Arial" w:hAnsi="Arial" w:cs="Arial"/>
          <w:bCs/>
          <w:sz w:val="24"/>
          <w:szCs w:val="24"/>
        </w:rPr>
        <w:t xml:space="preserve">. </w:t>
      </w:r>
    </w:p>
    <w:p w14:paraId="7E87B37B" w14:textId="77777777" w:rsidR="002C530C" w:rsidRPr="002C530C" w:rsidRDefault="002C530C" w:rsidP="002C530C">
      <w:pPr>
        <w:pStyle w:val="ListParagraph"/>
        <w:rPr>
          <w:rFonts w:ascii="Arial" w:hAnsi="Arial" w:cs="Arial"/>
          <w:bCs/>
          <w:i/>
          <w:iCs/>
          <w:sz w:val="24"/>
          <w:szCs w:val="24"/>
        </w:rPr>
      </w:pPr>
    </w:p>
    <w:p w14:paraId="32E461C6" w14:textId="3E5FF000" w:rsidR="002C530C" w:rsidRPr="00CB2E22" w:rsidRDefault="002C530C" w:rsidP="00866865">
      <w:pPr>
        <w:pStyle w:val="ListParagraph"/>
        <w:numPr>
          <w:ilvl w:val="0"/>
          <w:numId w:val="28"/>
        </w:numPr>
        <w:rPr>
          <w:rFonts w:ascii="Arial" w:hAnsi="Arial" w:cs="Arial"/>
          <w:bCs/>
          <w:i/>
          <w:iCs/>
          <w:sz w:val="24"/>
          <w:szCs w:val="24"/>
        </w:rPr>
      </w:pPr>
      <w:r>
        <w:rPr>
          <w:rFonts w:ascii="Arial" w:hAnsi="Arial" w:cs="Arial"/>
          <w:bCs/>
          <w:sz w:val="24"/>
          <w:szCs w:val="24"/>
        </w:rPr>
        <w:t xml:space="preserve">The LSB is committed to upholding the very </w:t>
      </w:r>
      <w:r w:rsidR="001A06BC">
        <w:rPr>
          <w:rFonts w:ascii="Arial" w:hAnsi="Arial" w:cs="Arial"/>
          <w:bCs/>
          <w:sz w:val="24"/>
          <w:szCs w:val="24"/>
        </w:rPr>
        <w:t xml:space="preserve">highest </w:t>
      </w:r>
      <w:r>
        <w:rPr>
          <w:rFonts w:ascii="Arial" w:hAnsi="Arial" w:cs="Arial"/>
          <w:bCs/>
          <w:sz w:val="24"/>
          <w:szCs w:val="24"/>
        </w:rPr>
        <w:t>standards of governance</w:t>
      </w:r>
      <w:r w:rsidR="001A06BC">
        <w:rPr>
          <w:rFonts w:ascii="Arial" w:hAnsi="Arial" w:cs="Arial"/>
          <w:bCs/>
          <w:sz w:val="24"/>
          <w:szCs w:val="24"/>
        </w:rPr>
        <w:t>,</w:t>
      </w:r>
      <w:r>
        <w:rPr>
          <w:rFonts w:ascii="Arial" w:hAnsi="Arial" w:cs="Arial"/>
          <w:bCs/>
          <w:sz w:val="24"/>
          <w:szCs w:val="24"/>
        </w:rPr>
        <w:t xml:space="preserve"> </w:t>
      </w:r>
      <w:r w:rsidR="000D1BF2">
        <w:rPr>
          <w:rFonts w:ascii="Arial" w:hAnsi="Arial" w:cs="Arial"/>
          <w:bCs/>
          <w:sz w:val="24"/>
          <w:szCs w:val="24"/>
        </w:rPr>
        <w:t>with this review providing an important pillar</w:t>
      </w:r>
      <w:r w:rsidR="00EC5E94">
        <w:rPr>
          <w:rFonts w:ascii="Arial" w:hAnsi="Arial" w:cs="Arial"/>
          <w:bCs/>
          <w:sz w:val="24"/>
          <w:szCs w:val="24"/>
        </w:rPr>
        <w:t xml:space="preserve"> of continuous improvement and in</w:t>
      </w:r>
      <w:r w:rsidR="001A06BC">
        <w:rPr>
          <w:rFonts w:ascii="Arial" w:hAnsi="Arial" w:cs="Arial"/>
          <w:bCs/>
          <w:sz w:val="24"/>
          <w:szCs w:val="24"/>
        </w:rPr>
        <w:t xml:space="preserve"> </w:t>
      </w:r>
      <w:r w:rsidR="00EC5E94">
        <w:rPr>
          <w:rFonts w:ascii="Arial" w:hAnsi="Arial" w:cs="Arial"/>
          <w:bCs/>
          <w:sz w:val="24"/>
          <w:szCs w:val="24"/>
        </w:rPr>
        <w:t xml:space="preserve">line with governance best practice. </w:t>
      </w:r>
    </w:p>
    <w:p w14:paraId="330C9218" w14:textId="77777777" w:rsidR="00CB2E22" w:rsidRPr="00CB2E22" w:rsidRDefault="00CB2E22" w:rsidP="00CB2E22">
      <w:pPr>
        <w:pStyle w:val="ListParagraph"/>
        <w:rPr>
          <w:rFonts w:ascii="Arial" w:hAnsi="Arial" w:cs="Arial"/>
          <w:bCs/>
          <w:i/>
          <w:iCs/>
          <w:sz w:val="24"/>
          <w:szCs w:val="24"/>
        </w:rPr>
      </w:pPr>
    </w:p>
    <w:p w14:paraId="45096F40" w14:textId="01870100" w:rsidR="00623483" w:rsidRPr="001156A8" w:rsidRDefault="00A03818" w:rsidP="0067550C">
      <w:pPr>
        <w:pStyle w:val="ListParagraph"/>
        <w:numPr>
          <w:ilvl w:val="0"/>
          <w:numId w:val="28"/>
        </w:numPr>
        <w:rPr>
          <w:rFonts w:ascii="Arial" w:hAnsi="Arial" w:cs="Arial"/>
          <w:b/>
          <w:sz w:val="24"/>
          <w:szCs w:val="24"/>
        </w:rPr>
      </w:pPr>
      <w:r w:rsidRPr="00A4271B">
        <w:rPr>
          <w:rFonts w:ascii="Arial" w:hAnsi="Arial" w:cs="Arial"/>
          <w:bCs/>
          <w:sz w:val="24"/>
          <w:szCs w:val="24"/>
        </w:rPr>
        <w:t xml:space="preserve">Further details on the Board and LSB’s </w:t>
      </w:r>
      <w:r w:rsidR="001A06BC">
        <w:rPr>
          <w:rFonts w:ascii="Arial" w:hAnsi="Arial" w:cs="Arial"/>
          <w:bCs/>
          <w:sz w:val="24"/>
          <w:szCs w:val="24"/>
        </w:rPr>
        <w:t>g</w:t>
      </w:r>
      <w:r w:rsidR="00194369" w:rsidRPr="00A4271B">
        <w:rPr>
          <w:rFonts w:ascii="Arial" w:hAnsi="Arial" w:cs="Arial"/>
          <w:bCs/>
          <w:sz w:val="24"/>
          <w:szCs w:val="24"/>
        </w:rPr>
        <w:t>overnance</w:t>
      </w:r>
      <w:r w:rsidR="0045527F">
        <w:rPr>
          <w:rFonts w:ascii="Arial" w:hAnsi="Arial" w:cs="Arial"/>
          <w:bCs/>
          <w:sz w:val="24"/>
          <w:szCs w:val="24"/>
        </w:rPr>
        <w:t xml:space="preserve">, including terms of reference </w:t>
      </w:r>
      <w:r w:rsidR="001A06BC">
        <w:rPr>
          <w:rFonts w:ascii="Arial" w:hAnsi="Arial" w:cs="Arial"/>
          <w:bCs/>
          <w:sz w:val="24"/>
          <w:szCs w:val="24"/>
        </w:rPr>
        <w:t xml:space="preserve">for committees </w:t>
      </w:r>
      <w:r w:rsidR="0045527F">
        <w:rPr>
          <w:rFonts w:ascii="Arial" w:hAnsi="Arial" w:cs="Arial"/>
          <w:bCs/>
          <w:sz w:val="24"/>
          <w:szCs w:val="24"/>
        </w:rPr>
        <w:t>and governance policies</w:t>
      </w:r>
      <w:r w:rsidR="00194369" w:rsidRPr="00A4271B">
        <w:rPr>
          <w:rFonts w:ascii="Arial" w:hAnsi="Arial" w:cs="Arial"/>
          <w:bCs/>
          <w:sz w:val="24"/>
          <w:szCs w:val="24"/>
        </w:rPr>
        <w:t xml:space="preserve"> are available on the LSB </w:t>
      </w:r>
      <w:hyperlink r:id="rId17" w:history="1">
        <w:r w:rsidR="00194369" w:rsidRPr="00A4271B">
          <w:rPr>
            <w:rStyle w:val="Hyperlink"/>
            <w:rFonts w:ascii="Arial" w:hAnsi="Arial" w:cs="Arial"/>
            <w:bCs/>
            <w:sz w:val="24"/>
            <w:szCs w:val="24"/>
          </w:rPr>
          <w:t>website</w:t>
        </w:r>
      </w:hyperlink>
      <w:r w:rsidR="00194369" w:rsidRPr="00A4271B">
        <w:rPr>
          <w:rFonts w:ascii="Arial" w:hAnsi="Arial" w:cs="Arial"/>
          <w:bCs/>
          <w:sz w:val="24"/>
          <w:szCs w:val="24"/>
        </w:rPr>
        <w:t xml:space="preserve">. </w:t>
      </w:r>
    </w:p>
    <w:p w14:paraId="29E34C6D" w14:textId="77777777" w:rsidR="001156A8" w:rsidRPr="001156A8" w:rsidRDefault="001156A8" w:rsidP="001156A8">
      <w:pPr>
        <w:pStyle w:val="ListParagraph"/>
        <w:rPr>
          <w:rFonts w:ascii="Arial" w:hAnsi="Arial" w:cs="Arial"/>
          <w:b/>
          <w:sz w:val="24"/>
          <w:szCs w:val="24"/>
        </w:rPr>
      </w:pPr>
    </w:p>
    <w:p w14:paraId="074980EA" w14:textId="606CD6E0" w:rsidR="001156A8" w:rsidRPr="00A4271B" w:rsidRDefault="004D14B1" w:rsidP="0067550C">
      <w:pPr>
        <w:pStyle w:val="ListParagraph"/>
        <w:numPr>
          <w:ilvl w:val="0"/>
          <w:numId w:val="28"/>
        </w:numPr>
        <w:rPr>
          <w:rFonts w:ascii="Arial" w:hAnsi="Arial" w:cs="Arial"/>
          <w:b/>
          <w:sz w:val="24"/>
          <w:szCs w:val="24"/>
        </w:rPr>
      </w:pPr>
      <w:r>
        <w:rPr>
          <w:rFonts w:ascii="Arial" w:hAnsi="Arial" w:cs="Arial"/>
          <w:bCs/>
          <w:sz w:val="24"/>
          <w:szCs w:val="24"/>
        </w:rPr>
        <w:t xml:space="preserve"> </w:t>
      </w:r>
      <w:r w:rsidR="003C6B0E">
        <w:rPr>
          <w:rFonts w:ascii="Arial" w:hAnsi="Arial" w:cs="Arial"/>
          <w:bCs/>
          <w:sz w:val="24"/>
          <w:szCs w:val="24"/>
        </w:rPr>
        <w:t>The LSB has a small office in central London, near Tottenham Court Road.</w:t>
      </w:r>
      <w:r>
        <w:rPr>
          <w:rFonts w:ascii="Arial" w:hAnsi="Arial" w:cs="Arial"/>
          <w:bCs/>
          <w:sz w:val="24"/>
          <w:szCs w:val="24"/>
        </w:rPr>
        <w:t xml:space="preserve"> The LSB is operating largely remotely</w:t>
      </w:r>
      <w:r w:rsidR="004316F2">
        <w:rPr>
          <w:rFonts w:ascii="Arial" w:hAnsi="Arial" w:cs="Arial"/>
          <w:bCs/>
          <w:sz w:val="24"/>
          <w:szCs w:val="24"/>
        </w:rPr>
        <w:t xml:space="preserve"> currently</w:t>
      </w:r>
      <w:r w:rsidR="00BC77B3">
        <w:rPr>
          <w:rFonts w:ascii="Arial" w:hAnsi="Arial" w:cs="Arial"/>
          <w:bCs/>
          <w:sz w:val="24"/>
          <w:szCs w:val="24"/>
        </w:rPr>
        <w:t>, though there is a regular presence of LSB staff in the office</w:t>
      </w:r>
      <w:r w:rsidR="002A63B1">
        <w:rPr>
          <w:rFonts w:ascii="Arial" w:hAnsi="Arial" w:cs="Arial"/>
          <w:bCs/>
          <w:sz w:val="24"/>
          <w:szCs w:val="24"/>
        </w:rPr>
        <w:t xml:space="preserve">. </w:t>
      </w:r>
    </w:p>
    <w:p w14:paraId="288D3DFD" w14:textId="41EECB35" w:rsidR="006F7D91" w:rsidRDefault="006F7D91" w:rsidP="006F7D91">
      <w:pPr>
        <w:rPr>
          <w:rFonts w:ascii="Arial" w:hAnsi="Arial" w:cs="Arial"/>
          <w:b/>
          <w:sz w:val="24"/>
          <w:szCs w:val="24"/>
          <w:lang w:eastAsia="en-GB"/>
        </w:rPr>
      </w:pPr>
      <w:r w:rsidRPr="00966EEB">
        <w:rPr>
          <w:rFonts w:ascii="Arial" w:hAnsi="Arial" w:cs="Arial"/>
          <w:b/>
          <w:sz w:val="24"/>
          <w:szCs w:val="24"/>
          <w:lang w:eastAsia="en-GB"/>
        </w:rPr>
        <w:t>Specification of services required (this will form part of the Contract)</w:t>
      </w:r>
    </w:p>
    <w:p w14:paraId="00F698EF" w14:textId="3F159098" w:rsidR="00D30714" w:rsidRDefault="007A7E68" w:rsidP="00623483">
      <w:pPr>
        <w:pStyle w:val="ListParagraph"/>
        <w:numPr>
          <w:ilvl w:val="0"/>
          <w:numId w:val="28"/>
        </w:numPr>
        <w:rPr>
          <w:rFonts w:ascii="Arial" w:hAnsi="Arial" w:cs="Arial"/>
          <w:bCs/>
          <w:sz w:val="24"/>
          <w:szCs w:val="24"/>
          <w:lang w:eastAsia="en-GB"/>
        </w:rPr>
      </w:pPr>
      <w:r>
        <w:rPr>
          <w:rFonts w:ascii="Arial" w:hAnsi="Arial" w:cs="Arial"/>
          <w:bCs/>
          <w:sz w:val="24"/>
          <w:szCs w:val="24"/>
          <w:lang w:eastAsia="en-GB"/>
        </w:rPr>
        <w:t xml:space="preserve">The prospective </w:t>
      </w:r>
      <w:r w:rsidR="009F5F4A">
        <w:rPr>
          <w:rFonts w:ascii="Arial" w:hAnsi="Arial" w:cs="Arial"/>
          <w:bCs/>
          <w:sz w:val="24"/>
          <w:szCs w:val="24"/>
          <w:lang w:eastAsia="en-GB"/>
        </w:rPr>
        <w:t xml:space="preserve">professional </w:t>
      </w:r>
      <w:r>
        <w:rPr>
          <w:rFonts w:ascii="Arial" w:hAnsi="Arial" w:cs="Arial"/>
          <w:bCs/>
          <w:sz w:val="24"/>
          <w:szCs w:val="24"/>
          <w:lang w:eastAsia="en-GB"/>
        </w:rPr>
        <w:t>service</w:t>
      </w:r>
      <w:r w:rsidR="009F5F4A">
        <w:rPr>
          <w:rFonts w:ascii="Arial" w:hAnsi="Arial" w:cs="Arial"/>
          <w:bCs/>
          <w:sz w:val="24"/>
          <w:szCs w:val="24"/>
          <w:lang w:eastAsia="en-GB"/>
        </w:rPr>
        <w:t>s</w:t>
      </w:r>
      <w:r>
        <w:rPr>
          <w:rFonts w:ascii="Arial" w:hAnsi="Arial" w:cs="Arial"/>
          <w:bCs/>
          <w:sz w:val="24"/>
          <w:szCs w:val="24"/>
          <w:lang w:eastAsia="en-GB"/>
        </w:rPr>
        <w:t xml:space="preserve"> provider </w:t>
      </w:r>
      <w:r w:rsidR="00E868D3">
        <w:rPr>
          <w:rFonts w:ascii="Arial" w:hAnsi="Arial" w:cs="Arial"/>
          <w:bCs/>
          <w:sz w:val="24"/>
          <w:szCs w:val="24"/>
          <w:lang w:eastAsia="en-GB"/>
        </w:rPr>
        <w:t xml:space="preserve">will be expected to </w:t>
      </w:r>
      <w:r w:rsidR="00692CF3">
        <w:rPr>
          <w:rFonts w:ascii="Arial" w:hAnsi="Arial" w:cs="Arial"/>
          <w:bCs/>
          <w:sz w:val="24"/>
          <w:szCs w:val="24"/>
          <w:lang w:eastAsia="en-GB"/>
        </w:rPr>
        <w:t>undertake an evaluation of the Board</w:t>
      </w:r>
      <w:r w:rsidR="00A26A34">
        <w:rPr>
          <w:rFonts w:ascii="Arial" w:hAnsi="Arial" w:cs="Arial"/>
          <w:bCs/>
          <w:sz w:val="24"/>
          <w:szCs w:val="24"/>
          <w:lang w:eastAsia="en-GB"/>
        </w:rPr>
        <w:t xml:space="preserve"> that as a minimum</w:t>
      </w:r>
      <w:r w:rsidR="00692CF3">
        <w:rPr>
          <w:rFonts w:ascii="Arial" w:hAnsi="Arial" w:cs="Arial"/>
          <w:bCs/>
          <w:sz w:val="24"/>
          <w:szCs w:val="24"/>
          <w:lang w:eastAsia="en-GB"/>
        </w:rPr>
        <w:t xml:space="preserve"> includ</w:t>
      </w:r>
      <w:r w:rsidR="00A26A34">
        <w:rPr>
          <w:rFonts w:ascii="Arial" w:hAnsi="Arial" w:cs="Arial"/>
          <w:bCs/>
          <w:sz w:val="24"/>
          <w:szCs w:val="24"/>
          <w:lang w:eastAsia="en-GB"/>
        </w:rPr>
        <w:t>es</w:t>
      </w:r>
      <w:r w:rsidR="00692CF3">
        <w:rPr>
          <w:rFonts w:ascii="Arial" w:hAnsi="Arial" w:cs="Arial"/>
          <w:bCs/>
          <w:sz w:val="24"/>
          <w:szCs w:val="24"/>
          <w:lang w:eastAsia="en-GB"/>
        </w:rPr>
        <w:t xml:space="preserve"> a </w:t>
      </w:r>
      <w:r w:rsidR="00A26A34">
        <w:rPr>
          <w:rFonts w:ascii="Arial" w:hAnsi="Arial" w:cs="Arial"/>
          <w:bCs/>
          <w:sz w:val="24"/>
          <w:szCs w:val="24"/>
          <w:lang w:eastAsia="en-GB"/>
        </w:rPr>
        <w:t>desk-based</w:t>
      </w:r>
      <w:r w:rsidR="00692CF3">
        <w:rPr>
          <w:rFonts w:ascii="Arial" w:hAnsi="Arial" w:cs="Arial"/>
          <w:bCs/>
          <w:sz w:val="24"/>
          <w:szCs w:val="24"/>
          <w:lang w:eastAsia="en-GB"/>
        </w:rPr>
        <w:t xml:space="preserve"> review of evidence</w:t>
      </w:r>
      <w:r w:rsidR="00B80E56">
        <w:rPr>
          <w:rFonts w:ascii="Arial" w:hAnsi="Arial" w:cs="Arial"/>
          <w:bCs/>
          <w:sz w:val="24"/>
          <w:szCs w:val="24"/>
          <w:lang w:eastAsia="en-GB"/>
        </w:rPr>
        <w:t xml:space="preserve"> (board papers</w:t>
      </w:r>
      <w:r w:rsidR="00256F73">
        <w:rPr>
          <w:rFonts w:ascii="Arial" w:hAnsi="Arial" w:cs="Arial"/>
          <w:bCs/>
          <w:sz w:val="24"/>
          <w:szCs w:val="24"/>
          <w:lang w:eastAsia="en-GB"/>
        </w:rPr>
        <w:t>, governance policies, minutes etc)</w:t>
      </w:r>
      <w:r w:rsidR="00692CF3">
        <w:rPr>
          <w:rFonts w:ascii="Arial" w:hAnsi="Arial" w:cs="Arial"/>
          <w:bCs/>
          <w:sz w:val="24"/>
          <w:szCs w:val="24"/>
          <w:lang w:eastAsia="en-GB"/>
        </w:rPr>
        <w:t>, interviews (</w:t>
      </w:r>
      <w:r w:rsidR="00523894">
        <w:rPr>
          <w:rFonts w:ascii="Arial" w:hAnsi="Arial" w:cs="Arial"/>
          <w:bCs/>
          <w:sz w:val="24"/>
          <w:szCs w:val="24"/>
          <w:lang w:eastAsia="en-GB"/>
        </w:rPr>
        <w:t>can be undertaken virtually) of all ten Board Members as a minimum</w:t>
      </w:r>
      <w:r w:rsidR="00956AB6">
        <w:rPr>
          <w:rFonts w:ascii="Arial" w:hAnsi="Arial" w:cs="Arial"/>
          <w:bCs/>
          <w:sz w:val="24"/>
          <w:szCs w:val="24"/>
          <w:lang w:eastAsia="en-GB"/>
        </w:rPr>
        <w:t xml:space="preserve"> along with </w:t>
      </w:r>
      <w:r w:rsidR="007D496C">
        <w:rPr>
          <w:rFonts w:ascii="Arial" w:hAnsi="Arial" w:cs="Arial"/>
          <w:bCs/>
          <w:sz w:val="24"/>
          <w:szCs w:val="24"/>
          <w:lang w:eastAsia="en-GB"/>
        </w:rPr>
        <w:lastRenderedPageBreak/>
        <w:t xml:space="preserve">potentially </w:t>
      </w:r>
      <w:r w:rsidR="00B25800">
        <w:rPr>
          <w:rFonts w:ascii="Arial" w:hAnsi="Arial" w:cs="Arial"/>
          <w:bCs/>
          <w:sz w:val="24"/>
          <w:szCs w:val="24"/>
          <w:lang w:eastAsia="en-GB"/>
        </w:rPr>
        <w:t>interviewing members of the executive and key stakeholders</w:t>
      </w:r>
      <w:r w:rsidR="00523894">
        <w:rPr>
          <w:rFonts w:ascii="Arial" w:hAnsi="Arial" w:cs="Arial"/>
          <w:bCs/>
          <w:sz w:val="24"/>
          <w:szCs w:val="24"/>
          <w:lang w:eastAsia="en-GB"/>
        </w:rPr>
        <w:t xml:space="preserve"> and observation of at least one Board meeting. </w:t>
      </w:r>
      <w:r w:rsidR="00A26A34">
        <w:rPr>
          <w:rFonts w:ascii="Arial" w:hAnsi="Arial" w:cs="Arial"/>
          <w:bCs/>
          <w:sz w:val="24"/>
          <w:szCs w:val="24"/>
          <w:lang w:eastAsia="en-GB"/>
        </w:rPr>
        <w:t xml:space="preserve">Observation is likely to take place at the </w:t>
      </w:r>
      <w:r w:rsidR="000B6EE4">
        <w:rPr>
          <w:rFonts w:ascii="Arial" w:hAnsi="Arial" w:cs="Arial"/>
          <w:bCs/>
          <w:sz w:val="24"/>
          <w:szCs w:val="24"/>
          <w:lang w:eastAsia="en-GB"/>
        </w:rPr>
        <w:t xml:space="preserve">19 </w:t>
      </w:r>
      <w:r w:rsidR="00A26A34">
        <w:rPr>
          <w:rFonts w:ascii="Arial" w:hAnsi="Arial" w:cs="Arial"/>
          <w:bCs/>
          <w:sz w:val="24"/>
          <w:szCs w:val="24"/>
          <w:lang w:eastAsia="en-GB"/>
        </w:rPr>
        <w:t xml:space="preserve">July Board meeting which is currently planned to be a virtual meeting. </w:t>
      </w:r>
    </w:p>
    <w:p w14:paraId="50C7F7DA" w14:textId="77777777" w:rsidR="0034088B" w:rsidRDefault="0034088B" w:rsidP="0034088B">
      <w:pPr>
        <w:pStyle w:val="ListParagraph"/>
        <w:rPr>
          <w:rFonts w:ascii="Arial" w:hAnsi="Arial" w:cs="Arial"/>
          <w:bCs/>
          <w:sz w:val="24"/>
          <w:szCs w:val="24"/>
          <w:lang w:eastAsia="en-GB"/>
        </w:rPr>
      </w:pPr>
    </w:p>
    <w:p w14:paraId="24EF9ED9" w14:textId="206001CB" w:rsidR="0034088B" w:rsidRDefault="0034088B" w:rsidP="00623483">
      <w:pPr>
        <w:pStyle w:val="ListParagraph"/>
        <w:numPr>
          <w:ilvl w:val="0"/>
          <w:numId w:val="28"/>
        </w:numPr>
        <w:rPr>
          <w:rFonts w:ascii="Arial" w:hAnsi="Arial" w:cs="Arial"/>
          <w:bCs/>
          <w:sz w:val="24"/>
          <w:szCs w:val="24"/>
          <w:lang w:eastAsia="en-GB"/>
        </w:rPr>
      </w:pPr>
      <w:r>
        <w:rPr>
          <w:rFonts w:ascii="Arial" w:hAnsi="Arial" w:cs="Arial"/>
          <w:bCs/>
          <w:sz w:val="24"/>
          <w:szCs w:val="24"/>
          <w:lang w:eastAsia="en-GB"/>
        </w:rPr>
        <w:t>Specific areas</w:t>
      </w:r>
      <w:r w:rsidR="00AA2E70">
        <w:rPr>
          <w:rFonts w:ascii="Arial" w:hAnsi="Arial" w:cs="Arial"/>
          <w:bCs/>
          <w:sz w:val="24"/>
          <w:szCs w:val="24"/>
          <w:lang w:eastAsia="en-GB"/>
        </w:rPr>
        <w:t xml:space="preserve"> of focus</w:t>
      </w:r>
      <w:r>
        <w:rPr>
          <w:rFonts w:ascii="Arial" w:hAnsi="Arial" w:cs="Arial"/>
          <w:bCs/>
          <w:sz w:val="24"/>
          <w:szCs w:val="24"/>
          <w:lang w:eastAsia="en-GB"/>
        </w:rPr>
        <w:t xml:space="preserve"> for review</w:t>
      </w:r>
      <w:r w:rsidR="00E60997">
        <w:rPr>
          <w:rFonts w:ascii="Arial" w:hAnsi="Arial" w:cs="Arial"/>
          <w:bCs/>
          <w:sz w:val="24"/>
          <w:szCs w:val="24"/>
          <w:lang w:eastAsia="en-GB"/>
        </w:rPr>
        <w:t xml:space="preserve"> </w:t>
      </w:r>
      <w:r w:rsidR="007051F7">
        <w:rPr>
          <w:rFonts w:ascii="Arial" w:hAnsi="Arial" w:cs="Arial"/>
          <w:bCs/>
          <w:sz w:val="24"/>
          <w:szCs w:val="24"/>
          <w:lang w:eastAsia="en-GB"/>
        </w:rPr>
        <w:t>include the following</w:t>
      </w:r>
      <w:r w:rsidR="00E60997">
        <w:rPr>
          <w:rFonts w:ascii="Arial" w:hAnsi="Arial" w:cs="Arial"/>
          <w:bCs/>
          <w:sz w:val="24"/>
          <w:szCs w:val="24"/>
          <w:lang w:eastAsia="en-GB"/>
        </w:rPr>
        <w:t>:</w:t>
      </w:r>
    </w:p>
    <w:p w14:paraId="7F7BA346" w14:textId="77777777" w:rsidR="00E60997" w:rsidRDefault="00E60997" w:rsidP="00E60997">
      <w:pPr>
        <w:pStyle w:val="ListParagraph"/>
        <w:rPr>
          <w:rFonts w:ascii="Arial" w:hAnsi="Arial" w:cs="Arial"/>
          <w:bCs/>
          <w:sz w:val="24"/>
          <w:szCs w:val="24"/>
          <w:lang w:eastAsia="en-GB"/>
        </w:rPr>
      </w:pPr>
    </w:p>
    <w:p w14:paraId="49D6D4F4" w14:textId="19629804" w:rsidR="00343CEE" w:rsidRPr="000B6EE4" w:rsidRDefault="00804C61" w:rsidP="00E60997">
      <w:pPr>
        <w:pStyle w:val="ListParagraph"/>
        <w:rPr>
          <w:rFonts w:ascii="Arial" w:hAnsi="Arial" w:cs="Arial"/>
          <w:bCs/>
          <w:i/>
          <w:iCs/>
          <w:sz w:val="24"/>
          <w:szCs w:val="24"/>
          <w:lang w:eastAsia="en-GB"/>
        </w:rPr>
      </w:pPr>
      <w:r>
        <w:rPr>
          <w:rFonts w:ascii="Arial" w:hAnsi="Arial" w:cs="Arial"/>
          <w:bCs/>
          <w:i/>
          <w:iCs/>
          <w:sz w:val="24"/>
          <w:szCs w:val="24"/>
          <w:lang w:eastAsia="en-GB"/>
        </w:rPr>
        <w:t xml:space="preserve">Purpose, </w:t>
      </w:r>
      <w:r w:rsidR="00343CEE">
        <w:rPr>
          <w:rFonts w:ascii="Arial" w:hAnsi="Arial" w:cs="Arial"/>
          <w:bCs/>
          <w:i/>
          <w:iCs/>
          <w:sz w:val="24"/>
          <w:szCs w:val="24"/>
          <w:lang w:eastAsia="en-GB"/>
        </w:rPr>
        <w:t>Culture and Behaviours</w:t>
      </w:r>
    </w:p>
    <w:p w14:paraId="2FCDA690" w14:textId="16758139" w:rsidR="00E60997" w:rsidRDefault="00D01C65" w:rsidP="00E60997">
      <w:pPr>
        <w:pStyle w:val="ListParagraph"/>
        <w:numPr>
          <w:ilvl w:val="0"/>
          <w:numId w:val="31"/>
        </w:numPr>
        <w:rPr>
          <w:rFonts w:ascii="Arial" w:hAnsi="Arial" w:cs="Arial"/>
          <w:bCs/>
          <w:sz w:val="24"/>
          <w:szCs w:val="24"/>
          <w:lang w:eastAsia="en-GB"/>
        </w:rPr>
      </w:pPr>
      <w:r>
        <w:rPr>
          <w:rFonts w:ascii="Arial" w:hAnsi="Arial" w:cs="Arial"/>
          <w:bCs/>
          <w:sz w:val="24"/>
          <w:szCs w:val="24"/>
          <w:lang w:eastAsia="en-GB"/>
        </w:rPr>
        <w:t>The</w:t>
      </w:r>
      <w:r w:rsidR="00350B4F">
        <w:rPr>
          <w:rFonts w:ascii="Arial" w:hAnsi="Arial" w:cs="Arial"/>
          <w:bCs/>
          <w:sz w:val="24"/>
          <w:szCs w:val="24"/>
          <w:lang w:eastAsia="en-GB"/>
        </w:rPr>
        <w:t xml:space="preserve"> board dynamic and culture </w:t>
      </w:r>
      <w:r w:rsidR="00471C1A">
        <w:rPr>
          <w:rFonts w:ascii="Arial" w:hAnsi="Arial" w:cs="Arial"/>
          <w:bCs/>
          <w:sz w:val="24"/>
          <w:szCs w:val="24"/>
          <w:lang w:eastAsia="en-GB"/>
        </w:rPr>
        <w:t>including</w:t>
      </w:r>
      <w:r>
        <w:rPr>
          <w:rFonts w:ascii="Arial" w:hAnsi="Arial" w:cs="Arial"/>
          <w:bCs/>
          <w:sz w:val="24"/>
          <w:szCs w:val="24"/>
          <w:lang w:eastAsia="en-GB"/>
        </w:rPr>
        <w:t xml:space="preserve"> behaviours </w:t>
      </w:r>
      <w:r w:rsidR="00972856">
        <w:rPr>
          <w:rFonts w:ascii="Arial" w:hAnsi="Arial" w:cs="Arial"/>
          <w:bCs/>
          <w:sz w:val="24"/>
          <w:szCs w:val="24"/>
          <w:lang w:eastAsia="en-GB"/>
        </w:rPr>
        <w:t>exhibited by the Board and individual members</w:t>
      </w:r>
      <w:r w:rsidR="00E671DD">
        <w:rPr>
          <w:rFonts w:ascii="Arial" w:hAnsi="Arial" w:cs="Arial"/>
          <w:bCs/>
          <w:sz w:val="24"/>
          <w:szCs w:val="24"/>
          <w:lang w:eastAsia="en-GB"/>
        </w:rPr>
        <w:t xml:space="preserve">, </w:t>
      </w:r>
      <w:r w:rsidR="00F5063D">
        <w:rPr>
          <w:rFonts w:ascii="Arial" w:hAnsi="Arial" w:cs="Arial"/>
          <w:bCs/>
          <w:sz w:val="24"/>
          <w:szCs w:val="24"/>
          <w:lang w:eastAsia="en-GB"/>
        </w:rPr>
        <w:t>such as</w:t>
      </w:r>
      <w:r w:rsidR="00E671DD">
        <w:rPr>
          <w:rFonts w:ascii="Arial" w:hAnsi="Arial" w:cs="Arial"/>
          <w:bCs/>
          <w:sz w:val="24"/>
          <w:szCs w:val="24"/>
          <w:lang w:eastAsia="en-GB"/>
        </w:rPr>
        <w:t xml:space="preserve"> </w:t>
      </w:r>
      <w:r w:rsidR="00235272">
        <w:rPr>
          <w:rFonts w:ascii="Arial" w:hAnsi="Arial" w:cs="Arial"/>
          <w:bCs/>
          <w:sz w:val="24"/>
          <w:szCs w:val="24"/>
          <w:lang w:eastAsia="en-GB"/>
        </w:rPr>
        <w:t xml:space="preserve">but not limited to </w:t>
      </w:r>
      <w:r w:rsidR="00E671DD">
        <w:rPr>
          <w:rFonts w:ascii="Arial" w:hAnsi="Arial" w:cs="Arial"/>
          <w:bCs/>
          <w:sz w:val="24"/>
          <w:szCs w:val="24"/>
          <w:lang w:eastAsia="en-GB"/>
        </w:rPr>
        <w:t xml:space="preserve">interactions between individual members, </w:t>
      </w:r>
      <w:r w:rsidR="00E9697E">
        <w:rPr>
          <w:rFonts w:ascii="Arial" w:hAnsi="Arial" w:cs="Arial"/>
          <w:bCs/>
          <w:sz w:val="24"/>
          <w:szCs w:val="24"/>
          <w:lang w:eastAsia="en-GB"/>
        </w:rPr>
        <w:t>between</w:t>
      </w:r>
      <w:r w:rsidR="00E671DD">
        <w:rPr>
          <w:rFonts w:ascii="Arial" w:hAnsi="Arial" w:cs="Arial"/>
          <w:bCs/>
          <w:sz w:val="24"/>
          <w:szCs w:val="24"/>
          <w:lang w:eastAsia="en-GB"/>
        </w:rPr>
        <w:t xml:space="preserve"> individual members and the Chair and between the Board and the Executive</w:t>
      </w:r>
      <w:r w:rsidR="00E619FC">
        <w:rPr>
          <w:rFonts w:ascii="Arial" w:hAnsi="Arial" w:cs="Arial"/>
          <w:bCs/>
          <w:sz w:val="24"/>
          <w:szCs w:val="24"/>
          <w:lang w:eastAsia="en-GB"/>
        </w:rPr>
        <w:t xml:space="preserve">. </w:t>
      </w:r>
      <w:r w:rsidR="006C1816">
        <w:rPr>
          <w:rFonts w:ascii="Arial" w:hAnsi="Arial" w:cs="Arial"/>
          <w:bCs/>
          <w:sz w:val="24"/>
          <w:szCs w:val="24"/>
          <w:lang w:eastAsia="en-GB"/>
        </w:rPr>
        <w:t xml:space="preserve">This </w:t>
      </w:r>
      <w:r w:rsidR="00B92F9E">
        <w:rPr>
          <w:rFonts w:ascii="Arial" w:hAnsi="Arial" w:cs="Arial"/>
          <w:bCs/>
          <w:sz w:val="24"/>
          <w:szCs w:val="24"/>
          <w:lang w:eastAsia="en-GB"/>
        </w:rPr>
        <w:t xml:space="preserve">might </w:t>
      </w:r>
      <w:r w:rsidR="006C1816">
        <w:rPr>
          <w:rFonts w:ascii="Arial" w:hAnsi="Arial" w:cs="Arial"/>
          <w:bCs/>
          <w:sz w:val="24"/>
          <w:szCs w:val="24"/>
          <w:lang w:eastAsia="en-GB"/>
        </w:rPr>
        <w:t>be both at and between meetings.</w:t>
      </w:r>
    </w:p>
    <w:p w14:paraId="54165A2D" w14:textId="528CAC7E" w:rsidR="00E539BB" w:rsidRPr="00E539BB" w:rsidRDefault="00E539BB" w:rsidP="00090568">
      <w:pPr>
        <w:pStyle w:val="ListParagraph"/>
        <w:numPr>
          <w:ilvl w:val="0"/>
          <w:numId w:val="31"/>
        </w:numPr>
        <w:rPr>
          <w:rFonts w:ascii="Arial" w:hAnsi="Arial" w:cs="Arial"/>
          <w:bCs/>
          <w:sz w:val="24"/>
          <w:szCs w:val="24"/>
          <w:lang w:eastAsia="en-GB"/>
        </w:rPr>
      </w:pPr>
      <w:r w:rsidRPr="00E539BB">
        <w:rPr>
          <w:rFonts w:ascii="Arial" w:hAnsi="Arial" w:cs="Arial"/>
          <w:bCs/>
          <w:sz w:val="24"/>
          <w:szCs w:val="24"/>
          <w:lang w:eastAsia="en-GB"/>
        </w:rPr>
        <w:t>The extent to which there is a shared understanding of respective roles and responsibilities, and a</w:t>
      </w:r>
      <w:r w:rsidR="0061729D">
        <w:rPr>
          <w:rFonts w:ascii="Arial" w:hAnsi="Arial" w:cs="Arial"/>
          <w:bCs/>
          <w:sz w:val="24"/>
          <w:szCs w:val="24"/>
          <w:lang w:eastAsia="en-GB"/>
        </w:rPr>
        <w:t xml:space="preserve"> clear</w:t>
      </w:r>
      <w:r w:rsidRPr="00E539BB">
        <w:rPr>
          <w:rFonts w:ascii="Arial" w:hAnsi="Arial" w:cs="Arial"/>
          <w:bCs/>
          <w:sz w:val="24"/>
          <w:szCs w:val="24"/>
          <w:lang w:eastAsia="en-GB"/>
        </w:rPr>
        <w:t xml:space="preserve"> agreement on </w:t>
      </w:r>
      <w:r w:rsidR="005009ED">
        <w:rPr>
          <w:rFonts w:ascii="Arial" w:hAnsi="Arial" w:cs="Arial"/>
          <w:bCs/>
          <w:sz w:val="24"/>
          <w:szCs w:val="24"/>
          <w:lang w:eastAsia="en-GB"/>
        </w:rPr>
        <w:t>the</w:t>
      </w:r>
      <w:r w:rsidR="005009ED" w:rsidRPr="00E539BB">
        <w:rPr>
          <w:rFonts w:ascii="Arial" w:hAnsi="Arial" w:cs="Arial"/>
          <w:bCs/>
          <w:sz w:val="24"/>
          <w:szCs w:val="24"/>
          <w:lang w:eastAsia="en-GB"/>
        </w:rPr>
        <w:t xml:space="preserve"> </w:t>
      </w:r>
      <w:r w:rsidRPr="00E539BB">
        <w:rPr>
          <w:rFonts w:ascii="Arial" w:hAnsi="Arial" w:cs="Arial"/>
          <w:bCs/>
          <w:sz w:val="24"/>
          <w:szCs w:val="24"/>
          <w:lang w:eastAsia="en-GB"/>
        </w:rPr>
        <w:t>culture and values</w:t>
      </w:r>
      <w:r w:rsidR="00EE0AAE">
        <w:rPr>
          <w:rFonts w:ascii="Arial" w:hAnsi="Arial" w:cs="Arial"/>
          <w:bCs/>
          <w:sz w:val="24"/>
          <w:szCs w:val="24"/>
          <w:lang w:eastAsia="en-GB"/>
        </w:rPr>
        <w:t xml:space="preserve"> and how the Board </w:t>
      </w:r>
      <w:proofErr w:type="gramStart"/>
      <w:r w:rsidR="00EE0AAE">
        <w:rPr>
          <w:rFonts w:ascii="Arial" w:hAnsi="Arial" w:cs="Arial"/>
          <w:bCs/>
          <w:sz w:val="24"/>
          <w:szCs w:val="24"/>
          <w:lang w:eastAsia="en-GB"/>
        </w:rPr>
        <w:t>sets</w:t>
      </w:r>
      <w:r w:rsidR="0061729D">
        <w:rPr>
          <w:rFonts w:ascii="Arial" w:hAnsi="Arial" w:cs="Arial"/>
          <w:bCs/>
          <w:sz w:val="24"/>
          <w:szCs w:val="24"/>
          <w:lang w:eastAsia="en-GB"/>
        </w:rPr>
        <w:t xml:space="preserve"> c</w:t>
      </w:r>
      <w:r w:rsidR="0069298B">
        <w:rPr>
          <w:rFonts w:ascii="Arial" w:hAnsi="Arial" w:cs="Arial"/>
          <w:bCs/>
          <w:sz w:val="24"/>
          <w:szCs w:val="24"/>
          <w:lang w:eastAsia="en-GB"/>
        </w:rPr>
        <w:t>l</w:t>
      </w:r>
      <w:r w:rsidR="0061729D">
        <w:rPr>
          <w:rFonts w:ascii="Arial" w:hAnsi="Arial" w:cs="Arial"/>
          <w:bCs/>
          <w:sz w:val="24"/>
          <w:szCs w:val="24"/>
          <w:lang w:eastAsia="en-GB"/>
        </w:rPr>
        <w:t>early</w:t>
      </w:r>
      <w:proofErr w:type="gramEnd"/>
      <w:r w:rsidR="00EE0AAE">
        <w:rPr>
          <w:rFonts w:ascii="Arial" w:hAnsi="Arial" w:cs="Arial"/>
          <w:bCs/>
          <w:sz w:val="24"/>
          <w:szCs w:val="24"/>
          <w:lang w:eastAsia="en-GB"/>
        </w:rPr>
        <w:t xml:space="preserve"> the culture and tone for the organisation</w:t>
      </w:r>
      <w:r w:rsidRPr="00E539BB">
        <w:rPr>
          <w:rFonts w:ascii="Arial" w:hAnsi="Arial" w:cs="Arial"/>
          <w:bCs/>
          <w:sz w:val="24"/>
          <w:szCs w:val="24"/>
          <w:lang w:eastAsia="en-GB"/>
        </w:rPr>
        <w:t>.</w:t>
      </w:r>
    </w:p>
    <w:p w14:paraId="5B30217D" w14:textId="6152C2AB" w:rsidR="009C6B72" w:rsidRDefault="009C6B72" w:rsidP="00E60997">
      <w:pPr>
        <w:pStyle w:val="ListParagraph"/>
        <w:numPr>
          <w:ilvl w:val="0"/>
          <w:numId w:val="31"/>
        </w:numPr>
        <w:rPr>
          <w:rFonts w:ascii="Arial" w:hAnsi="Arial" w:cs="Arial"/>
          <w:bCs/>
          <w:sz w:val="24"/>
          <w:szCs w:val="24"/>
          <w:lang w:eastAsia="en-GB"/>
        </w:rPr>
      </w:pPr>
      <w:r>
        <w:rPr>
          <w:rFonts w:ascii="Arial" w:hAnsi="Arial" w:cs="Arial"/>
          <w:bCs/>
          <w:sz w:val="24"/>
          <w:szCs w:val="24"/>
          <w:lang w:eastAsia="en-GB"/>
        </w:rPr>
        <w:t xml:space="preserve">If the </w:t>
      </w:r>
      <w:proofErr w:type="gramStart"/>
      <w:r>
        <w:rPr>
          <w:rFonts w:ascii="Arial" w:hAnsi="Arial" w:cs="Arial"/>
          <w:bCs/>
          <w:sz w:val="24"/>
          <w:szCs w:val="24"/>
          <w:lang w:eastAsia="en-GB"/>
        </w:rPr>
        <w:t>manner in which</w:t>
      </w:r>
      <w:proofErr w:type="gramEnd"/>
      <w:r>
        <w:rPr>
          <w:rFonts w:ascii="Arial" w:hAnsi="Arial" w:cs="Arial"/>
          <w:bCs/>
          <w:sz w:val="24"/>
          <w:szCs w:val="24"/>
          <w:lang w:eastAsia="en-GB"/>
        </w:rPr>
        <w:t xml:space="preserve"> the Board operates is effective</w:t>
      </w:r>
      <w:r w:rsidR="00A46729">
        <w:rPr>
          <w:rFonts w:ascii="Arial" w:hAnsi="Arial" w:cs="Arial"/>
          <w:bCs/>
          <w:sz w:val="24"/>
          <w:szCs w:val="24"/>
          <w:lang w:eastAsia="en-GB"/>
        </w:rPr>
        <w:t xml:space="preserve"> and is appropriate for achieving </w:t>
      </w:r>
      <w:r w:rsidR="005C7D19">
        <w:rPr>
          <w:rFonts w:ascii="Arial" w:hAnsi="Arial" w:cs="Arial"/>
          <w:bCs/>
          <w:sz w:val="24"/>
          <w:szCs w:val="24"/>
          <w:lang w:eastAsia="en-GB"/>
        </w:rPr>
        <w:t xml:space="preserve">the </w:t>
      </w:r>
      <w:r w:rsidR="00A46729">
        <w:rPr>
          <w:rFonts w:ascii="Arial" w:hAnsi="Arial" w:cs="Arial"/>
          <w:bCs/>
          <w:sz w:val="24"/>
          <w:szCs w:val="24"/>
          <w:lang w:eastAsia="en-GB"/>
        </w:rPr>
        <w:t>LSB’s objectives and contribut</w:t>
      </w:r>
      <w:r w:rsidR="00B92F9E">
        <w:rPr>
          <w:rFonts w:ascii="Arial" w:hAnsi="Arial" w:cs="Arial"/>
          <w:bCs/>
          <w:sz w:val="24"/>
          <w:szCs w:val="24"/>
          <w:lang w:eastAsia="en-GB"/>
        </w:rPr>
        <w:t>ing</w:t>
      </w:r>
      <w:r w:rsidR="00A46729">
        <w:rPr>
          <w:rFonts w:ascii="Arial" w:hAnsi="Arial" w:cs="Arial"/>
          <w:bCs/>
          <w:sz w:val="24"/>
          <w:szCs w:val="24"/>
          <w:lang w:eastAsia="en-GB"/>
        </w:rPr>
        <w:t xml:space="preserve"> to the strategy </w:t>
      </w:r>
      <w:r w:rsidR="00216ED8">
        <w:rPr>
          <w:rFonts w:ascii="Arial" w:hAnsi="Arial" w:cs="Arial"/>
          <w:bCs/>
          <w:sz w:val="24"/>
          <w:szCs w:val="24"/>
          <w:lang w:eastAsia="en-GB"/>
        </w:rPr>
        <w:t xml:space="preserve">for the legal services sector. </w:t>
      </w:r>
    </w:p>
    <w:p w14:paraId="01578537" w14:textId="779760CC" w:rsidR="001C78B3" w:rsidRDefault="001C78B3" w:rsidP="00E60997">
      <w:pPr>
        <w:pStyle w:val="ListParagraph"/>
        <w:numPr>
          <w:ilvl w:val="0"/>
          <w:numId w:val="31"/>
        </w:numPr>
        <w:rPr>
          <w:rFonts w:ascii="Arial" w:hAnsi="Arial" w:cs="Arial"/>
          <w:bCs/>
          <w:sz w:val="24"/>
          <w:szCs w:val="24"/>
          <w:lang w:eastAsia="en-GB"/>
        </w:rPr>
      </w:pPr>
      <w:r>
        <w:rPr>
          <w:rFonts w:ascii="Arial" w:hAnsi="Arial" w:cs="Arial"/>
          <w:bCs/>
          <w:sz w:val="24"/>
          <w:szCs w:val="24"/>
          <w:lang w:eastAsia="en-GB"/>
        </w:rPr>
        <w:t xml:space="preserve">The purpose of the organisation </w:t>
      </w:r>
      <w:r w:rsidR="002A5DFA">
        <w:rPr>
          <w:rFonts w:ascii="Arial" w:hAnsi="Arial" w:cs="Arial"/>
          <w:bCs/>
          <w:sz w:val="24"/>
          <w:szCs w:val="24"/>
          <w:lang w:eastAsia="en-GB"/>
        </w:rPr>
        <w:t xml:space="preserve">(as set out in the </w:t>
      </w:r>
      <w:hyperlink r:id="rId18" w:history="1">
        <w:r w:rsidR="002A5DFA" w:rsidRPr="0037581F">
          <w:rPr>
            <w:rStyle w:val="Hyperlink"/>
            <w:rFonts w:ascii="Arial" w:hAnsi="Arial" w:cs="Arial"/>
            <w:bCs/>
            <w:sz w:val="24"/>
            <w:szCs w:val="24"/>
            <w:lang w:eastAsia="en-GB"/>
          </w:rPr>
          <w:t>Legal Services Act</w:t>
        </w:r>
      </w:hyperlink>
      <w:r w:rsidR="0037581F">
        <w:rPr>
          <w:rStyle w:val="FootnoteReference"/>
          <w:rFonts w:ascii="Arial" w:hAnsi="Arial" w:cs="Arial"/>
          <w:bCs/>
          <w:sz w:val="24"/>
          <w:szCs w:val="24"/>
          <w:lang w:eastAsia="en-GB"/>
        </w:rPr>
        <w:footnoteReference w:id="4"/>
      </w:r>
      <w:r w:rsidR="002A5DFA">
        <w:rPr>
          <w:rFonts w:ascii="Arial" w:hAnsi="Arial" w:cs="Arial"/>
          <w:bCs/>
          <w:sz w:val="24"/>
          <w:szCs w:val="24"/>
          <w:lang w:eastAsia="en-GB"/>
        </w:rPr>
        <w:t>)</w:t>
      </w:r>
      <w:r>
        <w:rPr>
          <w:rFonts w:ascii="Arial" w:hAnsi="Arial" w:cs="Arial"/>
          <w:bCs/>
          <w:sz w:val="24"/>
          <w:szCs w:val="24"/>
          <w:lang w:eastAsia="en-GB"/>
        </w:rPr>
        <w:t xml:space="preserve"> and if the Board</w:t>
      </w:r>
      <w:r w:rsidR="00AF4AD9">
        <w:rPr>
          <w:rFonts w:ascii="Arial" w:hAnsi="Arial" w:cs="Arial"/>
          <w:bCs/>
          <w:sz w:val="24"/>
          <w:szCs w:val="24"/>
          <w:lang w:eastAsia="en-GB"/>
        </w:rPr>
        <w:t xml:space="preserve"> leads the LSB to fulfil this purpose. </w:t>
      </w:r>
    </w:p>
    <w:p w14:paraId="7B6C06D7" w14:textId="77777777" w:rsidR="00EA43AB" w:rsidRDefault="00EA43AB" w:rsidP="0037581F">
      <w:pPr>
        <w:pStyle w:val="ListParagraph"/>
        <w:ind w:left="1440"/>
        <w:rPr>
          <w:rFonts w:ascii="Arial" w:hAnsi="Arial" w:cs="Arial"/>
          <w:bCs/>
          <w:sz w:val="24"/>
          <w:szCs w:val="24"/>
          <w:lang w:eastAsia="en-GB"/>
        </w:rPr>
      </w:pPr>
    </w:p>
    <w:p w14:paraId="6BBD1E73" w14:textId="2F0F451F" w:rsidR="00F26052" w:rsidRPr="0037581F" w:rsidRDefault="00F26052" w:rsidP="0037581F">
      <w:pPr>
        <w:pStyle w:val="ListParagraph"/>
        <w:rPr>
          <w:rFonts w:ascii="Arial" w:hAnsi="Arial" w:cs="Arial"/>
          <w:bCs/>
          <w:i/>
          <w:iCs/>
          <w:sz w:val="24"/>
          <w:szCs w:val="24"/>
          <w:lang w:eastAsia="en-GB"/>
        </w:rPr>
      </w:pPr>
      <w:r>
        <w:rPr>
          <w:rFonts w:ascii="Arial" w:hAnsi="Arial" w:cs="Arial"/>
          <w:bCs/>
          <w:i/>
          <w:iCs/>
          <w:sz w:val="24"/>
          <w:szCs w:val="24"/>
          <w:lang w:eastAsia="en-GB"/>
        </w:rPr>
        <w:t>Decision Making</w:t>
      </w:r>
    </w:p>
    <w:p w14:paraId="6DFFFCA3" w14:textId="6767DED8" w:rsidR="00BF3FF7" w:rsidRDefault="00B375D0" w:rsidP="00E60997">
      <w:pPr>
        <w:pStyle w:val="ListParagraph"/>
        <w:numPr>
          <w:ilvl w:val="0"/>
          <w:numId w:val="31"/>
        </w:numPr>
        <w:rPr>
          <w:rFonts w:ascii="Arial" w:hAnsi="Arial" w:cs="Arial"/>
          <w:bCs/>
          <w:sz w:val="24"/>
          <w:szCs w:val="24"/>
          <w:lang w:eastAsia="en-GB"/>
        </w:rPr>
      </w:pPr>
      <w:r>
        <w:rPr>
          <w:rFonts w:ascii="Arial" w:hAnsi="Arial" w:cs="Arial"/>
          <w:bCs/>
          <w:sz w:val="24"/>
          <w:szCs w:val="24"/>
          <w:lang w:eastAsia="en-GB"/>
        </w:rPr>
        <w:t>How the Board make</w:t>
      </w:r>
      <w:r w:rsidR="00DD4CC3">
        <w:rPr>
          <w:rFonts w:ascii="Arial" w:hAnsi="Arial" w:cs="Arial"/>
          <w:bCs/>
          <w:sz w:val="24"/>
          <w:szCs w:val="24"/>
          <w:lang w:eastAsia="en-GB"/>
        </w:rPr>
        <w:t>s</w:t>
      </w:r>
      <w:r>
        <w:rPr>
          <w:rFonts w:ascii="Arial" w:hAnsi="Arial" w:cs="Arial"/>
          <w:bCs/>
          <w:sz w:val="24"/>
          <w:szCs w:val="24"/>
          <w:lang w:eastAsia="en-GB"/>
        </w:rPr>
        <w:t xml:space="preserve"> time fo</w:t>
      </w:r>
      <w:r w:rsidR="00DC5363">
        <w:rPr>
          <w:rFonts w:ascii="Arial" w:hAnsi="Arial" w:cs="Arial"/>
          <w:bCs/>
          <w:sz w:val="24"/>
          <w:szCs w:val="24"/>
          <w:lang w:eastAsia="en-GB"/>
        </w:rPr>
        <w:t xml:space="preserve">r discussion of wider strategic issues and </w:t>
      </w:r>
      <w:r w:rsidR="00157420">
        <w:rPr>
          <w:rFonts w:ascii="Arial" w:hAnsi="Arial" w:cs="Arial"/>
          <w:bCs/>
          <w:sz w:val="24"/>
          <w:szCs w:val="24"/>
          <w:lang w:eastAsia="en-GB"/>
        </w:rPr>
        <w:t>‘</w:t>
      </w:r>
      <w:r w:rsidR="00DC5363">
        <w:rPr>
          <w:rFonts w:ascii="Arial" w:hAnsi="Arial" w:cs="Arial"/>
          <w:bCs/>
          <w:sz w:val="24"/>
          <w:szCs w:val="24"/>
          <w:lang w:eastAsia="en-GB"/>
        </w:rPr>
        <w:t xml:space="preserve">thinking </w:t>
      </w:r>
      <w:r w:rsidR="00157420">
        <w:rPr>
          <w:rFonts w:ascii="Arial" w:hAnsi="Arial" w:cs="Arial"/>
          <w:bCs/>
          <w:sz w:val="24"/>
          <w:szCs w:val="24"/>
          <w:lang w:eastAsia="en-GB"/>
        </w:rPr>
        <w:t xml:space="preserve">the </w:t>
      </w:r>
      <w:r w:rsidR="00DC5363">
        <w:rPr>
          <w:rFonts w:ascii="Arial" w:hAnsi="Arial" w:cs="Arial"/>
          <w:bCs/>
          <w:sz w:val="24"/>
          <w:szCs w:val="24"/>
          <w:lang w:eastAsia="en-GB"/>
        </w:rPr>
        <w:t>big thoughts</w:t>
      </w:r>
      <w:r w:rsidR="00157420">
        <w:rPr>
          <w:rFonts w:ascii="Arial" w:hAnsi="Arial" w:cs="Arial"/>
          <w:bCs/>
          <w:sz w:val="24"/>
          <w:szCs w:val="24"/>
          <w:lang w:eastAsia="en-GB"/>
        </w:rPr>
        <w:t>’,</w:t>
      </w:r>
      <w:r w:rsidR="00C24C6F">
        <w:rPr>
          <w:rFonts w:ascii="Arial" w:hAnsi="Arial" w:cs="Arial"/>
          <w:bCs/>
          <w:sz w:val="24"/>
          <w:szCs w:val="24"/>
          <w:lang w:eastAsia="en-GB"/>
        </w:rPr>
        <w:t xml:space="preserve"> and</w:t>
      </w:r>
      <w:r w:rsidR="00775885">
        <w:rPr>
          <w:rFonts w:ascii="Arial" w:hAnsi="Arial" w:cs="Arial"/>
          <w:bCs/>
          <w:sz w:val="24"/>
          <w:szCs w:val="24"/>
          <w:lang w:eastAsia="en-GB"/>
        </w:rPr>
        <w:t xml:space="preserve"> </w:t>
      </w:r>
      <w:r w:rsidR="00C24C6F">
        <w:rPr>
          <w:rFonts w:ascii="Arial" w:hAnsi="Arial" w:cs="Arial"/>
          <w:bCs/>
          <w:sz w:val="24"/>
          <w:szCs w:val="24"/>
          <w:lang w:eastAsia="en-GB"/>
        </w:rPr>
        <w:t>t</w:t>
      </w:r>
      <w:r w:rsidR="00775885">
        <w:rPr>
          <w:rFonts w:ascii="Arial" w:hAnsi="Arial" w:cs="Arial"/>
          <w:bCs/>
          <w:sz w:val="24"/>
          <w:szCs w:val="24"/>
          <w:lang w:eastAsia="en-GB"/>
        </w:rPr>
        <w:t xml:space="preserve">he time the Board spends discussing </w:t>
      </w:r>
      <w:r w:rsidR="008C3BFB">
        <w:rPr>
          <w:rFonts w:ascii="Arial" w:hAnsi="Arial" w:cs="Arial"/>
          <w:bCs/>
          <w:sz w:val="24"/>
          <w:szCs w:val="24"/>
          <w:lang w:eastAsia="en-GB"/>
        </w:rPr>
        <w:t>different issues</w:t>
      </w:r>
      <w:r w:rsidR="00983EF5">
        <w:rPr>
          <w:rFonts w:ascii="Arial" w:hAnsi="Arial" w:cs="Arial"/>
          <w:bCs/>
          <w:sz w:val="24"/>
          <w:szCs w:val="24"/>
          <w:lang w:eastAsia="en-GB"/>
        </w:rPr>
        <w:t xml:space="preserve"> and </w:t>
      </w:r>
      <w:r w:rsidR="00983EF5" w:rsidRPr="00080674">
        <w:rPr>
          <w:rFonts w:ascii="Arial" w:hAnsi="Arial" w:cs="Arial"/>
          <w:bCs/>
          <w:sz w:val="24"/>
          <w:szCs w:val="24"/>
          <w:lang w:eastAsia="en-GB"/>
        </w:rPr>
        <w:t>whether it is striking the right balance between the focus on immediate issues and long-term success.</w:t>
      </w:r>
    </w:p>
    <w:p w14:paraId="2B2DF048" w14:textId="5DCC9DB7" w:rsidR="002911D6" w:rsidRDefault="002911D6" w:rsidP="00C94204">
      <w:pPr>
        <w:pStyle w:val="ListParagraph"/>
        <w:numPr>
          <w:ilvl w:val="0"/>
          <w:numId w:val="31"/>
        </w:numPr>
        <w:rPr>
          <w:rFonts w:ascii="Arial" w:hAnsi="Arial" w:cs="Arial"/>
          <w:bCs/>
          <w:sz w:val="24"/>
          <w:szCs w:val="24"/>
          <w:lang w:eastAsia="en-GB"/>
        </w:rPr>
      </w:pPr>
      <w:r w:rsidRPr="002911D6">
        <w:rPr>
          <w:rFonts w:ascii="Arial" w:hAnsi="Arial" w:cs="Arial"/>
          <w:bCs/>
          <w:sz w:val="24"/>
          <w:szCs w:val="24"/>
          <w:lang w:eastAsia="en-GB"/>
        </w:rPr>
        <w:t xml:space="preserve">Quality of discussions around individual proposals and time allowed. </w:t>
      </w:r>
      <w:r w:rsidR="00236231">
        <w:rPr>
          <w:rFonts w:ascii="Arial" w:hAnsi="Arial" w:cs="Arial"/>
          <w:bCs/>
          <w:sz w:val="24"/>
          <w:szCs w:val="24"/>
          <w:lang w:eastAsia="en-GB"/>
        </w:rPr>
        <w:t>How the</w:t>
      </w:r>
      <w:r w:rsidRPr="002911D6">
        <w:rPr>
          <w:rFonts w:ascii="Arial" w:hAnsi="Arial" w:cs="Arial"/>
          <w:bCs/>
          <w:sz w:val="24"/>
          <w:szCs w:val="24"/>
          <w:lang w:eastAsia="en-GB"/>
        </w:rPr>
        <w:t xml:space="preserve"> </w:t>
      </w:r>
      <w:r w:rsidR="00893A3C">
        <w:rPr>
          <w:rFonts w:ascii="Arial" w:hAnsi="Arial" w:cs="Arial"/>
          <w:bCs/>
          <w:sz w:val="24"/>
          <w:szCs w:val="24"/>
          <w:lang w:eastAsia="en-GB"/>
        </w:rPr>
        <w:t>C</w:t>
      </w:r>
      <w:r w:rsidRPr="002911D6">
        <w:rPr>
          <w:rFonts w:ascii="Arial" w:hAnsi="Arial" w:cs="Arial"/>
          <w:bCs/>
          <w:sz w:val="24"/>
          <w:szCs w:val="24"/>
          <w:lang w:eastAsia="en-GB"/>
        </w:rPr>
        <w:t>hair ensure</w:t>
      </w:r>
      <w:r w:rsidR="00236231">
        <w:rPr>
          <w:rFonts w:ascii="Arial" w:hAnsi="Arial" w:cs="Arial"/>
          <w:bCs/>
          <w:sz w:val="24"/>
          <w:szCs w:val="24"/>
          <w:lang w:eastAsia="en-GB"/>
        </w:rPr>
        <w:t>s</w:t>
      </w:r>
      <w:r w:rsidRPr="002911D6">
        <w:rPr>
          <w:rFonts w:ascii="Arial" w:hAnsi="Arial" w:cs="Arial"/>
          <w:bCs/>
          <w:sz w:val="24"/>
          <w:szCs w:val="24"/>
          <w:lang w:eastAsia="en-GB"/>
        </w:rPr>
        <w:t xml:space="preserve"> sufficient debate for major decisions or contentious issues - including how constructive challenge is encouraged</w:t>
      </w:r>
      <w:r w:rsidR="00006B42">
        <w:rPr>
          <w:rFonts w:ascii="Arial" w:hAnsi="Arial" w:cs="Arial"/>
          <w:bCs/>
          <w:sz w:val="24"/>
          <w:szCs w:val="24"/>
          <w:lang w:eastAsia="en-GB"/>
        </w:rPr>
        <w:t>.</w:t>
      </w:r>
      <w:r w:rsidR="00E37FF2">
        <w:rPr>
          <w:rFonts w:ascii="Arial" w:hAnsi="Arial" w:cs="Arial"/>
          <w:bCs/>
          <w:sz w:val="24"/>
          <w:szCs w:val="24"/>
          <w:lang w:eastAsia="en-GB"/>
        </w:rPr>
        <w:t xml:space="preserve"> </w:t>
      </w:r>
    </w:p>
    <w:p w14:paraId="02BDEB89" w14:textId="0E3B0F8F" w:rsidR="00660020" w:rsidRDefault="00660020" w:rsidP="00C94204">
      <w:pPr>
        <w:pStyle w:val="ListParagraph"/>
        <w:numPr>
          <w:ilvl w:val="0"/>
          <w:numId w:val="31"/>
        </w:numPr>
        <w:rPr>
          <w:rFonts w:ascii="Arial" w:hAnsi="Arial" w:cs="Arial"/>
          <w:bCs/>
          <w:sz w:val="24"/>
          <w:szCs w:val="24"/>
          <w:lang w:eastAsia="en-GB"/>
        </w:rPr>
      </w:pPr>
      <w:r w:rsidRPr="00080674">
        <w:rPr>
          <w:rFonts w:ascii="Arial" w:hAnsi="Arial" w:cs="Arial"/>
          <w:bCs/>
          <w:sz w:val="24"/>
          <w:szCs w:val="24"/>
          <w:lang w:eastAsia="en-GB"/>
        </w:rPr>
        <w:t>Degree of robustness of debate and whether proportionate challenge, support and diversity of thought are present</w:t>
      </w:r>
      <w:r w:rsidR="00051518">
        <w:rPr>
          <w:rFonts w:ascii="Arial" w:hAnsi="Arial" w:cs="Arial"/>
          <w:bCs/>
          <w:sz w:val="24"/>
          <w:szCs w:val="24"/>
          <w:lang w:eastAsia="en-GB"/>
        </w:rPr>
        <w:t xml:space="preserve"> and awareness </w:t>
      </w:r>
      <w:r w:rsidR="000216E7">
        <w:rPr>
          <w:rFonts w:ascii="Arial" w:hAnsi="Arial" w:cs="Arial"/>
          <w:bCs/>
          <w:sz w:val="24"/>
          <w:szCs w:val="24"/>
          <w:lang w:eastAsia="en-GB"/>
        </w:rPr>
        <w:t xml:space="preserve">of factors that affect decision making such as conflicts of interest. </w:t>
      </w:r>
    </w:p>
    <w:p w14:paraId="23EEBCE0" w14:textId="1E6FF74A" w:rsidR="000216E7" w:rsidRPr="00080674" w:rsidRDefault="00CD4815" w:rsidP="00C94204">
      <w:pPr>
        <w:pStyle w:val="ListParagraph"/>
        <w:numPr>
          <w:ilvl w:val="0"/>
          <w:numId w:val="31"/>
        </w:numPr>
        <w:rPr>
          <w:rFonts w:ascii="Arial" w:hAnsi="Arial" w:cs="Arial"/>
          <w:bCs/>
          <w:sz w:val="24"/>
          <w:szCs w:val="24"/>
          <w:lang w:eastAsia="en-GB"/>
        </w:rPr>
      </w:pPr>
      <w:r w:rsidRPr="00080674">
        <w:rPr>
          <w:rFonts w:ascii="Arial" w:hAnsi="Arial" w:cs="Arial"/>
          <w:bCs/>
          <w:sz w:val="24"/>
          <w:szCs w:val="24"/>
          <w:lang w:eastAsia="en-GB"/>
        </w:rPr>
        <w:t>Degree of attention to risks and proportionate focus on risk management when making decisions.</w:t>
      </w:r>
    </w:p>
    <w:p w14:paraId="28625A41" w14:textId="77777777" w:rsidR="0000270A" w:rsidRPr="00080674" w:rsidRDefault="00336E17" w:rsidP="00C94204">
      <w:pPr>
        <w:pStyle w:val="ListParagraph"/>
        <w:numPr>
          <w:ilvl w:val="0"/>
          <w:numId w:val="31"/>
        </w:numPr>
        <w:rPr>
          <w:rFonts w:ascii="Arial" w:hAnsi="Arial" w:cs="Arial"/>
          <w:bCs/>
          <w:sz w:val="24"/>
          <w:szCs w:val="24"/>
          <w:lang w:eastAsia="en-GB"/>
        </w:rPr>
      </w:pPr>
      <w:r w:rsidRPr="00080674">
        <w:rPr>
          <w:rFonts w:ascii="Arial" w:hAnsi="Arial" w:cs="Arial"/>
          <w:bCs/>
          <w:sz w:val="24"/>
          <w:szCs w:val="24"/>
          <w:lang w:eastAsia="en-GB"/>
        </w:rPr>
        <w:t xml:space="preserve">The </w:t>
      </w:r>
      <w:r w:rsidR="00EA43AB" w:rsidRPr="00080674">
        <w:rPr>
          <w:rFonts w:ascii="Arial" w:hAnsi="Arial" w:cs="Arial"/>
          <w:bCs/>
          <w:sz w:val="24"/>
          <w:szCs w:val="24"/>
          <w:lang w:eastAsia="en-GB"/>
        </w:rPr>
        <w:t>availability</w:t>
      </w:r>
      <w:r w:rsidRPr="00080674">
        <w:rPr>
          <w:rFonts w:ascii="Arial" w:hAnsi="Arial" w:cs="Arial"/>
          <w:bCs/>
          <w:sz w:val="24"/>
          <w:szCs w:val="24"/>
          <w:lang w:eastAsia="en-GB"/>
        </w:rPr>
        <w:t xml:space="preserve">, use and analysis of </w:t>
      </w:r>
      <w:r w:rsidR="00343CEE" w:rsidRPr="00080674">
        <w:rPr>
          <w:rFonts w:ascii="Arial" w:hAnsi="Arial" w:cs="Arial"/>
          <w:bCs/>
          <w:sz w:val="24"/>
          <w:szCs w:val="24"/>
          <w:lang w:eastAsia="en-GB"/>
        </w:rPr>
        <w:t>data to make decisions.</w:t>
      </w:r>
    </w:p>
    <w:p w14:paraId="41129D52" w14:textId="77777777" w:rsidR="008B2729" w:rsidRDefault="008B2729" w:rsidP="008B2729">
      <w:pPr>
        <w:pStyle w:val="ListParagraph"/>
        <w:numPr>
          <w:ilvl w:val="0"/>
          <w:numId w:val="31"/>
        </w:numPr>
        <w:rPr>
          <w:rFonts w:ascii="Arial" w:hAnsi="Arial" w:cs="Arial"/>
          <w:bCs/>
          <w:sz w:val="24"/>
          <w:szCs w:val="24"/>
          <w:lang w:eastAsia="en-GB"/>
        </w:rPr>
      </w:pPr>
      <w:r>
        <w:rPr>
          <w:rFonts w:ascii="Arial" w:hAnsi="Arial" w:cs="Arial"/>
          <w:bCs/>
          <w:sz w:val="24"/>
          <w:szCs w:val="24"/>
          <w:lang w:eastAsia="en-GB"/>
        </w:rPr>
        <w:t>The way in which the Board and committees support the Accounting Officer in meeting the requirement of Managing Public Money.</w:t>
      </w:r>
    </w:p>
    <w:p w14:paraId="7CD91273" w14:textId="77777777" w:rsidR="008B2729" w:rsidRDefault="008B2729" w:rsidP="00367FD1">
      <w:pPr>
        <w:pStyle w:val="ListParagraph"/>
        <w:ind w:left="1440"/>
        <w:rPr>
          <w:rFonts w:ascii="Arial" w:hAnsi="Arial" w:cs="Arial"/>
          <w:bCs/>
          <w:sz w:val="24"/>
          <w:szCs w:val="24"/>
          <w:lang w:eastAsia="en-GB"/>
        </w:rPr>
      </w:pPr>
    </w:p>
    <w:p w14:paraId="16716A0E" w14:textId="77777777" w:rsidR="003E0606" w:rsidRDefault="003E0606" w:rsidP="00367FD1">
      <w:pPr>
        <w:pStyle w:val="ListParagraph"/>
        <w:ind w:left="1440"/>
        <w:rPr>
          <w:rFonts w:ascii="Arial" w:hAnsi="Arial" w:cs="Arial"/>
          <w:bCs/>
          <w:sz w:val="24"/>
          <w:szCs w:val="24"/>
          <w:lang w:eastAsia="en-GB"/>
        </w:rPr>
      </w:pPr>
    </w:p>
    <w:p w14:paraId="7E7DE457" w14:textId="77777777" w:rsidR="003E0606" w:rsidRDefault="003E0606" w:rsidP="00367FD1">
      <w:pPr>
        <w:pStyle w:val="ListParagraph"/>
        <w:ind w:left="1440"/>
        <w:rPr>
          <w:rFonts w:ascii="Arial" w:hAnsi="Arial" w:cs="Arial"/>
          <w:bCs/>
          <w:sz w:val="24"/>
          <w:szCs w:val="24"/>
          <w:lang w:eastAsia="en-GB"/>
        </w:rPr>
      </w:pPr>
    </w:p>
    <w:p w14:paraId="787DE3F4" w14:textId="77777777" w:rsidR="003E0606" w:rsidRPr="00367FD1" w:rsidRDefault="003E0606" w:rsidP="00367FD1">
      <w:pPr>
        <w:pStyle w:val="ListParagraph"/>
        <w:ind w:left="1440"/>
        <w:rPr>
          <w:rFonts w:ascii="Arial" w:hAnsi="Arial" w:cs="Arial"/>
          <w:bCs/>
          <w:sz w:val="24"/>
          <w:szCs w:val="24"/>
          <w:lang w:eastAsia="en-GB"/>
        </w:rPr>
      </w:pPr>
    </w:p>
    <w:p w14:paraId="2C784C87" w14:textId="13FBC57B" w:rsidR="00336E17" w:rsidRPr="003E0606" w:rsidRDefault="0000270A" w:rsidP="003E0606">
      <w:pPr>
        <w:pStyle w:val="ListParagraph"/>
        <w:rPr>
          <w:rFonts w:ascii="Arial" w:hAnsi="Arial" w:cs="Arial"/>
          <w:bCs/>
          <w:i/>
          <w:iCs/>
          <w:sz w:val="24"/>
          <w:szCs w:val="24"/>
          <w:lang w:eastAsia="en-GB"/>
        </w:rPr>
      </w:pPr>
      <w:r w:rsidRPr="00367FD1">
        <w:rPr>
          <w:rFonts w:ascii="Arial" w:hAnsi="Arial" w:cs="Arial"/>
          <w:bCs/>
          <w:i/>
          <w:iCs/>
          <w:sz w:val="24"/>
          <w:szCs w:val="24"/>
          <w:lang w:eastAsia="en-GB"/>
        </w:rPr>
        <w:lastRenderedPageBreak/>
        <w:t>Structures and Relationships</w:t>
      </w:r>
      <w:r w:rsidR="00343CEE" w:rsidRPr="003E0606">
        <w:rPr>
          <w:rFonts w:ascii="Arial" w:hAnsi="Arial" w:cs="Arial"/>
          <w:bCs/>
          <w:i/>
          <w:iCs/>
          <w:sz w:val="24"/>
          <w:szCs w:val="24"/>
          <w:lang w:eastAsia="en-GB"/>
        </w:rPr>
        <w:t xml:space="preserve"> </w:t>
      </w:r>
    </w:p>
    <w:p w14:paraId="0D47C91D" w14:textId="24FB8810" w:rsidR="00F52B66" w:rsidRPr="00F52B66" w:rsidRDefault="004624BA" w:rsidP="00C94204">
      <w:pPr>
        <w:pStyle w:val="ListParagraph"/>
        <w:numPr>
          <w:ilvl w:val="0"/>
          <w:numId w:val="31"/>
        </w:numPr>
        <w:rPr>
          <w:rFonts w:ascii="Arial" w:hAnsi="Arial" w:cs="Arial"/>
          <w:bCs/>
          <w:sz w:val="24"/>
          <w:szCs w:val="24"/>
          <w:lang w:eastAsia="en-GB"/>
        </w:rPr>
      </w:pPr>
      <w:r>
        <w:rPr>
          <w:rFonts w:ascii="Arial" w:hAnsi="Arial" w:cs="Arial"/>
          <w:bCs/>
          <w:sz w:val="24"/>
          <w:szCs w:val="24"/>
          <w:lang w:eastAsia="en-GB"/>
        </w:rPr>
        <w:t>The Board structure and a</w:t>
      </w:r>
      <w:r w:rsidR="00F52B66" w:rsidRPr="00F52B66">
        <w:rPr>
          <w:rFonts w:ascii="Arial" w:hAnsi="Arial" w:cs="Arial"/>
          <w:bCs/>
          <w:sz w:val="24"/>
          <w:szCs w:val="24"/>
          <w:lang w:eastAsia="en-GB"/>
        </w:rPr>
        <w:t xml:space="preserve">n analysis of the Board </w:t>
      </w:r>
      <w:r w:rsidR="00157420">
        <w:rPr>
          <w:rFonts w:ascii="Arial" w:hAnsi="Arial" w:cs="Arial"/>
          <w:bCs/>
          <w:sz w:val="24"/>
          <w:szCs w:val="24"/>
          <w:lang w:eastAsia="en-GB"/>
        </w:rPr>
        <w:t>c</w:t>
      </w:r>
      <w:r w:rsidR="00F52B66" w:rsidRPr="00F52B66">
        <w:rPr>
          <w:rFonts w:ascii="Arial" w:hAnsi="Arial" w:cs="Arial"/>
          <w:bCs/>
          <w:sz w:val="24"/>
          <w:szCs w:val="24"/>
          <w:lang w:eastAsia="en-GB"/>
        </w:rPr>
        <w:t xml:space="preserve">ommittees – whether they are operating effectively, whether they include Members and attendees with the right skills, </w:t>
      </w:r>
      <w:proofErr w:type="gramStart"/>
      <w:r w:rsidR="00F52B66" w:rsidRPr="00F52B66">
        <w:rPr>
          <w:rFonts w:ascii="Arial" w:hAnsi="Arial" w:cs="Arial"/>
          <w:bCs/>
          <w:sz w:val="24"/>
          <w:szCs w:val="24"/>
          <w:lang w:eastAsia="en-GB"/>
        </w:rPr>
        <w:t>experience</w:t>
      </w:r>
      <w:proofErr w:type="gramEnd"/>
      <w:r w:rsidR="00F52B66" w:rsidRPr="00F52B66">
        <w:rPr>
          <w:rFonts w:ascii="Arial" w:hAnsi="Arial" w:cs="Arial"/>
          <w:bCs/>
          <w:sz w:val="24"/>
          <w:szCs w:val="24"/>
          <w:lang w:eastAsia="en-GB"/>
        </w:rPr>
        <w:t xml:space="preserve"> and knowledge.</w:t>
      </w:r>
    </w:p>
    <w:p w14:paraId="65F66AFB" w14:textId="0FD647AD" w:rsidR="00256F73" w:rsidRDefault="00F52B66" w:rsidP="00832449">
      <w:pPr>
        <w:pStyle w:val="ListParagraph"/>
        <w:numPr>
          <w:ilvl w:val="0"/>
          <w:numId w:val="31"/>
        </w:numPr>
        <w:rPr>
          <w:rFonts w:ascii="Arial" w:hAnsi="Arial" w:cs="Arial"/>
          <w:bCs/>
          <w:sz w:val="24"/>
          <w:szCs w:val="24"/>
          <w:lang w:eastAsia="en-GB"/>
        </w:rPr>
      </w:pPr>
      <w:r w:rsidRPr="00F52B66">
        <w:rPr>
          <w:rFonts w:ascii="Arial" w:hAnsi="Arial" w:cs="Arial"/>
          <w:bCs/>
          <w:sz w:val="24"/>
          <w:szCs w:val="24"/>
          <w:lang w:eastAsia="en-GB"/>
        </w:rPr>
        <w:t xml:space="preserve">An analysis of the effectiveness of information flows between the Board and the </w:t>
      </w:r>
      <w:r w:rsidR="001A0FB0">
        <w:rPr>
          <w:rFonts w:ascii="Arial" w:hAnsi="Arial" w:cs="Arial"/>
          <w:bCs/>
          <w:sz w:val="24"/>
          <w:szCs w:val="24"/>
          <w:lang w:eastAsia="en-GB"/>
        </w:rPr>
        <w:t>c</w:t>
      </w:r>
      <w:r w:rsidRPr="00F52B66">
        <w:rPr>
          <w:rFonts w:ascii="Arial" w:hAnsi="Arial" w:cs="Arial"/>
          <w:bCs/>
          <w:sz w:val="24"/>
          <w:szCs w:val="24"/>
          <w:lang w:eastAsia="en-GB"/>
        </w:rPr>
        <w:t>ommittees and vice versa.</w:t>
      </w:r>
    </w:p>
    <w:p w14:paraId="3FDCCCBA" w14:textId="525EF599" w:rsidR="00F52B66" w:rsidRPr="00F52B66" w:rsidRDefault="00256F73" w:rsidP="00832449">
      <w:pPr>
        <w:pStyle w:val="ListParagraph"/>
        <w:numPr>
          <w:ilvl w:val="0"/>
          <w:numId w:val="31"/>
        </w:numPr>
        <w:rPr>
          <w:rFonts w:ascii="Arial" w:hAnsi="Arial" w:cs="Arial"/>
          <w:bCs/>
          <w:sz w:val="24"/>
          <w:szCs w:val="24"/>
          <w:lang w:eastAsia="en-GB"/>
        </w:rPr>
      </w:pPr>
      <w:r>
        <w:rPr>
          <w:rFonts w:ascii="Arial" w:hAnsi="Arial" w:cs="Arial"/>
          <w:bCs/>
          <w:sz w:val="24"/>
          <w:szCs w:val="24"/>
          <w:lang w:eastAsia="en-GB"/>
        </w:rPr>
        <w:t xml:space="preserve">If </w:t>
      </w:r>
      <w:r w:rsidR="001A0FB0">
        <w:rPr>
          <w:rFonts w:ascii="Arial" w:hAnsi="Arial" w:cs="Arial"/>
          <w:bCs/>
          <w:sz w:val="24"/>
          <w:szCs w:val="24"/>
          <w:lang w:eastAsia="en-GB"/>
        </w:rPr>
        <w:t>the Board operates with suitable degrees of openness and transparency.</w:t>
      </w:r>
      <w:r>
        <w:rPr>
          <w:rFonts w:ascii="Arial" w:hAnsi="Arial" w:cs="Arial"/>
          <w:bCs/>
          <w:sz w:val="24"/>
          <w:szCs w:val="24"/>
          <w:lang w:eastAsia="en-GB"/>
        </w:rPr>
        <w:t xml:space="preserve"> </w:t>
      </w:r>
    </w:p>
    <w:p w14:paraId="16409F51" w14:textId="0CFFD404" w:rsidR="005878AB" w:rsidRPr="003E0606" w:rsidRDefault="00E033A1" w:rsidP="00E60997">
      <w:pPr>
        <w:pStyle w:val="ListParagraph"/>
        <w:numPr>
          <w:ilvl w:val="0"/>
          <w:numId w:val="31"/>
        </w:numPr>
        <w:rPr>
          <w:rFonts w:ascii="Arial" w:hAnsi="Arial" w:cs="Arial"/>
          <w:bCs/>
          <w:sz w:val="24"/>
          <w:szCs w:val="24"/>
          <w:lang w:eastAsia="en-GB"/>
        </w:rPr>
      </w:pPr>
      <w:r>
        <w:rPr>
          <w:rFonts w:ascii="Arial" w:hAnsi="Arial" w:cs="Arial"/>
          <w:bCs/>
          <w:sz w:val="24"/>
          <w:szCs w:val="24"/>
          <w:lang w:eastAsia="en-GB"/>
        </w:rPr>
        <w:t xml:space="preserve">The clarity between the roles of LSB, the Ministry of Justice and the frontline legal services regulators. </w:t>
      </w:r>
      <w:r w:rsidR="005B7AA9">
        <w:rPr>
          <w:rFonts w:ascii="Arial" w:hAnsi="Arial" w:cs="Arial"/>
          <w:bCs/>
          <w:sz w:val="24"/>
          <w:szCs w:val="24"/>
          <w:lang w:eastAsia="en-GB"/>
        </w:rPr>
        <w:t>Given the LSB’s independence</w:t>
      </w:r>
      <w:r w:rsidR="00071876">
        <w:rPr>
          <w:rFonts w:ascii="Arial" w:hAnsi="Arial" w:cs="Arial"/>
          <w:bCs/>
          <w:sz w:val="24"/>
          <w:szCs w:val="24"/>
          <w:lang w:eastAsia="en-GB"/>
        </w:rPr>
        <w:t xml:space="preserve"> from </w:t>
      </w:r>
      <w:proofErr w:type="spellStart"/>
      <w:r w:rsidR="00071876">
        <w:rPr>
          <w:rFonts w:ascii="Arial" w:hAnsi="Arial" w:cs="Arial"/>
          <w:bCs/>
          <w:sz w:val="24"/>
          <w:szCs w:val="24"/>
          <w:lang w:eastAsia="en-GB"/>
        </w:rPr>
        <w:t>MoJ</w:t>
      </w:r>
      <w:proofErr w:type="spellEnd"/>
      <w:r w:rsidR="00071876">
        <w:rPr>
          <w:rFonts w:ascii="Arial" w:hAnsi="Arial" w:cs="Arial"/>
          <w:bCs/>
          <w:sz w:val="24"/>
          <w:szCs w:val="24"/>
          <w:lang w:eastAsia="en-GB"/>
        </w:rPr>
        <w:t xml:space="preserve"> and the legal profession</w:t>
      </w:r>
      <w:r w:rsidR="005B7AA9">
        <w:rPr>
          <w:rFonts w:ascii="Arial" w:hAnsi="Arial" w:cs="Arial"/>
          <w:bCs/>
          <w:sz w:val="24"/>
          <w:szCs w:val="24"/>
          <w:lang w:eastAsia="en-GB"/>
        </w:rPr>
        <w:t xml:space="preserve"> </w:t>
      </w:r>
      <w:r w:rsidR="00071876">
        <w:rPr>
          <w:rFonts w:ascii="Arial" w:hAnsi="Arial" w:cs="Arial"/>
          <w:bCs/>
          <w:sz w:val="24"/>
          <w:szCs w:val="24"/>
          <w:lang w:eastAsia="en-GB"/>
        </w:rPr>
        <w:t>via</w:t>
      </w:r>
      <w:r w:rsidR="005B7AA9">
        <w:rPr>
          <w:rFonts w:ascii="Arial" w:hAnsi="Arial" w:cs="Arial"/>
          <w:bCs/>
          <w:sz w:val="24"/>
          <w:szCs w:val="24"/>
          <w:lang w:eastAsia="en-GB"/>
        </w:rPr>
        <w:t xml:space="preserve"> statutory remit</w:t>
      </w:r>
      <w:r w:rsidR="00071876">
        <w:rPr>
          <w:rFonts w:ascii="Arial" w:hAnsi="Arial" w:cs="Arial"/>
          <w:bCs/>
          <w:sz w:val="24"/>
          <w:szCs w:val="24"/>
          <w:lang w:eastAsia="en-GB"/>
        </w:rPr>
        <w:t xml:space="preserve"> and </w:t>
      </w:r>
      <w:r w:rsidR="000F23FC">
        <w:rPr>
          <w:rFonts w:ascii="Arial" w:hAnsi="Arial" w:cs="Arial"/>
          <w:bCs/>
          <w:sz w:val="24"/>
          <w:szCs w:val="24"/>
          <w:lang w:eastAsia="en-GB"/>
        </w:rPr>
        <w:t>its</w:t>
      </w:r>
      <w:r w:rsidR="00071876">
        <w:rPr>
          <w:rFonts w:ascii="Arial" w:hAnsi="Arial" w:cs="Arial"/>
          <w:bCs/>
          <w:sz w:val="24"/>
          <w:szCs w:val="24"/>
          <w:lang w:eastAsia="en-GB"/>
        </w:rPr>
        <w:t xml:space="preserve"> funding model</w:t>
      </w:r>
      <w:r w:rsidR="000F23FC">
        <w:rPr>
          <w:rFonts w:ascii="Arial" w:hAnsi="Arial" w:cs="Arial"/>
          <w:bCs/>
          <w:sz w:val="24"/>
          <w:szCs w:val="24"/>
          <w:lang w:eastAsia="en-GB"/>
        </w:rPr>
        <w:t>,</w:t>
      </w:r>
      <w:r w:rsidR="00B53DCC">
        <w:rPr>
          <w:rFonts w:ascii="Arial" w:hAnsi="Arial" w:cs="Arial"/>
          <w:bCs/>
          <w:sz w:val="24"/>
          <w:szCs w:val="24"/>
          <w:lang w:eastAsia="en-GB"/>
        </w:rPr>
        <w:t xml:space="preserve"> how the Board </w:t>
      </w:r>
      <w:r w:rsidR="000F23FC">
        <w:rPr>
          <w:rFonts w:ascii="Arial" w:hAnsi="Arial" w:cs="Arial"/>
          <w:bCs/>
          <w:sz w:val="24"/>
          <w:szCs w:val="24"/>
          <w:lang w:eastAsia="en-GB"/>
        </w:rPr>
        <w:t>(</w:t>
      </w:r>
      <w:r w:rsidR="00B53DCC">
        <w:rPr>
          <w:rFonts w:ascii="Arial" w:hAnsi="Arial" w:cs="Arial"/>
          <w:bCs/>
          <w:sz w:val="24"/>
          <w:szCs w:val="24"/>
          <w:lang w:eastAsia="en-GB"/>
        </w:rPr>
        <w:t>when appropriate</w:t>
      </w:r>
      <w:r w:rsidR="000F23FC">
        <w:rPr>
          <w:rFonts w:ascii="Arial" w:hAnsi="Arial" w:cs="Arial"/>
          <w:bCs/>
          <w:sz w:val="24"/>
          <w:szCs w:val="24"/>
          <w:lang w:eastAsia="en-GB"/>
        </w:rPr>
        <w:t>)</w:t>
      </w:r>
      <w:r w:rsidR="00B53DCC">
        <w:rPr>
          <w:rFonts w:ascii="Arial" w:hAnsi="Arial" w:cs="Arial"/>
          <w:bCs/>
          <w:sz w:val="24"/>
          <w:szCs w:val="24"/>
          <w:lang w:eastAsia="en-GB"/>
        </w:rPr>
        <w:t xml:space="preserve"> considers</w:t>
      </w:r>
      <w:r w:rsidR="00C63BCA">
        <w:rPr>
          <w:rFonts w:ascii="Arial" w:hAnsi="Arial" w:cs="Arial"/>
          <w:bCs/>
          <w:sz w:val="24"/>
          <w:szCs w:val="24"/>
          <w:lang w:eastAsia="en-GB"/>
        </w:rPr>
        <w:t xml:space="preserve"> </w:t>
      </w:r>
      <w:r w:rsidR="00C63BCA">
        <w:rPr>
          <w:rFonts w:ascii="Arial" w:eastAsia="Times New Roman" w:hAnsi="Arial" w:cs="Arial"/>
          <w:color w:val="000000"/>
          <w:sz w:val="24"/>
          <w:szCs w:val="24"/>
        </w:rPr>
        <w:t xml:space="preserve">the links between its policies and actions and those of </w:t>
      </w:r>
      <w:proofErr w:type="spellStart"/>
      <w:r w:rsidR="00C63BCA">
        <w:rPr>
          <w:rFonts w:ascii="Arial" w:eastAsia="Times New Roman" w:hAnsi="Arial" w:cs="Arial"/>
          <w:color w:val="000000"/>
          <w:sz w:val="24"/>
          <w:szCs w:val="24"/>
        </w:rPr>
        <w:t>MoJ</w:t>
      </w:r>
      <w:proofErr w:type="spellEnd"/>
      <w:r w:rsidR="00C63BCA">
        <w:rPr>
          <w:rFonts w:ascii="Arial" w:eastAsia="Times New Roman" w:hAnsi="Arial" w:cs="Arial"/>
          <w:color w:val="000000"/>
          <w:sz w:val="24"/>
          <w:szCs w:val="24"/>
        </w:rPr>
        <w:t xml:space="preserve"> and wider government</w:t>
      </w:r>
    </w:p>
    <w:p w14:paraId="420914D9" w14:textId="77777777" w:rsidR="0002483F" w:rsidRDefault="0002483F" w:rsidP="003E0606">
      <w:pPr>
        <w:pStyle w:val="ListParagraph"/>
        <w:ind w:left="1440"/>
        <w:rPr>
          <w:rFonts w:ascii="Arial" w:hAnsi="Arial" w:cs="Arial"/>
          <w:bCs/>
          <w:sz w:val="24"/>
          <w:szCs w:val="24"/>
          <w:lang w:eastAsia="en-GB"/>
        </w:rPr>
      </w:pPr>
    </w:p>
    <w:p w14:paraId="35AA64CE" w14:textId="6D8C6295" w:rsidR="0002483F" w:rsidRPr="003E0606" w:rsidRDefault="0002483F" w:rsidP="003E0606">
      <w:pPr>
        <w:pStyle w:val="ListParagraph"/>
        <w:rPr>
          <w:rFonts w:ascii="Arial" w:hAnsi="Arial" w:cs="Arial"/>
          <w:bCs/>
          <w:i/>
          <w:iCs/>
          <w:sz w:val="24"/>
          <w:szCs w:val="24"/>
          <w:lang w:eastAsia="en-GB"/>
        </w:rPr>
      </w:pPr>
      <w:r w:rsidRPr="003E0606">
        <w:rPr>
          <w:rFonts w:ascii="Arial" w:hAnsi="Arial" w:cs="Arial"/>
          <w:bCs/>
          <w:i/>
          <w:iCs/>
          <w:sz w:val="24"/>
          <w:szCs w:val="24"/>
          <w:lang w:eastAsia="en-GB"/>
        </w:rPr>
        <w:t>Skills</w:t>
      </w:r>
    </w:p>
    <w:p w14:paraId="11E6EE48" w14:textId="77777777" w:rsidR="0002483F" w:rsidRDefault="0002483F" w:rsidP="0002483F">
      <w:pPr>
        <w:pStyle w:val="ListParagraph"/>
        <w:numPr>
          <w:ilvl w:val="0"/>
          <w:numId w:val="31"/>
        </w:numPr>
        <w:rPr>
          <w:rFonts w:ascii="Arial" w:hAnsi="Arial" w:cs="Arial"/>
          <w:bCs/>
          <w:sz w:val="24"/>
          <w:szCs w:val="24"/>
          <w:lang w:eastAsia="en-GB"/>
        </w:rPr>
      </w:pPr>
      <w:r w:rsidRPr="00E301AA">
        <w:rPr>
          <w:rFonts w:ascii="Arial" w:hAnsi="Arial" w:cs="Arial"/>
          <w:bCs/>
          <w:sz w:val="24"/>
          <w:szCs w:val="24"/>
          <w:lang w:eastAsia="en-GB"/>
        </w:rPr>
        <w:t>Consideration of future skills and experience and attributes a future Chair may require of Board Members, to feed into future recruitment rounds.</w:t>
      </w:r>
    </w:p>
    <w:p w14:paraId="08CC0234" w14:textId="77777777" w:rsidR="0002483F" w:rsidRDefault="0002483F" w:rsidP="0002483F">
      <w:pPr>
        <w:pStyle w:val="ListParagraph"/>
        <w:ind w:left="1440"/>
        <w:rPr>
          <w:rFonts w:ascii="Arial" w:hAnsi="Arial" w:cs="Arial"/>
          <w:bCs/>
          <w:sz w:val="24"/>
          <w:szCs w:val="24"/>
          <w:lang w:eastAsia="en-GB"/>
        </w:rPr>
      </w:pPr>
    </w:p>
    <w:p w14:paraId="53D1D27B" w14:textId="2C34F43A" w:rsidR="0002483F" w:rsidRPr="003E0606" w:rsidRDefault="0002483F" w:rsidP="003E0606">
      <w:pPr>
        <w:pStyle w:val="ListParagraph"/>
        <w:rPr>
          <w:rFonts w:ascii="Arial" w:hAnsi="Arial" w:cs="Arial"/>
          <w:bCs/>
          <w:i/>
          <w:iCs/>
          <w:sz w:val="24"/>
          <w:szCs w:val="24"/>
          <w:lang w:eastAsia="en-GB"/>
        </w:rPr>
      </w:pPr>
      <w:r>
        <w:rPr>
          <w:rFonts w:ascii="Arial" w:hAnsi="Arial" w:cs="Arial"/>
          <w:bCs/>
          <w:i/>
          <w:iCs/>
          <w:sz w:val="24"/>
          <w:szCs w:val="24"/>
          <w:lang w:eastAsia="en-GB"/>
        </w:rPr>
        <w:t>Board Operations</w:t>
      </w:r>
    </w:p>
    <w:p w14:paraId="3FE985F2" w14:textId="43F2312B" w:rsidR="00C92413" w:rsidRDefault="00FE104A" w:rsidP="00E60997">
      <w:pPr>
        <w:pStyle w:val="ListParagraph"/>
        <w:numPr>
          <w:ilvl w:val="0"/>
          <w:numId w:val="31"/>
        </w:numPr>
        <w:rPr>
          <w:rFonts w:ascii="Arial" w:hAnsi="Arial" w:cs="Arial"/>
          <w:bCs/>
          <w:sz w:val="24"/>
          <w:szCs w:val="24"/>
          <w:lang w:eastAsia="en-GB"/>
        </w:rPr>
      </w:pPr>
      <w:r>
        <w:rPr>
          <w:rFonts w:ascii="Arial" w:hAnsi="Arial" w:cs="Arial"/>
          <w:bCs/>
          <w:sz w:val="24"/>
          <w:szCs w:val="24"/>
          <w:lang w:eastAsia="en-GB"/>
        </w:rPr>
        <w:t xml:space="preserve">Ways </w:t>
      </w:r>
      <w:r w:rsidR="00511C09">
        <w:rPr>
          <w:rFonts w:ascii="Arial" w:hAnsi="Arial" w:cs="Arial"/>
          <w:bCs/>
          <w:sz w:val="24"/>
          <w:szCs w:val="24"/>
          <w:lang w:eastAsia="en-GB"/>
        </w:rPr>
        <w:t>in which</w:t>
      </w:r>
      <w:r>
        <w:rPr>
          <w:rFonts w:ascii="Arial" w:hAnsi="Arial" w:cs="Arial"/>
          <w:bCs/>
          <w:sz w:val="24"/>
          <w:szCs w:val="24"/>
          <w:lang w:eastAsia="en-GB"/>
        </w:rPr>
        <w:t xml:space="preserve"> the Boar</w:t>
      </w:r>
      <w:r w:rsidR="00AD0982">
        <w:rPr>
          <w:rFonts w:ascii="Arial" w:hAnsi="Arial" w:cs="Arial"/>
          <w:bCs/>
          <w:sz w:val="24"/>
          <w:szCs w:val="24"/>
          <w:lang w:eastAsia="en-GB"/>
        </w:rPr>
        <w:t>d may be able to mitigate the impact of significant Board turnover in 2023.</w:t>
      </w:r>
    </w:p>
    <w:p w14:paraId="756D6696" w14:textId="7DA51373" w:rsidR="00037AA6" w:rsidRDefault="00037AA6" w:rsidP="00E60997">
      <w:pPr>
        <w:pStyle w:val="ListParagraph"/>
        <w:numPr>
          <w:ilvl w:val="0"/>
          <w:numId w:val="31"/>
        </w:numPr>
        <w:rPr>
          <w:rFonts w:ascii="Arial" w:hAnsi="Arial" w:cs="Arial"/>
          <w:bCs/>
          <w:sz w:val="24"/>
          <w:szCs w:val="24"/>
          <w:lang w:eastAsia="en-GB"/>
        </w:rPr>
      </w:pPr>
      <w:r>
        <w:rPr>
          <w:rFonts w:ascii="Arial" w:hAnsi="Arial" w:cs="Arial"/>
          <w:bCs/>
          <w:sz w:val="24"/>
          <w:szCs w:val="24"/>
          <w:lang w:eastAsia="en-GB"/>
        </w:rPr>
        <w:t xml:space="preserve">How the Board should be approaching hybrid working now and in the future. </w:t>
      </w:r>
    </w:p>
    <w:p w14:paraId="3B98EDE0" w14:textId="0B5B49FC" w:rsidR="00AF04A5" w:rsidRPr="00E301AA" w:rsidRDefault="00AF04A5" w:rsidP="00923493">
      <w:pPr>
        <w:pStyle w:val="ListParagraph"/>
        <w:numPr>
          <w:ilvl w:val="0"/>
          <w:numId w:val="31"/>
        </w:numPr>
        <w:rPr>
          <w:rFonts w:ascii="Arial" w:hAnsi="Arial" w:cs="Arial"/>
          <w:bCs/>
          <w:sz w:val="24"/>
          <w:szCs w:val="24"/>
          <w:lang w:eastAsia="en-GB"/>
        </w:rPr>
      </w:pPr>
      <w:r>
        <w:rPr>
          <w:rFonts w:ascii="Arial" w:hAnsi="Arial" w:cs="Arial"/>
          <w:bCs/>
          <w:sz w:val="24"/>
          <w:szCs w:val="24"/>
          <w:lang w:eastAsia="en-GB"/>
        </w:rPr>
        <w:t>The efficiency of the Board overall.</w:t>
      </w:r>
    </w:p>
    <w:p w14:paraId="44AF237A" w14:textId="15578241" w:rsidR="00FE104A" w:rsidRDefault="000B5E45" w:rsidP="00E60997">
      <w:pPr>
        <w:pStyle w:val="ListParagraph"/>
        <w:numPr>
          <w:ilvl w:val="0"/>
          <w:numId w:val="31"/>
        </w:numPr>
        <w:rPr>
          <w:rFonts w:ascii="Arial" w:hAnsi="Arial" w:cs="Arial"/>
          <w:bCs/>
          <w:sz w:val="24"/>
          <w:szCs w:val="24"/>
          <w:lang w:eastAsia="en-GB"/>
        </w:rPr>
      </w:pPr>
      <w:r>
        <w:rPr>
          <w:rFonts w:ascii="Arial" w:hAnsi="Arial" w:cs="Arial"/>
          <w:bCs/>
          <w:sz w:val="24"/>
          <w:szCs w:val="24"/>
          <w:lang w:eastAsia="en-GB"/>
        </w:rPr>
        <w:t>Any o</w:t>
      </w:r>
      <w:r w:rsidR="00C92413">
        <w:rPr>
          <w:rFonts w:ascii="Arial" w:hAnsi="Arial" w:cs="Arial"/>
          <w:bCs/>
          <w:sz w:val="24"/>
          <w:szCs w:val="24"/>
          <w:lang w:eastAsia="en-GB"/>
        </w:rPr>
        <w:t xml:space="preserve">ther areas that </w:t>
      </w:r>
      <w:r w:rsidR="00F942A1">
        <w:rPr>
          <w:rFonts w:ascii="Arial" w:hAnsi="Arial" w:cs="Arial"/>
          <w:bCs/>
          <w:sz w:val="24"/>
          <w:szCs w:val="24"/>
          <w:lang w:eastAsia="en-GB"/>
        </w:rPr>
        <w:t>that a prospective service provider</w:t>
      </w:r>
      <w:r w:rsidR="000A358C">
        <w:rPr>
          <w:rFonts w:ascii="Arial" w:hAnsi="Arial" w:cs="Arial"/>
          <w:bCs/>
          <w:sz w:val="24"/>
          <w:szCs w:val="24"/>
          <w:lang w:eastAsia="en-GB"/>
        </w:rPr>
        <w:t xml:space="preserve"> identifies specific to LSB</w:t>
      </w:r>
      <w:r w:rsidR="003D07C7">
        <w:rPr>
          <w:rFonts w:ascii="Arial" w:hAnsi="Arial" w:cs="Arial"/>
          <w:bCs/>
          <w:sz w:val="24"/>
          <w:szCs w:val="24"/>
          <w:lang w:eastAsia="en-GB"/>
        </w:rPr>
        <w:t>.</w:t>
      </w:r>
      <w:r w:rsidR="00AD0982">
        <w:rPr>
          <w:rFonts w:ascii="Arial" w:hAnsi="Arial" w:cs="Arial"/>
          <w:bCs/>
          <w:sz w:val="24"/>
          <w:szCs w:val="24"/>
          <w:lang w:eastAsia="en-GB"/>
        </w:rPr>
        <w:t xml:space="preserve"> </w:t>
      </w:r>
    </w:p>
    <w:p w14:paraId="0A5BB585" w14:textId="77777777" w:rsidR="00667C67" w:rsidRDefault="00667C67" w:rsidP="00667C67">
      <w:pPr>
        <w:pStyle w:val="ListParagraph"/>
        <w:rPr>
          <w:rFonts w:ascii="Arial" w:hAnsi="Arial" w:cs="Arial"/>
          <w:bCs/>
          <w:sz w:val="24"/>
          <w:szCs w:val="24"/>
          <w:lang w:eastAsia="en-GB"/>
        </w:rPr>
      </w:pPr>
    </w:p>
    <w:p w14:paraId="7F506DD5" w14:textId="2F98C7E0" w:rsidR="00B56295" w:rsidRDefault="00B56295" w:rsidP="00BF3FF7">
      <w:pPr>
        <w:pStyle w:val="ListParagraph"/>
        <w:numPr>
          <w:ilvl w:val="0"/>
          <w:numId w:val="28"/>
        </w:numPr>
        <w:rPr>
          <w:rFonts w:ascii="Arial" w:hAnsi="Arial" w:cs="Arial"/>
          <w:bCs/>
          <w:sz w:val="24"/>
          <w:szCs w:val="24"/>
          <w:lang w:eastAsia="en-GB"/>
        </w:rPr>
      </w:pPr>
      <w:r>
        <w:rPr>
          <w:rFonts w:ascii="Arial" w:hAnsi="Arial" w:cs="Arial"/>
          <w:bCs/>
          <w:sz w:val="24"/>
          <w:szCs w:val="24"/>
          <w:lang w:eastAsia="en-GB"/>
        </w:rPr>
        <w:t xml:space="preserve">Alternative approaches or additional work may be proposed but should be clearly explained. </w:t>
      </w:r>
    </w:p>
    <w:p w14:paraId="4B927F43" w14:textId="77777777" w:rsidR="00B56295" w:rsidRPr="00B56295" w:rsidRDefault="00B56295" w:rsidP="00B56295">
      <w:pPr>
        <w:pStyle w:val="ListParagraph"/>
        <w:rPr>
          <w:rFonts w:ascii="Arial" w:hAnsi="Arial" w:cs="Arial"/>
          <w:bCs/>
          <w:sz w:val="24"/>
          <w:szCs w:val="24"/>
          <w:lang w:eastAsia="en-GB"/>
        </w:rPr>
      </w:pPr>
    </w:p>
    <w:p w14:paraId="367E5581" w14:textId="0503308B" w:rsidR="00E671DD" w:rsidRDefault="00BF3FF7" w:rsidP="00BF3FF7">
      <w:pPr>
        <w:pStyle w:val="ListParagraph"/>
        <w:numPr>
          <w:ilvl w:val="0"/>
          <w:numId w:val="28"/>
        </w:numPr>
        <w:rPr>
          <w:rFonts w:ascii="Arial" w:hAnsi="Arial" w:cs="Arial"/>
          <w:bCs/>
          <w:sz w:val="24"/>
          <w:szCs w:val="24"/>
          <w:lang w:eastAsia="en-GB"/>
        </w:rPr>
      </w:pPr>
      <w:r>
        <w:rPr>
          <w:rFonts w:ascii="Arial" w:hAnsi="Arial" w:cs="Arial"/>
          <w:bCs/>
          <w:sz w:val="24"/>
          <w:szCs w:val="24"/>
          <w:lang w:eastAsia="en-GB"/>
        </w:rPr>
        <w:t>The output from the work should consist of a report highlighting</w:t>
      </w:r>
      <w:r w:rsidR="003E3DB8">
        <w:rPr>
          <w:rFonts w:ascii="Arial" w:hAnsi="Arial" w:cs="Arial"/>
          <w:bCs/>
          <w:sz w:val="24"/>
          <w:szCs w:val="24"/>
          <w:lang w:eastAsia="en-GB"/>
        </w:rPr>
        <w:t xml:space="preserve"> areas of good practice and areas for development. The prospective service provider will be expected to present the report at the </w:t>
      </w:r>
      <w:r w:rsidR="003E0606">
        <w:rPr>
          <w:rFonts w:ascii="Arial" w:hAnsi="Arial" w:cs="Arial"/>
          <w:bCs/>
          <w:sz w:val="24"/>
          <w:szCs w:val="24"/>
          <w:lang w:eastAsia="en-GB"/>
        </w:rPr>
        <w:t xml:space="preserve">18 </w:t>
      </w:r>
      <w:r w:rsidR="003E3DB8">
        <w:rPr>
          <w:rFonts w:ascii="Arial" w:hAnsi="Arial" w:cs="Arial"/>
          <w:bCs/>
          <w:sz w:val="24"/>
          <w:szCs w:val="24"/>
          <w:lang w:eastAsia="en-GB"/>
        </w:rPr>
        <w:t xml:space="preserve">October 2022 Board meeting (currently planned to be virtual). </w:t>
      </w:r>
    </w:p>
    <w:p w14:paraId="5D599E73" w14:textId="77777777" w:rsidR="00EC5E94" w:rsidRDefault="00EC5E94" w:rsidP="00EC5E94">
      <w:pPr>
        <w:pStyle w:val="ListParagraph"/>
        <w:rPr>
          <w:rFonts w:ascii="Arial" w:hAnsi="Arial" w:cs="Arial"/>
          <w:bCs/>
          <w:sz w:val="24"/>
          <w:szCs w:val="24"/>
          <w:lang w:eastAsia="en-GB"/>
        </w:rPr>
      </w:pPr>
    </w:p>
    <w:p w14:paraId="47814CA6" w14:textId="29FBF935" w:rsidR="00EC5E94" w:rsidRPr="00BF3FF7" w:rsidRDefault="00EC5E94" w:rsidP="00BF3FF7">
      <w:pPr>
        <w:pStyle w:val="ListParagraph"/>
        <w:numPr>
          <w:ilvl w:val="0"/>
          <w:numId w:val="28"/>
        </w:numPr>
        <w:rPr>
          <w:rFonts w:ascii="Arial" w:hAnsi="Arial" w:cs="Arial"/>
          <w:bCs/>
          <w:sz w:val="24"/>
          <w:szCs w:val="24"/>
          <w:lang w:eastAsia="en-GB"/>
        </w:rPr>
      </w:pPr>
      <w:r>
        <w:rPr>
          <w:rFonts w:ascii="Arial" w:hAnsi="Arial" w:cs="Arial"/>
          <w:bCs/>
          <w:sz w:val="24"/>
          <w:szCs w:val="24"/>
          <w:lang w:eastAsia="en-GB"/>
        </w:rPr>
        <w:t xml:space="preserve">The LSB is subject to </w:t>
      </w:r>
      <w:r w:rsidR="004E3633">
        <w:rPr>
          <w:rFonts w:ascii="Arial" w:hAnsi="Arial" w:cs="Arial"/>
          <w:bCs/>
          <w:sz w:val="24"/>
          <w:szCs w:val="24"/>
          <w:lang w:eastAsia="en-GB"/>
        </w:rPr>
        <w:t xml:space="preserve">the </w:t>
      </w:r>
      <w:r>
        <w:rPr>
          <w:rFonts w:ascii="Arial" w:hAnsi="Arial" w:cs="Arial"/>
          <w:bCs/>
          <w:sz w:val="24"/>
          <w:szCs w:val="24"/>
          <w:lang w:eastAsia="en-GB"/>
        </w:rPr>
        <w:t xml:space="preserve">Freedom of Information </w:t>
      </w:r>
      <w:r w:rsidR="004E3633">
        <w:rPr>
          <w:rFonts w:ascii="Arial" w:hAnsi="Arial" w:cs="Arial"/>
          <w:bCs/>
          <w:sz w:val="24"/>
          <w:szCs w:val="24"/>
          <w:lang w:eastAsia="en-GB"/>
        </w:rPr>
        <w:t xml:space="preserve">Act </w:t>
      </w:r>
      <w:r>
        <w:rPr>
          <w:rFonts w:ascii="Arial" w:hAnsi="Arial" w:cs="Arial"/>
          <w:bCs/>
          <w:sz w:val="24"/>
          <w:szCs w:val="24"/>
          <w:lang w:eastAsia="en-GB"/>
        </w:rPr>
        <w:t xml:space="preserve">and is committed to operating in transparent </w:t>
      </w:r>
      <w:r w:rsidR="00496C49">
        <w:rPr>
          <w:rFonts w:ascii="Arial" w:hAnsi="Arial" w:cs="Arial"/>
          <w:bCs/>
          <w:sz w:val="24"/>
          <w:szCs w:val="24"/>
          <w:lang w:eastAsia="en-GB"/>
        </w:rPr>
        <w:t>way</w:t>
      </w:r>
      <w:r w:rsidR="00924ACE">
        <w:rPr>
          <w:rFonts w:ascii="Arial" w:hAnsi="Arial" w:cs="Arial"/>
          <w:bCs/>
          <w:sz w:val="24"/>
          <w:szCs w:val="24"/>
          <w:lang w:eastAsia="en-GB"/>
        </w:rPr>
        <w:t>. Consideration should be given to the publication of a summary of the report</w:t>
      </w:r>
      <w:r w:rsidR="005400D6">
        <w:rPr>
          <w:rFonts w:ascii="Arial" w:hAnsi="Arial" w:cs="Arial"/>
          <w:bCs/>
          <w:sz w:val="24"/>
          <w:szCs w:val="24"/>
          <w:lang w:eastAsia="en-GB"/>
        </w:rPr>
        <w:t>.</w:t>
      </w:r>
    </w:p>
    <w:p w14:paraId="083A23E4" w14:textId="77777777" w:rsidR="00F87A63" w:rsidRPr="009A5950" w:rsidRDefault="00F87A63" w:rsidP="00F87A63">
      <w:pPr>
        <w:rPr>
          <w:rFonts w:ascii="Arial" w:hAnsi="Arial" w:cs="Arial"/>
          <w:b/>
          <w:sz w:val="24"/>
          <w:szCs w:val="24"/>
        </w:rPr>
      </w:pPr>
      <w:r>
        <w:rPr>
          <w:rFonts w:ascii="Arial" w:hAnsi="Arial" w:cs="Arial"/>
          <w:b/>
          <w:sz w:val="24"/>
          <w:szCs w:val="24"/>
        </w:rPr>
        <w:t>Contract term</w:t>
      </w:r>
    </w:p>
    <w:p w14:paraId="41434F49" w14:textId="3116D1C0" w:rsidR="00E97FCB" w:rsidRDefault="00B74C4F" w:rsidP="00E97FCB">
      <w:pPr>
        <w:pStyle w:val="ListNumber"/>
        <w:numPr>
          <w:ilvl w:val="0"/>
          <w:numId w:val="28"/>
        </w:numPr>
      </w:pPr>
      <w:r>
        <w:t>The contract is expected to commence in June 2022</w:t>
      </w:r>
      <w:r w:rsidR="00F72F21">
        <w:t xml:space="preserve"> and continue until</w:t>
      </w:r>
      <w:r w:rsidR="004A2E2D">
        <w:t xml:space="preserve"> presentation of the final report to the Board in October 2022. </w:t>
      </w:r>
    </w:p>
    <w:p w14:paraId="2854615A" w14:textId="3B1ED712" w:rsidR="00AE14C9" w:rsidRPr="00CD0537" w:rsidRDefault="006964C3" w:rsidP="00AE14C9">
      <w:pPr>
        <w:pStyle w:val="ListNumber"/>
        <w:numPr>
          <w:ilvl w:val="0"/>
          <w:numId w:val="0"/>
        </w:numPr>
        <w:rPr>
          <w:b/>
          <w:bCs/>
        </w:rPr>
      </w:pPr>
      <w:r w:rsidRPr="00CD0537">
        <w:rPr>
          <w:b/>
          <w:bCs/>
        </w:rPr>
        <w:t>Budget</w:t>
      </w:r>
    </w:p>
    <w:p w14:paraId="176F4CC9" w14:textId="22B65EE3" w:rsidR="00E041D5" w:rsidRDefault="00357FA3" w:rsidP="00E041D5">
      <w:pPr>
        <w:pStyle w:val="ListNumber"/>
        <w:numPr>
          <w:ilvl w:val="0"/>
          <w:numId w:val="28"/>
        </w:numPr>
      </w:pPr>
      <w:r>
        <w:lastRenderedPageBreak/>
        <w:t xml:space="preserve">Bids </w:t>
      </w:r>
      <w:r w:rsidR="00894DF7">
        <w:t xml:space="preserve">are expected to between £30,000 - £40,000 with a </w:t>
      </w:r>
      <w:r w:rsidR="00E041D5">
        <w:t>budget ceiling for this work of £40</w:t>
      </w:r>
      <w:r w:rsidR="00A86866">
        <w:t>,</w:t>
      </w:r>
      <w:r w:rsidR="00E041D5">
        <w:t>000</w:t>
      </w:r>
      <w:r w:rsidR="00A86866">
        <w:t xml:space="preserve"> excluding VAT. </w:t>
      </w:r>
      <w:r w:rsidR="00BC1C3A">
        <w:t>Bids above this may be disregarded</w:t>
      </w:r>
      <w:r w:rsidR="00703F55">
        <w:t xml:space="preserve"> with no further evaluation. </w:t>
      </w:r>
      <w:r w:rsidR="00D04243">
        <w:t xml:space="preserve">Bids should clearly indicate if they include VAT or not. </w:t>
      </w:r>
    </w:p>
    <w:p w14:paraId="28F13FAC" w14:textId="60C831CC" w:rsidR="003C1D72" w:rsidRDefault="003C1D72" w:rsidP="00E041D5">
      <w:pPr>
        <w:pStyle w:val="ListNumber"/>
        <w:numPr>
          <w:ilvl w:val="0"/>
          <w:numId w:val="28"/>
        </w:numPr>
      </w:pPr>
      <w:r>
        <w:t xml:space="preserve">A </w:t>
      </w:r>
      <w:proofErr w:type="spellStart"/>
      <w:r>
        <w:t>break down</w:t>
      </w:r>
      <w:proofErr w:type="spellEnd"/>
      <w:r>
        <w:t xml:space="preserve"> of costs should be provided</w:t>
      </w:r>
      <w:r w:rsidR="00795DD9">
        <w:t xml:space="preserve"> including where appropriate the different costs of different staff members. </w:t>
      </w:r>
    </w:p>
    <w:p w14:paraId="178F95B4" w14:textId="632DE601" w:rsidR="00C700B0" w:rsidRPr="00CD0537" w:rsidRDefault="00C700B0" w:rsidP="00AE14C9">
      <w:pPr>
        <w:pStyle w:val="ListNumber"/>
        <w:numPr>
          <w:ilvl w:val="0"/>
          <w:numId w:val="0"/>
        </w:numPr>
        <w:rPr>
          <w:b/>
          <w:bCs/>
        </w:rPr>
      </w:pPr>
      <w:r w:rsidRPr="00CD0537">
        <w:rPr>
          <w:b/>
          <w:bCs/>
        </w:rPr>
        <w:t>Compliance</w:t>
      </w:r>
    </w:p>
    <w:p w14:paraId="63A1FE54" w14:textId="77777777" w:rsidR="0089328D" w:rsidRPr="00F811E1" w:rsidRDefault="0089328D" w:rsidP="0089328D">
      <w:pPr>
        <w:pStyle w:val="ListNumber"/>
        <w:numPr>
          <w:ilvl w:val="0"/>
          <w:numId w:val="0"/>
        </w:numPr>
      </w:pPr>
      <w:r w:rsidRPr="00F811E1">
        <w:t>All bidders are expected to confirm they comply with the following legislation/standards and to provide proof upon request:</w:t>
      </w:r>
    </w:p>
    <w:p w14:paraId="58A6C3FE" w14:textId="77777777" w:rsidR="0089328D" w:rsidRPr="00F811E1" w:rsidRDefault="0089328D" w:rsidP="0089328D">
      <w:pPr>
        <w:pStyle w:val="ListNumber"/>
        <w:numPr>
          <w:ilvl w:val="0"/>
          <w:numId w:val="33"/>
        </w:numPr>
      </w:pPr>
      <w:r w:rsidRPr="00F811E1">
        <w:t>Equality Act 2010</w:t>
      </w:r>
    </w:p>
    <w:p w14:paraId="2BFB7E01" w14:textId="10B9BB32" w:rsidR="00AE14C9" w:rsidRDefault="0089328D" w:rsidP="0046615C">
      <w:pPr>
        <w:pStyle w:val="ListNumber"/>
        <w:numPr>
          <w:ilvl w:val="0"/>
          <w:numId w:val="33"/>
        </w:numPr>
      </w:pPr>
      <w:r w:rsidRPr="00F811E1">
        <w:t>General Data Protection Regulations and the Data Protection Act 2018</w:t>
      </w:r>
    </w:p>
    <w:p w14:paraId="4D130AC6" w14:textId="282923F6" w:rsidR="00924ACE" w:rsidRDefault="007A0261" w:rsidP="0046615C">
      <w:pPr>
        <w:pStyle w:val="ListNumber"/>
        <w:numPr>
          <w:ilvl w:val="0"/>
          <w:numId w:val="33"/>
        </w:numPr>
      </w:pPr>
      <w:r>
        <w:t xml:space="preserve">If </w:t>
      </w:r>
      <w:r w:rsidR="007D5F77">
        <w:t>you have worked with one of the approved regulators that the LSB regulates</w:t>
      </w:r>
      <w:r w:rsidR="00202474">
        <w:t xml:space="preserve"> or the Office for Legal Complaints</w:t>
      </w:r>
      <w:r w:rsidR="00604C7C">
        <w:t xml:space="preserve"> / Legal Ombudsman</w:t>
      </w:r>
      <w:r w:rsidR="00C7773F">
        <w:t xml:space="preserve"> within the last twelve months or are currently working with them</w:t>
      </w:r>
      <w:r w:rsidR="00604C7C">
        <w:t>,</w:t>
      </w:r>
      <w:r w:rsidR="00C7773F">
        <w:t xml:space="preserve"> how this will impact your independence and </w:t>
      </w:r>
      <w:r w:rsidR="0047593C">
        <w:t xml:space="preserve">what </w:t>
      </w:r>
      <w:r w:rsidR="00C7773F">
        <w:t xml:space="preserve">mechanisms will be put into place to </w:t>
      </w:r>
      <w:r w:rsidR="0047593C">
        <w:t xml:space="preserve">manage any real or perceived conflicts and to </w:t>
      </w:r>
      <w:r w:rsidR="00C7773F">
        <w:t xml:space="preserve">maintain confidentiality. </w:t>
      </w:r>
    </w:p>
    <w:p w14:paraId="0E3C04C3" w14:textId="77777777" w:rsidR="00AE14C9" w:rsidRPr="00392FEB" w:rsidRDefault="00AE14C9" w:rsidP="00AE14C9">
      <w:pPr>
        <w:pStyle w:val="ListNumber"/>
        <w:numPr>
          <w:ilvl w:val="0"/>
          <w:numId w:val="0"/>
        </w:numPr>
      </w:pPr>
    </w:p>
    <w:p w14:paraId="37EA287F" w14:textId="61A23AFA" w:rsidR="00E3452D" w:rsidRDefault="00A30ED7" w:rsidP="001D6062">
      <w:pPr>
        <w:rPr>
          <w:rFonts w:ascii="Arial" w:hAnsi="Arial" w:cs="Arial"/>
          <w:b/>
          <w:sz w:val="24"/>
          <w:szCs w:val="24"/>
        </w:rPr>
      </w:pPr>
      <w:r w:rsidRPr="001D6062">
        <w:rPr>
          <w:rFonts w:ascii="Arial" w:hAnsi="Arial" w:cs="Arial"/>
          <w:b/>
          <w:sz w:val="24"/>
          <w:szCs w:val="24"/>
        </w:rPr>
        <w:t>Timeline</w:t>
      </w:r>
    </w:p>
    <w:p w14:paraId="27BD855A" w14:textId="53615A12" w:rsidR="00D30714" w:rsidRPr="0023176B" w:rsidRDefault="0023176B" w:rsidP="001D6062">
      <w:pPr>
        <w:rPr>
          <w:rFonts w:ascii="Arial" w:hAnsi="Arial" w:cs="Arial"/>
          <w:bCs/>
          <w:i/>
          <w:iCs/>
          <w:sz w:val="24"/>
          <w:szCs w:val="24"/>
        </w:rPr>
      </w:pPr>
      <w:r w:rsidRPr="0023176B">
        <w:rPr>
          <w:rFonts w:ascii="Arial" w:hAnsi="Arial" w:cs="Arial"/>
          <w:bCs/>
          <w:i/>
          <w:iCs/>
          <w:sz w:val="24"/>
          <w:szCs w:val="24"/>
        </w:rPr>
        <w:t>Procurement</w:t>
      </w:r>
    </w:p>
    <w:tbl>
      <w:tblPr>
        <w:tblStyle w:val="TableGrid"/>
        <w:tblW w:w="0" w:type="auto"/>
        <w:tblLook w:val="04A0" w:firstRow="1" w:lastRow="0" w:firstColumn="1" w:lastColumn="0" w:noHBand="0" w:noVBand="1"/>
      </w:tblPr>
      <w:tblGrid>
        <w:gridCol w:w="4508"/>
        <w:gridCol w:w="4508"/>
      </w:tblGrid>
      <w:tr w:rsidR="00A30ED7" w:rsidRPr="00B232E1" w14:paraId="6CF369EF" w14:textId="77777777" w:rsidTr="00A30ED7">
        <w:tc>
          <w:tcPr>
            <w:tcW w:w="4508" w:type="dxa"/>
          </w:tcPr>
          <w:p w14:paraId="682C6DCF" w14:textId="490D082B" w:rsidR="00A30ED7" w:rsidRPr="00B232E1" w:rsidRDefault="0078107F" w:rsidP="00E3452D">
            <w:pPr>
              <w:pStyle w:val="ListNumber"/>
              <w:numPr>
                <w:ilvl w:val="0"/>
                <w:numId w:val="0"/>
              </w:numPr>
              <w:rPr>
                <w:i/>
                <w:iCs/>
              </w:rPr>
            </w:pPr>
            <w:r w:rsidRPr="00B232E1">
              <w:rPr>
                <w:i/>
                <w:iCs/>
              </w:rPr>
              <w:t>ITT Issued</w:t>
            </w:r>
          </w:p>
        </w:tc>
        <w:tc>
          <w:tcPr>
            <w:tcW w:w="4508" w:type="dxa"/>
          </w:tcPr>
          <w:p w14:paraId="0B7D9CC2" w14:textId="7F680E41" w:rsidR="00A30ED7" w:rsidRPr="00B232E1" w:rsidRDefault="00DE47A4" w:rsidP="00E3452D">
            <w:pPr>
              <w:pStyle w:val="ListNumber"/>
              <w:numPr>
                <w:ilvl w:val="0"/>
                <w:numId w:val="0"/>
              </w:numPr>
              <w:rPr>
                <w:i/>
                <w:iCs/>
              </w:rPr>
            </w:pPr>
            <w:r w:rsidRPr="00DE47A4">
              <w:rPr>
                <w:i/>
                <w:iCs/>
              </w:rPr>
              <w:t>06</w:t>
            </w:r>
            <w:r w:rsidR="00D30714" w:rsidRPr="00DE47A4">
              <w:rPr>
                <w:i/>
                <w:iCs/>
              </w:rPr>
              <w:t>/</w:t>
            </w:r>
            <w:r w:rsidR="00CC416F" w:rsidRPr="00CC416F">
              <w:rPr>
                <w:i/>
                <w:iCs/>
              </w:rPr>
              <w:t>05</w:t>
            </w:r>
            <w:r w:rsidR="00D30714" w:rsidRPr="00CC416F">
              <w:rPr>
                <w:i/>
                <w:iCs/>
              </w:rPr>
              <w:t>/</w:t>
            </w:r>
            <w:r w:rsidR="00CC416F">
              <w:rPr>
                <w:i/>
                <w:iCs/>
              </w:rPr>
              <w:t>2022</w:t>
            </w:r>
          </w:p>
        </w:tc>
      </w:tr>
      <w:tr w:rsidR="00D30714" w:rsidRPr="00B232E1" w14:paraId="232E6F8B" w14:textId="77777777" w:rsidTr="00A30ED7">
        <w:tc>
          <w:tcPr>
            <w:tcW w:w="4508" w:type="dxa"/>
          </w:tcPr>
          <w:p w14:paraId="5133DD26" w14:textId="356E6ADF" w:rsidR="00D30714" w:rsidRPr="00B232E1" w:rsidRDefault="00D30714" w:rsidP="00D30714">
            <w:pPr>
              <w:pStyle w:val="ListNumber"/>
              <w:numPr>
                <w:ilvl w:val="0"/>
                <w:numId w:val="0"/>
              </w:numPr>
              <w:rPr>
                <w:i/>
                <w:iCs/>
              </w:rPr>
            </w:pPr>
            <w:r w:rsidRPr="00B232E1">
              <w:rPr>
                <w:i/>
                <w:iCs/>
              </w:rPr>
              <w:t>Deadline For Questions</w:t>
            </w:r>
          </w:p>
        </w:tc>
        <w:tc>
          <w:tcPr>
            <w:tcW w:w="4508" w:type="dxa"/>
          </w:tcPr>
          <w:p w14:paraId="4DB7E73A" w14:textId="108C9416" w:rsidR="00D30714" w:rsidRPr="00B232E1" w:rsidRDefault="000F7CCA" w:rsidP="00D30714">
            <w:pPr>
              <w:pStyle w:val="ListNumber"/>
              <w:numPr>
                <w:ilvl w:val="0"/>
                <w:numId w:val="0"/>
              </w:numPr>
              <w:rPr>
                <w:i/>
                <w:iCs/>
              </w:rPr>
            </w:pPr>
            <w:r w:rsidRPr="000F7CCA">
              <w:rPr>
                <w:i/>
                <w:iCs/>
              </w:rPr>
              <w:t>20</w:t>
            </w:r>
            <w:r w:rsidR="00D30714" w:rsidRPr="000F7CCA">
              <w:rPr>
                <w:i/>
                <w:iCs/>
              </w:rPr>
              <w:t>/</w:t>
            </w:r>
            <w:r w:rsidR="00E77313" w:rsidRPr="00E77313">
              <w:rPr>
                <w:i/>
                <w:iCs/>
              </w:rPr>
              <w:t>05</w:t>
            </w:r>
            <w:r w:rsidR="00D30714" w:rsidRPr="00E77313">
              <w:rPr>
                <w:i/>
                <w:iCs/>
              </w:rPr>
              <w:t>/</w:t>
            </w:r>
            <w:r w:rsidR="00E77313">
              <w:rPr>
                <w:i/>
                <w:iCs/>
              </w:rPr>
              <w:t>2022</w:t>
            </w:r>
          </w:p>
        </w:tc>
      </w:tr>
      <w:tr w:rsidR="00D30714" w:rsidRPr="00B232E1" w14:paraId="54E7EFEA" w14:textId="77777777" w:rsidTr="00A30ED7">
        <w:tc>
          <w:tcPr>
            <w:tcW w:w="4508" w:type="dxa"/>
          </w:tcPr>
          <w:p w14:paraId="4779E84F" w14:textId="0FD191A4" w:rsidR="00D30714" w:rsidRPr="00B232E1" w:rsidRDefault="00D30714" w:rsidP="00D30714">
            <w:pPr>
              <w:pStyle w:val="ListNumber"/>
              <w:numPr>
                <w:ilvl w:val="0"/>
                <w:numId w:val="0"/>
              </w:numPr>
              <w:rPr>
                <w:i/>
                <w:iCs/>
              </w:rPr>
            </w:pPr>
            <w:r w:rsidRPr="00B232E1">
              <w:rPr>
                <w:i/>
                <w:iCs/>
              </w:rPr>
              <w:t>Deadline for Submissions</w:t>
            </w:r>
          </w:p>
        </w:tc>
        <w:tc>
          <w:tcPr>
            <w:tcW w:w="4508" w:type="dxa"/>
          </w:tcPr>
          <w:p w14:paraId="2AD1FD1C" w14:textId="60822534" w:rsidR="00D30714" w:rsidRPr="00B232E1" w:rsidRDefault="000F7CCA" w:rsidP="00D30714">
            <w:pPr>
              <w:pStyle w:val="ListNumber"/>
              <w:numPr>
                <w:ilvl w:val="0"/>
                <w:numId w:val="0"/>
              </w:numPr>
              <w:rPr>
                <w:i/>
                <w:iCs/>
              </w:rPr>
            </w:pPr>
            <w:r w:rsidRPr="000F7CCA">
              <w:rPr>
                <w:i/>
                <w:iCs/>
              </w:rPr>
              <w:t>12:00 - 0</w:t>
            </w:r>
            <w:r w:rsidR="00E13E32">
              <w:rPr>
                <w:i/>
                <w:iCs/>
              </w:rPr>
              <w:t>8</w:t>
            </w:r>
            <w:r w:rsidR="00D30714" w:rsidRPr="000F7CCA">
              <w:rPr>
                <w:i/>
                <w:iCs/>
              </w:rPr>
              <w:t>/</w:t>
            </w:r>
            <w:r w:rsidRPr="000F7CCA">
              <w:rPr>
                <w:i/>
                <w:iCs/>
              </w:rPr>
              <w:t>06</w:t>
            </w:r>
            <w:r w:rsidR="00D30714" w:rsidRPr="000F7CCA">
              <w:rPr>
                <w:i/>
                <w:iCs/>
              </w:rPr>
              <w:t>/</w:t>
            </w:r>
            <w:r w:rsidR="00100B09" w:rsidRPr="000F7CCA">
              <w:rPr>
                <w:i/>
                <w:iCs/>
              </w:rPr>
              <w:t>2022</w:t>
            </w:r>
          </w:p>
        </w:tc>
      </w:tr>
      <w:tr w:rsidR="00100B09" w:rsidRPr="00B232E1" w14:paraId="00EFCC00" w14:textId="77777777" w:rsidTr="00A30ED7">
        <w:tc>
          <w:tcPr>
            <w:tcW w:w="4508" w:type="dxa"/>
          </w:tcPr>
          <w:p w14:paraId="6FF746C6" w14:textId="379A88C8" w:rsidR="00100B09" w:rsidRPr="00B232E1" w:rsidRDefault="00811C20" w:rsidP="00D30714">
            <w:pPr>
              <w:pStyle w:val="ListNumber"/>
              <w:numPr>
                <w:ilvl w:val="0"/>
                <w:numId w:val="0"/>
              </w:numPr>
              <w:rPr>
                <w:i/>
                <w:iCs/>
              </w:rPr>
            </w:pPr>
            <w:r>
              <w:rPr>
                <w:i/>
                <w:iCs/>
              </w:rPr>
              <w:t xml:space="preserve">Shortlisted </w:t>
            </w:r>
            <w:r w:rsidR="00B50897">
              <w:rPr>
                <w:i/>
                <w:iCs/>
              </w:rPr>
              <w:t>Supplier Presentations</w:t>
            </w:r>
          </w:p>
        </w:tc>
        <w:tc>
          <w:tcPr>
            <w:tcW w:w="4508" w:type="dxa"/>
          </w:tcPr>
          <w:p w14:paraId="7C631A2B" w14:textId="00FE1FCD" w:rsidR="00100B09" w:rsidRPr="00F05793" w:rsidRDefault="00330503" w:rsidP="00D30714">
            <w:pPr>
              <w:pStyle w:val="ListNumber"/>
              <w:numPr>
                <w:ilvl w:val="0"/>
                <w:numId w:val="0"/>
              </w:numPr>
              <w:rPr>
                <w:i/>
                <w:iCs/>
                <w:highlight w:val="yellow"/>
              </w:rPr>
            </w:pPr>
            <w:r w:rsidRPr="00330503">
              <w:rPr>
                <w:i/>
                <w:iCs/>
              </w:rPr>
              <w:t>Week beginning 20</w:t>
            </w:r>
            <w:r w:rsidR="00B50897" w:rsidRPr="00330503">
              <w:rPr>
                <w:i/>
                <w:iCs/>
              </w:rPr>
              <w:t>/</w:t>
            </w:r>
            <w:r w:rsidRPr="00330503">
              <w:rPr>
                <w:i/>
                <w:iCs/>
              </w:rPr>
              <w:t>06</w:t>
            </w:r>
            <w:r w:rsidR="00B50897" w:rsidRPr="00330503">
              <w:rPr>
                <w:i/>
                <w:iCs/>
              </w:rPr>
              <w:t>/</w:t>
            </w:r>
            <w:r w:rsidR="00B50897">
              <w:rPr>
                <w:i/>
                <w:iCs/>
              </w:rPr>
              <w:t>2022</w:t>
            </w:r>
          </w:p>
        </w:tc>
      </w:tr>
      <w:tr w:rsidR="00D30714" w:rsidRPr="00B232E1" w14:paraId="6A9B3AFB" w14:textId="77777777" w:rsidTr="00A30ED7">
        <w:tc>
          <w:tcPr>
            <w:tcW w:w="4508" w:type="dxa"/>
          </w:tcPr>
          <w:p w14:paraId="6C6E560E" w14:textId="342BE1A9" w:rsidR="00D30714" w:rsidRPr="00B232E1" w:rsidRDefault="00D30714" w:rsidP="00D30714">
            <w:pPr>
              <w:pStyle w:val="ListNumber"/>
              <w:numPr>
                <w:ilvl w:val="0"/>
                <w:numId w:val="0"/>
              </w:numPr>
              <w:rPr>
                <w:i/>
                <w:iCs/>
              </w:rPr>
            </w:pPr>
            <w:r w:rsidRPr="00B232E1">
              <w:rPr>
                <w:i/>
                <w:iCs/>
              </w:rPr>
              <w:t>Decision Made on Appointment and Communicated</w:t>
            </w:r>
            <w:r w:rsidRPr="00B232E1" w:rsidDel="00BB7158">
              <w:rPr>
                <w:i/>
                <w:iCs/>
              </w:rPr>
              <w:t xml:space="preserve"> </w:t>
            </w:r>
          </w:p>
        </w:tc>
        <w:tc>
          <w:tcPr>
            <w:tcW w:w="4508" w:type="dxa"/>
          </w:tcPr>
          <w:p w14:paraId="5FE83738" w14:textId="699DA408" w:rsidR="00D30714" w:rsidRPr="00B232E1" w:rsidRDefault="005D67AD" w:rsidP="00D30714">
            <w:pPr>
              <w:pStyle w:val="ListNumber"/>
              <w:numPr>
                <w:ilvl w:val="0"/>
                <w:numId w:val="0"/>
              </w:numPr>
              <w:rPr>
                <w:i/>
                <w:iCs/>
              </w:rPr>
            </w:pPr>
            <w:r w:rsidRPr="005D67AD">
              <w:rPr>
                <w:i/>
                <w:iCs/>
              </w:rPr>
              <w:t>Week beginning 27</w:t>
            </w:r>
            <w:r w:rsidR="00D30714" w:rsidRPr="005D67AD">
              <w:rPr>
                <w:i/>
                <w:iCs/>
              </w:rPr>
              <w:t>/</w:t>
            </w:r>
            <w:r w:rsidRPr="005D67AD">
              <w:rPr>
                <w:i/>
                <w:iCs/>
              </w:rPr>
              <w:t>06</w:t>
            </w:r>
            <w:r w:rsidR="00D30714" w:rsidRPr="005D67AD">
              <w:rPr>
                <w:i/>
                <w:iCs/>
              </w:rPr>
              <w:t>/</w:t>
            </w:r>
            <w:r>
              <w:rPr>
                <w:i/>
                <w:iCs/>
              </w:rPr>
              <w:t>2022</w:t>
            </w:r>
          </w:p>
        </w:tc>
      </w:tr>
      <w:tr w:rsidR="00D30714" w:rsidRPr="00B232E1" w14:paraId="66CED18A" w14:textId="77777777" w:rsidTr="00A30ED7">
        <w:tc>
          <w:tcPr>
            <w:tcW w:w="4508" w:type="dxa"/>
          </w:tcPr>
          <w:p w14:paraId="618417EC" w14:textId="30A9DE5E" w:rsidR="00D30714" w:rsidRPr="00B232E1" w:rsidRDefault="00D30714" w:rsidP="00D30714">
            <w:pPr>
              <w:pStyle w:val="ListNumber"/>
              <w:numPr>
                <w:ilvl w:val="0"/>
                <w:numId w:val="0"/>
              </w:numPr>
              <w:rPr>
                <w:i/>
                <w:iCs/>
              </w:rPr>
            </w:pPr>
            <w:r w:rsidRPr="00B232E1">
              <w:rPr>
                <w:i/>
                <w:iCs/>
              </w:rPr>
              <w:t>Chosen Supplier Commences</w:t>
            </w:r>
          </w:p>
        </w:tc>
        <w:tc>
          <w:tcPr>
            <w:tcW w:w="4508" w:type="dxa"/>
          </w:tcPr>
          <w:p w14:paraId="2396AF46" w14:textId="2E211CEA" w:rsidR="00D30714" w:rsidRPr="00B232E1" w:rsidRDefault="00E31C6A" w:rsidP="00D30714">
            <w:pPr>
              <w:pStyle w:val="ListNumber"/>
              <w:numPr>
                <w:ilvl w:val="0"/>
                <w:numId w:val="0"/>
              </w:numPr>
              <w:rPr>
                <w:i/>
                <w:iCs/>
              </w:rPr>
            </w:pPr>
            <w:r w:rsidRPr="00E31C6A">
              <w:rPr>
                <w:i/>
                <w:iCs/>
              </w:rPr>
              <w:t>4</w:t>
            </w:r>
            <w:r w:rsidR="00D30714" w:rsidRPr="00E31C6A">
              <w:rPr>
                <w:i/>
                <w:iCs/>
              </w:rPr>
              <w:t>/</w:t>
            </w:r>
            <w:r w:rsidRPr="00E31C6A">
              <w:rPr>
                <w:i/>
                <w:iCs/>
              </w:rPr>
              <w:t>07</w:t>
            </w:r>
            <w:r w:rsidR="00D30714" w:rsidRPr="00E31C6A">
              <w:rPr>
                <w:i/>
                <w:iCs/>
              </w:rPr>
              <w:t>/</w:t>
            </w:r>
            <w:r>
              <w:rPr>
                <w:i/>
                <w:iCs/>
              </w:rPr>
              <w:t>2022</w:t>
            </w:r>
          </w:p>
        </w:tc>
      </w:tr>
    </w:tbl>
    <w:p w14:paraId="62A02B30" w14:textId="77777777" w:rsidR="00D30714" w:rsidRDefault="00D30714" w:rsidP="005444B7">
      <w:pPr>
        <w:rPr>
          <w:rFonts w:ascii="Arial" w:hAnsi="Arial" w:cs="Arial"/>
          <w:b/>
          <w:sz w:val="24"/>
          <w:szCs w:val="24"/>
        </w:rPr>
      </w:pPr>
    </w:p>
    <w:p w14:paraId="3D36CC38" w14:textId="02E76D69" w:rsidR="0023176B" w:rsidRPr="0023176B" w:rsidRDefault="0023176B" w:rsidP="005444B7">
      <w:pPr>
        <w:rPr>
          <w:rFonts w:ascii="Arial" w:hAnsi="Arial" w:cs="Arial"/>
          <w:bCs/>
          <w:i/>
          <w:iCs/>
          <w:sz w:val="24"/>
          <w:szCs w:val="24"/>
        </w:rPr>
      </w:pPr>
      <w:r w:rsidRPr="0023176B">
        <w:rPr>
          <w:rFonts w:ascii="Arial" w:hAnsi="Arial" w:cs="Arial"/>
          <w:bCs/>
          <w:i/>
          <w:iCs/>
          <w:sz w:val="24"/>
          <w:szCs w:val="24"/>
        </w:rPr>
        <w:t>Post Procurement</w:t>
      </w:r>
    </w:p>
    <w:tbl>
      <w:tblPr>
        <w:tblStyle w:val="TableGrid"/>
        <w:tblW w:w="0" w:type="auto"/>
        <w:tblLook w:val="04A0" w:firstRow="1" w:lastRow="0" w:firstColumn="1" w:lastColumn="0" w:noHBand="0" w:noVBand="1"/>
      </w:tblPr>
      <w:tblGrid>
        <w:gridCol w:w="4508"/>
        <w:gridCol w:w="4508"/>
      </w:tblGrid>
      <w:tr w:rsidR="0023176B" w14:paraId="5F36ABBA" w14:textId="77777777" w:rsidTr="0023176B">
        <w:tc>
          <w:tcPr>
            <w:tcW w:w="4508" w:type="dxa"/>
          </w:tcPr>
          <w:p w14:paraId="2E914DA7" w14:textId="6F751184" w:rsidR="0023176B" w:rsidRPr="00430A03" w:rsidRDefault="00430A03" w:rsidP="005444B7">
            <w:pPr>
              <w:rPr>
                <w:rFonts w:ascii="Arial" w:hAnsi="Arial" w:cs="Arial"/>
                <w:bCs/>
                <w:sz w:val="24"/>
                <w:szCs w:val="24"/>
              </w:rPr>
            </w:pPr>
            <w:r w:rsidRPr="00430A03">
              <w:rPr>
                <w:rFonts w:ascii="Arial" w:hAnsi="Arial" w:cs="Arial"/>
                <w:bCs/>
                <w:sz w:val="24"/>
                <w:szCs w:val="24"/>
              </w:rPr>
              <w:t>Kick off meeting with</w:t>
            </w:r>
            <w:r>
              <w:rPr>
                <w:rFonts w:ascii="Arial" w:hAnsi="Arial" w:cs="Arial"/>
                <w:bCs/>
                <w:sz w:val="24"/>
                <w:szCs w:val="24"/>
              </w:rPr>
              <w:t xml:space="preserve"> Chair, CEO, Director, Enabling Services </w:t>
            </w:r>
          </w:p>
        </w:tc>
        <w:tc>
          <w:tcPr>
            <w:tcW w:w="4508" w:type="dxa"/>
          </w:tcPr>
          <w:p w14:paraId="175CD3D1" w14:textId="7A0CDA52" w:rsidR="0023176B" w:rsidRPr="00430A03" w:rsidRDefault="008B1E5E" w:rsidP="005444B7">
            <w:pPr>
              <w:rPr>
                <w:rFonts w:ascii="Arial" w:hAnsi="Arial" w:cs="Arial"/>
                <w:bCs/>
                <w:sz w:val="24"/>
                <w:szCs w:val="24"/>
              </w:rPr>
            </w:pPr>
            <w:r>
              <w:rPr>
                <w:rFonts w:ascii="Arial" w:hAnsi="Arial" w:cs="Arial"/>
                <w:bCs/>
                <w:sz w:val="24"/>
                <w:szCs w:val="24"/>
              </w:rPr>
              <w:t>Directly following contract signing</w:t>
            </w:r>
          </w:p>
        </w:tc>
      </w:tr>
      <w:tr w:rsidR="0023176B" w14:paraId="38253FCA" w14:textId="77777777" w:rsidTr="0023176B">
        <w:tc>
          <w:tcPr>
            <w:tcW w:w="4508" w:type="dxa"/>
          </w:tcPr>
          <w:p w14:paraId="4F66DE41" w14:textId="632C45AA" w:rsidR="0023176B" w:rsidRPr="00430A03" w:rsidRDefault="00141B9B" w:rsidP="005444B7">
            <w:pPr>
              <w:rPr>
                <w:rFonts w:ascii="Arial" w:hAnsi="Arial" w:cs="Arial"/>
                <w:bCs/>
                <w:sz w:val="24"/>
                <w:szCs w:val="24"/>
              </w:rPr>
            </w:pPr>
            <w:r>
              <w:rPr>
                <w:rFonts w:ascii="Arial" w:hAnsi="Arial" w:cs="Arial"/>
                <w:bCs/>
                <w:sz w:val="24"/>
                <w:szCs w:val="24"/>
              </w:rPr>
              <w:t>Desk Based Research</w:t>
            </w:r>
          </w:p>
        </w:tc>
        <w:tc>
          <w:tcPr>
            <w:tcW w:w="4508" w:type="dxa"/>
          </w:tcPr>
          <w:p w14:paraId="38693BBB" w14:textId="22125963" w:rsidR="0023176B" w:rsidRPr="00430A03" w:rsidRDefault="005B5C68" w:rsidP="005444B7">
            <w:pPr>
              <w:rPr>
                <w:rFonts w:ascii="Arial" w:hAnsi="Arial" w:cs="Arial"/>
                <w:bCs/>
                <w:sz w:val="24"/>
                <w:szCs w:val="24"/>
              </w:rPr>
            </w:pPr>
            <w:r>
              <w:rPr>
                <w:rFonts w:ascii="Arial" w:hAnsi="Arial" w:cs="Arial"/>
                <w:bCs/>
                <w:sz w:val="24"/>
                <w:szCs w:val="24"/>
              </w:rPr>
              <w:t>July</w:t>
            </w:r>
          </w:p>
        </w:tc>
      </w:tr>
      <w:tr w:rsidR="0023176B" w14:paraId="3605CCEA" w14:textId="77777777" w:rsidTr="0023176B">
        <w:tc>
          <w:tcPr>
            <w:tcW w:w="4508" w:type="dxa"/>
          </w:tcPr>
          <w:p w14:paraId="080CED78" w14:textId="59BA83AF" w:rsidR="0023176B" w:rsidRPr="00430A03" w:rsidRDefault="001016A8" w:rsidP="005444B7">
            <w:pPr>
              <w:rPr>
                <w:rFonts w:ascii="Arial" w:hAnsi="Arial" w:cs="Arial"/>
                <w:bCs/>
                <w:sz w:val="24"/>
                <w:szCs w:val="24"/>
              </w:rPr>
            </w:pPr>
            <w:r>
              <w:rPr>
                <w:rFonts w:ascii="Arial" w:hAnsi="Arial" w:cs="Arial"/>
                <w:bCs/>
                <w:sz w:val="24"/>
                <w:szCs w:val="24"/>
              </w:rPr>
              <w:t>Interviews</w:t>
            </w:r>
          </w:p>
        </w:tc>
        <w:tc>
          <w:tcPr>
            <w:tcW w:w="4508" w:type="dxa"/>
          </w:tcPr>
          <w:p w14:paraId="72FEDA33" w14:textId="16CBDE41" w:rsidR="0023176B" w:rsidRPr="00430A03" w:rsidRDefault="008B1E5E" w:rsidP="005444B7">
            <w:pPr>
              <w:rPr>
                <w:rFonts w:ascii="Arial" w:hAnsi="Arial" w:cs="Arial"/>
                <w:bCs/>
                <w:sz w:val="24"/>
                <w:szCs w:val="24"/>
              </w:rPr>
            </w:pPr>
            <w:r>
              <w:rPr>
                <w:rFonts w:ascii="Arial" w:hAnsi="Arial" w:cs="Arial"/>
                <w:bCs/>
                <w:sz w:val="24"/>
                <w:szCs w:val="24"/>
              </w:rPr>
              <w:t>July</w:t>
            </w:r>
          </w:p>
        </w:tc>
      </w:tr>
      <w:tr w:rsidR="0023176B" w14:paraId="04207AB2" w14:textId="77777777" w:rsidTr="0023176B">
        <w:tc>
          <w:tcPr>
            <w:tcW w:w="4508" w:type="dxa"/>
          </w:tcPr>
          <w:p w14:paraId="1793068D" w14:textId="4FE45B62" w:rsidR="0023176B" w:rsidRPr="00430A03" w:rsidRDefault="001016A8" w:rsidP="005444B7">
            <w:pPr>
              <w:rPr>
                <w:rFonts w:ascii="Arial" w:hAnsi="Arial" w:cs="Arial"/>
                <w:bCs/>
                <w:sz w:val="24"/>
                <w:szCs w:val="24"/>
              </w:rPr>
            </w:pPr>
            <w:r>
              <w:rPr>
                <w:rFonts w:ascii="Arial" w:hAnsi="Arial" w:cs="Arial"/>
                <w:bCs/>
                <w:sz w:val="24"/>
                <w:szCs w:val="24"/>
              </w:rPr>
              <w:t>Observation of Board Meeting</w:t>
            </w:r>
          </w:p>
        </w:tc>
        <w:tc>
          <w:tcPr>
            <w:tcW w:w="4508" w:type="dxa"/>
          </w:tcPr>
          <w:p w14:paraId="7E6F0505" w14:textId="18A15726" w:rsidR="0023176B" w:rsidRPr="00430A03" w:rsidRDefault="008B1E5E" w:rsidP="005444B7">
            <w:pPr>
              <w:rPr>
                <w:rFonts w:ascii="Arial" w:hAnsi="Arial" w:cs="Arial"/>
                <w:bCs/>
                <w:sz w:val="24"/>
                <w:szCs w:val="24"/>
              </w:rPr>
            </w:pPr>
            <w:r>
              <w:rPr>
                <w:rFonts w:ascii="Arial" w:hAnsi="Arial" w:cs="Arial"/>
                <w:bCs/>
                <w:sz w:val="24"/>
                <w:szCs w:val="24"/>
              </w:rPr>
              <w:t xml:space="preserve">19 July </w:t>
            </w:r>
          </w:p>
        </w:tc>
      </w:tr>
      <w:tr w:rsidR="0023176B" w14:paraId="36AC062A" w14:textId="77777777" w:rsidTr="0023176B">
        <w:tc>
          <w:tcPr>
            <w:tcW w:w="4508" w:type="dxa"/>
          </w:tcPr>
          <w:p w14:paraId="6D0FA51A" w14:textId="36048E46" w:rsidR="0023176B" w:rsidRPr="00430A03" w:rsidRDefault="002477CA" w:rsidP="005444B7">
            <w:pPr>
              <w:rPr>
                <w:rFonts w:ascii="Arial" w:hAnsi="Arial" w:cs="Arial"/>
                <w:bCs/>
                <w:sz w:val="24"/>
                <w:szCs w:val="24"/>
              </w:rPr>
            </w:pPr>
            <w:r>
              <w:rPr>
                <w:rFonts w:ascii="Arial" w:hAnsi="Arial" w:cs="Arial"/>
                <w:bCs/>
                <w:sz w:val="24"/>
                <w:szCs w:val="24"/>
              </w:rPr>
              <w:t>Report writing</w:t>
            </w:r>
          </w:p>
        </w:tc>
        <w:tc>
          <w:tcPr>
            <w:tcW w:w="4508" w:type="dxa"/>
          </w:tcPr>
          <w:p w14:paraId="0C3DB742" w14:textId="3ADE88C8" w:rsidR="0023176B" w:rsidRPr="00430A03" w:rsidRDefault="002A6455" w:rsidP="005444B7">
            <w:pPr>
              <w:rPr>
                <w:rFonts w:ascii="Arial" w:hAnsi="Arial" w:cs="Arial"/>
                <w:bCs/>
                <w:sz w:val="24"/>
                <w:szCs w:val="24"/>
              </w:rPr>
            </w:pPr>
            <w:r>
              <w:rPr>
                <w:rFonts w:ascii="Arial" w:hAnsi="Arial" w:cs="Arial"/>
                <w:bCs/>
                <w:sz w:val="24"/>
                <w:szCs w:val="24"/>
              </w:rPr>
              <w:t>August</w:t>
            </w:r>
          </w:p>
        </w:tc>
      </w:tr>
      <w:tr w:rsidR="0023176B" w14:paraId="5EACD69D" w14:textId="77777777" w:rsidTr="0023176B">
        <w:tc>
          <w:tcPr>
            <w:tcW w:w="4508" w:type="dxa"/>
          </w:tcPr>
          <w:p w14:paraId="00755307" w14:textId="55F21DBC" w:rsidR="0023176B" w:rsidRPr="00430A03" w:rsidRDefault="002477CA" w:rsidP="005444B7">
            <w:pPr>
              <w:rPr>
                <w:rFonts w:ascii="Arial" w:hAnsi="Arial" w:cs="Arial"/>
                <w:bCs/>
                <w:sz w:val="24"/>
                <w:szCs w:val="24"/>
              </w:rPr>
            </w:pPr>
            <w:r>
              <w:rPr>
                <w:rFonts w:ascii="Arial" w:hAnsi="Arial" w:cs="Arial"/>
                <w:bCs/>
                <w:sz w:val="24"/>
                <w:szCs w:val="24"/>
              </w:rPr>
              <w:t>First review of the report by Chair/CEO</w:t>
            </w:r>
          </w:p>
        </w:tc>
        <w:tc>
          <w:tcPr>
            <w:tcW w:w="4508" w:type="dxa"/>
          </w:tcPr>
          <w:p w14:paraId="2FFED7E2" w14:textId="0D5D17B1" w:rsidR="0023176B" w:rsidRPr="00430A03" w:rsidRDefault="002A6455" w:rsidP="005444B7">
            <w:pPr>
              <w:rPr>
                <w:rFonts w:ascii="Arial" w:hAnsi="Arial" w:cs="Arial"/>
                <w:bCs/>
                <w:sz w:val="24"/>
                <w:szCs w:val="24"/>
              </w:rPr>
            </w:pPr>
            <w:r>
              <w:rPr>
                <w:rFonts w:ascii="Arial" w:hAnsi="Arial" w:cs="Arial"/>
                <w:bCs/>
                <w:sz w:val="24"/>
                <w:szCs w:val="24"/>
              </w:rPr>
              <w:t>September</w:t>
            </w:r>
          </w:p>
        </w:tc>
      </w:tr>
      <w:tr w:rsidR="002477CA" w14:paraId="4B976444" w14:textId="77777777" w:rsidTr="0023176B">
        <w:tc>
          <w:tcPr>
            <w:tcW w:w="4508" w:type="dxa"/>
          </w:tcPr>
          <w:p w14:paraId="7EDE773A" w14:textId="0F603D34" w:rsidR="002477CA" w:rsidRDefault="00ED5621" w:rsidP="005444B7">
            <w:pPr>
              <w:rPr>
                <w:rFonts w:ascii="Arial" w:hAnsi="Arial" w:cs="Arial"/>
                <w:bCs/>
                <w:sz w:val="24"/>
                <w:szCs w:val="24"/>
              </w:rPr>
            </w:pPr>
            <w:r>
              <w:rPr>
                <w:rFonts w:ascii="Arial" w:hAnsi="Arial" w:cs="Arial"/>
                <w:bCs/>
                <w:sz w:val="24"/>
                <w:szCs w:val="24"/>
              </w:rPr>
              <w:t>Report adjusted by supplier</w:t>
            </w:r>
          </w:p>
        </w:tc>
        <w:tc>
          <w:tcPr>
            <w:tcW w:w="4508" w:type="dxa"/>
          </w:tcPr>
          <w:p w14:paraId="3790DDBD" w14:textId="5C978305" w:rsidR="002477CA" w:rsidRPr="00430A03" w:rsidRDefault="002A6455" w:rsidP="005444B7">
            <w:pPr>
              <w:rPr>
                <w:rFonts w:ascii="Arial" w:hAnsi="Arial" w:cs="Arial"/>
                <w:bCs/>
                <w:sz w:val="24"/>
                <w:szCs w:val="24"/>
              </w:rPr>
            </w:pPr>
            <w:r>
              <w:rPr>
                <w:rFonts w:ascii="Arial" w:hAnsi="Arial" w:cs="Arial"/>
                <w:bCs/>
                <w:sz w:val="24"/>
                <w:szCs w:val="24"/>
              </w:rPr>
              <w:t>September/October</w:t>
            </w:r>
          </w:p>
        </w:tc>
      </w:tr>
      <w:tr w:rsidR="00ED5621" w14:paraId="3E9D5F1C" w14:textId="77777777" w:rsidTr="0023176B">
        <w:tc>
          <w:tcPr>
            <w:tcW w:w="4508" w:type="dxa"/>
          </w:tcPr>
          <w:p w14:paraId="668A888C" w14:textId="41C99410" w:rsidR="00ED5621" w:rsidRDefault="00ED5621" w:rsidP="005444B7">
            <w:pPr>
              <w:rPr>
                <w:rFonts w:ascii="Arial" w:hAnsi="Arial" w:cs="Arial"/>
                <w:bCs/>
                <w:sz w:val="24"/>
                <w:szCs w:val="24"/>
              </w:rPr>
            </w:pPr>
            <w:r>
              <w:rPr>
                <w:rFonts w:ascii="Arial" w:hAnsi="Arial" w:cs="Arial"/>
                <w:bCs/>
                <w:sz w:val="24"/>
                <w:szCs w:val="24"/>
              </w:rPr>
              <w:t>Final presentation</w:t>
            </w:r>
          </w:p>
        </w:tc>
        <w:tc>
          <w:tcPr>
            <w:tcW w:w="4508" w:type="dxa"/>
          </w:tcPr>
          <w:p w14:paraId="6BA546E3" w14:textId="7CB3762F" w:rsidR="00ED5621" w:rsidRPr="00430A03" w:rsidRDefault="00706266" w:rsidP="005444B7">
            <w:pPr>
              <w:rPr>
                <w:rFonts w:ascii="Arial" w:hAnsi="Arial" w:cs="Arial"/>
                <w:bCs/>
                <w:sz w:val="24"/>
                <w:szCs w:val="24"/>
              </w:rPr>
            </w:pPr>
            <w:r>
              <w:rPr>
                <w:rFonts w:ascii="Arial" w:hAnsi="Arial" w:cs="Arial"/>
                <w:bCs/>
                <w:sz w:val="24"/>
                <w:szCs w:val="24"/>
              </w:rPr>
              <w:t>18 October</w:t>
            </w:r>
          </w:p>
        </w:tc>
      </w:tr>
    </w:tbl>
    <w:p w14:paraId="2265B5D8" w14:textId="77777777" w:rsidR="0023176B" w:rsidRDefault="0023176B" w:rsidP="005444B7">
      <w:pPr>
        <w:rPr>
          <w:rFonts w:ascii="Arial" w:hAnsi="Arial" w:cs="Arial"/>
          <w:b/>
          <w:i/>
          <w:iCs/>
          <w:sz w:val="24"/>
          <w:szCs w:val="24"/>
        </w:rPr>
      </w:pPr>
    </w:p>
    <w:p w14:paraId="68CE1E1C" w14:textId="0B731663" w:rsidR="00BB6D8B" w:rsidRPr="00BB6D8B" w:rsidRDefault="00BB6D8B" w:rsidP="005444B7">
      <w:pPr>
        <w:rPr>
          <w:rFonts w:ascii="Arial" w:hAnsi="Arial" w:cs="Arial"/>
          <w:bCs/>
          <w:sz w:val="24"/>
          <w:szCs w:val="24"/>
        </w:rPr>
      </w:pPr>
      <w:r>
        <w:rPr>
          <w:rFonts w:ascii="Arial" w:hAnsi="Arial" w:cs="Arial"/>
          <w:bCs/>
          <w:sz w:val="24"/>
          <w:szCs w:val="24"/>
        </w:rPr>
        <w:lastRenderedPageBreak/>
        <w:t>Weekly</w:t>
      </w:r>
      <w:r w:rsidR="00F25061">
        <w:rPr>
          <w:rFonts w:ascii="Arial" w:hAnsi="Arial" w:cs="Arial"/>
          <w:bCs/>
          <w:sz w:val="24"/>
          <w:szCs w:val="24"/>
        </w:rPr>
        <w:t xml:space="preserve"> virtual</w:t>
      </w:r>
      <w:r>
        <w:rPr>
          <w:rFonts w:ascii="Arial" w:hAnsi="Arial" w:cs="Arial"/>
          <w:bCs/>
          <w:sz w:val="24"/>
          <w:szCs w:val="24"/>
        </w:rPr>
        <w:t xml:space="preserve"> update meetings are expected to take place with </w:t>
      </w:r>
      <w:r w:rsidR="001F7C1C">
        <w:rPr>
          <w:rFonts w:ascii="Arial" w:hAnsi="Arial" w:cs="Arial"/>
          <w:bCs/>
          <w:sz w:val="24"/>
          <w:szCs w:val="24"/>
        </w:rPr>
        <w:t xml:space="preserve">relevant members of the </w:t>
      </w:r>
      <w:r>
        <w:rPr>
          <w:rFonts w:ascii="Arial" w:hAnsi="Arial" w:cs="Arial"/>
          <w:bCs/>
          <w:sz w:val="24"/>
          <w:szCs w:val="24"/>
        </w:rPr>
        <w:t>Executive.</w:t>
      </w:r>
    </w:p>
    <w:p w14:paraId="24B44D7B" w14:textId="3C96073B" w:rsidR="00212DD3" w:rsidRPr="005444B7" w:rsidRDefault="00212DD3" w:rsidP="005444B7">
      <w:pPr>
        <w:rPr>
          <w:rFonts w:ascii="Arial" w:hAnsi="Arial" w:cs="Arial"/>
          <w:b/>
          <w:sz w:val="24"/>
          <w:szCs w:val="24"/>
        </w:rPr>
      </w:pPr>
      <w:r w:rsidRPr="005444B7">
        <w:rPr>
          <w:rFonts w:ascii="Arial" w:hAnsi="Arial" w:cs="Arial"/>
          <w:b/>
          <w:sz w:val="24"/>
          <w:szCs w:val="24"/>
        </w:rPr>
        <w:t>Tender evaluation</w:t>
      </w:r>
    </w:p>
    <w:p w14:paraId="340D1AC9" w14:textId="216AF552" w:rsidR="00212DD3" w:rsidRDefault="00212DD3" w:rsidP="005444B7">
      <w:pPr>
        <w:spacing w:before="180" w:after="120" w:line="206" w:lineRule="auto"/>
        <w:rPr>
          <w:rFonts w:ascii="Arial" w:eastAsia="Times New Roman" w:hAnsi="Arial" w:cs="Times New Roman"/>
          <w:sz w:val="24"/>
          <w:szCs w:val="20"/>
        </w:rPr>
      </w:pPr>
      <w:r w:rsidRPr="005444B7">
        <w:rPr>
          <w:rFonts w:ascii="Arial" w:eastAsia="Times New Roman" w:hAnsi="Arial" w:cs="Times New Roman"/>
          <w:sz w:val="24"/>
          <w:szCs w:val="20"/>
        </w:rPr>
        <w:t>Tenders will be evaluated according to the following criteria:</w:t>
      </w:r>
    </w:p>
    <w:p w14:paraId="1F520EC0" w14:textId="77777777" w:rsidR="005444B7" w:rsidRPr="005444B7" w:rsidRDefault="005444B7" w:rsidP="005444B7">
      <w:pPr>
        <w:spacing w:before="180" w:after="120" w:line="206" w:lineRule="auto"/>
        <w:rPr>
          <w:rFonts w:ascii="Arial" w:eastAsia="Times New Roman" w:hAnsi="Arial" w:cs="Times New Roman"/>
          <w:sz w:val="24"/>
          <w:szCs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51"/>
        <w:gridCol w:w="2630"/>
        <w:gridCol w:w="2590"/>
      </w:tblGrid>
      <w:tr w:rsidR="00212DD3" w:rsidRPr="00B57413" w14:paraId="1570C554" w14:textId="77777777" w:rsidTr="00CF1F6A">
        <w:trPr>
          <w:trHeight w:val="349"/>
        </w:trPr>
        <w:tc>
          <w:tcPr>
            <w:tcW w:w="2651" w:type="dxa"/>
            <w:shd w:val="clear" w:color="auto" w:fill="ACB9CA"/>
          </w:tcPr>
          <w:p w14:paraId="75C96636" w14:textId="77777777" w:rsidR="00212DD3" w:rsidRPr="005444B7" w:rsidRDefault="00212DD3" w:rsidP="005444B7">
            <w:pPr>
              <w:pStyle w:val="ListNumber"/>
              <w:numPr>
                <w:ilvl w:val="0"/>
                <w:numId w:val="0"/>
              </w:numPr>
            </w:pPr>
            <w:r w:rsidRPr="005444B7">
              <w:t>Evaluation</w:t>
            </w:r>
          </w:p>
        </w:tc>
        <w:tc>
          <w:tcPr>
            <w:tcW w:w="2630" w:type="dxa"/>
            <w:shd w:val="clear" w:color="auto" w:fill="ACB9CA"/>
          </w:tcPr>
          <w:p w14:paraId="4A63139D" w14:textId="77777777" w:rsidR="00212DD3" w:rsidRPr="005444B7" w:rsidRDefault="00212DD3" w:rsidP="005444B7">
            <w:pPr>
              <w:pStyle w:val="ListNumber"/>
              <w:numPr>
                <w:ilvl w:val="0"/>
                <w:numId w:val="0"/>
              </w:numPr>
            </w:pPr>
            <w:r w:rsidRPr="005444B7">
              <w:t>Criteria</w:t>
            </w:r>
          </w:p>
        </w:tc>
        <w:tc>
          <w:tcPr>
            <w:tcW w:w="2590" w:type="dxa"/>
            <w:shd w:val="clear" w:color="auto" w:fill="ACB9CA"/>
          </w:tcPr>
          <w:p w14:paraId="55F43A63" w14:textId="77777777" w:rsidR="00212DD3" w:rsidRPr="005444B7" w:rsidRDefault="00212DD3" w:rsidP="005444B7">
            <w:pPr>
              <w:pStyle w:val="ListNumber"/>
              <w:numPr>
                <w:ilvl w:val="0"/>
                <w:numId w:val="0"/>
              </w:numPr>
            </w:pPr>
            <w:r w:rsidRPr="005444B7">
              <w:t>Weight</w:t>
            </w:r>
          </w:p>
        </w:tc>
      </w:tr>
      <w:tr w:rsidR="00212DD3" w:rsidRPr="00B57413" w14:paraId="27A3F439" w14:textId="77777777" w:rsidTr="00CF1F6A">
        <w:trPr>
          <w:trHeight w:val="339"/>
        </w:trPr>
        <w:tc>
          <w:tcPr>
            <w:tcW w:w="2651" w:type="dxa"/>
          </w:tcPr>
          <w:p w14:paraId="224EE76E" w14:textId="77777777" w:rsidR="00212DD3" w:rsidRPr="005444B7" w:rsidRDefault="00212DD3" w:rsidP="005444B7">
            <w:pPr>
              <w:pStyle w:val="ListNumber"/>
              <w:numPr>
                <w:ilvl w:val="0"/>
                <w:numId w:val="0"/>
              </w:numPr>
            </w:pPr>
            <w:r w:rsidRPr="005444B7">
              <w:t>Qualitative</w:t>
            </w:r>
          </w:p>
        </w:tc>
        <w:tc>
          <w:tcPr>
            <w:tcW w:w="2630" w:type="dxa"/>
          </w:tcPr>
          <w:p w14:paraId="48113E7A" w14:textId="77777777" w:rsidR="00212DD3" w:rsidRPr="005444B7" w:rsidRDefault="00212DD3" w:rsidP="005444B7">
            <w:pPr>
              <w:pStyle w:val="ListNumber"/>
              <w:numPr>
                <w:ilvl w:val="0"/>
                <w:numId w:val="0"/>
              </w:numPr>
            </w:pPr>
            <w:r w:rsidRPr="005444B7">
              <w:t xml:space="preserve">Method statement </w:t>
            </w:r>
          </w:p>
        </w:tc>
        <w:tc>
          <w:tcPr>
            <w:tcW w:w="2590" w:type="dxa"/>
          </w:tcPr>
          <w:p w14:paraId="5896AE27" w14:textId="796C2478" w:rsidR="00212DD3" w:rsidRPr="00DC3FB2" w:rsidRDefault="00DC3FB2" w:rsidP="005444B7">
            <w:pPr>
              <w:pStyle w:val="ListNumber"/>
              <w:numPr>
                <w:ilvl w:val="0"/>
                <w:numId w:val="0"/>
              </w:numPr>
            </w:pPr>
            <w:r w:rsidRPr="00DC3FB2">
              <w:t>45</w:t>
            </w:r>
            <w:r w:rsidR="00212DD3" w:rsidRPr="00DC3FB2">
              <w:t>%</w:t>
            </w:r>
          </w:p>
        </w:tc>
      </w:tr>
      <w:tr w:rsidR="00212DD3" w:rsidRPr="00B57413" w14:paraId="5926A77A" w14:textId="77777777" w:rsidTr="00CF1F6A">
        <w:trPr>
          <w:trHeight w:val="360"/>
        </w:trPr>
        <w:tc>
          <w:tcPr>
            <w:tcW w:w="2651" w:type="dxa"/>
          </w:tcPr>
          <w:p w14:paraId="57DCF151" w14:textId="77777777" w:rsidR="00212DD3" w:rsidRPr="005444B7" w:rsidRDefault="00212DD3" w:rsidP="005444B7">
            <w:pPr>
              <w:pStyle w:val="ListNumber"/>
              <w:numPr>
                <w:ilvl w:val="0"/>
                <w:numId w:val="0"/>
              </w:numPr>
            </w:pPr>
            <w:r w:rsidRPr="005444B7">
              <w:t>Commercial</w:t>
            </w:r>
          </w:p>
        </w:tc>
        <w:tc>
          <w:tcPr>
            <w:tcW w:w="2630" w:type="dxa"/>
          </w:tcPr>
          <w:p w14:paraId="52229C9F" w14:textId="77777777" w:rsidR="00212DD3" w:rsidRPr="005444B7" w:rsidRDefault="00212DD3" w:rsidP="005444B7">
            <w:pPr>
              <w:pStyle w:val="ListNumber"/>
              <w:numPr>
                <w:ilvl w:val="0"/>
                <w:numId w:val="0"/>
              </w:numPr>
            </w:pPr>
            <w:r w:rsidRPr="005444B7">
              <w:t>Price</w:t>
            </w:r>
          </w:p>
        </w:tc>
        <w:tc>
          <w:tcPr>
            <w:tcW w:w="2590" w:type="dxa"/>
          </w:tcPr>
          <w:p w14:paraId="14DF64B1" w14:textId="46C8D483" w:rsidR="00212DD3" w:rsidRPr="00DC3FB2" w:rsidRDefault="00DC3FB2" w:rsidP="005444B7">
            <w:pPr>
              <w:pStyle w:val="ListNumber"/>
              <w:numPr>
                <w:ilvl w:val="0"/>
                <w:numId w:val="0"/>
              </w:numPr>
            </w:pPr>
            <w:r w:rsidRPr="00DC3FB2">
              <w:t>45</w:t>
            </w:r>
            <w:r w:rsidR="00212DD3" w:rsidRPr="00DC3FB2">
              <w:t>%</w:t>
            </w:r>
          </w:p>
        </w:tc>
      </w:tr>
      <w:tr w:rsidR="00721EFA" w:rsidRPr="00B57413" w14:paraId="5EED8DD6" w14:textId="77777777" w:rsidTr="00CF1F6A">
        <w:trPr>
          <w:trHeight w:val="360"/>
        </w:trPr>
        <w:tc>
          <w:tcPr>
            <w:tcW w:w="2651" w:type="dxa"/>
          </w:tcPr>
          <w:p w14:paraId="6D43D4EC" w14:textId="7A4BE95D" w:rsidR="00721EFA" w:rsidRPr="005444B7" w:rsidRDefault="005A3B73" w:rsidP="005444B7">
            <w:pPr>
              <w:pStyle w:val="ListNumber"/>
              <w:numPr>
                <w:ilvl w:val="0"/>
                <w:numId w:val="0"/>
              </w:numPr>
            </w:pPr>
            <w:r>
              <w:t>Social Value</w:t>
            </w:r>
          </w:p>
        </w:tc>
        <w:tc>
          <w:tcPr>
            <w:tcW w:w="2630" w:type="dxa"/>
          </w:tcPr>
          <w:p w14:paraId="5E4C5CB1" w14:textId="668FC421" w:rsidR="00721EFA" w:rsidRPr="005444B7" w:rsidRDefault="005A3B73" w:rsidP="005444B7">
            <w:pPr>
              <w:pStyle w:val="ListNumber"/>
              <w:numPr>
                <w:ilvl w:val="0"/>
                <w:numId w:val="0"/>
              </w:numPr>
            </w:pPr>
            <w:r>
              <w:t>EDI Form</w:t>
            </w:r>
          </w:p>
        </w:tc>
        <w:tc>
          <w:tcPr>
            <w:tcW w:w="2590" w:type="dxa"/>
          </w:tcPr>
          <w:p w14:paraId="328CCEFD" w14:textId="60C02D1D" w:rsidR="00721EFA" w:rsidRDefault="005A3B73" w:rsidP="005444B7">
            <w:pPr>
              <w:pStyle w:val="ListNumber"/>
              <w:numPr>
                <w:ilvl w:val="0"/>
                <w:numId w:val="0"/>
              </w:numPr>
              <w:rPr>
                <w:highlight w:val="yellow"/>
              </w:rPr>
            </w:pPr>
            <w:r w:rsidRPr="005A3B73">
              <w:t>10%</w:t>
            </w:r>
          </w:p>
        </w:tc>
      </w:tr>
    </w:tbl>
    <w:p w14:paraId="3B5BFDB6" w14:textId="77777777" w:rsidR="00B232E1" w:rsidRDefault="00B232E1" w:rsidP="00212DD3">
      <w:pPr>
        <w:spacing w:before="120" w:after="120"/>
        <w:ind w:left="357"/>
        <w:rPr>
          <w:rFonts w:ascii="Arial" w:hAnsi="Arial" w:cs="Arial"/>
          <w:sz w:val="24"/>
          <w:szCs w:val="24"/>
          <w:lang w:eastAsia="en-GB"/>
        </w:rPr>
      </w:pPr>
    </w:p>
    <w:p w14:paraId="3AF3D09B" w14:textId="54F44DDD" w:rsidR="00212DD3" w:rsidRPr="005444B7" w:rsidRDefault="00212DD3" w:rsidP="00B232E1">
      <w:pPr>
        <w:spacing w:before="120" w:after="120"/>
        <w:rPr>
          <w:rFonts w:ascii="Arial" w:hAnsi="Arial" w:cs="Arial"/>
          <w:sz w:val="24"/>
          <w:szCs w:val="24"/>
          <w:lang w:eastAsia="en-GB"/>
        </w:rPr>
      </w:pPr>
      <w:r w:rsidRPr="005444B7">
        <w:rPr>
          <w:rFonts w:ascii="Arial" w:hAnsi="Arial" w:cs="Arial"/>
          <w:sz w:val="24"/>
          <w:szCs w:val="24"/>
          <w:lang w:eastAsia="en-GB"/>
        </w:rPr>
        <w:t>A qualitative assessment will be made by reviewing the method statements provided by the tenderer and applying the scoring guide below:</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3"/>
        <w:gridCol w:w="1684"/>
        <w:gridCol w:w="5769"/>
      </w:tblGrid>
      <w:tr w:rsidR="00212DD3" w:rsidRPr="00B57413" w14:paraId="1B70FF26" w14:textId="77777777" w:rsidTr="00CF1F6A">
        <w:tc>
          <w:tcPr>
            <w:tcW w:w="0" w:type="auto"/>
            <w:shd w:val="clear" w:color="auto" w:fill="ACB9CA"/>
          </w:tcPr>
          <w:p w14:paraId="3696A99E" w14:textId="77777777" w:rsidR="00212DD3" w:rsidRPr="005444B7" w:rsidRDefault="00212DD3" w:rsidP="005444B7">
            <w:pPr>
              <w:pStyle w:val="ListNumber"/>
              <w:numPr>
                <w:ilvl w:val="0"/>
                <w:numId w:val="0"/>
              </w:numPr>
            </w:pPr>
            <w:r w:rsidRPr="005444B7">
              <w:t>Score</w:t>
            </w:r>
          </w:p>
        </w:tc>
        <w:tc>
          <w:tcPr>
            <w:tcW w:w="0" w:type="auto"/>
            <w:shd w:val="clear" w:color="auto" w:fill="ACB9CA"/>
          </w:tcPr>
          <w:p w14:paraId="4CF5EE09" w14:textId="77777777" w:rsidR="00212DD3" w:rsidRPr="005444B7" w:rsidRDefault="00212DD3" w:rsidP="005444B7">
            <w:pPr>
              <w:pStyle w:val="ListNumber"/>
              <w:numPr>
                <w:ilvl w:val="0"/>
                <w:numId w:val="0"/>
              </w:numPr>
            </w:pPr>
            <w:r w:rsidRPr="005444B7">
              <w:t>Acceptability</w:t>
            </w:r>
          </w:p>
        </w:tc>
        <w:tc>
          <w:tcPr>
            <w:tcW w:w="0" w:type="auto"/>
            <w:shd w:val="clear" w:color="auto" w:fill="ACB9CA"/>
          </w:tcPr>
          <w:p w14:paraId="11B9AEBB" w14:textId="77777777" w:rsidR="00212DD3" w:rsidRPr="005444B7" w:rsidRDefault="00212DD3" w:rsidP="005444B7">
            <w:pPr>
              <w:pStyle w:val="ListNumber"/>
              <w:numPr>
                <w:ilvl w:val="0"/>
                <w:numId w:val="0"/>
              </w:numPr>
            </w:pPr>
            <w:r w:rsidRPr="005444B7">
              <w:t>Description</w:t>
            </w:r>
          </w:p>
        </w:tc>
      </w:tr>
      <w:tr w:rsidR="00212DD3" w:rsidRPr="00B57413" w14:paraId="616BADE8" w14:textId="77777777" w:rsidTr="00CF1F6A">
        <w:tc>
          <w:tcPr>
            <w:tcW w:w="0" w:type="auto"/>
          </w:tcPr>
          <w:p w14:paraId="58F905A8" w14:textId="77777777" w:rsidR="00212DD3" w:rsidRPr="005444B7" w:rsidRDefault="00212DD3" w:rsidP="005444B7">
            <w:pPr>
              <w:pStyle w:val="ListNumber"/>
              <w:numPr>
                <w:ilvl w:val="0"/>
                <w:numId w:val="0"/>
              </w:numPr>
            </w:pPr>
            <w:r w:rsidRPr="005444B7">
              <w:t>0</w:t>
            </w:r>
          </w:p>
        </w:tc>
        <w:tc>
          <w:tcPr>
            <w:tcW w:w="0" w:type="auto"/>
          </w:tcPr>
          <w:p w14:paraId="645AE85A" w14:textId="77777777" w:rsidR="00212DD3" w:rsidRPr="005444B7" w:rsidRDefault="00212DD3" w:rsidP="005444B7">
            <w:pPr>
              <w:pStyle w:val="ListNumber"/>
              <w:numPr>
                <w:ilvl w:val="0"/>
                <w:numId w:val="0"/>
              </w:numPr>
            </w:pPr>
            <w:r w:rsidRPr="005444B7">
              <w:t>Unacceptable</w:t>
            </w:r>
          </w:p>
        </w:tc>
        <w:tc>
          <w:tcPr>
            <w:tcW w:w="0" w:type="auto"/>
          </w:tcPr>
          <w:p w14:paraId="0E90BB3C" w14:textId="77777777" w:rsidR="00212DD3" w:rsidRPr="005444B7" w:rsidRDefault="00212DD3" w:rsidP="005444B7">
            <w:pPr>
              <w:pStyle w:val="ListNumber"/>
              <w:numPr>
                <w:ilvl w:val="0"/>
                <w:numId w:val="0"/>
              </w:numPr>
            </w:pPr>
            <w:r w:rsidRPr="005444B7">
              <w:t>Information is omitted/ no details provided</w:t>
            </w:r>
          </w:p>
        </w:tc>
      </w:tr>
      <w:tr w:rsidR="00212DD3" w:rsidRPr="00B57413" w14:paraId="68CA4EDF" w14:textId="77777777" w:rsidTr="00CF1F6A">
        <w:tc>
          <w:tcPr>
            <w:tcW w:w="0" w:type="auto"/>
          </w:tcPr>
          <w:p w14:paraId="7AFB9790" w14:textId="77777777" w:rsidR="00212DD3" w:rsidRPr="005444B7" w:rsidRDefault="00212DD3" w:rsidP="005444B7">
            <w:pPr>
              <w:pStyle w:val="ListNumber"/>
              <w:numPr>
                <w:ilvl w:val="0"/>
                <w:numId w:val="0"/>
              </w:numPr>
            </w:pPr>
            <w:r w:rsidRPr="005444B7">
              <w:t>1</w:t>
            </w:r>
          </w:p>
        </w:tc>
        <w:tc>
          <w:tcPr>
            <w:tcW w:w="0" w:type="auto"/>
          </w:tcPr>
          <w:p w14:paraId="20F259F0" w14:textId="77777777" w:rsidR="00212DD3" w:rsidRPr="005444B7" w:rsidRDefault="00212DD3" w:rsidP="005444B7">
            <w:pPr>
              <w:pStyle w:val="ListNumber"/>
              <w:numPr>
                <w:ilvl w:val="0"/>
                <w:numId w:val="0"/>
              </w:numPr>
            </w:pPr>
            <w:r w:rsidRPr="005444B7">
              <w:t>Poor</w:t>
            </w:r>
          </w:p>
        </w:tc>
        <w:tc>
          <w:tcPr>
            <w:tcW w:w="0" w:type="auto"/>
          </w:tcPr>
          <w:p w14:paraId="0C7111F3" w14:textId="77777777" w:rsidR="00212DD3" w:rsidRPr="005444B7" w:rsidRDefault="00212DD3" w:rsidP="005444B7">
            <w:pPr>
              <w:pStyle w:val="ListNumber"/>
              <w:numPr>
                <w:ilvl w:val="0"/>
                <w:numId w:val="0"/>
              </w:numPr>
            </w:pPr>
            <w:r w:rsidRPr="005444B7">
              <w:t>Evaluator is not confident that the tenderer understands the contract requirements and/or will be able to satisfactorily meet the criterion requirements.</w:t>
            </w:r>
          </w:p>
        </w:tc>
      </w:tr>
      <w:tr w:rsidR="00212DD3" w:rsidRPr="00B57413" w14:paraId="4EBD428F" w14:textId="77777777" w:rsidTr="00CF1F6A">
        <w:tc>
          <w:tcPr>
            <w:tcW w:w="0" w:type="auto"/>
          </w:tcPr>
          <w:p w14:paraId="3440B8AC" w14:textId="77777777" w:rsidR="00212DD3" w:rsidRPr="005444B7" w:rsidRDefault="00212DD3" w:rsidP="005444B7">
            <w:pPr>
              <w:pStyle w:val="ListNumber"/>
              <w:numPr>
                <w:ilvl w:val="0"/>
                <w:numId w:val="0"/>
              </w:numPr>
            </w:pPr>
            <w:r w:rsidRPr="005444B7">
              <w:t>2</w:t>
            </w:r>
          </w:p>
        </w:tc>
        <w:tc>
          <w:tcPr>
            <w:tcW w:w="0" w:type="auto"/>
          </w:tcPr>
          <w:p w14:paraId="31F97B66" w14:textId="77777777" w:rsidR="00212DD3" w:rsidRPr="005444B7" w:rsidRDefault="00212DD3" w:rsidP="005444B7">
            <w:pPr>
              <w:pStyle w:val="ListNumber"/>
              <w:numPr>
                <w:ilvl w:val="0"/>
                <w:numId w:val="0"/>
              </w:numPr>
            </w:pPr>
            <w:r w:rsidRPr="005444B7">
              <w:t>Fair</w:t>
            </w:r>
          </w:p>
        </w:tc>
        <w:tc>
          <w:tcPr>
            <w:tcW w:w="0" w:type="auto"/>
          </w:tcPr>
          <w:p w14:paraId="4AFFB485" w14:textId="77777777" w:rsidR="00212DD3" w:rsidRPr="005444B7" w:rsidRDefault="00212DD3" w:rsidP="005444B7">
            <w:pPr>
              <w:pStyle w:val="ListNumber"/>
              <w:numPr>
                <w:ilvl w:val="0"/>
                <w:numId w:val="0"/>
              </w:numPr>
            </w:pPr>
            <w:r w:rsidRPr="005444B7">
              <w:t>The Evaluator has some reservations that the applicant understands the contract requirements and/or will be able to satisfactorily meet the criterion requirements.</w:t>
            </w:r>
          </w:p>
        </w:tc>
      </w:tr>
      <w:tr w:rsidR="00212DD3" w:rsidRPr="00B57413" w14:paraId="1C64FEB0" w14:textId="77777777" w:rsidTr="00CF1F6A">
        <w:tc>
          <w:tcPr>
            <w:tcW w:w="0" w:type="auto"/>
          </w:tcPr>
          <w:p w14:paraId="4DAF4589" w14:textId="77777777" w:rsidR="00212DD3" w:rsidRPr="005444B7" w:rsidRDefault="00212DD3" w:rsidP="005444B7">
            <w:pPr>
              <w:pStyle w:val="ListNumber"/>
              <w:numPr>
                <w:ilvl w:val="0"/>
                <w:numId w:val="0"/>
              </w:numPr>
            </w:pPr>
            <w:r w:rsidRPr="005444B7">
              <w:t>3</w:t>
            </w:r>
          </w:p>
        </w:tc>
        <w:tc>
          <w:tcPr>
            <w:tcW w:w="0" w:type="auto"/>
          </w:tcPr>
          <w:p w14:paraId="580B6D96" w14:textId="77777777" w:rsidR="00212DD3" w:rsidRPr="005444B7" w:rsidRDefault="00212DD3" w:rsidP="005444B7">
            <w:pPr>
              <w:pStyle w:val="ListNumber"/>
              <w:numPr>
                <w:ilvl w:val="0"/>
                <w:numId w:val="0"/>
              </w:numPr>
            </w:pPr>
            <w:r w:rsidRPr="005444B7">
              <w:t>Satisfactory</w:t>
            </w:r>
          </w:p>
        </w:tc>
        <w:tc>
          <w:tcPr>
            <w:tcW w:w="0" w:type="auto"/>
          </w:tcPr>
          <w:p w14:paraId="49780502" w14:textId="77777777" w:rsidR="00212DD3" w:rsidRPr="005444B7" w:rsidRDefault="00212DD3" w:rsidP="005444B7">
            <w:pPr>
              <w:pStyle w:val="ListNumber"/>
              <w:numPr>
                <w:ilvl w:val="0"/>
                <w:numId w:val="0"/>
              </w:numPr>
            </w:pPr>
            <w:r w:rsidRPr="005444B7">
              <w:t>The Evaluator is reasonably confident that the applicant understands the contract requirements and/or will be able to satisfactorily complete the contract requirements covered by this criterion to a reasonable standard.</w:t>
            </w:r>
          </w:p>
        </w:tc>
      </w:tr>
      <w:tr w:rsidR="00212DD3" w:rsidRPr="00B57413" w14:paraId="36ADAF22" w14:textId="77777777" w:rsidTr="00CF1F6A">
        <w:tc>
          <w:tcPr>
            <w:tcW w:w="0" w:type="auto"/>
          </w:tcPr>
          <w:p w14:paraId="698B5B0F" w14:textId="77777777" w:rsidR="00212DD3" w:rsidRPr="005444B7" w:rsidRDefault="00212DD3" w:rsidP="005444B7">
            <w:pPr>
              <w:pStyle w:val="ListNumber"/>
              <w:numPr>
                <w:ilvl w:val="0"/>
                <w:numId w:val="0"/>
              </w:numPr>
            </w:pPr>
            <w:r w:rsidRPr="005444B7">
              <w:t>4</w:t>
            </w:r>
          </w:p>
        </w:tc>
        <w:tc>
          <w:tcPr>
            <w:tcW w:w="0" w:type="auto"/>
          </w:tcPr>
          <w:p w14:paraId="22314656" w14:textId="77777777" w:rsidR="00212DD3" w:rsidRPr="005444B7" w:rsidRDefault="00212DD3" w:rsidP="005444B7">
            <w:pPr>
              <w:pStyle w:val="ListNumber"/>
              <w:numPr>
                <w:ilvl w:val="0"/>
                <w:numId w:val="0"/>
              </w:numPr>
            </w:pPr>
            <w:r w:rsidRPr="005444B7">
              <w:t>Good</w:t>
            </w:r>
          </w:p>
        </w:tc>
        <w:tc>
          <w:tcPr>
            <w:tcW w:w="0" w:type="auto"/>
          </w:tcPr>
          <w:p w14:paraId="57641CB2" w14:textId="77777777" w:rsidR="00212DD3" w:rsidRPr="005444B7" w:rsidRDefault="00212DD3" w:rsidP="005444B7">
            <w:pPr>
              <w:pStyle w:val="ListNumber"/>
              <w:numPr>
                <w:ilvl w:val="0"/>
                <w:numId w:val="0"/>
              </w:numPr>
            </w:pPr>
            <w:r w:rsidRPr="005444B7">
              <w:t>The Evaluator is confident that the applicant understands the contract requirements and/or will be able to satisfactorily complete the contract requirements covered by this criterion to a high standard.</w:t>
            </w:r>
          </w:p>
        </w:tc>
      </w:tr>
      <w:tr w:rsidR="00212DD3" w:rsidRPr="00B57413" w14:paraId="254F1569" w14:textId="77777777" w:rsidTr="00CF1F6A">
        <w:tc>
          <w:tcPr>
            <w:tcW w:w="0" w:type="auto"/>
          </w:tcPr>
          <w:p w14:paraId="4024765B" w14:textId="77777777" w:rsidR="00212DD3" w:rsidRPr="005444B7" w:rsidRDefault="00212DD3" w:rsidP="005444B7">
            <w:pPr>
              <w:pStyle w:val="ListNumber"/>
              <w:numPr>
                <w:ilvl w:val="0"/>
                <w:numId w:val="0"/>
              </w:numPr>
            </w:pPr>
            <w:r w:rsidRPr="005444B7">
              <w:t>5</w:t>
            </w:r>
          </w:p>
        </w:tc>
        <w:tc>
          <w:tcPr>
            <w:tcW w:w="0" w:type="auto"/>
          </w:tcPr>
          <w:p w14:paraId="51DD5414" w14:textId="77777777" w:rsidR="00212DD3" w:rsidRPr="005444B7" w:rsidRDefault="00212DD3" w:rsidP="005444B7">
            <w:pPr>
              <w:pStyle w:val="ListNumber"/>
              <w:numPr>
                <w:ilvl w:val="0"/>
                <w:numId w:val="0"/>
              </w:numPr>
            </w:pPr>
            <w:r w:rsidRPr="005444B7">
              <w:t>Excellent</w:t>
            </w:r>
          </w:p>
        </w:tc>
        <w:tc>
          <w:tcPr>
            <w:tcW w:w="0" w:type="auto"/>
          </w:tcPr>
          <w:p w14:paraId="32EF66FF" w14:textId="7C57DDDB" w:rsidR="00212DD3" w:rsidRPr="005444B7" w:rsidRDefault="00212DD3" w:rsidP="005444B7">
            <w:pPr>
              <w:pStyle w:val="ListNumber"/>
              <w:numPr>
                <w:ilvl w:val="0"/>
                <w:numId w:val="0"/>
              </w:numPr>
            </w:pPr>
            <w:r w:rsidRPr="005444B7">
              <w:t xml:space="preserve">The Evaluator is completely confident that the applicant </w:t>
            </w:r>
            <w:r w:rsidR="008C7D35">
              <w:t>will provide a comprehensive managed service</w:t>
            </w:r>
            <w:r w:rsidR="00FF4F57">
              <w:t xml:space="preserve"> to a very high standard.</w:t>
            </w:r>
          </w:p>
        </w:tc>
      </w:tr>
    </w:tbl>
    <w:p w14:paraId="79AD2FC4" w14:textId="77777777" w:rsidR="00F87A63" w:rsidRPr="005444B7" w:rsidRDefault="00F87A63" w:rsidP="005444B7">
      <w:pPr>
        <w:pStyle w:val="ListNumber"/>
        <w:numPr>
          <w:ilvl w:val="0"/>
          <w:numId w:val="0"/>
        </w:numPr>
      </w:pPr>
    </w:p>
    <w:p w14:paraId="2F9F649B" w14:textId="77777777" w:rsidR="00275B4C" w:rsidRDefault="00275B4C">
      <w:pPr>
        <w:rPr>
          <w:rFonts w:ascii="Arial" w:hAnsi="Arial" w:cs="Arial"/>
          <w:b/>
          <w:sz w:val="24"/>
          <w:szCs w:val="24"/>
        </w:rPr>
      </w:pPr>
    </w:p>
    <w:p w14:paraId="41A5BFF5" w14:textId="14202104" w:rsidR="00914D16" w:rsidRPr="003C00A5" w:rsidRDefault="00204B9F">
      <w:pPr>
        <w:rPr>
          <w:rFonts w:ascii="Arial" w:hAnsi="Arial" w:cs="Arial"/>
          <w:b/>
          <w:sz w:val="24"/>
          <w:szCs w:val="24"/>
        </w:rPr>
      </w:pPr>
      <w:r w:rsidRPr="003C00A5">
        <w:rPr>
          <w:rFonts w:ascii="Arial" w:hAnsi="Arial" w:cs="Arial"/>
          <w:b/>
          <w:sz w:val="24"/>
          <w:szCs w:val="24"/>
        </w:rPr>
        <w:t>Submitting a Tender</w:t>
      </w:r>
    </w:p>
    <w:p w14:paraId="73D1308B" w14:textId="77777777" w:rsidR="00204B9F" w:rsidRPr="003C00A5" w:rsidRDefault="00204B9F" w:rsidP="003C00A5">
      <w:pPr>
        <w:spacing w:before="120" w:after="120"/>
        <w:rPr>
          <w:rFonts w:ascii="Arial" w:hAnsi="Arial" w:cs="Arial"/>
          <w:sz w:val="24"/>
          <w:szCs w:val="24"/>
          <w:lang w:eastAsia="en-GB"/>
        </w:rPr>
      </w:pPr>
      <w:r w:rsidRPr="003C00A5">
        <w:rPr>
          <w:rFonts w:ascii="Arial" w:hAnsi="Arial" w:cs="Arial"/>
          <w:sz w:val="24"/>
          <w:szCs w:val="24"/>
          <w:lang w:eastAsia="en-GB"/>
        </w:rPr>
        <w:t>A tender is required which should include method statements, but not be limited to:</w:t>
      </w:r>
    </w:p>
    <w:p w14:paraId="3B4032DE" w14:textId="2C0B0417" w:rsidR="00204B9F" w:rsidRPr="003C00A5" w:rsidRDefault="00204B9F" w:rsidP="003C00A5">
      <w:pPr>
        <w:pStyle w:val="ListParagraph"/>
        <w:numPr>
          <w:ilvl w:val="0"/>
          <w:numId w:val="18"/>
        </w:numPr>
        <w:spacing w:before="120" w:after="120"/>
        <w:rPr>
          <w:rFonts w:ascii="Arial" w:hAnsi="Arial" w:cs="Arial"/>
          <w:sz w:val="24"/>
          <w:szCs w:val="24"/>
          <w:lang w:eastAsia="en-GB"/>
        </w:rPr>
      </w:pPr>
      <w:r w:rsidRPr="003C00A5">
        <w:rPr>
          <w:rFonts w:ascii="Arial" w:hAnsi="Arial" w:cs="Arial"/>
          <w:sz w:val="24"/>
          <w:szCs w:val="24"/>
          <w:lang w:eastAsia="en-GB"/>
        </w:rPr>
        <w:t>A description of how you would work with us</w:t>
      </w:r>
      <w:r w:rsidR="00F90F71">
        <w:rPr>
          <w:rFonts w:ascii="Arial" w:hAnsi="Arial" w:cs="Arial"/>
          <w:sz w:val="24"/>
          <w:szCs w:val="24"/>
          <w:lang w:eastAsia="en-GB"/>
        </w:rPr>
        <w:t xml:space="preserve">, the key people that will work the LSB and their background, </w:t>
      </w:r>
      <w:proofErr w:type="gramStart"/>
      <w:r w:rsidR="00F90F71">
        <w:rPr>
          <w:rFonts w:ascii="Arial" w:hAnsi="Arial" w:cs="Arial"/>
          <w:sz w:val="24"/>
          <w:szCs w:val="24"/>
          <w:lang w:eastAsia="en-GB"/>
        </w:rPr>
        <w:t>experiences</w:t>
      </w:r>
      <w:proofErr w:type="gramEnd"/>
      <w:r w:rsidR="00F90F71">
        <w:rPr>
          <w:rFonts w:ascii="Arial" w:hAnsi="Arial" w:cs="Arial"/>
          <w:sz w:val="24"/>
          <w:szCs w:val="24"/>
          <w:lang w:eastAsia="en-GB"/>
        </w:rPr>
        <w:t xml:space="preserve"> and skills</w:t>
      </w:r>
      <w:r w:rsidRPr="003C00A5">
        <w:rPr>
          <w:rFonts w:ascii="Arial" w:hAnsi="Arial" w:cs="Arial"/>
          <w:sz w:val="24"/>
          <w:szCs w:val="24"/>
          <w:lang w:eastAsia="en-GB"/>
        </w:rPr>
        <w:t>.</w:t>
      </w:r>
    </w:p>
    <w:p w14:paraId="28EC378E" w14:textId="27A05921" w:rsidR="00204B9F" w:rsidRPr="003C00A5" w:rsidRDefault="00204B9F" w:rsidP="003C00A5">
      <w:pPr>
        <w:pStyle w:val="ListParagraph"/>
        <w:numPr>
          <w:ilvl w:val="0"/>
          <w:numId w:val="18"/>
        </w:numPr>
        <w:spacing w:before="120" w:after="120"/>
        <w:rPr>
          <w:rFonts w:ascii="Arial" w:hAnsi="Arial" w:cs="Arial"/>
          <w:sz w:val="24"/>
          <w:szCs w:val="24"/>
          <w:lang w:eastAsia="en-GB"/>
        </w:rPr>
      </w:pPr>
      <w:r w:rsidRPr="003C00A5">
        <w:rPr>
          <w:rFonts w:ascii="Arial" w:hAnsi="Arial" w:cs="Arial"/>
          <w:sz w:val="24"/>
          <w:szCs w:val="24"/>
          <w:lang w:eastAsia="en-GB"/>
        </w:rPr>
        <w:t xml:space="preserve">A description of how you will meet the service specification requirements listed in paragraph </w:t>
      </w:r>
      <w:r w:rsidR="006263DC">
        <w:rPr>
          <w:rFonts w:ascii="Arial" w:hAnsi="Arial" w:cs="Arial"/>
          <w:sz w:val="24"/>
          <w:szCs w:val="24"/>
          <w:lang w:eastAsia="en-GB"/>
        </w:rPr>
        <w:t>15</w:t>
      </w:r>
      <w:r w:rsidR="00263D07">
        <w:rPr>
          <w:rFonts w:ascii="Arial" w:hAnsi="Arial" w:cs="Arial"/>
          <w:sz w:val="24"/>
          <w:szCs w:val="24"/>
          <w:lang w:eastAsia="en-GB"/>
        </w:rPr>
        <w:t xml:space="preserve"> onwards</w:t>
      </w:r>
      <w:r w:rsidRPr="003C00A5">
        <w:rPr>
          <w:rFonts w:ascii="Arial" w:hAnsi="Arial" w:cs="Arial"/>
          <w:sz w:val="24"/>
          <w:szCs w:val="24"/>
          <w:lang w:eastAsia="en-GB"/>
        </w:rPr>
        <w:t xml:space="preserve"> above.</w:t>
      </w:r>
    </w:p>
    <w:p w14:paraId="14F744BB" w14:textId="2B8D72FF" w:rsidR="00204B9F" w:rsidRDefault="00204B9F" w:rsidP="003C00A5">
      <w:pPr>
        <w:pStyle w:val="ListParagraph"/>
        <w:numPr>
          <w:ilvl w:val="0"/>
          <w:numId w:val="19"/>
        </w:numPr>
        <w:spacing w:before="120" w:after="120"/>
        <w:rPr>
          <w:rFonts w:ascii="Arial" w:hAnsi="Arial" w:cs="Arial"/>
          <w:sz w:val="24"/>
          <w:szCs w:val="24"/>
          <w:lang w:eastAsia="en-GB"/>
        </w:rPr>
      </w:pPr>
      <w:r w:rsidRPr="003C00A5">
        <w:rPr>
          <w:rFonts w:ascii="Arial" w:hAnsi="Arial" w:cs="Arial"/>
          <w:sz w:val="24"/>
          <w:szCs w:val="24"/>
          <w:lang w:eastAsia="en-GB"/>
        </w:rPr>
        <w:t>A fully costed proposal</w:t>
      </w:r>
      <w:r w:rsidR="00BA0F2C">
        <w:rPr>
          <w:rFonts w:ascii="Arial" w:hAnsi="Arial" w:cs="Arial"/>
          <w:sz w:val="24"/>
          <w:szCs w:val="24"/>
          <w:lang w:eastAsia="en-GB"/>
        </w:rPr>
        <w:t xml:space="preserve"> with fixed and variable costs</w:t>
      </w:r>
      <w:r w:rsidR="004E09F9">
        <w:rPr>
          <w:rFonts w:ascii="Arial" w:hAnsi="Arial" w:cs="Arial"/>
          <w:sz w:val="24"/>
          <w:szCs w:val="24"/>
          <w:lang w:eastAsia="en-GB"/>
        </w:rPr>
        <w:t>.</w:t>
      </w:r>
    </w:p>
    <w:p w14:paraId="2560917D" w14:textId="3B5C4F39" w:rsidR="0046615C" w:rsidRDefault="0046615C" w:rsidP="003C00A5">
      <w:pPr>
        <w:pStyle w:val="ListParagraph"/>
        <w:numPr>
          <w:ilvl w:val="0"/>
          <w:numId w:val="19"/>
        </w:numPr>
        <w:spacing w:before="120" w:after="120"/>
        <w:rPr>
          <w:rFonts w:ascii="Arial" w:hAnsi="Arial" w:cs="Arial"/>
          <w:sz w:val="24"/>
          <w:szCs w:val="24"/>
          <w:lang w:eastAsia="en-GB"/>
        </w:rPr>
      </w:pPr>
      <w:r>
        <w:rPr>
          <w:rFonts w:ascii="Arial" w:hAnsi="Arial" w:cs="Arial"/>
          <w:sz w:val="24"/>
          <w:szCs w:val="24"/>
          <w:lang w:eastAsia="en-GB"/>
        </w:rPr>
        <w:t>A completed supplier questionnaire form</w:t>
      </w:r>
      <w:r w:rsidR="00604687">
        <w:rPr>
          <w:rFonts w:ascii="Arial" w:hAnsi="Arial" w:cs="Arial"/>
          <w:sz w:val="24"/>
          <w:szCs w:val="24"/>
          <w:lang w:eastAsia="en-GB"/>
        </w:rPr>
        <w:t xml:space="preserve"> (annex A)</w:t>
      </w:r>
      <w:r>
        <w:rPr>
          <w:rFonts w:ascii="Arial" w:hAnsi="Arial" w:cs="Arial"/>
          <w:sz w:val="24"/>
          <w:szCs w:val="24"/>
          <w:lang w:eastAsia="en-GB"/>
        </w:rPr>
        <w:t>.</w:t>
      </w:r>
    </w:p>
    <w:p w14:paraId="3890D04F" w14:textId="269E80DA" w:rsidR="0046615C" w:rsidRDefault="0046615C" w:rsidP="003C00A5">
      <w:pPr>
        <w:pStyle w:val="ListParagraph"/>
        <w:numPr>
          <w:ilvl w:val="0"/>
          <w:numId w:val="19"/>
        </w:numPr>
        <w:spacing w:before="120" w:after="120"/>
        <w:rPr>
          <w:rFonts w:ascii="Arial" w:hAnsi="Arial" w:cs="Arial"/>
          <w:sz w:val="24"/>
          <w:szCs w:val="24"/>
          <w:lang w:eastAsia="en-GB"/>
        </w:rPr>
      </w:pPr>
      <w:r>
        <w:rPr>
          <w:rFonts w:ascii="Arial" w:hAnsi="Arial" w:cs="Arial"/>
          <w:sz w:val="24"/>
          <w:szCs w:val="24"/>
          <w:lang w:eastAsia="en-GB"/>
        </w:rPr>
        <w:t>A completed EDI</w:t>
      </w:r>
      <w:r w:rsidR="00604687">
        <w:rPr>
          <w:rFonts w:ascii="Arial" w:hAnsi="Arial" w:cs="Arial"/>
          <w:sz w:val="24"/>
          <w:szCs w:val="24"/>
          <w:lang w:eastAsia="en-GB"/>
        </w:rPr>
        <w:t xml:space="preserve"> form (annex B). </w:t>
      </w:r>
    </w:p>
    <w:p w14:paraId="2DAC27B6" w14:textId="6038481C" w:rsidR="009D2098" w:rsidRPr="003C00A5" w:rsidRDefault="009D2098" w:rsidP="003C00A5">
      <w:pPr>
        <w:pStyle w:val="ListParagraph"/>
        <w:numPr>
          <w:ilvl w:val="0"/>
          <w:numId w:val="19"/>
        </w:numPr>
        <w:spacing w:before="120" w:after="120"/>
        <w:rPr>
          <w:rFonts w:ascii="Arial" w:hAnsi="Arial" w:cs="Arial"/>
          <w:sz w:val="24"/>
          <w:szCs w:val="24"/>
          <w:lang w:eastAsia="en-GB"/>
        </w:rPr>
      </w:pPr>
      <w:r>
        <w:rPr>
          <w:rFonts w:ascii="Arial" w:hAnsi="Arial" w:cs="Arial"/>
          <w:sz w:val="24"/>
          <w:szCs w:val="24"/>
          <w:lang w:eastAsia="en-GB"/>
        </w:rPr>
        <w:t>A completed non-collusive tendering certificate</w:t>
      </w:r>
      <w:r w:rsidR="000921CF">
        <w:rPr>
          <w:rFonts w:ascii="Arial" w:hAnsi="Arial" w:cs="Arial"/>
          <w:sz w:val="24"/>
          <w:szCs w:val="24"/>
          <w:lang w:eastAsia="en-GB"/>
        </w:rPr>
        <w:t xml:space="preserve"> (annex C)</w:t>
      </w:r>
      <w:r>
        <w:rPr>
          <w:rFonts w:ascii="Arial" w:hAnsi="Arial" w:cs="Arial"/>
          <w:sz w:val="24"/>
          <w:szCs w:val="24"/>
          <w:lang w:eastAsia="en-GB"/>
        </w:rPr>
        <w:t>.</w:t>
      </w:r>
    </w:p>
    <w:p w14:paraId="6D148037" w14:textId="4916E2F7" w:rsidR="00204B9F" w:rsidRPr="003C00A5" w:rsidRDefault="00204B9F" w:rsidP="00392FEB">
      <w:pPr>
        <w:pStyle w:val="ListParagraph"/>
        <w:spacing w:before="120" w:after="120"/>
        <w:ind w:left="1077"/>
        <w:rPr>
          <w:rFonts w:ascii="Arial" w:hAnsi="Arial" w:cs="Arial"/>
          <w:sz w:val="24"/>
          <w:szCs w:val="24"/>
          <w:lang w:eastAsia="en-GB"/>
        </w:rPr>
      </w:pPr>
    </w:p>
    <w:p w14:paraId="47B572E8" w14:textId="0430275E" w:rsidR="00A55C43" w:rsidRDefault="00837703" w:rsidP="00B74986">
      <w:pPr>
        <w:spacing w:before="120" w:after="120"/>
        <w:rPr>
          <w:rFonts w:ascii="Arial" w:hAnsi="Arial" w:cs="Arial"/>
          <w:sz w:val="24"/>
          <w:szCs w:val="24"/>
          <w:lang w:eastAsia="en-GB"/>
        </w:rPr>
      </w:pPr>
      <w:r>
        <w:rPr>
          <w:rFonts w:ascii="Arial" w:hAnsi="Arial" w:cs="Arial"/>
          <w:sz w:val="24"/>
          <w:szCs w:val="24"/>
          <w:lang w:eastAsia="en-GB"/>
        </w:rPr>
        <w:t>Failure to provide any of the above details</w:t>
      </w:r>
      <w:r w:rsidR="001A4BB2">
        <w:rPr>
          <w:rFonts w:ascii="Arial" w:hAnsi="Arial" w:cs="Arial"/>
          <w:sz w:val="24"/>
          <w:szCs w:val="24"/>
          <w:lang w:eastAsia="en-GB"/>
        </w:rPr>
        <w:t xml:space="preserve"> may lead to bids being disregarded with no further evaluation. </w:t>
      </w:r>
      <w:r w:rsidR="00A834F1">
        <w:rPr>
          <w:rFonts w:ascii="Arial" w:hAnsi="Arial" w:cs="Arial"/>
          <w:sz w:val="24"/>
          <w:szCs w:val="24"/>
          <w:lang w:eastAsia="en-GB"/>
        </w:rPr>
        <w:t xml:space="preserve">Electronic completion and signing of </w:t>
      </w:r>
      <w:r w:rsidR="00806655">
        <w:rPr>
          <w:rFonts w:ascii="Arial" w:hAnsi="Arial" w:cs="Arial"/>
          <w:sz w:val="24"/>
          <w:szCs w:val="24"/>
          <w:lang w:eastAsia="en-GB"/>
        </w:rPr>
        <w:t xml:space="preserve">the forms </w:t>
      </w:r>
      <w:proofErr w:type="gramStart"/>
      <w:r w:rsidR="00806655">
        <w:rPr>
          <w:rFonts w:ascii="Arial" w:hAnsi="Arial" w:cs="Arial"/>
          <w:sz w:val="24"/>
          <w:szCs w:val="24"/>
          <w:lang w:eastAsia="en-GB"/>
        </w:rPr>
        <w:t>is</w:t>
      </w:r>
      <w:proofErr w:type="gramEnd"/>
      <w:r w:rsidR="00806655">
        <w:rPr>
          <w:rFonts w:ascii="Arial" w:hAnsi="Arial" w:cs="Arial"/>
          <w:sz w:val="24"/>
          <w:szCs w:val="24"/>
          <w:lang w:eastAsia="en-GB"/>
        </w:rPr>
        <w:t xml:space="preserve"> acceptable. </w:t>
      </w:r>
    </w:p>
    <w:p w14:paraId="56D5E0AF" w14:textId="2737564E" w:rsidR="00204B9F" w:rsidRPr="00B74986" w:rsidRDefault="00090C16" w:rsidP="00B74986">
      <w:pPr>
        <w:spacing w:before="120" w:after="120"/>
        <w:rPr>
          <w:rFonts w:ascii="Arial" w:hAnsi="Arial" w:cs="Arial"/>
          <w:sz w:val="24"/>
          <w:szCs w:val="24"/>
          <w:lang w:eastAsia="en-GB"/>
        </w:rPr>
      </w:pPr>
      <w:r w:rsidRPr="00B74986">
        <w:rPr>
          <w:rFonts w:ascii="Arial" w:hAnsi="Arial" w:cs="Arial"/>
          <w:sz w:val="24"/>
          <w:szCs w:val="24"/>
          <w:lang w:eastAsia="en-GB"/>
        </w:rPr>
        <w:t xml:space="preserve">All tender submissions should be submitted by </w:t>
      </w:r>
      <w:r w:rsidR="001A4BB2" w:rsidRPr="001A4BB2">
        <w:rPr>
          <w:rFonts w:ascii="Arial" w:hAnsi="Arial" w:cs="Arial"/>
          <w:b/>
          <w:bCs/>
          <w:sz w:val="24"/>
          <w:szCs w:val="24"/>
          <w:lang w:eastAsia="en-GB"/>
        </w:rPr>
        <w:t>12:00</w:t>
      </w:r>
      <w:r w:rsidR="00A463D2" w:rsidRPr="001A4BB2">
        <w:rPr>
          <w:rFonts w:ascii="Arial" w:hAnsi="Arial" w:cs="Arial"/>
          <w:b/>
          <w:bCs/>
          <w:sz w:val="24"/>
          <w:szCs w:val="24"/>
          <w:lang w:eastAsia="en-GB"/>
        </w:rPr>
        <w:t xml:space="preserve"> on </w:t>
      </w:r>
      <w:r w:rsidR="006263DC" w:rsidRPr="006263DC">
        <w:rPr>
          <w:rFonts w:ascii="Arial" w:hAnsi="Arial" w:cs="Arial"/>
          <w:b/>
          <w:bCs/>
          <w:sz w:val="24"/>
          <w:szCs w:val="24"/>
          <w:lang w:eastAsia="en-GB"/>
        </w:rPr>
        <w:t>08</w:t>
      </w:r>
      <w:r w:rsidR="00D30714" w:rsidRPr="006263DC">
        <w:rPr>
          <w:rFonts w:ascii="Arial" w:hAnsi="Arial" w:cs="Arial"/>
          <w:b/>
          <w:bCs/>
          <w:sz w:val="24"/>
          <w:szCs w:val="24"/>
          <w:lang w:eastAsia="en-GB"/>
        </w:rPr>
        <w:t xml:space="preserve"> </w:t>
      </w:r>
      <w:r w:rsidR="006263DC">
        <w:rPr>
          <w:rFonts w:ascii="Arial" w:hAnsi="Arial" w:cs="Arial"/>
          <w:b/>
          <w:bCs/>
          <w:sz w:val="24"/>
          <w:szCs w:val="24"/>
          <w:lang w:eastAsia="en-GB"/>
        </w:rPr>
        <w:t>June</w:t>
      </w:r>
      <w:r w:rsidR="00CD0537">
        <w:rPr>
          <w:rFonts w:ascii="Arial" w:hAnsi="Arial" w:cs="Arial"/>
          <w:b/>
          <w:bCs/>
          <w:sz w:val="24"/>
          <w:szCs w:val="24"/>
          <w:lang w:eastAsia="en-GB"/>
        </w:rPr>
        <w:t xml:space="preserve"> </w:t>
      </w:r>
      <w:r w:rsidR="009430E7">
        <w:rPr>
          <w:rFonts w:ascii="Arial" w:hAnsi="Arial" w:cs="Arial"/>
          <w:b/>
          <w:bCs/>
          <w:sz w:val="24"/>
          <w:szCs w:val="24"/>
          <w:lang w:eastAsia="en-GB"/>
        </w:rPr>
        <w:t>2022</w:t>
      </w:r>
      <w:r w:rsidR="00D30714">
        <w:rPr>
          <w:rFonts w:ascii="Arial" w:hAnsi="Arial" w:cs="Arial"/>
          <w:b/>
          <w:bCs/>
          <w:sz w:val="24"/>
          <w:szCs w:val="24"/>
          <w:lang w:eastAsia="en-GB"/>
        </w:rPr>
        <w:t xml:space="preserve"> </w:t>
      </w:r>
      <w:r w:rsidR="00D80C5D" w:rsidRPr="00B74986">
        <w:rPr>
          <w:rFonts w:ascii="Arial" w:hAnsi="Arial" w:cs="Arial"/>
          <w:sz w:val="24"/>
          <w:szCs w:val="24"/>
          <w:lang w:eastAsia="en-GB"/>
        </w:rPr>
        <w:t xml:space="preserve">to </w:t>
      </w:r>
      <w:proofErr w:type="gramStart"/>
      <w:r w:rsidR="00020603" w:rsidRPr="00392FEB">
        <w:rPr>
          <w:rFonts w:ascii="Arial" w:hAnsi="Arial" w:cs="Arial"/>
          <w:color w:val="0000CC"/>
          <w:sz w:val="24"/>
          <w:szCs w:val="24"/>
          <w:lang w:eastAsia="en-GB"/>
        </w:rPr>
        <w:t>tenders@legalservicesboard.org.uk</w:t>
      </w:r>
      <w:r w:rsidR="00D80C5D" w:rsidRPr="00B74986">
        <w:rPr>
          <w:rFonts w:ascii="Arial" w:hAnsi="Arial" w:cs="Arial"/>
          <w:sz w:val="24"/>
          <w:szCs w:val="24"/>
          <w:lang w:eastAsia="en-GB"/>
        </w:rPr>
        <w:t xml:space="preserve"> </w:t>
      </w:r>
      <w:r w:rsidR="00616181">
        <w:rPr>
          <w:rFonts w:ascii="Arial" w:hAnsi="Arial" w:cs="Arial"/>
          <w:sz w:val="24"/>
          <w:szCs w:val="24"/>
          <w:lang w:eastAsia="en-GB"/>
        </w:rPr>
        <w:t>.</w:t>
      </w:r>
      <w:proofErr w:type="gramEnd"/>
      <w:r w:rsidR="00616181">
        <w:rPr>
          <w:rFonts w:ascii="Arial" w:hAnsi="Arial" w:cs="Arial"/>
          <w:sz w:val="24"/>
          <w:szCs w:val="24"/>
          <w:lang w:eastAsia="en-GB"/>
        </w:rPr>
        <w:t xml:space="preserve"> </w:t>
      </w:r>
      <w:r w:rsidR="00D80C5D" w:rsidRPr="00B74986">
        <w:rPr>
          <w:rFonts w:ascii="Arial" w:hAnsi="Arial" w:cs="Arial"/>
          <w:sz w:val="24"/>
          <w:szCs w:val="24"/>
          <w:lang w:eastAsia="en-GB"/>
        </w:rPr>
        <w:t xml:space="preserve"> Submissions submitted to other addresses or </w:t>
      </w:r>
      <w:r w:rsidR="007A25FA" w:rsidRPr="00B74986">
        <w:rPr>
          <w:rFonts w:ascii="Arial" w:hAnsi="Arial" w:cs="Arial"/>
          <w:sz w:val="24"/>
          <w:szCs w:val="24"/>
          <w:lang w:eastAsia="en-GB"/>
        </w:rPr>
        <w:t xml:space="preserve">beyond this time </w:t>
      </w:r>
      <w:r w:rsidR="00070BCA" w:rsidRPr="00B74986">
        <w:rPr>
          <w:rFonts w:ascii="Arial" w:hAnsi="Arial" w:cs="Arial"/>
          <w:sz w:val="24"/>
          <w:szCs w:val="24"/>
          <w:lang w:eastAsia="en-GB"/>
        </w:rPr>
        <w:t xml:space="preserve">will not be accepted. </w:t>
      </w:r>
    </w:p>
    <w:p w14:paraId="4B602F96" w14:textId="3965E58E" w:rsidR="0098724F" w:rsidRPr="00B74986" w:rsidRDefault="0098724F" w:rsidP="00B74986">
      <w:pPr>
        <w:spacing w:before="120" w:after="120"/>
        <w:rPr>
          <w:rFonts w:ascii="Arial" w:hAnsi="Arial" w:cs="Arial"/>
          <w:sz w:val="24"/>
          <w:szCs w:val="24"/>
          <w:lang w:eastAsia="en-GB"/>
        </w:rPr>
      </w:pPr>
      <w:r w:rsidRPr="00B74986">
        <w:rPr>
          <w:rFonts w:ascii="Arial" w:hAnsi="Arial" w:cs="Arial"/>
          <w:sz w:val="24"/>
          <w:szCs w:val="24"/>
          <w:lang w:eastAsia="en-GB"/>
        </w:rPr>
        <w:t>Your tender is to remain open for acceptance for 90 calendar days from the date of submission.</w:t>
      </w:r>
    </w:p>
    <w:p w14:paraId="0CF9ED32" w14:textId="77777777" w:rsidR="00B74986" w:rsidRPr="00B74986" w:rsidRDefault="00B74986" w:rsidP="00B74986">
      <w:pPr>
        <w:spacing w:before="120" w:after="120"/>
        <w:rPr>
          <w:rFonts w:ascii="Arial" w:hAnsi="Arial" w:cs="Arial"/>
          <w:sz w:val="24"/>
          <w:szCs w:val="24"/>
          <w:lang w:eastAsia="en-GB"/>
        </w:rPr>
      </w:pPr>
      <w:r w:rsidRPr="00B74986">
        <w:rPr>
          <w:rFonts w:ascii="Arial" w:hAnsi="Arial" w:cs="Arial"/>
          <w:sz w:val="24"/>
          <w:szCs w:val="24"/>
          <w:lang w:eastAsia="en-GB"/>
        </w:rPr>
        <w:t>No qualifications are to be made to your tender. Any tender queries are to be raised before tender submission.</w:t>
      </w:r>
    </w:p>
    <w:p w14:paraId="6B0D5E92" w14:textId="4E6F8E6F" w:rsidR="00B74986" w:rsidRDefault="00B74986" w:rsidP="00B74986">
      <w:pPr>
        <w:spacing w:before="120" w:after="120"/>
        <w:rPr>
          <w:rFonts w:ascii="Arial" w:hAnsi="Arial" w:cs="Arial"/>
          <w:sz w:val="24"/>
          <w:szCs w:val="24"/>
          <w:lang w:eastAsia="en-GB"/>
        </w:rPr>
      </w:pPr>
      <w:r w:rsidRPr="00B74986">
        <w:rPr>
          <w:rFonts w:ascii="Arial" w:hAnsi="Arial" w:cs="Arial"/>
          <w:sz w:val="24"/>
          <w:szCs w:val="24"/>
          <w:lang w:eastAsia="en-GB"/>
        </w:rPr>
        <w:t>LSB does not bind itself to accept the lowest tender.</w:t>
      </w:r>
    </w:p>
    <w:p w14:paraId="7D7A8EAF" w14:textId="646EA683" w:rsidR="006C49A3" w:rsidRPr="00B74986" w:rsidRDefault="00CC7122" w:rsidP="00B74986">
      <w:pPr>
        <w:spacing w:before="120" w:after="120"/>
        <w:rPr>
          <w:rFonts w:ascii="Arial" w:hAnsi="Arial" w:cs="Arial"/>
          <w:sz w:val="24"/>
          <w:szCs w:val="24"/>
          <w:lang w:eastAsia="en-GB"/>
        </w:rPr>
      </w:pPr>
      <w:r w:rsidRPr="00CC7122">
        <w:rPr>
          <w:rFonts w:ascii="Arial" w:hAnsi="Arial" w:cs="Arial"/>
          <w:sz w:val="24"/>
          <w:szCs w:val="24"/>
          <w:lang w:eastAsia="en-GB"/>
        </w:rPr>
        <w:t xml:space="preserve">We reserve the right not to award a contract. There is no guarantee of any business </w:t>
      </w:r>
      <w:proofErr w:type="gramStart"/>
      <w:r w:rsidRPr="00CC7122">
        <w:rPr>
          <w:rFonts w:ascii="Arial" w:hAnsi="Arial" w:cs="Arial"/>
          <w:sz w:val="24"/>
          <w:szCs w:val="24"/>
          <w:lang w:eastAsia="en-GB"/>
        </w:rPr>
        <w:t>as a result of</w:t>
      </w:r>
      <w:proofErr w:type="gramEnd"/>
      <w:r w:rsidRPr="00CC7122">
        <w:rPr>
          <w:rFonts w:ascii="Arial" w:hAnsi="Arial" w:cs="Arial"/>
          <w:sz w:val="24"/>
          <w:szCs w:val="24"/>
          <w:lang w:eastAsia="en-GB"/>
        </w:rPr>
        <w:t xml:space="preserve"> this further </w:t>
      </w:r>
      <w:r w:rsidR="009777EF" w:rsidRPr="00CC7122">
        <w:rPr>
          <w:rFonts w:ascii="Arial" w:hAnsi="Arial" w:cs="Arial"/>
          <w:sz w:val="24"/>
          <w:szCs w:val="24"/>
          <w:lang w:eastAsia="en-GB"/>
        </w:rPr>
        <w:t>competition,</w:t>
      </w:r>
      <w:r w:rsidRPr="00CC7122">
        <w:rPr>
          <w:rFonts w:ascii="Arial" w:hAnsi="Arial" w:cs="Arial"/>
          <w:sz w:val="24"/>
          <w:szCs w:val="24"/>
          <w:lang w:eastAsia="en-GB"/>
        </w:rPr>
        <w:t xml:space="preserve"> and we will not be held accountable for any costs to the bidder as a result of this exercise. We will consider bids from consortia on the basis that we may contract with the lead partner only, who we will hold solely responsible for successful delivery of the project.</w:t>
      </w:r>
    </w:p>
    <w:p w14:paraId="5E0A5EBD" w14:textId="77777777" w:rsidR="00604687" w:rsidRDefault="00604687" w:rsidP="00914D16">
      <w:pPr>
        <w:rPr>
          <w:rFonts w:ascii="Arial" w:hAnsi="Arial" w:cs="Arial"/>
          <w:b/>
          <w:sz w:val="24"/>
          <w:szCs w:val="24"/>
        </w:rPr>
      </w:pPr>
    </w:p>
    <w:p w14:paraId="64B36453" w14:textId="77777777" w:rsidR="00D73BE0" w:rsidRDefault="00D73BE0" w:rsidP="00914D16">
      <w:pPr>
        <w:rPr>
          <w:rFonts w:ascii="Arial" w:hAnsi="Arial" w:cs="Arial"/>
          <w:b/>
          <w:sz w:val="24"/>
          <w:szCs w:val="24"/>
        </w:rPr>
      </w:pPr>
    </w:p>
    <w:p w14:paraId="53DA1471" w14:textId="77777777" w:rsidR="00D73BE0" w:rsidRDefault="00D73BE0" w:rsidP="00914D16">
      <w:pPr>
        <w:rPr>
          <w:rFonts w:ascii="Arial" w:hAnsi="Arial" w:cs="Arial"/>
          <w:b/>
          <w:sz w:val="24"/>
          <w:szCs w:val="24"/>
        </w:rPr>
      </w:pPr>
    </w:p>
    <w:p w14:paraId="256344D8" w14:textId="77777777" w:rsidR="00D73BE0" w:rsidRDefault="00D73BE0" w:rsidP="00914D16">
      <w:pPr>
        <w:rPr>
          <w:rFonts w:ascii="Arial" w:hAnsi="Arial" w:cs="Arial"/>
          <w:b/>
          <w:sz w:val="24"/>
          <w:szCs w:val="24"/>
        </w:rPr>
      </w:pPr>
    </w:p>
    <w:p w14:paraId="0F0BFA9E" w14:textId="77777777" w:rsidR="00D73BE0" w:rsidRDefault="00D73BE0" w:rsidP="00914D16">
      <w:pPr>
        <w:rPr>
          <w:rFonts w:ascii="Arial" w:hAnsi="Arial" w:cs="Arial"/>
          <w:b/>
          <w:sz w:val="24"/>
          <w:szCs w:val="24"/>
        </w:rPr>
      </w:pPr>
    </w:p>
    <w:p w14:paraId="0E506E03" w14:textId="77777777" w:rsidR="00D73BE0" w:rsidRDefault="00D73BE0" w:rsidP="00914D16">
      <w:pPr>
        <w:rPr>
          <w:rFonts w:ascii="Arial" w:hAnsi="Arial" w:cs="Arial"/>
          <w:b/>
          <w:sz w:val="24"/>
          <w:szCs w:val="24"/>
        </w:rPr>
      </w:pPr>
    </w:p>
    <w:p w14:paraId="141A6AA4" w14:textId="77777777" w:rsidR="00D73BE0" w:rsidRDefault="00D73BE0" w:rsidP="00914D16">
      <w:pPr>
        <w:rPr>
          <w:rFonts w:ascii="Arial" w:hAnsi="Arial" w:cs="Arial"/>
          <w:b/>
          <w:sz w:val="24"/>
          <w:szCs w:val="24"/>
        </w:rPr>
      </w:pPr>
    </w:p>
    <w:p w14:paraId="629847EC" w14:textId="77777777" w:rsidR="00D73BE0" w:rsidRDefault="00D73BE0" w:rsidP="00914D16">
      <w:pPr>
        <w:rPr>
          <w:rFonts w:ascii="Arial" w:hAnsi="Arial" w:cs="Arial"/>
          <w:b/>
          <w:sz w:val="24"/>
          <w:szCs w:val="24"/>
        </w:rPr>
      </w:pPr>
    </w:p>
    <w:p w14:paraId="77FB9753" w14:textId="77777777" w:rsidR="00D73BE0" w:rsidRDefault="00D73BE0" w:rsidP="00914D16">
      <w:pPr>
        <w:rPr>
          <w:rFonts w:ascii="Arial" w:hAnsi="Arial" w:cs="Arial"/>
          <w:b/>
          <w:sz w:val="24"/>
          <w:szCs w:val="24"/>
        </w:rPr>
      </w:pPr>
    </w:p>
    <w:p w14:paraId="524DDE39" w14:textId="77777777" w:rsidR="00D73BE0" w:rsidRDefault="00D73BE0" w:rsidP="00914D16">
      <w:pPr>
        <w:rPr>
          <w:rFonts w:ascii="Arial" w:hAnsi="Arial" w:cs="Arial"/>
          <w:b/>
          <w:sz w:val="24"/>
          <w:szCs w:val="24"/>
        </w:rPr>
      </w:pPr>
    </w:p>
    <w:p w14:paraId="5A860271" w14:textId="09E932C8" w:rsidR="00914D16" w:rsidRPr="00914D16" w:rsidRDefault="00604687" w:rsidP="00914D16">
      <w:pPr>
        <w:rPr>
          <w:rFonts w:ascii="Arial" w:hAnsi="Arial" w:cs="Arial"/>
          <w:b/>
          <w:sz w:val="24"/>
          <w:szCs w:val="24"/>
        </w:rPr>
      </w:pPr>
      <w:r>
        <w:rPr>
          <w:rFonts w:ascii="Arial" w:hAnsi="Arial" w:cs="Arial"/>
          <w:b/>
          <w:sz w:val="24"/>
          <w:szCs w:val="24"/>
        </w:rPr>
        <w:lastRenderedPageBreak/>
        <w:t xml:space="preserve">Annex A - </w:t>
      </w:r>
      <w:r w:rsidR="00914D16" w:rsidRPr="00914D16">
        <w:rPr>
          <w:rFonts w:ascii="Arial" w:hAnsi="Arial" w:cs="Arial"/>
          <w:b/>
          <w:sz w:val="24"/>
          <w:szCs w:val="24"/>
        </w:rPr>
        <w:t xml:space="preserve">Supplier Questionnaire </w:t>
      </w:r>
    </w:p>
    <w:p w14:paraId="140C65C9" w14:textId="61FD6F84" w:rsidR="00914D16" w:rsidRPr="00914D16" w:rsidRDefault="00914D16" w:rsidP="00914D16">
      <w:pPr>
        <w:spacing w:before="180" w:after="120" w:line="206" w:lineRule="auto"/>
        <w:rPr>
          <w:rFonts w:ascii="Arial" w:eastAsia="Times New Roman" w:hAnsi="Arial" w:cs="Times New Roman"/>
          <w:sz w:val="24"/>
          <w:szCs w:val="20"/>
        </w:rPr>
      </w:pPr>
      <w:r>
        <w:rPr>
          <w:rFonts w:ascii="Arial" w:eastAsia="Times New Roman" w:hAnsi="Arial" w:cs="Times New Roman"/>
          <w:sz w:val="24"/>
          <w:szCs w:val="20"/>
        </w:rPr>
        <w:t>T</w:t>
      </w:r>
      <w:r w:rsidRPr="00914D16">
        <w:rPr>
          <w:rFonts w:ascii="Arial" w:eastAsia="Times New Roman" w:hAnsi="Arial" w:cs="Times New Roman"/>
          <w:sz w:val="24"/>
          <w:szCs w:val="20"/>
        </w:rPr>
        <w:t>o be completed and returned with tender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61"/>
        <w:gridCol w:w="6055"/>
      </w:tblGrid>
      <w:tr w:rsidR="00914D16" w:rsidRPr="00B57413" w14:paraId="209F521E" w14:textId="77777777" w:rsidTr="00CF1F6A">
        <w:tc>
          <w:tcPr>
            <w:tcW w:w="1642" w:type="pct"/>
            <w:shd w:val="clear" w:color="auto" w:fill="ACB9CA"/>
          </w:tcPr>
          <w:p w14:paraId="1787A9E2" w14:textId="77777777" w:rsidR="00914D16" w:rsidRPr="00914D16" w:rsidRDefault="00914D16" w:rsidP="00914D16">
            <w:pPr>
              <w:pStyle w:val="ListNumber"/>
              <w:numPr>
                <w:ilvl w:val="0"/>
                <w:numId w:val="0"/>
              </w:numPr>
            </w:pPr>
            <w:r w:rsidRPr="00914D16">
              <w:t>Name of organisation</w:t>
            </w:r>
          </w:p>
        </w:tc>
        <w:tc>
          <w:tcPr>
            <w:tcW w:w="3358" w:type="pct"/>
          </w:tcPr>
          <w:p w14:paraId="4A8D0FAE" w14:textId="77777777" w:rsidR="00914D16" w:rsidRPr="00914D16" w:rsidRDefault="00914D16" w:rsidP="00914D16">
            <w:pPr>
              <w:pStyle w:val="ListNumber"/>
              <w:numPr>
                <w:ilvl w:val="0"/>
                <w:numId w:val="0"/>
              </w:numPr>
            </w:pPr>
          </w:p>
        </w:tc>
      </w:tr>
      <w:tr w:rsidR="00914D16" w:rsidRPr="00B57413" w14:paraId="5D98FE23" w14:textId="77777777" w:rsidTr="00CF1F6A">
        <w:tc>
          <w:tcPr>
            <w:tcW w:w="1642" w:type="pct"/>
            <w:shd w:val="clear" w:color="auto" w:fill="ACB9CA"/>
          </w:tcPr>
          <w:p w14:paraId="1B1DFC74" w14:textId="77777777" w:rsidR="00914D16" w:rsidRPr="00914D16" w:rsidRDefault="00914D16" w:rsidP="00914D16">
            <w:pPr>
              <w:pStyle w:val="ListNumber"/>
              <w:numPr>
                <w:ilvl w:val="0"/>
                <w:numId w:val="0"/>
              </w:numPr>
            </w:pPr>
            <w:r w:rsidRPr="00914D16">
              <w:t>Address for correspondence</w:t>
            </w:r>
          </w:p>
        </w:tc>
        <w:tc>
          <w:tcPr>
            <w:tcW w:w="3358" w:type="pct"/>
          </w:tcPr>
          <w:p w14:paraId="686AA06A" w14:textId="77777777" w:rsidR="00914D16" w:rsidRPr="00914D16" w:rsidRDefault="00914D16" w:rsidP="00914D16">
            <w:pPr>
              <w:pStyle w:val="ListNumber"/>
              <w:numPr>
                <w:ilvl w:val="0"/>
                <w:numId w:val="0"/>
              </w:numPr>
            </w:pPr>
          </w:p>
        </w:tc>
      </w:tr>
      <w:tr w:rsidR="00914D16" w:rsidRPr="00B57413" w14:paraId="2F1B5CCA" w14:textId="77777777" w:rsidTr="00CF1F6A">
        <w:tc>
          <w:tcPr>
            <w:tcW w:w="1642" w:type="pct"/>
            <w:shd w:val="clear" w:color="auto" w:fill="ACB9CA"/>
          </w:tcPr>
          <w:p w14:paraId="515A79AD" w14:textId="77777777" w:rsidR="00914D16" w:rsidRPr="00914D16" w:rsidRDefault="00914D16" w:rsidP="00914D16">
            <w:pPr>
              <w:pStyle w:val="ListNumber"/>
              <w:numPr>
                <w:ilvl w:val="0"/>
                <w:numId w:val="0"/>
              </w:numPr>
            </w:pPr>
            <w:r w:rsidRPr="00914D16">
              <w:t>Contact name and position</w:t>
            </w:r>
          </w:p>
        </w:tc>
        <w:tc>
          <w:tcPr>
            <w:tcW w:w="3358" w:type="pct"/>
          </w:tcPr>
          <w:p w14:paraId="16FAD072" w14:textId="77777777" w:rsidR="00914D16" w:rsidRPr="00914D16" w:rsidRDefault="00914D16" w:rsidP="00914D16">
            <w:pPr>
              <w:pStyle w:val="ListNumber"/>
              <w:numPr>
                <w:ilvl w:val="0"/>
                <w:numId w:val="0"/>
              </w:numPr>
            </w:pPr>
          </w:p>
        </w:tc>
      </w:tr>
      <w:tr w:rsidR="00914D16" w:rsidRPr="00B57413" w14:paraId="3E946299" w14:textId="77777777" w:rsidTr="00CF1F6A">
        <w:tc>
          <w:tcPr>
            <w:tcW w:w="1642" w:type="pct"/>
            <w:shd w:val="clear" w:color="auto" w:fill="ACB9CA"/>
          </w:tcPr>
          <w:p w14:paraId="47C36DC6" w14:textId="77777777" w:rsidR="00914D16" w:rsidRPr="00914D16" w:rsidRDefault="00914D16" w:rsidP="00914D16">
            <w:pPr>
              <w:pStyle w:val="ListNumber"/>
              <w:numPr>
                <w:ilvl w:val="0"/>
                <w:numId w:val="0"/>
              </w:numPr>
            </w:pPr>
            <w:r w:rsidRPr="00914D16">
              <w:t>Telephone number</w:t>
            </w:r>
          </w:p>
        </w:tc>
        <w:tc>
          <w:tcPr>
            <w:tcW w:w="3358" w:type="pct"/>
          </w:tcPr>
          <w:p w14:paraId="2F572E35" w14:textId="77777777" w:rsidR="00914D16" w:rsidRPr="00914D16" w:rsidRDefault="00914D16" w:rsidP="00914D16">
            <w:pPr>
              <w:pStyle w:val="ListNumber"/>
              <w:numPr>
                <w:ilvl w:val="0"/>
                <w:numId w:val="0"/>
              </w:numPr>
            </w:pPr>
          </w:p>
        </w:tc>
      </w:tr>
      <w:tr w:rsidR="00914D16" w:rsidRPr="00B57413" w14:paraId="5C62FE8B" w14:textId="77777777" w:rsidTr="00CF1F6A">
        <w:tc>
          <w:tcPr>
            <w:tcW w:w="1642" w:type="pct"/>
            <w:shd w:val="clear" w:color="auto" w:fill="ACB9CA"/>
          </w:tcPr>
          <w:p w14:paraId="5D975C06" w14:textId="77777777" w:rsidR="00914D16" w:rsidRPr="00914D16" w:rsidRDefault="00914D16" w:rsidP="00914D16">
            <w:pPr>
              <w:pStyle w:val="ListNumber"/>
              <w:numPr>
                <w:ilvl w:val="0"/>
                <w:numId w:val="0"/>
              </w:numPr>
            </w:pPr>
            <w:r w:rsidRPr="00914D16">
              <w:t>Email address</w:t>
            </w:r>
          </w:p>
        </w:tc>
        <w:tc>
          <w:tcPr>
            <w:tcW w:w="3358" w:type="pct"/>
          </w:tcPr>
          <w:p w14:paraId="12B24739" w14:textId="77777777" w:rsidR="00914D16" w:rsidRPr="00914D16" w:rsidRDefault="00914D16" w:rsidP="00914D16">
            <w:pPr>
              <w:pStyle w:val="ListNumber"/>
              <w:numPr>
                <w:ilvl w:val="0"/>
                <w:numId w:val="0"/>
              </w:numPr>
            </w:pPr>
          </w:p>
        </w:tc>
      </w:tr>
      <w:tr w:rsidR="00914D16" w:rsidRPr="00B57413" w14:paraId="74B1A4B9" w14:textId="77777777" w:rsidTr="00CF1F6A">
        <w:tc>
          <w:tcPr>
            <w:tcW w:w="1642" w:type="pct"/>
            <w:shd w:val="clear" w:color="auto" w:fill="ACB9CA"/>
          </w:tcPr>
          <w:p w14:paraId="5CCBF41C" w14:textId="77777777" w:rsidR="00914D16" w:rsidRPr="00914D16" w:rsidRDefault="00914D16" w:rsidP="00914D16">
            <w:pPr>
              <w:pStyle w:val="ListNumber"/>
              <w:numPr>
                <w:ilvl w:val="0"/>
                <w:numId w:val="0"/>
              </w:numPr>
            </w:pPr>
            <w:r w:rsidRPr="00914D16">
              <w:t>Website address</w:t>
            </w:r>
          </w:p>
        </w:tc>
        <w:tc>
          <w:tcPr>
            <w:tcW w:w="3358" w:type="pct"/>
          </w:tcPr>
          <w:p w14:paraId="1760B94E" w14:textId="77777777" w:rsidR="00914D16" w:rsidRPr="00914D16" w:rsidRDefault="00914D16" w:rsidP="00914D16">
            <w:pPr>
              <w:pStyle w:val="ListNumber"/>
              <w:numPr>
                <w:ilvl w:val="0"/>
                <w:numId w:val="0"/>
              </w:numPr>
            </w:pPr>
          </w:p>
        </w:tc>
      </w:tr>
      <w:tr w:rsidR="00914D16" w:rsidRPr="00B57413" w14:paraId="1CE067C7" w14:textId="77777777" w:rsidTr="00CF1F6A">
        <w:tc>
          <w:tcPr>
            <w:tcW w:w="1642" w:type="pct"/>
            <w:shd w:val="clear" w:color="auto" w:fill="ACB9CA"/>
          </w:tcPr>
          <w:p w14:paraId="5E0940AC" w14:textId="77777777" w:rsidR="00914D16" w:rsidRPr="00914D16" w:rsidRDefault="00914D16" w:rsidP="00914D16">
            <w:pPr>
              <w:pStyle w:val="ListNumber"/>
              <w:numPr>
                <w:ilvl w:val="0"/>
                <w:numId w:val="0"/>
              </w:numPr>
            </w:pPr>
            <w:r w:rsidRPr="00914D16">
              <w:t>Address of registered office</w:t>
            </w:r>
          </w:p>
        </w:tc>
        <w:tc>
          <w:tcPr>
            <w:tcW w:w="3358" w:type="pct"/>
          </w:tcPr>
          <w:p w14:paraId="2402DCE1" w14:textId="77777777" w:rsidR="00914D16" w:rsidRPr="00914D16" w:rsidRDefault="00914D16" w:rsidP="00914D16">
            <w:pPr>
              <w:pStyle w:val="ListNumber"/>
              <w:numPr>
                <w:ilvl w:val="0"/>
                <w:numId w:val="0"/>
              </w:numPr>
            </w:pPr>
          </w:p>
        </w:tc>
      </w:tr>
      <w:tr w:rsidR="00914D16" w:rsidRPr="00B57413" w14:paraId="79E8247C" w14:textId="77777777" w:rsidTr="00CF1F6A">
        <w:tc>
          <w:tcPr>
            <w:tcW w:w="1642" w:type="pct"/>
            <w:shd w:val="clear" w:color="auto" w:fill="ACB9CA"/>
          </w:tcPr>
          <w:p w14:paraId="67F9EE12" w14:textId="77777777" w:rsidR="00914D16" w:rsidRPr="00914D16" w:rsidRDefault="00914D16" w:rsidP="00914D16">
            <w:pPr>
              <w:pStyle w:val="ListNumber"/>
              <w:numPr>
                <w:ilvl w:val="0"/>
                <w:numId w:val="0"/>
              </w:numPr>
            </w:pPr>
            <w:r w:rsidRPr="00914D16">
              <w:t>Company Number</w:t>
            </w:r>
          </w:p>
        </w:tc>
        <w:tc>
          <w:tcPr>
            <w:tcW w:w="3358" w:type="pct"/>
          </w:tcPr>
          <w:p w14:paraId="7A2F0BE4" w14:textId="77777777" w:rsidR="00914D16" w:rsidRPr="00914D16" w:rsidRDefault="00914D16" w:rsidP="00914D16">
            <w:pPr>
              <w:pStyle w:val="ListNumber"/>
              <w:numPr>
                <w:ilvl w:val="0"/>
                <w:numId w:val="0"/>
              </w:numPr>
            </w:pPr>
          </w:p>
        </w:tc>
      </w:tr>
      <w:tr w:rsidR="00914D16" w:rsidRPr="00B57413" w14:paraId="175E6884" w14:textId="77777777" w:rsidTr="00CF1F6A">
        <w:tc>
          <w:tcPr>
            <w:tcW w:w="1642" w:type="pct"/>
            <w:shd w:val="clear" w:color="auto" w:fill="ACB9CA"/>
          </w:tcPr>
          <w:p w14:paraId="59CC9039" w14:textId="77777777" w:rsidR="00914D16" w:rsidRPr="00914D16" w:rsidRDefault="00914D16" w:rsidP="00914D16">
            <w:pPr>
              <w:pStyle w:val="ListNumber"/>
              <w:numPr>
                <w:ilvl w:val="0"/>
                <w:numId w:val="0"/>
              </w:numPr>
            </w:pPr>
            <w:r w:rsidRPr="00914D16">
              <w:t>Names and job titles of key points of contact for delivery of the service</w:t>
            </w:r>
          </w:p>
        </w:tc>
        <w:tc>
          <w:tcPr>
            <w:tcW w:w="3358" w:type="pct"/>
          </w:tcPr>
          <w:p w14:paraId="17C5B932" w14:textId="77777777" w:rsidR="00914D16" w:rsidRPr="00914D16" w:rsidRDefault="00914D16" w:rsidP="00914D16">
            <w:pPr>
              <w:pStyle w:val="ListNumber"/>
              <w:numPr>
                <w:ilvl w:val="0"/>
                <w:numId w:val="0"/>
              </w:numPr>
            </w:pPr>
          </w:p>
        </w:tc>
      </w:tr>
      <w:tr w:rsidR="00914D16" w:rsidRPr="00B57413" w14:paraId="26D531E0" w14:textId="77777777" w:rsidTr="00CF1F6A">
        <w:tc>
          <w:tcPr>
            <w:tcW w:w="1642" w:type="pct"/>
            <w:shd w:val="clear" w:color="auto" w:fill="ACB9CA"/>
          </w:tcPr>
          <w:p w14:paraId="1BDC5005" w14:textId="77777777" w:rsidR="00914D16" w:rsidRPr="00914D16" w:rsidRDefault="00914D16" w:rsidP="00914D16">
            <w:pPr>
              <w:pStyle w:val="ListNumber"/>
              <w:numPr>
                <w:ilvl w:val="0"/>
                <w:numId w:val="0"/>
              </w:numPr>
            </w:pPr>
            <w:r w:rsidRPr="00914D16">
              <w:t>Name of Bank and contact details for bank (financial references may be sought)</w:t>
            </w:r>
          </w:p>
        </w:tc>
        <w:tc>
          <w:tcPr>
            <w:tcW w:w="3358" w:type="pct"/>
          </w:tcPr>
          <w:p w14:paraId="6DF68EE7" w14:textId="77777777" w:rsidR="00914D16" w:rsidRPr="00914D16" w:rsidRDefault="00914D16" w:rsidP="00914D16">
            <w:pPr>
              <w:pStyle w:val="ListNumber"/>
              <w:numPr>
                <w:ilvl w:val="0"/>
                <w:numId w:val="0"/>
              </w:numPr>
            </w:pPr>
          </w:p>
        </w:tc>
      </w:tr>
      <w:tr w:rsidR="00914D16" w:rsidRPr="00B57413" w14:paraId="1DF17C04" w14:textId="77777777" w:rsidTr="00CF1F6A">
        <w:tc>
          <w:tcPr>
            <w:tcW w:w="1642" w:type="pct"/>
            <w:shd w:val="clear" w:color="auto" w:fill="ACB9CA"/>
          </w:tcPr>
          <w:p w14:paraId="5BE71EE3" w14:textId="77777777" w:rsidR="00914D16" w:rsidRPr="00914D16" w:rsidRDefault="00914D16" w:rsidP="00914D16">
            <w:pPr>
              <w:pStyle w:val="ListNumber"/>
              <w:numPr>
                <w:ilvl w:val="0"/>
                <w:numId w:val="0"/>
              </w:numPr>
            </w:pPr>
            <w:r w:rsidRPr="00914D16">
              <w:t>Please attach most recent audited accounts with an explanation of any significant changes since the last year end</w:t>
            </w:r>
          </w:p>
        </w:tc>
        <w:tc>
          <w:tcPr>
            <w:tcW w:w="3358" w:type="pct"/>
          </w:tcPr>
          <w:p w14:paraId="4C98D35D" w14:textId="77777777" w:rsidR="00914D16" w:rsidRPr="00914D16" w:rsidRDefault="00914D16" w:rsidP="00914D16">
            <w:pPr>
              <w:pStyle w:val="ListNumber"/>
              <w:numPr>
                <w:ilvl w:val="0"/>
                <w:numId w:val="0"/>
              </w:numPr>
            </w:pPr>
          </w:p>
        </w:tc>
      </w:tr>
      <w:tr w:rsidR="00914D16" w:rsidRPr="00B57413" w14:paraId="55110D8B" w14:textId="77777777" w:rsidTr="00CF1F6A">
        <w:tc>
          <w:tcPr>
            <w:tcW w:w="1642" w:type="pct"/>
            <w:shd w:val="clear" w:color="auto" w:fill="ACB9CA"/>
          </w:tcPr>
          <w:p w14:paraId="542F6823" w14:textId="1A1AEF2C" w:rsidR="00914D16" w:rsidRPr="00914D16" w:rsidRDefault="00914D16" w:rsidP="00914D16">
            <w:pPr>
              <w:pStyle w:val="ListNumber"/>
              <w:numPr>
                <w:ilvl w:val="0"/>
                <w:numId w:val="0"/>
              </w:numPr>
            </w:pPr>
            <w:r w:rsidRPr="00914D16">
              <w:t xml:space="preserve">Please provide contact details for two reference </w:t>
            </w:r>
            <w:r w:rsidR="002B4DF1">
              <w:t>organisations</w:t>
            </w:r>
          </w:p>
        </w:tc>
        <w:tc>
          <w:tcPr>
            <w:tcW w:w="3358" w:type="pct"/>
          </w:tcPr>
          <w:p w14:paraId="39BAF9E1" w14:textId="77777777" w:rsidR="00914D16" w:rsidRPr="00914D16" w:rsidRDefault="00914D16" w:rsidP="00914D16">
            <w:pPr>
              <w:pStyle w:val="ListNumber"/>
              <w:numPr>
                <w:ilvl w:val="0"/>
                <w:numId w:val="0"/>
              </w:numPr>
            </w:pPr>
          </w:p>
        </w:tc>
      </w:tr>
    </w:tbl>
    <w:p w14:paraId="10D924F4" w14:textId="77777777" w:rsidR="00914D16" w:rsidRDefault="00914D16">
      <w:pPr>
        <w:rPr>
          <w:b/>
          <w:bCs/>
        </w:rPr>
      </w:pPr>
    </w:p>
    <w:p w14:paraId="1CD97F40" w14:textId="77777777" w:rsidR="00AE14C9" w:rsidRDefault="00AE14C9">
      <w:pPr>
        <w:rPr>
          <w:b/>
          <w:bCs/>
        </w:rPr>
      </w:pPr>
    </w:p>
    <w:p w14:paraId="3F7436D4" w14:textId="77777777" w:rsidR="00AE14C9" w:rsidRDefault="00AE14C9">
      <w:pPr>
        <w:rPr>
          <w:b/>
          <w:bCs/>
        </w:rPr>
      </w:pPr>
    </w:p>
    <w:p w14:paraId="7F2D6F2C" w14:textId="77777777" w:rsidR="00AE14C9" w:rsidRDefault="00AE14C9">
      <w:pPr>
        <w:rPr>
          <w:b/>
          <w:bCs/>
        </w:rPr>
      </w:pPr>
    </w:p>
    <w:p w14:paraId="0DA121F3" w14:textId="77777777" w:rsidR="00AE14C9" w:rsidRDefault="00AE14C9">
      <w:pPr>
        <w:rPr>
          <w:b/>
          <w:bCs/>
        </w:rPr>
      </w:pPr>
    </w:p>
    <w:p w14:paraId="0C4965A5" w14:textId="77777777" w:rsidR="00AE14C9" w:rsidRDefault="00AE14C9">
      <w:pPr>
        <w:rPr>
          <w:b/>
          <w:bCs/>
        </w:rPr>
      </w:pPr>
    </w:p>
    <w:p w14:paraId="36E976F9" w14:textId="430FF457" w:rsidR="00AE14C9" w:rsidRPr="00A55C43" w:rsidRDefault="00604687">
      <w:pPr>
        <w:rPr>
          <w:rFonts w:ascii="Arial" w:hAnsi="Arial" w:cs="Arial"/>
          <w:b/>
          <w:bCs/>
          <w:sz w:val="24"/>
          <w:szCs w:val="24"/>
        </w:rPr>
      </w:pPr>
      <w:r w:rsidRPr="00A55C43">
        <w:rPr>
          <w:rFonts w:ascii="Arial" w:hAnsi="Arial" w:cs="Arial"/>
          <w:b/>
          <w:bCs/>
          <w:sz w:val="24"/>
          <w:szCs w:val="24"/>
        </w:rPr>
        <w:lastRenderedPageBreak/>
        <w:t>Annex B – Equality Diversity and Inclusion Questionnair</w:t>
      </w:r>
      <w:r w:rsidR="00A55C43" w:rsidRPr="00A55C43">
        <w:rPr>
          <w:rFonts w:ascii="Arial" w:hAnsi="Arial" w:cs="Arial"/>
          <w:b/>
          <w:bCs/>
          <w:sz w:val="24"/>
          <w:szCs w:val="24"/>
        </w:rPr>
        <w:t xml:space="preserve">e </w:t>
      </w:r>
    </w:p>
    <w:p w14:paraId="14431E19" w14:textId="77777777" w:rsidR="002257A0" w:rsidRPr="001C4788" w:rsidRDefault="002257A0" w:rsidP="002257A0">
      <w:pPr>
        <w:pStyle w:val="paragraph"/>
        <w:spacing w:before="0" w:beforeAutospacing="0" w:after="0" w:afterAutospacing="0"/>
        <w:jc w:val="center"/>
        <w:textAlignment w:val="baseline"/>
        <w:rPr>
          <w:rStyle w:val="normaltextrun"/>
          <w:rFonts w:ascii="Arial" w:hAnsi="Arial" w:cs="Arial"/>
          <w:b/>
        </w:rPr>
      </w:pPr>
      <w:r w:rsidRPr="001C4788">
        <w:rPr>
          <w:rStyle w:val="normaltextrun"/>
          <w:rFonts w:ascii="Arial" w:hAnsi="Arial" w:cs="Arial"/>
          <w:b/>
        </w:rPr>
        <w:t>LSB - Supplier equality and diversity assessment form</w:t>
      </w:r>
    </w:p>
    <w:p w14:paraId="6DE66CA3" w14:textId="77777777" w:rsidR="002257A0" w:rsidRPr="001C4788" w:rsidRDefault="002257A0" w:rsidP="002257A0">
      <w:pPr>
        <w:pStyle w:val="paragraph"/>
        <w:spacing w:before="0" w:beforeAutospacing="0" w:after="0" w:afterAutospacing="0"/>
        <w:jc w:val="center"/>
        <w:textAlignment w:val="baseline"/>
        <w:rPr>
          <w:rFonts w:ascii="Arial" w:hAnsi="Arial" w:cs="Arial"/>
        </w:rPr>
      </w:pPr>
      <w:r w:rsidRPr="001C4788">
        <w:rPr>
          <w:rStyle w:val="eop"/>
          <w:rFonts w:ascii="Arial" w:hAnsi="Arial" w:cs="Arial"/>
        </w:rPr>
        <w:t> </w:t>
      </w:r>
    </w:p>
    <w:p w14:paraId="3BE294F6" w14:textId="77777777" w:rsidR="002257A0" w:rsidRPr="001C4788" w:rsidRDefault="002257A0" w:rsidP="002257A0">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This form will be used to assess your commitment to equality and diversity. Please answer the following questions, providing any necessary documentation.</w:t>
      </w:r>
      <w:r w:rsidRPr="001C4788">
        <w:rPr>
          <w:rStyle w:val="eop"/>
          <w:rFonts w:ascii="Arial" w:hAnsi="Arial" w:cs="Arial"/>
        </w:rPr>
        <w:t> </w:t>
      </w:r>
    </w:p>
    <w:p w14:paraId="7E7982FF" w14:textId="77777777" w:rsidR="002257A0" w:rsidRPr="001C4788" w:rsidRDefault="002257A0" w:rsidP="002257A0">
      <w:pPr>
        <w:pStyle w:val="paragraph"/>
        <w:spacing w:before="0" w:beforeAutospacing="0" w:after="0" w:afterAutospacing="0"/>
        <w:textAlignment w:val="baseline"/>
        <w:rPr>
          <w:rFonts w:ascii="Arial" w:hAnsi="Arial" w:cs="Arial"/>
        </w:rPr>
      </w:pPr>
    </w:p>
    <w:p w14:paraId="16A3647B" w14:textId="77777777" w:rsidR="002257A0" w:rsidRPr="001C4788" w:rsidRDefault="002257A0" w:rsidP="002257A0">
      <w:pPr>
        <w:pStyle w:val="paragraph"/>
        <w:numPr>
          <w:ilvl w:val="0"/>
          <w:numId w:val="36"/>
        </w:numPr>
        <w:spacing w:before="0" w:beforeAutospacing="0" w:after="0" w:afterAutospacing="0"/>
        <w:ind w:firstLine="0"/>
        <w:textAlignment w:val="baseline"/>
        <w:rPr>
          <w:rFonts w:ascii="Arial" w:hAnsi="Arial" w:cs="Arial"/>
        </w:rPr>
      </w:pPr>
      <w:r w:rsidRPr="001C4788">
        <w:rPr>
          <w:rStyle w:val="normaltextrun"/>
          <w:rFonts w:ascii="Arial" w:hAnsi="Arial" w:cs="Arial"/>
          <w:b/>
        </w:rPr>
        <w:t>Organisation size</w:t>
      </w:r>
      <w:r w:rsidRPr="001C4788">
        <w:rPr>
          <w:rStyle w:val="eop"/>
          <w:rFonts w:ascii="Arial" w:hAnsi="Arial" w:cs="Arial"/>
        </w:rPr>
        <w:t> </w:t>
      </w:r>
    </w:p>
    <w:p w14:paraId="15526F45" w14:textId="77777777" w:rsidR="002257A0" w:rsidRPr="001C4788" w:rsidRDefault="002257A0" w:rsidP="002257A0">
      <w:pPr>
        <w:pStyle w:val="paragraph"/>
        <w:spacing w:before="0" w:beforeAutospacing="0" w:after="0" w:afterAutospacing="0"/>
        <w:textAlignment w:val="baseline"/>
        <w:rPr>
          <w:rStyle w:val="normaltextrun"/>
          <w:rFonts w:ascii="Arial" w:hAnsi="Arial" w:cs="Arial"/>
        </w:rPr>
      </w:pPr>
    </w:p>
    <w:p w14:paraId="16836078" w14:textId="77777777" w:rsidR="002257A0" w:rsidRPr="001C4788" w:rsidRDefault="002257A0" w:rsidP="002257A0">
      <w:pPr>
        <w:pStyle w:val="paragraph"/>
        <w:spacing w:before="0" w:beforeAutospacing="0" w:after="0" w:afterAutospacing="0"/>
        <w:textAlignment w:val="baseline"/>
        <w:rPr>
          <w:rFonts w:ascii="Arial" w:hAnsi="Arial" w:cs="Arial"/>
        </w:rPr>
      </w:pPr>
      <w:r w:rsidRPr="001C4788">
        <w:rPr>
          <w:rStyle w:val="normaltextrun"/>
          <w:rFonts w:ascii="Arial" w:hAnsi="Arial" w:cs="Arial"/>
        </w:rPr>
        <w:t>What is the total number of employees/contractors/partners in your organisation?</w:t>
      </w:r>
      <w:r w:rsidRPr="001C4788">
        <w:rPr>
          <w:rStyle w:val="eop"/>
          <w:rFonts w:ascii="Arial" w:hAnsi="Arial" w:cs="Arial"/>
        </w:rPr>
        <w:t> </w:t>
      </w:r>
    </w:p>
    <w:p w14:paraId="49188A20" w14:textId="77777777" w:rsidR="002257A0" w:rsidRPr="001C4788" w:rsidRDefault="002257A0" w:rsidP="002257A0">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4D77BFBF" w14:textId="77777777" w:rsidR="002257A0" w:rsidRPr="001C4788" w:rsidRDefault="002257A0" w:rsidP="002257A0">
      <w:pPr>
        <w:pStyle w:val="paragraph"/>
        <w:spacing w:before="0" w:beforeAutospacing="0" w:after="0" w:afterAutospacing="0"/>
        <w:ind w:left="360"/>
        <w:textAlignment w:val="baseline"/>
        <w:rPr>
          <w:rStyle w:val="eop"/>
          <w:rFonts w:ascii="Arial" w:hAnsi="Arial" w:cs="Arial"/>
        </w:rPr>
      </w:pPr>
      <w:r w:rsidRPr="001C4788">
        <w:rPr>
          <w:rStyle w:val="eop"/>
          <w:rFonts w:ascii="Arial" w:hAnsi="Arial" w:cs="Arial"/>
        </w:rPr>
        <w:t> </w:t>
      </w:r>
    </w:p>
    <w:p w14:paraId="0603DF3A" w14:textId="77777777" w:rsidR="002257A0" w:rsidRPr="001C4788" w:rsidRDefault="002257A0" w:rsidP="002257A0">
      <w:pPr>
        <w:pStyle w:val="paragraph"/>
        <w:spacing w:before="0" w:beforeAutospacing="0" w:after="0" w:afterAutospacing="0"/>
        <w:ind w:left="360"/>
        <w:textAlignment w:val="baseline"/>
        <w:rPr>
          <w:rFonts w:ascii="Arial" w:hAnsi="Arial" w:cs="Arial"/>
        </w:rPr>
      </w:pPr>
    </w:p>
    <w:p w14:paraId="5D976991" w14:textId="77777777" w:rsidR="002257A0" w:rsidRPr="001C4788" w:rsidRDefault="002257A0" w:rsidP="002257A0">
      <w:pPr>
        <w:pStyle w:val="paragraph"/>
        <w:numPr>
          <w:ilvl w:val="0"/>
          <w:numId w:val="37"/>
        </w:numPr>
        <w:spacing w:before="0" w:beforeAutospacing="0" w:after="0" w:afterAutospacing="0"/>
        <w:ind w:firstLine="0"/>
        <w:textAlignment w:val="baseline"/>
        <w:rPr>
          <w:rFonts w:ascii="Arial" w:hAnsi="Arial" w:cs="Arial"/>
        </w:rPr>
      </w:pPr>
      <w:r w:rsidRPr="001C4788">
        <w:rPr>
          <w:rStyle w:val="normaltextrun"/>
          <w:rFonts w:ascii="Arial" w:hAnsi="Arial" w:cs="Arial"/>
          <w:b/>
        </w:rPr>
        <w:t>Equality and diversity policy</w:t>
      </w:r>
      <w:r w:rsidRPr="001C4788">
        <w:rPr>
          <w:rStyle w:val="eop"/>
          <w:rFonts w:ascii="Arial" w:hAnsi="Arial" w:cs="Arial"/>
        </w:rPr>
        <w:t> </w:t>
      </w:r>
    </w:p>
    <w:p w14:paraId="14B9D40B" w14:textId="77777777" w:rsidR="002257A0" w:rsidRPr="001C4788" w:rsidRDefault="002257A0" w:rsidP="002257A0">
      <w:pPr>
        <w:pStyle w:val="paragraph"/>
        <w:spacing w:before="0" w:beforeAutospacing="0" w:after="0" w:afterAutospacing="0"/>
        <w:textAlignment w:val="baseline"/>
        <w:rPr>
          <w:rStyle w:val="normaltextrun"/>
          <w:rFonts w:ascii="Arial" w:hAnsi="Arial" w:cs="Arial"/>
        </w:rPr>
      </w:pPr>
    </w:p>
    <w:p w14:paraId="380860D8" w14:textId="77777777" w:rsidR="002257A0" w:rsidRPr="001C4788" w:rsidRDefault="002257A0" w:rsidP="002257A0">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 xml:space="preserve">Does your organisation have an equality and diversity policy, </w:t>
      </w:r>
      <w:proofErr w:type="gramStart"/>
      <w:r w:rsidRPr="001C4788">
        <w:rPr>
          <w:rStyle w:val="normaltextrun"/>
          <w:rFonts w:ascii="Arial" w:hAnsi="Arial" w:cs="Arial"/>
        </w:rPr>
        <w:t>statement</w:t>
      </w:r>
      <w:proofErr w:type="gramEnd"/>
      <w:r w:rsidRPr="001C4788">
        <w:rPr>
          <w:rStyle w:val="normaltextrun"/>
          <w:rFonts w:ascii="Arial" w:hAnsi="Arial" w:cs="Arial"/>
        </w:rPr>
        <w:t xml:space="preserve"> or strategy?</w:t>
      </w:r>
      <w:r w:rsidRPr="001C4788">
        <w:rPr>
          <w:rStyle w:val="eop"/>
          <w:rFonts w:ascii="Arial" w:hAnsi="Arial" w:cs="Arial"/>
        </w:rPr>
        <w:t> </w:t>
      </w:r>
    </w:p>
    <w:p w14:paraId="347816CF" w14:textId="77777777" w:rsidR="002257A0" w:rsidRPr="001C4788" w:rsidRDefault="002257A0" w:rsidP="002257A0">
      <w:pPr>
        <w:pStyle w:val="paragraph"/>
        <w:spacing w:before="0" w:beforeAutospacing="0" w:after="0" w:afterAutospacing="0"/>
        <w:ind w:left="1080"/>
        <w:textAlignment w:val="baseline"/>
        <w:rPr>
          <w:rFonts w:ascii="Arial" w:hAnsi="Arial" w:cs="Arial"/>
        </w:rPr>
      </w:pPr>
    </w:p>
    <w:p w14:paraId="7E0FE2F4" w14:textId="77777777" w:rsidR="002257A0" w:rsidRPr="001C4788" w:rsidRDefault="002257A0" w:rsidP="002257A0">
      <w:pPr>
        <w:pStyle w:val="paragraph"/>
        <w:spacing w:before="0" w:beforeAutospacing="0" w:after="0" w:afterAutospacing="0"/>
        <w:ind w:left="360"/>
        <w:textAlignment w:val="baseline"/>
        <w:rPr>
          <w:rStyle w:val="eop"/>
          <w:rFonts w:ascii="Arial" w:hAnsi="Arial" w:cs="Arial"/>
        </w:rPr>
      </w:pPr>
      <w:proofErr w:type="gramStart"/>
      <w:r w:rsidRPr="001C4788">
        <w:rPr>
          <w:rStyle w:val="normaltextrun"/>
          <w:rFonts w:ascii="Arial" w:hAnsi="Arial" w:cs="Arial"/>
          <w:b/>
        </w:rPr>
        <w:t>YES  /</w:t>
      </w:r>
      <w:proofErr w:type="gramEnd"/>
      <w:r w:rsidRPr="001C4788">
        <w:rPr>
          <w:rStyle w:val="normaltextrun"/>
          <w:rFonts w:ascii="Arial" w:hAnsi="Arial" w:cs="Arial"/>
          <w:b/>
        </w:rPr>
        <w:t>  NO</w:t>
      </w:r>
      <w:r w:rsidRPr="001C4788">
        <w:rPr>
          <w:rStyle w:val="eop"/>
          <w:rFonts w:ascii="Arial" w:hAnsi="Arial" w:cs="Arial"/>
        </w:rPr>
        <w:t> </w:t>
      </w:r>
    </w:p>
    <w:p w14:paraId="4282B017" w14:textId="77777777" w:rsidR="002257A0" w:rsidRPr="001C4788" w:rsidRDefault="002257A0" w:rsidP="002257A0">
      <w:pPr>
        <w:pStyle w:val="paragraph"/>
        <w:spacing w:before="0" w:beforeAutospacing="0" w:after="0" w:afterAutospacing="0"/>
        <w:ind w:left="360"/>
        <w:textAlignment w:val="baseline"/>
        <w:rPr>
          <w:rFonts w:ascii="Arial" w:hAnsi="Arial" w:cs="Arial"/>
        </w:rPr>
      </w:pPr>
    </w:p>
    <w:p w14:paraId="2AAA292A" w14:textId="77777777" w:rsidR="002257A0" w:rsidRPr="001C4788" w:rsidRDefault="002257A0" w:rsidP="002257A0">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5CF9FCAF" w14:textId="77777777" w:rsidR="002257A0" w:rsidRPr="001C4788" w:rsidRDefault="002257A0" w:rsidP="002257A0">
      <w:pPr>
        <w:pStyle w:val="paragraph"/>
        <w:spacing w:before="0" w:beforeAutospacing="0" w:after="0" w:afterAutospacing="0"/>
        <w:ind w:left="360"/>
        <w:textAlignment w:val="baseline"/>
        <w:rPr>
          <w:rStyle w:val="eop"/>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p w14:paraId="7D5FA9E6" w14:textId="77777777" w:rsidR="002257A0" w:rsidRPr="001C4788" w:rsidRDefault="002257A0" w:rsidP="002257A0">
      <w:pPr>
        <w:pStyle w:val="paragraph"/>
        <w:spacing w:before="0" w:beforeAutospacing="0" w:after="0" w:afterAutospacing="0"/>
        <w:ind w:left="360"/>
        <w:textAlignment w:val="baseline"/>
        <w:rPr>
          <w:rFonts w:ascii="Arial" w:hAnsi="Arial" w:cs="Arial"/>
        </w:rPr>
      </w:pPr>
    </w:p>
    <w:p w14:paraId="5A05E513" w14:textId="77777777" w:rsidR="002257A0" w:rsidRPr="001C4788" w:rsidRDefault="002257A0" w:rsidP="002257A0">
      <w:pPr>
        <w:pStyle w:val="paragraph"/>
        <w:spacing w:before="0" w:beforeAutospacing="0" w:after="0" w:afterAutospacing="0"/>
        <w:textAlignment w:val="baseline"/>
        <w:rPr>
          <w:rStyle w:val="eop"/>
          <w:rFonts w:ascii="Arial" w:hAnsi="Arial" w:cs="Arial"/>
        </w:rPr>
      </w:pPr>
      <w:r w:rsidRPr="001C4788">
        <w:rPr>
          <w:rStyle w:val="eop"/>
          <w:rFonts w:ascii="Arial" w:hAnsi="Arial" w:cs="Arial"/>
        </w:rPr>
        <w:t> </w:t>
      </w:r>
    </w:p>
    <w:p w14:paraId="2F31E1F2" w14:textId="77777777" w:rsidR="002257A0" w:rsidRPr="001C4788" w:rsidRDefault="002257A0" w:rsidP="002257A0">
      <w:pPr>
        <w:pStyle w:val="paragraph"/>
        <w:spacing w:before="0" w:beforeAutospacing="0" w:after="0" w:afterAutospacing="0"/>
        <w:textAlignment w:val="baseline"/>
        <w:rPr>
          <w:rFonts w:ascii="Arial" w:hAnsi="Arial" w:cs="Arial"/>
        </w:rPr>
      </w:pPr>
    </w:p>
    <w:p w14:paraId="27B5C4CD" w14:textId="77777777" w:rsidR="002257A0" w:rsidRPr="001C4788" w:rsidRDefault="002257A0" w:rsidP="002257A0">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034BB5AE" w14:textId="77777777" w:rsidR="002257A0" w:rsidRPr="001C4788" w:rsidRDefault="002257A0" w:rsidP="002257A0">
      <w:pPr>
        <w:pStyle w:val="paragraph"/>
        <w:numPr>
          <w:ilvl w:val="0"/>
          <w:numId w:val="38"/>
        </w:numPr>
        <w:spacing w:before="0" w:beforeAutospacing="0" w:after="0" w:afterAutospacing="0"/>
        <w:ind w:firstLine="0"/>
        <w:textAlignment w:val="baseline"/>
        <w:rPr>
          <w:rFonts w:ascii="Arial" w:hAnsi="Arial" w:cs="Arial"/>
        </w:rPr>
      </w:pPr>
      <w:r w:rsidRPr="001C4788">
        <w:rPr>
          <w:rStyle w:val="normaltextrun"/>
          <w:rFonts w:ascii="Arial" w:hAnsi="Arial" w:cs="Arial"/>
          <w:b/>
        </w:rPr>
        <w:t>Bullying and harassment policy</w:t>
      </w:r>
      <w:r w:rsidRPr="001C4788">
        <w:rPr>
          <w:rStyle w:val="eop"/>
          <w:rFonts w:ascii="Arial" w:hAnsi="Arial" w:cs="Arial"/>
        </w:rPr>
        <w:t> </w:t>
      </w:r>
    </w:p>
    <w:p w14:paraId="0A859973" w14:textId="77777777" w:rsidR="002257A0" w:rsidRPr="001C4788" w:rsidRDefault="002257A0" w:rsidP="002257A0">
      <w:pPr>
        <w:pStyle w:val="paragraph"/>
        <w:spacing w:before="0" w:beforeAutospacing="0" w:after="0" w:afterAutospacing="0"/>
        <w:textAlignment w:val="baseline"/>
        <w:rPr>
          <w:rStyle w:val="normaltextrun"/>
          <w:rFonts w:ascii="Arial" w:hAnsi="Arial" w:cs="Arial"/>
        </w:rPr>
      </w:pPr>
    </w:p>
    <w:p w14:paraId="425C7DF6" w14:textId="77777777" w:rsidR="002257A0" w:rsidRPr="001C4788" w:rsidRDefault="002257A0" w:rsidP="002257A0">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have a policy/procedure to handle issues relating to bullying and/or harassment?</w:t>
      </w:r>
      <w:r w:rsidRPr="001C4788">
        <w:rPr>
          <w:rStyle w:val="eop"/>
          <w:rFonts w:ascii="Arial" w:hAnsi="Arial" w:cs="Arial"/>
        </w:rPr>
        <w:t> </w:t>
      </w:r>
    </w:p>
    <w:p w14:paraId="71592524" w14:textId="77777777" w:rsidR="002257A0" w:rsidRPr="001C4788" w:rsidRDefault="002257A0" w:rsidP="002257A0">
      <w:pPr>
        <w:pStyle w:val="paragraph"/>
        <w:spacing w:before="0" w:beforeAutospacing="0" w:after="0" w:afterAutospacing="0"/>
        <w:textAlignment w:val="baseline"/>
        <w:rPr>
          <w:rFonts w:ascii="Arial" w:hAnsi="Arial" w:cs="Arial"/>
        </w:rPr>
      </w:pPr>
    </w:p>
    <w:p w14:paraId="03F2BE62" w14:textId="77777777" w:rsidR="002257A0" w:rsidRPr="001C4788" w:rsidRDefault="002257A0" w:rsidP="002257A0">
      <w:pPr>
        <w:pStyle w:val="paragraph"/>
        <w:spacing w:before="0" w:beforeAutospacing="0" w:after="0" w:afterAutospacing="0"/>
        <w:ind w:firstLine="360"/>
        <w:textAlignment w:val="baseline"/>
        <w:rPr>
          <w:rStyle w:val="eop"/>
          <w:rFonts w:ascii="Arial" w:hAnsi="Arial" w:cs="Arial"/>
        </w:rPr>
      </w:pPr>
      <w:proofErr w:type="gramStart"/>
      <w:r w:rsidRPr="001C4788">
        <w:rPr>
          <w:rStyle w:val="normaltextrun"/>
          <w:rFonts w:ascii="Arial" w:hAnsi="Arial" w:cs="Arial"/>
          <w:b/>
        </w:rPr>
        <w:t>YES  /</w:t>
      </w:r>
      <w:proofErr w:type="gramEnd"/>
      <w:r w:rsidRPr="001C4788">
        <w:rPr>
          <w:rStyle w:val="normaltextrun"/>
          <w:rFonts w:ascii="Arial" w:hAnsi="Arial" w:cs="Arial"/>
          <w:b/>
        </w:rPr>
        <w:t>  NO</w:t>
      </w:r>
      <w:r w:rsidRPr="001C4788">
        <w:rPr>
          <w:rStyle w:val="eop"/>
          <w:rFonts w:ascii="Arial" w:hAnsi="Arial" w:cs="Arial"/>
        </w:rPr>
        <w:t> </w:t>
      </w:r>
    </w:p>
    <w:p w14:paraId="127E6316" w14:textId="77777777" w:rsidR="002257A0" w:rsidRPr="001C4788" w:rsidRDefault="002257A0" w:rsidP="002257A0">
      <w:pPr>
        <w:pStyle w:val="paragraph"/>
        <w:spacing w:before="0" w:beforeAutospacing="0" w:after="0" w:afterAutospacing="0"/>
        <w:ind w:firstLine="360"/>
        <w:textAlignment w:val="baseline"/>
        <w:rPr>
          <w:rFonts w:ascii="Arial" w:hAnsi="Arial" w:cs="Arial"/>
        </w:rPr>
      </w:pPr>
    </w:p>
    <w:p w14:paraId="15AC0049" w14:textId="77777777" w:rsidR="002257A0" w:rsidRPr="001C4788" w:rsidRDefault="002257A0" w:rsidP="002257A0">
      <w:pPr>
        <w:pStyle w:val="paragraph"/>
        <w:spacing w:before="0" w:beforeAutospacing="0" w:after="0" w:afterAutospacing="0"/>
        <w:ind w:left="360"/>
        <w:textAlignment w:val="baseline"/>
        <w:rPr>
          <w:rFonts w:ascii="Arial" w:hAnsi="Arial" w:cs="Arial"/>
        </w:rPr>
      </w:pPr>
      <w:r w:rsidRPr="001C4788">
        <w:rPr>
          <w:rStyle w:val="normaltextrun"/>
          <w:rFonts w:ascii="Arial" w:hAnsi="Arial" w:cs="Arial"/>
        </w:rPr>
        <w:t>If YES, please provide a copy.</w:t>
      </w:r>
      <w:r w:rsidRPr="001C4788">
        <w:rPr>
          <w:rStyle w:val="eop"/>
          <w:rFonts w:ascii="Arial" w:hAnsi="Arial" w:cs="Arial"/>
        </w:rPr>
        <w:t> </w:t>
      </w:r>
    </w:p>
    <w:p w14:paraId="0293BA54" w14:textId="77777777" w:rsidR="002257A0" w:rsidRPr="001C4788" w:rsidRDefault="002257A0" w:rsidP="002257A0">
      <w:pPr>
        <w:pStyle w:val="paragraph"/>
        <w:spacing w:before="0" w:beforeAutospacing="0" w:after="0" w:afterAutospacing="0"/>
        <w:ind w:left="360"/>
        <w:textAlignment w:val="baseline"/>
        <w:rPr>
          <w:rStyle w:val="eop"/>
          <w:rFonts w:ascii="Arial" w:hAnsi="Arial" w:cs="Arial"/>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r w:rsidRPr="001C4788">
        <w:rPr>
          <w:rStyle w:val="eop"/>
          <w:rFonts w:ascii="Arial" w:hAnsi="Arial" w:cs="Arial"/>
        </w:rPr>
        <w:t> </w:t>
      </w:r>
    </w:p>
    <w:p w14:paraId="785FD8C4" w14:textId="77777777" w:rsidR="002257A0" w:rsidRPr="001C4788" w:rsidRDefault="002257A0" w:rsidP="002257A0">
      <w:pPr>
        <w:pStyle w:val="paragraph"/>
        <w:spacing w:before="0" w:beforeAutospacing="0" w:after="0" w:afterAutospacing="0"/>
        <w:ind w:left="360"/>
        <w:textAlignment w:val="baseline"/>
        <w:rPr>
          <w:rFonts w:ascii="Arial" w:hAnsi="Arial" w:cs="Arial"/>
        </w:rPr>
      </w:pPr>
    </w:p>
    <w:p w14:paraId="100BD683" w14:textId="77777777" w:rsidR="002257A0" w:rsidRPr="001C4788" w:rsidRDefault="002257A0" w:rsidP="002257A0">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31311B02" w14:textId="77777777" w:rsidR="002257A0" w:rsidRPr="001C4788" w:rsidRDefault="002257A0" w:rsidP="002257A0">
      <w:pPr>
        <w:pStyle w:val="paragraph"/>
        <w:spacing w:before="0" w:beforeAutospacing="0" w:after="0" w:afterAutospacing="0"/>
        <w:textAlignment w:val="baseline"/>
        <w:rPr>
          <w:rFonts w:ascii="Arial" w:hAnsi="Arial" w:cs="Arial"/>
        </w:rPr>
      </w:pPr>
      <w:r w:rsidRPr="001C4788">
        <w:rPr>
          <w:rStyle w:val="eop"/>
          <w:rFonts w:ascii="Arial" w:hAnsi="Arial" w:cs="Arial"/>
        </w:rPr>
        <w:t> </w:t>
      </w:r>
    </w:p>
    <w:p w14:paraId="43E5F724" w14:textId="77777777" w:rsidR="002257A0" w:rsidRPr="001C4788" w:rsidRDefault="002257A0" w:rsidP="002257A0">
      <w:pPr>
        <w:pStyle w:val="paragraph"/>
        <w:numPr>
          <w:ilvl w:val="0"/>
          <w:numId w:val="39"/>
        </w:numPr>
        <w:spacing w:before="0" w:beforeAutospacing="0" w:after="0" w:afterAutospacing="0"/>
        <w:ind w:firstLine="0"/>
        <w:textAlignment w:val="baseline"/>
        <w:rPr>
          <w:rStyle w:val="eop"/>
          <w:rFonts w:ascii="Arial" w:hAnsi="Arial" w:cs="Arial"/>
        </w:rPr>
      </w:pPr>
      <w:r w:rsidRPr="001C4788">
        <w:rPr>
          <w:rStyle w:val="normaltextrun"/>
          <w:rFonts w:ascii="Arial" w:hAnsi="Arial" w:cs="Arial"/>
          <w:b/>
        </w:rPr>
        <w:t>Equality and diversity training</w:t>
      </w:r>
      <w:r w:rsidRPr="001C4788">
        <w:rPr>
          <w:rStyle w:val="eop"/>
          <w:rFonts w:ascii="Arial" w:hAnsi="Arial" w:cs="Arial"/>
        </w:rPr>
        <w:t> </w:t>
      </w:r>
    </w:p>
    <w:p w14:paraId="6846EAA1" w14:textId="77777777" w:rsidR="002257A0" w:rsidRPr="001C4788" w:rsidRDefault="002257A0" w:rsidP="002257A0">
      <w:pPr>
        <w:pStyle w:val="paragraph"/>
        <w:spacing w:before="0" w:beforeAutospacing="0" w:after="0" w:afterAutospacing="0"/>
        <w:ind w:left="720"/>
        <w:textAlignment w:val="baseline"/>
        <w:rPr>
          <w:rFonts w:ascii="Arial" w:hAnsi="Arial" w:cs="Arial"/>
        </w:rPr>
      </w:pPr>
    </w:p>
    <w:p w14:paraId="03A4186E" w14:textId="77777777" w:rsidR="002257A0" w:rsidRPr="001C4788" w:rsidRDefault="002257A0" w:rsidP="002257A0">
      <w:pPr>
        <w:pStyle w:val="paragraph"/>
        <w:spacing w:before="0" w:beforeAutospacing="0" w:after="0" w:afterAutospacing="0"/>
        <w:textAlignment w:val="baseline"/>
        <w:rPr>
          <w:rStyle w:val="eop"/>
          <w:rFonts w:ascii="Arial" w:hAnsi="Arial" w:cs="Arial"/>
        </w:rPr>
      </w:pPr>
      <w:r w:rsidRPr="001C4788">
        <w:rPr>
          <w:rStyle w:val="normaltextrun"/>
          <w:rFonts w:ascii="Arial" w:hAnsi="Arial" w:cs="Arial"/>
        </w:rPr>
        <w:t>Does your organisation provide equality and diversity training?</w:t>
      </w:r>
      <w:r w:rsidRPr="001C4788">
        <w:rPr>
          <w:rStyle w:val="eop"/>
          <w:rFonts w:ascii="Arial" w:hAnsi="Arial" w:cs="Arial"/>
        </w:rPr>
        <w:t> </w:t>
      </w:r>
    </w:p>
    <w:p w14:paraId="4949E3B1" w14:textId="77777777" w:rsidR="002257A0" w:rsidRPr="001C4788" w:rsidRDefault="002257A0" w:rsidP="002257A0">
      <w:pPr>
        <w:pStyle w:val="paragraph"/>
        <w:spacing w:before="0" w:beforeAutospacing="0" w:after="0" w:afterAutospacing="0"/>
        <w:textAlignment w:val="baseline"/>
        <w:rPr>
          <w:rFonts w:ascii="Arial" w:hAnsi="Arial" w:cs="Arial"/>
        </w:rPr>
      </w:pPr>
    </w:p>
    <w:p w14:paraId="32B0CBD4" w14:textId="77777777" w:rsidR="002257A0" w:rsidRPr="001C4788" w:rsidRDefault="002257A0" w:rsidP="002257A0">
      <w:pPr>
        <w:pStyle w:val="paragraph"/>
        <w:spacing w:before="0" w:beforeAutospacing="0" w:after="0" w:afterAutospacing="0"/>
        <w:ind w:left="360"/>
        <w:textAlignment w:val="baseline"/>
        <w:rPr>
          <w:rStyle w:val="eop"/>
          <w:rFonts w:ascii="Arial" w:hAnsi="Arial" w:cs="Arial"/>
        </w:rPr>
      </w:pPr>
      <w:r w:rsidRPr="001C4788">
        <w:rPr>
          <w:rStyle w:val="normaltextrun"/>
          <w:rFonts w:ascii="Arial" w:hAnsi="Arial" w:cs="Arial"/>
          <w:b/>
        </w:rPr>
        <w:t xml:space="preserve">YES, and it’s </w:t>
      </w:r>
      <w:proofErr w:type="gramStart"/>
      <w:r w:rsidRPr="001C4788">
        <w:rPr>
          <w:rStyle w:val="normaltextrun"/>
          <w:rFonts w:ascii="Arial" w:hAnsi="Arial" w:cs="Arial"/>
          <w:b/>
        </w:rPr>
        <w:t>mandatory  /</w:t>
      </w:r>
      <w:proofErr w:type="gramEnd"/>
      <w:r w:rsidRPr="001C4788">
        <w:rPr>
          <w:rStyle w:val="normaltextrun"/>
          <w:rFonts w:ascii="Arial" w:hAnsi="Arial" w:cs="Arial"/>
          <w:b/>
        </w:rPr>
        <w:t>  YES, and its optional  /  NO</w:t>
      </w:r>
      <w:r w:rsidRPr="001C4788">
        <w:rPr>
          <w:rStyle w:val="eop"/>
          <w:rFonts w:ascii="Arial" w:hAnsi="Arial" w:cs="Arial"/>
        </w:rPr>
        <w:t> </w:t>
      </w:r>
    </w:p>
    <w:p w14:paraId="43884547" w14:textId="77777777" w:rsidR="002257A0" w:rsidRPr="001C4788" w:rsidRDefault="002257A0" w:rsidP="002257A0">
      <w:pPr>
        <w:pStyle w:val="paragraph"/>
        <w:spacing w:before="0" w:beforeAutospacing="0" w:after="0" w:afterAutospacing="0"/>
        <w:ind w:left="360"/>
        <w:textAlignment w:val="baseline"/>
        <w:rPr>
          <w:rFonts w:ascii="Arial" w:hAnsi="Arial" w:cs="Arial"/>
        </w:rPr>
      </w:pPr>
    </w:p>
    <w:p w14:paraId="5DD696A6" w14:textId="77777777" w:rsidR="002257A0" w:rsidRPr="001C4788" w:rsidRDefault="002257A0" w:rsidP="002257A0">
      <w:pPr>
        <w:pStyle w:val="paragraph"/>
        <w:spacing w:before="0" w:beforeAutospacing="0" w:after="0" w:afterAutospacing="0"/>
        <w:ind w:left="360"/>
        <w:textAlignment w:val="baseline"/>
        <w:rPr>
          <w:rFonts w:ascii="Arial" w:hAnsi="Arial" w:cs="Arial"/>
        </w:rPr>
      </w:pPr>
    </w:p>
    <w:p w14:paraId="0C5E40B0" w14:textId="77777777" w:rsidR="002257A0" w:rsidRPr="001C4788" w:rsidRDefault="002257A0" w:rsidP="002257A0">
      <w:pPr>
        <w:pStyle w:val="paragraph"/>
        <w:spacing w:before="0" w:beforeAutospacing="0" w:after="0" w:afterAutospacing="0"/>
        <w:textAlignment w:val="baseline"/>
        <w:rPr>
          <w:rFonts w:ascii="Arial" w:hAnsi="Arial" w:cs="Arial"/>
        </w:rPr>
      </w:pPr>
      <w:r w:rsidRPr="001C4788">
        <w:rPr>
          <w:rStyle w:val="normaltextrun"/>
          <w:rFonts w:ascii="Arial" w:hAnsi="Arial" w:cs="Arial"/>
        </w:rPr>
        <w:t>If YES, please provide an outline or description of the training, its regularity, and the percentage of your organisation that has completed the training.</w:t>
      </w:r>
      <w:r w:rsidRPr="001C4788">
        <w:rPr>
          <w:rStyle w:val="eop"/>
          <w:rFonts w:ascii="Arial" w:hAnsi="Arial" w:cs="Arial"/>
        </w:rPr>
        <w:t> </w:t>
      </w:r>
    </w:p>
    <w:p w14:paraId="16E4665F" w14:textId="77777777" w:rsidR="002257A0" w:rsidRPr="001C4788" w:rsidRDefault="002257A0" w:rsidP="002257A0">
      <w:pPr>
        <w:pStyle w:val="paragraph"/>
        <w:spacing w:before="0" w:beforeAutospacing="0" w:after="0" w:afterAutospacing="0"/>
        <w:textAlignment w:val="baseline"/>
        <w:rPr>
          <w:rStyle w:val="normaltextrun"/>
          <w:rFonts w:ascii="Arial" w:hAnsi="Arial" w:cs="Arial"/>
        </w:rPr>
      </w:pPr>
    </w:p>
    <w:p w14:paraId="72329AB1" w14:textId="53381A76" w:rsidR="00AE14C9" w:rsidRDefault="002257A0" w:rsidP="002257A0">
      <w:pPr>
        <w:rPr>
          <w:b/>
          <w:bCs/>
        </w:rPr>
      </w:pPr>
      <w:r w:rsidRPr="001C4788">
        <w:rPr>
          <w:rStyle w:val="normaltextrun"/>
          <w:rFonts w:ascii="Arial" w:hAnsi="Arial" w:cs="Arial"/>
        </w:rPr>
        <w:t xml:space="preserve">If NO, are you intending to implement something </w:t>
      </w:r>
      <w:proofErr w:type="gramStart"/>
      <w:r w:rsidRPr="001C4788">
        <w:rPr>
          <w:rStyle w:val="normaltextrun"/>
          <w:rFonts w:ascii="Arial" w:hAnsi="Arial" w:cs="Arial"/>
        </w:rPr>
        <w:t>in the near future</w:t>
      </w:r>
      <w:proofErr w:type="gramEnd"/>
      <w:r w:rsidRPr="001C4788">
        <w:rPr>
          <w:rStyle w:val="normaltextrun"/>
          <w:rFonts w:ascii="Arial" w:hAnsi="Arial" w:cs="Arial"/>
        </w:rPr>
        <w:t>, and if so, when?</w:t>
      </w:r>
    </w:p>
    <w:p w14:paraId="036099DF" w14:textId="77777777" w:rsidR="003C059B" w:rsidRDefault="003C059B">
      <w:pPr>
        <w:rPr>
          <w:rFonts w:ascii="Arial" w:hAnsi="Arial" w:cs="Arial"/>
          <w:color w:val="000000" w:themeColor="text1"/>
          <w:sz w:val="24"/>
          <w:szCs w:val="24"/>
        </w:rPr>
      </w:pPr>
    </w:p>
    <w:p w14:paraId="5C5EFD9B" w14:textId="77777777" w:rsidR="00351297" w:rsidRDefault="00351297">
      <w:pPr>
        <w:rPr>
          <w:rFonts w:ascii="Arial" w:hAnsi="Arial" w:cs="Arial"/>
          <w:color w:val="000000" w:themeColor="text1"/>
          <w:sz w:val="24"/>
          <w:szCs w:val="24"/>
        </w:rPr>
      </w:pPr>
    </w:p>
    <w:p w14:paraId="3BCB74C1" w14:textId="2F8E87E0" w:rsidR="00351297" w:rsidRPr="009D2098" w:rsidRDefault="00351297">
      <w:pPr>
        <w:rPr>
          <w:rFonts w:ascii="Arial" w:hAnsi="Arial" w:cs="Arial"/>
          <w:b/>
          <w:bCs/>
          <w:color w:val="000000" w:themeColor="text1"/>
          <w:sz w:val="24"/>
          <w:szCs w:val="24"/>
        </w:rPr>
      </w:pPr>
      <w:r w:rsidRPr="009D2098">
        <w:rPr>
          <w:rFonts w:ascii="Arial" w:hAnsi="Arial" w:cs="Arial"/>
          <w:b/>
          <w:bCs/>
          <w:color w:val="000000" w:themeColor="text1"/>
          <w:sz w:val="24"/>
          <w:szCs w:val="24"/>
        </w:rPr>
        <w:t xml:space="preserve">Annex C </w:t>
      </w:r>
      <w:r w:rsidR="009D2098" w:rsidRPr="009D2098">
        <w:rPr>
          <w:rFonts w:ascii="Arial" w:hAnsi="Arial" w:cs="Arial"/>
          <w:b/>
          <w:bCs/>
          <w:color w:val="000000" w:themeColor="text1"/>
          <w:sz w:val="24"/>
          <w:szCs w:val="24"/>
        </w:rPr>
        <w:t>–</w:t>
      </w:r>
      <w:r w:rsidRPr="009D2098">
        <w:rPr>
          <w:rFonts w:ascii="Arial" w:hAnsi="Arial" w:cs="Arial"/>
          <w:b/>
          <w:bCs/>
          <w:color w:val="000000" w:themeColor="text1"/>
          <w:sz w:val="24"/>
          <w:szCs w:val="24"/>
        </w:rPr>
        <w:t xml:space="preserve"> </w:t>
      </w:r>
      <w:r w:rsidR="009D2098" w:rsidRPr="009D2098">
        <w:rPr>
          <w:rFonts w:ascii="Arial" w:hAnsi="Arial" w:cs="Arial"/>
          <w:b/>
          <w:bCs/>
          <w:color w:val="000000" w:themeColor="text1"/>
          <w:sz w:val="24"/>
          <w:szCs w:val="24"/>
        </w:rPr>
        <w:t>Non-Collusive Tendering Certificate</w:t>
      </w:r>
    </w:p>
    <w:p w14:paraId="6CE05E5F" w14:textId="77777777" w:rsidR="009D2098" w:rsidRPr="009722D0" w:rsidRDefault="009D2098" w:rsidP="009D2098">
      <w:pPr>
        <w:tabs>
          <w:tab w:val="left" w:pos="-720"/>
        </w:tabs>
        <w:suppressAutoHyphens/>
        <w:jc w:val="center"/>
        <w:rPr>
          <w:rFonts w:ascii="Arial" w:hAnsi="Arial" w:cs="Arial"/>
          <w:b/>
          <w:spacing w:val="-3"/>
          <w:sz w:val="28"/>
        </w:rPr>
      </w:pPr>
      <w:r w:rsidRPr="009722D0">
        <w:rPr>
          <w:rFonts w:ascii="Arial" w:hAnsi="Arial" w:cs="Arial"/>
          <w:b/>
          <w:spacing w:val="-3"/>
          <w:sz w:val="28"/>
        </w:rPr>
        <w:t>Contract for the provision of research services to the Legal Services Board</w:t>
      </w:r>
    </w:p>
    <w:p w14:paraId="7691512E" w14:textId="77777777" w:rsidR="009D2098" w:rsidRPr="009722D0" w:rsidRDefault="009D2098" w:rsidP="009D2098">
      <w:pPr>
        <w:tabs>
          <w:tab w:val="center" w:pos="4945"/>
        </w:tabs>
        <w:suppressAutoHyphens/>
        <w:jc w:val="center"/>
        <w:rPr>
          <w:rFonts w:ascii="Arial" w:hAnsi="Arial" w:cs="Arial"/>
          <w:b/>
          <w:spacing w:val="-3"/>
          <w:sz w:val="28"/>
        </w:rPr>
      </w:pPr>
      <w:r w:rsidRPr="009722D0">
        <w:rPr>
          <w:rFonts w:ascii="Arial" w:hAnsi="Arial" w:cs="Arial"/>
          <w:b/>
          <w:spacing w:val="-3"/>
          <w:sz w:val="28"/>
        </w:rPr>
        <w:t>Non-collusive tendering certificate</w:t>
      </w:r>
    </w:p>
    <w:p w14:paraId="3FE4367D" w14:textId="77777777" w:rsidR="009D2098" w:rsidRPr="009722D0" w:rsidRDefault="009D2098" w:rsidP="009D2098">
      <w:pPr>
        <w:tabs>
          <w:tab w:val="center" w:pos="4945"/>
        </w:tabs>
        <w:suppressAutoHyphens/>
        <w:jc w:val="center"/>
        <w:rPr>
          <w:rFonts w:ascii="Arial" w:hAnsi="Arial" w:cs="Arial"/>
          <w:spacing w:val="-3"/>
          <w:sz w:val="28"/>
        </w:rPr>
      </w:pPr>
    </w:p>
    <w:p w14:paraId="310B3F17" w14:textId="77777777" w:rsidR="009D2098" w:rsidRPr="009D2098" w:rsidRDefault="009D2098" w:rsidP="009D2098">
      <w:pPr>
        <w:tabs>
          <w:tab w:val="left" w:pos="-720"/>
        </w:tabs>
        <w:suppressAutoHyphens/>
        <w:jc w:val="both"/>
        <w:rPr>
          <w:rFonts w:ascii="Arial" w:hAnsi="Arial" w:cs="Arial"/>
          <w:spacing w:val="-2"/>
          <w:sz w:val="24"/>
          <w:szCs w:val="24"/>
        </w:rPr>
      </w:pPr>
      <w:r w:rsidRPr="009D2098">
        <w:rPr>
          <w:rFonts w:ascii="Arial" w:hAnsi="Arial" w:cs="Arial"/>
          <w:spacing w:val="-2"/>
          <w:sz w:val="24"/>
          <w:szCs w:val="24"/>
        </w:rPr>
        <w:t xml:space="preserve">We certify that this is a bona fide tender, and that we have not fixed or adjusted the amount of the tender by or under or in accordance with any agreement or arrangement with any other person. We also certify that we have not done and we undertake that we will not do at any time before the hour and date specified for the return of this tender any of the following </w:t>
      </w:r>
      <w:proofErr w:type="gramStart"/>
      <w:r w:rsidRPr="009D2098">
        <w:rPr>
          <w:rFonts w:ascii="Arial" w:hAnsi="Arial" w:cs="Arial"/>
          <w:spacing w:val="-2"/>
          <w:sz w:val="24"/>
          <w:szCs w:val="24"/>
        </w:rPr>
        <w:t>acts:-</w:t>
      </w:r>
      <w:proofErr w:type="gramEnd"/>
    </w:p>
    <w:p w14:paraId="17801B7E" w14:textId="77777777" w:rsidR="009D2098" w:rsidRPr="009D2098" w:rsidRDefault="009D2098" w:rsidP="009D2098">
      <w:pPr>
        <w:tabs>
          <w:tab w:val="left" w:pos="-720"/>
        </w:tabs>
        <w:suppressAutoHyphens/>
        <w:jc w:val="both"/>
        <w:rPr>
          <w:rFonts w:ascii="Arial" w:hAnsi="Arial" w:cs="Arial"/>
          <w:spacing w:val="-2"/>
          <w:sz w:val="24"/>
          <w:szCs w:val="24"/>
        </w:rPr>
      </w:pPr>
    </w:p>
    <w:p w14:paraId="28AB64DA" w14:textId="77777777" w:rsidR="009D2098" w:rsidRPr="009D2098" w:rsidRDefault="009D2098" w:rsidP="009D2098">
      <w:pPr>
        <w:numPr>
          <w:ilvl w:val="0"/>
          <w:numId w:val="40"/>
        </w:numPr>
        <w:tabs>
          <w:tab w:val="left" w:pos="-720"/>
          <w:tab w:val="left" w:pos="0"/>
          <w:tab w:val="left" w:pos="709"/>
        </w:tabs>
        <w:suppressAutoHyphens/>
        <w:spacing w:after="0" w:line="240" w:lineRule="auto"/>
        <w:ind w:left="709" w:hanging="567"/>
        <w:jc w:val="both"/>
        <w:rPr>
          <w:rFonts w:ascii="Arial" w:hAnsi="Arial" w:cs="Arial"/>
          <w:spacing w:val="-2"/>
          <w:sz w:val="24"/>
          <w:szCs w:val="24"/>
        </w:rPr>
      </w:pPr>
      <w:r w:rsidRPr="009D2098">
        <w:rPr>
          <w:rFonts w:ascii="Arial" w:hAnsi="Arial" w:cs="Arial"/>
          <w:spacing w:val="-2"/>
          <w:sz w:val="24"/>
          <w:szCs w:val="24"/>
        </w:rPr>
        <w:t xml:space="preserve">communicate to a person other than the person calling for those tenders the amount or approximate amount of the proposed tender, except where the disclosure, in confidence, of the approximate amount of the tender was necessary to obtain insurance premium quotations required for the preparation of the </w:t>
      </w:r>
      <w:proofErr w:type="gramStart"/>
      <w:r w:rsidRPr="009D2098">
        <w:rPr>
          <w:rFonts w:ascii="Arial" w:hAnsi="Arial" w:cs="Arial"/>
          <w:spacing w:val="-2"/>
          <w:sz w:val="24"/>
          <w:szCs w:val="24"/>
        </w:rPr>
        <w:t>tender;</w:t>
      </w:r>
      <w:proofErr w:type="gramEnd"/>
    </w:p>
    <w:p w14:paraId="5248BBE3" w14:textId="77777777" w:rsidR="009D2098" w:rsidRPr="009D2098" w:rsidRDefault="009D2098" w:rsidP="009D2098">
      <w:pPr>
        <w:tabs>
          <w:tab w:val="left" w:pos="-720"/>
          <w:tab w:val="left" w:pos="0"/>
          <w:tab w:val="left" w:pos="709"/>
        </w:tabs>
        <w:suppressAutoHyphens/>
        <w:ind w:left="709" w:hanging="567"/>
        <w:jc w:val="both"/>
        <w:rPr>
          <w:rFonts w:ascii="Arial" w:hAnsi="Arial" w:cs="Arial"/>
          <w:spacing w:val="-2"/>
          <w:sz w:val="24"/>
          <w:szCs w:val="24"/>
        </w:rPr>
      </w:pPr>
    </w:p>
    <w:p w14:paraId="4B5CD240" w14:textId="77777777" w:rsidR="009D2098" w:rsidRPr="009D2098" w:rsidRDefault="009D2098" w:rsidP="009D2098">
      <w:pPr>
        <w:numPr>
          <w:ilvl w:val="0"/>
          <w:numId w:val="41"/>
        </w:numPr>
        <w:tabs>
          <w:tab w:val="left" w:pos="-720"/>
          <w:tab w:val="left" w:pos="0"/>
          <w:tab w:val="left" w:pos="709"/>
        </w:tabs>
        <w:suppressAutoHyphens/>
        <w:spacing w:after="0" w:line="240" w:lineRule="auto"/>
        <w:ind w:left="709" w:hanging="567"/>
        <w:jc w:val="both"/>
        <w:rPr>
          <w:rFonts w:ascii="Arial" w:hAnsi="Arial" w:cs="Arial"/>
          <w:spacing w:val="-2"/>
          <w:sz w:val="24"/>
          <w:szCs w:val="24"/>
        </w:rPr>
      </w:pPr>
      <w:r w:rsidRPr="009D2098">
        <w:rPr>
          <w:rFonts w:ascii="Arial" w:hAnsi="Arial" w:cs="Arial"/>
          <w:spacing w:val="-2"/>
          <w:sz w:val="24"/>
          <w:szCs w:val="24"/>
        </w:rPr>
        <w:t xml:space="preserve">enter into any agreement or arrangement with any other person that he shall refrain from tendering or as to the amount of any tender to be </w:t>
      </w:r>
      <w:proofErr w:type="gramStart"/>
      <w:r w:rsidRPr="009D2098">
        <w:rPr>
          <w:rFonts w:ascii="Arial" w:hAnsi="Arial" w:cs="Arial"/>
          <w:spacing w:val="-2"/>
          <w:sz w:val="24"/>
          <w:szCs w:val="24"/>
        </w:rPr>
        <w:t>submitted;</w:t>
      </w:r>
      <w:proofErr w:type="gramEnd"/>
    </w:p>
    <w:p w14:paraId="42FAB279" w14:textId="77777777" w:rsidR="009D2098" w:rsidRPr="009D2098" w:rsidRDefault="009D2098" w:rsidP="009D2098">
      <w:pPr>
        <w:tabs>
          <w:tab w:val="left" w:pos="-720"/>
          <w:tab w:val="left" w:pos="0"/>
          <w:tab w:val="left" w:pos="709"/>
        </w:tabs>
        <w:suppressAutoHyphens/>
        <w:ind w:left="709" w:hanging="567"/>
        <w:jc w:val="both"/>
        <w:rPr>
          <w:rFonts w:ascii="Arial" w:hAnsi="Arial" w:cs="Arial"/>
          <w:spacing w:val="-2"/>
          <w:sz w:val="24"/>
          <w:szCs w:val="24"/>
        </w:rPr>
      </w:pPr>
    </w:p>
    <w:p w14:paraId="269DA1E7" w14:textId="77777777" w:rsidR="009D2098" w:rsidRPr="009D2098" w:rsidRDefault="009D2098" w:rsidP="009D2098">
      <w:pPr>
        <w:numPr>
          <w:ilvl w:val="0"/>
          <w:numId w:val="42"/>
        </w:numPr>
        <w:tabs>
          <w:tab w:val="left" w:pos="-720"/>
          <w:tab w:val="left" w:pos="0"/>
          <w:tab w:val="left" w:pos="709"/>
        </w:tabs>
        <w:suppressAutoHyphens/>
        <w:spacing w:after="0" w:line="240" w:lineRule="auto"/>
        <w:ind w:left="709" w:hanging="567"/>
        <w:jc w:val="both"/>
        <w:rPr>
          <w:rFonts w:ascii="Arial" w:hAnsi="Arial" w:cs="Arial"/>
          <w:spacing w:val="-2"/>
          <w:sz w:val="24"/>
          <w:szCs w:val="24"/>
        </w:rPr>
      </w:pPr>
      <w:r w:rsidRPr="009D2098">
        <w:rPr>
          <w:rFonts w:ascii="Arial" w:hAnsi="Arial" w:cs="Arial"/>
          <w:spacing w:val="-2"/>
          <w:sz w:val="24"/>
          <w:szCs w:val="24"/>
        </w:rPr>
        <w:t>offer or pay or give or agree to pay or give any sum of money or valuable consideration directly or indirectly to any person for doing or having done or causing or having caused to be done in relation to any other tender or proposed tender for the said work any act or thing of the sort described above.</w:t>
      </w:r>
    </w:p>
    <w:p w14:paraId="0858DB83" w14:textId="77777777" w:rsidR="009D2098" w:rsidRPr="009D2098" w:rsidRDefault="009D2098" w:rsidP="009D2098">
      <w:pPr>
        <w:tabs>
          <w:tab w:val="left" w:pos="-720"/>
        </w:tabs>
        <w:suppressAutoHyphens/>
        <w:jc w:val="both"/>
        <w:rPr>
          <w:rFonts w:ascii="Arial" w:hAnsi="Arial" w:cs="Arial"/>
          <w:spacing w:val="-2"/>
          <w:sz w:val="24"/>
          <w:szCs w:val="24"/>
        </w:rPr>
      </w:pPr>
    </w:p>
    <w:p w14:paraId="53E9D3BB" w14:textId="77777777" w:rsidR="009D2098" w:rsidRPr="009D2098" w:rsidRDefault="009D2098" w:rsidP="009D2098">
      <w:pPr>
        <w:tabs>
          <w:tab w:val="left" w:pos="-720"/>
        </w:tabs>
        <w:suppressAutoHyphens/>
        <w:jc w:val="both"/>
        <w:rPr>
          <w:rFonts w:ascii="Arial" w:hAnsi="Arial" w:cs="Arial"/>
          <w:spacing w:val="-2"/>
          <w:sz w:val="24"/>
          <w:szCs w:val="24"/>
        </w:rPr>
      </w:pPr>
      <w:r w:rsidRPr="009D2098">
        <w:rPr>
          <w:rFonts w:ascii="Arial" w:hAnsi="Arial" w:cs="Arial"/>
          <w:spacing w:val="-2"/>
          <w:sz w:val="24"/>
          <w:szCs w:val="24"/>
        </w:rPr>
        <w:t xml:space="preserve">In this certificate, the word "person" includes any persons and </w:t>
      </w:r>
      <w:proofErr w:type="spellStart"/>
      <w:r w:rsidRPr="009D2098">
        <w:rPr>
          <w:rFonts w:ascii="Arial" w:hAnsi="Arial" w:cs="Arial"/>
          <w:spacing w:val="-2"/>
          <w:sz w:val="24"/>
          <w:szCs w:val="24"/>
        </w:rPr>
        <w:t>any body</w:t>
      </w:r>
      <w:proofErr w:type="spellEnd"/>
      <w:r w:rsidRPr="009D2098">
        <w:rPr>
          <w:rFonts w:ascii="Arial" w:hAnsi="Arial" w:cs="Arial"/>
          <w:spacing w:val="-2"/>
          <w:sz w:val="24"/>
          <w:szCs w:val="24"/>
        </w:rPr>
        <w:t xml:space="preserve"> unincorporate; and "any agreement or arrangement" includes any such transaction, formal or informal, and whether legally binding or not.</w:t>
      </w:r>
    </w:p>
    <w:p w14:paraId="4C6C8E0A" w14:textId="77777777" w:rsidR="009D2098" w:rsidRPr="009D2098" w:rsidRDefault="009D2098" w:rsidP="009D2098">
      <w:pPr>
        <w:tabs>
          <w:tab w:val="left" w:pos="-720"/>
        </w:tabs>
        <w:suppressAutoHyphens/>
        <w:jc w:val="both"/>
        <w:rPr>
          <w:rFonts w:ascii="Arial" w:hAnsi="Arial" w:cs="Arial"/>
          <w:spacing w:val="-2"/>
          <w:sz w:val="24"/>
          <w:szCs w:val="24"/>
        </w:rPr>
      </w:pPr>
    </w:p>
    <w:p w14:paraId="7B91FF0E" w14:textId="77777777" w:rsidR="009D2098" w:rsidRPr="009D2098" w:rsidRDefault="009D2098" w:rsidP="009D2098">
      <w:pPr>
        <w:tabs>
          <w:tab w:val="left" w:pos="-720"/>
        </w:tabs>
        <w:suppressAutoHyphens/>
        <w:rPr>
          <w:rFonts w:ascii="Arial" w:hAnsi="Arial" w:cs="Arial"/>
          <w:b/>
          <w:spacing w:val="-2"/>
          <w:sz w:val="24"/>
          <w:szCs w:val="24"/>
        </w:rPr>
      </w:pPr>
      <w:r w:rsidRPr="009D2098">
        <w:rPr>
          <w:rFonts w:ascii="Arial" w:hAnsi="Arial" w:cs="Arial"/>
          <w:b/>
          <w:spacing w:val="-2"/>
          <w:sz w:val="24"/>
          <w:szCs w:val="24"/>
        </w:rPr>
        <w:t>Dated this                      day of                        year</w:t>
      </w:r>
    </w:p>
    <w:p w14:paraId="2AF2ABBB" w14:textId="77777777" w:rsidR="009D2098" w:rsidRPr="009D2098" w:rsidRDefault="009D2098" w:rsidP="009D2098">
      <w:pPr>
        <w:tabs>
          <w:tab w:val="left" w:pos="-720"/>
        </w:tabs>
        <w:suppressAutoHyphens/>
        <w:rPr>
          <w:rFonts w:ascii="Arial" w:hAnsi="Arial" w:cs="Arial"/>
          <w:spacing w:val="-2"/>
          <w:sz w:val="24"/>
          <w:szCs w:val="24"/>
        </w:rPr>
      </w:pPr>
    </w:p>
    <w:tbl>
      <w:tblPr>
        <w:tblW w:w="9072" w:type="dxa"/>
        <w:tblLayout w:type="fixed"/>
        <w:tblLook w:val="0000" w:firstRow="0" w:lastRow="0" w:firstColumn="0" w:lastColumn="0" w:noHBand="0" w:noVBand="0"/>
      </w:tblPr>
      <w:tblGrid>
        <w:gridCol w:w="3261"/>
        <w:gridCol w:w="5811"/>
      </w:tblGrid>
      <w:tr w:rsidR="009D2098" w:rsidRPr="009D2098" w14:paraId="7CAE5003" w14:textId="77777777" w:rsidTr="00BE7E3F">
        <w:tc>
          <w:tcPr>
            <w:tcW w:w="3261" w:type="dxa"/>
          </w:tcPr>
          <w:p w14:paraId="3AB2F149" w14:textId="77777777" w:rsidR="009D2098" w:rsidRPr="009D2098" w:rsidRDefault="009D2098" w:rsidP="00BE7E3F">
            <w:pPr>
              <w:suppressAutoHyphens/>
              <w:rPr>
                <w:rFonts w:ascii="Arial" w:hAnsi="Arial" w:cs="Arial"/>
                <w:b/>
                <w:spacing w:val="-2"/>
                <w:sz w:val="24"/>
                <w:szCs w:val="24"/>
              </w:rPr>
            </w:pPr>
            <w:r w:rsidRPr="009D2098">
              <w:rPr>
                <w:rFonts w:ascii="Arial" w:hAnsi="Arial" w:cs="Arial"/>
                <w:b/>
                <w:spacing w:val="-2"/>
                <w:sz w:val="24"/>
                <w:szCs w:val="24"/>
              </w:rPr>
              <w:t xml:space="preserve">Signature  </w:t>
            </w:r>
          </w:p>
        </w:tc>
        <w:tc>
          <w:tcPr>
            <w:tcW w:w="5811" w:type="dxa"/>
            <w:tcBorders>
              <w:bottom w:val="single" w:sz="6" w:space="0" w:color="auto"/>
            </w:tcBorders>
          </w:tcPr>
          <w:p w14:paraId="7DDF5AE0" w14:textId="77777777" w:rsidR="009D2098" w:rsidRPr="009D2098" w:rsidRDefault="009D2098" w:rsidP="00BE7E3F">
            <w:pPr>
              <w:suppressAutoHyphens/>
              <w:jc w:val="both"/>
              <w:rPr>
                <w:rFonts w:ascii="Arial" w:hAnsi="Arial" w:cs="Arial"/>
                <w:b/>
                <w:spacing w:val="-2"/>
                <w:sz w:val="24"/>
                <w:szCs w:val="24"/>
              </w:rPr>
            </w:pPr>
          </w:p>
        </w:tc>
      </w:tr>
      <w:tr w:rsidR="009D2098" w:rsidRPr="009D2098" w14:paraId="1F2178EA" w14:textId="77777777" w:rsidTr="00BE7E3F">
        <w:trPr>
          <w:trHeight w:val="106"/>
        </w:trPr>
        <w:tc>
          <w:tcPr>
            <w:tcW w:w="3261" w:type="dxa"/>
          </w:tcPr>
          <w:p w14:paraId="4640810B" w14:textId="77777777" w:rsidR="009D2098" w:rsidRPr="009D2098" w:rsidRDefault="009D2098" w:rsidP="00BE7E3F">
            <w:pPr>
              <w:suppressAutoHyphens/>
              <w:rPr>
                <w:rFonts w:ascii="Arial" w:hAnsi="Arial" w:cs="Arial"/>
                <w:b/>
                <w:spacing w:val="-2"/>
                <w:sz w:val="24"/>
                <w:szCs w:val="24"/>
              </w:rPr>
            </w:pPr>
            <w:r w:rsidRPr="009D2098">
              <w:rPr>
                <w:rFonts w:ascii="Arial" w:hAnsi="Arial" w:cs="Arial"/>
                <w:b/>
                <w:spacing w:val="-2"/>
                <w:sz w:val="24"/>
                <w:szCs w:val="24"/>
              </w:rPr>
              <w:t>In the capacity of (</w:t>
            </w:r>
            <w:proofErr w:type="gramStart"/>
            <w:r w:rsidRPr="009D2098">
              <w:rPr>
                <w:rFonts w:ascii="Arial" w:hAnsi="Arial" w:cs="Arial"/>
                <w:b/>
                <w:spacing w:val="-2"/>
                <w:sz w:val="24"/>
                <w:szCs w:val="24"/>
              </w:rPr>
              <w:t>e.g.</w:t>
            </w:r>
            <w:proofErr w:type="gramEnd"/>
            <w:r w:rsidRPr="009D2098">
              <w:rPr>
                <w:rFonts w:ascii="Arial" w:hAnsi="Arial" w:cs="Arial"/>
                <w:b/>
                <w:spacing w:val="-2"/>
                <w:sz w:val="24"/>
                <w:szCs w:val="24"/>
              </w:rPr>
              <w:t xml:space="preserve"> director, secretary etc.)</w:t>
            </w:r>
          </w:p>
        </w:tc>
        <w:tc>
          <w:tcPr>
            <w:tcW w:w="5811" w:type="dxa"/>
            <w:tcBorders>
              <w:bottom w:val="single" w:sz="6" w:space="0" w:color="auto"/>
            </w:tcBorders>
          </w:tcPr>
          <w:p w14:paraId="33A369E0" w14:textId="77777777" w:rsidR="009D2098" w:rsidRPr="009D2098" w:rsidRDefault="009D2098" w:rsidP="00BE7E3F">
            <w:pPr>
              <w:suppressAutoHyphens/>
              <w:jc w:val="both"/>
              <w:rPr>
                <w:rFonts w:ascii="Arial" w:hAnsi="Arial" w:cs="Arial"/>
                <w:b/>
                <w:spacing w:val="-2"/>
                <w:sz w:val="24"/>
                <w:szCs w:val="24"/>
              </w:rPr>
            </w:pPr>
          </w:p>
        </w:tc>
      </w:tr>
      <w:tr w:rsidR="009D2098" w:rsidRPr="009D2098" w14:paraId="1A1F959E" w14:textId="77777777" w:rsidTr="00BE7E3F">
        <w:trPr>
          <w:trHeight w:val="106"/>
        </w:trPr>
        <w:tc>
          <w:tcPr>
            <w:tcW w:w="3261" w:type="dxa"/>
          </w:tcPr>
          <w:p w14:paraId="622867DF" w14:textId="77777777" w:rsidR="009D2098" w:rsidRPr="009D2098" w:rsidRDefault="009D2098" w:rsidP="00BE7E3F">
            <w:pPr>
              <w:suppressAutoHyphens/>
              <w:rPr>
                <w:rFonts w:ascii="Arial" w:hAnsi="Arial" w:cs="Arial"/>
                <w:b/>
                <w:spacing w:val="-2"/>
                <w:sz w:val="24"/>
                <w:szCs w:val="24"/>
              </w:rPr>
            </w:pPr>
            <w:r w:rsidRPr="009D2098">
              <w:rPr>
                <w:rFonts w:ascii="Arial" w:hAnsi="Arial" w:cs="Arial"/>
                <w:b/>
                <w:spacing w:val="-2"/>
                <w:sz w:val="24"/>
                <w:szCs w:val="24"/>
              </w:rPr>
              <w:t xml:space="preserve">(capitals) </w:t>
            </w:r>
          </w:p>
        </w:tc>
        <w:tc>
          <w:tcPr>
            <w:tcW w:w="5811" w:type="dxa"/>
            <w:tcBorders>
              <w:bottom w:val="single" w:sz="6" w:space="0" w:color="auto"/>
            </w:tcBorders>
          </w:tcPr>
          <w:p w14:paraId="4325BF10" w14:textId="77777777" w:rsidR="009D2098" w:rsidRPr="009D2098" w:rsidRDefault="009D2098" w:rsidP="00BE7E3F">
            <w:pPr>
              <w:suppressAutoHyphens/>
              <w:jc w:val="both"/>
              <w:rPr>
                <w:rFonts w:ascii="Arial" w:hAnsi="Arial" w:cs="Arial"/>
                <w:b/>
                <w:spacing w:val="-2"/>
                <w:sz w:val="24"/>
                <w:szCs w:val="24"/>
              </w:rPr>
            </w:pPr>
          </w:p>
        </w:tc>
      </w:tr>
      <w:tr w:rsidR="009D2098" w:rsidRPr="009D2098" w14:paraId="35A45D95" w14:textId="77777777" w:rsidTr="00BE7E3F">
        <w:tc>
          <w:tcPr>
            <w:tcW w:w="3261" w:type="dxa"/>
          </w:tcPr>
          <w:p w14:paraId="48BB88D8" w14:textId="77777777" w:rsidR="009D2098" w:rsidRPr="009D2098" w:rsidRDefault="009D2098" w:rsidP="00BE7E3F">
            <w:pPr>
              <w:suppressAutoHyphens/>
              <w:rPr>
                <w:rFonts w:ascii="Arial" w:hAnsi="Arial" w:cs="Arial"/>
                <w:b/>
                <w:spacing w:val="-2"/>
                <w:sz w:val="24"/>
                <w:szCs w:val="24"/>
              </w:rPr>
            </w:pPr>
            <w:r w:rsidRPr="009D2098">
              <w:rPr>
                <w:rFonts w:ascii="Arial" w:hAnsi="Arial" w:cs="Arial"/>
                <w:b/>
                <w:spacing w:val="-2"/>
                <w:sz w:val="24"/>
                <w:szCs w:val="24"/>
              </w:rPr>
              <w:lastRenderedPageBreak/>
              <w:t>Duly authorised to sign tenders for and on behalf of</w:t>
            </w:r>
          </w:p>
        </w:tc>
        <w:tc>
          <w:tcPr>
            <w:tcW w:w="5811" w:type="dxa"/>
            <w:tcBorders>
              <w:bottom w:val="single" w:sz="6" w:space="0" w:color="auto"/>
            </w:tcBorders>
          </w:tcPr>
          <w:p w14:paraId="5D7D9405" w14:textId="77777777" w:rsidR="009D2098" w:rsidRPr="009D2098" w:rsidRDefault="009D2098" w:rsidP="00BE7E3F">
            <w:pPr>
              <w:suppressAutoHyphens/>
              <w:jc w:val="both"/>
              <w:rPr>
                <w:rFonts w:ascii="Arial" w:hAnsi="Arial" w:cs="Arial"/>
                <w:b/>
                <w:spacing w:val="-2"/>
                <w:sz w:val="24"/>
                <w:szCs w:val="24"/>
              </w:rPr>
            </w:pPr>
          </w:p>
        </w:tc>
      </w:tr>
      <w:tr w:rsidR="009D2098" w:rsidRPr="009D2098" w14:paraId="59B9FFAD" w14:textId="77777777" w:rsidTr="00BE7E3F">
        <w:trPr>
          <w:trHeight w:val="106"/>
        </w:trPr>
        <w:tc>
          <w:tcPr>
            <w:tcW w:w="3261" w:type="dxa"/>
          </w:tcPr>
          <w:p w14:paraId="7DA6E7D4" w14:textId="77777777" w:rsidR="009D2098" w:rsidRPr="009D2098" w:rsidRDefault="009D2098" w:rsidP="00BE7E3F">
            <w:pPr>
              <w:suppressAutoHyphens/>
              <w:spacing w:before="60" w:after="60"/>
              <w:rPr>
                <w:rFonts w:ascii="Arial" w:hAnsi="Arial" w:cs="Arial"/>
                <w:b/>
                <w:spacing w:val="-2"/>
                <w:sz w:val="24"/>
                <w:szCs w:val="24"/>
              </w:rPr>
            </w:pPr>
            <w:r w:rsidRPr="009D2098">
              <w:rPr>
                <w:rFonts w:ascii="Arial" w:hAnsi="Arial" w:cs="Arial"/>
                <w:b/>
                <w:spacing w:val="-2"/>
                <w:sz w:val="24"/>
                <w:szCs w:val="24"/>
              </w:rPr>
              <w:t xml:space="preserve">Postal address </w:t>
            </w:r>
          </w:p>
        </w:tc>
        <w:tc>
          <w:tcPr>
            <w:tcW w:w="5811" w:type="dxa"/>
            <w:tcBorders>
              <w:bottom w:val="single" w:sz="6" w:space="0" w:color="auto"/>
            </w:tcBorders>
          </w:tcPr>
          <w:p w14:paraId="0718B3E5" w14:textId="77777777" w:rsidR="009D2098" w:rsidRPr="009D2098" w:rsidRDefault="009D2098" w:rsidP="00BE7E3F">
            <w:pPr>
              <w:suppressAutoHyphens/>
              <w:spacing w:before="60" w:after="60"/>
              <w:jc w:val="both"/>
              <w:rPr>
                <w:rFonts w:ascii="Arial" w:hAnsi="Arial" w:cs="Arial"/>
                <w:b/>
                <w:spacing w:val="-2"/>
                <w:sz w:val="24"/>
                <w:szCs w:val="24"/>
              </w:rPr>
            </w:pPr>
          </w:p>
        </w:tc>
      </w:tr>
      <w:tr w:rsidR="009D2098" w:rsidRPr="009D2098" w14:paraId="022BED80" w14:textId="77777777" w:rsidTr="00BE7E3F">
        <w:tc>
          <w:tcPr>
            <w:tcW w:w="3261" w:type="dxa"/>
          </w:tcPr>
          <w:p w14:paraId="4F92857C" w14:textId="77777777" w:rsidR="009D2098" w:rsidRPr="009D2098" w:rsidRDefault="009D2098" w:rsidP="00BE7E3F">
            <w:pPr>
              <w:suppressAutoHyphens/>
              <w:spacing w:before="60" w:after="60"/>
              <w:rPr>
                <w:rFonts w:ascii="Arial" w:hAnsi="Arial" w:cs="Arial"/>
                <w:b/>
                <w:spacing w:val="-2"/>
                <w:sz w:val="24"/>
                <w:szCs w:val="24"/>
              </w:rPr>
            </w:pPr>
          </w:p>
        </w:tc>
        <w:tc>
          <w:tcPr>
            <w:tcW w:w="5811" w:type="dxa"/>
            <w:tcBorders>
              <w:bottom w:val="single" w:sz="6" w:space="0" w:color="auto"/>
            </w:tcBorders>
          </w:tcPr>
          <w:p w14:paraId="4317C6A1" w14:textId="77777777" w:rsidR="009D2098" w:rsidRPr="009D2098" w:rsidRDefault="009D2098" w:rsidP="00BE7E3F">
            <w:pPr>
              <w:suppressAutoHyphens/>
              <w:spacing w:before="60" w:after="60"/>
              <w:jc w:val="both"/>
              <w:rPr>
                <w:rFonts w:ascii="Arial" w:hAnsi="Arial" w:cs="Arial"/>
                <w:b/>
                <w:spacing w:val="-2"/>
                <w:sz w:val="24"/>
                <w:szCs w:val="24"/>
              </w:rPr>
            </w:pPr>
          </w:p>
        </w:tc>
      </w:tr>
      <w:tr w:rsidR="009D2098" w:rsidRPr="009D2098" w14:paraId="7F581A3B" w14:textId="77777777" w:rsidTr="00BE7E3F">
        <w:tc>
          <w:tcPr>
            <w:tcW w:w="3261" w:type="dxa"/>
          </w:tcPr>
          <w:p w14:paraId="6A430743" w14:textId="77777777" w:rsidR="009D2098" w:rsidRPr="009D2098" w:rsidRDefault="009D2098" w:rsidP="00BE7E3F">
            <w:pPr>
              <w:suppressAutoHyphens/>
              <w:spacing w:before="60" w:after="60"/>
              <w:rPr>
                <w:rFonts w:ascii="Arial" w:hAnsi="Arial" w:cs="Arial"/>
                <w:b/>
                <w:spacing w:val="-2"/>
                <w:sz w:val="24"/>
                <w:szCs w:val="24"/>
              </w:rPr>
            </w:pPr>
          </w:p>
        </w:tc>
        <w:tc>
          <w:tcPr>
            <w:tcW w:w="5811" w:type="dxa"/>
          </w:tcPr>
          <w:p w14:paraId="287A8549" w14:textId="77777777" w:rsidR="009D2098" w:rsidRPr="009D2098" w:rsidRDefault="009D2098" w:rsidP="00BE7E3F">
            <w:pPr>
              <w:suppressAutoHyphens/>
              <w:spacing w:before="60" w:after="60"/>
              <w:jc w:val="both"/>
              <w:rPr>
                <w:rFonts w:ascii="Arial" w:hAnsi="Arial" w:cs="Arial"/>
                <w:b/>
                <w:spacing w:val="-2"/>
                <w:sz w:val="24"/>
                <w:szCs w:val="24"/>
              </w:rPr>
            </w:pPr>
          </w:p>
        </w:tc>
      </w:tr>
      <w:tr w:rsidR="009D2098" w:rsidRPr="009D2098" w14:paraId="53A3D14D" w14:textId="77777777" w:rsidTr="00BE7E3F">
        <w:tc>
          <w:tcPr>
            <w:tcW w:w="3261" w:type="dxa"/>
          </w:tcPr>
          <w:p w14:paraId="71F34C08" w14:textId="77777777" w:rsidR="009D2098" w:rsidRPr="009D2098" w:rsidRDefault="009D2098" w:rsidP="00BE7E3F">
            <w:pPr>
              <w:suppressAutoHyphens/>
              <w:spacing w:before="60" w:after="60"/>
              <w:rPr>
                <w:rFonts w:ascii="Arial" w:hAnsi="Arial" w:cs="Arial"/>
                <w:b/>
                <w:spacing w:val="-2"/>
                <w:sz w:val="24"/>
                <w:szCs w:val="24"/>
              </w:rPr>
            </w:pPr>
            <w:r w:rsidRPr="009D2098">
              <w:rPr>
                <w:rFonts w:ascii="Arial" w:hAnsi="Arial" w:cs="Arial"/>
                <w:b/>
                <w:spacing w:val="-2"/>
                <w:sz w:val="24"/>
                <w:szCs w:val="24"/>
              </w:rPr>
              <w:t xml:space="preserve">Telephone no </w:t>
            </w:r>
          </w:p>
        </w:tc>
        <w:tc>
          <w:tcPr>
            <w:tcW w:w="5811" w:type="dxa"/>
            <w:tcBorders>
              <w:top w:val="single" w:sz="6" w:space="0" w:color="auto"/>
              <w:bottom w:val="single" w:sz="6" w:space="0" w:color="auto"/>
            </w:tcBorders>
          </w:tcPr>
          <w:p w14:paraId="1DB8BFD3" w14:textId="77777777" w:rsidR="009D2098" w:rsidRPr="009D2098" w:rsidRDefault="009D2098" w:rsidP="00BE7E3F">
            <w:pPr>
              <w:suppressAutoHyphens/>
              <w:spacing w:before="60" w:after="60"/>
              <w:jc w:val="both"/>
              <w:rPr>
                <w:rFonts w:ascii="Arial" w:hAnsi="Arial" w:cs="Arial"/>
                <w:spacing w:val="-2"/>
                <w:sz w:val="24"/>
                <w:szCs w:val="24"/>
              </w:rPr>
            </w:pPr>
          </w:p>
        </w:tc>
      </w:tr>
      <w:tr w:rsidR="009D2098" w:rsidRPr="009D2098" w14:paraId="0C2A597D" w14:textId="77777777" w:rsidTr="00BE7E3F">
        <w:tc>
          <w:tcPr>
            <w:tcW w:w="3261" w:type="dxa"/>
          </w:tcPr>
          <w:p w14:paraId="4EA15408" w14:textId="77777777" w:rsidR="009D2098" w:rsidRPr="009D2098" w:rsidRDefault="009D2098" w:rsidP="00BE7E3F">
            <w:pPr>
              <w:suppressAutoHyphens/>
              <w:spacing w:before="60" w:after="60"/>
              <w:rPr>
                <w:rFonts w:ascii="Arial" w:hAnsi="Arial" w:cs="Arial"/>
                <w:b/>
                <w:spacing w:val="-2"/>
                <w:sz w:val="24"/>
                <w:szCs w:val="24"/>
              </w:rPr>
            </w:pPr>
            <w:r w:rsidRPr="009D2098">
              <w:rPr>
                <w:rFonts w:ascii="Arial" w:hAnsi="Arial" w:cs="Arial"/>
                <w:b/>
                <w:spacing w:val="-2"/>
                <w:sz w:val="24"/>
                <w:szCs w:val="24"/>
              </w:rPr>
              <w:t>Email address:</w:t>
            </w:r>
          </w:p>
        </w:tc>
        <w:tc>
          <w:tcPr>
            <w:tcW w:w="5811" w:type="dxa"/>
            <w:tcBorders>
              <w:top w:val="single" w:sz="6" w:space="0" w:color="auto"/>
              <w:bottom w:val="single" w:sz="6" w:space="0" w:color="auto"/>
            </w:tcBorders>
          </w:tcPr>
          <w:p w14:paraId="1E21A7AD" w14:textId="77777777" w:rsidR="009D2098" w:rsidRPr="009D2098" w:rsidRDefault="009D2098" w:rsidP="00BE7E3F">
            <w:pPr>
              <w:suppressAutoHyphens/>
              <w:spacing w:before="60" w:after="60"/>
              <w:jc w:val="both"/>
              <w:rPr>
                <w:rFonts w:ascii="Arial" w:hAnsi="Arial" w:cs="Arial"/>
                <w:spacing w:val="-2"/>
                <w:sz w:val="24"/>
                <w:szCs w:val="24"/>
              </w:rPr>
            </w:pPr>
          </w:p>
        </w:tc>
      </w:tr>
    </w:tbl>
    <w:p w14:paraId="24C6776D" w14:textId="77777777" w:rsidR="009D2098" w:rsidRDefault="009D2098">
      <w:pPr>
        <w:rPr>
          <w:rFonts w:ascii="Arial" w:hAnsi="Arial" w:cs="Arial"/>
          <w:color w:val="000000" w:themeColor="text1"/>
          <w:sz w:val="24"/>
          <w:szCs w:val="24"/>
        </w:rPr>
      </w:pPr>
    </w:p>
    <w:sectPr w:rsidR="009D209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D5EA9" w14:textId="77777777" w:rsidR="00DC392B" w:rsidRDefault="00DC392B" w:rsidP="00B232E1">
      <w:pPr>
        <w:spacing w:after="0" w:line="240" w:lineRule="auto"/>
      </w:pPr>
      <w:r>
        <w:separator/>
      </w:r>
    </w:p>
  </w:endnote>
  <w:endnote w:type="continuationSeparator" w:id="0">
    <w:p w14:paraId="038576EF" w14:textId="77777777" w:rsidR="00DC392B" w:rsidRDefault="00DC392B" w:rsidP="00B232E1">
      <w:pPr>
        <w:spacing w:after="0" w:line="240" w:lineRule="auto"/>
      </w:pPr>
      <w:r>
        <w:continuationSeparator/>
      </w:r>
    </w:p>
  </w:endnote>
  <w:endnote w:type="continuationNotice" w:id="1">
    <w:p w14:paraId="04F018E2" w14:textId="77777777" w:rsidR="00DC392B" w:rsidRDefault="00DC3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269372"/>
      <w:docPartObj>
        <w:docPartGallery w:val="Page Numbers (Bottom of Page)"/>
        <w:docPartUnique/>
      </w:docPartObj>
    </w:sdtPr>
    <w:sdtEndPr>
      <w:rPr>
        <w:noProof/>
      </w:rPr>
    </w:sdtEndPr>
    <w:sdtContent>
      <w:p w14:paraId="01D800A9" w14:textId="04AEAAE4" w:rsidR="00B232E1" w:rsidRDefault="00B232E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45A061" w14:textId="77777777" w:rsidR="00B232E1" w:rsidRDefault="00B23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E4B33" w14:textId="77777777" w:rsidR="00DC392B" w:rsidRDefault="00DC392B" w:rsidP="00B232E1">
      <w:pPr>
        <w:spacing w:after="0" w:line="240" w:lineRule="auto"/>
      </w:pPr>
      <w:r>
        <w:separator/>
      </w:r>
    </w:p>
  </w:footnote>
  <w:footnote w:type="continuationSeparator" w:id="0">
    <w:p w14:paraId="089B55BD" w14:textId="77777777" w:rsidR="00DC392B" w:rsidRDefault="00DC392B" w:rsidP="00B232E1">
      <w:pPr>
        <w:spacing w:after="0" w:line="240" w:lineRule="auto"/>
      </w:pPr>
      <w:r>
        <w:continuationSeparator/>
      </w:r>
    </w:p>
  </w:footnote>
  <w:footnote w:type="continuationNotice" w:id="1">
    <w:p w14:paraId="6AFB76BB" w14:textId="77777777" w:rsidR="00DC392B" w:rsidRDefault="00DC392B">
      <w:pPr>
        <w:spacing w:after="0" w:line="240" w:lineRule="auto"/>
      </w:pPr>
    </w:p>
  </w:footnote>
  <w:footnote w:id="2">
    <w:p w14:paraId="7C0F19C1" w14:textId="17E68617" w:rsidR="00C24844" w:rsidRDefault="00C24844">
      <w:pPr>
        <w:pStyle w:val="FootnoteText"/>
      </w:pPr>
      <w:r>
        <w:rPr>
          <w:rStyle w:val="FootnoteReference"/>
        </w:rPr>
        <w:footnoteRef/>
      </w:r>
      <w:r>
        <w:t xml:space="preserve"> </w:t>
      </w:r>
      <w:r w:rsidRPr="00C24844">
        <w:t>https://legalservicesboard.org.uk/about-us/our-board/board-meetings</w:t>
      </w:r>
    </w:p>
  </w:footnote>
  <w:footnote w:id="3">
    <w:p w14:paraId="424C435A" w14:textId="3DD6FE47" w:rsidR="00B72BAE" w:rsidRDefault="00B72BAE">
      <w:pPr>
        <w:pStyle w:val="FootnoteText"/>
      </w:pPr>
      <w:r>
        <w:rPr>
          <w:rStyle w:val="FootnoteReference"/>
        </w:rPr>
        <w:footnoteRef/>
      </w:r>
      <w:r>
        <w:t xml:space="preserve"> </w:t>
      </w:r>
      <w:r w:rsidRPr="00B72BAE">
        <w:t>https://legalservicesboard.org.uk/news/chairs-blogs</w:t>
      </w:r>
    </w:p>
  </w:footnote>
  <w:footnote w:id="4">
    <w:p w14:paraId="056957A4" w14:textId="13165E1F" w:rsidR="0037581F" w:rsidRDefault="0037581F">
      <w:pPr>
        <w:pStyle w:val="FootnoteText"/>
      </w:pPr>
      <w:r>
        <w:rPr>
          <w:rStyle w:val="FootnoteReference"/>
        </w:rPr>
        <w:footnoteRef/>
      </w:r>
      <w:r>
        <w:t xml:space="preserve"> </w:t>
      </w:r>
      <w:r w:rsidRPr="0037581F">
        <w:t>https://www.legislation.gov.uk/ukpga/2007/29/contents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38FF"/>
    <w:multiLevelType w:val="hybridMultilevel"/>
    <w:tmpl w:val="3DF0A7C2"/>
    <w:lvl w:ilvl="0" w:tplc="11BA87D4">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3B4C61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311F77"/>
    <w:multiLevelType w:val="hybridMultilevel"/>
    <w:tmpl w:val="BCD26542"/>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10D32BF9"/>
    <w:multiLevelType w:val="hybridMultilevel"/>
    <w:tmpl w:val="3580E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614603"/>
    <w:multiLevelType w:val="hybridMultilevel"/>
    <w:tmpl w:val="4A4C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677E97"/>
    <w:multiLevelType w:val="hybridMultilevel"/>
    <w:tmpl w:val="97F4E63C"/>
    <w:lvl w:ilvl="0" w:tplc="0809000F">
      <w:start w:val="1"/>
      <w:numFmt w:val="decimal"/>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203D0707"/>
    <w:multiLevelType w:val="hybridMultilevel"/>
    <w:tmpl w:val="4C3AD15C"/>
    <w:lvl w:ilvl="0" w:tplc="6A8864D6">
      <w:start w:val="1"/>
      <w:numFmt w:val="decimal"/>
      <w:lvlText w:val="%1."/>
      <w:lvlJc w:val="left"/>
      <w:pPr>
        <w:ind w:left="720" w:hanging="360"/>
      </w:pPr>
      <w:rPr>
        <w:rFonts w:hint="default"/>
        <w:b w:val="0"/>
        <w:bCs/>
        <w:i w:val="0"/>
        <w:iCs w:val="0"/>
      </w:rPr>
    </w:lvl>
    <w:lvl w:ilvl="1" w:tplc="08090001">
      <w:start w:val="1"/>
      <w:numFmt w:val="bullet"/>
      <w:lvlText w:val=""/>
      <w:lvlJc w:val="left"/>
      <w:pPr>
        <w:ind w:left="1440" w:hanging="360"/>
      </w:pPr>
      <w:rPr>
        <w:rFonts w:ascii="Symbol" w:hAnsi="Symbol" w:hint="default"/>
      </w:rPr>
    </w:lvl>
    <w:lvl w:ilvl="2" w:tplc="3B4C616C">
      <w:start w:val="1"/>
      <w:numFmt w:val="decimal"/>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7E4A36"/>
    <w:multiLevelType w:val="hybridMultilevel"/>
    <w:tmpl w:val="29286D08"/>
    <w:lvl w:ilvl="0" w:tplc="08090001">
      <w:start w:val="1"/>
      <w:numFmt w:val="bullet"/>
      <w:lvlText w:val=""/>
      <w:lvlJc w:val="left"/>
      <w:pPr>
        <w:ind w:left="1077" w:hanging="360"/>
      </w:pPr>
      <w:rPr>
        <w:rFonts w:ascii="Symbol" w:hAnsi="Symbol"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7" w15:restartNumberingAfterBreak="0">
    <w:nsid w:val="23E11EA5"/>
    <w:multiLevelType w:val="hybridMultilevel"/>
    <w:tmpl w:val="AF003B80"/>
    <w:lvl w:ilvl="0" w:tplc="8B2C835A">
      <w:start w:val="1"/>
      <w:numFmt w:val="decimal"/>
      <w:lvlText w:val="%1."/>
      <w:lvlJc w:val="left"/>
      <w:pPr>
        <w:ind w:left="720" w:hanging="360"/>
      </w:pPr>
      <w:rPr>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B0BBD"/>
    <w:multiLevelType w:val="hybridMultilevel"/>
    <w:tmpl w:val="23E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A045D8"/>
    <w:multiLevelType w:val="hybridMultilevel"/>
    <w:tmpl w:val="F008F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F41E88"/>
    <w:multiLevelType w:val="hybridMultilevel"/>
    <w:tmpl w:val="245432B2"/>
    <w:lvl w:ilvl="0" w:tplc="98628D6E">
      <w:start w:val="15"/>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8A4F46"/>
    <w:multiLevelType w:val="hybridMultilevel"/>
    <w:tmpl w:val="DDEADB1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3ED562D"/>
    <w:multiLevelType w:val="hybridMultilevel"/>
    <w:tmpl w:val="A8323A6C"/>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3" w15:restartNumberingAfterBreak="0">
    <w:nsid w:val="36441545"/>
    <w:multiLevelType w:val="multilevel"/>
    <w:tmpl w:val="35C400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3E2546A1"/>
    <w:multiLevelType w:val="multilevel"/>
    <w:tmpl w:val="BB94A9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0267A2"/>
    <w:multiLevelType w:val="hybridMultilevel"/>
    <w:tmpl w:val="FDBA59C8"/>
    <w:lvl w:ilvl="0" w:tplc="8B2C835A">
      <w:start w:val="1"/>
      <w:numFmt w:val="decimal"/>
      <w:lvlText w:val="%1."/>
      <w:lvlJc w:val="left"/>
      <w:pPr>
        <w:ind w:left="720" w:hanging="360"/>
      </w:pPr>
      <w:rPr>
        <w:b w:val="0"/>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B25513"/>
    <w:multiLevelType w:val="hybridMultilevel"/>
    <w:tmpl w:val="612A099E"/>
    <w:lvl w:ilvl="0" w:tplc="56E069B8">
      <w:start w:val="1"/>
      <w:numFmt w:val="decimal"/>
      <w:lvlText w:val="%1."/>
      <w:lvlJc w:val="left"/>
      <w:pPr>
        <w:ind w:left="720" w:hanging="360"/>
      </w:pPr>
      <w:rPr>
        <w:b w:val="0"/>
        <w:bCs/>
        <w:i w:val="0"/>
        <w:i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7929EB"/>
    <w:multiLevelType w:val="multilevel"/>
    <w:tmpl w:val="C31E0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5F3395F"/>
    <w:multiLevelType w:val="hybridMultilevel"/>
    <w:tmpl w:val="C472F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914371E"/>
    <w:multiLevelType w:val="hybridMultilevel"/>
    <w:tmpl w:val="2EF86A5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494053E8"/>
    <w:multiLevelType w:val="hybridMultilevel"/>
    <w:tmpl w:val="4F4A4A40"/>
    <w:lvl w:ilvl="0" w:tplc="5E30AC9C">
      <w:start w:val="3"/>
      <w:numFmt w:val="bullet"/>
      <w:lvlText w:val="-"/>
      <w:lvlJc w:val="left"/>
      <w:pPr>
        <w:ind w:left="786" w:hanging="360"/>
      </w:pPr>
      <w:rPr>
        <w:rFonts w:ascii="Arial" w:eastAsia="Times New Roman" w:hAnsi="Arial" w:cs="Arial" w:hint="default"/>
        <w:i/>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1" w15:restartNumberingAfterBreak="0">
    <w:nsid w:val="4E4458DE"/>
    <w:multiLevelType w:val="hybridMultilevel"/>
    <w:tmpl w:val="E796EAAC"/>
    <w:lvl w:ilvl="0" w:tplc="8B2C835A">
      <w:start w:val="1"/>
      <w:numFmt w:val="decimal"/>
      <w:lvlText w:val="%1."/>
      <w:lvlJc w:val="left"/>
      <w:pPr>
        <w:ind w:left="1429" w:hanging="360"/>
      </w:pPr>
      <w:rPr>
        <w:b w:val="0"/>
        <w:bCs/>
        <w:i w:val="0"/>
        <w:iCs w:val="0"/>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22" w15:restartNumberingAfterBreak="0">
    <w:nsid w:val="4F8609B6"/>
    <w:multiLevelType w:val="hybridMultilevel"/>
    <w:tmpl w:val="95B020F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3" w15:restartNumberingAfterBreak="0">
    <w:nsid w:val="51C650FD"/>
    <w:multiLevelType w:val="singleLevel"/>
    <w:tmpl w:val="79320FEE"/>
    <w:lvl w:ilvl="0">
      <w:start w:val="1"/>
      <w:numFmt w:val="lowerLetter"/>
      <w:lvlText w:val="(%1)"/>
      <w:legacy w:legacy="1" w:legacySpace="0" w:legacyIndent="283"/>
      <w:lvlJc w:val="left"/>
      <w:pPr>
        <w:ind w:left="1003" w:hanging="283"/>
      </w:pPr>
      <w:rPr>
        <w:rFonts w:ascii="Arial" w:hAnsi="Arial" w:hint="default"/>
      </w:rPr>
    </w:lvl>
  </w:abstractNum>
  <w:abstractNum w:abstractNumId="24" w15:restartNumberingAfterBreak="0">
    <w:nsid w:val="534F3C14"/>
    <w:multiLevelType w:val="multilevel"/>
    <w:tmpl w:val="EC4263A4"/>
    <w:lvl w:ilvl="0">
      <w:start w:val="3"/>
      <w:numFmt w:val="decimal"/>
      <w:lvlText w:val="%1"/>
      <w:lvlJc w:val="left"/>
      <w:pPr>
        <w:ind w:left="360" w:hanging="360"/>
      </w:pPr>
      <w:rPr>
        <w:rFonts w:hint="default"/>
      </w:rPr>
    </w:lvl>
    <w:lvl w:ilvl="1">
      <w:start w:val="1"/>
      <w:numFmt w:val="decimal"/>
      <w:lvlText w:val="%1.%2"/>
      <w:lvlJc w:val="left"/>
      <w:pPr>
        <w:ind w:left="1152" w:hanging="36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456" w:hanging="108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7344" w:hanging="1800"/>
      </w:pPr>
      <w:rPr>
        <w:rFonts w:hint="default"/>
      </w:rPr>
    </w:lvl>
    <w:lvl w:ilvl="8">
      <w:start w:val="1"/>
      <w:numFmt w:val="decimal"/>
      <w:lvlText w:val="%1.%2.%3.%4.%5.%6.%7.%8.%9"/>
      <w:lvlJc w:val="left"/>
      <w:pPr>
        <w:ind w:left="8136" w:hanging="1800"/>
      </w:pPr>
      <w:rPr>
        <w:rFonts w:hint="default"/>
      </w:rPr>
    </w:lvl>
  </w:abstractNum>
  <w:abstractNum w:abstractNumId="25" w15:restartNumberingAfterBreak="0">
    <w:nsid w:val="541A2E1C"/>
    <w:multiLevelType w:val="hybridMultilevel"/>
    <w:tmpl w:val="3F4EFDA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578672EF"/>
    <w:multiLevelType w:val="hybridMultilevel"/>
    <w:tmpl w:val="0CBE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54E9E"/>
    <w:multiLevelType w:val="multilevel"/>
    <w:tmpl w:val="4D44904C"/>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rial" w:eastAsiaTheme="minorHAnsi"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6344D9"/>
    <w:multiLevelType w:val="hybridMultilevel"/>
    <w:tmpl w:val="ECF882A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68AA1F7B"/>
    <w:multiLevelType w:val="hybridMultilevel"/>
    <w:tmpl w:val="F3D27E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A62091E"/>
    <w:multiLevelType w:val="hybridMultilevel"/>
    <w:tmpl w:val="0728F6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BA6095B"/>
    <w:multiLevelType w:val="hybridMultilevel"/>
    <w:tmpl w:val="9EBC1362"/>
    <w:lvl w:ilvl="0" w:tplc="0809000F">
      <w:start w:val="1"/>
      <w:numFmt w:val="decimal"/>
      <w:lvlText w:val="%1."/>
      <w:lvlJc w:val="left"/>
      <w:pPr>
        <w:ind w:left="360" w:hanging="360"/>
      </w:pPr>
      <w:rPr>
        <w:rFonts w:cs="Times New Roman" w:hint="default"/>
        <w:b w:val="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15:restartNumberingAfterBreak="0">
    <w:nsid w:val="76740A4E"/>
    <w:multiLevelType w:val="multilevel"/>
    <w:tmpl w:val="28EC69CE"/>
    <w:lvl w:ilvl="0">
      <w:start w:val="1"/>
      <w:numFmt w:val="decimal"/>
      <w:pStyle w:val="ListNumber"/>
      <w:lvlText w:val="%1."/>
      <w:lvlJc w:val="left"/>
      <w:pPr>
        <w:tabs>
          <w:tab w:val="num" w:pos="360"/>
        </w:tabs>
        <w:ind w:left="0" w:firstLine="0"/>
      </w:pPr>
    </w:lvl>
    <w:lvl w:ilvl="1">
      <w:start w:val="1"/>
      <w:numFmt w:val="lowerLetter"/>
      <w:pStyle w:val="ListNumber2"/>
      <w:lvlText w:val="(%2)"/>
      <w:lvlJc w:val="left"/>
      <w:pPr>
        <w:tabs>
          <w:tab w:val="num" w:pos="720"/>
        </w:tabs>
        <w:ind w:left="720" w:hanging="720"/>
      </w:pPr>
    </w:lvl>
    <w:lvl w:ilvl="2">
      <w:start w:val="1"/>
      <w:numFmt w:val="lowerRoman"/>
      <w:pStyle w:val="ListNumber3"/>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7A2C3A1F"/>
    <w:multiLevelType w:val="multilevel"/>
    <w:tmpl w:val="103C23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947844"/>
    <w:multiLevelType w:val="hybridMultilevel"/>
    <w:tmpl w:val="5A3E87EE"/>
    <w:lvl w:ilvl="0" w:tplc="D40091EA">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8A5340"/>
    <w:multiLevelType w:val="hybridMultilevel"/>
    <w:tmpl w:val="D5D84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541AC2"/>
    <w:multiLevelType w:val="hybridMultilevel"/>
    <w:tmpl w:val="664270B2"/>
    <w:lvl w:ilvl="0" w:tplc="8B2C835A">
      <w:start w:val="1"/>
      <w:numFmt w:val="decimal"/>
      <w:lvlText w:val="%1."/>
      <w:lvlJc w:val="left"/>
      <w:pPr>
        <w:ind w:left="780" w:hanging="360"/>
      </w:pPr>
      <w:rPr>
        <w:b w:val="0"/>
        <w:bCs/>
        <w:i w:val="0"/>
        <w:iCs w:val="0"/>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846599346">
    <w:abstractNumId w:val="5"/>
  </w:num>
  <w:num w:numId="2" w16cid:durableId="1855652952">
    <w:abstractNumId w:val="0"/>
  </w:num>
  <w:num w:numId="3" w16cid:durableId="706373349">
    <w:abstractNumId w:val="29"/>
  </w:num>
  <w:num w:numId="4" w16cid:durableId="655426083">
    <w:abstractNumId w:val="32"/>
  </w:num>
  <w:num w:numId="5" w16cid:durableId="1293707328">
    <w:abstractNumId w:val="10"/>
  </w:num>
  <w:num w:numId="6" w16cid:durableId="1806119694">
    <w:abstractNumId w:val="24"/>
  </w:num>
  <w:num w:numId="7" w16cid:durableId="1753701905">
    <w:abstractNumId w:val="20"/>
  </w:num>
  <w:num w:numId="8" w16cid:durableId="428239120">
    <w:abstractNumId w:val="35"/>
  </w:num>
  <w:num w:numId="9" w16cid:durableId="1294288785">
    <w:abstractNumId w:val="2"/>
  </w:num>
  <w:num w:numId="10" w16cid:durableId="1903591111">
    <w:abstractNumId w:val="9"/>
  </w:num>
  <w:num w:numId="11" w16cid:durableId="1231312359">
    <w:abstractNumId w:val="4"/>
  </w:num>
  <w:num w:numId="12" w16cid:durableId="1389567543">
    <w:abstractNumId w:val="18"/>
  </w:num>
  <w:num w:numId="13" w16cid:durableId="922372425">
    <w:abstractNumId w:val="31"/>
  </w:num>
  <w:num w:numId="14" w16cid:durableId="5406081">
    <w:abstractNumId w:val="32"/>
  </w:num>
  <w:num w:numId="15" w16cid:durableId="2080899861">
    <w:abstractNumId w:val="32"/>
  </w:num>
  <w:num w:numId="16" w16cid:durableId="1537425050">
    <w:abstractNumId w:val="32"/>
  </w:num>
  <w:num w:numId="17" w16cid:durableId="1409034601">
    <w:abstractNumId w:val="1"/>
  </w:num>
  <w:num w:numId="18" w16cid:durableId="914242326">
    <w:abstractNumId w:val="19"/>
  </w:num>
  <w:num w:numId="19" w16cid:durableId="1526402790">
    <w:abstractNumId w:val="6"/>
  </w:num>
  <w:num w:numId="20" w16cid:durableId="1002125558">
    <w:abstractNumId w:val="12"/>
  </w:num>
  <w:num w:numId="21" w16cid:durableId="2013530505">
    <w:abstractNumId w:val="22"/>
  </w:num>
  <w:num w:numId="22" w16cid:durableId="852651143">
    <w:abstractNumId w:val="8"/>
  </w:num>
  <w:num w:numId="23" w16cid:durableId="17543563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5199721">
    <w:abstractNumId w:val="11"/>
  </w:num>
  <w:num w:numId="25" w16cid:durableId="1470586040">
    <w:abstractNumId w:val="26"/>
  </w:num>
  <w:num w:numId="26" w16cid:durableId="985354294">
    <w:abstractNumId w:val="25"/>
  </w:num>
  <w:num w:numId="27" w16cid:durableId="722097396">
    <w:abstractNumId w:val="28"/>
  </w:num>
  <w:num w:numId="28" w16cid:durableId="1416823051">
    <w:abstractNumId w:val="16"/>
  </w:num>
  <w:num w:numId="29" w16cid:durableId="468479470">
    <w:abstractNumId w:val="34"/>
  </w:num>
  <w:num w:numId="30" w16cid:durableId="1783644275">
    <w:abstractNumId w:val="15"/>
  </w:num>
  <w:num w:numId="31" w16cid:durableId="2059354414">
    <w:abstractNumId w:val="30"/>
  </w:num>
  <w:num w:numId="32" w16cid:durableId="173961194">
    <w:abstractNumId w:val="7"/>
  </w:num>
  <w:num w:numId="33" w16cid:durableId="1013728041">
    <w:abstractNumId w:val="3"/>
  </w:num>
  <w:num w:numId="34" w16cid:durableId="130097391">
    <w:abstractNumId w:val="21"/>
  </w:num>
  <w:num w:numId="35" w16cid:durableId="331176669">
    <w:abstractNumId w:val="36"/>
  </w:num>
  <w:num w:numId="36" w16cid:durableId="576398235">
    <w:abstractNumId w:val="27"/>
  </w:num>
  <w:num w:numId="37" w16cid:durableId="1130781520">
    <w:abstractNumId w:val="17"/>
  </w:num>
  <w:num w:numId="38" w16cid:durableId="430472819">
    <w:abstractNumId w:val="14"/>
  </w:num>
  <w:num w:numId="39" w16cid:durableId="80614257">
    <w:abstractNumId w:val="33"/>
  </w:num>
  <w:num w:numId="40" w16cid:durableId="1315646649">
    <w:abstractNumId w:val="23"/>
  </w:num>
  <w:num w:numId="41" w16cid:durableId="370612211">
    <w:abstractNumId w:val="23"/>
    <w:lvlOverride w:ilvl="0">
      <w:lvl w:ilvl="0">
        <w:start w:val="1"/>
        <w:numFmt w:val="lowerLetter"/>
        <w:lvlText w:val="(%1)"/>
        <w:legacy w:legacy="1" w:legacySpace="0" w:legacyIndent="283"/>
        <w:lvlJc w:val="left"/>
        <w:pPr>
          <w:ind w:left="1003" w:hanging="283"/>
        </w:pPr>
        <w:rPr>
          <w:rFonts w:ascii="Arial" w:hAnsi="Arial" w:hint="default"/>
        </w:rPr>
      </w:lvl>
    </w:lvlOverride>
  </w:num>
  <w:num w:numId="42" w16cid:durableId="1323191672">
    <w:abstractNumId w:val="23"/>
    <w:lvlOverride w:ilvl="0">
      <w:lvl w:ilvl="0">
        <w:start w:val="1"/>
        <w:numFmt w:val="lowerLetter"/>
        <w:lvlText w:val="(%1)"/>
        <w:legacy w:legacy="1" w:legacySpace="0" w:legacyIndent="283"/>
        <w:lvlJc w:val="left"/>
        <w:pPr>
          <w:ind w:left="1003" w:hanging="283"/>
        </w:pPr>
        <w:rPr>
          <w:rFonts w:ascii="Arial" w:hAnsi="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D91"/>
    <w:rsid w:val="000023FC"/>
    <w:rsid w:val="0000270A"/>
    <w:rsid w:val="0000650A"/>
    <w:rsid w:val="00006B42"/>
    <w:rsid w:val="00013908"/>
    <w:rsid w:val="00013B08"/>
    <w:rsid w:val="00020603"/>
    <w:rsid w:val="000216E7"/>
    <w:rsid w:val="0002266E"/>
    <w:rsid w:val="00022C91"/>
    <w:rsid w:val="0002483F"/>
    <w:rsid w:val="000305A4"/>
    <w:rsid w:val="00032183"/>
    <w:rsid w:val="0003310D"/>
    <w:rsid w:val="00037AA6"/>
    <w:rsid w:val="00042894"/>
    <w:rsid w:val="0004403F"/>
    <w:rsid w:val="00051009"/>
    <w:rsid w:val="00051518"/>
    <w:rsid w:val="0005172F"/>
    <w:rsid w:val="00051996"/>
    <w:rsid w:val="0005777B"/>
    <w:rsid w:val="00070BCA"/>
    <w:rsid w:val="00071876"/>
    <w:rsid w:val="00074690"/>
    <w:rsid w:val="00077C1E"/>
    <w:rsid w:val="00080674"/>
    <w:rsid w:val="00080B46"/>
    <w:rsid w:val="0008431B"/>
    <w:rsid w:val="00086D2C"/>
    <w:rsid w:val="00090C16"/>
    <w:rsid w:val="000921CF"/>
    <w:rsid w:val="00093122"/>
    <w:rsid w:val="00093DB0"/>
    <w:rsid w:val="000A358C"/>
    <w:rsid w:val="000A584D"/>
    <w:rsid w:val="000A6694"/>
    <w:rsid w:val="000A6A1E"/>
    <w:rsid w:val="000B3033"/>
    <w:rsid w:val="000B46B1"/>
    <w:rsid w:val="000B5E45"/>
    <w:rsid w:val="000B6EE4"/>
    <w:rsid w:val="000B7799"/>
    <w:rsid w:val="000B7B71"/>
    <w:rsid w:val="000C1682"/>
    <w:rsid w:val="000C27D5"/>
    <w:rsid w:val="000D1BF2"/>
    <w:rsid w:val="000D20DB"/>
    <w:rsid w:val="000D24ED"/>
    <w:rsid w:val="000D623C"/>
    <w:rsid w:val="000E18BB"/>
    <w:rsid w:val="000E4933"/>
    <w:rsid w:val="000E7E14"/>
    <w:rsid w:val="000F23FC"/>
    <w:rsid w:val="000F3F32"/>
    <w:rsid w:val="000F7CCA"/>
    <w:rsid w:val="00100B09"/>
    <w:rsid w:val="001016A8"/>
    <w:rsid w:val="001025C5"/>
    <w:rsid w:val="00102C0D"/>
    <w:rsid w:val="00102FEF"/>
    <w:rsid w:val="00104111"/>
    <w:rsid w:val="001053DF"/>
    <w:rsid w:val="00105BF6"/>
    <w:rsid w:val="00105EEF"/>
    <w:rsid w:val="00110EB5"/>
    <w:rsid w:val="0011362F"/>
    <w:rsid w:val="0011555D"/>
    <w:rsid w:val="001156A8"/>
    <w:rsid w:val="00125BA6"/>
    <w:rsid w:val="0013134B"/>
    <w:rsid w:val="0013719E"/>
    <w:rsid w:val="00141B9B"/>
    <w:rsid w:val="0014241A"/>
    <w:rsid w:val="00153509"/>
    <w:rsid w:val="00153A83"/>
    <w:rsid w:val="00156B70"/>
    <w:rsid w:val="00157420"/>
    <w:rsid w:val="00160785"/>
    <w:rsid w:val="00174D41"/>
    <w:rsid w:val="001826B2"/>
    <w:rsid w:val="001838D9"/>
    <w:rsid w:val="0018433E"/>
    <w:rsid w:val="00184545"/>
    <w:rsid w:val="00194230"/>
    <w:rsid w:val="00194369"/>
    <w:rsid w:val="00197840"/>
    <w:rsid w:val="001A06BC"/>
    <w:rsid w:val="001A0FB0"/>
    <w:rsid w:val="001A4BB2"/>
    <w:rsid w:val="001C19BC"/>
    <w:rsid w:val="001C24F7"/>
    <w:rsid w:val="001C2AA0"/>
    <w:rsid w:val="001C349F"/>
    <w:rsid w:val="001C6A84"/>
    <w:rsid w:val="001C78B3"/>
    <w:rsid w:val="001D6062"/>
    <w:rsid w:val="001E1609"/>
    <w:rsid w:val="001E320F"/>
    <w:rsid w:val="001E5049"/>
    <w:rsid w:val="001F04DE"/>
    <w:rsid w:val="001F552D"/>
    <w:rsid w:val="001F5F1C"/>
    <w:rsid w:val="001F64C8"/>
    <w:rsid w:val="001F7C1C"/>
    <w:rsid w:val="00202474"/>
    <w:rsid w:val="002029CD"/>
    <w:rsid w:val="00203C9B"/>
    <w:rsid w:val="00204B9F"/>
    <w:rsid w:val="00206008"/>
    <w:rsid w:val="002072F9"/>
    <w:rsid w:val="00212DD3"/>
    <w:rsid w:val="002135F1"/>
    <w:rsid w:val="00216ED8"/>
    <w:rsid w:val="00217FDC"/>
    <w:rsid w:val="0022184E"/>
    <w:rsid w:val="00224392"/>
    <w:rsid w:val="0022500C"/>
    <w:rsid w:val="002257A0"/>
    <w:rsid w:val="00227BF0"/>
    <w:rsid w:val="002309F7"/>
    <w:rsid w:val="0023176B"/>
    <w:rsid w:val="00233362"/>
    <w:rsid w:val="00235272"/>
    <w:rsid w:val="00236231"/>
    <w:rsid w:val="00240C7C"/>
    <w:rsid w:val="002477CA"/>
    <w:rsid w:val="002560A6"/>
    <w:rsid w:val="00256F73"/>
    <w:rsid w:val="00257991"/>
    <w:rsid w:val="00262776"/>
    <w:rsid w:val="002632F8"/>
    <w:rsid w:val="00263D07"/>
    <w:rsid w:val="00264BD6"/>
    <w:rsid w:val="00271817"/>
    <w:rsid w:val="00275B4C"/>
    <w:rsid w:val="00277D7E"/>
    <w:rsid w:val="00280CAD"/>
    <w:rsid w:val="00281110"/>
    <w:rsid w:val="00282584"/>
    <w:rsid w:val="00283A13"/>
    <w:rsid w:val="002858EE"/>
    <w:rsid w:val="0028742B"/>
    <w:rsid w:val="002911D6"/>
    <w:rsid w:val="002929BA"/>
    <w:rsid w:val="002A0DFE"/>
    <w:rsid w:val="002A275B"/>
    <w:rsid w:val="002A3559"/>
    <w:rsid w:val="002A5DFA"/>
    <w:rsid w:val="002A63B1"/>
    <w:rsid w:val="002A6455"/>
    <w:rsid w:val="002B4DF1"/>
    <w:rsid w:val="002C17E3"/>
    <w:rsid w:val="002C2167"/>
    <w:rsid w:val="002C3C95"/>
    <w:rsid w:val="002C530C"/>
    <w:rsid w:val="002C7FDA"/>
    <w:rsid w:val="002D228C"/>
    <w:rsid w:val="002E30BF"/>
    <w:rsid w:val="002F064F"/>
    <w:rsid w:val="002F4528"/>
    <w:rsid w:val="002F5B83"/>
    <w:rsid w:val="002F636C"/>
    <w:rsid w:val="003011F0"/>
    <w:rsid w:val="003029C1"/>
    <w:rsid w:val="00302EDF"/>
    <w:rsid w:val="00321955"/>
    <w:rsid w:val="003244FE"/>
    <w:rsid w:val="00325B89"/>
    <w:rsid w:val="003276CF"/>
    <w:rsid w:val="00330503"/>
    <w:rsid w:val="0033141A"/>
    <w:rsid w:val="00332AF3"/>
    <w:rsid w:val="0033480D"/>
    <w:rsid w:val="00336A02"/>
    <w:rsid w:val="00336E17"/>
    <w:rsid w:val="0034088B"/>
    <w:rsid w:val="00343CEE"/>
    <w:rsid w:val="0034771F"/>
    <w:rsid w:val="00350B4F"/>
    <w:rsid w:val="00351297"/>
    <w:rsid w:val="003524CA"/>
    <w:rsid w:val="00352C32"/>
    <w:rsid w:val="0035688C"/>
    <w:rsid w:val="00357409"/>
    <w:rsid w:val="00357FA3"/>
    <w:rsid w:val="003600A7"/>
    <w:rsid w:val="00367FD1"/>
    <w:rsid w:val="0037581F"/>
    <w:rsid w:val="00377043"/>
    <w:rsid w:val="00392112"/>
    <w:rsid w:val="00392FEB"/>
    <w:rsid w:val="003A143E"/>
    <w:rsid w:val="003A26B9"/>
    <w:rsid w:val="003A5154"/>
    <w:rsid w:val="003A5380"/>
    <w:rsid w:val="003A5D6C"/>
    <w:rsid w:val="003A75DD"/>
    <w:rsid w:val="003C00A5"/>
    <w:rsid w:val="003C0190"/>
    <w:rsid w:val="003C0197"/>
    <w:rsid w:val="003C059B"/>
    <w:rsid w:val="003C1D72"/>
    <w:rsid w:val="003C49A5"/>
    <w:rsid w:val="003C5F7C"/>
    <w:rsid w:val="003C6B0E"/>
    <w:rsid w:val="003D07C7"/>
    <w:rsid w:val="003D0FB5"/>
    <w:rsid w:val="003D4C52"/>
    <w:rsid w:val="003E0606"/>
    <w:rsid w:val="003E1CEB"/>
    <w:rsid w:val="003E1F61"/>
    <w:rsid w:val="003E3DB8"/>
    <w:rsid w:val="003E5F0E"/>
    <w:rsid w:val="003F10C4"/>
    <w:rsid w:val="003F2C7A"/>
    <w:rsid w:val="003F3968"/>
    <w:rsid w:val="003F459A"/>
    <w:rsid w:val="003F7703"/>
    <w:rsid w:val="00403F63"/>
    <w:rsid w:val="00405EFF"/>
    <w:rsid w:val="004123CA"/>
    <w:rsid w:val="0041716F"/>
    <w:rsid w:val="00430A03"/>
    <w:rsid w:val="00430DD9"/>
    <w:rsid w:val="004316F2"/>
    <w:rsid w:val="0043790A"/>
    <w:rsid w:val="00443B0F"/>
    <w:rsid w:val="00450852"/>
    <w:rsid w:val="0045527F"/>
    <w:rsid w:val="004554C2"/>
    <w:rsid w:val="00455FC0"/>
    <w:rsid w:val="00461888"/>
    <w:rsid w:val="004624BA"/>
    <w:rsid w:val="00463B06"/>
    <w:rsid w:val="0046615C"/>
    <w:rsid w:val="00471826"/>
    <w:rsid w:val="00471C1A"/>
    <w:rsid w:val="00475140"/>
    <w:rsid w:val="0047593C"/>
    <w:rsid w:val="00476E45"/>
    <w:rsid w:val="004934CE"/>
    <w:rsid w:val="00495217"/>
    <w:rsid w:val="004958F1"/>
    <w:rsid w:val="00496C49"/>
    <w:rsid w:val="004A2CD7"/>
    <w:rsid w:val="004A2E2D"/>
    <w:rsid w:val="004A72E6"/>
    <w:rsid w:val="004B0A7D"/>
    <w:rsid w:val="004B206B"/>
    <w:rsid w:val="004D14B1"/>
    <w:rsid w:val="004D1815"/>
    <w:rsid w:val="004D1E92"/>
    <w:rsid w:val="004D45B1"/>
    <w:rsid w:val="004E09F9"/>
    <w:rsid w:val="004E3633"/>
    <w:rsid w:val="004E7AB5"/>
    <w:rsid w:val="004F1C5E"/>
    <w:rsid w:val="004F3E2E"/>
    <w:rsid w:val="005009ED"/>
    <w:rsid w:val="00501B31"/>
    <w:rsid w:val="0050218A"/>
    <w:rsid w:val="00505444"/>
    <w:rsid w:val="00505FAA"/>
    <w:rsid w:val="0050657C"/>
    <w:rsid w:val="00510263"/>
    <w:rsid w:val="00511C09"/>
    <w:rsid w:val="005215BB"/>
    <w:rsid w:val="00521874"/>
    <w:rsid w:val="00522061"/>
    <w:rsid w:val="00523894"/>
    <w:rsid w:val="005260A4"/>
    <w:rsid w:val="00531B3B"/>
    <w:rsid w:val="0053201E"/>
    <w:rsid w:val="00534E78"/>
    <w:rsid w:val="00537B0B"/>
    <w:rsid w:val="005400D6"/>
    <w:rsid w:val="0054204F"/>
    <w:rsid w:val="005444B7"/>
    <w:rsid w:val="0054739C"/>
    <w:rsid w:val="00553B2C"/>
    <w:rsid w:val="00555768"/>
    <w:rsid w:val="00556A39"/>
    <w:rsid w:val="0055720A"/>
    <w:rsid w:val="0056663C"/>
    <w:rsid w:val="00570FFB"/>
    <w:rsid w:val="00571AD2"/>
    <w:rsid w:val="005760F4"/>
    <w:rsid w:val="00576261"/>
    <w:rsid w:val="00580E86"/>
    <w:rsid w:val="005835F6"/>
    <w:rsid w:val="0058680D"/>
    <w:rsid w:val="00586852"/>
    <w:rsid w:val="005874E3"/>
    <w:rsid w:val="005878AB"/>
    <w:rsid w:val="005909EC"/>
    <w:rsid w:val="005A0D39"/>
    <w:rsid w:val="005A25BC"/>
    <w:rsid w:val="005A3B73"/>
    <w:rsid w:val="005A51C7"/>
    <w:rsid w:val="005B5402"/>
    <w:rsid w:val="005B5C68"/>
    <w:rsid w:val="005B70EE"/>
    <w:rsid w:val="005B7AA9"/>
    <w:rsid w:val="005C2FE6"/>
    <w:rsid w:val="005C486B"/>
    <w:rsid w:val="005C529B"/>
    <w:rsid w:val="005C7D19"/>
    <w:rsid w:val="005D381B"/>
    <w:rsid w:val="005D488D"/>
    <w:rsid w:val="005D4BFB"/>
    <w:rsid w:val="005D67AD"/>
    <w:rsid w:val="005E3B5E"/>
    <w:rsid w:val="005F4C4C"/>
    <w:rsid w:val="0060317C"/>
    <w:rsid w:val="006037D2"/>
    <w:rsid w:val="00604687"/>
    <w:rsid w:val="00604C7C"/>
    <w:rsid w:val="0060573E"/>
    <w:rsid w:val="00616181"/>
    <w:rsid w:val="0061729D"/>
    <w:rsid w:val="00620AFF"/>
    <w:rsid w:val="00623483"/>
    <w:rsid w:val="00623E7C"/>
    <w:rsid w:val="006263DC"/>
    <w:rsid w:val="00636AEC"/>
    <w:rsid w:val="006375B6"/>
    <w:rsid w:val="00637F03"/>
    <w:rsid w:val="00640A09"/>
    <w:rsid w:val="0065250A"/>
    <w:rsid w:val="00653CBD"/>
    <w:rsid w:val="00653CE2"/>
    <w:rsid w:val="00653EBC"/>
    <w:rsid w:val="00654AEC"/>
    <w:rsid w:val="00656BD1"/>
    <w:rsid w:val="00660020"/>
    <w:rsid w:val="006664FD"/>
    <w:rsid w:val="00667C67"/>
    <w:rsid w:val="00677F34"/>
    <w:rsid w:val="00681D6D"/>
    <w:rsid w:val="006857B3"/>
    <w:rsid w:val="00686493"/>
    <w:rsid w:val="0068758F"/>
    <w:rsid w:val="0069298B"/>
    <w:rsid w:val="00692CF3"/>
    <w:rsid w:val="006964C3"/>
    <w:rsid w:val="006A0FD6"/>
    <w:rsid w:val="006A139C"/>
    <w:rsid w:val="006A396A"/>
    <w:rsid w:val="006A5568"/>
    <w:rsid w:val="006A7A39"/>
    <w:rsid w:val="006C1816"/>
    <w:rsid w:val="006C49A3"/>
    <w:rsid w:val="006D6522"/>
    <w:rsid w:val="006E1F8D"/>
    <w:rsid w:val="006E56D2"/>
    <w:rsid w:val="006F7D91"/>
    <w:rsid w:val="0070132F"/>
    <w:rsid w:val="00703F55"/>
    <w:rsid w:val="00704D3A"/>
    <w:rsid w:val="007051F7"/>
    <w:rsid w:val="00706266"/>
    <w:rsid w:val="00706676"/>
    <w:rsid w:val="00706B8C"/>
    <w:rsid w:val="00706DB4"/>
    <w:rsid w:val="00707ABF"/>
    <w:rsid w:val="00710D23"/>
    <w:rsid w:val="0071319B"/>
    <w:rsid w:val="00721EFA"/>
    <w:rsid w:val="00724E7C"/>
    <w:rsid w:val="0073086B"/>
    <w:rsid w:val="00731437"/>
    <w:rsid w:val="00734777"/>
    <w:rsid w:val="00735D95"/>
    <w:rsid w:val="00743147"/>
    <w:rsid w:val="0074750D"/>
    <w:rsid w:val="00750179"/>
    <w:rsid w:val="00757336"/>
    <w:rsid w:val="00760F31"/>
    <w:rsid w:val="00762C24"/>
    <w:rsid w:val="00766D36"/>
    <w:rsid w:val="00771A0F"/>
    <w:rsid w:val="00775885"/>
    <w:rsid w:val="00776845"/>
    <w:rsid w:val="0078106A"/>
    <w:rsid w:val="0078107F"/>
    <w:rsid w:val="00793EF0"/>
    <w:rsid w:val="00794229"/>
    <w:rsid w:val="007955F4"/>
    <w:rsid w:val="00795DD9"/>
    <w:rsid w:val="00797C42"/>
    <w:rsid w:val="007A023A"/>
    <w:rsid w:val="007A0261"/>
    <w:rsid w:val="007A25FA"/>
    <w:rsid w:val="007A598F"/>
    <w:rsid w:val="007A7E68"/>
    <w:rsid w:val="007B3BE3"/>
    <w:rsid w:val="007B4ED1"/>
    <w:rsid w:val="007B5A36"/>
    <w:rsid w:val="007B6AF5"/>
    <w:rsid w:val="007C06F8"/>
    <w:rsid w:val="007C0C0F"/>
    <w:rsid w:val="007C2DC4"/>
    <w:rsid w:val="007C5693"/>
    <w:rsid w:val="007D4291"/>
    <w:rsid w:val="007D496C"/>
    <w:rsid w:val="007D5F77"/>
    <w:rsid w:val="007E3FE1"/>
    <w:rsid w:val="007E6D2C"/>
    <w:rsid w:val="007F2242"/>
    <w:rsid w:val="007F3C69"/>
    <w:rsid w:val="007F77F5"/>
    <w:rsid w:val="007F7D2A"/>
    <w:rsid w:val="00800FBE"/>
    <w:rsid w:val="00802D0B"/>
    <w:rsid w:val="00804C61"/>
    <w:rsid w:val="00806655"/>
    <w:rsid w:val="00811C20"/>
    <w:rsid w:val="008151F8"/>
    <w:rsid w:val="0081606C"/>
    <w:rsid w:val="0081768E"/>
    <w:rsid w:val="00824BED"/>
    <w:rsid w:val="00831E93"/>
    <w:rsid w:val="0083374F"/>
    <w:rsid w:val="00833B3D"/>
    <w:rsid w:val="00833DD0"/>
    <w:rsid w:val="00837703"/>
    <w:rsid w:val="00850C18"/>
    <w:rsid w:val="008547E8"/>
    <w:rsid w:val="0086020D"/>
    <w:rsid w:val="008612D7"/>
    <w:rsid w:val="00866865"/>
    <w:rsid w:val="00880130"/>
    <w:rsid w:val="00882729"/>
    <w:rsid w:val="008827A9"/>
    <w:rsid w:val="008852FB"/>
    <w:rsid w:val="00891A12"/>
    <w:rsid w:val="0089328D"/>
    <w:rsid w:val="00893A3C"/>
    <w:rsid w:val="00893A7A"/>
    <w:rsid w:val="00894A16"/>
    <w:rsid w:val="00894DF7"/>
    <w:rsid w:val="008A0673"/>
    <w:rsid w:val="008A14BC"/>
    <w:rsid w:val="008B062E"/>
    <w:rsid w:val="008B1E5E"/>
    <w:rsid w:val="008B2729"/>
    <w:rsid w:val="008B68FF"/>
    <w:rsid w:val="008C3BFB"/>
    <w:rsid w:val="008C3FD4"/>
    <w:rsid w:val="008C7D35"/>
    <w:rsid w:val="008D19AD"/>
    <w:rsid w:val="008D5016"/>
    <w:rsid w:val="008E0934"/>
    <w:rsid w:val="008E0FBF"/>
    <w:rsid w:val="008E68D0"/>
    <w:rsid w:val="008F1E7F"/>
    <w:rsid w:val="008F2215"/>
    <w:rsid w:val="008F2815"/>
    <w:rsid w:val="008F30C9"/>
    <w:rsid w:val="0091180D"/>
    <w:rsid w:val="00914D16"/>
    <w:rsid w:val="00916059"/>
    <w:rsid w:val="00916A8A"/>
    <w:rsid w:val="00916BD7"/>
    <w:rsid w:val="00923110"/>
    <w:rsid w:val="00924ACE"/>
    <w:rsid w:val="00924FDE"/>
    <w:rsid w:val="0093068E"/>
    <w:rsid w:val="00934251"/>
    <w:rsid w:val="00934E03"/>
    <w:rsid w:val="00936825"/>
    <w:rsid w:val="00936B8E"/>
    <w:rsid w:val="009414CA"/>
    <w:rsid w:val="0094198E"/>
    <w:rsid w:val="00941D54"/>
    <w:rsid w:val="00942CEA"/>
    <w:rsid w:val="009430E7"/>
    <w:rsid w:val="00943723"/>
    <w:rsid w:val="0094580C"/>
    <w:rsid w:val="009521A2"/>
    <w:rsid w:val="009539B4"/>
    <w:rsid w:val="00956AB6"/>
    <w:rsid w:val="00966EEB"/>
    <w:rsid w:val="00967004"/>
    <w:rsid w:val="00970969"/>
    <w:rsid w:val="00972856"/>
    <w:rsid w:val="009777EF"/>
    <w:rsid w:val="00977D6C"/>
    <w:rsid w:val="00981EE0"/>
    <w:rsid w:val="00983EF5"/>
    <w:rsid w:val="00986CA4"/>
    <w:rsid w:val="0098724F"/>
    <w:rsid w:val="00992458"/>
    <w:rsid w:val="0099586E"/>
    <w:rsid w:val="00995DE9"/>
    <w:rsid w:val="009A3E86"/>
    <w:rsid w:val="009A3EF7"/>
    <w:rsid w:val="009A4085"/>
    <w:rsid w:val="009B3920"/>
    <w:rsid w:val="009B4941"/>
    <w:rsid w:val="009B7A45"/>
    <w:rsid w:val="009C18F5"/>
    <w:rsid w:val="009C33F1"/>
    <w:rsid w:val="009C34F2"/>
    <w:rsid w:val="009C6B72"/>
    <w:rsid w:val="009D2098"/>
    <w:rsid w:val="009D347E"/>
    <w:rsid w:val="009D38D9"/>
    <w:rsid w:val="009D4C07"/>
    <w:rsid w:val="009E04C4"/>
    <w:rsid w:val="009E7834"/>
    <w:rsid w:val="009F00E4"/>
    <w:rsid w:val="009F49EB"/>
    <w:rsid w:val="009F5F4A"/>
    <w:rsid w:val="009F62E5"/>
    <w:rsid w:val="00A0079C"/>
    <w:rsid w:val="00A01EC7"/>
    <w:rsid w:val="00A03818"/>
    <w:rsid w:val="00A112A5"/>
    <w:rsid w:val="00A17986"/>
    <w:rsid w:val="00A2106D"/>
    <w:rsid w:val="00A21E26"/>
    <w:rsid w:val="00A22906"/>
    <w:rsid w:val="00A26A34"/>
    <w:rsid w:val="00A27596"/>
    <w:rsid w:val="00A2768D"/>
    <w:rsid w:val="00A30ED7"/>
    <w:rsid w:val="00A324C4"/>
    <w:rsid w:val="00A32CC8"/>
    <w:rsid w:val="00A4061F"/>
    <w:rsid w:val="00A4271B"/>
    <w:rsid w:val="00A463D2"/>
    <w:rsid w:val="00A46729"/>
    <w:rsid w:val="00A5293F"/>
    <w:rsid w:val="00A55C43"/>
    <w:rsid w:val="00A57D12"/>
    <w:rsid w:val="00A6306B"/>
    <w:rsid w:val="00A63D88"/>
    <w:rsid w:val="00A6744E"/>
    <w:rsid w:val="00A72555"/>
    <w:rsid w:val="00A739BD"/>
    <w:rsid w:val="00A76295"/>
    <w:rsid w:val="00A80F8E"/>
    <w:rsid w:val="00A834F1"/>
    <w:rsid w:val="00A84D2A"/>
    <w:rsid w:val="00A86866"/>
    <w:rsid w:val="00A8794D"/>
    <w:rsid w:val="00A96C1C"/>
    <w:rsid w:val="00AA2E70"/>
    <w:rsid w:val="00AA66AC"/>
    <w:rsid w:val="00AB0458"/>
    <w:rsid w:val="00AB1163"/>
    <w:rsid w:val="00AC0294"/>
    <w:rsid w:val="00AC1AA3"/>
    <w:rsid w:val="00AC1BEC"/>
    <w:rsid w:val="00AC1FF2"/>
    <w:rsid w:val="00AC2729"/>
    <w:rsid w:val="00AC5AAC"/>
    <w:rsid w:val="00AC7065"/>
    <w:rsid w:val="00AD0982"/>
    <w:rsid w:val="00AD3736"/>
    <w:rsid w:val="00AE14C9"/>
    <w:rsid w:val="00AE1EEA"/>
    <w:rsid w:val="00AE51A0"/>
    <w:rsid w:val="00AF04A5"/>
    <w:rsid w:val="00AF438E"/>
    <w:rsid w:val="00AF49F6"/>
    <w:rsid w:val="00AF4AD9"/>
    <w:rsid w:val="00B12375"/>
    <w:rsid w:val="00B205EB"/>
    <w:rsid w:val="00B20932"/>
    <w:rsid w:val="00B232E1"/>
    <w:rsid w:val="00B24B49"/>
    <w:rsid w:val="00B25016"/>
    <w:rsid w:val="00B25800"/>
    <w:rsid w:val="00B27053"/>
    <w:rsid w:val="00B302DC"/>
    <w:rsid w:val="00B33E44"/>
    <w:rsid w:val="00B350CF"/>
    <w:rsid w:val="00B364E4"/>
    <w:rsid w:val="00B375D0"/>
    <w:rsid w:val="00B4392A"/>
    <w:rsid w:val="00B50897"/>
    <w:rsid w:val="00B51635"/>
    <w:rsid w:val="00B539DE"/>
    <w:rsid w:val="00B53A3B"/>
    <w:rsid w:val="00B53D3C"/>
    <w:rsid w:val="00B53DCC"/>
    <w:rsid w:val="00B56295"/>
    <w:rsid w:val="00B5678E"/>
    <w:rsid w:val="00B574DF"/>
    <w:rsid w:val="00B6036E"/>
    <w:rsid w:val="00B70677"/>
    <w:rsid w:val="00B71B7F"/>
    <w:rsid w:val="00B71C40"/>
    <w:rsid w:val="00B72BAE"/>
    <w:rsid w:val="00B74986"/>
    <w:rsid w:val="00B74C4F"/>
    <w:rsid w:val="00B77A69"/>
    <w:rsid w:val="00B80E56"/>
    <w:rsid w:val="00B829BB"/>
    <w:rsid w:val="00B90BA4"/>
    <w:rsid w:val="00B92F9E"/>
    <w:rsid w:val="00BA0F2C"/>
    <w:rsid w:val="00BA268F"/>
    <w:rsid w:val="00BB10F8"/>
    <w:rsid w:val="00BB1721"/>
    <w:rsid w:val="00BB4DA9"/>
    <w:rsid w:val="00BB5591"/>
    <w:rsid w:val="00BB6125"/>
    <w:rsid w:val="00BB6D8B"/>
    <w:rsid w:val="00BB7158"/>
    <w:rsid w:val="00BC1C3A"/>
    <w:rsid w:val="00BC24AD"/>
    <w:rsid w:val="00BC595B"/>
    <w:rsid w:val="00BC77B3"/>
    <w:rsid w:val="00BD5193"/>
    <w:rsid w:val="00BD5882"/>
    <w:rsid w:val="00BE0983"/>
    <w:rsid w:val="00BE4B01"/>
    <w:rsid w:val="00BF3FF7"/>
    <w:rsid w:val="00BF4617"/>
    <w:rsid w:val="00BF6C86"/>
    <w:rsid w:val="00C06063"/>
    <w:rsid w:val="00C12EA9"/>
    <w:rsid w:val="00C14E14"/>
    <w:rsid w:val="00C20FE6"/>
    <w:rsid w:val="00C22E1E"/>
    <w:rsid w:val="00C24009"/>
    <w:rsid w:val="00C24844"/>
    <w:rsid w:val="00C24951"/>
    <w:rsid w:val="00C24C6F"/>
    <w:rsid w:val="00C32A24"/>
    <w:rsid w:val="00C34ABC"/>
    <w:rsid w:val="00C358DB"/>
    <w:rsid w:val="00C35F68"/>
    <w:rsid w:val="00C4266A"/>
    <w:rsid w:val="00C43A3E"/>
    <w:rsid w:val="00C442DB"/>
    <w:rsid w:val="00C45ECC"/>
    <w:rsid w:val="00C50F6D"/>
    <w:rsid w:val="00C518F2"/>
    <w:rsid w:val="00C5361B"/>
    <w:rsid w:val="00C54174"/>
    <w:rsid w:val="00C55AC3"/>
    <w:rsid w:val="00C575C6"/>
    <w:rsid w:val="00C63BCA"/>
    <w:rsid w:val="00C700B0"/>
    <w:rsid w:val="00C74E4F"/>
    <w:rsid w:val="00C7773F"/>
    <w:rsid w:val="00C84C7E"/>
    <w:rsid w:val="00C91D36"/>
    <w:rsid w:val="00C91E1D"/>
    <w:rsid w:val="00C92413"/>
    <w:rsid w:val="00CA018A"/>
    <w:rsid w:val="00CA3782"/>
    <w:rsid w:val="00CA5AB7"/>
    <w:rsid w:val="00CA62B1"/>
    <w:rsid w:val="00CB0F3E"/>
    <w:rsid w:val="00CB2110"/>
    <w:rsid w:val="00CB2E22"/>
    <w:rsid w:val="00CB32B3"/>
    <w:rsid w:val="00CB7A77"/>
    <w:rsid w:val="00CC1982"/>
    <w:rsid w:val="00CC32F2"/>
    <w:rsid w:val="00CC416F"/>
    <w:rsid w:val="00CC490E"/>
    <w:rsid w:val="00CC685D"/>
    <w:rsid w:val="00CC7122"/>
    <w:rsid w:val="00CD0537"/>
    <w:rsid w:val="00CD28B8"/>
    <w:rsid w:val="00CD4815"/>
    <w:rsid w:val="00CE0981"/>
    <w:rsid w:val="00CE7C07"/>
    <w:rsid w:val="00CF1F6A"/>
    <w:rsid w:val="00CF2751"/>
    <w:rsid w:val="00CF2D28"/>
    <w:rsid w:val="00CF75AF"/>
    <w:rsid w:val="00D01AD1"/>
    <w:rsid w:val="00D01C65"/>
    <w:rsid w:val="00D03F84"/>
    <w:rsid w:val="00D04243"/>
    <w:rsid w:val="00D04256"/>
    <w:rsid w:val="00D05B05"/>
    <w:rsid w:val="00D103E4"/>
    <w:rsid w:val="00D13849"/>
    <w:rsid w:val="00D14688"/>
    <w:rsid w:val="00D17795"/>
    <w:rsid w:val="00D20857"/>
    <w:rsid w:val="00D24C43"/>
    <w:rsid w:val="00D300FC"/>
    <w:rsid w:val="00D30714"/>
    <w:rsid w:val="00D3217F"/>
    <w:rsid w:val="00D35B84"/>
    <w:rsid w:val="00D36A22"/>
    <w:rsid w:val="00D37451"/>
    <w:rsid w:val="00D37635"/>
    <w:rsid w:val="00D37B8A"/>
    <w:rsid w:val="00D40E50"/>
    <w:rsid w:val="00D43920"/>
    <w:rsid w:val="00D43BB8"/>
    <w:rsid w:val="00D45B79"/>
    <w:rsid w:val="00D5014F"/>
    <w:rsid w:val="00D57556"/>
    <w:rsid w:val="00D6026D"/>
    <w:rsid w:val="00D62FA9"/>
    <w:rsid w:val="00D63593"/>
    <w:rsid w:val="00D67A8D"/>
    <w:rsid w:val="00D7382B"/>
    <w:rsid w:val="00D73BE0"/>
    <w:rsid w:val="00D80C5D"/>
    <w:rsid w:val="00D85515"/>
    <w:rsid w:val="00D8710F"/>
    <w:rsid w:val="00DA06D6"/>
    <w:rsid w:val="00DA1B22"/>
    <w:rsid w:val="00DA492C"/>
    <w:rsid w:val="00DA6C49"/>
    <w:rsid w:val="00DA735B"/>
    <w:rsid w:val="00DB18CC"/>
    <w:rsid w:val="00DB1BBB"/>
    <w:rsid w:val="00DB6418"/>
    <w:rsid w:val="00DC392B"/>
    <w:rsid w:val="00DC3FB2"/>
    <w:rsid w:val="00DC5363"/>
    <w:rsid w:val="00DC700F"/>
    <w:rsid w:val="00DC7867"/>
    <w:rsid w:val="00DD1B71"/>
    <w:rsid w:val="00DD45CC"/>
    <w:rsid w:val="00DD4860"/>
    <w:rsid w:val="00DD4CC3"/>
    <w:rsid w:val="00DD6D4A"/>
    <w:rsid w:val="00DE1D7B"/>
    <w:rsid w:val="00DE2658"/>
    <w:rsid w:val="00DE30AB"/>
    <w:rsid w:val="00DE39E2"/>
    <w:rsid w:val="00DE47A4"/>
    <w:rsid w:val="00DE5688"/>
    <w:rsid w:val="00DF2363"/>
    <w:rsid w:val="00DF5003"/>
    <w:rsid w:val="00DF6937"/>
    <w:rsid w:val="00DF7D12"/>
    <w:rsid w:val="00E0026F"/>
    <w:rsid w:val="00E0094E"/>
    <w:rsid w:val="00E033A1"/>
    <w:rsid w:val="00E041D5"/>
    <w:rsid w:val="00E050EA"/>
    <w:rsid w:val="00E13E32"/>
    <w:rsid w:val="00E17A49"/>
    <w:rsid w:val="00E17F1D"/>
    <w:rsid w:val="00E301AA"/>
    <w:rsid w:val="00E31C6A"/>
    <w:rsid w:val="00E33118"/>
    <w:rsid w:val="00E33C8A"/>
    <w:rsid w:val="00E3452D"/>
    <w:rsid w:val="00E37FF2"/>
    <w:rsid w:val="00E41408"/>
    <w:rsid w:val="00E43CD2"/>
    <w:rsid w:val="00E539BB"/>
    <w:rsid w:val="00E60997"/>
    <w:rsid w:val="00E619FC"/>
    <w:rsid w:val="00E671DD"/>
    <w:rsid w:val="00E70213"/>
    <w:rsid w:val="00E711B2"/>
    <w:rsid w:val="00E7395C"/>
    <w:rsid w:val="00E77313"/>
    <w:rsid w:val="00E77AE0"/>
    <w:rsid w:val="00E80F96"/>
    <w:rsid w:val="00E81976"/>
    <w:rsid w:val="00E8597F"/>
    <w:rsid w:val="00E868D3"/>
    <w:rsid w:val="00E9697E"/>
    <w:rsid w:val="00E97FCB"/>
    <w:rsid w:val="00EA2249"/>
    <w:rsid w:val="00EA3AB7"/>
    <w:rsid w:val="00EA43AB"/>
    <w:rsid w:val="00EA6E34"/>
    <w:rsid w:val="00EB36DC"/>
    <w:rsid w:val="00EB431D"/>
    <w:rsid w:val="00EC22FF"/>
    <w:rsid w:val="00EC5E94"/>
    <w:rsid w:val="00EC6256"/>
    <w:rsid w:val="00ED064C"/>
    <w:rsid w:val="00ED14E0"/>
    <w:rsid w:val="00ED5621"/>
    <w:rsid w:val="00ED58EA"/>
    <w:rsid w:val="00ED5DC8"/>
    <w:rsid w:val="00ED61F8"/>
    <w:rsid w:val="00EE0AAE"/>
    <w:rsid w:val="00EE5304"/>
    <w:rsid w:val="00EE7937"/>
    <w:rsid w:val="00EF2D9C"/>
    <w:rsid w:val="00EF61ED"/>
    <w:rsid w:val="00F04191"/>
    <w:rsid w:val="00F043B6"/>
    <w:rsid w:val="00F04E8C"/>
    <w:rsid w:val="00F05670"/>
    <w:rsid w:val="00F05793"/>
    <w:rsid w:val="00F07E3C"/>
    <w:rsid w:val="00F13B54"/>
    <w:rsid w:val="00F25061"/>
    <w:rsid w:val="00F26052"/>
    <w:rsid w:val="00F304C9"/>
    <w:rsid w:val="00F3381E"/>
    <w:rsid w:val="00F365DC"/>
    <w:rsid w:val="00F43AE8"/>
    <w:rsid w:val="00F46CFF"/>
    <w:rsid w:val="00F5063D"/>
    <w:rsid w:val="00F52B66"/>
    <w:rsid w:val="00F54774"/>
    <w:rsid w:val="00F54A25"/>
    <w:rsid w:val="00F57604"/>
    <w:rsid w:val="00F714E8"/>
    <w:rsid w:val="00F72F21"/>
    <w:rsid w:val="00F7528E"/>
    <w:rsid w:val="00F77124"/>
    <w:rsid w:val="00F838A0"/>
    <w:rsid w:val="00F8566C"/>
    <w:rsid w:val="00F87A63"/>
    <w:rsid w:val="00F90F71"/>
    <w:rsid w:val="00F942A1"/>
    <w:rsid w:val="00F948F7"/>
    <w:rsid w:val="00F96349"/>
    <w:rsid w:val="00FA3495"/>
    <w:rsid w:val="00FB37E5"/>
    <w:rsid w:val="00FB484B"/>
    <w:rsid w:val="00FB6C21"/>
    <w:rsid w:val="00FC6751"/>
    <w:rsid w:val="00FE0EB3"/>
    <w:rsid w:val="00FE104A"/>
    <w:rsid w:val="00FE1335"/>
    <w:rsid w:val="00FF0BC7"/>
    <w:rsid w:val="00FF17BC"/>
    <w:rsid w:val="00FF21D5"/>
    <w:rsid w:val="00FF39BC"/>
    <w:rsid w:val="00FF4F57"/>
    <w:rsid w:val="00FF62E7"/>
    <w:rsid w:val="09AFF095"/>
    <w:rsid w:val="103FD6B3"/>
    <w:rsid w:val="133E26BA"/>
    <w:rsid w:val="1385C9B4"/>
    <w:rsid w:val="18ACFDD1"/>
    <w:rsid w:val="2FBEEB4B"/>
    <w:rsid w:val="326D091D"/>
    <w:rsid w:val="3F9D5A1D"/>
    <w:rsid w:val="40A6DF1F"/>
    <w:rsid w:val="447C92BE"/>
    <w:rsid w:val="4663677B"/>
    <w:rsid w:val="47C2B600"/>
    <w:rsid w:val="57F57B76"/>
    <w:rsid w:val="5828D1EC"/>
    <w:rsid w:val="58B6ED19"/>
    <w:rsid w:val="5CA58FA6"/>
    <w:rsid w:val="5EBAE3A6"/>
    <w:rsid w:val="5EF55327"/>
    <w:rsid w:val="6131F12F"/>
    <w:rsid w:val="6525A755"/>
    <w:rsid w:val="66F9A82D"/>
    <w:rsid w:val="6945285B"/>
    <w:rsid w:val="6A34B6AD"/>
    <w:rsid w:val="6E1A1309"/>
    <w:rsid w:val="6F7C12F3"/>
    <w:rsid w:val="70BFA5B3"/>
    <w:rsid w:val="76362BEE"/>
    <w:rsid w:val="7ABE3B17"/>
    <w:rsid w:val="7E1BC4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FDAA"/>
  <w15:chartTrackingRefBased/>
  <w15:docId w15:val="{7F813FCD-9AA8-40E3-A771-4B6F3E333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D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F7D91"/>
    <w:pPr>
      <w:ind w:left="720"/>
      <w:contextualSpacing/>
    </w:pPr>
  </w:style>
  <w:style w:type="character" w:styleId="Hyperlink">
    <w:name w:val="Hyperlink"/>
    <w:basedOn w:val="DefaultParagraphFont"/>
    <w:uiPriority w:val="99"/>
    <w:unhideWhenUsed/>
    <w:rsid w:val="006F7D91"/>
    <w:rPr>
      <w:color w:val="0563C1"/>
      <w:u w:val="single"/>
    </w:rPr>
  </w:style>
  <w:style w:type="character" w:styleId="UnresolvedMention">
    <w:name w:val="Unresolved Mention"/>
    <w:basedOn w:val="DefaultParagraphFont"/>
    <w:uiPriority w:val="99"/>
    <w:semiHidden/>
    <w:unhideWhenUsed/>
    <w:rsid w:val="006F7D91"/>
    <w:rPr>
      <w:color w:val="605E5C"/>
      <w:shd w:val="clear" w:color="auto" w:fill="E1DFDD"/>
    </w:rPr>
  </w:style>
  <w:style w:type="paragraph" w:styleId="ListNumber2">
    <w:name w:val="List Number 2"/>
    <w:aliases w:val="test"/>
    <w:basedOn w:val="Normal"/>
    <w:rsid w:val="00F87A63"/>
    <w:pPr>
      <w:numPr>
        <w:ilvl w:val="1"/>
        <w:numId w:val="4"/>
      </w:numPr>
      <w:suppressAutoHyphens/>
      <w:spacing w:before="120" w:after="120" w:line="240" w:lineRule="auto"/>
    </w:pPr>
    <w:rPr>
      <w:rFonts w:ascii="Arial" w:eastAsia="Times New Roman" w:hAnsi="Arial" w:cs="Times New Roman"/>
      <w:sz w:val="24"/>
      <w:szCs w:val="20"/>
    </w:rPr>
  </w:style>
  <w:style w:type="paragraph" w:styleId="ListNumber3">
    <w:name w:val="List Number 3"/>
    <w:basedOn w:val="Normal"/>
    <w:rsid w:val="00F87A63"/>
    <w:pPr>
      <w:numPr>
        <w:ilvl w:val="2"/>
        <w:numId w:val="4"/>
      </w:numPr>
      <w:suppressAutoHyphens/>
      <w:spacing w:before="120" w:after="120" w:line="240" w:lineRule="auto"/>
    </w:pPr>
    <w:rPr>
      <w:rFonts w:ascii="Arial" w:eastAsia="Times New Roman" w:hAnsi="Arial" w:cs="Times New Roman"/>
      <w:bCs/>
      <w:sz w:val="24"/>
      <w:szCs w:val="20"/>
    </w:rPr>
  </w:style>
  <w:style w:type="paragraph" w:styleId="ListNumber">
    <w:name w:val="List Number"/>
    <w:rsid w:val="00F87A63"/>
    <w:pPr>
      <w:numPr>
        <w:numId w:val="4"/>
      </w:numPr>
      <w:tabs>
        <w:tab w:val="left" w:pos="720"/>
      </w:tabs>
      <w:spacing w:before="120" w:after="12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F87A63"/>
    <w:rPr>
      <w:sz w:val="16"/>
      <w:szCs w:val="16"/>
    </w:rPr>
  </w:style>
  <w:style w:type="paragraph" w:styleId="CommentText">
    <w:name w:val="annotation text"/>
    <w:basedOn w:val="Normal"/>
    <w:link w:val="CommentTextChar"/>
    <w:uiPriority w:val="99"/>
    <w:semiHidden/>
    <w:unhideWhenUsed/>
    <w:rsid w:val="00F87A63"/>
    <w:pPr>
      <w:spacing w:line="240" w:lineRule="auto"/>
    </w:pPr>
    <w:rPr>
      <w:sz w:val="20"/>
      <w:szCs w:val="20"/>
    </w:rPr>
  </w:style>
  <w:style w:type="character" w:customStyle="1" w:styleId="CommentTextChar">
    <w:name w:val="Comment Text Char"/>
    <w:basedOn w:val="DefaultParagraphFont"/>
    <w:link w:val="CommentText"/>
    <w:uiPriority w:val="99"/>
    <w:semiHidden/>
    <w:rsid w:val="00F87A63"/>
    <w:rPr>
      <w:sz w:val="20"/>
      <w:szCs w:val="20"/>
    </w:rPr>
  </w:style>
  <w:style w:type="paragraph" w:styleId="BodyText">
    <w:name w:val="Body Text"/>
    <w:aliases w:val="bt,Block text,Body Text Char1,Body Text Char Char,Body Text Char1 Char Char,Body Text Char Char Char Char,bt Char Char Char Char,Block text Char Char Char Char,bt Char,Block text Char"/>
    <w:basedOn w:val="Normal"/>
    <w:link w:val="BodyTextChar"/>
    <w:semiHidden/>
    <w:rsid w:val="004A2CD7"/>
    <w:pPr>
      <w:spacing w:before="120" w:after="120" w:line="288" w:lineRule="auto"/>
      <w:ind w:left="1134" w:right="454"/>
    </w:pPr>
    <w:rPr>
      <w:rFonts w:ascii="Arial" w:eastAsia="Times New Roman" w:hAnsi="Arial" w:cs="Times New Roman"/>
      <w:color w:val="000000"/>
      <w:szCs w:val="20"/>
    </w:rPr>
  </w:style>
  <w:style w:type="character" w:customStyle="1" w:styleId="BodyTextChar">
    <w:name w:val="Body Text Char"/>
    <w:aliases w:val="bt Char1,Block text Char1,Body Text Char1 Char,Body Text Char Char Char,Body Text Char1 Char Char Char,Body Text Char Char Char Char Char,bt Char Char Char Char Char,Block text Char Char Char Char Char,bt Char Char,Block text Char Char"/>
    <w:basedOn w:val="DefaultParagraphFont"/>
    <w:link w:val="BodyText"/>
    <w:semiHidden/>
    <w:rsid w:val="004A2CD7"/>
    <w:rPr>
      <w:rFonts w:ascii="Arial" w:eastAsia="Times New Roman" w:hAnsi="Arial" w:cs="Times New Roman"/>
      <w:color w:val="000000"/>
      <w:szCs w:val="20"/>
    </w:rPr>
  </w:style>
  <w:style w:type="character" w:customStyle="1" w:styleId="ListParagraphChar">
    <w:name w:val="List Paragraph Char"/>
    <w:basedOn w:val="DefaultParagraphFont"/>
    <w:link w:val="ListParagraph"/>
    <w:uiPriority w:val="34"/>
    <w:rsid w:val="004A2CD7"/>
  </w:style>
  <w:style w:type="table" w:styleId="TableGrid">
    <w:name w:val="Table Grid"/>
    <w:basedOn w:val="TableNormal"/>
    <w:uiPriority w:val="39"/>
    <w:rsid w:val="00A30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212DD3"/>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CommentSubject">
    <w:name w:val="annotation subject"/>
    <w:basedOn w:val="CommentText"/>
    <w:next w:val="CommentText"/>
    <w:link w:val="CommentSubjectChar"/>
    <w:uiPriority w:val="99"/>
    <w:semiHidden/>
    <w:unhideWhenUsed/>
    <w:rsid w:val="00032183"/>
    <w:rPr>
      <w:b/>
      <w:bCs/>
    </w:rPr>
  </w:style>
  <w:style w:type="character" w:customStyle="1" w:styleId="CommentSubjectChar">
    <w:name w:val="Comment Subject Char"/>
    <w:basedOn w:val="CommentTextChar"/>
    <w:link w:val="CommentSubject"/>
    <w:uiPriority w:val="99"/>
    <w:semiHidden/>
    <w:rsid w:val="00032183"/>
    <w:rPr>
      <w:b/>
      <w:bCs/>
      <w:sz w:val="20"/>
      <w:szCs w:val="20"/>
    </w:rPr>
  </w:style>
  <w:style w:type="character" w:styleId="FollowedHyperlink">
    <w:name w:val="FollowedHyperlink"/>
    <w:basedOn w:val="DefaultParagraphFont"/>
    <w:uiPriority w:val="99"/>
    <w:semiHidden/>
    <w:unhideWhenUsed/>
    <w:rsid w:val="00352C32"/>
    <w:rPr>
      <w:color w:val="954F72" w:themeColor="followedHyperlink"/>
      <w:u w:val="single"/>
    </w:rPr>
  </w:style>
  <w:style w:type="paragraph" w:styleId="Header">
    <w:name w:val="header"/>
    <w:basedOn w:val="Normal"/>
    <w:link w:val="HeaderChar"/>
    <w:uiPriority w:val="99"/>
    <w:unhideWhenUsed/>
    <w:rsid w:val="00B232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2E1"/>
  </w:style>
  <w:style w:type="paragraph" w:styleId="Footer">
    <w:name w:val="footer"/>
    <w:basedOn w:val="Normal"/>
    <w:link w:val="FooterChar"/>
    <w:uiPriority w:val="99"/>
    <w:unhideWhenUsed/>
    <w:rsid w:val="00B232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2E1"/>
  </w:style>
  <w:style w:type="paragraph" w:customStyle="1" w:styleId="paragraph">
    <w:name w:val="paragraph"/>
    <w:basedOn w:val="Normal"/>
    <w:rsid w:val="002257A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257A0"/>
  </w:style>
  <w:style w:type="character" w:customStyle="1" w:styleId="eop">
    <w:name w:val="eop"/>
    <w:basedOn w:val="DefaultParagraphFont"/>
    <w:rsid w:val="002257A0"/>
  </w:style>
  <w:style w:type="paragraph" w:styleId="FootnoteText">
    <w:name w:val="footnote text"/>
    <w:basedOn w:val="Normal"/>
    <w:link w:val="FootnoteTextChar"/>
    <w:uiPriority w:val="99"/>
    <w:semiHidden/>
    <w:unhideWhenUsed/>
    <w:rsid w:val="00C248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4844"/>
    <w:rPr>
      <w:sz w:val="20"/>
      <w:szCs w:val="20"/>
    </w:rPr>
  </w:style>
  <w:style w:type="character" w:styleId="FootnoteReference">
    <w:name w:val="footnote reference"/>
    <w:basedOn w:val="DefaultParagraphFont"/>
    <w:uiPriority w:val="99"/>
    <w:semiHidden/>
    <w:unhideWhenUsed/>
    <w:rsid w:val="00C24844"/>
    <w:rPr>
      <w:vertAlign w:val="superscript"/>
    </w:rPr>
  </w:style>
  <w:style w:type="paragraph" w:styleId="Revision">
    <w:name w:val="Revision"/>
    <w:hidden/>
    <w:uiPriority w:val="99"/>
    <w:semiHidden/>
    <w:rsid w:val="008E0F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alservicesboard.org.uk/can_we_help/approved_regulators/index.htm" TargetMode="External"/><Relationship Id="rId18" Type="http://schemas.openxmlformats.org/officeDocument/2006/relationships/hyperlink" Target="https://www.legislation.gov.uk/ukpga/2007/29/content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enders@legalservicesboard.org.uk" TargetMode="External"/><Relationship Id="rId17" Type="http://schemas.openxmlformats.org/officeDocument/2006/relationships/hyperlink" Target="https://legalservicesboard.org.uk/about-us/our-board" TargetMode="External"/><Relationship Id="rId2" Type="http://schemas.openxmlformats.org/officeDocument/2006/relationships/customXml" Target="../customXml/item2.xml"/><Relationship Id="rId16" Type="http://schemas.openxmlformats.org/officeDocument/2006/relationships/hyperlink" Target="https://legalservicesboard.org.uk/news/chairs-blog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legalservicesboard.org.uk/about-us/our-board/board-meeting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alservicesboard.org.uk/our-work/reshaping-legal-services-a-sector-wide-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c3a5ac3-b4ee-4f14-a79d-140cdd87cf12">
      <UserInfo>
        <DisplayName>Ethan Fleming</DisplayName>
        <AccountId>815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FD4E9AC6BA36408410DB2ABAF1A162" ma:contentTypeVersion="11" ma:contentTypeDescription="Create a new document." ma:contentTypeScope="" ma:versionID="e19647c5d2993adbfe252dba3c995c5a">
  <xsd:schema xmlns:xsd="http://www.w3.org/2001/XMLSchema" xmlns:xs="http://www.w3.org/2001/XMLSchema" xmlns:p="http://schemas.microsoft.com/office/2006/metadata/properties" xmlns:ns2="a36dba5e-d091-4e60-bd31-427d1a0dade8" xmlns:ns3="8c3a5ac3-b4ee-4f14-a79d-140cdd87cf12" targetNamespace="http://schemas.microsoft.com/office/2006/metadata/properties" ma:root="true" ma:fieldsID="54a510c3cee94e22754eaa9841d28e2f" ns2:_="" ns3:_="">
    <xsd:import namespace="a36dba5e-d091-4e60-bd31-427d1a0dade8"/>
    <xsd:import namespace="8c3a5ac3-b4ee-4f14-a79d-140cdd87cf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6dba5e-d091-4e60-bd31-427d1a0da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3a5ac3-b4ee-4f14-a79d-140cdd87cf1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16C0A-EE87-49E6-8362-3036EE14D719}">
  <ds:schemaRefs>
    <ds:schemaRef ds:uri="http://schemas.microsoft.com/office/2006/metadata/properties"/>
    <ds:schemaRef ds:uri="http://schemas.microsoft.com/office/infopath/2007/PartnerControls"/>
    <ds:schemaRef ds:uri="8c3a5ac3-b4ee-4f14-a79d-140cdd87cf12"/>
  </ds:schemaRefs>
</ds:datastoreItem>
</file>

<file path=customXml/itemProps2.xml><?xml version="1.0" encoding="utf-8"?>
<ds:datastoreItem xmlns:ds="http://schemas.openxmlformats.org/officeDocument/2006/customXml" ds:itemID="{360EE6B3-8A0E-430D-8AFF-EB408EAE33A1}">
  <ds:schemaRefs>
    <ds:schemaRef ds:uri="http://schemas.microsoft.com/sharepoint/v3/contenttype/forms"/>
  </ds:schemaRefs>
</ds:datastoreItem>
</file>

<file path=customXml/itemProps3.xml><?xml version="1.0" encoding="utf-8"?>
<ds:datastoreItem xmlns:ds="http://schemas.openxmlformats.org/officeDocument/2006/customXml" ds:itemID="{546BEF8E-785C-40B6-B36F-33909D44A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6dba5e-d091-4e60-bd31-427d1a0dade8"/>
    <ds:schemaRef ds:uri="8c3a5ac3-b4ee-4f14-a79d-140cdd87cf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A4C24-CBF8-4BBC-916A-59AB545CB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970</TotalTime>
  <Pages>11</Pages>
  <Words>2517</Words>
  <Characters>14348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Fleming</dc:creator>
  <cp:keywords/>
  <dc:description/>
  <cp:lastModifiedBy>Ethan Fleming</cp:lastModifiedBy>
  <cp:revision>330</cp:revision>
  <cp:lastPrinted>2021-08-17T04:59:00Z</cp:lastPrinted>
  <dcterms:created xsi:type="dcterms:W3CDTF">2022-03-03T16:16:00Z</dcterms:created>
  <dcterms:modified xsi:type="dcterms:W3CDTF">2022-05-06T11:36:00Z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0x010100FFFD4E9AC6BA36408410DB2ABAF1A162</vt:lpwstr>
  </property>
</Properties>
</file>