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16E6" w14:textId="04A5D469" w:rsidR="00BF4BB9" w:rsidRPr="007F232E" w:rsidRDefault="00AC6D3A" w:rsidP="00AC6D3A">
      <w:pPr>
        <w:jc w:val="center"/>
        <w:rPr>
          <w:rFonts w:cstheme="minorHAnsi"/>
          <w:b/>
          <w:bCs/>
          <w:sz w:val="28"/>
          <w:szCs w:val="28"/>
          <w:u w:val="single"/>
        </w:rPr>
      </w:pPr>
      <w:r w:rsidRPr="007F232E">
        <w:rPr>
          <w:rFonts w:cstheme="minorHAnsi"/>
          <w:b/>
          <w:bCs/>
          <w:sz w:val="28"/>
          <w:szCs w:val="28"/>
          <w:u w:val="single"/>
        </w:rPr>
        <w:t xml:space="preserve">Clarifications for Bidders Questions - </w:t>
      </w:r>
      <w:r w:rsidRPr="007F232E">
        <w:rPr>
          <w:rFonts w:cstheme="minorHAnsi"/>
          <w:b/>
          <w:bCs/>
          <w:sz w:val="28"/>
          <w:szCs w:val="28"/>
          <w:u w:val="single"/>
        </w:rPr>
        <w:t>Effective partnerships for marine nature recovery?</w:t>
      </w:r>
    </w:p>
    <w:p w14:paraId="65F49545"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Regarding the technical delivery questions, Q3.1 Project Delivery Plan, Q4.1 Sustainable Procurement and Q4.2 Social Value, is there a page limit? </w:t>
      </w:r>
      <w:r w:rsidRPr="007F232E">
        <w:rPr>
          <w:rStyle w:val="normaltextrun"/>
          <w:rFonts w:asciiTheme="minorHAnsi" w:hAnsiTheme="minorHAnsi" w:cstheme="minorHAnsi"/>
          <w:color w:val="C00000"/>
          <w:sz w:val="22"/>
          <w:szCs w:val="22"/>
          <w:shd w:val="clear" w:color="auto" w:fill="FFFFFF"/>
          <w:lang w:val="en-US"/>
        </w:rPr>
        <w:t xml:space="preserve">No page limit was set for these </w:t>
      </w:r>
      <w:proofErr w:type="gramStart"/>
      <w:r w:rsidRPr="007F232E">
        <w:rPr>
          <w:rStyle w:val="normaltextrun"/>
          <w:rFonts w:asciiTheme="minorHAnsi" w:hAnsiTheme="minorHAnsi" w:cstheme="minorHAnsi"/>
          <w:color w:val="C00000"/>
          <w:sz w:val="22"/>
          <w:szCs w:val="22"/>
          <w:shd w:val="clear" w:color="auto" w:fill="FFFFFF"/>
          <w:lang w:val="en-US"/>
        </w:rPr>
        <w:t>questions,</w:t>
      </w:r>
      <w:proofErr w:type="gramEnd"/>
      <w:r w:rsidRPr="007F232E">
        <w:rPr>
          <w:rStyle w:val="normaltextrun"/>
          <w:rFonts w:asciiTheme="minorHAnsi" w:hAnsiTheme="minorHAnsi" w:cstheme="minorHAnsi"/>
          <w:color w:val="C00000"/>
          <w:sz w:val="22"/>
          <w:szCs w:val="22"/>
          <w:shd w:val="clear" w:color="auto" w:fill="FFFFFF"/>
          <w:lang w:val="en-US"/>
        </w:rPr>
        <w:t xml:space="preserve"> however, we would appreciate it if responses could be kept concise. We would recommend ensuring that responses to Q3.1 are kept to 2 pages and 1 page each for Q4.1 and 4.2. </w:t>
      </w:r>
      <w:r w:rsidRPr="007F232E">
        <w:rPr>
          <w:rStyle w:val="eop"/>
          <w:rFonts w:asciiTheme="minorHAnsi" w:hAnsiTheme="minorHAnsi" w:cstheme="minorHAnsi"/>
          <w:color w:val="C00000"/>
          <w:sz w:val="22"/>
          <w:szCs w:val="22"/>
          <w:shd w:val="clear" w:color="auto" w:fill="FFFFFF"/>
        </w:rPr>
        <w:t> </w:t>
      </w:r>
    </w:p>
    <w:p w14:paraId="730F5BF2"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Within the list of milestones, Milestone 2 is to establish a NE/Defra research steering group. Please can you confirm the responsibilities of the contractor regarding establishing and running this steering group, if any? </w:t>
      </w:r>
      <w:r w:rsidRPr="007F232E">
        <w:rPr>
          <w:rStyle w:val="normaltextrun"/>
          <w:rFonts w:asciiTheme="minorHAnsi" w:hAnsiTheme="minorHAnsi" w:cstheme="minorHAnsi"/>
          <w:color w:val="C00000"/>
          <w:sz w:val="22"/>
          <w:szCs w:val="22"/>
          <w:shd w:val="clear" w:color="auto" w:fill="FFFFFF"/>
          <w:lang w:val="en-US"/>
        </w:rPr>
        <w:t>There is no responsibility here for the appointed contractor. NE will take responsibility for convening and running the steering group. </w:t>
      </w:r>
      <w:r w:rsidRPr="007F232E">
        <w:rPr>
          <w:rStyle w:val="eop"/>
          <w:rFonts w:asciiTheme="minorHAnsi" w:hAnsiTheme="minorHAnsi" w:cstheme="minorHAnsi"/>
          <w:color w:val="C00000"/>
          <w:sz w:val="22"/>
          <w:szCs w:val="22"/>
          <w:shd w:val="clear" w:color="auto" w:fill="FFFFFF"/>
        </w:rPr>
        <w:t> </w:t>
      </w:r>
    </w:p>
    <w:p w14:paraId="2F4748A1"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Are you anticipating that the project methodology would need to go through Natural England’s ethical approval process? If </w:t>
      </w:r>
      <w:proofErr w:type="gramStart"/>
      <w:r w:rsidRPr="007F232E">
        <w:rPr>
          <w:rFonts w:asciiTheme="minorHAnsi" w:hAnsiTheme="minorHAnsi" w:cstheme="minorHAnsi"/>
          <w:sz w:val="22"/>
          <w:szCs w:val="22"/>
          <w:lang w:val="en-US"/>
        </w:rPr>
        <w:t>yes</w:t>
      </w:r>
      <w:proofErr w:type="gramEnd"/>
      <w:r w:rsidRPr="007F232E">
        <w:rPr>
          <w:rFonts w:asciiTheme="minorHAnsi" w:hAnsiTheme="minorHAnsi" w:cstheme="minorHAnsi"/>
          <w:sz w:val="22"/>
          <w:szCs w:val="22"/>
          <w:lang w:val="en-US"/>
        </w:rPr>
        <w:t xml:space="preserve"> could you indicate how long we should allow for this in the work </w:t>
      </w:r>
      <w:proofErr w:type="spellStart"/>
      <w:r w:rsidRPr="007F232E">
        <w:rPr>
          <w:rFonts w:asciiTheme="minorHAnsi" w:hAnsiTheme="minorHAnsi" w:cstheme="minorHAnsi"/>
          <w:sz w:val="22"/>
          <w:szCs w:val="22"/>
          <w:lang w:val="en-US"/>
        </w:rPr>
        <w:t>programme</w:t>
      </w:r>
      <w:proofErr w:type="spellEnd"/>
      <w:r w:rsidRPr="007F232E">
        <w:rPr>
          <w:rFonts w:asciiTheme="minorHAnsi" w:hAnsiTheme="minorHAnsi" w:cstheme="minorHAnsi"/>
          <w:sz w:val="22"/>
          <w:szCs w:val="22"/>
          <w:lang w:val="en-US"/>
        </w:rPr>
        <w:t xml:space="preserve">? </w:t>
      </w:r>
      <w:r w:rsidRPr="007F232E">
        <w:rPr>
          <w:rStyle w:val="normaltextrun"/>
          <w:rFonts w:asciiTheme="minorHAnsi" w:hAnsiTheme="minorHAnsi" w:cstheme="minorHAnsi"/>
          <w:color w:val="C00000"/>
          <w:sz w:val="22"/>
          <w:szCs w:val="22"/>
          <w:shd w:val="clear" w:color="auto" w:fill="FFFFFF"/>
          <w:lang w:val="en-US"/>
        </w:rPr>
        <w:t xml:space="preserve">This project will need ethical approval- This should go through the appointed contractor’s ethical approval processes but should meet with NE’s ethical requirements. Where contractors do not have suitable ethical approval process in place for the research, Natural England approvals can be </w:t>
      </w:r>
      <w:proofErr w:type="gramStart"/>
      <w:r w:rsidRPr="007F232E">
        <w:rPr>
          <w:rStyle w:val="normaltextrun"/>
          <w:rFonts w:asciiTheme="minorHAnsi" w:hAnsiTheme="minorHAnsi" w:cstheme="minorHAnsi"/>
          <w:color w:val="C00000"/>
          <w:sz w:val="22"/>
          <w:szCs w:val="22"/>
          <w:shd w:val="clear" w:color="auto" w:fill="FFFFFF"/>
          <w:lang w:val="en-US"/>
        </w:rPr>
        <w:t>sought</w:t>
      </w:r>
      <w:proofErr w:type="gramEnd"/>
      <w:r w:rsidRPr="007F232E">
        <w:rPr>
          <w:rStyle w:val="normaltextrun"/>
          <w:rFonts w:asciiTheme="minorHAnsi" w:hAnsiTheme="minorHAnsi" w:cstheme="minorHAnsi"/>
          <w:color w:val="C00000"/>
          <w:sz w:val="22"/>
          <w:szCs w:val="22"/>
          <w:shd w:val="clear" w:color="auto" w:fill="FFFFFF"/>
          <w:lang w:val="en-US"/>
        </w:rPr>
        <w:t xml:space="preserve"> and this will take a maximum of two weeks.</w:t>
      </w:r>
      <w:r w:rsidRPr="007F232E">
        <w:rPr>
          <w:rStyle w:val="eop"/>
          <w:rFonts w:asciiTheme="minorHAnsi" w:hAnsiTheme="minorHAnsi" w:cstheme="minorHAnsi"/>
          <w:color w:val="C00000"/>
          <w:sz w:val="22"/>
          <w:szCs w:val="22"/>
          <w:shd w:val="clear" w:color="auto" w:fill="FFFFFF"/>
        </w:rPr>
        <w:t> </w:t>
      </w:r>
    </w:p>
    <w:p w14:paraId="5CBA09C0"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If the contractor or subcontractors are members of a coastal partnership, does this represent a conflict of interest? </w:t>
      </w:r>
      <w:r w:rsidRPr="007F232E">
        <w:rPr>
          <w:rStyle w:val="normaltextrun"/>
          <w:rFonts w:asciiTheme="minorHAnsi" w:hAnsiTheme="minorHAnsi" w:cstheme="minorHAnsi"/>
          <w:color w:val="C00000"/>
          <w:sz w:val="22"/>
          <w:szCs w:val="22"/>
          <w:shd w:val="clear" w:color="auto" w:fill="FFFFFF"/>
          <w:lang w:val="en-US"/>
        </w:rPr>
        <w:t>No, we would welcome applications from members of coastal partnerships although the proposed approach would need to take their involvement in a coastal partnership into account and should not use themselves as a case study for their own work. </w:t>
      </w:r>
      <w:r w:rsidRPr="007F232E">
        <w:rPr>
          <w:rStyle w:val="eop"/>
          <w:rFonts w:asciiTheme="minorHAnsi" w:hAnsiTheme="minorHAnsi" w:cstheme="minorHAnsi"/>
          <w:color w:val="C00000"/>
          <w:sz w:val="22"/>
          <w:szCs w:val="22"/>
          <w:shd w:val="clear" w:color="auto" w:fill="FFFFFF"/>
        </w:rPr>
        <w:t> </w:t>
      </w:r>
    </w:p>
    <w:p w14:paraId="6814EC9B"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The tender document states under “Aims” that Natural England are interested in “how to scale up partnerships to deliver nature recovery across marine, coastal and terrestrial environments nationally”, but the objectives and methods sections refer only to the marine environment, please could you clarify how these two statements work together? </w:t>
      </w:r>
      <w:r w:rsidRPr="007F232E">
        <w:rPr>
          <w:rStyle w:val="normaltextrun"/>
          <w:rFonts w:asciiTheme="minorHAnsi" w:hAnsiTheme="minorHAnsi" w:cstheme="minorHAnsi"/>
          <w:color w:val="C00000"/>
          <w:sz w:val="22"/>
          <w:szCs w:val="22"/>
          <w:shd w:val="clear" w:color="auto" w:fill="FFFFFF"/>
        </w:rPr>
        <w:t xml:space="preserve">The primary focus of this research is marine </w:t>
      </w:r>
      <w:proofErr w:type="gramStart"/>
      <w:r w:rsidRPr="007F232E">
        <w:rPr>
          <w:rStyle w:val="normaltextrun"/>
          <w:rFonts w:asciiTheme="minorHAnsi" w:hAnsiTheme="minorHAnsi" w:cstheme="minorHAnsi"/>
          <w:color w:val="C00000"/>
          <w:sz w:val="22"/>
          <w:szCs w:val="22"/>
          <w:shd w:val="clear" w:color="auto" w:fill="FFFFFF"/>
        </w:rPr>
        <w:t>environments,</w:t>
      </w:r>
      <w:proofErr w:type="gramEnd"/>
      <w:r w:rsidRPr="007F232E">
        <w:rPr>
          <w:rStyle w:val="normaltextrun"/>
          <w:rFonts w:asciiTheme="minorHAnsi" w:hAnsiTheme="minorHAnsi" w:cstheme="minorHAnsi"/>
          <w:color w:val="C00000"/>
          <w:sz w:val="22"/>
          <w:szCs w:val="22"/>
          <w:shd w:val="clear" w:color="auto" w:fill="FFFFFF"/>
        </w:rPr>
        <w:t xml:space="preserve"> however we expect the findings and recommendations from the research to have wider relevance to all partnerships for nature recovery and we would like these broader lessons to be captured in the project outputs.</w:t>
      </w:r>
    </w:p>
    <w:p w14:paraId="44C01DAB"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percentages making up the </w:t>
      </w:r>
      <w:proofErr w:type="gramStart"/>
      <w:r w:rsidRPr="007F232E">
        <w:rPr>
          <w:rFonts w:asciiTheme="minorHAnsi" w:eastAsia="Times New Roman" w:hAnsiTheme="minorHAnsi" w:cstheme="minorHAnsi"/>
        </w:rPr>
        <w:t>Technical</w:t>
      </w:r>
      <w:proofErr w:type="gramEnd"/>
      <w:r w:rsidRPr="007F232E">
        <w:rPr>
          <w:rFonts w:asciiTheme="minorHAnsi" w:eastAsia="Times New Roman" w:hAnsiTheme="minorHAnsi" w:cstheme="minorHAnsi"/>
        </w:rPr>
        <w:t xml:space="preserve"> score on pages 14 and 15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don’t add up to 100%. Please clarify? </w:t>
      </w:r>
      <w:r w:rsidRPr="007F232E">
        <w:rPr>
          <w:rStyle w:val="normaltextrun"/>
          <w:rFonts w:asciiTheme="minorHAnsi" w:eastAsia="Times New Roman" w:hAnsiTheme="minorHAnsi" w:cstheme="minorHAnsi"/>
          <w:color w:val="C00000"/>
          <w:shd w:val="clear" w:color="auto" w:fill="FFFFFF"/>
        </w:rPr>
        <w:t>Amendment. 10% is available for management of sustainability and 10% for social value respectively (RFQ states 5%).</w:t>
      </w:r>
    </w:p>
    <w:p w14:paraId="193F0429"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For question 3.1, page 19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doc lists “safety procedures for field work” – please confirm if this is relevant to this tender exercise and needs to be included in our response? </w:t>
      </w:r>
      <w:r w:rsidRPr="007F232E">
        <w:rPr>
          <w:rStyle w:val="normaltextrun"/>
          <w:rFonts w:asciiTheme="minorHAnsi" w:eastAsia="Times New Roman" w:hAnsiTheme="minorHAnsi" w:cstheme="minorHAnsi"/>
          <w:color w:val="C00000"/>
          <w:shd w:val="clear" w:color="auto" w:fill="FFFFFF"/>
          <w:lang w:val="en-US"/>
        </w:rPr>
        <w:t>We anticipate the development of case studies to potentially involve fieldwork, and we would therefore expect any proposal to include consideration of relevant safety procedures for the collection of qualitative data.</w:t>
      </w:r>
      <w:r w:rsidRPr="007F232E">
        <w:rPr>
          <w:rStyle w:val="normaltextrun"/>
          <w:rFonts w:asciiTheme="minorHAnsi" w:eastAsia="Times New Roman" w:hAnsiTheme="minorHAnsi" w:cstheme="minorHAnsi"/>
          <w:color w:val="000000"/>
          <w:shd w:val="clear" w:color="auto" w:fill="FFFFFF"/>
        </w:rPr>
        <w:t> </w:t>
      </w:r>
    </w:p>
    <w:p w14:paraId="218F66F9"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value listed on Contracts Finder is £49,999. Please confirm if this includes </w:t>
      </w:r>
      <w:proofErr w:type="gramStart"/>
      <w:r w:rsidRPr="007F232E">
        <w:rPr>
          <w:rFonts w:asciiTheme="minorHAnsi" w:eastAsia="Times New Roman" w:hAnsiTheme="minorHAnsi" w:cstheme="minorHAnsi"/>
        </w:rPr>
        <w:t>VAT?</w:t>
      </w:r>
      <w:proofErr w:type="gramEnd"/>
      <w:r w:rsidRPr="007F232E">
        <w:rPr>
          <w:rFonts w:asciiTheme="minorHAnsi" w:eastAsia="Times New Roman" w:hAnsiTheme="minorHAnsi" w:cstheme="minorHAnsi"/>
        </w:rPr>
        <w:t xml:space="preserve"> </w:t>
      </w:r>
      <w:r w:rsidRPr="007F232E">
        <w:rPr>
          <w:rStyle w:val="normaltextrun"/>
          <w:rFonts w:asciiTheme="minorHAnsi" w:eastAsia="Times New Roman" w:hAnsiTheme="minorHAnsi" w:cstheme="minorHAnsi"/>
          <w:color w:val="C00000"/>
          <w:shd w:val="clear" w:color="auto" w:fill="FFFFFF"/>
          <w:lang w:val="en-US"/>
        </w:rPr>
        <w:t>Please see RFQ document which states ‘Prices must be submitted in £ sterling, inclusive of VAT’</w:t>
      </w:r>
      <w:r w:rsidRPr="007F232E">
        <w:rPr>
          <w:rStyle w:val="normaltextrun"/>
          <w:rFonts w:asciiTheme="minorHAnsi" w:eastAsia="Times New Roman" w:hAnsiTheme="minorHAnsi" w:cstheme="minorHAnsi"/>
          <w:color w:val="000000"/>
          <w:shd w:val="clear" w:color="auto" w:fill="FFFFFF"/>
        </w:rPr>
        <w:t> </w:t>
      </w:r>
    </w:p>
    <w:p w14:paraId="156E1C47"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Page 16 question 1.1 specifies the response should be no more than 4 pages. Does question 1.2 fall within this page count? </w:t>
      </w:r>
      <w:r w:rsidRPr="007F232E">
        <w:rPr>
          <w:rStyle w:val="normaltextrun"/>
          <w:rFonts w:asciiTheme="minorHAnsi" w:eastAsia="Times New Roman" w:hAnsiTheme="minorHAnsi" w:cstheme="minorHAnsi"/>
          <w:color w:val="C00000"/>
          <w:shd w:val="clear" w:color="auto" w:fill="FFFFFF"/>
          <w:lang w:val="en-US"/>
        </w:rPr>
        <w:t>Yes- Question 1.2 should be included in the 4page count. </w:t>
      </w:r>
      <w:r w:rsidRPr="007F232E">
        <w:rPr>
          <w:rStyle w:val="eop"/>
          <w:rFonts w:asciiTheme="minorHAnsi" w:eastAsia="Times New Roman" w:hAnsiTheme="minorHAnsi" w:cstheme="minorHAnsi"/>
          <w:color w:val="C00000"/>
          <w:shd w:val="clear" w:color="auto" w:fill="FFFFFF"/>
        </w:rPr>
        <w:t> </w:t>
      </w:r>
    </w:p>
    <w:p w14:paraId="3C3F7DA6"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Other than the page counts and fonts specified, do you require our technical response to be submitted in a particular format? For example, does each question need to be in a separate document or can we combine our responses? </w:t>
      </w:r>
      <w:r w:rsidRPr="007F232E">
        <w:rPr>
          <w:rStyle w:val="normaltextrun"/>
          <w:rFonts w:asciiTheme="minorHAnsi" w:eastAsia="Times New Roman" w:hAnsiTheme="minorHAnsi" w:cstheme="minorHAnsi"/>
          <w:color w:val="C00000"/>
          <w:shd w:val="clear" w:color="auto" w:fill="FFFFFF"/>
          <w:lang w:val="en-US"/>
        </w:rPr>
        <w:t xml:space="preserve">No page limit was set for other </w:t>
      </w:r>
      <w:proofErr w:type="gramStart"/>
      <w:r w:rsidRPr="007F232E">
        <w:rPr>
          <w:rStyle w:val="normaltextrun"/>
          <w:rFonts w:asciiTheme="minorHAnsi" w:eastAsia="Times New Roman" w:hAnsiTheme="minorHAnsi" w:cstheme="minorHAnsi"/>
          <w:color w:val="C00000"/>
          <w:shd w:val="clear" w:color="auto" w:fill="FFFFFF"/>
          <w:lang w:val="en-US"/>
        </w:rPr>
        <w:t>questions,</w:t>
      </w:r>
      <w:proofErr w:type="gramEnd"/>
      <w:r w:rsidRPr="007F232E">
        <w:rPr>
          <w:rStyle w:val="normaltextrun"/>
          <w:rFonts w:asciiTheme="minorHAnsi" w:eastAsia="Times New Roman" w:hAnsiTheme="minorHAnsi" w:cstheme="minorHAnsi"/>
          <w:color w:val="C00000"/>
          <w:shd w:val="clear" w:color="auto" w:fill="FFFFFF"/>
          <w:lang w:val="en-US"/>
        </w:rPr>
        <w:t xml:space="preserve"> however, we would appreciate it if responses could be kept concise. We would recommend ensuring that responses to Q3.1 are kept to 2 pages and 1 page each for Q4.1 and 4.2. Responses should be combined into one document. </w:t>
      </w:r>
      <w:r w:rsidRPr="007F232E">
        <w:rPr>
          <w:rStyle w:val="eop"/>
          <w:rFonts w:asciiTheme="minorHAnsi" w:eastAsia="Times New Roman" w:hAnsiTheme="minorHAnsi" w:cstheme="minorHAnsi"/>
          <w:color w:val="C00000"/>
          <w:shd w:val="clear" w:color="auto" w:fill="FFFFFF"/>
        </w:rPr>
        <w:t> </w:t>
      </w:r>
    </w:p>
    <w:p w14:paraId="68D26D06" w14:textId="77777777" w:rsidR="00AC6D3A" w:rsidRPr="007F232E" w:rsidRDefault="00AC6D3A" w:rsidP="00AC6D3A">
      <w:pPr>
        <w:rPr>
          <w:rFonts w:cstheme="minorHAnsi"/>
          <w:b/>
          <w:bCs/>
          <w:u w:val="single"/>
        </w:rPr>
      </w:pPr>
    </w:p>
    <w:sectPr w:rsidR="00AC6D3A" w:rsidRPr="007F2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946B2"/>
    <w:multiLevelType w:val="hybridMultilevel"/>
    <w:tmpl w:val="FEDCE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04D055A"/>
    <w:multiLevelType w:val="multilevel"/>
    <w:tmpl w:val="71DC876C"/>
    <w:lvl w:ilvl="0">
      <w:start w:val="1"/>
      <w:numFmt w:val="bullet"/>
      <w:pStyle w:val="ListBullet"/>
      <w:lvlText w:val=""/>
      <w:lvlJc w:val="left"/>
      <w:pPr>
        <w:ind w:left="717" w:hanging="360"/>
      </w:pPr>
      <w:rPr>
        <w:rFonts w:ascii="Symbol" w:hAnsi="Symbol" w:hint="default"/>
        <w:color w:val="FFC000"/>
      </w:rPr>
    </w:lvl>
    <w:lvl w:ilvl="1">
      <w:start w:val="1"/>
      <w:numFmt w:val="bullet"/>
      <w:lvlText w:val="o"/>
      <w:lvlJc w:val="left"/>
      <w:pPr>
        <w:ind w:left="1437" w:hanging="360"/>
      </w:pPr>
      <w:rPr>
        <w:rFonts w:ascii="Courier New" w:hAnsi="Courier New" w:cs="Times New Roman" w:hint="default"/>
        <w:color w:val="FFC000"/>
      </w:rPr>
    </w:lvl>
    <w:lvl w:ilvl="2">
      <w:start w:val="1"/>
      <w:numFmt w:val="bullet"/>
      <w:lvlText w:val=""/>
      <w:lvlJc w:val="left"/>
      <w:pPr>
        <w:ind w:left="2157" w:hanging="360"/>
      </w:pPr>
      <w:rPr>
        <w:rFonts w:ascii="Wingdings" w:hAnsi="Wingdings" w:hint="default"/>
        <w:color w:val="FFC000"/>
      </w:rPr>
    </w:lvl>
    <w:lvl w:ilvl="3">
      <w:start w:val="1"/>
      <w:numFmt w:val="bullet"/>
      <w:lvlText w:val=""/>
      <w:lvlJc w:val="left"/>
      <w:pPr>
        <w:ind w:left="2877" w:hanging="360"/>
      </w:pPr>
      <w:rPr>
        <w:rFonts w:ascii="Symbol" w:hAnsi="Symbol" w:hint="default"/>
        <w:color w:val="FFC000"/>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 w15:restartNumberingAfterBreak="0">
    <w:nsid w:val="44E70645"/>
    <w:multiLevelType w:val="hybridMultilevel"/>
    <w:tmpl w:val="66B8F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21724910">
    <w:abstractNumId w:val="1"/>
    <w:lvlOverride w:ilvl="0"/>
    <w:lvlOverride w:ilvl="1"/>
    <w:lvlOverride w:ilvl="2"/>
    <w:lvlOverride w:ilvl="3"/>
    <w:lvlOverride w:ilvl="4"/>
    <w:lvlOverride w:ilvl="5"/>
    <w:lvlOverride w:ilvl="6"/>
    <w:lvlOverride w:ilvl="7"/>
    <w:lvlOverride w:ilvl="8"/>
  </w:num>
  <w:num w:numId="2" w16cid:durableId="931937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627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3A"/>
    <w:rsid w:val="007F232E"/>
    <w:rsid w:val="00AC6D3A"/>
    <w:rsid w:val="00B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3555"/>
  <w15:chartTrackingRefBased/>
  <w15:docId w15:val="{FEDEB97B-C292-4A66-8717-A5DA6F18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AC6D3A"/>
    <w:pPr>
      <w:numPr>
        <w:numId w:val="1"/>
      </w:numPr>
      <w:spacing w:before="120" w:after="120" w:line="240" w:lineRule="auto"/>
      <w:contextualSpacing/>
    </w:pPr>
    <w:rPr>
      <w:rFonts w:ascii="Calibri" w:hAnsi="Calibri" w:cs="Calibri"/>
      <w:sz w:val="24"/>
      <w:szCs w:val="24"/>
      <w:lang w:eastAsia="en-GB"/>
    </w:rPr>
  </w:style>
  <w:style w:type="character" w:customStyle="1" w:styleId="normaltextrun">
    <w:name w:val="normaltextrun"/>
    <w:basedOn w:val="DefaultParagraphFont"/>
    <w:rsid w:val="00AC6D3A"/>
  </w:style>
  <w:style w:type="character" w:customStyle="1" w:styleId="eop">
    <w:name w:val="eop"/>
    <w:basedOn w:val="DefaultParagraphFont"/>
    <w:rsid w:val="00AC6D3A"/>
  </w:style>
  <w:style w:type="paragraph" w:styleId="ListParagraph">
    <w:name w:val="List Paragraph"/>
    <w:basedOn w:val="Normal"/>
    <w:uiPriority w:val="34"/>
    <w:qFormat/>
    <w:rsid w:val="007F232E"/>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5537">
      <w:bodyDiv w:val="1"/>
      <w:marLeft w:val="0"/>
      <w:marRight w:val="0"/>
      <w:marTop w:val="0"/>
      <w:marBottom w:val="0"/>
      <w:divBdr>
        <w:top w:val="none" w:sz="0" w:space="0" w:color="auto"/>
        <w:left w:val="none" w:sz="0" w:space="0" w:color="auto"/>
        <w:bottom w:val="none" w:sz="0" w:space="0" w:color="auto"/>
        <w:right w:val="none" w:sz="0" w:space="0" w:color="auto"/>
      </w:divBdr>
    </w:div>
    <w:div w:id="19885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2023-06-14T10:38:00Z</dcterms:created>
  <dcterms:modified xsi:type="dcterms:W3CDTF">2023-06-14T10:53:00Z</dcterms:modified>
</cp:coreProperties>
</file>