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2A3A9" w14:textId="3B4207BD" w:rsidR="003F1E97" w:rsidRPr="001B7FE7" w:rsidRDefault="002F56BC" w:rsidP="003F1E97">
      <w:pPr>
        <w:pStyle w:val="Standard"/>
        <w:rPr>
          <w:rFonts w:asciiTheme="minorHAnsi" w:hAnsiTheme="minorHAnsi"/>
          <w:b/>
          <w:lang w:val="en-GB"/>
        </w:rPr>
      </w:pPr>
      <w:r>
        <w:rPr>
          <w:rFonts w:asciiTheme="minorHAnsi" w:hAnsiTheme="minorHAnsi"/>
          <w:b/>
          <w:lang w:val="en-GB"/>
        </w:rPr>
        <w:t>FAQs</w:t>
      </w:r>
    </w:p>
    <w:p w14:paraId="5569B228" w14:textId="77777777" w:rsidR="003F1E97" w:rsidRPr="001B7FE7" w:rsidRDefault="003F1E97" w:rsidP="003F1E97">
      <w:pPr>
        <w:pStyle w:val="Standard"/>
        <w:rPr>
          <w:rFonts w:asciiTheme="minorHAnsi" w:hAnsiTheme="minorHAnsi"/>
          <w:lang w:val="en-GB"/>
        </w:rPr>
      </w:pPr>
    </w:p>
    <w:tbl>
      <w:tblPr>
        <w:tblStyle w:val="TableGrid"/>
        <w:tblW w:w="0" w:type="auto"/>
        <w:tblLook w:val="04A0" w:firstRow="1" w:lastRow="0" w:firstColumn="1" w:lastColumn="0" w:noHBand="0" w:noVBand="1"/>
      </w:tblPr>
      <w:tblGrid>
        <w:gridCol w:w="4872"/>
        <w:gridCol w:w="4118"/>
      </w:tblGrid>
      <w:tr w:rsidR="005A76B6" w:rsidRPr="001B7FE7" w14:paraId="52E16987" w14:textId="0E2B463A" w:rsidTr="00D1153E">
        <w:trPr>
          <w:trHeight w:val="315"/>
        </w:trPr>
        <w:tc>
          <w:tcPr>
            <w:tcW w:w="4872" w:type="dxa"/>
          </w:tcPr>
          <w:p w14:paraId="52E489DD" w14:textId="6390D329" w:rsidR="005A76B6" w:rsidRPr="001B7FE7" w:rsidRDefault="002F56BC" w:rsidP="003F1E97">
            <w:pPr>
              <w:pStyle w:val="Standard"/>
              <w:jc w:val="center"/>
              <w:rPr>
                <w:rFonts w:asciiTheme="minorHAnsi" w:hAnsiTheme="minorHAnsi"/>
                <w:b/>
                <w:lang w:val="en-GB"/>
              </w:rPr>
            </w:pPr>
            <w:r>
              <w:rPr>
                <w:rFonts w:asciiTheme="minorHAnsi" w:hAnsiTheme="minorHAnsi"/>
                <w:b/>
                <w:lang w:val="en-GB"/>
              </w:rPr>
              <w:t>Question</w:t>
            </w:r>
          </w:p>
        </w:tc>
        <w:tc>
          <w:tcPr>
            <w:tcW w:w="4118" w:type="dxa"/>
          </w:tcPr>
          <w:p w14:paraId="2D31D5FF" w14:textId="6BFFC470" w:rsidR="005A76B6" w:rsidRPr="001B7FE7" w:rsidRDefault="005A76B6" w:rsidP="003F1E97">
            <w:pPr>
              <w:pStyle w:val="Standard"/>
              <w:jc w:val="center"/>
              <w:rPr>
                <w:rFonts w:asciiTheme="minorHAnsi" w:hAnsiTheme="minorHAnsi"/>
                <w:b/>
                <w:lang w:val="en-GB"/>
              </w:rPr>
            </w:pPr>
            <w:r>
              <w:rPr>
                <w:rFonts w:asciiTheme="minorHAnsi" w:hAnsiTheme="minorHAnsi"/>
                <w:b/>
                <w:lang w:val="en-GB"/>
              </w:rPr>
              <w:t>Answer</w:t>
            </w:r>
          </w:p>
        </w:tc>
      </w:tr>
      <w:tr w:rsidR="00963F69" w:rsidRPr="001B7FE7" w14:paraId="7ED7C543" w14:textId="77777777" w:rsidTr="00D1153E">
        <w:trPr>
          <w:trHeight w:val="624"/>
        </w:trPr>
        <w:tc>
          <w:tcPr>
            <w:tcW w:w="4872" w:type="dxa"/>
          </w:tcPr>
          <w:p w14:paraId="2C546B1F" w14:textId="72923E4E" w:rsidR="00963F69" w:rsidRPr="001B7FE7" w:rsidRDefault="00963F69" w:rsidP="00386A84">
            <w:pPr>
              <w:pStyle w:val="Standard"/>
              <w:rPr>
                <w:rFonts w:asciiTheme="minorHAnsi" w:hAnsiTheme="minorHAnsi"/>
                <w:lang w:val="en-GB"/>
              </w:rPr>
            </w:pPr>
            <w:r>
              <w:rPr>
                <w:rFonts w:asciiTheme="minorHAnsi" w:hAnsiTheme="minorHAnsi"/>
                <w:lang w:val="en-GB"/>
              </w:rPr>
              <w:t xml:space="preserve">Can I </w:t>
            </w:r>
            <w:r w:rsidR="00B64727">
              <w:rPr>
                <w:rFonts w:asciiTheme="minorHAnsi" w:hAnsiTheme="minorHAnsi"/>
                <w:lang w:val="en-GB"/>
              </w:rPr>
              <w:t>do the role alongside my current job?</w:t>
            </w:r>
          </w:p>
        </w:tc>
        <w:tc>
          <w:tcPr>
            <w:tcW w:w="4118" w:type="dxa"/>
          </w:tcPr>
          <w:p w14:paraId="3D9E5961" w14:textId="6D735CF8" w:rsidR="00963F69" w:rsidRDefault="00B64727" w:rsidP="00771A62">
            <w:pPr>
              <w:pStyle w:val="Standard"/>
              <w:rPr>
                <w:rFonts w:asciiTheme="minorHAnsi" w:hAnsiTheme="minorHAnsi"/>
                <w:lang w:val="en-GB"/>
              </w:rPr>
            </w:pPr>
            <w:r w:rsidRPr="00B64727">
              <w:rPr>
                <w:rFonts w:asciiTheme="minorHAnsi" w:hAnsiTheme="minorHAnsi"/>
                <w:lang w:val="en-GB"/>
              </w:rPr>
              <w:t>It will be possible to do this role alongside your current role. The winning bidder will have to allocate time to respond to the demands of the project promptly and this could be done after school hours.</w:t>
            </w:r>
          </w:p>
        </w:tc>
      </w:tr>
      <w:tr w:rsidR="005809E0" w:rsidRPr="001B7FE7" w14:paraId="5004182F" w14:textId="77777777" w:rsidTr="00D1153E">
        <w:trPr>
          <w:trHeight w:val="624"/>
        </w:trPr>
        <w:tc>
          <w:tcPr>
            <w:tcW w:w="4872" w:type="dxa"/>
          </w:tcPr>
          <w:p w14:paraId="2BCE8EB9" w14:textId="1F05111B" w:rsidR="005809E0" w:rsidRPr="001B7FE7" w:rsidRDefault="005809E0" w:rsidP="00386A84">
            <w:pPr>
              <w:pStyle w:val="Standard"/>
              <w:rPr>
                <w:rFonts w:asciiTheme="minorHAnsi" w:hAnsiTheme="minorHAnsi"/>
                <w:lang w:val="en-GB"/>
              </w:rPr>
            </w:pPr>
            <w:r>
              <w:rPr>
                <w:rFonts w:asciiTheme="minorHAnsi" w:hAnsiTheme="minorHAnsi"/>
                <w:lang w:val="en-GB"/>
              </w:rPr>
              <w:t>How many training modules will you be looking to create?</w:t>
            </w:r>
          </w:p>
        </w:tc>
        <w:tc>
          <w:tcPr>
            <w:tcW w:w="4118" w:type="dxa"/>
          </w:tcPr>
          <w:p w14:paraId="2E460A40" w14:textId="1305B9CE" w:rsidR="005809E0" w:rsidRDefault="005809E0" w:rsidP="00771A62">
            <w:pPr>
              <w:pStyle w:val="Standard"/>
              <w:rPr>
                <w:rFonts w:asciiTheme="minorHAnsi" w:hAnsiTheme="minorHAnsi"/>
                <w:lang w:val="en-GB"/>
              </w:rPr>
            </w:pPr>
            <w:r w:rsidRPr="005809E0">
              <w:rPr>
                <w:rFonts w:asciiTheme="minorHAnsi" w:hAnsiTheme="minorHAnsi"/>
                <w:lang w:val="en-GB"/>
              </w:rPr>
              <w:t>The training modules will be informed through the user-research we are currently conducting with schools and teachers.</w:t>
            </w:r>
          </w:p>
        </w:tc>
      </w:tr>
      <w:tr w:rsidR="005A76B6" w:rsidRPr="001B7FE7" w14:paraId="36148DE6" w14:textId="62E92033" w:rsidTr="00D1153E">
        <w:trPr>
          <w:trHeight w:val="1548"/>
        </w:trPr>
        <w:tc>
          <w:tcPr>
            <w:tcW w:w="4872" w:type="dxa"/>
          </w:tcPr>
          <w:p w14:paraId="718702F7" w14:textId="70BB6E47" w:rsidR="005A76B6" w:rsidRPr="001B7FE7" w:rsidRDefault="005A76B6" w:rsidP="005337FB">
            <w:pPr>
              <w:pStyle w:val="Standard"/>
              <w:rPr>
                <w:rFonts w:asciiTheme="minorHAnsi" w:hAnsiTheme="minorHAnsi"/>
                <w:lang w:val="en-GB"/>
              </w:rPr>
            </w:pPr>
            <w:r w:rsidRPr="001B7FE7">
              <w:rPr>
                <w:rFonts w:asciiTheme="minorHAnsi" w:hAnsiTheme="minorHAnsi"/>
                <w:lang w:val="en-GB"/>
              </w:rPr>
              <w:t>What is the anticipated length of each module?</w:t>
            </w:r>
          </w:p>
        </w:tc>
        <w:tc>
          <w:tcPr>
            <w:tcW w:w="4118" w:type="dxa"/>
          </w:tcPr>
          <w:p w14:paraId="24852F4D" w14:textId="1ED00C62" w:rsidR="005A76B6" w:rsidRPr="001B7FE7" w:rsidRDefault="005A76B6" w:rsidP="00771A62">
            <w:pPr>
              <w:pStyle w:val="Standard"/>
              <w:rPr>
                <w:rFonts w:asciiTheme="minorHAnsi" w:hAnsiTheme="minorHAnsi"/>
                <w:lang w:val="en-GB"/>
              </w:rPr>
            </w:pPr>
            <w:r>
              <w:rPr>
                <w:rFonts w:asciiTheme="minorHAnsi" w:hAnsiTheme="minorHAnsi"/>
                <w:lang w:val="en-GB"/>
              </w:rPr>
              <w:t>This depends on the length of the subject and what key knowledge and facts teachers will need to cover to teach the subject.</w:t>
            </w:r>
          </w:p>
        </w:tc>
      </w:tr>
      <w:tr w:rsidR="005A76B6" w:rsidRPr="001B7FE7" w14:paraId="77375077" w14:textId="24747098" w:rsidTr="00D1153E">
        <w:trPr>
          <w:trHeight w:val="3720"/>
        </w:trPr>
        <w:tc>
          <w:tcPr>
            <w:tcW w:w="4872" w:type="dxa"/>
          </w:tcPr>
          <w:p w14:paraId="3BD1CE30" w14:textId="0E132E95" w:rsidR="005A76B6" w:rsidRPr="001B7FE7" w:rsidRDefault="005A76B6" w:rsidP="00386A84">
            <w:pPr>
              <w:pStyle w:val="Standard"/>
              <w:rPr>
                <w:rFonts w:asciiTheme="minorHAnsi" w:hAnsiTheme="minorHAnsi"/>
                <w:lang w:val="en-GB"/>
              </w:rPr>
            </w:pPr>
            <w:r w:rsidRPr="001B7FE7">
              <w:rPr>
                <w:rFonts w:asciiTheme="minorHAnsi" w:hAnsiTheme="minorHAnsi"/>
                <w:lang w:val="en-GB"/>
              </w:rPr>
              <w:t xml:space="preserve">Are you ideally looking for a single contractor who can provide the </w:t>
            </w:r>
            <w:r w:rsidR="00DB6825">
              <w:rPr>
                <w:rFonts w:asciiTheme="minorHAnsi" w:hAnsiTheme="minorHAnsi"/>
                <w:lang w:val="en-GB"/>
              </w:rPr>
              <w:t>SEND</w:t>
            </w:r>
            <w:r w:rsidRPr="001B7FE7">
              <w:rPr>
                <w:rFonts w:asciiTheme="minorHAnsi" w:hAnsiTheme="minorHAnsi"/>
                <w:lang w:val="en-GB"/>
              </w:rPr>
              <w:t xml:space="preserve"> Experts or multiple individual contractors</w:t>
            </w:r>
            <w:r w:rsidR="003E7E74">
              <w:rPr>
                <w:rFonts w:asciiTheme="minorHAnsi" w:hAnsiTheme="minorHAnsi"/>
                <w:lang w:val="en-GB"/>
              </w:rPr>
              <w:t xml:space="preserve"> or organisations</w:t>
            </w:r>
            <w:r w:rsidRPr="001B7FE7">
              <w:rPr>
                <w:rFonts w:asciiTheme="minorHAnsi" w:hAnsiTheme="minorHAnsi"/>
                <w:lang w:val="en-GB"/>
              </w:rPr>
              <w:t xml:space="preserve"> with expertise</w:t>
            </w:r>
            <w:r w:rsidR="008336E6">
              <w:rPr>
                <w:rFonts w:asciiTheme="minorHAnsi" w:hAnsiTheme="minorHAnsi"/>
                <w:lang w:val="en-GB"/>
              </w:rPr>
              <w:t>?</w:t>
            </w:r>
          </w:p>
        </w:tc>
        <w:tc>
          <w:tcPr>
            <w:tcW w:w="4118" w:type="dxa"/>
          </w:tcPr>
          <w:p w14:paraId="7EC422BD" w14:textId="77777777" w:rsidR="00DB6825" w:rsidRPr="00DB6825" w:rsidRDefault="00DB6825" w:rsidP="00DB6825">
            <w:pPr>
              <w:pStyle w:val="Standard"/>
              <w:rPr>
                <w:rFonts w:asciiTheme="minorHAnsi" w:hAnsiTheme="minorHAnsi"/>
                <w:lang w:val="en-GB"/>
              </w:rPr>
            </w:pPr>
            <w:r w:rsidRPr="00DB6825">
              <w:rPr>
                <w:rFonts w:asciiTheme="minorHAnsi" w:hAnsiTheme="minorHAnsi"/>
                <w:lang w:val="en-GB"/>
              </w:rPr>
              <w:t xml:space="preserve">It will be the responsibility of the SEND expert to provide the information we need for the project. </w:t>
            </w:r>
          </w:p>
          <w:p w14:paraId="4575A4FF" w14:textId="77777777" w:rsidR="00DB6825" w:rsidRPr="00DB6825" w:rsidRDefault="00DB6825" w:rsidP="00DB6825">
            <w:pPr>
              <w:pStyle w:val="Standard"/>
              <w:rPr>
                <w:rFonts w:asciiTheme="minorHAnsi" w:hAnsiTheme="minorHAnsi"/>
                <w:lang w:val="en-GB"/>
              </w:rPr>
            </w:pPr>
          </w:p>
          <w:p w14:paraId="4D4799B0" w14:textId="77777777" w:rsidR="00DB6825" w:rsidRPr="00DB6825" w:rsidRDefault="00DB6825" w:rsidP="00DB6825">
            <w:pPr>
              <w:pStyle w:val="Standard"/>
              <w:rPr>
                <w:rFonts w:asciiTheme="minorHAnsi" w:hAnsiTheme="minorHAnsi"/>
                <w:lang w:val="en-GB"/>
              </w:rPr>
            </w:pPr>
            <w:r w:rsidRPr="00DB6825">
              <w:rPr>
                <w:rFonts w:asciiTheme="minorHAnsi" w:hAnsiTheme="minorHAnsi"/>
                <w:lang w:val="en-GB"/>
              </w:rPr>
              <w:t>The applicant must have the necessary expertise to be able to contribute to the project when required. The expert may be required to attend creation workshops when the modules are being written and therefore it is important that they have the expertise on SEND to be able to contribute at the workshops.</w:t>
            </w:r>
          </w:p>
          <w:p w14:paraId="4EDFC09D" w14:textId="77777777" w:rsidR="00DB6825" w:rsidRPr="00DB6825" w:rsidRDefault="00DB6825" w:rsidP="00DB6825">
            <w:pPr>
              <w:pStyle w:val="Standard"/>
              <w:rPr>
                <w:rFonts w:asciiTheme="minorHAnsi" w:hAnsiTheme="minorHAnsi"/>
                <w:lang w:val="en-GB"/>
              </w:rPr>
            </w:pPr>
          </w:p>
          <w:p w14:paraId="221045F8" w14:textId="78ED3267" w:rsidR="005A76B6" w:rsidRPr="001B7FE7" w:rsidRDefault="00DB6825" w:rsidP="00DB6825">
            <w:pPr>
              <w:pStyle w:val="Standard"/>
              <w:rPr>
                <w:rFonts w:asciiTheme="minorHAnsi" w:hAnsiTheme="minorHAnsi"/>
                <w:lang w:val="en-GB"/>
              </w:rPr>
            </w:pPr>
            <w:r w:rsidRPr="00DB6825">
              <w:rPr>
                <w:rFonts w:asciiTheme="minorHAnsi" w:hAnsiTheme="minorHAnsi"/>
                <w:lang w:val="en-GB"/>
              </w:rPr>
              <w:t xml:space="preserve">The process does allow for the SEND expert to consult their team </w:t>
            </w:r>
            <w:proofErr w:type="gramStart"/>
            <w:r w:rsidRPr="00DB6825">
              <w:rPr>
                <w:rFonts w:asciiTheme="minorHAnsi" w:hAnsiTheme="minorHAnsi"/>
                <w:lang w:val="en-GB"/>
              </w:rPr>
              <w:t>as long as</w:t>
            </w:r>
            <w:proofErr w:type="gramEnd"/>
            <w:r w:rsidRPr="00DB6825">
              <w:rPr>
                <w:rFonts w:asciiTheme="minorHAnsi" w:hAnsiTheme="minorHAnsi"/>
                <w:lang w:val="en-GB"/>
              </w:rPr>
              <w:t xml:space="preserve"> it doesn't affect the deadlines set within the project. The named expert must have SEND expertise and not just be a representative of an organisation or team.</w:t>
            </w:r>
          </w:p>
        </w:tc>
      </w:tr>
      <w:tr w:rsidR="005A76B6" w:rsidRPr="001B7FE7" w14:paraId="53EB50B5" w14:textId="5B112AE2" w:rsidTr="00D1153E">
        <w:trPr>
          <w:trHeight w:val="2479"/>
        </w:trPr>
        <w:tc>
          <w:tcPr>
            <w:tcW w:w="4872" w:type="dxa"/>
          </w:tcPr>
          <w:p w14:paraId="46448491" w14:textId="1B3C1B27" w:rsidR="00B05D0D" w:rsidRPr="00B05D0D" w:rsidRDefault="00B05D0D" w:rsidP="00B05D0D">
            <w:pPr>
              <w:pStyle w:val="Standard"/>
              <w:rPr>
                <w:rFonts w:asciiTheme="minorHAnsi" w:hAnsiTheme="minorHAnsi"/>
                <w:lang w:val="en-GB"/>
              </w:rPr>
            </w:pPr>
            <w:r w:rsidRPr="00B05D0D">
              <w:rPr>
                <w:rFonts w:asciiTheme="minorHAnsi" w:hAnsiTheme="minorHAnsi"/>
                <w:lang w:val="en-GB"/>
              </w:rPr>
              <w:t>What is the time commitment you would expect from each expert</w:t>
            </w:r>
            <w:r w:rsidR="00977692">
              <w:rPr>
                <w:rFonts w:asciiTheme="minorHAnsi" w:hAnsiTheme="minorHAnsi"/>
                <w:lang w:val="en-GB"/>
              </w:rPr>
              <w:t>?</w:t>
            </w:r>
          </w:p>
          <w:p w14:paraId="2016E223" w14:textId="08086CD9" w:rsidR="005A76B6" w:rsidRPr="001B7FE7" w:rsidRDefault="005A76B6" w:rsidP="00386A84">
            <w:pPr>
              <w:pStyle w:val="Standard"/>
              <w:rPr>
                <w:rFonts w:asciiTheme="minorHAnsi" w:hAnsiTheme="minorHAnsi"/>
                <w:lang w:val="en-GB"/>
              </w:rPr>
            </w:pPr>
          </w:p>
        </w:tc>
        <w:tc>
          <w:tcPr>
            <w:tcW w:w="4118" w:type="dxa"/>
          </w:tcPr>
          <w:p w14:paraId="3CA70255" w14:textId="66619C55" w:rsidR="005A76B6" w:rsidRPr="001B7FE7" w:rsidRDefault="00434061" w:rsidP="00386A84">
            <w:pPr>
              <w:pStyle w:val="Standard"/>
              <w:rPr>
                <w:rFonts w:asciiTheme="minorHAnsi" w:hAnsiTheme="minorHAnsi"/>
                <w:lang w:val="en-GB"/>
              </w:rPr>
            </w:pPr>
            <w:r w:rsidRPr="00434061">
              <w:rPr>
                <w:rFonts w:asciiTheme="minorHAnsi" w:hAnsiTheme="minorHAnsi"/>
                <w:lang w:val="en-GB"/>
              </w:rPr>
              <w:t>Each module takes an average of 4 weeks to write and complete and the SEND Expert will be expected to work an equivalent of 3 days on the relevant modules we are creating. The role of the SEND expert is to ensure the training modules are applicable to teachers teaching pupils with SEND.</w:t>
            </w:r>
          </w:p>
        </w:tc>
      </w:tr>
      <w:tr w:rsidR="00977692" w:rsidRPr="001B7FE7" w14:paraId="3C056361" w14:textId="77777777" w:rsidTr="00D1153E">
        <w:trPr>
          <w:trHeight w:val="1856"/>
        </w:trPr>
        <w:tc>
          <w:tcPr>
            <w:tcW w:w="4872" w:type="dxa"/>
          </w:tcPr>
          <w:p w14:paraId="1A6E1163" w14:textId="43A13A08" w:rsidR="00977692" w:rsidRPr="001B7FE7" w:rsidRDefault="00977692" w:rsidP="00386A84">
            <w:pPr>
              <w:pStyle w:val="Standard"/>
              <w:rPr>
                <w:rFonts w:asciiTheme="minorHAnsi" w:hAnsiTheme="minorHAnsi"/>
                <w:lang w:val="en-GB"/>
              </w:rPr>
            </w:pPr>
            <w:r w:rsidRPr="00977692">
              <w:rPr>
                <w:rFonts w:asciiTheme="minorHAnsi" w:hAnsiTheme="minorHAnsi"/>
                <w:lang w:val="en-GB"/>
              </w:rPr>
              <w:lastRenderedPageBreak/>
              <w:t>How many experts are you hoping to employ</w:t>
            </w:r>
            <w:r>
              <w:rPr>
                <w:rFonts w:asciiTheme="minorHAnsi" w:hAnsiTheme="minorHAnsi"/>
                <w:lang w:val="en-GB"/>
              </w:rPr>
              <w:t>?</w:t>
            </w:r>
          </w:p>
        </w:tc>
        <w:tc>
          <w:tcPr>
            <w:tcW w:w="4118" w:type="dxa"/>
          </w:tcPr>
          <w:p w14:paraId="0B9DB3BF" w14:textId="4538D52E" w:rsidR="00977692" w:rsidRDefault="002231C0" w:rsidP="002A42A8">
            <w:pPr>
              <w:pStyle w:val="Standard"/>
              <w:rPr>
                <w:rFonts w:asciiTheme="minorHAnsi" w:hAnsiTheme="minorHAnsi"/>
                <w:lang w:val="en-GB"/>
              </w:rPr>
            </w:pPr>
            <w:r w:rsidRPr="002231C0">
              <w:rPr>
                <w:rFonts w:asciiTheme="minorHAnsi" w:hAnsiTheme="minorHAnsi"/>
                <w:lang w:val="en-GB"/>
              </w:rPr>
              <w:t xml:space="preserve">We are looking to employ experts that will enable us to complete the programme of work. The number will depend on the applications we receive and </w:t>
            </w:r>
            <w:r w:rsidR="00CF5591" w:rsidRPr="002231C0">
              <w:rPr>
                <w:rFonts w:asciiTheme="minorHAnsi" w:hAnsiTheme="minorHAnsi"/>
                <w:lang w:val="en-GB"/>
              </w:rPr>
              <w:t>applicant’s</w:t>
            </w:r>
            <w:r w:rsidRPr="002231C0">
              <w:rPr>
                <w:rFonts w:asciiTheme="minorHAnsi" w:hAnsiTheme="minorHAnsi"/>
                <w:lang w:val="en-GB"/>
              </w:rPr>
              <w:t xml:space="preserve"> availability to work on the project.</w:t>
            </w:r>
          </w:p>
        </w:tc>
      </w:tr>
      <w:tr w:rsidR="00FF7436" w:rsidRPr="001B7FE7" w14:paraId="19DFC96E" w14:textId="77777777" w:rsidTr="00D1153E">
        <w:trPr>
          <w:trHeight w:val="1856"/>
        </w:trPr>
        <w:tc>
          <w:tcPr>
            <w:tcW w:w="4872" w:type="dxa"/>
          </w:tcPr>
          <w:p w14:paraId="50D58D82" w14:textId="24B205C7" w:rsidR="00FF7436" w:rsidRPr="001B7FE7" w:rsidRDefault="00FF7436" w:rsidP="00386A84">
            <w:pPr>
              <w:pStyle w:val="Standard"/>
              <w:rPr>
                <w:rFonts w:asciiTheme="minorHAnsi" w:hAnsiTheme="minorHAnsi"/>
                <w:lang w:val="en-GB"/>
              </w:rPr>
            </w:pPr>
            <w:r w:rsidRPr="00FF7436">
              <w:rPr>
                <w:rFonts w:asciiTheme="minorHAnsi" w:hAnsiTheme="minorHAnsi"/>
                <w:lang w:val="en-GB"/>
              </w:rPr>
              <w:t xml:space="preserve">If we were to develop a bid in collaboration with another </w:t>
            </w:r>
            <w:r w:rsidR="0094061E">
              <w:rPr>
                <w:rFonts w:asciiTheme="minorHAnsi" w:hAnsiTheme="minorHAnsi"/>
                <w:lang w:val="en-GB"/>
              </w:rPr>
              <w:t>organisation/partner</w:t>
            </w:r>
            <w:r w:rsidRPr="00FF7436">
              <w:rPr>
                <w:rFonts w:asciiTheme="minorHAnsi" w:hAnsiTheme="minorHAnsi"/>
                <w:lang w:val="en-GB"/>
              </w:rPr>
              <w:t>, would this be acceptable and would the contract value of £40k remain the same?</w:t>
            </w:r>
          </w:p>
        </w:tc>
        <w:tc>
          <w:tcPr>
            <w:tcW w:w="4118" w:type="dxa"/>
          </w:tcPr>
          <w:p w14:paraId="08272870" w14:textId="77777777" w:rsidR="001E4A7A" w:rsidRPr="001E4A7A" w:rsidRDefault="001E4A7A" w:rsidP="001E4A7A">
            <w:pPr>
              <w:pStyle w:val="Standard"/>
              <w:rPr>
                <w:rFonts w:asciiTheme="minorHAnsi" w:hAnsiTheme="minorHAnsi"/>
                <w:lang w:val="en-GB"/>
              </w:rPr>
            </w:pPr>
            <w:r w:rsidRPr="001E4A7A">
              <w:rPr>
                <w:rFonts w:asciiTheme="minorHAnsi" w:hAnsiTheme="minorHAnsi"/>
                <w:lang w:val="en-GB"/>
              </w:rPr>
              <w:t>The successful bidder(s) will be paid on their daily rate as appropriate for the work that has been completed.</w:t>
            </w:r>
          </w:p>
          <w:p w14:paraId="2BA2A6A5" w14:textId="77777777" w:rsidR="00FF7436" w:rsidRDefault="00FF7436" w:rsidP="002A42A8">
            <w:pPr>
              <w:pStyle w:val="Standard"/>
              <w:rPr>
                <w:rFonts w:asciiTheme="minorHAnsi" w:hAnsiTheme="minorHAnsi"/>
                <w:lang w:val="en-GB"/>
              </w:rPr>
            </w:pPr>
          </w:p>
        </w:tc>
      </w:tr>
      <w:tr w:rsidR="005A76B6" w:rsidRPr="001B7FE7" w14:paraId="3DB5E50D" w14:textId="37BA7C18" w:rsidTr="00D1153E">
        <w:trPr>
          <w:trHeight w:val="1240"/>
        </w:trPr>
        <w:tc>
          <w:tcPr>
            <w:tcW w:w="4872" w:type="dxa"/>
          </w:tcPr>
          <w:p w14:paraId="2FF9DC32" w14:textId="769DEBE0" w:rsidR="005A76B6" w:rsidRPr="001B7FE7" w:rsidRDefault="005A76B6" w:rsidP="003F1E97">
            <w:pPr>
              <w:pStyle w:val="Standard"/>
              <w:rPr>
                <w:rFonts w:asciiTheme="minorHAnsi" w:hAnsiTheme="minorHAnsi"/>
                <w:lang w:val="en-GB"/>
              </w:rPr>
            </w:pPr>
            <w:r w:rsidRPr="001B7FE7">
              <w:rPr>
                <w:rFonts w:asciiTheme="minorHAnsi" w:hAnsiTheme="minorHAnsi"/>
                <w:lang w:val="en-GB"/>
              </w:rPr>
              <w:t>Do you want us to provide a written reference or are you looking for contact details so you can request a reference yourselves?</w:t>
            </w:r>
          </w:p>
        </w:tc>
        <w:tc>
          <w:tcPr>
            <w:tcW w:w="4118" w:type="dxa"/>
          </w:tcPr>
          <w:p w14:paraId="08376CA7" w14:textId="14373D37" w:rsidR="005A76B6" w:rsidRPr="001B7FE7" w:rsidRDefault="005A76B6" w:rsidP="003F1E97">
            <w:pPr>
              <w:pStyle w:val="Standard"/>
              <w:rPr>
                <w:rFonts w:asciiTheme="minorHAnsi" w:hAnsiTheme="minorHAnsi"/>
                <w:lang w:val="en-GB"/>
              </w:rPr>
            </w:pPr>
            <w:r>
              <w:rPr>
                <w:rFonts w:asciiTheme="minorHAnsi" w:hAnsiTheme="minorHAnsi"/>
                <w:lang w:val="en-GB"/>
              </w:rPr>
              <w:t>You can provide us with a written reference with contact details.</w:t>
            </w:r>
          </w:p>
        </w:tc>
      </w:tr>
      <w:tr w:rsidR="005A76B6" w:rsidRPr="001B7FE7" w14:paraId="3C91ACFF" w14:textId="77777777" w:rsidTr="00D1153E">
        <w:trPr>
          <w:trHeight w:val="616"/>
        </w:trPr>
        <w:tc>
          <w:tcPr>
            <w:tcW w:w="4872" w:type="dxa"/>
          </w:tcPr>
          <w:p w14:paraId="102610BB" w14:textId="4A19966D" w:rsidR="005A76B6" w:rsidRPr="001B7FE7" w:rsidRDefault="008C46C4" w:rsidP="003F1E97">
            <w:pPr>
              <w:pStyle w:val="Standard"/>
              <w:rPr>
                <w:rFonts w:asciiTheme="minorHAnsi" w:hAnsiTheme="minorHAnsi"/>
                <w:lang w:val="en-GB"/>
              </w:rPr>
            </w:pPr>
            <w:r>
              <w:rPr>
                <w:rFonts w:asciiTheme="minorHAnsi" w:hAnsiTheme="minorHAnsi"/>
                <w:lang w:val="en-GB"/>
              </w:rPr>
              <w:t>What are the payment terms?</w:t>
            </w:r>
          </w:p>
        </w:tc>
        <w:tc>
          <w:tcPr>
            <w:tcW w:w="4118" w:type="dxa"/>
          </w:tcPr>
          <w:p w14:paraId="1F5C8CC9" w14:textId="14958091" w:rsidR="005A76B6" w:rsidRDefault="00451F82" w:rsidP="004B37F9">
            <w:pPr>
              <w:pStyle w:val="Standard"/>
              <w:rPr>
                <w:rFonts w:asciiTheme="minorHAnsi" w:hAnsiTheme="minorHAnsi"/>
                <w:lang w:val="en-GB"/>
              </w:rPr>
            </w:pPr>
            <w:r w:rsidRPr="00451F82">
              <w:rPr>
                <w:rFonts w:asciiTheme="minorHAnsi" w:hAnsiTheme="minorHAnsi"/>
                <w:lang w:val="en-GB"/>
              </w:rPr>
              <w:t>The contract will be paid on a daily rate and will be paid monthly or on completion.</w:t>
            </w:r>
          </w:p>
        </w:tc>
      </w:tr>
      <w:tr w:rsidR="00D1153E" w:rsidRPr="001B7FE7" w14:paraId="1467B49C" w14:textId="77777777" w:rsidTr="00D1153E">
        <w:trPr>
          <w:trHeight w:val="3411"/>
        </w:trPr>
        <w:tc>
          <w:tcPr>
            <w:tcW w:w="4872" w:type="dxa"/>
          </w:tcPr>
          <w:p w14:paraId="5B2B5E16" w14:textId="185F558C" w:rsidR="00D1153E" w:rsidRPr="006E5F85" w:rsidRDefault="00F71E2B" w:rsidP="003F1E97">
            <w:pPr>
              <w:pStyle w:val="Standard"/>
              <w:rPr>
                <w:rFonts w:asciiTheme="minorHAnsi" w:hAnsiTheme="minorHAnsi"/>
                <w:lang w:val="en-GB"/>
              </w:rPr>
            </w:pPr>
            <w:r w:rsidRPr="00F71E2B">
              <w:rPr>
                <w:rFonts w:asciiTheme="minorHAnsi" w:hAnsiTheme="minorHAnsi"/>
                <w:lang w:val="en-GB"/>
              </w:rPr>
              <w:t xml:space="preserve">In what form are you expecting the training materials to be? </w:t>
            </w:r>
          </w:p>
        </w:tc>
        <w:tc>
          <w:tcPr>
            <w:tcW w:w="4118" w:type="dxa"/>
          </w:tcPr>
          <w:p w14:paraId="65DAC095" w14:textId="1DB02A63" w:rsidR="00613122" w:rsidRPr="00613122" w:rsidRDefault="00613122" w:rsidP="00613122">
            <w:pPr>
              <w:pStyle w:val="Standard"/>
              <w:rPr>
                <w:rFonts w:asciiTheme="minorHAnsi" w:hAnsiTheme="minorHAnsi"/>
                <w:lang w:val="en-GB"/>
              </w:rPr>
            </w:pPr>
            <w:r w:rsidRPr="00613122">
              <w:rPr>
                <w:rFonts w:asciiTheme="minorHAnsi" w:hAnsiTheme="minorHAnsi"/>
                <w:lang w:val="en-GB"/>
              </w:rPr>
              <w:t xml:space="preserve">The training materials will be developed to enable teachers to have a clear understanding on how to operationalise the content in the statutory guidance. The training materials will include key facts and knowledge about the subject area that teachers should teach </w:t>
            </w:r>
            <w:proofErr w:type="gramStart"/>
            <w:r w:rsidRPr="00613122">
              <w:rPr>
                <w:rFonts w:asciiTheme="minorHAnsi" w:hAnsiTheme="minorHAnsi"/>
                <w:lang w:val="en-GB"/>
              </w:rPr>
              <w:t>and also</w:t>
            </w:r>
            <w:proofErr w:type="gramEnd"/>
            <w:r w:rsidRPr="00613122">
              <w:rPr>
                <w:rFonts w:asciiTheme="minorHAnsi" w:hAnsiTheme="minorHAnsi"/>
                <w:lang w:val="en-GB"/>
              </w:rPr>
              <w:t xml:space="preserve"> examples of classroom practices. We are not producing materials that can be used in the classroom but materials that support peer to peer training amongst teachers. </w:t>
            </w:r>
          </w:p>
          <w:p w14:paraId="29C562B0" w14:textId="77777777" w:rsidR="00D1153E" w:rsidRPr="00AE1ADE" w:rsidRDefault="00D1153E" w:rsidP="00AE1ADE">
            <w:pPr>
              <w:pStyle w:val="Standard"/>
              <w:rPr>
                <w:rFonts w:asciiTheme="minorHAnsi" w:hAnsiTheme="minorHAnsi"/>
                <w:lang w:val="en-GB"/>
              </w:rPr>
            </w:pPr>
          </w:p>
        </w:tc>
      </w:tr>
      <w:tr w:rsidR="0041712F" w:rsidRPr="001B7FE7" w14:paraId="5C9C5D4D" w14:textId="77777777" w:rsidTr="00D1153E">
        <w:trPr>
          <w:trHeight w:val="3411"/>
        </w:trPr>
        <w:tc>
          <w:tcPr>
            <w:tcW w:w="4872" w:type="dxa"/>
          </w:tcPr>
          <w:p w14:paraId="286D722A" w14:textId="4A1D7231" w:rsidR="0041712F" w:rsidRPr="008E7BB1" w:rsidRDefault="00072909" w:rsidP="008E7BB1">
            <w:pPr>
              <w:pStyle w:val="Standard"/>
              <w:rPr>
                <w:rFonts w:asciiTheme="minorHAnsi" w:hAnsiTheme="minorHAnsi"/>
                <w:lang w:val="en-GB"/>
              </w:rPr>
            </w:pPr>
            <w:r>
              <w:rPr>
                <w:rFonts w:asciiTheme="minorHAnsi" w:hAnsiTheme="minorHAnsi"/>
                <w:lang w:val="en-GB"/>
              </w:rPr>
              <w:t>When is the contract due to end?</w:t>
            </w:r>
          </w:p>
        </w:tc>
        <w:tc>
          <w:tcPr>
            <w:tcW w:w="4118" w:type="dxa"/>
          </w:tcPr>
          <w:p w14:paraId="09C16DC2" w14:textId="6C8A8589" w:rsidR="0041712F" w:rsidRPr="0041712F" w:rsidRDefault="00072909" w:rsidP="00613122">
            <w:pPr>
              <w:pStyle w:val="Standard"/>
              <w:rPr>
                <w:rFonts w:asciiTheme="minorHAnsi" w:hAnsiTheme="minorHAnsi"/>
                <w:lang w:val="en-GB"/>
              </w:rPr>
            </w:pPr>
            <w:r w:rsidRPr="00072909">
              <w:rPr>
                <w:rFonts w:asciiTheme="minorHAnsi" w:hAnsiTheme="minorHAnsi"/>
                <w:lang w:val="en-GB"/>
              </w:rPr>
              <w:t xml:space="preserve">The contract is due to end in September, but it is also dependent on when certain training modules will be completed. </w:t>
            </w:r>
          </w:p>
        </w:tc>
      </w:tr>
      <w:tr w:rsidR="00F950E8" w:rsidRPr="001B7FE7" w14:paraId="5E57734B" w14:textId="77777777" w:rsidTr="00D1153E">
        <w:trPr>
          <w:trHeight w:val="3411"/>
        </w:trPr>
        <w:tc>
          <w:tcPr>
            <w:tcW w:w="4872" w:type="dxa"/>
          </w:tcPr>
          <w:p w14:paraId="74E02BE6" w14:textId="79BFCE83" w:rsidR="00F950E8" w:rsidRDefault="00F950E8" w:rsidP="008E7BB1">
            <w:pPr>
              <w:pStyle w:val="Standard"/>
              <w:rPr>
                <w:rFonts w:asciiTheme="minorHAnsi" w:hAnsiTheme="minorHAnsi"/>
                <w:lang w:val="en-GB"/>
              </w:rPr>
            </w:pPr>
            <w:r w:rsidRPr="00F950E8">
              <w:rPr>
                <w:rFonts w:asciiTheme="minorHAnsi" w:hAnsiTheme="minorHAnsi"/>
                <w:lang w:val="en-GB"/>
              </w:rPr>
              <w:lastRenderedPageBreak/>
              <w:t>Will there be evaluation built into the delivery of this contract and, if so, is the expectation that this would be done by DfE or by the contracted organisation?</w:t>
            </w:r>
          </w:p>
        </w:tc>
        <w:tc>
          <w:tcPr>
            <w:tcW w:w="4118" w:type="dxa"/>
          </w:tcPr>
          <w:p w14:paraId="57010CDE" w14:textId="6D7AC6AA" w:rsidR="00F950E8" w:rsidRPr="00072909" w:rsidRDefault="00A34E32" w:rsidP="00613122">
            <w:pPr>
              <w:pStyle w:val="Standard"/>
              <w:rPr>
                <w:rFonts w:asciiTheme="minorHAnsi" w:hAnsiTheme="minorHAnsi"/>
                <w:lang w:val="en-GB"/>
              </w:rPr>
            </w:pPr>
            <w:r w:rsidRPr="00A34E32">
              <w:rPr>
                <w:rFonts w:asciiTheme="minorHAnsi" w:hAnsiTheme="minorHAnsi"/>
                <w:lang w:val="en-GB"/>
              </w:rPr>
              <w:t>The evaluation work will be conducted by DfE.</w:t>
            </w:r>
          </w:p>
        </w:tc>
      </w:tr>
      <w:tr w:rsidR="00B63C52" w:rsidRPr="001B7FE7" w14:paraId="00AD3B8C" w14:textId="77777777" w:rsidTr="00D1153E">
        <w:trPr>
          <w:trHeight w:val="3411"/>
        </w:trPr>
        <w:tc>
          <w:tcPr>
            <w:tcW w:w="4872" w:type="dxa"/>
          </w:tcPr>
          <w:p w14:paraId="58311C0C" w14:textId="57EE5A9C" w:rsidR="00B63C52" w:rsidRPr="00F950E8" w:rsidRDefault="00B63C52" w:rsidP="008E7BB1">
            <w:pPr>
              <w:pStyle w:val="Standard"/>
              <w:rPr>
                <w:rFonts w:asciiTheme="minorHAnsi" w:hAnsiTheme="minorHAnsi"/>
                <w:lang w:val="en-GB"/>
              </w:rPr>
            </w:pPr>
            <w:r>
              <w:rPr>
                <w:rFonts w:asciiTheme="minorHAnsi" w:hAnsiTheme="minorHAnsi"/>
                <w:lang w:val="en-GB"/>
              </w:rPr>
              <w:t>What templates do I need to complete?</w:t>
            </w:r>
          </w:p>
        </w:tc>
        <w:tc>
          <w:tcPr>
            <w:tcW w:w="4118" w:type="dxa"/>
          </w:tcPr>
          <w:p w14:paraId="6F0DD4E5" w14:textId="072725F8" w:rsidR="00B63C52" w:rsidRPr="00A34E32" w:rsidRDefault="00B63C52" w:rsidP="00613122">
            <w:pPr>
              <w:pStyle w:val="Standard"/>
              <w:rPr>
                <w:rFonts w:asciiTheme="minorHAnsi" w:hAnsiTheme="minorHAnsi"/>
                <w:lang w:val="en-GB"/>
              </w:rPr>
            </w:pPr>
            <w:r w:rsidRPr="00B63C52">
              <w:rPr>
                <w:rFonts w:asciiTheme="minorHAnsi" w:hAnsiTheme="minorHAnsi"/>
                <w:lang w:val="en-GB"/>
              </w:rPr>
              <w:t xml:space="preserve">You will need to complete </w:t>
            </w:r>
            <w:r>
              <w:rPr>
                <w:rFonts w:asciiTheme="minorHAnsi" w:hAnsiTheme="minorHAnsi"/>
                <w:lang w:val="en-GB"/>
              </w:rPr>
              <w:t xml:space="preserve">the </w:t>
            </w:r>
            <w:r w:rsidRPr="00B63C52">
              <w:rPr>
                <w:rFonts w:asciiTheme="minorHAnsi" w:hAnsiTheme="minorHAnsi"/>
                <w:lang w:val="en-GB"/>
              </w:rPr>
              <w:t>daily rate template and the RSHE SEND expert template</w:t>
            </w:r>
          </w:p>
        </w:tc>
      </w:tr>
      <w:tr w:rsidR="00A333E4" w:rsidRPr="001B7FE7" w14:paraId="1F594406" w14:textId="77777777" w:rsidTr="00D1153E">
        <w:trPr>
          <w:trHeight w:val="3411"/>
        </w:trPr>
        <w:tc>
          <w:tcPr>
            <w:tcW w:w="4872" w:type="dxa"/>
          </w:tcPr>
          <w:p w14:paraId="358A56C6" w14:textId="7ACF9DAD" w:rsidR="00A333E4" w:rsidRDefault="00A333E4" w:rsidP="008E7BB1">
            <w:pPr>
              <w:pStyle w:val="Standard"/>
              <w:rPr>
                <w:rFonts w:asciiTheme="minorHAnsi" w:hAnsiTheme="minorHAnsi"/>
                <w:lang w:val="en-GB"/>
              </w:rPr>
            </w:pPr>
            <w:r w:rsidRPr="00A333E4">
              <w:rPr>
                <w:rFonts w:asciiTheme="minorHAnsi" w:hAnsiTheme="minorHAnsi"/>
                <w:lang w:val="en-GB"/>
              </w:rPr>
              <w:t>Template C requires the submission to 'refer to the requirements and evaluation criteria that DfE published'</w:t>
            </w:r>
            <w:r w:rsidR="004A50F4">
              <w:rPr>
                <w:rFonts w:asciiTheme="minorHAnsi" w:hAnsiTheme="minorHAnsi"/>
                <w:lang w:val="en-GB"/>
              </w:rPr>
              <w:t xml:space="preserve">, </w:t>
            </w:r>
            <w:r w:rsidRPr="00A333E4">
              <w:rPr>
                <w:rFonts w:asciiTheme="minorHAnsi" w:hAnsiTheme="minorHAnsi"/>
                <w:lang w:val="en-GB"/>
              </w:rPr>
              <w:t>although the evaluation criteria are clear, which 'requirements' are you referring to?  Do you mean the RSHE statutory guidance?</w:t>
            </w:r>
          </w:p>
        </w:tc>
        <w:tc>
          <w:tcPr>
            <w:tcW w:w="4118" w:type="dxa"/>
          </w:tcPr>
          <w:p w14:paraId="0926DAED" w14:textId="61FF9D37" w:rsidR="0034623B" w:rsidRPr="0034623B" w:rsidRDefault="0034623B" w:rsidP="0034623B">
            <w:pPr>
              <w:pStyle w:val="Standard"/>
              <w:rPr>
                <w:rFonts w:asciiTheme="minorHAnsi" w:hAnsiTheme="minorHAnsi"/>
                <w:lang w:val="en-GB"/>
              </w:rPr>
            </w:pPr>
            <w:r w:rsidRPr="0034623B">
              <w:rPr>
                <w:rFonts w:asciiTheme="minorHAnsi" w:hAnsiTheme="minorHAnsi"/>
                <w:lang w:val="en-GB"/>
              </w:rPr>
              <w:t xml:space="preserve">The requirements </w:t>
            </w:r>
            <w:r>
              <w:rPr>
                <w:rFonts w:asciiTheme="minorHAnsi" w:hAnsiTheme="minorHAnsi"/>
                <w:lang w:val="en-GB"/>
              </w:rPr>
              <w:t>can be found</w:t>
            </w:r>
            <w:r w:rsidRPr="0034623B">
              <w:rPr>
                <w:rFonts w:asciiTheme="minorHAnsi" w:hAnsiTheme="minorHAnsi"/>
                <w:lang w:val="en-GB"/>
              </w:rPr>
              <w:t xml:space="preserve"> in paragraph 8 </w:t>
            </w:r>
            <w:r>
              <w:rPr>
                <w:rFonts w:asciiTheme="minorHAnsi" w:hAnsiTheme="minorHAnsi"/>
                <w:lang w:val="en-GB"/>
              </w:rPr>
              <w:t xml:space="preserve">&amp; 9 </w:t>
            </w:r>
            <w:r w:rsidRPr="0034623B">
              <w:rPr>
                <w:rFonts w:asciiTheme="minorHAnsi" w:hAnsiTheme="minorHAnsi"/>
                <w:lang w:val="en-GB"/>
              </w:rPr>
              <w:t xml:space="preserve">of the specification document. The evaluation criteria </w:t>
            </w:r>
            <w:proofErr w:type="gramStart"/>
            <w:r w:rsidRPr="0034623B">
              <w:rPr>
                <w:rFonts w:asciiTheme="minorHAnsi" w:hAnsiTheme="minorHAnsi"/>
                <w:lang w:val="en-GB"/>
              </w:rPr>
              <w:t>is</w:t>
            </w:r>
            <w:proofErr w:type="gramEnd"/>
            <w:r w:rsidRPr="0034623B">
              <w:rPr>
                <w:rFonts w:asciiTheme="minorHAnsi" w:hAnsiTheme="minorHAnsi"/>
                <w:lang w:val="en-GB"/>
              </w:rPr>
              <w:t xml:space="preserve"> based on these requirements.</w:t>
            </w:r>
          </w:p>
          <w:p w14:paraId="172FC9B1" w14:textId="3B93C741" w:rsidR="00A333E4" w:rsidRPr="00B63C52" w:rsidRDefault="00A333E4" w:rsidP="0034623B">
            <w:pPr>
              <w:pStyle w:val="Standard"/>
              <w:rPr>
                <w:rFonts w:asciiTheme="minorHAnsi" w:hAnsiTheme="minorHAnsi"/>
                <w:lang w:val="en-GB"/>
              </w:rPr>
            </w:pPr>
          </w:p>
        </w:tc>
      </w:tr>
    </w:tbl>
    <w:p w14:paraId="3538C2E1" w14:textId="77777777" w:rsidR="003F1E97" w:rsidRPr="001B7FE7" w:rsidRDefault="003F1E97" w:rsidP="003F1E97">
      <w:pPr>
        <w:pStyle w:val="Standard"/>
        <w:rPr>
          <w:rFonts w:asciiTheme="minorHAnsi" w:hAnsiTheme="minorHAnsi"/>
          <w:lang w:val="en-GB"/>
        </w:rPr>
      </w:pPr>
    </w:p>
    <w:p w14:paraId="16D464FF" w14:textId="77777777" w:rsidR="003F1E97" w:rsidRPr="001B7FE7" w:rsidRDefault="003F1E97">
      <w:pPr>
        <w:pStyle w:val="Standard"/>
        <w:rPr>
          <w:rFonts w:asciiTheme="minorHAnsi" w:hAnsiTheme="minorHAnsi"/>
          <w:lang w:val="en-GB"/>
        </w:rPr>
      </w:pPr>
    </w:p>
    <w:p w14:paraId="6D33557D" w14:textId="77777777" w:rsidR="003F1E97" w:rsidRPr="001B7FE7" w:rsidRDefault="003F1E97">
      <w:pPr>
        <w:pStyle w:val="Standard"/>
        <w:rPr>
          <w:rFonts w:asciiTheme="minorHAnsi" w:hAnsiTheme="minorHAnsi"/>
          <w:lang w:val="en-GB"/>
        </w:rPr>
      </w:pPr>
    </w:p>
    <w:sectPr w:rsidR="003F1E97" w:rsidRPr="001B7FE7" w:rsidSect="001B7FE7">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051D7" w14:textId="77777777" w:rsidR="007655A9" w:rsidRDefault="007655A9">
      <w:r>
        <w:separator/>
      </w:r>
    </w:p>
  </w:endnote>
  <w:endnote w:type="continuationSeparator" w:id="0">
    <w:p w14:paraId="0CA5910D" w14:textId="77777777" w:rsidR="007655A9" w:rsidRDefault="0076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DB105" w14:textId="77777777" w:rsidR="007655A9" w:rsidRDefault="007655A9">
      <w:r>
        <w:rPr>
          <w:color w:val="000000"/>
        </w:rPr>
        <w:separator/>
      </w:r>
    </w:p>
  </w:footnote>
  <w:footnote w:type="continuationSeparator" w:id="0">
    <w:p w14:paraId="320EE6C6" w14:textId="77777777" w:rsidR="007655A9" w:rsidRDefault="00765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31978"/>
    <w:multiLevelType w:val="hybridMultilevel"/>
    <w:tmpl w:val="AF863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D7CFA"/>
    <w:multiLevelType w:val="multilevel"/>
    <w:tmpl w:val="6422C28A"/>
    <w:lvl w:ilvl="0">
      <w:start w:val="8"/>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D75693"/>
    <w:multiLevelType w:val="hybridMultilevel"/>
    <w:tmpl w:val="187489AC"/>
    <w:lvl w:ilvl="0" w:tplc="8AE85930">
      <w:start w:val="4"/>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CF76BD4"/>
    <w:multiLevelType w:val="multilevel"/>
    <w:tmpl w:val="ED4861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1BE3ACC"/>
    <w:multiLevelType w:val="hybridMultilevel"/>
    <w:tmpl w:val="7A7C8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27C36DB"/>
    <w:multiLevelType w:val="multilevel"/>
    <w:tmpl w:val="639CB5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076219"/>
    <w:multiLevelType w:val="hybridMultilevel"/>
    <w:tmpl w:val="3D04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F6307"/>
    <w:multiLevelType w:val="hybridMultilevel"/>
    <w:tmpl w:val="9F88A7A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F73B61"/>
    <w:multiLevelType w:val="multilevel"/>
    <w:tmpl w:val="6960EC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98A7182"/>
    <w:multiLevelType w:val="hybridMultilevel"/>
    <w:tmpl w:val="BEAE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53123"/>
    <w:multiLevelType w:val="hybridMultilevel"/>
    <w:tmpl w:val="9D8C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C4614"/>
    <w:multiLevelType w:val="multilevel"/>
    <w:tmpl w:val="6422C28A"/>
    <w:lvl w:ilvl="0">
      <w:start w:val="8"/>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0812011"/>
    <w:multiLevelType w:val="multilevel"/>
    <w:tmpl w:val="639CB5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2A7A0D"/>
    <w:multiLevelType w:val="hybridMultilevel"/>
    <w:tmpl w:val="0FA22108"/>
    <w:lvl w:ilvl="0" w:tplc="75CC73CA">
      <w:start w:val="1"/>
      <w:numFmt w:val="bullet"/>
      <w:lvlText w:val="•"/>
      <w:lvlJc w:val="left"/>
      <w:pPr>
        <w:tabs>
          <w:tab w:val="num" w:pos="720"/>
        </w:tabs>
        <w:ind w:left="720" w:hanging="360"/>
      </w:pPr>
      <w:rPr>
        <w:rFonts w:ascii="Arial" w:hAnsi="Arial" w:hint="default"/>
      </w:rPr>
    </w:lvl>
    <w:lvl w:ilvl="1" w:tplc="9288E59A" w:tentative="1">
      <w:start w:val="1"/>
      <w:numFmt w:val="bullet"/>
      <w:lvlText w:val="•"/>
      <w:lvlJc w:val="left"/>
      <w:pPr>
        <w:tabs>
          <w:tab w:val="num" w:pos="1440"/>
        </w:tabs>
        <w:ind w:left="1440" w:hanging="360"/>
      </w:pPr>
      <w:rPr>
        <w:rFonts w:ascii="Arial" w:hAnsi="Arial" w:hint="default"/>
      </w:rPr>
    </w:lvl>
    <w:lvl w:ilvl="2" w:tplc="C0B42A9E" w:tentative="1">
      <w:start w:val="1"/>
      <w:numFmt w:val="bullet"/>
      <w:lvlText w:val="•"/>
      <w:lvlJc w:val="left"/>
      <w:pPr>
        <w:tabs>
          <w:tab w:val="num" w:pos="2160"/>
        </w:tabs>
        <w:ind w:left="2160" w:hanging="360"/>
      </w:pPr>
      <w:rPr>
        <w:rFonts w:ascii="Arial" w:hAnsi="Arial" w:hint="default"/>
      </w:rPr>
    </w:lvl>
    <w:lvl w:ilvl="3" w:tplc="46CEABAC" w:tentative="1">
      <w:start w:val="1"/>
      <w:numFmt w:val="bullet"/>
      <w:lvlText w:val="•"/>
      <w:lvlJc w:val="left"/>
      <w:pPr>
        <w:tabs>
          <w:tab w:val="num" w:pos="2880"/>
        </w:tabs>
        <w:ind w:left="2880" w:hanging="360"/>
      </w:pPr>
      <w:rPr>
        <w:rFonts w:ascii="Arial" w:hAnsi="Arial" w:hint="default"/>
      </w:rPr>
    </w:lvl>
    <w:lvl w:ilvl="4" w:tplc="8740067A" w:tentative="1">
      <w:start w:val="1"/>
      <w:numFmt w:val="bullet"/>
      <w:lvlText w:val="•"/>
      <w:lvlJc w:val="left"/>
      <w:pPr>
        <w:tabs>
          <w:tab w:val="num" w:pos="3600"/>
        </w:tabs>
        <w:ind w:left="3600" w:hanging="360"/>
      </w:pPr>
      <w:rPr>
        <w:rFonts w:ascii="Arial" w:hAnsi="Arial" w:hint="default"/>
      </w:rPr>
    </w:lvl>
    <w:lvl w:ilvl="5" w:tplc="F9CEDDFC" w:tentative="1">
      <w:start w:val="1"/>
      <w:numFmt w:val="bullet"/>
      <w:lvlText w:val="•"/>
      <w:lvlJc w:val="left"/>
      <w:pPr>
        <w:tabs>
          <w:tab w:val="num" w:pos="4320"/>
        </w:tabs>
        <w:ind w:left="4320" w:hanging="360"/>
      </w:pPr>
      <w:rPr>
        <w:rFonts w:ascii="Arial" w:hAnsi="Arial" w:hint="default"/>
      </w:rPr>
    </w:lvl>
    <w:lvl w:ilvl="6" w:tplc="D19AA886" w:tentative="1">
      <w:start w:val="1"/>
      <w:numFmt w:val="bullet"/>
      <w:lvlText w:val="•"/>
      <w:lvlJc w:val="left"/>
      <w:pPr>
        <w:tabs>
          <w:tab w:val="num" w:pos="5040"/>
        </w:tabs>
        <w:ind w:left="5040" w:hanging="360"/>
      </w:pPr>
      <w:rPr>
        <w:rFonts w:ascii="Arial" w:hAnsi="Arial" w:hint="default"/>
      </w:rPr>
    </w:lvl>
    <w:lvl w:ilvl="7" w:tplc="B65C808A" w:tentative="1">
      <w:start w:val="1"/>
      <w:numFmt w:val="bullet"/>
      <w:lvlText w:val="•"/>
      <w:lvlJc w:val="left"/>
      <w:pPr>
        <w:tabs>
          <w:tab w:val="num" w:pos="5760"/>
        </w:tabs>
        <w:ind w:left="5760" w:hanging="360"/>
      </w:pPr>
      <w:rPr>
        <w:rFonts w:ascii="Arial" w:hAnsi="Arial" w:hint="default"/>
      </w:rPr>
    </w:lvl>
    <w:lvl w:ilvl="8" w:tplc="D5500B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E774FA"/>
    <w:multiLevelType w:val="multilevel"/>
    <w:tmpl w:val="CF5A2C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7871491"/>
    <w:multiLevelType w:val="hybridMultilevel"/>
    <w:tmpl w:val="7444C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953AEB"/>
    <w:multiLevelType w:val="hybridMultilevel"/>
    <w:tmpl w:val="E50A685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F45CC2"/>
    <w:multiLevelType w:val="hybridMultilevel"/>
    <w:tmpl w:val="94DC3EB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F36372"/>
    <w:multiLevelType w:val="multilevel"/>
    <w:tmpl w:val="CDB0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1B68E8"/>
    <w:multiLevelType w:val="multilevel"/>
    <w:tmpl w:val="A36E3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327643"/>
    <w:multiLevelType w:val="multilevel"/>
    <w:tmpl w:val="7D88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1D4324"/>
    <w:multiLevelType w:val="hybridMultilevel"/>
    <w:tmpl w:val="67F6B7B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572C8D"/>
    <w:multiLevelType w:val="hybridMultilevel"/>
    <w:tmpl w:val="AD7C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C322E4"/>
    <w:multiLevelType w:val="hybridMultilevel"/>
    <w:tmpl w:val="205267D6"/>
    <w:lvl w:ilvl="0" w:tplc="16BEBE6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9FA496C"/>
    <w:multiLevelType w:val="multilevel"/>
    <w:tmpl w:val="F3DC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14"/>
  </w:num>
  <w:num w:numId="5">
    <w:abstractNumId w:val="8"/>
  </w:num>
  <w:num w:numId="6">
    <w:abstractNumId w:val="15"/>
  </w:num>
  <w:num w:numId="7">
    <w:abstractNumId w:val="12"/>
  </w:num>
  <w:num w:numId="8">
    <w:abstractNumId w:val="11"/>
  </w:num>
  <w:num w:numId="9">
    <w:abstractNumId w:val="17"/>
  </w:num>
  <w:num w:numId="10">
    <w:abstractNumId w:val="21"/>
  </w:num>
  <w:num w:numId="11">
    <w:abstractNumId w:val="7"/>
  </w:num>
  <w:num w:numId="12">
    <w:abstractNumId w:val="16"/>
  </w:num>
  <w:num w:numId="13">
    <w:abstractNumId w:val="13"/>
  </w:num>
  <w:num w:numId="14">
    <w:abstractNumId w:val="22"/>
  </w:num>
  <w:num w:numId="15">
    <w:abstractNumId w:val="20"/>
  </w:num>
  <w:num w:numId="16">
    <w:abstractNumId w:val="18"/>
  </w:num>
  <w:num w:numId="17">
    <w:abstractNumId w:val="24"/>
  </w:num>
  <w:num w:numId="18">
    <w:abstractNumId w:val="10"/>
  </w:num>
  <w:num w:numId="19">
    <w:abstractNumId w:val="9"/>
  </w:num>
  <w:num w:numId="20">
    <w:abstractNumId w:val="6"/>
  </w:num>
  <w:num w:numId="21">
    <w:abstractNumId w:val="0"/>
  </w:num>
  <w:num w:numId="22">
    <w:abstractNumId w:val="2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00"/>
    <w:rsid w:val="00007579"/>
    <w:rsid w:val="00011DEA"/>
    <w:rsid w:val="00012CAB"/>
    <w:rsid w:val="00017CA8"/>
    <w:rsid w:val="000260FF"/>
    <w:rsid w:val="00026CDA"/>
    <w:rsid w:val="00072909"/>
    <w:rsid w:val="00081BBC"/>
    <w:rsid w:val="00095EF0"/>
    <w:rsid w:val="000A2E52"/>
    <w:rsid w:val="000E5A96"/>
    <w:rsid w:val="000F4F13"/>
    <w:rsid w:val="00113F69"/>
    <w:rsid w:val="00115A86"/>
    <w:rsid w:val="0012176F"/>
    <w:rsid w:val="00121CD5"/>
    <w:rsid w:val="001602F0"/>
    <w:rsid w:val="001635BC"/>
    <w:rsid w:val="00164749"/>
    <w:rsid w:val="0016506B"/>
    <w:rsid w:val="00165CC3"/>
    <w:rsid w:val="001915BC"/>
    <w:rsid w:val="001936BE"/>
    <w:rsid w:val="001A3944"/>
    <w:rsid w:val="001B011D"/>
    <w:rsid w:val="001B5ED3"/>
    <w:rsid w:val="001B7FE7"/>
    <w:rsid w:val="001E4A7A"/>
    <w:rsid w:val="0021407D"/>
    <w:rsid w:val="002231C0"/>
    <w:rsid w:val="00230880"/>
    <w:rsid w:val="002318CD"/>
    <w:rsid w:val="002632A1"/>
    <w:rsid w:val="00272D6D"/>
    <w:rsid w:val="00292229"/>
    <w:rsid w:val="002A42A8"/>
    <w:rsid w:val="002A6286"/>
    <w:rsid w:val="002B1E6D"/>
    <w:rsid w:val="002D2F4B"/>
    <w:rsid w:val="002E4A7B"/>
    <w:rsid w:val="002F56BC"/>
    <w:rsid w:val="003245E0"/>
    <w:rsid w:val="00345A4A"/>
    <w:rsid w:val="0034623B"/>
    <w:rsid w:val="003667BC"/>
    <w:rsid w:val="00367F81"/>
    <w:rsid w:val="00376C73"/>
    <w:rsid w:val="00386A84"/>
    <w:rsid w:val="003D5674"/>
    <w:rsid w:val="003E6A77"/>
    <w:rsid w:val="003E7E74"/>
    <w:rsid w:val="003F1E97"/>
    <w:rsid w:val="0041712F"/>
    <w:rsid w:val="00434061"/>
    <w:rsid w:val="00440003"/>
    <w:rsid w:val="00441ACE"/>
    <w:rsid w:val="00451F82"/>
    <w:rsid w:val="00454C8A"/>
    <w:rsid w:val="00470634"/>
    <w:rsid w:val="0047091C"/>
    <w:rsid w:val="00474691"/>
    <w:rsid w:val="0048575F"/>
    <w:rsid w:val="00490C39"/>
    <w:rsid w:val="004A50F4"/>
    <w:rsid w:val="004B37F9"/>
    <w:rsid w:val="004B54E4"/>
    <w:rsid w:val="004B6693"/>
    <w:rsid w:val="004C253E"/>
    <w:rsid w:val="004E0F14"/>
    <w:rsid w:val="00503042"/>
    <w:rsid w:val="00506705"/>
    <w:rsid w:val="005337FB"/>
    <w:rsid w:val="0056368C"/>
    <w:rsid w:val="00573200"/>
    <w:rsid w:val="00574C1C"/>
    <w:rsid w:val="005809E0"/>
    <w:rsid w:val="00593313"/>
    <w:rsid w:val="005A336D"/>
    <w:rsid w:val="005A76B6"/>
    <w:rsid w:val="005B2351"/>
    <w:rsid w:val="005F18DA"/>
    <w:rsid w:val="005F2303"/>
    <w:rsid w:val="00605EBD"/>
    <w:rsid w:val="0061272F"/>
    <w:rsid w:val="00613122"/>
    <w:rsid w:val="006264EA"/>
    <w:rsid w:val="00641E2B"/>
    <w:rsid w:val="00650217"/>
    <w:rsid w:val="006532E6"/>
    <w:rsid w:val="00687FE5"/>
    <w:rsid w:val="006E263A"/>
    <w:rsid w:val="006E2DDB"/>
    <w:rsid w:val="006E5F85"/>
    <w:rsid w:val="00710DC8"/>
    <w:rsid w:val="007143B9"/>
    <w:rsid w:val="0072004F"/>
    <w:rsid w:val="00723E9B"/>
    <w:rsid w:val="007655A9"/>
    <w:rsid w:val="007659D7"/>
    <w:rsid w:val="00771A62"/>
    <w:rsid w:val="00775428"/>
    <w:rsid w:val="007A27F6"/>
    <w:rsid w:val="007B7B00"/>
    <w:rsid w:val="007C57A2"/>
    <w:rsid w:val="007D17E0"/>
    <w:rsid w:val="007D2624"/>
    <w:rsid w:val="007D3063"/>
    <w:rsid w:val="007D5E04"/>
    <w:rsid w:val="007D70AD"/>
    <w:rsid w:val="007E5831"/>
    <w:rsid w:val="00812237"/>
    <w:rsid w:val="008336E6"/>
    <w:rsid w:val="0084089D"/>
    <w:rsid w:val="00847F22"/>
    <w:rsid w:val="00855AB8"/>
    <w:rsid w:val="00863F30"/>
    <w:rsid w:val="00881B2D"/>
    <w:rsid w:val="00883709"/>
    <w:rsid w:val="008C25CD"/>
    <w:rsid w:val="008C46C4"/>
    <w:rsid w:val="008E7BB1"/>
    <w:rsid w:val="00936504"/>
    <w:rsid w:val="0094061E"/>
    <w:rsid w:val="00940C79"/>
    <w:rsid w:val="009433B3"/>
    <w:rsid w:val="009548FC"/>
    <w:rsid w:val="00963F69"/>
    <w:rsid w:val="00975EA1"/>
    <w:rsid w:val="00977692"/>
    <w:rsid w:val="009A1D58"/>
    <w:rsid w:val="009A6E72"/>
    <w:rsid w:val="009C52FB"/>
    <w:rsid w:val="009E7FBC"/>
    <w:rsid w:val="00A13633"/>
    <w:rsid w:val="00A2648C"/>
    <w:rsid w:val="00A317F2"/>
    <w:rsid w:val="00A333E4"/>
    <w:rsid w:val="00A34E32"/>
    <w:rsid w:val="00A47137"/>
    <w:rsid w:val="00A5588E"/>
    <w:rsid w:val="00A57009"/>
    <w:rsid w:val="00A63224"/>
    <w:rsid w:val="00AA66E2"/>
    <w:rsid w:val="00AB4790"/>
    <w:rsid w:val="00AB7B84"/>
    <w:rsid w:val="00AC6DF6"/>
    <w:rsid w:val="00AC7046"/>
    <w:rsid w:val="00AE1ADE"/>
    <w:rsid w:val="00AE1CE5"/>
    <w:rsid w:val="00AE2244"/>
    <w:rsid w:val="00B00B19"/>
    <w:rsid w:val="00B05D0D"/>
    <w:rsid w:val="00B1034B"/>
    <w:rsid w:val="00B246E7"/>
    <w:rsid w:val="00B3166B"/>
    <w:rsid w:val="00B63C52"/>
    <w:rsid w:val="00B64727"/>
    <w:rsid w:val="00B711AE"/>
    <w:rsid w:val="00B726CA"/>
    <w:rsid w:val="00B72CD3"/>
    <w:rsid w:val="00BA126C"/>
    <w:rsid w:val="00BB2BEF"/>
    <w:rsid w:val="00BB6B40"/>
    <w:rsid w:val="00BC65DA"/>
    <w:rsid w:val="00BC7B40"/>
    <w:rsid w:val="00BD3320"/>
    <w:rsid w:val="00BE724A"/>
    <w:rsid w:val="00BF1921"/>
    <w:rsid w:val="00C146CF"/>
    <w:rsid w:val="00C21F12"/>
    <w:rsid w:val="00C56EC7"/>
    <w:rsid w:val="00C71645"/>
    <w:rsid w:val="00C74328"/>
    <w:rsid w:val="00C83563"/>
    <w:rsid w:val="00C8560B"/>
    <w:rsid w:val="00C90ABB"/>
    <w:rsid w:val="00C93E0F"/>
    <w:rsid w:val="00CA4735"/>
    <w:rsid w:val="00CB5DF0"/>
    <w:rsid w:val="00CE13A2"/>
    <w:rsid w:val="00CE6991"/>
    <w:rsid w:val="00CF5591"/>
    <w:rsid w:val="00D1153E"/>
    <w:rsid w:val="00D15D26"/>
    <w:rsid w:val="00D33E09"/>
    <w:rsid w:val="00D83EE0"/>
    <w:rsid w:val="00D930C6"/>
    <w:rsid w:val="00D95BA3"/>
    <w:rsid w:val="00DB5758"/>
    <w:rsid w:val="00DB5AB5"/>
    <w:rsid w:val="00DB6825"/>
    <w:rsid w:val="00DD51EF"/>
    <w:rsid w:val="00DF1066"/>
    <w:rsid w:val="00E12A29"/>
    <w:rsid w:val="00E36B59"/>
    <w:rsid w:val="00E45AC1"/>
    <w:rsid w:val="00E532D5"/>
    <w:rsid w:val="00E74EFF"/>
    <w:rsid w:val="00E84C4E"/>
    <w:rsid w:val="00E90F93"/>
    <w:rsid w:val="00EB0FAD"/>
    <w:rsid w:val="00EC0B28"/>
    <w:rsid w:val="00ED19A6"/>
    <w:rsid w:val="00ED37C5"/>
    <w:rsid w:val="00ED4BB8"/>
    <w:rsid w:val="00EF188A"/>
    <w:rsid w:val="00F23043"/>
    <w:rsid w:val="00F71E2B"/>
    <w:rsid w:val="00F77B67"/>
    <w:rsid w:val="00F90381"/>
    <w:rsid w:val="00F950E8"/>
    <w:rsid w:val="00FA3042"/>
    <w:rsid w:val="00FA3540"/>
    <w:rsid w:val="00FD3EA9"/>
    <w:rsid w:val="00FE794D"/>
    <w:rsid w:val="00FF7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647A"/>
  <w15:docId w15:val="{6D4AFCB5-0A44-4D93-A3B4-3917C071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lang w:val="en-US" w:eastAsia="en-US" w:bidi="en-US"/>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Standard"/>
    <w:link w:val="Heading1Char"/>
    <w:pPr>
      <w:keepNext/>
      <w:keepLines/>
      <w:spacing w:before="400" w:after="120"/>
      <w:outlineLvl w:val="0"/>
    </w:pPr>
    <w:rPr>
      <w:sz w:val="40"/>
      <w:szCs w:val="40"/>
    </w:rPr>
  </w:style>
  <w:style w:type="paragraph" w:styleId="Heading2">
    <w:name w:val="heading 2"/>
    <w:basedOn w:val="Standard"/>
    <w:link w:val="Heading2Char"/>
    <w:pPr>
      <w:keepNext/>
      <w:keepLines/>
      <w:spacing w:before="360" w:after="120"/>
      <w:outlineLvl w:val="1"/>
    </w:pPr>
    <w:rPr>
      <w:sz w:val="32"/>
      <w:szCs w:val="32"/>
    </w:rPr>
  </w:style>
  <w:style w:type="paragraph" w:styleId="Heading3">
    <w:name w:val="heading 3"/>
    <w:basedOn w:val="Standard"/>
    <w:pPr>
      <w:keepNext/>
      <w:keepLines/>
      <w:spacing w:before="320" w:after="80"/>
      <w:outlineLvl w:val="2"/>
    </w:pPr>
    <w:rPr>
      <w:color w:val="434343"/>
      <w:sz w:val="28"/>
      <w:szCs w:val="28"/>
    </w:rPr>
  </w:style>
  <w:style w:type="paragraph" w:styleId="Heading4">
    <w:name w:val="heading 4"/>
    <w:basedOn w:val="Standard"/>
    <w:pPr>
      <w:keepNext/>
      <w:keepLines/>
      <w:spacing w:before="280" w:after="80"/>
      <w:outlineLvl w:val="3"/>
    </w:pPr>
    <w:rPr>
      <w:color w:val="666666"/>
      <w:sz w:val="24"/>
      <w:szCs w:val="24"/>
    </w:rPr>
  </w:style>
  <w:style w:type="paragraph" w:styleId="Heading5">
    <w:name w:val="heading 5"/>
    <w:basedOn w:val="Standard"/>
    <w:pPr>
      <w:keepNext/>
      <w:keepLines/>
      <w:spacing w:before="240" w:after="80"/>
      <w:outlineLvl w:val="4"/>
    </w:pPr>
    <w:rPr>
      <w:color w:val="666666"/>
    </w:rPr>
  </w:style>
  <w:style w:type="paragraph" w:styleId="Heading6">
    <w:name w:val="heading 6"/>
    <w:basedOn w:val="Standard"/>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rPr>
      <w:rFonts w:ascii="Arial" w:eastAsia="Arial" w:hAnsi="Arial" w:cs="Arial"/>
      <w:color w:val="000000"/>
      <w:sz w:val="22"/>
      <w:szCs w:val="22"/>
    </w:rPr>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line="288" w:lineRule="auto"/>
    </w:pPr>
  </w:style>
  <w:style w:type="paragraph" w:customStyle="1" w:styleId="NoList1">
    <w:name w:val="No List1"/>
    <w:pPr>
      <w:suppressAutoHyphens/>
    </w:pPr>
  </w:style>
  <w:style w:type="paragraph" w:styleId="Title">
    <w:name w:val="Title"/>
    <w:basedOn w:val="Standard"/>
    <w:pPr>
      <w:keepNext/>
      <w:keepLines/>
      <w:spacing w:after="60"/>
    </w:pPr>
    <w:rPr>
      <w:sz w:val="52"/>
      <w:szCs w:val="52"/>
    </w:rPr>
  </w:style>
  <w:style w:type="paragraph" w:styleId="Subtitle">
    <w:name w:val="Subtitle"/>
    <w:basedOn w:val="Standard"/>
    <w:pPr>
      <w:keepNext/>
      <w:keepLines/>
      <w:spacing w:after="320"/>
    </w:pPr>
    <w:rPr>
      <w:color w:val="666666"/>
      <w:sz w:val="30"/>
      <w:szCs w:val="30"/>
    </w:rPr>
  </w:style>
  <w:style w:type="paragraph" w:customStyle="1" w:styleId="TableContents">
    <w:name w:val="Table Contents"/>
    <w:basedOn w:val="Standard"/>
    <w:pPr>
      <w:suppressLineNumbers/>
    </w:p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link w:val="Heading1"/>
    <w:uiPriority w:val="9"/>
    <w:rsid w:val="00BF1921"/>
    <w:rPr>
      <w:rFonts w:ascii="Arial" w:eastAsia="Arial" w:hAnsi="Arial" w:cs="Arial"/>
      <w:color w:val="000000"/>
      <w:sz w:val="40"/>
      <w:szCs w:val="40"/>
    </w:rPr>
  </w:style>
  <w:style w:type="paragraph" w:styleId="NormalWeb">
    <w:name w:val="Normal (Web)"/>
    <w:basedOn w:val="Normal"/>
    <w:uiPriority w:val="99"/>
    <w:unhideWhenUsed/>
    <w:rsid w:val="0061272F"/>
    <w:pPr>
      <w:suppressAutoHyphens w:val="0"/>
      <w:autoSpaceDN/>
      <w:spacing w:before="100" w:beforeAutospacing="1" w:after="100" w:afterAutospacing="1"/>
      <w:textAlignment w:val="auto"/>
    </w:pPr>
    <w:rPr>
      <w:kern w:val="0"/>
      <w:sz w:val="24"/>
      <w:szCs w:val="24"/>
      <w:lang w:val="en-GB" w:eastAsia="en-GB" w:bidi="ar-SA"/>
    </w:rPr>
  </w:style>
  <w:style w:type="character" w:customStyle="1" w:styleId="Heading2Char">
    <w:name w:val="Heading 2 Char"/>
    <w:basedOn w:val="DefaultParagraphFont"/>
    <w:link w:val="Heading2"/>
    <w:uiPriority w:val="9"/>
    <w:rsid w:val="005F18DA"/>
    <w:rPr>
      <w:rFonts w:ascii="Arial" w:eastAsia="Arial" w:hAnsi="Arial" w:cs="Arial"/>
      <w:color w:val="000000"/>
      <w:sz w:val="32"/>
      <w:szCs w:val="32"/>
    </w:rPr>
  </w:style>
  <w:style w:type="paragraph" w:styleId="ListParagraph">
    <w:name w:val="List Paragraph"/>
    <w:basedOn w:val="Normal"/>
    <w:uiPriority w:val="34"/>
    <w:qFormat/>
    <w:rsid w:val="00165CC3"/>
    <w:pPr>
      <w:ind w:left="720"/>
      <w:contextualSpacing/>
    </w:pPr>
  </w:style>
  <w:style w:type="table" w:styleId="TableGrid">
    <w:name w:val="Table Grid"/>
    <w:basedOn w:val="TableNormal"/>
    <w:uiPriority w:val="39"/>
    <w:rsid w:val="00164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3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727740">
      <w:bodyDiv w:val="1"/>
      <w:marLeft w:val="0"/>
      <w:marRight w:val="0"/>
      <w:marTop w:val="0"/>
      <w:marBottom w:val="0"/>
      <w:divBdr>
        <w:top w:val="none" w:sz="0" w:space="0" w:color="auto"/>
        <w:left w:val="none" w:sz="0" w:space="0" w:color="auto"/>
        <w:bottom w:val="none" w:sz="0" w:space="0" w:color="auto"/>
        <w:right w:val="none" w:sz="0" w:space="0" w:color="auto"/>
      </w:divBdr>
    </w:div>
    <w:div w:id="1085342936">
      <w:bodyDiv w:val="1"/>
      <w:marLeft w:val="0"/>
      <w:marRight w:val="0"/>
      <w:marTop w:val="0"/>
      <w:marBottom w:val="0"/>
      <w:divBdr>
        <w:top w:val="none" w:sz="0" w:space="0" w:color="auto"/>
        <w:left w:val="none" w:sz="0" w:space="0" w:color="auto"/>
        <w:bottom w:val="none" w:sz="0" w:space="0" w:color="auto"/>
        <w:right w:val="none" w:sz="0" w:space="0" w:color="auto"/>
      </w:divBdr>
    </w:div>
    <w:div w:id="1164275823">
      <w:bodyDiv w:val="1"/>
      <w:marLeft w:val="0"/>
      <w:marRight w:val="0"/>
      <w:marTop w:val="0"/>
      <w:marBottom w:val="0"/>
      <w:divBdr>
        <w:top w:val="none" w:sz="0" w:space="0" w:color="auto"/>
        <w:left w:val="none" w:sz="0" w:space="0" w:color="auto"/>
        <w:bottom w:val="none" w:sz="0" w:space="0" w:color="auto"/>
        <w:right w:val="none" w:sz="0" w:space="0" w:color="auto"/>
      </w:divBdr>
    </w:div>
    <w:div w:id="1444349962">
      <w:bodyDiv w:val="1"/>
      <w:marLeft w:val="0"/>
      <w:marRight w:val="0"/>
      <w:marTop w:val="0"/>
      <w:marBottom w:val="0"/>
      <w:divBdr>
        <w:top w:val="none" w:sz="0" w:space="0" w:color="auto"/>
        <w:left w:val="none" w:sz="0" w:space="0" w:color="auto"/>
        <w:bottom w:val="none" w:sz="0" w:space="0" w:color="auto"/>
        <w:right w:val="none" w:sz="0" w:space="0" w:color="auto"/>
      </w:divBdr>
    </w:div>
    <w:div w:id="1539783191">
      <w:bodyDiv w:val="1"/>
      <w:marLeft w:val="0"/>
      <w:marRight w:val="0"/>
      <w:marTop w:val="0"/>
      <w:marBottom w:val="0"/>
      <w:divBdr>
        <w:top w:val="none" w:sz="0" w:space="0" w:color="auto"/>
        <w:left w:val="none" w:sz="0" w:space="0" w:color="auto"/>
        <w:bottom w:val="none" w:sz="0" w:space="0" w:color="auto"/>
        <w:right w:val="none" w:sz="0" w:space="0" w:color="auto"/>
      </w:divBdr>
    </w:div>
    <w:div w:id="1773041572">
      <w:bodyDiv w:val="1"/>
      <w:marLeft w:val="0"/>
      <w:marRight w:val="0"/>
      <w:marTop w:val="0"/>
      <w:marBottom w:val="0"/>
      <w:divBdr>
        <w:top w:val="none" w:sz="0" w:space="0" w:color="auto"/>
        <w:left w:val="none" w:sz="0" w:space="0" w:color="auto"/>
        <w:bottom w:val="none" w:sz="0" w:space="0" w:color="auto"/>
        <w:right w:val="none" w:sz="0" w:space="0" w:color="auto"/>
      </w:divBdr>
    </w:div>
    <w:div w:id="1880556294">
      <w:bodyDiv w:val="1"/>
      <w:marLeft w:val="0"/>
      <w:marRight w:val="0"/>
      <w:marTop w:val="0"/>
      <w:marBottom w:val="0"/>
      <w:divBdr>
        <w:top w:val="none" w:sz="0" w:space="0" w:color="auto"/>
        <w:left w:val="none" w:sz="0" w:space="0" w:color="auto"/>
        <w:bottom w:val="none" w:sz="0" w:space="0" w:color="auto"/>
        <w:right w:val="none" w:sz="0" w:space="0" w:color="auto"/>
      </w:divBdr>
      <w:divsChild>
        <w:div w:id="1839805116">
          <w:marLeft w:val="0"/>
          <w:marRight w:val="0"/>
          <w:marTop w:val="0"/>
          <w:marBottom w:val="0"/>
          <w:divBdr>
            <w:top w:val="none" w:sz="0" w:space="0" w:color="auto"/>
            <w:left w:val="none" w:sz="0" w:space="0" w:color="auto"/>
            <w:bottom w:val="none" w:sz="0" w:space="0" w:color="auto"/>
            <w:right w:val="none" w:sz="0" w:space="0" w:color="auto"/>
          </w:divBdr>
          <w:divsChild>
            <w:div w:id="1946111962">
              <w:marLeft w:val="0"/>
              <w:marRight w:val="0"/>
              <w:marTop w:val="0"/>
              <w:marBottom w:val="0"/>
              <w:divBdr>
                <w:top w:val="none" w:sz="0" w:space="0" w:color="auto"/>
                <w:left w:val="none" w:sz="0" w:space="0" w:color="auto"/>
                <w:bottom w:val="none" w:sz="0" w:space="0" w:color="auto"/>
                <w:right w:val="none" w:sz="0" w:space="0" w:color="auto"/>
              </w:divBdr>
              <w:divsChild>
                <w:div w:id="1683966984">
                  <w:marLeft w:val="0"/>
                  <w:marRight w:val="0"/>
                  <w:marTop w:val="0"/>
                  <w:marBottom w:val="0"/>
                  <w:divBdr>
                    <w:top w:val="none" w:sz="0" w:space="0" w:color="auto"/>
                    <w:left w:val="none" w:sz="0" w:space="0" w:color="auto"/>
                    <w:bottom w:val="none" w:sz="0" w:space="0" w:color="auto"/>
                    <w:right w:val="none" w:sz="0" w:space="0" w:color="auto"/>
                  </w:divBdr>
                  <w:divsChild>
                    <w:div w:id="167410612">
                      <w:marLeft w:val="0"/>
                      <w:marRight w:val="0"/>
                      <w:marTop w:val="0"/>
                      <w:marBottom w:val="0"/>
                      <w:divBdr>
                        <w:top w:val="none" w:sz="0" w:space="0" w:color="auto"/>
                        <w:left w:val="none" w:sz="0" w:space="0" w:color="auto"/>
                        <w:bottom w:val="none" w:sz="0" w:space="0" w:color="auto"/>
                        <w:right w:val="none" w:sz="0" w:space="0" w:color="auto"/>
                      </w:divBdr>
                      <w:divsChild>
                        <w:div w:id="1447385475">
                          <w:marLeft w:val="0"/>
                          <w:marRight w:val="0"/>
                          <w:marTop w:val="0"/>
                          <w:marBottom w:val="0"/>
                          <w:divBdr>
                            <w:top w:val="none" w:sz="0" w:space="0" w:color="auto"/>
                            <w:left w:val="none" w:sz="0" w:space="0" w:color="auto"/>
                            <w:bottom w:val="none" w:sz="0" w:space="0" w:color="auto"/>
                            <w:right w:val="none" w:sz="0" w:space="0" w:color="auto"/>
                          </w:divBdr>
                          <w:divsChild>
                            <w:div w:id="11635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20" ma:contentTypeDescription="Create a new document." ma:contentTypeScope="" ma:versionID="0263a819066c5fe63b410a97624cad30">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c0805e0f883fdfda456a89a9167532e"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05DC-C6FC-49D2-88AB-0E0C42E1CF63}">
  <ds:schemaRefs>
    <ds:schemaRef ds:uri="http://purl.org/dc/dcmitype/"/>
    <ds:schemaRef ds:uri="be4273c6-216d-46fc-a3fc-53dc33313c8b"/>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229d0bd-8925-4657-9976-e448b8ced7c4"/>
  </ds:schemaRefs>
</ds:datastoreItem>
</file>

<file path=customXml/itemProps2.xml><?xml version="1.0" encoding="utf-8"?>
<ds:datastoreItem xmlns:ds="http://schemas.openxmlformats.org/officeDocument/2006/customXml" ds:itemID="{11E146DD-274A-489B-A25A-BA1F8EC18E26}">
  <ds:schemaRefs>
    <ds:schemaRef ds:uri="http://schemas.microsoft.com/sharepoint/v3/contenttype/forms"/>
  </ds:schemaRefs>
</ds:datastoreItem>
</file>

<file path=customXml/itemProps3.xml><?xml version="1.0" encoding="utf-8"?>
<ds:datastoreItem xmlns:ds="http://schemas.openxmlformats.org/officeDocument/2006/customXml" ds:itemID="{E2B39538-364B-4D2A-8FDF-CAA79EB4B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F0405-0BD7-4346-A8D2-C9B4526A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DfE</dc:creator>
  <cp:lastModifiedBy>WILSHER, Paul</cp:lastModifiedBy>
  <cp:revision>2</cp:revision>
  <cp:lastPrinted>2020-03-10T11:53:00Z</cp:lastPrinted>
  <dcterms:created xsi:type="dcterms:W3CDTF">2020-03-26T10:52:00Z</dcterms:created>
  <dcterms:modified xsi:type="dcterms:W3CDTF">2020-03-26T10:52:00Z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