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36"/>
          <w:szCs w:val="36"/>
          <w:rtl w:val="0"/>
        </w:rPr>
        <w:t xml:space="preserve">Joint Schedule 5 (Corporate Social Responsibility)</w:t>
      </w:r>
      <w:r w:rsidDel="00000000" w:rsidR="00000000" w:rsidRPr="00000000">
        <w:rPr>
          <w:rtl w:val="0"/>
        </w:rPr>
      </w:r>
    </w:p>
    <w:p w:rsidR="00000000" w:rsidDel="00000000" w:rsidP="00000000" w:rsidRDefault="00000000" w:rsidRPr="00000000" w14:paraId="00000002">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What we expect from our Suppliers</w:t>
      </w:r>
      <w:r w:rsidDel="00000000" w:rsidR="00000000" w:rsidRPr="00000000">
        <w:rPr>
          <w:rtl w:val="0"/>
        </w:rPr>
      </w:r>
    </w:p>
    <w:p w:rsidR="00000000" w:rsidDel="00000000" w:rsidP="00000000" w:rsidRDefault="00000000" w:rsidRPr="00000000" w14:paraId="00000003">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September 2017, HM Government published a Supplier Code of Conduct setting out the standards and behaviours expected of suppliers who work with government. (</w:t>
      </w:r>
      <w:hyperlink r:id="rId7">
        <w:r w:rsidDel="00000000" w:rsidR="00000000" w:rsidRPr="00000000">
          <w:rPr>
            <w:rFonts w:ascii="Arial" w:cs="Arial" w:eastAsia="Arial" w:hAnsi="Arial"/>
            <w:color w:val="0000ff"/>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4">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005">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Del="00000000" w:rsidR="00000000" w:rsidRPr="00000000">
        <w:rPr>
          <w:rtl w:val="0"/>
        </w:rPr>
      </w:r>
    </w:p>
    <w:p w:rsidR="00000000" w:rsidDel="00000000" w:rsidP="00000000" w:rsidRDefault="00000000" w:rsidRPr="00000000" w14:paraId="00000006">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007">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addition to legal obligations, the Supplier shall support CCS and the Buyer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008">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009">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00A">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00B">
      <w:pPr>
        <w:spacing w:after="120" w:before="12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"Modern Slavery Helpline"</w:t>
      </w:r>
      <w:r w:rsidDel="00000000" w:rsidR="00000000" w:rsidRPr="00000000">
        <w:rPr>
          <w:rFonts w:ascii="Arial" w:cs="Arial" w:eastAsia="Arial" w:hAnsi="Arial"/>
          <w:sz w:val="24"/>
          <w:szCs w:val="24"/>
          <w:rtl w:val="0"/>
        </w:rPr>
        <w:t xml:space="preserve"> means the mechanism for reporting suspicion, seeking help or advice and information on the subject of modern slavery available online at </w:t>
      </w:r>
      <w:hyperlink r:id="rId8">
        <w:r w:rsidDel="00000000" w:rsidR="00000000" w:rsidRPr="00000000">
          <w:rPr>
            <w:rFonts w:ascii="Arial" w:cs="Arial" w:eastAsia="Arial" w:hAnsi="Arial"/>
            <w:color w:val="0000ff"/>
            <w:sz w:val="24"/>
            <w:szCs w:val="24"/>
            <w:u w:val="single"/>
            <w:rtl w:val="0"/>
          </w:rPr>
          <w:t xml:space="preserve">https://www.modernslaveryhelpline.org/report</w:t>
        </w:r>
      </w:hyperlink>
      <w:r w:rsidDel="00000000" w:rsidR="00000000" w:rsidRPr="00000000">
        <w:rPr>
          <w:rFonts w:ascii="Arial" w:cs="Arial" w:eastAsia="Arial" w:hAnsi="Arial"/>
          <w:sz w:val="24"/>
          <w:szCs w:val="24"/>
          <w:rtl w:val="0"/>
        </w:rPr>
        <w:t xml:space="preserve"> or by telephone on 08000 121 700.</w:t>
      </w:r>
    </w:p>
    <w:p w:rsidR="00000000" w:rsidDel="00000000" w:rsidP="00000000" w:rsidRDefault="00000000" w:rsidRPr="00000000" w14:paraId="0000000C">
      <w:pPr>
        <w:keepNext w:val="1"/>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w:t>
      </w:r>
      <w:r w:rsidDel="00000000" w:rsidR="00000000" w:rsidRPr="00000000">
        <w:rPr>
          <w:rtl w:val="0"/>
        </w:rPr>
      </w:r>
    </w:p>
    <w:p w:rsidR="00000000" w:rsidDel="00000000" w:rsidP="00000000" w:rsidRDefault="00000000" w:rsidRPr="00000000" w14:paraId="0000000D">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00E">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require any Supplier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00F">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010">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011">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make reasonable enquires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012">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013">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014">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015">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016">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017">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report the discovery or suspicion of any slavery or trafficking by it or its Subcontractors to CCS, the Buyer and Modern Slavery Helpline.</w:t>
      </w:r>
      <w:r w:rsidDel="00000000" w:rsidR="00000000" w:rsidRPr="00000000">
        <w:rPr>
          <w:rtl w:val="0"/>
        </w:rPr>
      </w:r>
    </w:p>
    <w:p w:rsidR="00000000" w:rsidDel="00000000" w:rsidP="00000000" w:rsidRDefault="00000000" w:rsidRPr="00000000" w14:paraId="00000018">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Income Security   </w:t>
      </w:r>
      <w:r w:rsidDel="00000000" w:rsidR="00000000" w:rsidRPr="00000000">
        <w:rPr>
          <w:rtl w:val="0"/>
        </w:rPr>
      </w:r>
    </w:p>
    <w:p w:rsidR="00000000" w:rsidDel="00000000" w:rsidP="00000000" w:rsidRDefault="00000000" w:rsidRPr="00000000" w14:paraId="00000019">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1A">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01B">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all Supplier Staff  are provided with written and understandable Information about their employment conditions in respect of wages before they enter;</w:t>
      </w:r>
      <w:r w:rsidDel="00000000" w:rsidR="00000000" w:rsidRPr="00000000">
        <w:rPr>
          <w:rtl w:val="0"/>
        </w:rPr>
      </w:r>
    </w:p>
    <w:p w:rsidR="00000000" w:rsidDel="00000000" w:rsidP="00000000" w:rsidRDefault="00000000" w:rsidRPr="00000000" w14:paraId="0000001C">
      <w:pPr>
        <w:numPr>
          <w:ilvl w:val="2"/>
          <w:numId w:val="1"/>
        </w:numPr>
        <w:tabs>
          <w:tab w:val="left" w:pos="1985"/>
        </w:tabs>
        <w:spacing w:after="120" w:before="120" w:line="240" w:lineRule="auto"/>
        <w:ind w:left="2422" w:hanging="720"/>
        <w:jc w:val="both"/>
        <w:rPr/>
      </w:pPr>
      <w:r w:rsidDel="00000000" w:rsidR="00000000" w:rsidRPr="00000000">
        <w:rPr>
          <w:rFonts w:ascii="Arial" w:cs="Arial" w:eastAsia="Arial" w:hAnsi="Arial"/>
          <w:sz w:val="24"/>
          <w:szCs w:val="24"/>
          <w:rtl w:val="0"/>
        </w:rPr>
        <w:t xml:space="preserve">All workers shall be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01D">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not make deductions from wages:</w:t>
      </w:r>
      <w:r w:rsidDel="00000000" w:rsidR="00000000" w:rsidRPr="00000000">
        <w:rPr>
          <w:rtl w:val="0"/>
        </w:rPr>
      </w:r>
    </w:p>
    <w:p w:rsidR="00000000" w:rsidDel="00000000" w:rsidP="00000000" w:rsidRDefault="00000000" w:rsidRPr="00000000" w14:paraId="0000001E">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as a disciplinary measure </w:t>
      </w:r>
      <w:r w:rsidDel="00000000" w:rsidR="00000000" w:rsidRPr="00000000">
        <w:rPr>
          <w:rtl w:val="0"/>
        </w:rPr>
      </w:r>
    </w:p>
    <w:p w:rsidR="00000000" w:rsidDel="00000000" w:rsidP="00000000" w:rsidRDefault="00000000" w:rsidRPr="00000000" w14:paraId="0000001F">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020">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021">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record all disciplinary measures taken against Supplier Staff; and</w:t>
      </w:r>
      <w:r w:rsidDel="00000000" w:rsidR="00000000" w:rsidRPr="00000000">
        <w:rPr>
          <w:rtl w:val="0"/>
        </w:rPr>
      </w:r>
    </w:p>
    <w:p w:rsidR="00000000" w:rsidDel="00000000" w:rsidP="00000000" w:rsidRDefault="00000000" w:rsidRPr="00000000" w14:paraId="00000022">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Supplier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023">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Working Hours</w:t>
      </w:r>
      <w:r w:rsidDel="00000000" w:rsidR="00000000" w:rsidRPr="00000000">
        <w:rPr>
          <w:rtl w:val="0"/>
        </w:rPr>
      </w:r>
    </w:p>
    <w:p w:rsidR="00000000" w:rsidDel="00000000" w:rsidP="00000000" w:rsidRDefault="00000000" w:rsidRPr="00000000" w14:paraId="00000024">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25">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the working hours of Supplier Staff comply with national laws, and any collective agreements;</w:t>
      </w:r>
      <w:r w:rsidDel="00000000" w:rsidR="00000000" w:rsidRPr="00000000">
        <w:rPr>
          <w:rtl w:val="0"/>
        </w:rPr>
      </w:r>
    </w:p>
    <w:p w:rsidR="00000000" w:rsidDel="00000000" w:rsidP="00000000" w:rsidRDefault="00000000" w:rsidRPr="00000000" w14:paraId="00000026">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that the working hours of Supplier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027">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028">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the extent;</w:t>
      </w:r>
      <w:r w:rsidDel="00000000" w:rsidR="00000000" w:rsidRPr="00000000">
        <w:rPr>
          <w:rtl w:val="0"/>
        </w:rPr>
      </w:r>
    </w:p>
    <w:p w:rsidR="00000000" w:rsidDel="00000000" w:rsidP="00000000" w:rsidRDefault="00000000" w:rsidRPr="00000000" w14:paraId="00000029">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frequency; and </w:t>
      </w:r>
      <w:r w:rsidDel="00000000" w:rsidR="00000000" w:rsidRPr="00000000">
        <w:rPr>
          <w:rtl w:val="0"/>
        </w:rPr>
      </w:r>
    </w:p>
    <w:p w:rsidR="00000000" w:rsidDel="00000000" w:rsidP="00000000" w:rsidRDefault="00000000" w:rsidRPr="00000000" w14:paraId="0000002A">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hours worked; </w:t>
      </w:r>
      <w:r w:rsidDel="00000000" w:rsidR="00000000" w:rsidRPr="00000000">
        <w:rPr>
          <w:rtl w:val="0"/>
        </w:rPr>
      </w:r>
    </w:p>
    <w:p w:rsidR="00000000" w:rsidDel="00000000" w:rsidP="00000000" w:rsidRDefault="00000000" w:rsidRPr="00000000" w14:paraId="0000002B">
      <w:pPr>
        <w:tabs>
          <w:tab w:val="left" w:pos="1985"/>
        </w:tabs>
        <w:spacing w:after="120" w:before="120" w:line="240" w:lineRule="auto"/>
        <w:ind w:left="1656"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by individuals and by the Supplier Staff as a whole;</w:t>
      </w:r>
    </w:p>
    <w:p w:rsidR="00000000" w:rsidDel="00000000" w:rsidP="00000000" w:rsidRDefault="00000000" w:rsidRPr="00000000" w14:paraId="0000002C">
      <w:pPr>
        <w:numPr>
          <w:ilvl w:val="1"/>
          <w:numId w:val="2"/>
        </w:numPr>
        <w:tabs>
          <w:tab w:val="left" w:pos="426"/>
        </w:tabs>
        <w:spacing w:after="120" w:before="120" w:line="240" w:lineRule="auto"/>
        <w:ind w:left="900" w:hanging="616"/>
        <w:rPr/>
      </w:pPr>
      <w:r w:rsidDel="00000000" w:rsidR="00000000" w:rsidRPr="00000000">
        <w:rPr>
          <w:rFonts w:ascii="Arial" w:cs="Arial" w:eastAsia="Arial" w:hAnsi="Arial"/>
          <w:sz w:val="24"/>
          <w:szCs w:val="24"/>
          <w:rtl w:val="0"/>
        </w:rPr>
        <w:t xml:space="preserve">The total hours worked in any seven day period shall not exceed 60 hours, except where covered by Paragraph 5.3 below.</w:t>
      </w:r>
      <w:r w:rsidDel="00000000" w:rsidR="00000000" w:rsidRPr="00000000">
        <w:rPr>
          <w:rtl w:val="0"/>
        </w:rPr>
      </w:r>
    </w:p>
    <w:p w:rsidR="00000000" w:rsidDel="00000000" w:rsidP="00000000" w:rsidRDefault="00000000" w:rsidRPr="00000000" w14:paraId="0000002D">
      <w:pPr>
        <w:keepNext w:val="1"/>
        <w:numPr>
          <w:ilvl w:val="1"/>
          <w:numId w:val="2"/>
        </w:numPr>
        <w:spacing w:after="120" w:before="120" w:line="240" w:lineRule="auto"/>
        <w:ind w:left="900" w:hanging="616"/>
        <w:rPr/>
      </w:pPr>
      <w:bookmarkStart w:colFirst="0" w:colLast="0" w:name="_heading=h.30j0zll" w:id="1"/>
      <w:bookmarkEnd w:id="1"/>
      <w:r w:rsidDel="00000000" w:rsidR="00000000" w:rsidRPr="00000000">
        <w:rPr>
          <w:rFonts w:ascii="Arial" w:cs="Arial" w:eastAsia="Arial" w:hAnsi="Arial"/>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02E">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national law;</w:t>
      </w:r>
      <w:r w:rsidDel="00000000" w:rsidR="00000000" w:rsidRPr="00000000">
        <w:rPr>
          <w:rtl w:val="0"/>
        </w:rPr>
      </w:r>
    </w:p>
    <w:p w:rsidR="00000000" w:rsidDel="00000000" w:rsidP="00000000" w:rsidRDefault="00000000" w:rsidRPr="00000000" w14:paraId="0000002F">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030">
      <w:pPr>
        <w:tabs>
          <w:tab w:val="left" w:pos="1985"/>
          <w:tab w:val="left" w:pos="2410"/>
        </w:tabs>
        <w:spacing w:after="120" w:before="120" w:line="240" w:lineRule="auto"/>
        <w:ind w:left="2410" w:hanging="589"/>
        <w:rPr>
          <w:rFonts w:ascii="Arial" w:cs="Arial" w:eastAsia="Arial" w:hAnsi="Arial"/>
          <w:sz w:val="24"/>
          <w:szCs w:val="24"/>
        </w:rPr>
      </w:pPr>
      <w:r w:rsidDel="00000000" w:rsidR="00000000" w:rsidRPr="00000000">
        <w:rPr>
          <w:rFonts w:ascii="Arial" w:cs="Arial" w:eastAsia="Arial" w:hAnsi="Arial"/>
          <w:sz w:val="24"/>
          <w:szCs w:val="24"/>
          <w:rtl w:val="0"/>
        </w:rPr>
        <w:tab/>
        <w:tab/>
        <w:t xml:space="preserve">appropriate safeguards are taken to protect the workers’ health and safety; and</w:t>
      </w:r>
    </w:p>
    <w:p w:rsidR="00000000" w:rsidDel="00000000" w:rsidP="00000000" w:rsidRDefault="00000000" w:rsidRPr="00000000" w14:paraId="00000031">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032">
      <w:pPr>
        <w:numPr>
          <w:ilvl w:val="1"/>
          <w:numId w:val="2"/>
        </w:numPr>
        <w:spacing w:after="120" w:before="120" w:line="240" w:lineRule="auto"/>
        <w:ind w:left="900" w:hanging="616"/>
        <w:rPr/>
      </w:pPr>
      <w:r w:rsidDel="00000000" w:rsidR="00000000" w:rsidRPr="00000000">
        <w:rPr>
          <w:rFonts w:ascii="Arial" w:cs="Arial" w:eastAsia="Arial" w:hAnsi="Arial"/>
          <w:sz w:val="24"/>
          <w:szCs w:val="24"/>
          <w:rtl w:val="0"/>
        </w:rPr>
        <w:t xml:space="preserve">All Supplier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ffffff"/>
          <w:sz w:val="24"/>
          <w:szCs w:val="24"/>
          <w:highlight w:val="cyan"/>
        </w:rPr>
      </w:pPr>
      <w:r w:rsidDel="00000000" w:rsidR="00000000" w:rsidRPr="00000000">
        <w:rPr>
          <w:rtl w:val="0"/>
        </w:rPr>
      </w:r>
    </w:p>
    <w:p w:rsidR="00000000" w:rsidDel="00000000" w:rsidP="00000000" w:rsidRDefault="00000000" w:rsidRPr="00000000" w14:paraId="00000034">
      <w:pPr>
        <w:keepNext w:val="1"/>
        <w:numPr>
          <w:ilvl w:val="0"/>
          <w:numId w:val="2"/>
        </w:numPr>
        <w:tabs>
          <w:tab w:val="left" w:pos="142"/>
        </w:tabs>
        <w:spacing w:after="240" w:before="120" w:line="240" w:lineRule="auto"/>
        <w:ind w:left="426" w:hanging="426"/>
        <w:rPr/>
      </w:pPr>
      <w:r w:rsidDel="00000000" w:rsidR="00000000" w:rsidRPr="00000000">
        <w:rPr>
          <w:rFonts w:ascii="Arial" w:cs="Arial" w:eastAsia="Arial" w:hAnsi="Arial"/>
          <w:b w:val="1"/>
          <w:smallCaps w:val="1"/>
          <w:sz w:val="24"/>
          <w:szCs w:val="24"/>
          <w:rtl w:val="0"/>
        </w:rPr>
        <w:t xml:space="preserve">S</w:t>
      </w:r>
      <w:r w:rsidDel="00000000" w:rsidR="00000000" w:rsidRPr="00000000">
        <w:rPr>
          <w:rFonts w:ascii="Arial Bold" w:cs="Arial Bold" w:eastAsia="Arial Bold" w:hAnsi="Arial Bold"/>
          <w:b w:val="1"/>
          <w:sz w:val="24"/>
          <w:szCs w:val="24"/>
          <w:rtl w:val="0"/>
        </w:rPr>
        <w:t xml:space="preserve">ustainability</w:t>
      </w:r>
      <w:r w:rsidDel="00000000" w:rsidR="00000000" w:rsidRPr="00000000">
        <w:rPr>
          <w:rtl w:val="0"/>
        </w:rPr>
      </w:r>
    </w:p>
    <w:p w:rsidR="00000000" w:rsidDel="00000000" w:rsidP="00000000" w:rsidRDefault="00000000" w:rsidRPr="00000000" w14:paraId="00000035">
      <w:pPr>
        <w:keepNext w:val="1"/>
        <w:numPr>
          <w:ilvl w:val="1"/>
          <w:numId w:val="2"/>
        </w:numPr>
        <w:spacing w:after="120" w:before="120" w:line="240" w:lineRule="auto"/>
        <w:ind w:left="1042" w:hanging="616"/>
        <w:rPr/>
      </w:pPr>
      <w:r w:rsidDel="00000000" w:rsidR="00000000" w:rsidRPr="00000000">
        <w:rPr>
          <w:rFonts w:ascii="Arial" w:cs="Arial" w:eastAsia="Arial" w:hAnsi="Arial"/>
          <w:sz w:val="24"/>
          <w:szCs w:val="24"/>
          <w:rtl w:val="0"/>
        </w:rPr>
        <w:t xml:space="preserve">The supplier shall meet the applicable Government Buying Standards applicable to Deliverables which can be found online at: </w:t>
      </w:r>
      <w:r w:rsidDel="00000000" w:rsidR="00000000" w:rsidRPr="00000000">
        <w:rPr>
          <w:rtl w:val="0"/>
        </w:rPr>
      </w:r>
    </w:p>
    <w:p w:rsidR="00000000" w:rsidDel="00000000" w:rsidP="00000000" w:rsidRDefault="00000000" w:rsidRPr="00000000" w14:paraId="00000036">
      <w:pPr>
        <w:spacing w:after="120" w:before="120" w:line="240" w:lineRule="auto"/>
        <w:ind w:left="1402" w:hanging="360"/>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037">
      <w:pPr>
        <w:spacing w:after="120" w:before="120" w:line="240" w:lineRule="auto"/>
        <w:ind w:left="1260" w:hanging="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tabs>
          <w:tab w:val="left" w:pos="1870"/>
        </w:tabs>
        <w:rPr>
          <w:rFonts w:ascii="Arial" w:cs="Arial" w:eastAsia="Arial" w:hAnsi="Arial"/>
          <w:sz w:val="24"/>
          <w:szCs w:val="24"/>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9" w:footer="709"/>
          <w:pgNumType w:start="1"/>
        </w:sectPr>
      </w:pPr>
      <w:r w:rsidDel="00000000" w:rsidR="00000000" w:rsidRPr="00000000">
        <w:rPr>
          <w:rFonts w:ascii="Arial" w:cs="Arial" w:eastAsia="Arial" w:hAnsi="Arial"/>
          <w:sz w:val="24"/>
          <w:szCs w:val="24"/>
          <w:rtl w:val="0"/>
        </w:rPr>
        <w:tab/>
      </w:r>
    </w:p>
    <w:p w:rsidR="00000000" w:rsidDel="00000000" w:rsidP="00000000" w:rsidRDefault="00000000" w:rsidRPr="00000000" w14:paraId="00000046">
      <w:pPr>
        <w:tabs>
          <w:tab w:val="left" w:pos="1870"/>
        </w:tabs>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pos="4513"/>
        <w:tab w:val="right" w:pos="9026"/>
      </w:tabs>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pos="4513"/>
        <w:tab w:val="right" w:pos="9026"/>
      </w:tabs>
      <w:spacing w:after="0" w:lineRule="auto"/>
      <w:rPr>
        <w:color w:val="bfbfbf"/>
      </w:rPr>
    </w:pPr>
    <w:r w:rsidDel="00000000" w:rsidR="00000000" w:rsidRPr="00000000">
      <w:rPr>
        <w:rtl w:val="0"/>
      </w:rPr>
    </w:r>
  </w:p>
  <w:p w:rsidR="00000000" w:rsidDel="00000000" w:rsidP="00000000" w:rsidRDefault="00000000" w:rsidRPr="00000000" w14:paraId="0000004E">
    <w:pPr>
      <w:tabs>
        <w:tab w:val="center" w:pos="4513"/>
        <w:tab w:val="right"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4F">
    <w:pPr>
      <w:tabs>
        <w:tab w:val="center" w:pos="4513"/>
        <w:tab w:val="right" w:pos="9026"/>
      </w:tabs>
      <w:spacing w:after="0" w:line="240" w:lineRule="auto"/>
      <w:rPr>
        <w:color w:val="bfbfbf"/>
      </w:rPr>
    </w:pPr>
    <w:r w:rsidDel="00000000" w:rsidR="00000000" w:rsidRPr="00000000">
      <w:rPr>
        <w:color w:val="bfbfbf"/>
        <w:rtl w:val="0"/>
      </w:rPr>
      <w:t xml:space="preserve">Project Version: v1.0</w:t>
      <w:tab/>
      <w:tab/>
      <w:tab/>
      <w:t xml:space="preserve"> </w:t>
    </w:r>
    <w:r w:rsidDel="00000000" w:rsidR="00000000" w:rsidRPr="00000000">
      <w:rPr>
        <w:color w:val="bfbfb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color w:val="bfbfbf"/>
        <w:rtl w:val="0"/>
      </w:rPr>
      <w:t xml:space="preserve">Model Version: v3.0</w:t>
      <w:tab/>
      <w:tab/>
      <w:tab/>
      <w:tab/>
      <w:tab/>
      <w:tab/>
    </w:r>
    <w:r w:rsidDel="00000000" w:rsidR="00000000" w:rsidRPr="00000000">
      <w:rPr>
        <w:rtl w:val="0"/>
      </w:rPr>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pos="4513"/>
        <w:tab w:val="right" w:pos="9026"/>
      </w:tabs>
      <w:spacing w:after="0" w:lineRule="auto"/>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Framework Ref: RM6179                                           </w:t>
    </w:r>
  </w:p>
  <w:p w:rsidR="00000000" w:rsidDel="00000000" w:rsidP="00000000" w:rsidRDefault="00000000" w:rsidRPr="00000000" w14:paraId="00000052">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0"/>
        <w:szCs w:val="20"/>
        <w:rtl w:val="0"/>
      </w:rPr>
      <w:t xml:space="preserve">Model Version: v3.2</w:t>
      <w:tab/>
    </w:r>
    <w:r w:rsidDel="00000000" w:rsidR="00000000" w:rsidRPr="00000000">
      <w:rPr>
        <w:rtl w:val="0"/>
      </w:rPr>
      <w:tab/>
    </w:r>
    <w:r w:rsidDel="00000000" w:rsidR="00000000" w:rsidRPr="00000000">
      <w:rPr>
        <w:color w:val="bfbfbf"/>
        <w:rtl w:val="0"/>
      </w:rPr>
      <w:tab/>
      <w:tab/>
      <w:tab/>
      <w:tab/>
      <w:tab/>
      <w:tab/>
      <w:tab/>
    </w:r>
    <w:r w:rsidDel="00000000" w:rsidR="00000000" w:rsidRPr="00000000">
      <w:rPr>
        <w:rtl w:val="0"/>
      </w:rPr>
      <w:tab/>
    </w:r>
    <w:bookmarkStart w:colFirst="0" w:colLast="0" w:name="bookmark=id.3znysh7" w:id="3"/>
    <w:bookmarkEnd w:id="3"/>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pos="4513"/>
        <w:tab w:val="right"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5 (Corporate Social Responsibility)</w:t>
    </w:r>
  </w:p>
  <w:p w:rsidR="00000000" w:rsidDel="00000000" w:rsidP="00000000" w:rsidRDefault="00000000" w:rsidRPr="00000000" w14:paraId="00000048">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513"/>
        <w:tab w:val="right"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4B">
    <w:pP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325D3"/>
    <w:rPr>
      <w:color w:val="0000ff" w:themeColor="hyperlink"/>
      <w:u w:val="single"/>
    </w:rPr>
  </w:style>
  <w:style w:type="character" w:styleId="FollowedHyperlink">
    <w:name w:val="FollowedHyperlink"/>
    <w:basedOn w:val="DefaultParagraphFont"/>
    <w:uiPriority w:val="99"/>
    <w:semiHidden w:val="1"/>
    <w:unhideWhenUsed w:val="1"/>
    <w:rsid w:val="00F84E04"/>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sustainable-procurement-the-government-buying-standards-gb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uploads/system/uploads/attachment_data/file/646497/2017-09-13_Official_Sensitive_Supplier_Code_of_Conduct_September_2017.pdf" TargetMode="External"/><Relationship Id="rId8" Type="http://schemas.openxmlformats.org/officeDocument/2006/relationships/hyperlink" Target="https://www.modernslaveryhelpline.or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rl+SnykABcEMBN/tdaDdS66zBA==">AMUW2mXx9a4j6KgECbvQTNTFKH8T2UHAPLUfWjCJ5/fVJ5n1b0s7xXTwlnJf3E+hPemhq2KY3d+O5u5OkvZuGXlwxJUWQR+QV9E5HdQUHvo71gGTrGvCKTsqmGp1QDCnuDBCtlriduhQ6qQiEI5SoGKqEAXCOufyyaSZSEnaEy0wNcC0Pw43RdM=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2018-07-27T14:17:00Z</dcterms:created>
  <dc:creator>Peter Hanlon</dc:creator>
</cp:coreProperties>
</file>