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08D2C" w14:textId="54A2DABE" w:rsidR="003E711C" w:rsidRDefault="006E4FF6" w:rsidP="006E4FF6">
      <w:pPr>
        <w:jc w:val="center"/>
        <w:rPr>
          <w:b/>
          <w:bCs/>
        </w:rPr>
      </w:pPr>
      <w:r w:rsidRPr="006E4FF6">
        <w:rPr>
          <w:b/>
          <w:bCs/>
        </w:rPr>
        <w:t>A4113 Leintwardine – Expression of Interest</w:t>
      </w:r>
    </w:p>
    <w:p w14:paraId="70C9FCD7" w14:textId="77777777" w:rsidR="006E4FF6" w:rsidRDefault="006E4FF6" w:rsidP="006E4FF6">
      <w:pPr>
        <w:jc w:val="center"/>
        <w:rPr>
          <w:b/>
          <w:bCs/>
        </w:rPr>
      </w:pPr>
    </w:p>
    <w:p w14:paraId="62EEB711" w14:textId="595FB31B" w:rsidR="006E4FF6" w:rsidRDefault="006E4FF6" w:rsidP="006E4FF6">
      <w:pPr>
        <w:rPr>
          <w:b/>
          <w:bCs/>
        </w:rPr>
      </w:pPr>
      <w:r>
        <w:rPr>
          <w:b/>
          <w:bCs/>
        </w:rPr>
        <w:t>Background</w:t>
      </w:r>
    </w:p>
    <w:p w14:paraId="524C7114" w14:textId="77777777" w:rsidR="006E4FF6" w:rsidRDefault="006E4FF6" w:rsidP="006E4FF6">
      <w:pPr>
        <w:rPr>
          <w:b/>
          <w:bCs/>
        </w:rPr>
      </w:pPr>
    </w:p>
    <w:p w14:paraId="46D8FF40" w14:textId="77777777" w:rsidR="006E4FF6" w:rsidRPr="006E4FF6" w:rsidRDefault="006E4FF6" w:rsidP="006E4FF6">
      <w:r w:rsidRPr="006E4FF6">
        <w:t xml:space="preserve">The River </w:t>
      </w:r>
      <w:proofErr w:type="spellStart"/>
      <w:r w:rsidRPr="006E4FF6">
        <w:t>Teme</w:t>
      </w:r>
      <w:proofErr w:type="spellEnd"/>
      <w:r w:rsidRPr="006E4FF6">
        <w:t xml:space="preserve"> rises in mid-</w:t>
      </w:r>
      <w:proofErr w:type="spellStart"/>
      <w:r w:rsidRPr="006E4FF6">
        <w:t>wales</w:t>
      </w:r>
      <w:proofErr w:type="spellEnd"/>
      <w:r w:rsidRPr="006E4FF6">
        <w:t xml:space="preserve"> before it crosses the border into Herefordshire close to the village of Leintwardine and then continues its course down to Ludlow in Shropshire and beyond before joining the River Severn just south of Worcester. It is designated in its entirety as a </w:t>
      </w:r>
      <w:proofErr w:type="gramStart"/>
      <w:r w:rsidRPr="006E4FF6">
        <w:t>SSSI</w:t>
      </w:r>
      <w:proofErr w:type="gramEnd"/>
      <w:r w:rsidRPr="006E4FF6">
        <w:t xml:space="preserve"> and the soils are mostly freely draining gravelly flood plains.  </w:t>
      </w:r>
    </w:p>
    <w:p w14:paraId="68E94652" w14:textId="7719E7EE" w:rsidR="006E4FF6" w:rsidRDefault="006E4FF6" w:rsidP="006E4FF6">
      <w:r w:rsidRPr="006E4FF6">
        <w:t xml:space="preserve">Over recent years and continued flood events the course of the River </w:t>
      </w:r>
      <w:proofErr w:type="spellStart"/>
      <w:r w:rsidRPr="006E4FF6">
        <w:t>Teme</w:t>
      </w:r>
      <w:proofErr w:type="spellEnd"/>
      <w:r w:rsidRPr="006E4FF6">
        <w:t xml:space="preserve"> has evolved dramatically, particularly at the subject area of Leintwardine</w:t>
      </w:r>
      <w:r>
        <w:t xml:space="preserve">. There is </w:t>
      </w:r>
      <w:proofErr w:type="spellStart"/>
      <w:r>
        <w:t>significan</w:t>
      </w:r>
      <w:proofErr w:type="spellEnd"/>
      <w:r>
        <w:t xml:space="preserve"> erosion occurring to the embankments which need to </w:t>
      </w:r>
      <w:proofErr w:type="gramStart"/>
      <w:r>
        <w:t>worked</w:t>
      </w:r>
      <w:proofErr w:type="gramEnd"/>
      <w:r>
        <w:t xml:space="preserve"> upon to ensure this does not start causing an impact on the carriageway.</w:t>
      </w:r>
    </w:p>
    <w:p w14:paraId="316A2713" w14:textId="16C5238F" w:rsidR="006E4FF6" w:rsidRDefault="006E4FF6" w:rsidP="006E4FF6">
      <w:pPr>
        <w:rPr>
          <w:b/>
          <w:bCs/>
        </w:rPr>
      </w:pPr>
      <w:r>
        <w:t>Drawings provided are pre-liminary drawings at this stage for EOI only. Final drawings will be released with the RFQ in due course.</w:t>
      </w:r>
    </w:p>
    <w:p w14:paraId="00C759BC" w14:textId="77777777" w:rsidR="006E4FF6" w:rsidRDefault="006E4FF6" w:rsidP="006E4FF6">
      <w:pPr>
        <w:rPr>
          <w:b/>
          <w:bCs/>
        </w:rPr>
      </w:pPr>
    </w:p>
    <w:p w14:paraId="37550443" w14:textId="77777777" w:rsidR="006E4FF6" w:rsidRDefault="006E4FF6" w:rsidP="006E4FF6">
      <w:pPr>
        <w:rPr>
          <w:b/>
          <w:bCs/>
        </w:rPr>
      </w:pPr>
    </w:p>
    <w:p w14:paraId="0A63A937" w14:textId="0D43A628" w:rsidR="006E4FF6" w:rsidRDefault="006E4FF6" w:rsidP="006E4FF6">
      <w:pPr>
        <w:rPr>
          <w:b/>
          <w:bCs/>
        </w:rPr>
      </w:pPr>
      <w:r>
        <w:rPr>
          <w:b/>
          <w:bCs/>
        </w:rPr>
        <w:t>Location</w:t>
      </w:r>
    </w:p>
    <w:p w14:paraId="6E1FD0B0" w14:textId="77777777" w:rsidR="006E4FF6" w:rsidRDefault="006E4FF6" w:rsidP="006E4FF6">
      <w:pPr>
        <w:rPr>
          <w:b/>
          <w:bCs/>
        </w:rPr>
      </w:pPr>
    </w:p>
    <w:p w14:paraId="71E00134" w14:textId="6AD56B60" w:rsidR="006E4FF6" w:rsidRPr="006E4FF6" w:rsidRDefault="006E4FF6" w:rsidP="006E4FF6">
      <w:pPr>
        <w:rPr>
          <w:b/>
          <w:bCs/>
        </w:rPr>
      </w:pPr>
      <w:r w:rsidRPr="006E4FF6">
        <w:rPr>
          <w:b/>
          <w:bCs/>
        </w:rPr>
        <w:drawing>
          <wp:inline distT="0" distB="0" distL="0" distR="0" wp14:anchorId="18852EAC" wp14:editId="4A0C0F1C">
            <wp:extent cx="2175690" cy="3924300"/>
            <wp:effectExtent l="0" t="0" r="0" b="0"/>
            <wp:docPr id="1655119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19181" name=""/>
                    <pic:cNvPicPr/>
                  </pic:nvPicPr>
                  <pic:blipFill>
                    <a:blip r:embed="rId7"/>
                    <a:stretch>
                      <a:fillRect/>
                    </a:stretch>
                  </pic:blipFill>
                  <pic:spPr>
                    <a:xfrm>
                      <a:off x="0" y="0"/>
                      <a:ext cx="2178322" cy="3929048"/>
                    </a:xfrm>
                    <a:prstGeom prst="rect">
                      <a:avLst/>
                    </a:prstGeom>
                  </pic:spPr>
                </pic:pic>
              </a:graphicData>
            </a:graphic>
          </wp:inline>
        </w:drawing>
      </w:r>
    </w:p>
    <w:sectPr w:rsidR="006E4FF6" w:rsidRPr="006E4F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F6"/>
    <w:rsid w:val="00201814"/>
    <w:rsid w:val="003E711C"/>
    <w:rsid w:val="006E4FF6"/>
    <w:rsid w:val="00741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CD3A"/>
  <w15:chartTrackingRefBased/>
  <w15:docId w15:val="{162320F5-A0FA-49F0-8ECF-EF76D6E3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F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F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F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F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F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F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FF6"/>
    <w:rPr>
      <w:rFonts w:eastAsiaTheme="majorEastAsia" w:cstheme="majorBidi"/>
      <w:color w:val="272727" w:themeColor="text1" w:themeTint="D8"/>
    </w:rPr>
  </w:style>
  <w:style w:type="paragraph" w:styleId="Title">
    <w:name w:val="Title"/>
    <w:basedOn w:val="Normal"/>
    <w:next w:val="Normal"/>
    <w:link w:val="TitleChar"/>
    <w:uiPriority w:val="10"/>
    <w:qFormat/>
    <w:rsid w:val="006E4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FF6"/>
    <w:pPr>
      <w:spacing w:before="160"/>
      <w:jc w:val="center"/>
    </w:pPr>
    <w:rPr>
      <w:i/>
      <w:iCs/>
      <w:color w:val="404040" w:themeColor="text1" w:themeTint="BF"/>
    </w:rPr>
  </w:style>
  <w:style w:type="character" w:customStyle="1" w:styleId="QuoteChar">
    <w:name w:val="Quote Char"/>
    <w:basedOn w:val="DefaultParagraphFont"/>
    <w:link w:val="Quote"/>
    <w:uiPriority w:val="29"/>
    <w:rsid w:val="006E4FF6"/>
    <w:rPr>
      <w:i/>
      <w:iCs/>
      <w:color w:val="404040" w:themeColor="text1" w:themeTint="BF"/>
    </w:rPr>
  </w:style>
  <w:style w:type="paragraph" w:styleId="ListParagraph">
    <w:name w:val="List Paragraph"/>
    <w:basedOn w:val="Normal"/>
    <w:uiPriority w:val="34"/>
    <w:qFormat/>
    <w:rsid w:val="006E4FF6"/>
    <w:pPr>
      <w:ind w:left="720"/>
      <w:contextualSpacing/>
    </w:pPr>
  </w:style>
  <w:style w:type="character" w:styleId="IntenseEmphasis">
    <w:name w:val="Intense Emphasis"/>
    <w:basedOn w:val="DefaultParagraphFont"/>
    <w:uiPriority w:val="21"/>
    <w:qFormat/>
    <w:rsid w:val="006E4FF6"/>
    <w:rPr>
      <w:i/>
      <w:iCs/>
      <w:color w:val="0F4761" w:themeColor="accent1" w:themeShade="BF"/>
    </w:rPr>
  </w:style>
  <w:style w:type="paragraph" w:styleId="IntenseQuote">
    <w:name w:val="Intense Quote"/>
    <w:basedOn w:val="Normal"/>
    <w:next w:val="Normal"/>
    <w:link w:val="IntenseQuoteChar"/>
    <w:uiPriority w:val="30"/>
    <w:qFormat/>
    <w:rsid w:val="006E4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FF6"/>
    <w:rPr>
      <w:i/>
      <w:iCs/>
      <w:color w:val="0F4761" w:themeColor="accent1" w:themeShade="BF"/>
    </w:rPr>
  </w:style>
  <w:style w:type="character" w:styleId="IntenseReference">
    <w:name w:val="Intense Reference"/>
    <w:basedOn w:val="DefaultParagraphFont"/>
    <w:uiPriority w:val="32"/>
    <w:qFormat/>
    <w:rsid w:val="006E4F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739898">
      <w:bodyDiv w:val="1"/>
      <w:marLeft w:val="0"/>
      <w:marRight w:val="0"/>
      <w:marTop w:val="0"/>
      <w:marBottom w:val="0"/>
      <w:divBdr>
        <w:top w:val="none" w:sz="0" w:space="0" w:color="auto"/>
        <w:left w:val="none" w:sz="0" w:space="0" w:color="auto"/>
        <w:bottom w:val="none" w:sz="0" w:space="0" w:color="auto"/>
        <w:right w:val="none" w:sz="0" w:space="0" w:color="auto"/>
      </w:divBdr>
      <w:divsChild>
        <w:div w:id="2016494767">
          <w:marLeft w:val="0"/>
          <w:marRight w:val="0"/>
          <w:marTop w:val="0"/>
          <w:marBottom w:val="0"/>
          <w:divBdr>
            <w:top w:val="none" w:sz="0" w:space="0" w:color="auto"/>
            <w:left w:val="none" w:sz="0" w:space="0" w:color="auto"/>
            <w:bottom w:val="none" w:sz="0" w:space="0" w:color="auto"/>
            <w:right w:val="none" w:sz="0" w:space="0" w:color="auto"/>
          </w:divBdr>
        </w:div>
        <w:div w:id="330302400">
          <w:marLeft w:val="0"/>
          <w:marRight w:val="0"/>
          <w:marTop w:val="0"/>
          <w:marBottom w:val="0"/>
          <w:divBdr>
            <w:top w:val="none" w:sz="0" w:space="0" w:color="auto"/>
            <w:left w:val="none" w:sz="0" w:space="0" w:color="auto"/>
            <w:bottom w:val="none" w:sz="0" w:space="0" w:color="auto"/>
            <w:right w:val="none" w:sz="0" w:space="0" w:color="auto"/>
          </w:divBdr>
        </w:div>
      </w:divsChild>
    </w:div>
    <w:div w:id="1477406358">
      <w:bodyDiv w:val="1"/>
      <w:marLeft w:val="0"/>
      <w:marRight w:val="0"/>
      <w:marTop w:val="0"/>
      <w:marBottom w:val="0"/>
      <w:divBdr>
        <w:top w:val="none" w:sz="0" w:space="0" w:color="auto"/>
        <w:left w:val="none" w:sz="0" w:space="0" w:color="auto"/>
        <w:bottom w:val="none" w:sz="0" w:space="0" w:color="auto"/>
        <w:right w:val="none" w:sz="0" w:space="0" w:color="auto"/>
      </w:divBdr>
      <w:divsChild>
        <w:div w:id="2051148425">
          <w:marLeft w:val="0"/>
          <w:marRight w:val="0"/>
          <w:marTop w:val="0"/>
          <w:marBottom w:val="0"/>
          <w:divBdr>
            <w:top w:val="none" w:sz="0" w:space="0" w:color="auto"/>
            <w:left w:val="none" w:sz="0" w:space="0" w:color="auto"/>
            <w:bottom w:val="none" w:sz="0" w:space="0" w:color="auto"/>
            <w:right w:val="none" w:sz="0" w:space="0" w:color="auto"/>
          </w:divBdr>
        </w:div>
        <w:div w:id="1170288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076CAFF42934AA87C9DC241F732B2" ma:contentTypeVersion="19" ma:contentTypeDescription="Create a new document." ma:contentTypeScope="" ma:versionID="3273bcfb4164bfd66b13682a2b6ae6a4">
  <xsd:schema xmlns:xsd="http://www.w3.org/2001/XMLSchema" xmlns:xs="http://www.w3.org/2001/XMLSchema" xmlns:p="http://schemas.microsoft.com/office/2006/metadata/properties" xmlns:ns2="7a84cfff-38ba-4f5a-accc-c86610bb6281" xmlns:ns3="cccdf1fe-35c5-4f21-9600-03cc6fd47793" targetNamespace="http://schemas.microsoft.com/office/2006/metadata/properties" ma:root="true" ma:fieldsID="76aa50dd66d98d46298aae4aa6864c9b" ns2:_="" ns3:_="">
    <xsd:import namespace="7a84cfff-38ba-4f5a-accc-c86610bb6281"/>
    <xsd:import namespace="cccdf1fe-35c5-4f21-9600-03cc6fd47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4cfff-38ba-4f5a-accc-c86610bb6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d7da1d1-48b2-4290-97c5-7b0b46bcc55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df1fe-35c5-4f21-9600-03cc6fd47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8ed554b-c646-4584-8b49-f70c71a09693}" ma:internalName="TaxCatchAll" ma:showField="CatchAllData" ma:web="cccdf1fe-35c5-4f21-9600-03cc6fd47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84cfff-38ba-4f5a-accc-c86610bb6281">
      <Terms xmlns="http://schemas.microsoft.com/office/infopath/2007/PartnerControls"/>
    </lcf76f155ced4ddcb4097134ff3c332f>
    <TaxCatchAll xmlns="cccdf1fe-35c5-4f21-9600-03cc6fd47793"/>
  </documentManagement>
</p:properties>
</file>

<file path=customXml/itemProps1.xml><?xml version="1.0" encoding="utf-8"?>
<ds:datastoreItem xmlns:ds="http://schemas.openxmlformats.org/officeDocument/2006/customXml" ds:itemID="{335E6C02-547A-4E5F-83AA-3B1264F23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4cfff-38ba-4f5a-accc-c86610bb6281"/>
    <ds:schemaRef ds:uri="cccdf1fe-35c5-4f21-9600-03cc6fd47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B5B461-D5DF-481D-9A60-49693CA8549C}">
  <ds:schemaRefs>
    <ds:schemaRef ds:uri="http://schemas.microsoft.com/sharepoint/v3/contenttype/forms"/>
  </ds:schemaRefs>
</ds:datastoreItem>
</file>

<file path=customXml/itemProps3.xml><?xml version="1.0" encoding="utf-8"?>
<ds:datastoreItem xmlns:ds="http://schemas.openxmlformats.org/officeDocument/2006/customXml" ds:itemID="{80E0A252-09CF-47EB-8564-7F51D0F1F73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a84cfff-38ba-4f5a-accc-c86610bb6281"/>
    <ds:schemaRef ds:uri="http://purl.org/dc/elements/1.1/"/>
    <ds:schemaRef ds:uri="cccdf1fe-35c5-4f21-9600-03cc6fd4779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Christopher (02)</dc:creator>
  <cp:keywords/>
  <dc:description/>
  <cp:lastModifiedBy>Allen, Christopher (02)</cp:lastModifiedBy>
  <cp:revision>1</cp:revision>
  <dcterms:created xsi:type="dcterms:W3CDTF">2025-02-07T07:18:00Z</dcterms:created>
  <dcterms:modified xsi:type="dcterms:W3CDTF">2025-02-07T07:28:00Z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0x0101008CF076CAFF42934AA87C9DC241F732B2</vt:lpwstr>
  </property>
</Properties>
</file>