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Pr="00F973B9" w:rsidRDefault="00B667E9" w:rsidP="006E66B9">
      <w:pPr>
        <w:jc w:val="center"/>
        <w:rPr>
          <w:rFonts w:asciiTheme="minorHAnsi" w:hAnsiTheme="minorHAnsi" w:cstheme="minorHAnsi"/>
          <w:b/>
          <w:color w:val="002060"/>
          <w:sz w:val="40"/>
          <w:szCs w:val="40"/>
        </w:rPr>
      </w:pPr>
    </w:p>
    <w:p w14:paraId="2104AA73" w14:textId="77777777" w:rsidR="006E66B9" w:rsidRPr="00F973B9" w:rsidRDefault="006E66B9" w:rsidP="006E66B9">
      <w:pPr>
        <w:jc w:val="center"/>
        <w:rPr>
          <w:rFonts w:asciiTheme="minorHAnsi" w:hAnsiTheme="minorHAnsi" w:cstheme="minorHAnsi"/>
          <w:b/>
          <w:color w:val="002060"/>
          <w:sz w:val="40"/>
          <w:szCs w:val="40"/>
        </w:rPr>
      </w:pPr>
    </w:p>
    <w:p w14:paraId="06A64ED3" w14:textId="501ACACC" w:rsidR="0040567E" w:rsidRDefault="0040567E" w:rsidP="006E66B9">
      <w:pPr>
        <w:jc w:val="center"/>
        <w:rPr>
          <w:rFonts w:asciiTheme="minorHAnsi" w:hAnsiTheme="minorHAnsi" w:cstheme="minorHAnsi"/>
          <w:b/>
          <w:color w:val="002060"/>
          <w:sz w:val="40"/>
          <w:szCs w:val="40"/>
        </w:rPr>
      </w:pPr>
    </w:p>
    <w:p w14:paraId="2EE2E6E7" w14:textId="77777777" w:rsidR="00DE657B" w:rsidRPr="00F973B9" w:rsidRDefault="00DE657B" w:rsidP="006E66B9">
      <w:pPr>
        <w:jc w:val="center"/>
        <w:rPr>
          <w:rFonts w:asciiTheme="minorHAnsi" w:hAnsiTheme="minorHAnsi" w:cstheme="minorHAnsi"/>
          <w:b/>
          <w:color w:val="44546A" w:themeColor="text2"/>
          <w:sz w:val="40"/>
          <w:szCs w:val="40"/>
        </w:rPr>
      </w:pPr>
    </w:p>
    <w:p w14:paraId="4DBB3D96" w14:textId="085B1529" w:rsidR="00B967C1" w:rsidRDefault="00B967C1" w:rsidP="006E66B9">
      <w:pPr>
        <w:jc w:val="center"/>
        <w:rPr>
          <w:rFonts w:asciiTheme="minorHAnsi" w:hAnsiTheme="minorHAnsi" w:cstheme="minorHAnsi"/>
          <w:b/>
          <w:color w:val="44546A" w:themeColor="text2"/>
          <w:sz w:val="40"/>
        </w:rPr>
      </w:pPr>
      <w:r w:rsidRPr="00F973B9">
        <w:rPr>
          <w:rFonts w:asciiTheme="minorHAnsi" w:hAnsiTheme="minorHAnsi" w:cstheme="minorHAnsi"/>
          <w:b/>
          <w:color w:val="44546A" w:themeColor="text2"/>
          <w:sz w:val="40"/>
        </w:rPr>
        <w:t xml:space="preserve">NMRN </w:t>
      </w:r>
    </w:p>
    <w:p w14:paraId="5AED9F26" w14:textId="724059E4" w:rsidR="0017316A" w:rsidRPr="00F973B9" w:rsidRDefault="0017316A" w:rsidP="006E66B9">
      <w:pPr>
        <w:jc w:val="center"/>
        <w:rPr>
          <w:rFonts w:asciiTheme="minorHAnsi" w:hAnsiTheme="minorHAnsi" w:cstheme="minorHAnsi"/>
          <w:b/>
          <w:color w:val="44546A" w:themeColor="text2"/>
          <w:sz w:val="40"/>
        </w:rPr>
      </w:pPr>
      <w:r>
        <w:rPr>
          <w:rFonts w:asciiTheme="minorHAnsi" w:hAnsiTheme="minorHAnsi" w:cstheme="minorHAnsi"/>
          <w:b/>
          <w:color w:val="44546A" w:themeColor="text2"/>
          <w:sz w:val="40"/>
        </w:rPr>
        <w:t xml:space="preserve">Guidance and </w:t>
      </w:r>
    </w:p>
    <w:p w14:paraId="0803F1BF" w14:textId="07CEAE46" w:rsidR="00671402" w:rsidRPr="00F973B9" w:rsidRDefault="00B967C1" w:rsidP="006E66B9">
      <w:pPr>
        <w:jc w:val="center"/>
        <w:rPr>
          <w:rFonts w:asciiTheme="minorHAnsi" w:hAnsiTheme="minorHAnsi" w:cstheme="minorHAnsi"/>
          <w:b/>
          <w:color w:val="44546A" w:themeColor="text2"/>
          <w:sz w:val="40"/>
        </w:rPr>
      </w:pPr>
      <w:r w:rsidRPr="00F973B9">
        <w:rPr>
          <w:rFonts w:asciiTheme="minorHAnsi" w:hAnsiTheme="minorHAnsi" w:cstheme="minorHAnsi"/>
          <w:b/>
          <w:color w:val="44546A" w:themeColor="text2"/>
          <w:sz w:val="40"/>
        </w:rPr>
        <w:t>Frequently Asked Questions</w:t>
      </w:r>
    </w:p>
    <w:p w14:paraId="1F006ABB" w14:textId="749ED65A" w:rsidR="00B967C1" w:rsidRPr="00F973B9" w:rsidRDefault="00B967C1" w:rsidP="006E66B9">
      <w:pPr>
        <w:jc w:val="center"/>
        <w:rPr>
          <w:rFonts w:asciiTheme="minorHAnsi" w:hAnsiTheme="minorHAnsi" w:cstheme="minorHAnsi"/>
          <w:b/>
          <w:color w:val="44546A" w:themeColor="text2"/>
          <w:sz w:val="40"/>
        </w:rPr>
      </w:pPr>
      <w:r w:rsidRPr="00F973B9">
        <w:rPr>
          <w:rFonts w:asciiTheme="minorHAnsi" w:hAnsiTheme="minorHAnsi" w:cstheme="minorHAnsi"/>
          <w:b/>
          <w:color w:val="44546A" w:themeColor="text2"/>
          <w:sz w:val="40"/>
        </w:rPr>
        <w:t>(FAQs)</w:t>
      </w:r>
      <w:r w:rsidR="00EC0130">
        <w:rPr>
          <w:rFonts w:asciiTheme="minorHAnsi" w:hAnsiTheme="minorHAnsi" w:cstheme="minorHAnsi"/>
          <w:b/>
          <w:color w:val="44546A" w:themeColor="text2"/>
          <w:sz w:val="40"/>
        </w:rPr>
        <w:t xml:space="preserve"> </w:t>
      </w:r>
      <w:r w:rsidR="008F0815">
        <w:rPr>
          <w:rFonts w:asciiTheme="minorHAnsi" w:hAnsiTheme="minorHAnsi" w:cstheme="minorHAnsi"/>
          <w:b/>
          <w:color w:val="44546A" w:themeColor="text2"/>
          <w:sz w:val="40"/>
        </w:rPr>
        <w:t>–</w:t>
      </w:r>
      <w:r w:rsidR="00EC0130">
        <w:rPr>
          <w:rFonts w:asciiTheme="minorHAnsi" w:hAnsiTheme="minorHAnsi" w:cstheme="minorHAnsi"/>
          <w:b/>
          <w:color w:val="44546A" w:themeColor="text2"/>
          <w:sz w:val="40"/>
        </w:rPr>
        <w:t xml:space="preserve"> </w:t>
      </w:r>
      <w:r w:rsidR="008F0815">
        <w:rPr>
          <w:rFonts w:asciiTheme="minorHAnsi" w:hAnsiTheme="minorHAnsi" w:cstheme="minorHAnsi"/>
          <w:b/>
          <w:color w:val="44546A" w:themeColor="text2"/>
          <w:sz w:val="40"/>
        </w:rPr>
        <w:t>Selection Questionnaire (SQ)</w:t>
      </w:r>
    </w:p>
    <w:p w14:paraId="77244FBA" w14:textId="47139CD0" w:rsidR="00671402" w:rsidRPr="00F973B9" w:rsidRDefault="00671402" w:rsidP="006E66B9">
      <w:pPr>
        <w:jc w:val="center"/>
        <w:rPr>
          <w:rFonts w:asciiTheme="minorHAnsi" w:hAnsiTheme="minorHAnsi" w:cstheme="minorHAnsi"/>
          <w:b/>
          <w:color w:val="44546A" w:themeColor="text2"/>
          <w:sz w:val="40"/>
        </w:rPr>
      </w:pPr>
    </w:p>
    <w:p w14:paraId="5673B659" w14:textId="77777777" w:rsidR="00671402" w:rsidRPr="00F973B9" w:rsidRDefault="00671402" w:rsidP="006E66B9">
      <w:pPr>
        <w:jc w:val="center"/>
        <w:rPr>
          <w:rFonts w:asciiTheme="minorHAnsi" w:eastAsiaTheme="minorEastAsia" w:hAnsiTheme="minorHAnsi" w:cstheme="minorHAnsi"/>
          <w:noProof/>
          <w:color w:val="44546A" w:themeColor="text2"/>
          <w:sz w:val="40"/>
          <w:szCs w:val="40"/>
          <w:lang w:eastAsia="en-GB"/>
        </w:rPr>
      </w:pPr>
    </w:p>
    <w:p w14:paraId="0B9304EE" w14:textId="77777777" w:rsidR="00DE657B" w:rsidRPr="00146247" w:rsidRDefault="00DE657B" w:rsidP="00DE657B">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 xml:space="preserve">Appointment of Museum &amp; Exhibition Designers for </w:t>
      </w:r>
      <w:r>
        <w:rPr>
          <w:rFonts w:eastAsiaTheme="minorEastAsia"/>
          <w:b/>
          <w:noProof/>
          <w:color w:val="44546A" w:themeColor="text2"/>
          <w:sz w:val="40"/>
          <w:lang w:eastAsia="en-GB"/>
        </w:rPr>
        <w:br/>
        <w:t>the Re-imagining of Boathouse 6 Project</w:t>
      </w:r>
    </w:p>
    <w:p w14:paraId="2230DFCD" w14:textId="77777777" w:rsidR="00DE657B" w:rsidRPr="00146247" w:rsidRDefault="00DE657B" w:rsidP="00DE657B">
      <w:pPr>
        <w:jc w:val="center"/>
        <w:rPr>
          <w:rFonts w:eastAsiaTheme="minorEastAsia"/>
          <w:noProof/>
          <w:color w:val="44546A" w:themeColor="text2"/>
          <w:sz w:val="40"/>
          <w:szCs w:val="40"/>
          <w:lang w:eastAsia="en-GB"/>
        </w:rPr>
      </w:pPr>
    </w:p>
    <w:p w14:paraId="48067DEF" w14:textId="77777777" w:rsidR="00DE657B" w:rsidRPr="00146247" w:rsidRDefault="00DE657B" w:rsidP="00DE657B">
      <w:pPr>
        <w:jc w:val="center"/>
        <w:rPr>
          <w:rFonts w:eastAsiaTheme="minorEastAsia"/>
          <w:noProof/>
          <w:color w:val="44546A" w:themeColor="text2"/>
          <w:sz w:val="40"/>
          <w:szCs w:val="40"/>
          <w:lang w:eastAsia="en-GB"/>
        </w:rPr>
      </w:pPr>
    </w:p>
    <w:p w14:paraId="3C1A1816" w14:textId="77777777" w:rsidR="00DE657B" w:rsidRPr="00146247" w:rsidRDefault="00DE657B" w:rsidP="00DE657B">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Pr="00F3421E">
        <w:rPr>
          <w:rFonts w:eastAsiaTheme="minorEastAsia"/>
          <w:noProof/>
          <w:color w:val="44546A" w:themeColor="text2"/>
          <w:sz w:val="40"/>
          <w:szCs w:val="40"/>
          <w:lang w:eastAsia="en-GB"/>
        </w:rPr>
        <w:t>231958</w:t>
      </w:r>
    </w:p>
    <w:p w14:paraId="06F2EDB6" w14:textId="77777777" w:rsidR="009A3605" w:rsidRPr="00F973B9" w:rsidRDefault="009A3605" w:rsidP="006E66B9">
      <w:pPr>
        <w:jc w:val="center"/>
        <w:rPr>
          <w:rFonts w:asciiTheme="minorHAnsi" w:eastAsiaTheme="minorEastAsia" w:hAnsiTheme="minorHAnsi" w:cstheme="minorHAnsi"/>
          <w:noProof/>
          <w:color w:val="44546A" w:themeColor="text2"/>
          <w:sz w:val="40"/>
          <w:szCs w:val="40"/>
          <w:lang w:eastAsia="en-GB"/>
        </w:rPr>
      </w:pPr>
    </w:p>
    <w:p w14:paraId="30960E40" w14:textId="77777777" w:rsidR="009A3605" w:rsidRPr="00F973B9" w:rsidRDefault="009A3605" w:rsidP="006E66B9">
      <w:pPr>
        <w:jc w:val="center"/>
        <w:rPr>
          <w:rFonts w:asciiTheme="minorHAnsi" w:eastAsiaTheme="minorEastAsia" w:hAnsiTheme="minorHAnsi" w:cstheme="minorHAnsi"/>
          <w:noProof/>
          <w:color w:val="44546A" w:themeColor="text2"/>
          <w:sz w:val="40"/>
          <w:szCs w:val="40"/>
          <w:lang w:eastAsia="en-GB"/>
        </w:rPr>
      </w:pPr>
    </w:p>
    <w:p w14:paraId="07AD6A65" w14:textId="77777777" w:rsidR="009A3605" w:rsidRPr="00F973B9" w:rsidRDefault="009A3605" w:rsidP="006E66B9">
      <w:pPr>
        <w:jc w:val="center"/>
        <w:rPr>
          <w:rFonts w:asciiTheme="minorHAnsi" w:eastAsiaTheme="minorEastAsia" w:hAnsiTheme="minorHAnsi" w:cstheme="minorHAnsi"/>
          <w:noProof/>
          <w:color w:val="44546A" w:themeColor="text2"/>
          <w:sz w:val="40"/>
          <w:szCs w:val="40"/>
          <w:lang w:eastAsia="en-GB"/>
        </w:rPr>
      </w:pPr>
    </w:p>
    <w:p w14:paraId="140F1396" w14:textId="77777777" w:rsidR="00146247" w:rsidRPr="00F973B9" w:rsidRDefault="00146247" w:rsidP="006E66B9">
      <w:pPr>
        <w:jc w:val="center"/>
        <w:rPr>
          <w:rFonts w:asciiTheme="minorHAnsi" w:eastAsiaTheme="minorEastAsia" w:hAnsiTheme="minorHAnsi" w:cstheme="minorHAnsi"/>
          <w:noProof/>
          <w:color w:val="44546A" w:themeColor="text2"/>
          <w:sz w:val="40"/>
          <w:szCs w:val="40"/>
          <w:lang w:eastAsia="en-GB"/>
        </w:rPr>
      </w:pPr>
    </w:p>
    <w:p w14:paraId="216F25FB" w14:textId="77777777" w:rsidR="00146247" w:rsidRPr="00F973B9" w:rsidRDefault="00146247" w:rsidP="006E66B9">
      <w:pPr>
        <w:jc w:val="center"/>
        <w:rPr>
          <w:rFonts w:asciiTheme="minorHAnsi" w:eastAsiaTheme="minorEastAsia" w:hAnsiTheme="minorHAnsi" w:cstheme="minorHAnsi"/>
          <w:noProof/>
          <w:color w:val="44546A" w:themeColor="text2"/>
          <w:sz w:val="40"/>
          <w:szCs w:val="40"/>
          <w:lang w:eastAsia="en-GB"/>
        </w:rPr>
      </w:pPr>
    </w:p>
    <w:p w14:paraId="4010C269" w14:textId="77777777" w:rsidR="00146247" w:rsidRPr="00F973B9" w:rsidRDefault="00146247" w:rsidP="006E66B9">
      <w:pPr>
        <w:jc w:val="center"/>
        <w:rPr>
          <w:rFonts w:asciiTheme="minorHAnsi" w:eastAsiaTheme="minorEastAsia" w:hAnsiTheme="minorHAnsi" w:cstheme="minorHAnsi"/>
          <w:noProof/>
          <w:color w:val="44546A" w:themeColor="text2"/>
          <w:sz w:val="40"/>
          <w:szCs w:val="40"/>
          <w:lang w:eastAsia="en-GB"/>
        </w:rPr>
      </w:pPr>
    </w:p>
    <w:p w14:paraId="5DFF00C6" w14:textId="77777777" w:rsidR="00146247" w:rsidRPr="00F973B9" w:rsidRDefault="00146247" w:rsidP="006E66B9">
      <w:pPr>
        <w:jc w:val="center"/>
        <w:rPr>
          <w:rFonts w:asciiTheme="minorHAnsi" w:eastAsiaTheme="minorEastAsia" w:hAnsiTheme="minorHAnsi" w:cstheme="minorHAnsi"/>
          <w:noProof/>
          <w:color w:val="44546A" w:themeColor="text2"/>
          <w:sz w:val="40"/>
          <w:szCs w:val="40"/>
          <w:lang w:eastAsia="en-GB"/>
        </w:rPr>
      </w:pPr>
    </w:p>
    <w:p w14:paraId="6D935FEB" w14:textId="77777777" w:rsidR="00146247" w:rsidRPr="00F973B9" w:rsidRDefault="00146247" w:rsidP="006E66B9">
      <w:pPr>
        <w:jc w:val="center"/>
        <w:rPr>
          <w:rFonts w:asciiTheme="minorHAnsi" w:eastAsiaTheme="minorEastAsia" w:hAnsiTheme="minorHAnsi" w:cstheme="minorHAnsi"/>
          <w:noProof/>
          <w:color w:val="44546A" w:themeColor="text2"/>
          <w:sz w:val="40"/>
          <w:szCs w:val="40"/>
          <w:lang w:eastAsia="en-GB"/>
        </w:rPr>
      </w:pPr>
    </w:p>
    <w:p w14:paraId="49D3ABAA" w14:textId="77777777" w:rsidR="00146247" w:rsidRPr="00F973B9" w:rsidRDefault="00146247" w:rsidP="006E66B9">
      <w:pPr>
        <w:jc w:val="center"/>
        <w:rPr>
          <w:rFonts w:asciiTheme="minorHAnsi" w:eastAsiaTheme="minorEastAsia" w:hAnsiTheme="minorHAnsi" w:cstheme="minorHAnsi"/>
          <w:noProof/>
          <w:color w:val="44546A" w:themeColor="text2"/>
          <w:sz w:val="40"/>
          <w:szCs w:val="40"/>
          <w:lang w:eastAsia="en-GB"/>
        </w:rPr>
      </w:pPr>
    </w:p>
    <w:p w14:paraId="22D76090" w14:textId="77777777" w:rsidR="009A3605" w:rsidRPr="00F973B9" w:rsidRDefault="009A3605" w:rsidP="009A3605">
      <w:pPr>
        <w:rPr>
          <w:rFonts w:asciiTheme="minorHAnsi" w:eastAsiaTheme="minorEastAsia" w:hAnsiTheme="minorHAnsi" w:cstheme="minorHAnsi"/>
          <w:noProof/>
          <w:color w:val="44546A" w:themeColor="text2"/>
          <w:sz w:val="32"/>
          <w:szCs w:val="40"/>
          <w:lang w:eastAsia="en-GB"/>
        </w:rPr>
      </w:pPr>
      <w:r w:rsidRPr="00F973B9">
        <w:rPr>
          <w:rFonts w:asciiTheme="minorHAnsi" w:eastAsiaTheme="minorEastAsia" w:hAnsiTheme="minorHAnsi" w:cstheme="minorHAnsi"/>
          <w:noProof/>
          <w:color w:val="44546A" w:themeColor="text2"/>
          <w:sz w:val="32"/>
          <w:szCs w:val="40"/>
          <w:lang w:eastAsia="en-GB"/>
        </w:rPr>
        <w:t>The National Museum of the Royal Navy</w:t>
      </w:r>
    </w:p>
    <w:p w14:paraId="3BA02CCF" w14:textId="77777777" w:rsidR="009A3605" w:rsidRPr="00F973B9" w:rsidRDefault="009A3605" w:rsidP="009A3605">
      <w:pPr>
        <w:rPr>
          <w:rFonts w:asciiTheme="minorHAnsi" w:eastAsiaTheme="minorEastAsia" w:hAnsiTheme="minorHAnsi" w:cstheme="minorHAnsi"/>
          <w:noProof/>
          <w:color w:val="44546A" w:themeColor="text2"/>
          <w:sz w:val="32"/>
          <w:szCs w:val="40"/>
          <w:lang w:eastAsia="en-GB"/>
        </w:rPr>
      </w:pPr>
      <w:r w:rsidRPr="00F973B9">
        <w:rPr>
          <w:rFonts w:asciiTheme="minorHAnsi" w:eastAsiaTheme="minorEastAsia" w:hAnsiTheme="minorHAnsi" w:cstheme="minorHAnsi"/>
          <w:noProof/>
          <w:color w:val="44546A" w:themeColor="text2"/>
          <w:sz w:val="32"/>
          <w:szCs w:val="40"/>
          <w:lang w:eastAsia="en-GB"/>
        </w:rPr>
        <w:t>HMS Naval Base (PP66)</w:t>
      </w:r>
    </w:p>
    <w:p w14:paraId="0AE3D965" w14:textId="77777777" w:rsidR="009A3605" w:rsidRPr="00F973B9" w:rsidRDefault="009A3605" w:rsidP="009A3605">
      <w:pPr>
        <w:rPr>
          <w:rFonts w:asciiTheme="minorHAnsi" w:eastAsiaTheme="minorEastAsia" w:hAnsiTheme="minorHAnsi" w:cstheme="minorHAnsi"/>
          <w:noProof/>
          <w:color w:val="44546A" w:themeColor="text2"/>
          <w:sz w:val="32"/>
          <w:szCs w:val="40"/>
          <w:lang w:eastAsia="en-GB"/>
        </w:rPr>
      </w:pPr>
      <w:r w:rsidRPr="00F973B9">
        <w:rPr>
          <w:rFonts w:asciiTheme="minorHAnsi" w:eastAsiaTheme="minorEastAsia" w:hAnsiTheme="minorHAnsi" w:cstheme="minorHAnsi"/>
          <w:noProof/>
          <w:color w:val="44546A" w:themeColor="text2"/>
          <w:sz w:val="32"/>
          <w:szCs w:val="40"/>
          <w:lang w:eastAsia="en-GB"/>
        </w:rPr>
        <w:t>Portsmouth</w:t>
      </w:r>
    </w:p>
    <w:p w14:paraId="6217A326" w14:textId="77777777" w:rsidR="009A3605" w:rsidRPr="00F973B9" w:rsidRDefault="009A3605" w:rsidP="009A3605">
      <w:pPr>
        <w:rPr>
          <w:rFonts w:asciiTheme="minorHAnsi" w:eastAsiaTheme="minorEastAsia" w:hAnsiTheme="minorHAnsi" w:cstheme="minorHAnsi"/>
          <w:noProof/>
          <w:color w:val="44546A" w:themeColor="text2"/>
          <w:sz w:val="32"/>
          <w:szCs w:val="40"/>
          <w:lang w:eastAsia="en-GB"/>
        </w:rPr>
      </w:pPr>
      <w:r w:rsidRPr="00F973B9">
        <w:rPr>
          <w:rFonts w:asciiTheme="minorHAnsi" w:eastAsiaTheme="minorEastAsia" w:hAnsiTheme="minorHAnsi" w:cstheme="minorHAnsi"/>
          <w:noProof/>
          <w:color w:val="44546A" w:themeColor="text2"/>
          <w:sz w:val="32"/>
          <w:szCs w:val="40"/>
          <w:lang w:eastAsia="en-GB"/>
        </w:rPr>
        <w:t>PO1 3NH</w:t>
      </w:r>
    </w:p>
    <w:p w14:paraId="4BE9601F" w14:textId="77777777" w:rsidR="00146247" w:rsidRPr="00F973B9" w:rsidRDefault="00146247" w:rsidP="009A3605">
      <w:pPr>
        <w:rPr>
          <w:rFonts w:asciiTheme="minorHAnsi" w:eastAsiaTheme="minorEastAsia" w:hAnsiTheme="minorHAnsi" w:cstheme="minorHAnsi"/>
          <w:noProof/>
          <w:color w:val="44546A" w:themeColor="text2"/>
          <w:sz w:val="32"/>
          <w:szCs w:val="40"/>
          <w:lang w:eastAsia="en-GB"/>
        </w:rPr>
      </w:pPr>
    </w:p>
    <w:p w14:paraId="66125C6F" w14:textId="77777777" w:rsidR="008D69C4" w:rsidRPr="00146247" w:rsidRDefault="008D69C4" w:rsidP="008D69C4">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Version 2024.01</w:t>
      </w:r>
    </w:p>
    <w:bookmarkEnd w:id="0"/>
    <w:p w14:paraId="4CA91608" w14:textId="18D9966E" w:rsidR="00D63E47" w:rsidRPr="00F973B9" w:rsidRDefault="00D63E47">
      <w:pPr>
        <w:rPr>
          <w:rFonts w:asciiTheme="minorHAnsi" w:hAnsiTheme="minorHAnsi" w:cstheme="minorHAnsi"/>
          <w:szCs w:val="22"/>
        </w:rPr>
      </w:pPr>
      <w:r w:rsidRPr="00F973B9">
        <w:rPr>
          <w:rFonts w:asciiTheme="minorHAnsi" w:hAnsiTheme="minorHAnsi" w:cstheme="minorHAnsi"/>
          <w:szCs w:val="22"/>
        </w:rPr>
        <w:br w:type="page"/>
      </w:r>
    </w:p>
    <w:p w14:paraId="61E0826B" w14:textId="2DD0AA25" w:rsidR="00671402" w:rsidRPr="001F3C2D" w:rsidRDefault="00D235E2" w:rsidP="008D69C4">
      <w:pPr>
        <w:pStyle w:val="Heading10"/>
        <w:jc w:val="both"/>
        <w:rPr>
          <w:rFonts w:asciiTheme="minorHAnsi" w:hAnsiTheme="minorHAnsi" w:cstheme="minorHAnsi"/>
          <w:sz w:val="32"/>
        </w:rPr>
      </w:pPr>
      <w:bookmarkStart w:id="1" w:name="_Toc163144957"/>
      <w:r w:rsidRPr="001F3C2D">
        <w:rPr>
          <w:rFonts w:asciiTheme="minorHAnsi" w:hAnsiTheme="minorHAnsi" w:cstheme="minorHAnsi"/>
          <w:sz w:val="32"/>
        </w:rPr>
        <w:lastRenderedPageBreak/>
        <w:t>Section 1</w:t>
      </w:r>
      <w:bookmarkEnd w:id="1"/>
    </w:p>
    <w:p w14:paraId="662E912F" w14:textId="30F9AA4F" w:rsidR="00671402" w:rsidRPr="001F3C2D" w:rsidRDefault="00671402" w:rsidP="005B3C2D">
      <w:pPr>
        <w:pStyle w:val="Heading20"/>
        <w:rPr>
          <w:rFonts w:asciiTheme="minorHAnsi" w:hAnsiTheme="minorHAnsi" w:cstheme="minorHAnsi"/>
          <w:sz w:val="28"/>
        </w:rPr>
      </w:pPr>
      <w:bookmarkStart w:id="2" w:name="_Toc163144958"/>
      <w:r w:rsidRPr="001F3C2D">
        <w:rPr>
          <w:rFonts w:asciiTheme="minorHAnsi" w:hAnsiTheme="minorHAnsi" w:cstheme="minorHAnsi"/>
          <w:sz w:val="28"/>
        </w:rPr>
        <w:t>Introduction</w:t>
      </w:r>
      <w:bookmarkEnd w:id="2"/>
    </w:p>
    <w:p w14:paraId="7054DA44" w14:textId="4DC67678" w:rsidR="0098192E" w:rsidRPr="001F3C2D" w:rsidRDefault="004769D2" w:rsidP="005C27A4">
      <w:pPr>
        <w:pStyle w:val="BodyText"/>
        <w:spacing w:before="0" w:after="0"/>
        <w:ind w:left="709" w:right="-51" w:hanging="709"/>
        <w:rPr>
          <w:rFonts w:asciiTheme="minorHAnsi" w:hAnsiTheme="minorHAnsi" w:cstheme="minorHAnsi"/>
          <w:sz w:val="20"/>
          <w:szCs w:val="22"/>
        </w:rPr>
      </w:pPr>
      <w:r w:rsidRPr="001F3C2D">
        <w:rPr>
          <w:rFonts w:asciiTheme="minorHAnsi" w:hAnsiTheme="minorHAnsi" w:cstheme="minorHAnsi"/>
          <w:sz w:val="20"/>
          <w:szCs w:val="22"/>
        </w:rPr>
        <w:t xml:space="preserve">This document is designed to assist </w:t>
      </w:r>
      <w:r w:rsidR="00EE0769" w:rsidRPr="001F3C2D">
        <w:rPr>
          <w:rFonts w:asciiTheme="minorHAnsi" w:hAnsiTheme="minorHAnsi" w:cstheme="minorHAnsi"/>
          <w:sz w:val="20"/>
          <w:szCs w:val="22"/>
        </w:rPr>
        <w:t>tenderer</w:t>
      </w:r>
      <w:r w:rsidRPr="001F3C2D">
        <w:rPr>
          <w:rFonts w:asciiTheme="minorHAnsi" w:hAnsiTheme="minorHAnsi" w:cstheme="minorHAnsi"/>
          <w:sz w:val="20"/>
          <w:szCs w:val="22"/>
        </w:rPr>
        <w:t xml:space="preserve">s in understanding how to complete an Invitation to Tender (ITT) document response and to answer any questions regarding the </w:t>
      </w:r>
      <w:r w:rsidR="006343F9" w:rsidRPr="001F3C2D">
        <w:rPr>
          <w:rFonts w:asciiTheme="minorHAnsi" w:hAnsiTheme="minorHAnsi" w:cstheme="minorHAnsi"/>
          <w:sz w:val="20"/>
          <w:szCs w:val="22"/>
        </w:rPr>
        <w:t>process related to public sector procurement</w:t>
      </w:r>
      <w:r w:rsidR="0098192E" w:rsidRPr="001F3C2D">
        <w:rPr>
          <w:rFonts w:asciiTheme="minorHAnsi" w:hAnsiTheme="minorHAnsi" w:cstheme="minorHAnsi"/>
          <w:sz w:val="20"/>
          <w:szCs w:val="22"/>
        </w:rPr>
        <w:t>.</w:t>
      </w:r>
    </w:p>
    <w:p w14:paraId="10DE41C5" w14:textId="77777777" w:rsidR="0098192E" w:rsidRPr="001F3C2D" w:rsidRDefault="0098192E" w:rsidP="005C27A4">
      <w:pPr>
        <w:pStyle w:val="Heading10"/>
        <w:ind w:left="709" w:right="-51" w:hanging="709"/>
        <w:contextualSpacing/>
        <w:jc w:val="both"/>
        <w:rPr>
          <w:rFonts w:asciiTheme="minorHAnsi" w:hAnsiTheme="minorHAnsi" w:cstheme="minorHAnsi"/>
          <w:sz w:val="20"/>
          <w:szCs w:val="22"/>
        </w:rPr>
      </w:pPr>
    </w:p>
    <w:p w14:paraId="0ADF944B" w14:textId="46B76169" w:rsidR="005C3D24" w:rsidRPr="001F3C2D" w:rsidRDefault="005C3D24" w:rsidP="008D69C4">
      <w:pPr>
        <w:pStyle w:val="Heading20"/>
        <w:rPr>
          <w:rFonts w:asciiTheme="minorHAnsi" w:hAnsiTheme="minorHAnsi" w:cstheme="minorHAnsi"/>
          <w:sz w:val="28"/>
        </w:rPr>
      </w:pPr>
      <w:bookmarkStart w:id="3" w:name="_Toc163144959"/>
      <w:r w:rsidRPr="001F3C2D">
        <w:rPr>
          <w:rFonts w:asciiTheme="minorHAnsi" w:hAnsiTheme="minorHAnsi" w:cstheme="minorHAnsi"/>
          <w:sz w:val="28"/>
        </w:rPr>
        <w:t>Instructions</w:t>
      </w:r>
      <w:bookmarkEnd w:id="3"/>
    </w:p>
    <w:p w14:paraId="18FFB202" w14:textId="717B6D44" w:rsidR="00C67423" w:rsidRPr="001F3C2D" w:rsidRDefault="00900844" w:rsidP="005C3D24">
      <w:pPr>
        <w:pStyle w:val="BodyText"/>
        <w:spacing w:before="0" w:after="0"/>
        <w:ind w:left="709" w:right="-51" w:hanging="709"/>
        <w:rPr>
          <w:rFonts w:asciiTheme="minorHAnsi" w:hAnsiTheme="minorHAnsi" w:cstheme="minorHAnsi"/>
          <w:sz w:val="20"/>
          <w:szCs w:val="22"/>
        </w:rPr>
      </w:pPr>
      <w:r w:rsidRPr="001F3C2D">
        <w:rPr>
          <w:rFonts w:asciiTheme="minorHAnsi" w:hAnsiTheme="minorHAnsi" w:cstheme="minorHAnsi"/>
          <w:sz w:val="20"/>
          <w:szCs w:val="22"/>
        </w:rPr>
        <w:t xml:space="preserve">The </w:t>
      </w:r>
      <w:r w:rsidR="0017316A" w:rsidRPr="001F3C2D">
        <w:rPr>
          <w:rFonts w:asciiTheme="minorHAnsi" w:hAnsiTheme="minorHAnsi" w:cstheme="minorHAnsi"/>
          <w:sz w:val="20"/>
          <w:szCs w:val="22"/>
        </w:rPr>
        <w:t>Selection Questionnaire (SQ</w:t>
      </w:r>
      <w:r w:rsidR="005C3D24" w:rsidRPr="001F3C2D">
        <w:rPr>
          <w:rFonts w:asciiTheme="minorHAnsi" w:hAnsiTheme="minorHAnsi" w:cstheme="minorHAnsi"/>
          <w:sz w:val="20"/>
          <w:szCs w:val="22"/>
        </w:rPr>
        <w:t xml:space="preserve">) document </w:t>
      </w:r>
      <w:r w:rsidRPr="001F3C2D">
        <w:rPr>
          <w:rFonts w:asciiTheme="minorHAnsi" w:hAnsiTheme="minorHAnsi" w:cstheme="minorHAnsi"/>
          <w:sz w:val="20"/>
          <w:szCs w:val="22"/>
        </w:rPr>
        <w:t xml:space="preserve">includes </w:t>
      </w:r>
      <w:r w:rsidR="0017316A" w:rsidRPr="001F3C2D">
        <w:rPr>
          <w:rFonts w:asciiTheme="minorHAnsi" w:hAnsiTheme="minorHAnsi" w:cstheme="minorHAnsi"/>
          <w:sz w:val="20"/>
          <w:szCs w:val="22"/>
        </w:rPr>
        <w:t>a number of</w:t>
      </w:r>
      <w:r w:rsidRPr="001F3C2D">
        <w:rPr>
          <w:rFonts w:asciiTheme="minorHAnsi" w:hAnsiTheme="minorHAnsi" w:cstheme="minorHAnsi"/>
          <w:sz w:val="20"/>
          <w:szCs w:val="22"/>
        </w:rPr>
        <w:t xml:space="preserve"> parts for the supplier to complete. </w:t>
      </w:r>
    </w:p>
    <w:p w14:paraId="1150C632" w14:textId="77777777" w:rsidR="00C67423" w:rsidRPr="001F3C2D" w:rsidRDefault="00C67423" w:rsidP="00C67423">
      <w:pPr>
        <w:pStyle w:val="BodyText"/>
        <w:numPr>
          <w:ilvl w:val="0"/>
          <w:numId w:val="0"/>
        </w:numPr>
        <w:spacing w:before="0" w:after="0"/>
        <w:ind w:left="709" w:right="-51"/>
        <w:rPr>
          <w:rFonts w:asciiTheme="minorHAnsi" w:hAnsiTheme="minorHAnsi" w:cstheme="minorHAnsi"/>
          <w:sz w:val="20"/>
          <w:szCs w:val="22"/>
        </w:rPr>
      </w:pPr>
    </w:p>
    <w:p w14:paraId="5B5B7167" w14:textId="52BF79A4" w:rsidR="001148BB" w:rsidRPr="001F3C2D" w:rsidRDefault="001F782F" w:rsidP="003E5A1D">
      <w:pPr>
        <w:pStyle w:val="BodyText"/>
        <w:spacing w:before="0" w:after="0"/>
        <w:ind w:left="709" w:right="-51" w:hanging="709"/>
        <w:rPr>
          <w:rFonts w:asciiTheme="minorHAnsi" w:hAnsiTheme="minorHAnsi" w:cstheme="minorHAnsi"/>
          <w:sz w:val="20"/>
          <w:szCs w:val="22"/>
        </w:rPr>
      </w:pPr>
      <w:r w:rsidRPr="001F3C2D">
        <w:rPr>
          <w:rFonts w:asciiTheme="minorHAnsi" w:hAnsiTheme="minorHAnsi" w:cstheme="minorHAnsi"/>
          <w:sz w:val="20"/>
          <w:szCs w:val="22"/>
        </w:rPr>
        <w:t xml:space="preserve">Parts 1 and 2 are mandatory parts which are required under the Public Contracts Regulations 2015 and include supplier information and exclusions grounds. </w:t>
      </w:r>
    </w:p>
    <w:p w14:paraId="16AA5B01" w14:textId="77777777" w:rsidR="0017316A" w:rsidRPr="001F3C2D" w:rsidRDefault="0017316A" w:rsidP="0017316A">
      <w:pPr>
        <w:pStyle w:val="BodyText"/>
        <w:numPr>
          <w:ilvl w:val="0"/>
          <w:numId w:val="0"/>
        </w:numPr>
        <w:spacing w:before="0" w:after="0"/>
        <w:ind w:right="-51"/>
        <w:rPr>
          <w:rFonts w:asciiTheme="minorHAnsi" w:hAnsiTheme="minorHAnsi" w:cstheme="minorHAnsi"/>
          <w:sz w:val="20"/>
          <w:szCs w:val="22"/>
        </w:rPr>
      </w:pPr>
    </w:p>
    <w:p w14:paraId="2E67B36F" w14:textId="1E42B7C9" w:rsidR="001148BB" w:rsidRPr="001F3C2D" w:rsidRDefault="001148BB" w:rsidP="005C3D24">
      <w:pPr>
        <w:pStyle w:val="BodyText"/>
        <w:spacing w:before="0" w:after="0"/>
        <w:ind w:left="709" w:right="-51" w:hanging="709"/>
        <w:rPr>
          <w:rFonts w:asciiTheme="minorHAnsi" w:hAnsiTheme="minorHAnsi" w:cstheme="minorHAnsi"/>
          <w:sz w:val="20"/>
          <w:szCs w:val="22"/>
        </w:rPr>
      </w:pPr>
      <w:r w:rsidRPr="001F3C2D">
        <w:rPr>
          <w:rFonts w:asciiTheme="minorHAnsi" w:hAnsiTheme="minorHAnsi" w:cstheme="minorHAnsi"/>
          <w:sz w:val="20"/>
          <w:szCs w:val="22"/>
        </w:rPr>
        <w:t xml:space="preserve">The template that you have received from the NMRN must not be amended </w:t>
      </w:r>
      <w:r w:rsidR="00D36CCD" w:rsidRPr="001F3C2D">
        <w:rPr>
          <w:rFonts w:asciiTheme="minorHAnsi" w:hAnsiTheme="minorHAnsi" w:cstheme="minorHAnsi"/>
          <w:sz w:val="20"/>
          <w:szCs w:val="22"/>
        </w:rPr>
        <w:t xml:space="preserve">as it must remain compliant with the Public Contracts Regulations 2015. Any amendments </w:t>
      </w:r>
      <w:r w:rsidR="003F6D8B" w:rsidRPr="001F3C2D">
        <w:rPr>
          <w:rFonts w:asciiTheme="minorHAnsi" w:hAnsiTheme="minorHAnsi" w:cstheme="minorHAnsi"/>
          <w:sz w:val="20"/>
          <w:szCs w:val="22"/>
        </w:rPr>
        <w:t>gaps, omissions, misrepresentations, errors, uncompleted sections, or changes to the format of the tender documentation provided</w:t>
      </w:r>
      <w:r w:rsidR="004C6261" w:rsidRPr="001F3C2D">
        <w:rPr>
          <w:rFonts w:asciiTheme="minorHAnsi" w:hAnsiTheme="minorHAnsi" w:cstheme="minorHAnsi"/>
          <w:sz w:val="20"/>
          <w:szCs w:val="22"/>
        </w:rPr>
        <w:t xml:space="preserve"> will result in your disqualification</w:t>
      </w:r>
      <w:r w:rsidR="007D3659" w:rsidRPr="001F3C2D">
        <w:rPr>
          <w:rFonts w:asciiTheme="minorHAnsi" w:hAnsiTheme="minorHAnsi" w:cstheme="minorHAnsi"/>
          <w:sz w:val="20"/>
          <w:szCs w:val="22"/>
        </w:rPr>
        <w:t xml:space="preserve"> from the tender process.</w:t>
      </w:r>
    </w:p>
    <w:p w14:paraId="11B13150" w14:textId="77777777" w:rsidR="003B0171" w:rsidRPr="001F3C2D" w:rsidRDefault="003B0171" w:rsidP="003B0171">
      <w:pPr>
        <w:pStyle w:val="BodyText"/>
        <w:numPr>
          <w:ilvl w:val="0"/>
          <w:numId w:val="0"/>
        </w:numPr>
        <w:spacing w:before="0" w:after="0"/>
        <w:ind w:left="709" w:right="-51"/>
        <w:rPr>
          <w:rFonts w:asciiTheme="minorHAnsi" w:hAnsiTheme="minorHAnsi" w:cstheme="minorHAnsi"/>
          <w:sz w:val="20"/>
          <w:szCs w:val="22"/>
        </w:rPr>
      </w:pPr>
    </w:p>
    <w:p w14:paraId="55BD94B1" w14:textId="7273748B" w:rsidR="003B0171" w:rsidRPr="001F3C2D" w:rsidRDefault="00785E7D" w:rsidP="003B0171">
      <w:pPr>
        <w:pStyle w:val="BodyText"/>
        <w:spacing w:before="0" w:after="0"/>
        <w:ind w:left="709" w:right="-51" w:hanging="709"/>
        <w:rPr>
          <w:rFonts w:asciiTheme="minorHAnsi" w:hAnsiTheme="minorHAnsi" w:cstheme="minorHAnsi"/>
          <w:sz w:val="20"/>
          <w:szCs w:val="22"/>
        </w:rPr>
      </w:pPr>
      <w:r w:rsidRPr="001F3C2D">
        <w:rPr>
          <w:rFonts w:asciiTheme="minorHAnsi" w:hAnsiTheme="minorHAnsi" w:cstheme="minorHAnsi"/>
          <w:sz w:val="20"/>
          <w:szCs w:val="22"/>
        </w:rPr>
        <w:t>Potential tenderers</w:t>
      </w:r>
      <w:r w:rsidR="003B0171" w:rsidRPr="001F3C2D">
        <w:rPr>
          <w:rFonts w:asciiTheme="minorHAnsi" w:hAnsiTheme="minorHAnsi" w:cstheme="minorHAnsi"/>
          <w:sz w:val="20"/>
          <w:szCs w:val="22"/>
        </w:rPr>
        <w:t xml:space="preserve"> must be explicit and comprehensive in their responses to this questionnaire as this will be the single source of information on which responses will be assessed.  </w:t>
      </w:r>
      <w:r w:rsidRPr="001F3C2D">
        <w:rPr>
          <w:rFonts w:asciiTheme="minorHAnsi" w:hAnsiTheme="minorHAnsi" w:cstheme="minorHAnsi"/>
          <w:sz w:val="20"/>
          <w:szCs w:val="22"/>
        </w:rPr>
        <w:t>Potential tenderers</w:t>
      </w:r>
      <w:r w:rsidR="003B0171" w:rsidRPr="001F3C2D">
        <w:rPr>
          <w:rFonts w:asciiTheme="minorHAnsi" w:hAnsiTheme="minorHAnsi" w:cstheme="minorHAnsi"/>
          <w:sz w:val="20"/>
          <w:szCs w:val="22"/>
        </w:rPr>
        <w:t xml:space="preserve"> are advised neither to make any assumptions about their past or current supplier relationships with the </w:t>
      </w:r>
      <w:r w:rsidRPr="001F3C2D">
        <w:rPr>
          <w:rFonts w:asciiTheme="minorHAnsi" w:hAnsiTheme="minorHAnsi" w:cstheme="minorHAnsi"/>
          <w:sz w:val="20"/>
          <w:szCs w:val="22"/>
        </w:rPr>
        <w:t>NMRN</w:t>
      </w:r>
      <w:r w:rsidR="003B0171" w:rsidRPr="001F3C2D">
        <w:rPr>
          <w:rFonts w:asciiTheme="minorHAnsi" w:hAnsiTheme="minorHAnsi" w:cstheme="minorHAnsi"/>
          <w:sz w:val="20"/>
          <w:szCs w:val="22"/>
        </w:rPr>
        <w:t xml:space="preserve"> nor to assume that such prior business relationships will be </w:t>
      </w:r>
      <w:proofErr w:type="gramStart"/>
      <w:r w:rsidR="003B0171" w:rsidRPr="001F3C2D">
        <w:rPr>
          <w:rFonts w:asciiTheme="minorHAnsi" w:hAnsiTheme="minorHAnsi" w:cstheme="minorHAnsi"/>
          <w:sz w:val="20"/>
          <w:szCs w:val="22"/>
        </w:rPr>
        <w:t>taken into account</w:t>
      </w:r>
      <w:proofErr w:type="gramEnd"/>
      <w:r w:rsidR="003B0171" w:rsidRPr="001F3C2D">
        <w:rPr>
          <w:rFonts w:asciiTheme="minorHAnsi" w:hAnsiTheme="minorHAnsi" w:cstheme="minorHAnsi"/>
          <w:sz w:val="20"/>
          <w:szCs w:val="22"/>
        </w:rPr>
        <w:t xml:space="preserve"> in the evaluation procedure. </w:t>
      </w:r>
    </w:p>
    <w:p w14:paraId="28DA7D7C" w14:textId="77777777" w:rsidR="003B0171" w:rsidRPr="001F3C2D" w:rsidRDefault="003B0171" w:rsidP="003B0171">
      <w:pPr>
        <w:pStyle w:val="BodyText"/>
        <w:numPr>
          <w:ilvl w:val="0"/>
          <w:numId w:val="0"/>
        </w:numPr>
        <w:spacing w:before="0" w:after="0"/>
        <w:ind w:left="709" w:right="-51"/>
        <w:rPr>
          <w:rFonts w:asciiTheme="minorHAnsi" w:hAnsiTheme="minorHAnsi" w:cstheme="minorHAnsi"/>
          <w:sz w:val="20"/>
          <w:szCs w:val="22"/>
        </w:rPr>
      </w:pPr>
    </w:p>
    <w:p w14:paraId="64FE20D7" w14:textId="05264966" w:rsidR="003B0171" w:rsidRPr="001F3C2D" w:rsidRDefault="003B0171" w:rsidP="003B0171">
      <w:pPr>
        <w:pStyle w:val="BodyText"/>
        <w:spacing w:before="0" w:after="0"/>
        <w:ind w:left="709" w:right="-51" w:hanging="709"/>
        <w:rPr>
          <w:rFonts w:asciiTheme="minorHAnsi" w:hAnsiTheme="minorHAnsi" w:cstheme="minorHAnsi"/>
          <w:sz w:val="20"/>
          <w:szCs w:val="22"/>
        </w:rPr>
      </w:pPr>
      <w:r w:rsidRPr="001F3C2D">
        <w:rPr>
          <w:rFonts w:asciiTheme="minorHAnsi" w:hAnsiTheme="minorHAnsi" w:cstheme="minorHAnsi"/>
          <w:sz w:val="20"/>
          <w:szCs w:val="22"/>
        </w:rPr>
        <w:t>Supporting documents should be provided in English and should be clearly marked with the name of your organisation and the number of the question to which they refer.</w:t>
      </w:r>
    </w:p>
    <w:p w14:paraId="44A3528F" w14:textId="77777777" w:rsidR="003B0171" w:rsidRPr="001F3C2D" w:rsidRDefault="003B0171" w:rsidP="003B0171">
      <w:pPr>
        <w:pStyle w:val="BodyText"/>
        <w:numPr>
          <w:ilvl w:val="0"/>
          <w:numId w:val="0"/>
        </w:numPr>
        <w:spacing w:before="0" w:after="0"/>
        <w:ind w:left="709" w:right="-51"/>
        <w:rPr>
          <w:rFonts w:asciiTheme="minorHAnsi" w:hAnsiTheme="minorHAnsi" w:cstheme="minorHAnsi"/>
          <w:sz w:val="20"/>
          <w:szCs w:val="22"/>
        </w:rPr>
      </w:pPr>
    </w:p>
    <w:p w14:paraId="1DBDB40E" w14:textId="610CD70F" w:rsidR="003B0171" w:rsidRPr="001F3C2D" w:rsidRDefault="003B0171" w:rsidP="003B0171">
      <w:pPr>
        <w:pStyle w:val="BodyText"/>
        <w:spacing w:before="0" w:after="0"/>
        <w:ind w:left="709" w:right="-51" w:hanging="709"/>
        <w:rPr>
          <w:rFonts w:asciiTheme="minorHAnsi" w:hAnsiTheme="minorHAnsi" w:cstheme="minorHAnsi"/>
          <w:sz w:val="20"/>
          <w:szCs w:val="22"/>
        </w:rPr>
      </w:pPr>
      <w:r w:rsidRPr="001F3C2D">
        <w:rPr>
          <w:rFonts w:asciiTheme="minorHAnsi" w:hAnsiTheme="minorHAnsi" w:cstheme="minorHAnsi"/>
          <w:sz w:val="20"/>
          <w:szCs w:val="22"/>
        </w:rPr>
        <w:t>If you have any queries regarding how to complete this document please address them through the questions and answers stage of the tender.  Failure to provide the required information, make a satisfactory response to any question, or supply documentation referred to in responses within the specified timescale may lead to your tender being judged to be non-compliant.</w:t>
      </w:r>
    </w:p>
    <w:p w14:paraId="619AE640" w14:textId="77777777" w:rsidR="00EA0257" w:rsidRPr="001F3C2D" w:rsidRDefault="00EA0257" w:rsidP="00EA0257">
      <w:pPr>
        <w:pStyle w:val="Heading10"/>
        <w:ind w:left="709" w:right="-51" w:hanging="709"/>
        <w:contextualSpacing/>
        <w:jc w:val="both"/>
        <w:rPr>
          <w:rFonts w:asciiTheme="minorHAnsi" w:hAnsiTheme="minorHAnsi" w:cstheme="minorHAnsi"/>
          <w:sz w:val="20"/>
          <w:szCs w:val="22"/>
        </w:rPr>
      </w:pPr>
    </w:p>
    <w:p w14:paraId="62834355" w14:textId="098AA4C6" w:rsidR="00EA0257" w:rsidRPr="001F3C2D" w:rsidRDefault="00EA0257" w:rsidP="008D69C4">
      <w:pPr>
        <w:pStyle w:val="Heading20"/>
        <w:rPr>
          <w:rFonts w:asciiTheme="minorHAnsi" w:hAnsiTheme="minorHAnsi" w:cstheme="minorHAnsi"/>
          <w:sz w:val="28"/>
        </w:rPr>
      </w:pPr>
      <w:bookmarkStart w:id="4" w:name="_Toc163144960"/>
      <w:r w:rsidRPr="001F3C2D">
        <w:rPr>
          <w:rFonts w:asciiTheme="minorHAnsi" w:hAnsiTheme="minorHAnsi" w:cstheme="minorHAnsi"/>
          <w:sz w:val="28"/>
        </w:rPr>
        <w:t>Consequences of Misrepresentation</w:t>
      </w:r>
      <w:bookmarkEnd w:id="4"/>
    </w:p>
    <w:p w14:paraId="098DC654" w14:textId="56AB1474" w:rsidR="0017316A" w:rsidRPr="001F3C2D" w:rsidRDefault="000B2BEF" w:rsidP="008D69C4">
      <w:pPr>
        <w:pStyle w:val="BodyText"/>
        <w:spacing w:before="0" w:after="0"/>
        <w:ind w:left="709" w:right="-51" w:hanging="709"/>
        <w:rPr>
          <w:rFonts w:asciiTheme="minorHAnsi" w:hAnsiTheme="minorHAnsi" w:cstheme="minorHAnsi"/>
          <w:sz w:val="20"/>
          <w:szCs w:val="22"/>
        </w:rPr>
      </w:pPr>
      <w:r w:rsidRPr="001F3C2D">
        <w:rPr>
          <w:rFonts w:asciiTheme="minorHAnsi" w:hAnsiTheme="minorHAnsi" w:cstheme="minorHAnsi"/>
          <w:color w:val="000000"/>
          <w:sz w:val="20"/>
        </w:rPr>
        <w:t xml:space="preserve">If you seriously misrepresent any factual information in filling in the </w:t>
      </w:r>
      <w:r w:rsidR="00B91D49" w:rsidRPr="001F3C2D">
        <w:rPr>
          <w:rFonts w:asciiTheme="minorHAnsi" w:hAnsiTheme="minorHAnsi" w:cstheme="minorHAnsi"/>
          <w:color w:val="000000"/>
          <w:sz w:val="20"/>
        </w:rPr>
        <w:t>ITT</w:t>
      </w:r>
      <w:r w:rsidRPr="001F3C2D">
        <w:rPr>
          <w:rFonts w:asciiTheme="minorHAnsi" w:hAnsiTheme="minorHAnsi" w:cstheme="minorHAnsi"/>
          <w:color w:val="000000"/>
          <w:sz w:val="20"/>
        </w:rPr>
        <w:t xml:space="preserve">, and so induce the </w:t>
      </w:r>
      <w:r w:rsidR="00785E7D" w:rsidRPr="001F3C2D">
        <w:rPr>
          <w:rFonts w:asciiTheme="minorHAnsi" w:hAnsiTheme="minorHAnsi" w:cstheme="minorHAnsi"/>
          <w:color w:val="000000"/>
          <w:sz w:val="20"/>
        </w:rPr>
        <w:t>NMRN</w:t>
      </w:r>
      <w:r w:rsidRPr="001F3C2D">
        <w:rPr>
          <w:rFonts w:asciiTheme="minorHAnsi" w:hAnsiTheme="minorHAnsi" w:cstheme="minorHAnsi"/>
          <w:color w:val="000000"/>
          <w:sz w:val="20"/>
        </w:rPr>
        <w:t xml:space="preserve">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00EA0257" w:rsidRPr="001F3C2D">
        <w:rPr>
          <w:rFonts w:asciiTheme="minorHAnsi" w:hAnsiTheme="minorHAnsi" w:cstheme="minorHAnsi"/>
          <w:sz w:val="20"/>
          <w:szCs w:val="22"/>
        </w:rPr>
        <w:t xml:space="preserve">. </w:t>
      </w:r>
    </w:p>
    <w:p w14:paraId="053A1997" w14:textId="09F50B0F" w:rsidR="006B0F3D" w:rsidRPr="001F3C2D" w:rsidRDefault="006B0F3D" w:rsidP="008D69C4">
      <w:pPr>
        <w:pStyle w:val="Heading20"/>
        <w:rPr>
          <w:rFonts w:asciiTheme="minorHAnsi" w:hAnsiTheme="minorHAnsi" w:cstheme="minorHAnsi"/>
          <w:sz w:val="28"/>
        </w:rPr>
      </w:pPr>
      <w:bookmarkStart w:id="5" w:name="_Toc163144961"/>
      <w:r w:rsidRPr="001F3C2D">
        <w:rPr>
          <w:rFonts w:asciiTheme="minorHAnsi" w:hAnsiTheme="minorHAnsi" w:cstheme="minorHAnsi"/>
          <w:sz w:val="28"/>
        </w:rPr>
        <w:t>Principles of Scoring</w:t>
      </w:r>
      <w:bookmarkEnd w:id="5"/>
    </w:p>
    <w:p w14:paraId="78A12BF8" w14:textId="4D975F45" w:rsidR="00165718" w:rsidRPr="001F3C2D" w:rsidRDefault="00165718" w:rsidP="00165718">
      <w:pPr>
        <w:pStyle w:val="BodyText"/>
        <w:spacing w:before="0" w:after="0"/>
        <w:ind w:left="709" w:right="-51" w:hanging="709"/>
        <w:rPr>
          <w:rFonts w:asciiTheme="minorHAnsi" w:hAnsiTheme="minorHAnsi" w:cstheme="minorHAnsi"/>
          <w:sz w:val="20"/>
          <w:szCs w:val="22"/>
        </w:rPr>
      </w:pPr>
      <w:r w:rsidRPr="001F3C2D">
        <w:rPr>
          <w:rFonts w:asciiTheme="minorHAnsi" w:hAnsiTheme="minorHAnsi" w:cstheme="minorHAnsi"/>
          <w:sz w:val="20"/>
          <w:szCs w:val="22"/>
        </w:rPr>
        <w:t>In assessing the answers to the questions</w:t>
      </w:r>
      <w:r w:rsidR="00EA4BB3" w:rsidRPr="001F3C2D">
        <w:rPr>
          <w:rFonts w:asciiTheme="minorHAnsi" w:hAnsiTheme="minorHAnsi" w:cstheme="minorHAnsi"/>
          <w:sz w:val="20"/>
          <w:szCs w:val="22"/>
        </w:rPr>
        <w:t xml:space="preserve"> in Part 1 and Part 2</w:t>
      </w:r>
      <w:r w:rsidRPr="001F3C2D">
        <w:rPr>
          <w:rFonts w:asciiTheme="minorHAnsi" w:hAnsiTheme="minorHAnsi" w:cstheme="minorHAnsi"/>
          <w:sz w:val="20"/>
          <w:szCs w:val="22"/>
        </w:rPr>
        <w:t xml:space="preserve">, the NMRN will be seeking evidence of the </w:t>
      </w:r>
      <w:r w:rsidR="00785E7D" w:rsidRPr="001F3C2D">
        <w:rPr>
          <w:rFonts w:asciiTheme="minorHAnsi" w:hAnsiTheme="minorHAnsi" w:cstheme="minorHAnsi"/>
          <w:sz w:val="20"/>
          <w:szCs w:val="22"/>
        </w:rPr>
        <w:t xml:space="preserve">Potential </w:t>
      </w:r>
      <w:proofErr w:type="gramStart"/>
      <w:r w:rsidR="00785E7D" w:rsidRPr="001F3C2D">
        <w:rPr>
          <w:rFonts w:asciiTheme="minorHAnsi" w:hAnsiTheme="minorHAnsi" w:cstheme="minorHAnsi"/>
          <w:sz w:val="20"/>
          <w:szCs w:val="22"/>
        </w:rPr>
        <w:t>tenderers</w:t>
      </w:r>
      <w:proofErr w:type="gramEnd"/>
      <w:r w:rsidRPr="001F3C2D">
        <w:rPr>
          <w:rFonts w:asciiTheme="minorHAnsi" w:hAnsiTheme="minorHAnsi" w:cstheme="minorHAnsi"/>
          <w:sz w:val="20"/>
          <w:szCs w:val="22"/>
        </w:rPr>
        <w:t xml:space="preserve"> suitability to “perform the services / deliver the requirements of the contract” in terms of economic and financial standing, technical and professional ability. Qualification criteria will be a combination of factors and will be in accordance with the Public Contract Regulations 2015</w:t>
      </w:r>
      <w:r w:rsidR="00EA4BB3" w:rsidRPr="001F3C2D">
        <w:rPr>
          <w:rFonts w:asciiTheme="minorHAnsi" w:hAnsiTheme="minorHAnsi" w:cstheme="minorHAnsi"/>
          <w:sz w:val="20"/>
          <w:szCs w:val="22"/>
        </w:rPr>
        <w:t>.</w:t>
      </w:r>
    </w:p>
    <w:p w14:paraId="50CB68E4" w14:textId="77777777" w:rsidR="00EA4BB3" w:rsidRPr="001F3C2D" w:rsidRDefault="00EA4BB3" w:rsidP="0059224C">
      <w:pPr>
        <w:pStyle w:val="BodyText"/>
        <w:numPr>
          <w:ilvl w:val="0"/>
          <w:numId w:val="0"/>
        </w:numPr>
        <w:spacing w:before="0" w:after="0"/>
        <w:ind w:left="709" w:right="-51"/>
        <w:rPr>
          <w:rFonts w:asciiTheme="minorHAnsi" w:hAnsiTheme="minorHAnsi" w:cstheme="minorHAnsi"/>
          <w:sz w:val="20"/>
          <w:szCs w:val="22"/>
        </w:rPr>
      </w:pPr>
    </w:p>
    <w:p w14:paraId="5A20B0A5" w14:textId="351B95C9" w:rsidR="00165718" w:rsidRPr="001F3C2D" w:rsidRDefault="00165718" w:rsidP="00165718">
      <w:pPr>
        <w:pStyle w:val="BodyText"/>
        <w:spacing w:before="0" w:after="0"/>
        <w:ind w:left="709" w:right="-51" w:hanging="709"/>
        <w:rPr>
          <w:rFonts w:asciiTheme="minorHAnsi" w:hAnsiTheme="minorHAnsi" w:cstheme="minorHAnsi"/>
          <w:sz w:val="20"/>
          <w:szCs w:val="22"/>
        </w:rPr>
      </w:pPr>
      <w:r w:rsidRPr="001F3C2D">
        <w:rPr>
          <w:rFonts w:asciiTheme="minorHAnsi" w:hAnsiTheme="minorHAnsi" w:cstheme="minorHAnsi"/>
          <w:sz w:val="20"/>
          <w:szCs w:val="22"/>
        </w:rPr>
        <w:t xml:space="preserve">Responses to the questions </w:t>
      </w:r>
      <w:r w:rsidR="00EA4BB3" w:rsidRPr="001F3C2D">
        <w:rPr>
          <w:rFonts w:asciiTheme="minorHAnsi" w:hAnsiTheme="minorHAnsi" w:cstheme="minorHAnsi"/>
          <w:sz w:val="20"/>
          <w:szCs w:val="22"/>
        </w:rPr>
        <w:t xml:space="preserve">in Part 3 </w:t>
      </w:r>
      <w:r w:rsidRPr="001F3C2D">
        <w:rPr>
          <w:rFonts w:asciiTheme="minorHAnsi" w:hAnsiTheme="minorHAnsi" w:cstheme="minorHAnsi"/>
          <w:sz w:val="20"/>
          <w:szCs w:val="22"/>
        </w:rPr>
        <w:t xml:space="preserve">will be evaluated in accordance with the Evaluation Approach detailed </w:t>
      </w:r>
      <w:r w:rsidR="00EA4BB3" w:rsidRPr="001F3C2D">
        <w:rPr>
          <w:rFonts w:asciiTheme="minorHAnsi" w:hAnsiTheme="minorHAnsi" w:cstheme="minorHAnsi"/>
          <w:sz w:val="20"/>
          <w:szCs w:val="22"/>
        </w:rPr>
        <w:t>in the ITT</w:t>
      </w:r>
      <w:r w:rsidRPr="001F3C2D">
        <w:rPr>
          <w:rFonts w:asciiTheme="minorHAnsi" w:hAnsiTheme="minorHAnsi" w:cstheme="minorHAnsi"/>
          <w:sz w:val="20"/>
          <w:szCs w:val="22"/>
        </w:rPr>
        <w:t xml:space="preserve">. In the event that none of the responses are deemed satisfactory, the </w:t>
      </w:r>
      <w:r w:rsidR="0059224C" w:rsidRPr="001F3C2D">
        <w:rPr>
          <w:rFonts w:asciiTheme="minorHAnsi" w:hAnsiTheme="minorHAnsi" w:cstheme="minorHAnsi"/>
          <w:sz w:val="20"/>
          <w:szCs w:val="22"/>
        </w:rPr>
        <w:t>NMRN</w:t>
      </w:r>
      <w:r w:rsidRPr="001F3C2D">
        <w:rPr>
          <w:rFonts w:asciiTheme="minorHAnsi" w:hAnsiTheme="minorHAnsi" w:cstheme="minorHAnsi"/>
          <w:sz w:val="20"/>
          <w:szCs w:val="22"/>
        </w:rPr>
        <w:t xml:space="preserve"> reserves the right to consider alternative procurement options.</w:t>
      </w:r>
    </w:p>
    <w:p w14:paraId="38FFF92F" w14:textId="77777777" w:rsidR="00F02001" w:rsidRDefault="00F02001" w:rsidP="00F02001">
      <w:pPr>
        <w:pStyle w:val="ListParagraph"/>
        <w:rPr>
          <w:rFonts w:asciiTheme="minorHAnsi" w:hAnsiTheme="minorHAnsi" w:cstheme="minorHAnsi"/>
          <w:szCs w:val="22"/>
        </w:rPr>
      </w:pPr>
    </w:p>
    <w:p w14:paraId="157ECF42" w14:textId="77777777" w:rsidR="001F3C2D" w:rsidRDefault="001F3C2D">
      <w:pPr>
        <w:rPr>
          <w:rFonts w:asciiTheme="minorHAnsi" w:hAnsiTheme="minorHAnsi" w:cstheme="minorHAnsi"/>
          <w:b/>
          <w:color w:val="44546A" w:themeColor="text2"/>
          <w:sz w:val="32"/>
          <w:szCs w:val="32"/>
        </w:rPr>
      </w:pPr>
      <w:bookmarkStart w:id="6" w:name="_Toc163144962"/>
      <w:r>
        <w:rPr>
          <w:rFonts w:asciiTheme="minorHAnsi" w:hAnsiTheme="minorHAnsi" w:cstheme="minorHAnsi"/>
        </w:rPr>
        <w:br w:type="page"/>
      </w:r>
    </w:p>
    <w:p w14:paraId="7F6D1773" w14:textId="702D50B9" w:rsidR="00071519" w:rsidRPr="008D69C4" w:rsidRDefault="00F02001" w:rsidP="008D69C4">
      <w:pPr>
        <w:pStyle w:val="Heading20"/>
        <w:rPr>
          <w:rFonts w:asciiTheme="minorHAnsi" w:hAnsiTheme="minorHAnsi" w:cstheme="minorHAnsi"/>
        </w:rPr>
      </w:pPr>
      <w:r w:rsidRPr="00C93AB6">
        <w:rPr>
          <w:rFonts w:asciiTheme="minorHAnsi" w:hAnsiTheme="minorHAnsi" w:cstheme="minorHAnsi"/>
        </w:rPr>
        <w:lastRenderedPageBreak/>
        <w:t>Parts 1 and 2</w:t>
      </w:r>
      <w:r w:rsidR="00C93AB6" w:rsidRPr="00C93AB6">
        <w:rPr>
          <w:rFonts w:asciiTheme="minorHAnsi" w:hAnsiTheme="minorHAnsi" w:cstheme="minorHAnsi"/>
        </w:rPr>
        <w:t>: Selection Criteria</w:t>
      </w:r>
      <w:bookmarkEnd w:id="6"/>
    </w:p>
    <w:tbl>
      <w:tblPr>
        <w:tblW w:w="104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auto"/>
          <w:insideV w:val="single" w:sz="4" w:space="0" w:color="auto"/>
        </w:tblBorders>
        <w:tblLook w:val="0000" w:firstRow="0" w:lastRow="0" w:firstColumn="0" w:lastColumn="0" w:noHBand="0" w:noVBand="0"/>
      </w:tblPr>
      <w:tblGrid>
        <w:gridCol w:w="600"/>
        <w:gridCol w:w="11"/>
        <w:gridCol w:w="2271"/>
        <w:gridCol w:w="1635"/>
        <w:gridCol w:w="7"/>
        <w:gridCol w:w="5943"/>
      </w:tblGrid>
      <w:tr w:rsidR="00D47697" w:rsidRPr="001F3C2D" w14:paraId="39235990" w14:textId="77777777" w:rsidTr="001F3C2D">
        <w:trPr>
          <w:trHeight w:val="20"/>
          <w:jc w:val="center"/>
        </w:trPr>
        <w:tc>
          <w:tcPr>
            <w:tcW w:w="10467" w:type="dxa"/>
            <w:gridSpan w:val="6"/>
            <w:shd w:val="clear" w:color="auto" w:fill="A6A6A6"/>
            <w:vAlign w:val="center"/>
          </w:tcPr>
          <w:p w14:paraId="700CE112" w14:textId="77777777" w:rsidR="00D47697" w:rsidRPr="001F3C2D" w:rsidRDefault="00D47697" w:rsidP="006B2C29">
            <w:pPr>
              <w:contextualSpacing/>
              <w:rPr>
                <w:rFonts w:asciiTheme="minorHAnsi" w:hAnsiTheme="minorHAnsi" w:cstheme="minorHAnsi"/>
                <w:b/>
                <w:color w:val="FF0000"/>
                <w:sz w:val="18"/>
                <w:szCs w:val="20"/>
              </w:rPr>
            </w:pPr>
            <w:r w:rsidRPr="001F3C2D">
              <w:rPr>
                <w:rFonts w:asciiTheme="minorHAnsi" w:hAnsiTheme="minorHAnsi" w:cstheme="minorHAnsi"/>
                <w:b/>
                <w:color w:val="000000"/>
                <w:sz w:val="18"/>
                <w:szCs w:val="20"/>
              </w:rPr>
              <w:t xml:space="preserve">Scoring  </w:t>
            </w:r>
            <w:r w:rsidRPr="001F3C2D">
              <w:rPr>
                <w:rFonts w:asciiTheme="minorHAnsi" w:hAnsiTheme="minorHAnsi" w:cstheme="minorHAnsi"/>
                <w:b/>
                <w:color w:val="FF0000"/>
                <w:sz w:val="18"/>
                <w:szCs w:val="20"/>
              </w:rPr>
              <w:t xml:space="preserve">   </w:t>
            </w:r>
          </w:p>
        </w:tc>
      </w:tr>
      <w:tr w:rsidR="00D47697" w:rsidRPr="001F3C2D" w14:paraId="084B45E0" w14:textId="77777777" w:rsidTr="001F3C2D">
        <w:trPr>
          <w:trHeight w:val="20"/>
          <w:jc w:val="center"/>
        </w:trPr>
        <w:tc>
          <w:tcPr>
            <w:tcW w:w="2882" w:type="dxa"/>
            <w:gridSpan w:val="3"/>
            <w:shd w:val="clear" w:color="auto" w:fill="D9D9D9"/>
            <w:vAlign w:val="center"/>
          </w:tcPr>
          <w:p w14:paraId="1C2FC40E" w14:textId="77777777" w:rsidR="00D47697" w:rsidRPr="001F3C2D" w:rsidRDefault="00D47697" w:rsidP="006B2C29">
            <w:pPr>
              <w:pStyle w:val="DfESBullets"/>
              <w:numPr>
                <w:ilvl w:val="0"/>
                <w:numId w:val="0"/>
              </w:numPr>
              <w:spacing w:after="0"/>
              <w:contextualSpacing/>
              <w:rPr>
                <w:rFonts w:asciiTheme="minorHAnsi" w:hAnsiTheme="minorHAnsi" w:cstheme="minorHAnsi"/>
                <w:b/>
                <w:sz w:val="18"/>
              </w:rPr>
            </w:pPr>
            <w:r w:rsidRPr="001F3C2D">
              <w:rPr>
                <w:rFonts w:asciiTheme="minorHAnsi" w:hAnsiTheme="minorHAnsi" w:cstheme="minorHAnsi"/>
                <w:b/>
                <w:sz w:val="18"/>
              </w:rPr>
              <w:t>Section</w:t>
            </w:r>
          </w:p>
        </w:tc>
        <w:tc>
          <w:tcPr>
            <w:tcW w:w="1642" w:type="dxa"/>
            <w:gridSpan w:val="2"/>
            <w:shd w:val="clear" w:color="auto" w:fill="D9D9D9"/>
            <w:vAlign w:val="center"/>
          </w:tcPr>
          <w:p w14:paraId="6F80FF49" w14:textId="77777777" w:rsidR="00D47697" w:rsidRPr="001F3C2D" w:rsidRDefault="00D47697" w:rsidP="006B2C29">
            <w:pPr>
              <w:pStyle w:val="DfESBullets"/>
              <w:numPr>
                <w:ilvl w:val="0"/>
                <w:numId w:val="0"/>
              </w:numPr>
              <w:spacing w:after="0"/>
              <w:contextualSpacing/>
              <w:rPr>
                <w:rFonts w:asciiTheme="minorHAnsi" w:hAnsiTheme="minorHAnsi" w:cstheme="minorHAnsi"/>
                <w:color w:val="FF0000"/>
                <w:sz w:val="18"/>
              </w:rPr>
            </w:pPr>
            <w:r w:rsidRPr="001F3C2D">
              <w:rPr>
                <w:rFonts w:asciiTheme="minorHAnsi" w:hAnsiTheme="minorHAnsi" w:cstheme="minorHAnsi"/>
                <w:b/>
                <w:sz w:val="18"/>
              </w:rPr>
              <w:t>Scoring</w:t>
            </w:r>
          </w:p>
        </w:tc>
        <w:tc>
          <w:tcPr>
            <w:tcW w:w="5943" w:type="dxa"/>
            <w:shd w:val="clear" w:color="auto" w:fill="D9D9D9"/>
            <w:vAlign w:val="center"/>
          </w:tcPr>
          <w:p w14:paraId="42CE882F" w14:textId="77777777" w:rsidR="00D47697" w:rsidRPr="001F3C2D" w:rsidRDefault="00D47697" w:rsidP="006B2C29">
            <w:pPr>
              <w:pStyle w:val="DfESBullets"/>
              <w:numPr>
                <w:ilvl w:val="0"/>
                <w:numId w:val="0"/>
              </w:numPr>
              <w:spacing w:after="0"/>
              <w:contextualSpacing/>
              <w:rPr>
                <w:rFonts w:asciiTheme="minorHAnsi" w:hAnsiTheme="minorHAnsi" w:cstheme="minorHAnsi"/>
                <w:b/>
                <w:sz w:val="18"/>
              </w:rPr>
            </w:pPr>
            <w:r w:rsidRPr="001F3C2D">
              <w:rPr>
                <w:rFonts w:asciiTheme="minorHAnsi" w:hAnsiTheme="minorHAnsi" w:cstheme="minorHAnsi"/>
                <w:b/>
                <w:sz w:val="18"/>
              </w:rPr>
              <w:t>Requirements</w:t>
            </w:r>
          </w:p>
        </w:tc>
      </w:tr>
      <w:tr w:rsidR="007676E5" w:rsidRPr="001F3C2D" w14:paraId="7D1C7351" w14:textId="77777777" w:rsidTr="001F3C2D">
        <w:trPr>
          <w:trHeight w:val="20"/>
          <w:jc w:val="center"/>
        </w:trPr>
        <w:tc>
          <w:tcPr>
            <w:tcW w:w="10467" w:type="dxa"/>
            <w:gridSpan w:val="6"/>
            <w:shd w:val="clear" w:color="auto" w:fill="2E74B5" w:themeFill="accent5" w:themeFillShade="BF"/>
            <w:vAlign w:val="center"/>
          </w:tcPr>
          <w:p w14:paraId="2E653E86" w14:textId="03D264CD" w:rsidR="007676E5" w:rsidRPr="001F3C2D" w:rsidRDefault="007676E5" w:rsidP="006B2C29">
            <w:pPr>
              <w:pStyle w:val="DfESBullets"/>
              <w:numPr>
                <w:ilvl w:val="0"/>
                <w:numId w:val="0"/>
              </w:numPr>
              <w:spacing w:after="0"/>
              <w:contextualSpacing/>
              <w:rPr>
                <w:rFonts w:asciiTheme="minorHAnsi" w:hAnsiTheme="minorHAnsi" w:cstheme="minorHAnsi"/>
                <w:b/>
                <w:bCs/>
                <w:color w:val="FFFFFF" w:themeColor="background1"/>
                <w:sz w:val="18"/>
              </w:rPr>
            </w:pPr>
            <w:r w:rsidRPr="001F3C2D">
              <w:rPr>
                <w:rFonts w:asciiTheme="minorHAnsi" w:hAnsiTheme="minorHAnsi" w:cstheme="minorHAnsi"/>
                <w:b/>
                <w:bCs/>
                <w:color w:val="FFFFFF" w:themeColor="background1"/>
                <w:sz w:val="18"/>
              </w:rPr>
              <w:t>Part 1</w:t>
            </w:r>
          </w:p>
        </w:tc>
      </w:tr>
      <w:tr w:rsidR="00D47697" w:rsidRPr="001F3C2D" w14:paraId="6407959D" w14:textId="77777777" w:rsidTr="001F3C2D">
        <w:trPr>
          <w:trHeight w:val="20"/>
          <w:jc w:val="center"/>
        </w:trPr>
        <w:tc>
          <w:tcPr>
            <w:tcW w:w="600" w:type="dxa"/>
            <w:shd w:val="clear" w:color="auto" w:fill="ECF2FA"/>
            <w:vAlign w:val="center"/>
          </w:tcPr>
          <w:p w14:paraId="6777D0E0" w14:textId="0E3C0099" w:rsidR="00D47697" w:rsidRPr="001F3C2D" w:rsidRDefault="00D47697" w:rsidP="006B2C29">
            <w:pPr>
              <w:contextualSpacing/>
              <w:rPr>
                <w:rFonts w:asciiTheme="minorHAnsi" w:hAnsiTheme="minorHAnsi" w:cstheme="minorHAnsi"/>
                <w:sz w:val="18"/>
                <w:szCs w:val="20"/>
              </w:rPr>
            </w:pPr>
          </w:p>
        </w:tc>
        <w:tc>
          <w:tcPr>
            <w:tcW w:w="2282" w:type="dxa"/>
            <w:gridSpan w:val="2"/>
            <w:shd w:val="clear" w:color="auto" w:fill="ECF2FA"/>
            <w:vAlign w:val="center"/>
          </w:tcPr>
          <w:p w14:paraId="7A95191B" w14:textId="4C0558D0" w:rsidR="00D47697" w:rsidRPr="001F3C2D" w:rsidRDefault="00306864" w:rsidP="006B2C29">
            <w:pPr>
              <w:contextualSpacing/>
              <w:rPr>
                <w:rFonts w:asciiTheme="minorHAnsi" w:hAnsiTheme="minorHAnsi" w:cstheme="minorHAnsi"/>
                <w:sz w:val="18"/>
                <w:szCs w:val="20"/>
              </w:rPr>
            </w:pPr>
            <w:r w:rsidRPr="001F3C2D">
              <w:rPr>
                <w:rFonts w:asciiTheme="minorHAnsi" w:hAnsiTheme="minorHAnsi" w:cstheme="minorHAnsi"/>
                <w:b/>
                <w:sz w:val="18"/>
                <w:szCs w:val="20"/>
              </w:rPr>
              <w:t xml:space="preserve">Potential </w:t>
            </w:r>
            <w:r w:rsidR="00D47697" w:rsidRPr="001F3C2D">
              <w:rPr>
                <w:rFonts w:asciiTheme="minorHAnsi" w:hAnsiTheme="minorHAnsi" w:cstheme="minorHAnsi"/>
                <w:b/>
                <w:sz w:val="18"/>
                <w:szCs w:val="20"/>
              </w:rPr>
              <w:t>Supplier Information</w:t>
            </w:r>
            <w:r w:rsidR="00D47697" w:rsidRPr="001F3C2D">
              <w:rPr>
                <w:rFonts w:asciiTheme="minorHAnsi" w:hAnsiTheme="minorHAnsi" w:cstheme="minorHAnsi"/>
                <w:sz w:val="18"/>
                <w:szCs w:val="20"/>
              </w:rPr>
              <w:t xml:space="preserve"> </w:t>
            </w:r>
          </w:p>
          <w:p w14:paraId="44F12B0D" w14:textId="77777777" w:rsidR="00D47697" w:rsidRPr="001F3C2D" w:rsidRDefault="00D47697" w:rsidP="006B2C29">
            <w:pPr>
              <w:contextualSpacing/>
              <w:rPr>
                <w:rFonts w:asciiTheme="minorHAnsi" w:hAnsiTheme="minorHAnsi" w:cstheme="minorHAnsi"/>
                <w:sz w:val="18"/>
                <w:szCs w:val="20"/>
              </w:rPr>
            </w:pPr>
            <w:r w:rsidRPr="001F3C2D">
              <w:rPr>
                <w:rFonts w:asciiTheme="minorHAnsi" w:hAnsiTheme="minorHAnsi" w:cstheme="minorHAnsi"/>
                <w:sz w:val="18"/>
                <w:szCs w:val="20"/>
              </w:rPr>
              <w:t xml:space="preserve">1.1 Potential supplier information </w:t>
            </w:r>
          </w:p>
          <w:p w14:paraId="730D7081" w14:textId="77777777" w:rsidR="00D47697" w:rsidRPr="001F3C2D" w:rsidRDefault="00D47697" w:rsidP="006B2C29">
            <w:pPr>
              <w:contextualSpacing/>
              <w:rPr>
                <w:rFonts w:asciiTheme="minorHAnsi" w:hAnsiTheme="minorHAnsi" w:cstheme="minorHAnsi"/>
                <w:sz w:val="18"/>
                <w:szCs w:val="20"/>
              </w:rPr>
            </w:pPr>
            <w:r w:rsidRPr="001F3C2D">
              <w:rPr>
                <w:rFonts w:asciiTheme="minorHAnsi" w:hAnsiTheme="minorHAnsi" w:cstheme="minorHAnsi"/>
                <w:sz w:val="18"/>
                <w:szCs w:val="20"/>
              </w:rPr>
              <w:t xml:space="preserve">1.2 Bidding model  </w:t>
            </w:r>
          </w:p>
          <w:p w14:paraId="65177A52" w14:textId="77777777" w:rsidR="00D47697" w:rsidRPr="001F3C2D" w:rsidRDefault="00D47697" w:rsidP="006B2C29">
            <w:pPr>
              <w:contextualSpacing/>
              <w:rPr>
                <w:rFonts w:asciiTheme="minorHAnsi" w:hAnsiTheme="minorHAnsi" w:cstheme="minorHAnsi"/>
                <w:sz w:val="18"/>
                <w:szCs w:val="20"/>
              </w:rPr>
            </w:pPr>
            <w:r w:rsidRPr="001F3C2D">
              <w:rPr>
                <w:rFonts w:asciiTheme="minorHAnsi" w:hAnsiTheme="minorHAnsi" w:cstheme="minorHAnsi"/>
                <w:sz w:val="18"/>
                <w:szCs w:val="20"/>
              </w:rPr>
              <w:t xml:space="preserve">1.3 </w:t>
            </w:r>
            <w:r w:rsidR="000D5764" w:rsidRPr="001F3C2D">
              <w:rPr>
                <w:rFonts w:asciiTheme="minorHAnsi" w:hAnsiTheme="minorHAnsi" w:cstheme="minorHAnsi"/>
                <w:sz w:val="18"/>
                <w:szCs w:val="20"/>
              </w:rPr>
              <w:t>Subcontractors</w:t>
            </w:r>
          </w:p>
          <w:p w14:paraId="65A1FC72" w14:textId="13A9587B" w:rsidR="000D5764" w:rsidRPr="001F3C2D" w:rsidRDefault="000D5764" w:rsidP="006B2C29">
            <w:pPr>
              <w:contextualSpacing/>
              <w:rPr>
                <w:rFonts w:asciiTheme="minorHAnsi" w:hAnsiTheme="minorHAnsi" w:cstheme="minorHAnsi"/>
                <w:sz w:val="18"/>
                <w:szCs w:val="20"/>
              </w:rPr>
            </w:pPr>
            <w:r w:rsidRPr="001F3C2D">
              <w:rPr>
                <w:rFonts w:asciiTheme="minorHAnsi" w:hAnsiTheme="minorHAnsi" w:cstheme="minorHAnsi"/>
                <w:sz w:val="18"/>
                <w:szCs w:val="20"/>
              </w:rPr>
              <w:t>1.4 Lots</w:t>
            </w:r>
          </w:p>
        </w:tc>
        <w:tc>
          <w:tcPr>
            <w:tcW w:w="1642" w:type="dxa"/>
            <w:gridSpan w:val="2"/>
            <w:shd w:val="clear" w:color="auto" w:fill="ECF2FA"/>
            <w:vAlign w:val="center"/>
          </w:tcPr>
          <w:p w14:paraId="125E9DB9" w14:textId="77777777" w:rsidR="00D47697" w:rsidRPr="001F3C2D" w:rsidRDefault="00D47697" w:rsidP="006B2C29">
            <w:pPr>
              <w:contextualSpacing/>
              <w:rPr>
                <w:rFonts w:asciiTheme="minorHAnsi" w:hAnsiTheme="minorHAnsi" w:cstheme="minorHAnsi"/>
                <w:b/>
                <w:sz w:val="18"/>
                <w:szCs w:val="20"/>
              </w:rPr>
            </w:pPr>
            <w:r w:rsidRPr="001F3C2D">
              <w:rPr>
                <w:rFonts w:asciiTheme="minorHAnsi" w:hAnsiTheme="minorHAnsi" w:cstheme="minorHAnsi"/>
                <w:b/>
                <w:sz w:val="18"/>
                <w:szCs w:val="20"/>
                <w:highlight w:val="yellow"/>
              </w:rPr>
              <w:t>Required Data</w:t>
            </w:r>
          </w:p>
        </w:tc>
        <w:tc>
          <w:tcPr>
            <w:tcW w:w="5943" w:type="dxa"/>
            <w:shd w:val="clear" w:color="auto" w:fill="ECF2FA"/>
            <w:vAlign w:val="center"/>
          </w:tcPr>
          <w:p w14:paraId="52D582CB" w14:textId="63B72A13" w:rsidR="00D47697" w:rsidRPr="001F3C2D" w:rsidRDefault="00D47697"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 xml:space="preserve">The data provided is for information only and will not be scored or assessed; </w:t>
            </w:r>
            <w:r w:rsidR="006B2C29" w:rsidRPr="001F3C2D">
              <w:rPr>
                <w:rFonts w:asciiTheme="minorHAnsi" w:hAnsiTheme="minorHAnsi" w:cstheme="minorHAnsi"/>
                <w:sz w:val="18"/>
              </w:rPr>
              <w:t>however,</w:t>
            </w:r>
            <w:r w:rsidRPr="001F3C2D">
              <w:rPr>
                <w:rFonts w:asciiTheme="minorHAnsi" w:hAnsiTheme="minorHAnsi" w:cstheme="minorHAnsi"/>
                <w:sz w:val="18"/>
              </w:rPr>
              <w:t xml:space="preserve"> if the information requested is not provided your bid will be judged to be non-compliant unless there is an acceptable reason for its omission.</w:t>
            </w:r>
          </w:p>
        </w:tc>
      </w:tr>
      <w:tr w:rsidR="0084444D" w:rsidRPr="001F3C2D" w14:paraId="0E8372DA" w14:textId="77777777" w:rsidTr="001F3C2D">
        <w:tblPrEx>
          <w:tblLook w:val="01E0" w:firstRow="1" w:lastRow="1" w:firstColumn="1" w:lastColumn="1" w:noHBand="0" w:noVBand="0"/>
        </w:tblPrEx>
        <w:trPr>
          <w:trHeight w:val="20"/>
          <w:jc w:val="center"/>
        </w:trPr>
        <w:tc>
          <w:tcPr>
            <w:tcW w:w="10467" w:type="dxa"/>
            <w:gridSpan w:val="6"/>
            <w:shd w:val="clear" w:color="auto" w:fill="CCC0D9"/>
            <w:vAlign w:val="center"/>
          </w:tcPr>
          <w:p w14:paraId="77DDAEAF" w14:textId="2E2CF736" w:rsidR="0084444D" w:rsidRPr="001F3C2D" w:rsidRDefault="00E31D2D" w:rsidP="006B2C29">
            <w:pPr>
              <w:spacing w:before="120" w:after="120"/>
              <w:rPr>
                <w:rFonts w:asciiTheme="minorHAnsi" w:hAnsiTheme="minorHAnsi" w:cstheme="minorHAnsi"/>
                <w:b/>
                <w:sz w:val="18"/>
                <w:szCs w:val="20"/>
              </w:rPr>
            </w:pPr>
            <w:r w:rsidRPr="001F3C2D">
              <w:rPr>
                <w:rFonts w:asciiTheme="minorHAnsi" w:hAnsiTheme="minorHAnsi" w:cstheme="minorHAnsi"/>
                <w:b/>
                <w:sz w:val="18"/>
                <w:szCs w:val="20"/>
              </w:rPr>
              <w:t>Part 2</w:t>
            </w:r>
          </w:p>
        </w:tc>
      </w:tr>
      <w:tr w:rsidR="00D47697" w:rsidRPr="001F3C2D" w14:paraId="63ED862D" w14:textId="77777777" w:rsidTr="001F3C2D">
        <w:trPr>
          <w:trHeight w:val="20"/>
          <w:jc w:val="center"/>
        </w:trPr>
        <w:tc>
          <w:tcPr>
            <w:tcW w:w="600" w:type="dxa"/>
            <w:shd w:val="clear" w:color="auto" w:fill="ECE6F2"/>
            <w:vAlign w:val="center"/>
          </w:tcPr>
          <w:p w14:paraId="12038925" w14:textId="55BEC916" w:rsidR="00D47697" w:rsidRPr="001F3C2D" w:rsidRDefault="00D47697" w:rsidP="006B2C29">
            <w:pPr>
              <w:contextualSpacing/>
              <w:rPr>
                <w:rFonts w:asciiTheme="minorHAnsi" w:hAnsiTheme="minorHAnsi" w:cstheme="minorHAnsi"/>
                <w:b/>
                <w:sz w:val="18"/>
                <w:szCs w:val="20"/>
              </w:rPr>
            </w:pPr>
          </w:p>
        </w:tc>
        <w:tc>
          <w:tcPr>
            <w:tcW w:w="2282" w:type="dxa"/>
            <w:gridSpan w:val="2"/>
            <w:shd w:val="clear" w:color="auto" w:fill="ECE6F2"/>
            <w:vAlign w:val="center"/>
          </w:tcPr>
          <w:p w14:paraId="2CB11381" w14:textId="77777777" w:rsidR="00D47697" w:rsidRPr="001F3C2D" w:rsidRDefault="00D47697" w:rsidP="006B2C29">
            <w:pPr>
              <w:contextualSpacing/>
              <w:rPr>
                <w:rFonts w:asciiTheme="minorHAnsi" w:hAnsiTheme="minorHAnsi" w:cstheme="minorHAnsi"/>
                <w:b/>
                <w:sz w:val="18"/>
                <w:szCs w:val="20"/>
              </w:rPr>
            </w:pPr>
            <w:r w:rsidRPr="001F3C2D">
              <w:rPr>
                <w:rFonts w:asciiTheme="minorHAnsi" w:hAnsiTheme="minorHAnsi" w:cstheme="minorHAnsi"/>
                <w:b/>
                <w:sz w:val="18"/>
                <w:szCs w:val="20"/>
              </w:rPr>
              <w:t>Grounds for mandatory exclusion</w:t>
            </w:r>
          </w:p>
        </w:tc>
        <w:tc>
          <w:tcPr>
            <w:tcW w:w="1642" w:type="dxa"/>
            <w:gridSpan w:val="2"/>
            <w:shd w:val="clear" w:color="auto" w:fill="ECE6F2"/>
            <w:vAlign w:val="center"/>
          </w:tcPr>
          <w:p w14:paraId="394028A5" w14:textId="0E087BFA" w:rsidR="00D47697" w:rsidRPr="001F3C2D" w:rsidRDefault="00D47697" w:rsidP="006B2C29">
            <w:pPr>
              <w:contextualSpacing/>
              <w:rPr>
                <w:rFonts w:asciiTheme="minorHAnsi" w:hAnsiTheme="minorHAnsi" w:cstheme="minorHAnsi"/>
                <w:sz w:val="18"/>
                <w:szCs w:val="20"/>
                <w:highlight w:val="yellow"/>
              </w:rPr>
            </w:pPr>
            <w:r w:rsidRPr="001F3C2D">
              <w:rPr>
                <w:rFonts w:asciiTheme="minorHAnsi" w:hAnsiTheme="minorHAnsi" w:cstheme="minorHAnsi"/>
                <w:b/>
                <w:sz w:val="18"/>
                <w:szCs w:val="20"/>
                <w:highlight w:val="yellow"/>
              </w:rPr>
              <w:t>Pass / Fail</w:t>
            </w:r>
            <w:r w:rsidRPr="001F3C2D">
              <w:rPr>
                <w:rFonts w:asciiTheme="minorHAnsi" w:hAnsiTheme="minorHAnsi" w:cstheme="minorHAnsi"/>
                <w:sz w:val="18"/>
                <w:szCs w:val="20"/>
                <w:highlight w:val="yellow"/>
              </w:rPr>
              <w:t xml:space="preserve"> </w:t>
            </w:r>
          </w:p>
        </w:tc>
        <w:tc>
          <w:tcPr>
            <w:tcW w:w="5943" w:type="dxa"/>
            <w:shd w:val="clear" w:color="auto" w:fill="ECE6F2"/>
            <w:vAlign w:val="center"/>
          </w:tcPr>
          <w:p w14:paraId="6D64115D" w14:textId="49EAB37C" w:rsidR="00D47697" w:rsidRPr="001F3C2D" w:rsidRDefault="00D47697" w:rsidP="006B2C29">
            <w:pPr>
              <w:pStyle w:val="DfESBullets"/>
              <w:numPr>
                <w:ilvl w:val="0"/>
                <w:numId w:val="0"/>
              </w:numPr>
              <w:spacing w:after="0"/>
              <w:ind w:left="-6"/>
              <w:contextualSpacing/>
              <w:rPr>
                <w:rFonts w:asciiTheme="minorHAnsi" w:hAnsiTheme="minorHAnsi" w:cstheme="minorHAnsi"/>
                <w:sz w:val="18"/>
              </w:rPr>
            </w:pPr>
            <w:r w:rsidRPr="001F3C2D">
              <w:rPr>
                <w:rFonts w:asciiTheme="minorHAnsi" w:hAnsiTheme="minorHAnsi" w:cstheme="minorHAnsi"/>
                <w:sz w:val="18"/>
              </w:rPr>
              <w:t xml:space="preserve">The </w:t>
            </w:r>
            <w:r w:rsidR="00785E7D" w:rsidRPr="001F3C2D">
              <w:rPr>
                <w:rFonts w:asciiTheme="minorHAnsi" w:hAnsiTheme="minorHAnsi" w:cstheme="minorHAnsi"/>
                <w:sz w:val="18"/>
              </w:rPr>
              <w:t>NMRN</w:t>
            </w:r>
            <w:r w:rsidRPr="001F3C2D">
              <w:rPr>
                <w:rFonts w:asciiTheme="minorHAnsi" w:hAnsiTheme="minorHAnsi" w:cstheme="minorHAnsi"/>
                <w:sz w:val="18"/>
              </w:rPr>
              <w:t xml:space="preserve"> will exclude from the procurement process any supplier where there is evidence of conviction relating to the criminal offence detailed in section (in accordance with the criteria set out in the Public Contract Regulation 2015).</w:t>
            </w:r>
          </w:p>
          <w:p w14:paraId="32FB0B4E" w14:textId="7F955398" w:rsidR="00D47697" w:rsidRPr="001F3C2D" w:rsidRDefault="00D47697" w:rsidP="006B2C29">
            <w:pPr>
              <w:pStyle w:val="DfESBullets"/>
              <w:numPr>
                <w:ilvl w:val="0"/>
                <w:numId w:val="0"/>
              </w:numPr>
              <w:spacing w:after="0"/>
              <w:ind w:left="-6"/>
              <w:contextualSpacing/>
              <w:rPr>
                <w:rFonts w:asciiTheme="minorHAnsi" w:hAnsiTheme="minorHAnsi" w:cstheme="minorHAnsi"/>
                <w:sz w:val="18"/>
              </w:rPr>
            </w:pPr>
          </w:p>
        </w:tc>
      </w:tr>
      <w:tr w:rsidR="007E3B9F" w:rsidRPr="001F3C2D" w14:paraId="205F64B6" w14:textId="77777777" w:rsidTr="001F3C2D">
        <w:trPr>
          <w:trHeight w:val="20"/>
          <w:jc w:val="center"/>
        </w:trPr>
        <w:tc>
          <w:tcPr>
            <w:tcW w:w="600" w:type="dxa"/>
            <w:shd w:val="clear" w:color="auto" w:fill="ECE6F2"/>
            <w:vAlign w:val="center"/>
          </w:tcPr>
          <w:p w14:paraId="7B883B50" w14:textId="133522F8" w:rsidR="007E3B9F" w:rsidRPr="001F3C2D" w:rsidRDefault="007E3B9F" w:rsidP="006B2C29">
            <w:pPr>
              <w:contextualSpacing/>
              <w:rPr>
                <w:rFonts w:asciiTheme="minorHAnsi" w:hAnsiTheme="minorHAnsi" w:cstheme="minorHAnsi"/>
                <w:b/>
                <w:sz w:val="18"/>
                <w:szCs w:val="20"/>
              </w:rPr>
            </w:pPr>
          </w:p>
        </w:tc>
        <w:tc>
          <w:tcPr>
            <w:tcW w:w="2282" w:type="dxa"/>
            <w:gridSpan w:val="2"/>
            <w:shd w:val="clear" w:color="auto" w:fill="ECE6F2"/>
            <w:vAlign w:val="center"/>
          </w:tcPr>
          <w:p w14:paraId="34587688" w14:textId="1FFD9574" w:rsidR="007E3B9F" w:rsidRPr="001F3C2D" w:rsidRDefault="007E3B9F" w:rsidP="006B2C29">
            <w:pPr>
              <w:contextualSpacing/>
              <w:rPr>
                <w:rFonts w:asciiTheme="minorHAnsi" w:hAnsiTheme="minorHAnsi" w:cstheme="minorHAnsi"/>
                <w:b/>
                <w:color w:val="000000" w:themeColor="text1"/>
                <w:sz w:val="18"/>
                <w:szCs w:val="20"/>
              </w:rPr>
            </w:pPr>
            <w:r w:rsidRPr="001F3C2D">
              <w:rPr>
                <w:rFonts w:asciiTheme="minorHAnsi" w:hAnsiTheme="minorHAnsi" w:cstheme="minorHAnsi"/>
                <w:b/>
                <w:bCs/>
                <w:color w:val="000000" w:themeColor="text1"/>
                <w:sz w:val="18"/>
                <w:szCs w:val="20"/>
              </w:rPr>
              <w:t>Mandatory and discretionary grounds relating to the payment of taxes and social security contributions</w:t>
            </w:r>
          </w:p>
        </w:tc>
        <w:tc>
          <w:tcPr>
            <w:tcW w:w="1642" w:type="dxa"/>
            <w:gridSpan w:val="2"/>
            <w:shd w:val="clear" w:color="auto" w:fill="ECE6F2"/>
            <w:vAlign w:val="center"/>
          </w:tcPr>
          <w:p w14:paraId="40C80CA8" w14:textId="6221501A" w:rsidR="007E3B9F" w:rsidRPr="001F3C2D" w:rsidRDefault="007E3B9F" w:rsidP="006B2C29">
            <w:pPr>
              <w:contextualSpacing/>
              <w:rPr>
                <w:rFonts w:asciiTheme="minorHAnsi" w:hAnsiTheme="minorHAnsi" w:cstheme="minorHAnsi"/>
                <w:sz w:val="18"/>
                <w:szCs w:val="20"/>
                <w:highlight w:val="yellow"/>
              </w:rPr>
            </w:pPr>
            <w:r w:rsidRPr="001F3C2D">
              <w:rPr>
                <w:rFonts w:asciiTheme="minorHAnsi" w:hAnsiTheme="minorHAnsi" w:cstheme="minorHAnsi"/>
                <w:b/>
                <w:sz w:val="18"/>
                <w:szCs w:val="20"/>
                <w:highlight w:val="yellow"/>
              </w:rPr>
              <w:t>Pass / Fail</w:t>
            </w:r>
            <w:r w:rsidRPr="001F3C2D">
              <w:rPr>
                <w:rFonts w:asciiTheme="minorHAnsi" w:hAnsiTheme="minorHAnsi" w:cstheme="minorHAnsi"/>
                <w:sz w:val="18"/>
                <w:szCs w:val="20"/>
                <w:highlight w:val="yellow"/>
              </w:rPr>
              <w:t xml:space="preserve"> </w:t>
            </w:r>
          </w:p>
        </w:tc>
        <w:tc>
          <w:tcPr>
            <w:tcW w:w="5943" w:type="dxa"/>
            <w:shd w:val="clear" w:color="auto" w:fill="ECE6F2"/>
            <w:vAlign w:val="center"/>
          </w:tcPr>
          <w:p w14:paraId="501A7D07" w14:textId="77777777" w:rsidR="007E3B9F" w:rsidRPr="001F3C2D" w:rsidRDefault="007E3B9F" w:rsidP="006B2C29">
            <w:pPr>
              <w:pStyle w:val="DfESBullets"/>
              <w:numPr>
                <w:ilvl w:val="0"/>
                <w:numId w:val="0"/>
              </w:numPr>
              <w:spacing w:after="0"/>
              <w:ind w:left="-6"/>
              <w:contextualSpacing/>
              <w:rPr>
                <w:rFonts w:asciiTheme="minorHAnsi" w:hAnsiTheme="minorHAnsi" w:cstheme="minorHAnsi"/>
                <w:sz w:val="18"/>
              </w:rPr>
            </w:pPr>
            <w:r w:rsidRPr="001F3C2D">
              <w:rPr>
                <w:rFonts w:asciiTheme="minorHAnsi" w:hAnsiTheme="minorHAnsi" w:cstheme="minorHAnsi"/>
                <w:sz w:val="18"/>
              </w:rPr>
              <w:t>The NMRN will exclude from the procurement process any supplier where there is evidence of conviction relating to the criminal offence detailed in section (in accordance with the criteria set out in the Public Contract Regulation 2015).</w:t>
            </w:r>
          </w:p>
          <w:p w14:paraId="559A6D49" w14:textId="77777777" w:rsidR="007E3B9F" w:rsidRPr="001F3C2D" w:rsidRDefault="007E3B9F" w:rsidP="006B2C29">
            <w:pPr>
              <w:pStyle w:val="DfESBullets"/>
              <w:numPr>
                <w:ilvl w:val="0"/>
                <w:numId w:val="0"/>
              </w:numPr>
              <w:spacing w:after="0"/>
              <w:contextualSpacing/>
              <w:rPr>
                <w:rFonts w:asciiTheme="minorHAnsi" w:hAnsiTheme="minorHAnsi" w:cstheme="minorHAnsi"/>
                <w:sz w:val="18"/>
              </w:rPr>
            </w:pPr>
          </w:p>
        </w:tc>
      </w:tr>
      <w:tr w:rsidR="007E3B9F" w:rsidRPr="001F3C2D" w14:paraId="6ACE4C2C" w14:textId="77777777" w:rsidTr="001F3C2D">
        <w:trPr>
          <w:trHeight w:val="20"/>
          <w:jc w:val="center"/>
        </w:trPr>
        <w:tc>
          <w:tcPr>
            <w:tcW w:w="600" w:type="dxa"/>
            <w:shd w:val="clear" w:color="auto" w:fill="ECE6F2"/>
            <w:vAlign w:val="center"/>
          </w:tcPr>
          <w:p w14:paraId="2A415A32" w14:textId="788B2CA0" w:rsidR="007E3B9F" w:rsidRPr="001F3C2D" w:rsidRDefault="007E3B9F" w:rsidP="006B2C29">
            <w:pPr>
              <w:contextualSpacing/>
              <w:rPr>
                <w:rFonts w:asciiTheme="minorHAnsi" w:hAnsiTheme="minorHAnsi" w:cstheme="minorHAnsi"/>
                <w:b/>
                <w:sz w:val="18"/>
                <w:szCs w:val="20"/>
              </w:rPr>
            </w:pPr>
          </w:p>
        </w:tc>
        <w:tc>
          <w:tcPr>
            <w:tcW w:w="2282" w:type="dxa"/>
            <w:gridSpan w:val="2"/>
            <w:shd w:val="clear" w:color="auto" w:fill="ECE6F2"/>
            <w:vAlign w:val="center"/>
          </w:tcPr>
          <w:p w14:paraId="282DEE95" w14:textId="77777777" w:rsidR="007E3B9F" w:rsidRPr="001F3C2D" w:rsidRDefault="007E3B9F" w:rsidP="006B2C29">
            <w:pPr>
              <w:contextualSpacing/>
              <w:rPr>
                <w:rFonts w:asciiTheme="minorHAnsi" w:hAnsiTheme="minorHAnsi" w:cstheme="minorHAnsi"/>
                <w:b/>
                <w:sz w:val="18"/>
                <w:szCs w:val="20"/>
              </w:rPr>
            </w:pPr>
            <w:r w:rsidRPr="001F3C2D">
              <w:rPr>
                <w:rFonts w:asciiTheme="minorHAnsi" w:hAnsiTheme="minorHAnsi" w:cstheme="minorHAnsi"/>
                <w:b/>
                <w:sz w:val="18"/>
                <w:szCs w:val="20"/>
              </w:rPr>
              <w:t xml:space="preserve">Grounds For Discretionary Rejection </w:t>
            </w:r>
          </w:p>
        </w:tc>
        <w:tc>
          <w:tcPr>
            <w:tcW w:w="1642" w:type="dxa"/>
            <w:gridSpan w:val="2"/>
            <w:shd w:val="clear" w:color="auto" w:fill="ECE6F2"/>
            <w:vAlign w:val="center"/>
          </w:tcPr>
          <w:p w14:paraId="3270C0AD" w14:textId="707AF34A" w:rsidR="007E3B9F" w:rsidRPr="001F3C2D" w:rsidRDefault="007E3B9F" w:rsidP="006B2C29">
            <w:pPr>
              <w:contextualSpacing/>
              <w:rPr>
                <w:rFonts w:asciiTheme="minorHAnsi" w:hAnsiTheme="minorHAnsi" w:cstheme="minorHAnsi"/>
                <w:sz w:val="18"/>
                <w:szCs w:val="20"/>
                <w:highlight w:val="yellow"/>
              </w:rPr>
            </w:pPr>
            <w:r w:rsidRPr="001F3C2D">
              <w:rPr>
                <w:rFonts w:asciiTheme="minorHAnsi" w:hAnsiTheme="minorHAnsi" w:cstheme="minorHAnsi"/>
                <w:b/>
                <w:sz w:val="18"/>
                <w:szCs w:val="20"/>
                <w:highlight w:val="yellow"/>
              </w:rPr>
              <w:t>Pass / Fail</w:t>
            </w:r>
            <w:r w:rsidRPr="001F3C2D">
              <w:rPr>
                <w:rFonts w:asciiTheme="minorHAnsi" w:hAnsiTheme="minorHAnsi" w:cstheme="minorHAnsi"/>
                <w:sz w:val="18"/>
                <w:szCs w:val="20"/>
                <w:highlight w:val="yellow"/>
              </w:rPr>
              <w:t xml:space="preserve"> </w:t>
            </w:r>
          </w:p>
        </w:tc>
        <w:tc>
          <w:tcPr>
            <w:tcW w:w="5943" w:type="dxa"/>
            <w:shd w:val="clear" w:color="auto" w:fill="ECE6F2"/>
            <w:vAlign w:val="center"/>
          </w:tcPr>
          <w:p w14:paraId="2A9C8B69" w14:textId="7E861E2C" w:rsidR="007E3B9F" w:rsidRPr="001F3C2D" w:rsidRDefault="007E3B9F"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The NMRN may exclude from the procurement process any supplier who answers ‘Yes’ in any of the situations set out in section 3 (in accordance with the criteria set out in the Public Contract Regulation 2015).</w:t>
            </w:r>
          </w:p>
          <w:p w14:paraId="529CF776" w14:textId="1EB4DE04" w:rsidR="007E3B9F" w:rsidRPr="001F3C2D" w:rsidRDefault="007E3B9F" w:rsidP="006B2C29">
            <w:pPr>
              <w:pStyle w:val="DfESBullets"/>
              <w:numPr>
                <w:ilvl w:val="0"/>
                <w:numId w:val="0"/>
              </w:numPr>
              <w:spacing w:after="0"/>
              <w:contextualSpacing/>
              <w:rPr>
                <w:rFonts w:asciiTheme="minorHAnsi" w:hAnsiTheme="minorHAnsi" w:cstheme="minorHAnsi"/>
                <w:b/>
                <w:sz w:val="18"/>
                <w:lang w:eastAsia="en-GB"/>
              </w:rPr>
            </w:pPr>
          </w:p>
        </w:tc>
      </w:tr>
      <w:tr w:rsidR="004D51FE" w:rsidRPr="001F3C2D" w14:paraId="4F4E70D6" w14:textId="77777777" w:rsidTr="001F3C2D">
        <w:trPr>
          <w:trHeight w:val="20"/>
          <w:jc w:val="center"/>
        </w:trPr>
        <w:tc>
          <w:tcPr>
            <w:tcW w:w="10467" w:type="dxa"/>
            <w:gridSpan w:val="6"/>
            <w:shd w:val="clear" w:color="auto" w:fill="70AD47" w:themeFill="accent6"/>
            <w:vAlign w:val="center"/>
          </w:tcPr>
          <w:p w14:paraId="2F5E4A20" w14:textId="766A6B83" w:rsidR="004D51FE" w:rsidRPr="001F3C2D" w:rsidRDefault="004D51FE" w:rsidP="006B2C29">
            <w:pPr>
              <w:pStyle w:val="DfESBullets"/>
              <w:numPr>
                <w:ilvl w:val="0"/>
                <w:numId w:val="0"/>
              </w:numPr>
              <w:spacing w:after="0"/>
              <w:contextualSpacing/>
              <w:rPr>
                <w:rFonts w:asciiTheme="minorHAnsi" w:hAnsiTheme="minorHAnsi" w:cstheme="minorHAnsi"/>
                <w:b/>
                <w:bCs/>
                <w:sz w:val="18"/>
              </w:rPr>
            </w:pPr>
            <w:r w:rsidRPr="001F3C2D">
              <w:rPr>
                <w:rFonts w:asciiTheme="minorHAnsi" w:hAnsiTheme="minorHAnsi" w:cstheme="minorHAnsi"/>
                <w:b/>
                <w:bCs/>
                <w:sz w:val="18"/>
              </w:rPr>
              <w:t>Part 3</w:t>
            </w:r>
          </w:p>
        </w:tc>
      </w:tr>
      <w:tr w:rsidR="007E3B9F" w:rsidRPr="001F3C2D" w14:paraId="10653AF1" w14:textId="77777777" w:rsidTr="001F3C2D">
        <w:trPr>
          <w:trHeight w:val="20"/>
          <w:jc w:val="center"/>
        </w:trPr>
        <w:tc>
          <w:tcPr>
            <w:tcW w:w="600" w:type="dxa"/>
            <w:shd w:val="clear" w:color="auto" w:fill="E2ECD0"/>
            <w:vAlign w:val="center"/>
          </w:tcPr>
          <w:p w14:paraId="074D19D1" w14:textId="79D1FCBF" w:rsidR="007E3B9F" w:rsidRPr="001F3C2D" w:rsidRDefault="007E3B9F" w:rsidP="006B2C29">
            <w:pPr>
              <w:contextualSpacing/>
              <w:rPr>
                <w:rFonts w:asciiTheme="minorHAnsi" w:hAnsiTheme="minorHAnsi" w:cstheme="minorHAnsi"/>
                <w:b/>
                <w:sz w:val="18"/>
                <w:szCs w:val="20"/>
              </w:rPr>
            </w:pPr>
          </w:p>
        </w:tc>
        <w:tc>
          <w:tcPr>
            <w:tcW w:w="2282" w:type="dxa"/>
            <w:gridSpan w:val="2"/>
            <w:shd w:val="clear" w:color="auto" w:fill="E2ECD0"/>
            <w:vAlign w:val="center"/>
          </w:tcPr>
          <w:p w14:paraId="33E414B5" w14:textId="77777777" w:rsidR="007E3B9F" w:rsidRPr="001F3C2D" w:rsidRDefault="007E3B9F" w:rsidP="006B2C29">
            <w:pPr>
              <w:pStyle w:val="DfESBullets"/>
              <w:numPr>
                <w:ilvl w:val="0"/>
                <w:numId w:val="0"/>
              </w:numPr>
              <w:spacing w:after="0"/>
              <w:contextualSpacing/>
              <w:rPr>
                <w:rFonts w:asciiTheme="minorHAnsi" w:hAnsiTheme="minorHAnsi" w:cstheme="minorHAnsi"/>
                <w:b/>
                <w:sz w:val="18"/>
              </w:rPr>
            </w:pPr>
            <w:r w:rsidRPr="001F3C2D">
              <w:rPr>
                <w:rFonts w:asciiTheme="minorHAnsi" w:hAnsiTheme="minorHAnsi" w:cstheme="minorHAnsi"/>
                <w:b/>
                <w:sz w:val="18"/>
              </w:rPr>
              <w:t>Economic and Financial Standing</w:t>
            </w:r>
            <w:r w:rsidRPr="001F3C2D">
              <w:rPr>
                <w:rFonts w:asciiTheme="minorHAnsi" w:hAnsiTheme="minorHAnsi" w:cstheme="minorHAnsi"/>
                <w:sz w:val="18"/>
                <w:highlight w:val="green"/>
              </w:rPr>
              <w:t xml:space="preserve"> </w:t>
            </w:r>
          </w:p>
        </w:tc>
        <w:tc>
          <w:tcPr>
            <w:tcW w:w="1642" w:type="dxa"/>
            <w:gridSpan w:val="2"/>
            <w:shd w:val="clear" w:color="auto" w:fill="E2ECD0"/>
            <w:vAlign w:val="center"/>
          </w:tcPr>
          <w:p w14:paraId="745CE30D" w14:textId="0D7F8251" w:rsidR="007E3B9F" w:rsidRPr="001F3C2D" w:rsidRDefault="007E3B9F" w:rsidP="006B2C29">
            <w:pPr>
              <w:contextualSpacing/>
              <w:rPr>
                <w:rFonts w:asciiTheme="minorHAnsi" w:hAnsiTheme="minorHAnsi" w:cstheme="minorHAnsi"/>
                <w:sz w:val="18"/>
                <w:szCs w:val="20"/>
                <w:highlight w:val="yellow"/>
              </w:rPr>
            </w:pPr>
            <w:r w:rsidRPr="001F3C2D">
              <w:rPr>
                <w:rFonts w:asciiTheme="minorHAnsi" w:hAnsiTheme="minorHAnsi" w:cstheme="minorHAnsi"/>
                <w:b/>
                <w:sz w:val="18"/>
                <w:szCs w:val="20"/>
                <w:highlight w:val="yellow"/>
              </w:rPr>
              <w:t>Pass / Fail</w:t>
            </w:r>
            <w:r w:rsidRPr="001F3C2D">
              <w:rPr>
                <w:rFonts w:asciiTheme="minorHAnsi" w:hAnsiTheme="minorHAnsi" w:cstheme="minorHAnsi"/>
                <w:sz w:val="18"/>
                <w:szCs w:val="20"/>
                <w:highlight w:val="yellow"/>
              </w:rPr>
              <w:t xml:space="preserve"> </w:t>
            </w:r>
          </w:p>
        </w:tc>
        <w:tc>
          <w:tcPr>
            <w:tcW w:w="5943" w:type="dxa"/>
            <w:shd w:val="clear" w:color="auto" w:fill="E2ECD0"/>
            <w:vAlign w:val="center"/>
          </w:tcPr>
          <w:p w14:paraId="2A7F6834" w14:textId="77777777" w:rsidR="007E3B9F" w:rsidRPr="001F3C2D" w:rsidRDefault="007E3B9F"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An assessment of the information / evidence provided will be used to ensure organisations have sufficient financial capacity to perform the contract</w:t>
            </w:r>
          </w:p>
          <w:p w14:paraId="03ADC078" w14:textId="77777777" w:rsidR="007E3B9F" w:rsidRPr="001F3C2D" w:rsidRDefault="007E3B9F" w:rsidP="006B2C29">
            <w:pPr>
              <w:pStyle w:val="DfESBullets"/>
              <w:numPr>
                <w:ilvl w:val="0"/>
                <w:numId w:val="0"/>
              </w:numPr>
              <w:spacing w:after="0"/>
              <w:contextualSpacing/>
              <w:rPr>
                <w:rFonts w:asciiTheme="minorHAnsi" w:hAnsiTheme="minorHAnsi" w:cstheme="minorHAnsi"/>
                <w:b/>
                <w:sz w:val="18"/>
                <w:u w:val="single"/>
              </w:rPr>
            </w:pPr>
          </w:p>
          <w:p w14:paraId="05922D79" w14:textId="5C6E0474" w:rsidR="007E3B9F" w:rsidRPr="001F3C2D" w:rsidRDefault="007E3B9F" w:rsidP="006B2C29">
            <w:pPr>
              <w:pStyle w:val="DfESBullets"/>
              <w:numPr>
                <w:ilvl w:val="0"/>
                <w:numId w:val="0"/>
              </w:numPr>
              <w:spacing w:after="0"/>
              <w:contextualSpacing/>
              <w:rPr>
                <w:rFonts w:asciiTheme="minorHAnsi" w:hAnsiTheme="minorHAnsi" w:cstheme="minorHAnsi"/>
                <w:b/>
                <w:sz w:val="18"/>
                <w:u w:val="single"/>
              </w:rPr>
            </w:pPr>
            <w:r w:rsidRPr="001F3C2D">
              <w:rPr>
                <w:rFonts w:asciiTheme="minorHAnsi" w:hAnsiTheme="minorHAnsi" w:cstheme="minorHAnsi"/>
                <w:b/>
                <w:sz w:val="18"/>
                <w:u w:val="single"/>
              </w:rPr>
              <w:t xml:space="preserve"> Minimum financial threshold </w:t>
            </w:r>
            <w:r w:rsidRPr="001F3C2D">
              <w:rPr>
                <w:rFonts w:asciiTheme="minorHAnsi" w:hAnsiTheme="minorHAnsi" w:cstheme="minorHAnsi"/>
                <w:sz w:val="18"/>
              </w:rPr>
              <w:t xml:space="preserve"> </w:t>
            </w:r>
          </w:p>
          <w:p w14:paraId="53E740B7" w14:textId="77777777" w:rsidR="007E3B9F" w:rsidRPr="001F3C2D" w:rsidRDefault="007E3B9F"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 xml:space="preserve">Your annual turnover, as calculated against the latest </w:t>
            </w:r>
            <w:proofErr w:type="gramStart"/>
            <w:r w:rsidRPr="001F3C2D">
              <w:rPr>
                <w:rFonts w:asciiTheme="minorHAnsi" w:hAnsiTheme="minorHAnsi" w:cstheme="minorHAnsi"/>
                <w:sz w:val="18"/>
              </w:rPr>
              <w:t>years</w:t>
            </w:r>
            <w:proofErr w:type="gramEnd"/>
            <w:r w:rsidRPr="001F3C2D">
              <w:rPr>
                <w:rFonts w:asciiTheme="minorHAnsi" w:hAnsiTheme="minorHAnsi" w:cstheme="minorHAnsi"/>
                <w:sz w:val="18"/>
              </w:rPr>
              <w:t xml:space="preserve"> accounts submitted, should be a minimum of twice the estimated annual contract value.</w:t>
            </w:r>
          </w:p>
          <w:p w14:paraId="6BE807E4" w14:textId="77777777" w:rsidR="007E3B9F" w:rsidRPr="001F3C2D" w:rsidRDefault="007E3B9F" w:rsidP="006B2C29">
            <w:pPr>
              <w:pStyle w:val="DfESBullets"/>
              <w:numPr>
                <w:ilvl w:val="0"/>
                <w:numId w:val="0"/>
              </w:numPr>
              <w:spacing w:after="0"/>
              <w:contextualSpacing/>
              <w:rPr>
                <w:rFonts w:asciiTheme="minorHAnsi" w:hAnsiTheme="minorHAnsi" w:cstheme="minorHAnsi"/>
                <w:b/>
                <w:sz w:val="18"/>
                <w:u w:val="single"/>
              </w:rPr>
            </w:pPr>
          </w:p>
          <w:p w14:paraId="4E8DE259" w14:textId="3BBD6568" w:rsidR="007E3B9F" w:rsidRPr="001F3C2D" w:rsidRDefault="007E3B9F" w:rsidP="006B2C29">
            <w:pPr>
              <w:pStyle w:val="DfESBullets"/>
              <w:numPr>
                <w:ilvl w:val="0"/>
                <w:numId w:val="0"/>
              </w:numPr>
              <w:spacing w:after="0"/>
              <w:contextualSpacing/>
              <w:rPr>
                <w:rFonts w:asciiTheme="minorHAnsi" w:hAnsiTheme="minorHAnsi" w:cstheme="minorHAnsi"/>
                <w:b/>
                <w:sz w:val="18"/>
                <w:u w:val="single"/>
              </w:rPr>
            </w:pPr>
            <w:r w:rsidRPr="001F3C2D">
              <w:rPr>
                <w:rFonts w:asciiTheme="minorHAnsi" w:hAnsiTheme="minorHAnsi" w:cstheme="minorHAnsi"/>
                <w:b/>
                <w:sz w:val="18"/>
                <w:u w:val="single"/>
              </w:rPr>
              <w:t xml:space="preserve"> Minimum financial threshold</w:t>
            </w:r>
          </w:p>
          <w:p w14:paraId="34314D3F" w14:textId="1FDE9625" w:rsidR="007E3B9F" w:rsidRPr="001F3C2D" w:rsidRDefault="007E3B9F"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 xml:space="preserve">If requested by the NMRN, your annual turnover, as calculated against the latest </w:t>
            </w:r>
            <w:proofErr w:type="gramStart"/>
            <w:r w:rsidRPr="001F3C2D">
              <w:rPr>
                <w:rFonts w:asciiTheme="minorHAnsi" w:hAnsiTheme="minorHAnsi" w:cstheme="minorHAnsi"/>
                <w:sz w:val="18"/>
              </w:rPr>
              <w:t>years</w:t>
            </w:r>
            <w:proofErr w:type="gramEnd"/>
            <w:r w:rsidRPr="001F3C2D">
              <w:rPr>
                <w:rFonts w:asciiTheme="minorHAnsi" w:hAnsiTheme="minorHAnsi" w:cstheme="minorHAnsi"/>
                <w:sz w:val="18"/>
              </w:rPr>
              <w:t xml:space="preserve"> accounts submitted, should be a minimum of </w:t>
            </w:r>
            <w:r w:rsidRPr="001F3C2D">
              <w:rPr>
                <w:rFonts w:asciiTheme="minorHAnsi" w:hAnsiTheme="minorHAnsi" w:cstheme="minorHAnsi"/>
                <w:color w:val="FF0000"/>
                <w:sz w:val="18"/>
              </w:rPr>
              <w:t>two times</w:t>
            </w:r>
            <w:r w:rsidRPr="001F3C2D">
              <w:rPr>
                <w:rFonts w:asciiTheme="minorHAnsi" w:hAnsiTheme="minorHAnsi" w:cstheme="minorHAnsi"/>
                <w:sz w:val="18"/>
              </w:rPr>
              <w:t xml:space="preserve"> the estimated annual contract value.</w:t>
            </w:r>
          </w:p>
          <w:p w14:paraId="626D265A" w14:textId="6C7E6947" w:rsidR="007E3B9F" w:rsidRPr="001F3C2D" w:rsidRDefault="007E3B9F" w:rsidP="006B2C29">
            <w:pPr>
              <w:pStyle w:val="DfESBullets"/>
              <w:numPr>
                <w:ilvl w:val="0"/>
                <w:numId w:val="0"/>
              </w:numPr>
              <w:spacing w:after="0"/>
              <w:contextualSpacing/>
              <w:rPr>
                <w:rFonts w:asciiTheme="minorHAnsi" w:hAnsiTheme="minorHAnsi" w:cstheme="minorHAnsi"/>
                <w:sz w:val="18"/>
              </w:rPr>
            </w:pPr>
          </w:p>
        </w:tc>
      </w:tr>
      <w:tr w:rsidR="00131B57" w:rsidRPr="001F3C2D" w14:paraId="5B0C3C3E" w14:textId="77777777" w:rsidTr="001F3C2D">
        <w:trPr>
          <w:trHeight w:val="20"/>
          <w:jc w:val="center"/>
        </w:trPr>
        <w:tc>
          <w:tcPr>
            <w:tcW w:w="600" w:type="dxa"/>
            <w:shd w:val="clear" w:color="auto" w:fill="E2ECD0"/>
            <w:vAlign w:val="center"/>
          </w:tcPr>
          <w:p w14:paraId="2A247303" w14:textId="07DA1E08" w:rsidR="00131B57" w:rsidRPr="001F3C2D" w:rsidRDefault="00131B57" w:rsidP="006B2C29">
            <w:pPr>
              <w:contextualSpacing/>
              <w:rPr>
                <w:rFonts w:asciiTheme="minorHAnsi" w:hAnsiTheme="minorHAnsi" w:cstheme="minorHAnsi"/>
                <w:b/>
                <w:sz w:val="18"/>
                <w:szCs w:val="20"/>
              </w:rPr>
            </w:pPr>
          </w:p>
        </w:tc>
        <w:tc>
          <w:tcPr>
            <w:tcW w:w="2282" w:type="dxa"/>
            <w:gridSpan w:val="2"/>
            <w:shd w:val="clear" w:color="auto" w:fill="E2ECD0"/>
            <w:vAlign w:val="center"/>
          </w:tcPr>
          <w:p w14:paraId="535D0086" w14:textId="77777777" w:rsidR="00131B57" w:rsidRPr="001F3C2D" w:rsidRDefault="00131B57" w:rsidP="006B2C29">
            <w:pPr>
              <w:pStyle w:val="DfESBullets"/>
              <w:rPr>
                <w:rFonts w:asciiTheme="minorHAnsi" w:hAnsiTheme="minorHAnsi" w:cstheme="minorHAnsi"/>
                <w:b/>
                <w:sz w:val="18"/>
              </w:rPr>
            </w:pPr>
            <w:r w:rsidRPr="001F3C2D">
              <w:rPr>
                <w:rFonts w:asciiTheme="minorHAnsi" w:hAnsiTheme="minorHAnsi" w:cstheme="minorHAnsi"/>
                <w:b/>
                <w:sz w:val="18"/>
              </w:rPr>
              <w:t>Technical and Professional Ability</w:t>
            </w:r>
          </w:p>
        </w:tc>
        <w:tc>
          <w:tcPr>
            <w:tcW w:w="1642" w:type="dxa"/>
            <w:gridSpan w:val="2"/>
            <w:shd w:val="clear" w:color="auto" w:fill="E2ECD0"/>
            <w:vAlign w:val="center"/>
          </w:tcPr>
          <w:p w14:paraId="74F4C70E" w14:textId="04A43A58" w:rsidR="00131B57" w:rsidRPr="001F3C2D" w:rsidRDefault="00131B57" w:rsidP="006B2C29">
            <w:pPr>
              <w:contextualSpacing/>
              <w:rPr>
                <w:rFonts w:asciiTheme="minorHAnsi" w:hAnsiTheme="minorHAnsi" w:cstheme="minorHAnsi"/>
                <w:b/>
                <w:sz w:val="18"/>
                <w:szCs w:val="20"/>
                <w:highlight w:val="yellow"/>
              </w:rPr>
            </w:pPr>
            <w:r w:rsidRPr="001F3C2D">
              <w:rPr>
                <w:rFonts w:asciiTheme="minorHAnsi" w:hAnsiTheme="minorHAnsi" w:cstheme="minorHAnsi"/>
                <w:b/>
                <w:sz w:val="18"/>
                <w:szCs w:val="20"/>
                <w:highlight w:val="yellow"/>
              </w:rPr>
              <w:t xml:space="preserve">Pass / Fail </w:t>
            </w:r>
          </w:p>
        </w:tc>
        <w:tc>
          <w:tcPr>
            <w:tcW w:w="5943" w:type="dxa"/>
            <w:shd w:val="clear" w:color="auto" w:fill="E2ECD0"/>
            <w:vAlign w:val="center"/>
          </w:tcPr>
          <w:p w14:paraId="6D856ABB" w14:textId="77777777" w:rsidR="00131B57" w:rsidRPr="001F3C2D" w:rsidRDefault="00131B57"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The decision to Pass / Fail this section is based on an assessment of the information and references provided.</w:t>
            </w:r>
          </w:p>
          <w:p w14:paraId="325C7182" w14:textId="77777777" w:rsidR="00131B57" w:rsidRPr="001F3C2D" w:rsidRDefault="00131B57"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Please note: the NMRN reserves the right to take up the references named and further inspection of current contracts may also be made to resolve any questions about technical efficiency, quality, service levels and reliability.</w:t>
            </w:r>
          </w:p>
          <w:p w14:paraId="1F7B5F85" w14:textId="77777777" w:rsidR="00131B57" w:rsidRPr="001F3C2D" w:rsidRDefault="00131B57" w:rsidP="006B2C29">
            <w:pPr>
              <w:pStyle w:val="DfESBullets"/>
              <w:numPr>
                <w:ilvl w:val="0"/>
                <w:numId w:val="0"/>
              </w:numPr>
              <w:spacing w:after="0"/>
              <w:contextualSpacing/>
              <w:rPr>
                <w:rFonts w:asciiTheme="minorHAnsi" w:hAnsiTheme="minorHAnsi" w:cstheme="minorHAnsi"/>
                <w:sz w:val="18"/>
              </w:rPr>
            </w:pPr>
          </w:p>
        </w:tc>
      </w:tr>
      <w:tr w:rsidR="00785E0A" w:rsidRPr="001F3C2D" w14:paraId="2CA9CB2E" w14:textId="77777777" w:rsidTr="001F3C2D">
        <w:trPr>
          <w:trHeight w:val="20"/>
          <w:jc w:val="center"/>
        </w:trPr>
        <w:tc>
          <w:tcPr>
            <w:tcW w:w="600" w:type="dxa"/>
            <w:tcBorders>
              <w:top w:val="single" w:sz="4" w:space="0" w:color="auto"/>
              <w:left w:val="single" w:sz="18" w:space="0" w:color="000000" w:themeColor="text1"/>
              <w:bottom w:val="single" w:sz="4" w:space="0" w:color="auto"/>
              <w:right w:val="single" w:sz="4" w:space="0" w:color="auto"/>
            </w:tcBorders>
            <w:shd w:val="clear" w:color="auto" w:fill="D9E2F3" w:themeFill="accent1" w:themeFillTint="33"/>
            <w:vAlign w:val="center"/>
          </w:tcPr>
          <w:p w14:paraId="45D15CF5" w14:textId="289002DE" w:rsidR="00785E0A" w:rsidRPr="001F3C2D" w:rsidRDefault="00785E0A" w:rsidP="006B2C29">
            <w:pPr>
              <w:contextualSpacing/>
              <w:rPr>
                <w:rFonts w:asciiTheme="minorHAnsi" w:hAnsiTheme="minorHAnsi" w:cstheme="minorHAnsi"/>
                <w:b/>
                <w:sz w:val="18"/>
                <w:szCs w:val="20"/>
              </w:rPr>
            </w:pPr>
          </w:p>
        </w:tc>
        <w:tc>
          <w:tcPr>
            <w:tcW w:w="228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E7F355" w14:textId="77777777" w:rsidR="00785E0A" w:rsidRPr="001F3C2D" w:rsidRDefault="00785E0A" w:rsidP="006B2C29">
            <w:pPr>
              <w:pStyle w:val="DfESBullets"/>
              <w:numPr>
                <w:ilvl w:val="0"/>
                <w:numId w:val="0"/>
              </w:numPr>
              <w:rPr>
                <w:rFonts w:asciiTheme="minorHAnsi" w:hAnsiTheme="minorHAnsi" w:cstheme="minorHAnsi"/>
                <w:b/>
                <w:sz w:val="18"/>
              </w:rPr>
            </w:pPr>
            <w:r w:rsidRPr="001F3C2D">
              <w:rPr>
                <w:rFonts w:asciiTheme="minorHAnsi" w:hAnsiTheme="minorHAnsi" w:cstheme="minorHAnsi"/>
                <w:b/>
                <w:sz w:val="18"/>
              </w:rPr>
              <w:t xml:space="preserve">Insurance </w:t>
            </w:r>
          </w:p>
        </w:tc>
        <w:tc>
          <w:tcPr>
            <w:tcW w:w="164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DF025B" w14:textId="0A43A1CD" w:rsidR="00785E0A" w:rsidRPr="001F3C2D" w:rsidRDefault="00785E0A" w:rsidP="006B2C29">
            <w:pPr>
              <w:contextualSpacing/>
              <w:rPr>
                <w:rFonts w:asciiTheme="minorHAnsi" w:hAnsiTheme="minorHAnsi" w:cstheme="minorHAnsi"/>
                <w:b/>
                <w:sz w:val="18"/>
                <w:szCs w:val="20"/>
                <w:highlight w:val="yellow"/>
              </w:rPr>
            </w:pPr>
            <w:r w:rsidRPr="001F3C2D">
              <w:rPr>
                <w:rFonts w:asciiTheme="minorHAnsi" w:hAnsiTheme="minorHAnsi" w:cstheme="minorHAnsi"/>
                <w:b/>
                <w:sz w:val="18"/>
                <w:szCs w:val="20"/>
                <w:highlight w:val="yellow"/>
              </w:rPr>
              <w:t xml:space="preserve">Pass / Fail </w:t>
            </w:r>
          </w:p>
        </w:tc>
        <w:tc>
          <w:tcPr>
            <w:tcW w:w="5943" w:type="dxa"/>
            <w:tcBorders>
              <w:top w:val="single" w:sz="4" w:space="0" w:color="auto"/>
              <w:left w:val="single" w:sz="4" w:space="0" w:color="auto"/>
              <w:bottom w:val="single" w:sz="4" w:space="0" w:color="auto"/>
              <w:right w:val="single" w:sz="18" w:space="0" w:color="000000" w:themeColor="text1"/>
            </w:tcBorders>
            <w:shd w:val="clear" w:color="auto" w:fill="D9E2F3" w:themeFill="accent1" w:themeFillTint="33"/>
            <w:vAlign w:val="center"/>
          </w:tcPr>
          <w:p w14:paraId="326A2212" w14:textId="77777777" w:rsidR="00785E0A" w:rsidRPr="001F3C2D" w:rsidRDefault="00785E0A"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You must confirm that required insurance levels would be in place and certificates provided prior to the contract award.</w:t>
            </w:r>
          </w:p>
        </w:tc>
      </w:tr>
      <w:tr w:rsidR="00785E0A" w:rsidRPr="001F3C2D" w14:paraId="0991DFA7" w14:textId="77777777" w:rsidTr="001F3C2D">
        <w:trPr>
          <w:trHeight w:val="20"/>
          <w:jc w:val="center"/>
        </w:trPr>
        <w:tc>
          <w:tcPr>
            <w:tcW w:w="600" w:type="dxa"/>
            <w:tcBorders>
              <w:top w:val="single" w:sz="4" w:space="0" w:color="auto"/>
              <w:left w:val="single" w:sz="18" w:space="0" w:color="000000" w:themeColor="text1"/>
              <w:bottom w:val="single" w:sz="4" w:space="0" w:color="auto"/>
              <w:right w:val="single" w:sz="4" w:space="0" w:color="auto"/>
            </w:tcBorders>
            <w:shd w:val="clear" w:color="auto" w:fill="D9E2F3" w:themeFill="accent1" w:themeFillTint="33"/>
            <w:vAlign w:val="center"/>
          </w:tcPr>
          <w:p w14:paraId="08E477DC" w14:textId="37CACAC7" w:rsidR="00785E0A" w:rsidRPr="001F3C2D" w:rsidRDefault="00785E0A" w:rsidP="006B2C29">
            <w:pPr>
              <w:contextualSpacing/>
              <w:rPr>
                <w:rFonts w:asciiTheme="minorHAnsi" w:hAnsiTheme="minorHAnsi" w:cstheme="minorHAnsi"/>
                <w:b/>
                <w:sz w:val="18"/>
                <w:szCs w:val="20"/>
              </w:rPr>
            </w:pPr>
          </w:p>
        </w:tc>
        <w:tc>
          <w:tcPr>
            <w:tcW w:w="228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D6E5B9" w14:textId="77777777" w:rsidR="00785E0A" w:rsidRPr="001F3C2D" w:rsidRDefault="00785E0A" w:rsidP="006B2C29">
            <w:pPr>
              <w:pStyle w:val="DfESBullets"/>
              <w:numPr>
                <w:ilvl w:val="0"/>
                <w:numId w:val="0"/>
              </w:numPr>
              <w:rPr>
                <w:rFonts w:asciiTheme="minorHAnsi" w:hAnsiTheme="minorHAnsi" w:cstheme="minorHAnsi"/>
                <w:b/>
                <w:sz w:val="18"/>
              </w:rPr>
            </w:pPr>
            <w:r w:rsidRPr="001F3C2D">
              <w:rPr>
                <w:rFonts w:asciiTheme="minorHAnsi" w:hAnsiTheme="minorHAnsi" w:cstheme="minorHAnsi"/>
                <w:b/>
                <w:sz w:val="18"/>
              </w:rPr>
              <w:t>Data Protection</w:t>
            </w:r>
          </w:p>
        </w:tc>
        <w:tc>
          <w:tcPr>
            <w:tcW w:w="164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4907F2" w14:textId="0C1D53BA" w:rsidR="00785E0A" w:rsidRPr="001F3C2D" w:rsidRDefault="00785E0A" w:rsidP="006B2C29">
            <w:pPr>
              <w:contextualSpacing/>
              <w:rPr>
                <w:rFonts w:asciiTheme="minorHAnsi" w:hAnsiTheme="minorHAnsi" w:cstheme="minorHAnsi"/>
                <w:b/>
                <w:sz w:val="18"/>
                <w:szCs w:val="20"/>
                <w:highlight w:val="yellow"/>
              </w:rPr>
            </w:pPr>
            <w:r w:rsidRPr="001F3C2D">
              <w:rPr>
                <w:rFonts w:asciiTheme="minorHAnsi" w:hAnsiTheme="minorHAnsi" w:cstheme="minorHAnsi"/>
                <w:b/>
                <w:sz w:val="18"/>
                <w:szCs w:val="20"/>
                <w:highlight w:val="yellow"/>
              </w:rPr>
              <w:t xml:space="preserve">Pass / Fail </w:t>
            </w:r>
          </w:p>
        </w:tc>
        <w:tc>
          <w:tcPr>
            <w:tcW w:w="5943" w:type="dxa"/>
            <w:tcBorders>
              <w:top w:val="single" w:sz="4" w:space="0" w:color="auto"/>
              <w:left w:val="single" w:sz="4" w:space="0" w:color="auto"/>
              <w:bottom w:val="single" w:sz="4" w:space="0" w:color="auto"/>
              <w:right w:val="single" w:sz="18" w:space="0" w:color="000000" w:themeColor="text1"/>
            </w:tcBorders>
            <w:shd w:val="clear" w:color="auto" w:fill="D9E2F3" w:themeFill="accent1" w:themeFillTint="33"/>
            <w:vAlign w:val="center"/>
          </w:tcPr>
          <w:p w14:paraId="09C299C5" w14:textId="77777777" w:rsidR="00785E0A" w:rsidRPr="001F3C2D" w:rsidRDefault="00785E0A"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You must confirm that you comply with all applicable legislation</w:t>
            </w:r>
          </w:p>
        </w:tc>
      </w:tr>
      <w:tr w:rsidR="00785E0A" w:rsidRPr="001F3C2D" w14:paraId="3AF6FDB9" w14:textId="77777777" w:rsidTr="001F3C2D">
        <w:trPr>
          <w:trHeight w:val="20"/>
          <w:jc w:val="center"/>
        </w:trPr>
        <w:tc>
          <w:tcPr>
            <w:tcW w:w="600" w:type="dxa"/>
            <w:tcBorders>
              <w:top w:val="single" w:sz="4" w:space="0" w:color="auto"/>
              <w:left w:val="single" w:sz="18" w:space="0" w:color="000000" w:themeColor="text1"/>
              <w:bottom w:val="single" w:sz="4" w:space="0" w:color="auto"/>
              <w:right w:val="single" w:sz="4" w:space="0" w:color="auto"/>
            </w:tcBorders>
            <w:shd w:val="clear" w:color="auto" w:fill="D9E2F3" w:themeFill="accent1" w:themeFillTint="33"/>
            <w:vAlign w:val="center"/>
          </w:tcPr>
          <w:p w14:paraId="3C3DCF47" w14:textId="64DBA3A0" w:rsidR="00785E0A" w:rsidRPr="001F3C2D" w:rsidRDefault="00785E0A" w:rsidP="006B2C29">
            <w:pPr>
              <w:contextualSpacing/>
              <w:rPr>
                <w:rFonts w:asciiTheme="minorHAnsi" w:hAnsiTheme="minorHAnsi" w:cstheme="minorHAnsi"/>
                <w:b/>
                <w:sz w:val="18"/>
                <w:szCs w:val="20"/>
              </w:rPr>
            </w:pPr>
          </w:p>
        </w:tc>
        <w:tc>
          <w:tcPr>
            <w:tcW w:w="228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45A6D1" w14:textId="17F67462" w:rsidR="00785E0A" w:rsidRPr="001F3C2D" w:rsidRDefault="00785E0A" w:rsidP="006B2C29">
            <w:pPr>
              <w:pStyle w:val="DfESBullets"/>
              <w:numPr>
                <w:ilvl w:val="0"/>
                <w:numId w:val="0"/>
              </w:numPr>
              <w:rPr>
                <w:rFonts w:asciiTheme="minorHAnsi" w:hAnsiTheme="minorHAnsi" w:cstheme="minorHAnsi"/>
                <w:b/>
                <w:sz w:val="18"/>
              </w:rPr>
            </w:pPr>
            <w:bookmarkStart w:id="7" w:name="_GoBack"/>
            <w:bookmarkEnd w:id="7"/>
          </w:p>
        </w:tc>
        <w:tc>
          <w:tcPr>
            <w:tcW w:w="164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C9A664" w14:textId="74194C90" w:rsidR="00785E0A" w:rsidRPr="001F3C2D" w:rsidRDefault="00785E0A" w:rsidP="006B2C29">
            <w:pPr>
              <w:contextualSpacing/>
              <w:rPr>
                <w:rFonts w:asciiTheme="minorHAnsi" w:hAnsiTheme="minorHAnsi" w:cstheme="minorHAnsi"/>
                <w:b/>
                <w:sz w:val="18"/>
                <w:szCs w:val="20"/>
                <w:highlight w:val="yellow"/>
              </w:rPr>
            </w:pPr>
            <w:r w:rsidRPr="001F3C2D">
              <w:rPr>
                <w:rFonts w:asciiTheme="minorHAnsi" w:hAnsiTheme="minorHAnsi" w:cstheme="minorHAnsi"/>
                <w:b/>
                <w:sz w:val="18"/>
                <w:szCs w:val="20"/>
                <w:highlight w:val="yellow"/>
              </w:rPr>
              <w:t xml:space="preserve">Pass / Fail </w:t>
            </w:r>
          </w:p>
        </w:tc>
        <w:tc>
          <w:tcPr>
            <w:tcW w:w="5943" w:type="dxa"/>
            <w:tcBorders>
              <w:top w:val="single" w:sz="4" w:space="0" w:color="auto"/>
              <w:left w:val="single" w:sz="4" w:space="0" w:color="auto"/>
              <w:bottom w:val="single" w:sz="4" w:space="0" w:color="auto"/>
              <w:right w:val="single" w:sz="18" w:space="0" w:color="000000" w:themeColor="text1"/>
            </w:tcBorders>
            <w:shd w:val="clear" w:color="auto" w:fill="D9E2F3" w:themeFill="accent1" w:themeFillTint="33"/>
            <w:vAlign w:val="center"/>
          </w:tcPr>
          <w:p w14:paraId="19013434" w14:textId="77777777" w:rsidR="00785E0A" w:rsidRPr="001F3C2D" w:rsidRDefault="00785E0A"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You must confirm that you comply with all applicable legislation and declare any findings made against your organisation in the last three years.</w:t>
            </w:r>
          </w:p>
          <w:p w14:paraId="5E3C7BB1" w14:textId="77777777" w:rsidR="00785E0A" w:rsidRPr="001F3C2D" w:rsidRDefault="00785E0A" w:rsidP="006B2C29">
            <w:pPr>
              <w:pStyle w:val="DfESBullets"/>
              <w:numPr>
                <w:ilvl w:val="0"/>
                <w:numId w:val="12"/>
              </w:numPr>
              <w:spacing w:after="0"/>
              <w:ind w:left="455"/>
              <w:contextualSpacing/>
              <w:rPr>
                <w:rFonts w:asciiTheme="minorHAnsi" w:hAnsiTheme="minorHAnsi" w:cstheme="minorHAnsi"/>
                <w:sz w:val="18"/>
              </w:rPr>
            </w:pPr>
            <w:r w:rsidRPr="001F3C2D">
              <w:rPr>
                <w:rFonts w:asciiTheme="minorHAnsi" w:hAnsiTheme="minorHAnsi" w:cstheme="minorHAnsi"/>
                <w:sz w:val="18"/>
              </w:rPr>
              <w:t>If findings have been made or complaints have been upheld you must have demonstrated to the NMRN’s satisfaction that appropriate remedial action has been taken to prevent reoccurrence.</w:t>
            </w:r>
          </w:p>
          <w:p w14:paraId="5162161B" w14:textId="77777777" w:rsidR="00785E0A" w:rsidRPr="001F3C2D" w:rsidRDefault="00785E0A"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Where you use sub-contractors, you must confirm that processes are in place to check whether any of the above circumstances apply to these other organisations.</w:t>
            </w:r>
          </w:p>
        </w:tc>
      </w:tr>
      <w:tr w:rsidR="00785E0A" w:rsidRPr="001F3C2D" w14:paraId="6CA90F35" w14:textId="77777777" w:rsidTr="001F3C2D">
        <w:trPr>
          <w:trHeight w:val="20"/>
          <w:jc w:val="center"/>
        </w:trPr>
        <w:tc>
          <w:tcPr>
            <w:tcW w:w="611" w:type="dxa"/>
            <w:gridSpan w:val="2"/>
            <w:tcBorders>
              <w:top w:val="single" w:sz="4" w:space="0" w:color="auto"/>
              <w:left w:val="single" w:sz="18" w:space="0" w:color="000000" w:themeColor="text1"/>
              <w:bottom w:val="single" w:sz="4" w:space="0" w:color="auto"/>
              <w:right w:val="single" w:sz="4" w:space="0" w:color="auto"/>
            </w:tcBorders>
            <w:shd w:val="clear" w:color="auto" w:fill="D9E2F3" w:themeFill="accent1" w:themeFillTint="33"/>
            <w:vAlign w:val="center"/>
          </w:tcPr>
          <w:p w14:paraId="4FDAA294" w14:textId="59210AAA" w:rsidR="00785E0A" w:rsidRPr="001F3C2D" w:rsidRDefault="00785E0A" w:rsidP="006B2C29">
            <w:pPr>
              <w:contextualSpacing/>
              <w:rPr>
                <w:rFonts w:asciiTheme="minorHAnsi" w:hAnsiTheme="minorHAnsi" w:cstheme="minorHAnsi"/>
                <w:b/>
                <w:sz w:val="18"/>
                <w:szCs w:val="20"/>
              </w:rPr>
            </w:pPr>
          </w:p>
        </w:tc>
        <w:tc>
          <w:tcPr>
            <w:tcW w:w="22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3EBC91" w14:textId="1919659A" w:rsidR="00785E0A" w:rsidRPr="001F3C2D" w:rsidRDefault="00785E0A" w:rsidP="006B2C29">
            <w:pPr>
              <w:pStyle w:val="DfESBullets"/>
              <w:numPr>
                <w:ilvl w:val="0"/>
                <w:numId w:val="0"/>
              </w:numPr>
              <w:rPr>
                <w:rFonts w:asciiTheme="minorHAnsi" w:hAnsiTheme="minorHAnsi" w:cstheme="minorHAnsi"/>
                <w:b/>
                <w:sz w:val="18"/>
              </w:rPr>
            </w:pPr>
            <w:r w:rsidRPr="001F3C2D">
              <w:rPr>
                <w:rFonts w:asciiTheme="minorHAnsi" w:hAnsiTheme="minorHAnsi" w:cstheme="minorHAnsi"/>
                <w:b/>
                <w:sz w:val="18"/>
              </w:rPr>
              <w:t xml:space="preserve">Requirement under the Public Contracts Regulations 2015 </w:t>
            </w:r>
            <w:r w:rsidRPr="001F3C2D">
              <w:rPr>
                <w:rFonts w:asciiTheme="minorHAnsi" w:hAnsiTheme="minorHAnsi" w:cstheme="minorHAnsi"/>
                <w:b/>
                <w:sz w:val="18"/>
              </w:rPr>
              <w:lastRenderedPageBreak/>
              <w:t xml:space="preserve">(Regulation 113) </w:t>
            </w:r>
          </w:p>
        </w:tc>
        <w:tc>
          <w:tcPr>
            <w:tcW w:w="16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D8CF17" w14:textId="18EE24A9" w:rsidR="00785E0A" w:rsidRPr="001F3C2D" w:rsidRDefault="00785E0A" w:rsidP="006B2C29">
            <w:pPr>
              <w:contextualSpacing/>
              <w:rPr>
                <w:rFonts w:asciiTheme="minorHAnsi" w:hAnsiTheme="minorHAnsi" w:cstheme="minorHAnsi"/>
                <w:b/>
                <w:sz w:val="18"/>
                <w:szCs w:val="20"/>
                <w:highlight w:val="yellow"/>
              </w:rPr>
            </w:pPr>
            <w:r w:rsidRPr="001F3C2D">
              <w:rPr>
                <w:rFonts w:asciiTheme="minorHAnsi" w:hAnsiTheme="minorHAnsi" w:cstheme="minorHAnsi"/>
                <w:b/>
                <w:sz w:val="18"/>
                <w:szCs w:val="20"/>
                <w:highlight w:val="yellow"/>
              </w:rPr>
              <w:lastRenderedPageBreak/>
              <w:t xml:space="preserve">Pass / Fail </w:t>
            </w:r>
          </w:p>
        </w:tc>
        <w:tc>
          <w:tcPr>
            <w:tcW w:w="5950" w:type="dxa"/>
            <w:gridSpan w:val="2"/>
            <w:tcBorders>
              <w:top w:val="single" w:sz="4" w:space="0" w:color="auto"/>
              <w:left w:val="single" w:sz="4" w:space="0" w:color="auto"/>
              <w:bottom w:val="single" w:sz="4" w:space="0" w:color="auto"/>
              <w:right w:val="single" w:sz="18" w:space="0" w:color="000000" w:themeColor="text1"/>
            </w:tcBorders>
            <w:shd w:val="clear" w:color="auto" w:fill="D9E2F3" w:themeFill="accent1" w:themeFillTint="33"/>
            <w:vAlign w:val="center"/>
          </w:tcPr>
          <w:p w14:paraId="3D8D9EAA" w14:textId="77777777" w:rsidR="00785E0A" w:rsidRPr="001F3C2D" w:rsidRDefault="00785E0A"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The NMRN must be satisfied that appropriate payment arrangements are in place.</w:t>
            </w:r>
          </w:p>
          <w:p w14:paraId="7D0CBC84" w14:textId="77777777" w:rsidR="00785E0A" w:rsidRPr="001F3C2D" w:rsidRDefault="00785E0A" w:rsidP="006B2C29">
            <w:pPr>
              <w:pStyle w:val="DfESBullets"/>
              <w:numPr>
                <w:ilvl w:val="0"/>
                <w:numId w:val="0"/>
              </w:numPr>
              <w:spacing w:after="0"/>
              <w:contextualSpacing/>
              <w:rPr>
                <w:rFonts w:asciiTheme="minorHAnsi" w:hAnsiTheme="minorHAnsi" w:cstheme="minorHAnsi"/>
                <w:sz w:val="18"/>
              </w:rPr>
            </w:pPr>
          </w:p>
        </w:tc>
      </w:tr>
      <w:tr w:rsidR="0076086B" w:rsidRPr="001F3C2D" w14:paraId="27B3732F" w14:textId="77777777" w:rsidTr="001F3C2D">
        <w:trPr>
          <w:trHeight w:val="20"/>
          <w:jc w:val="center"/>
        </w:trPr>
        <w:tc>
          <w:tcPr>
            <w:tcW w:w="611" w:type="dxa"/>
            <w:gridSpan w:val="2"/>
            <w:tcBorders>
              <w:top w:val="single" w:sz="4" w:space="0" w:color="auto"/>
              <w:left w:val="single" w:sz="18" w:space="0" w:color="000000" w:themeColor="text1"/>
              <w:bottom w:val="single" w:sz="4" w:space="0" w:color="auto"/>
              <w:right w:val="single" w:sz="4" w:space="0" w:color="auto"/>
            </w:tcBorders>
            <w:shd w:val="clear" w:color="auto" w:fill="D9E2F3" w:themeFill="accent1" w:themeFillTint="33"/>
            <w:vAlign w:val="center"/>
          </w:tcPr>
          <w:p w14:paraId="498AE6D5" w14:textId="63A2F7EB" w:rsidR="0076086B" w:rsidRPr="001F3C2D" w:rsidRDefault="0076086B" w:rsidP="006B2C29">
            <w:pPr>
              <w:contextualSpacing/>
              <w:rPr>
                <w:rFonts w:asciiTheme="minorHAnsi" w:hAnsiTheme="minorHAnsi" w:cstheme="minorHAnsi"/>
                <w:b/>
                <w:sz w:val="18"/>
                <w:szCs w:val="20"/>
              </w:rPr>
            </w:pPr>
          </w:p>
        </w:tc>
        <w:tc>
          <w:tcPr>
            <w:tcW w:w="22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C65011" w14:textId="197E1476" w:rsidR="0076086B" w:rsidRPr="001F3C2D" w:rsidRDefault="0076086B" w:rsidP="006B2C29">
            <w:pPr>
              <w:autoSpaceDE w:val="0"/>
              <w:autoSpaceDN w:val="0"/>
              <w:adjustRightInd w:val="0"/>
              <w:rPr>
                <w:rFonts w:asciiTheme="minorHAnsi" w:hAnsiTheme="minorHAnsi" w:cstheme="minorHAnsi"/>
                <w:b/>
                <w:bCs/>
                <w:sz w:val="18"/>
                <w:szCs w:val="20"/>
              </w:rPr>
            </w:pPr>
            <w:r w:rsidRPr="001F3C2D">
              <w:rPr>
                <w:rFonts w:asciiTheme="minorHAnsi" w:hAnsiTheme="minorHAnsi" w:cstheme="minorHAnsi"/>
                <w:b/>
                <w:bCs/>
                <w:sz w:val="18"/>
                <w:szCs w:val="20"/>
              </w:rPr>
              <w:t>Public and Private Sector Contracts</w:t>
            </w:r>
          </w:p>
        </w:tc>
        <w:tc>
          <w:tcPr>
            <w:tcW w:w="16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FAA274" w14:textId="7553A159" w:rsidR="0076086B" w:rsidRPr="001F3C2D" w:rsidRDefault="0076086B" w:rsidP="006B2C29">
            <w:pPr>
              <w:contextualSpacing/>
              <w:rPr>
                <w:rFonts w:asciiTheme="minorHAnsi" w:hAnsiTheme="minorHAnsi" w:cstheme="minorHAnsi"/>
                <w:b/>
                <w:sz w:val="18"/>
                <w:szCs w:val="20"/>
                <w:highlight w:val="yellow"/>
              </w:rPr>
            </w:pPr>
            <w:r w:rsidRPr="001F3C2D">
              <w:rPr>
                <w:rFonts w:asciiTheme="minorHAnsi" w:hAnsiTheme="minorHAnsi" w:cstheme="minorHAnsi"/>
                <w:b/>
                <w:sz w:val="18"/>
                <w:szCs w:val="20"/>
                <w:highlight w:val="yellow"/>
              </w:rPr>
              <w:t xml:space="preserve">Pass / Fail </w:t>
            </w:r>
          </w:p>
        </w:tc>
        <w:tc>
          <w:tcPr>
            <w:tcW w:w="5950" w:type="dxa"/>
            <w:gridSpan w:val="2"/>
            <w:tcBorders>
              <w:top w:val="single" w:sz="4" w:space="0" w:color="auto"/>
              <w:left w:val="single" w:sz="4" w:space="0" w:color="auto"/>
              <w:bottom w:val="single" w:sz="4" w:space="0" w:color="auto"/>
              <w:right w:val="single" w:sz="18" w:space="0" w:color="000000" w:themeColor="text1"/>
            </w:tcBorders>
            <w:shd w:val="clear" w:color="auto" w:fill="D9E2F3" w:themeFill="accent1" w:themeFillTint="33"/>
            <w:vAlign w:val="center"/>
          </w:tcPr>
          <w:p w14:paraId="39C45D97" w14:textId="680944DE" w:rsidR="0076086B" w:rsidRPr="001F3C2D" w:rsidRDefault="0076086B"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The NMRN must be satisfied that appropriate payment arrangements are in place and a declaration that invoices have been paid within the supply chain in certain timescales.</w:t>
            </w:r>
          </w:p>
          <w:p w14:paraId="6436DC6F" w14:textId="77777777" w:rsidR="0076086B" w:rsidRPr="001F3C2D" w:rsidRDefault="0076086B" w:rsidP="006B2C29">
            <w:pPr>
              <w:pStyle w:val="DfESBullets"/>
              <w:numPr>
                <w:ilvl w:val="0"/>
                <w:numId w:val="0"/>
              </w:numPr>
              <w:spacing w:after="0"/>
              <w:contextualSpacing/>
              <w:rPr>
                <w:rFonts w:asciiTheme="minorHAnsi" w:hAnsiTheme="minorHAnsi" w:cstheme="minorHAnsi"/>
                <w:sz w:val="18"/>
              </w:rPr>
            </w:pPr>
          </w:p>
        </w:tc>
      </w:tr>
      <w:tr w:rsidR="003D2E7F" w:rsidRPr="001F3C2D" w14:paraId="00447F25" w14:textId="77777777" w:rsidTr="001F3C2D">
        <w:trPr>
          <w:trHeight w:val="20"/>
          <w:jc w:val="center"/>
        </w:trPr>
        <w:tc>
          <w:tcPr>
            <w:tcW w:w="611" w:type="dxa"/>
            <w:gridSpan w:val="2"/>
            <w:tcBorders>
              <w:top w:val="single" w:sz="4" w:space="0" w:color="auto"/>
              <w:left w:val="single" w:sz="18" w:space="0" w:color="000000" w:themeColor="text1"/>
              <w:bottom w:val="single" w:sz="4" w:space="0" w:color="auto"/>
              <w:right w:val="single" w:sz="4" w:space="0" w:color="auto"/>
            </w:tcBorders>
            <w:shd w:val="clear" w:color="auto" w:fill="D9E2F3" w:themeFill="accent1" w:themeFillTint="33"/>
            <w:vAlign w:val="center"/>
          </w:tcPr>
          <w:p w14:paraId="090E4C95" w14:textId="74C7299C" w:rsidR="003D2E7F" w:rsidRPr="001F3C2D" w:rsidRDefault="003D2E7F" w:rsidP="006B2C29">
            <w:pPr>
              <w:contextualSpacing/>
              <w:rPr>
                <w:rFonts w:asciiTheme="minorHAnsi" w:hAnsiTheme="minorHAnsi" w:cstheme="minorHAnsi"/>
                <w:b/>
                <w:sz w:val="18"/>
                <w:szCs w:val="20"/>
              </w:rPr>
            </w:pPr>
          </w:p>
        </w:tc>
        <w:tc>
          <w:tcPr>
            <w:tcW w:w="22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9CA136" w14:textId="01D2E8D3" w:rsidR="003D2E7F" w:rsidRPr="001F3C2D" w:rsidRDefault="003D2E7F" w:rsidP="006B2C29">
            <w:pPr>
              <w:autoSpaceDE w:val="0"/>
              <w:autoSpaceDN w:val="0"/>
              <w:adjustRightInd w:val="0"/>
              <w:rPr>
                <w:rFonts w:asciiTheme="minorHAnsi" w:hAnsiTheme="minorHAnsi" w:cstheme="minorHAnsi"/>
                <w:b/>
                <w:bCs/>
                <w:sz w:val="18"/>
                <w:szCs w:val="20"/>
              </w:rPr>
            </w:pPr>
            <w:r w:rsidRPr="001F3C2D">
              <w:rPr>
                <w:rFonts w:asciiTheme="minorHAnsi" w:hAnsiTheme="minorHAnsi" w:cstheme="minorHAnsi"/>
                <w:b/>
                <w:bCs/>
                <w:sz w:val="18"/>
                <w:szCs w:val="20"/>
              </w:rPr>
              <w:t>Steel in Major Projects (Central Government Contracts)</w:t>
            </w:r>
          </w:p>
        </w:tc>
        <w:tc>
          <w:tcPr>
            <w:tcW w:w="16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E1471F" w14:textId="30DD9705" w:rsidR="003D2E7F" w:rsidRPr="001F3C2D" w:rsidRDefault="003D2E7F" w:rsidP="006B2C29">
            <w:pPr>
              <w:contextualSpacing/>
              <w:rPr>
                <w:rFonts w:asciiTheme="minorHAnsi" w:hAnsiTheme="minorHAnsi" w:cstheme="minorHAnsi"/>
                <w:b/>
                <w:sz w:val="18"/>
                <w:szCs w:val="20"/>
                <w:highlight w:val="yellow"/>
              </w:rPr>
            </w:pPr>
            <w:r w:rsidRPr="001F3C2D">
              <w:rPr>
                <w:rFonts w:asciiTheme="minorHAnsi" w:hAnsiTheme="minorHAnsi" w:cstheme="minorHAnsi"/>
                <w:b/>
                <w:sz w:val="18"/>
                <w:szCs w:val="20"/>
                <w:highlight w:val="yellow"/>
              </w:rPr>
              <w:t xml:space="preserve">Pass / Fail </w:t>
            </w:r>
          </w:p>
        </w:tc>
        <w:tc>
          <w:tcPr>
            <w:tcW w:w="5950" w:type="dxa"/>
            <w:gridSpan w:val="2"/>
            <w:tcBorders>
              <w:top w:val="single" w:sz="4" w:space="0" w:color="auto"/>
              <w:left w:val="single" w:sz="4" w:space="0" w:color="auto"/>
              <w:bottom w:val="single" w:sz="4" w:space="0" w:color="auto"/>
              <w:right w:val="single" w:sz="18" w:space="0" w:color="000000" w:themeColor="text1"/>
            </w:tcBorders>
            <w:shd w:val="clear" w:color="auto" w:fill="D9E2F3" w:themeFill="accent1" w:themeFillTint="33"/>
            <w:vAlign w:val="center"/>
          </w:tcPr>
          <w:p w14:paraId="3D7370A3" w14:textId="3EE8DC9D" w:rsidR="003D2E7F" w:rsidRPr="001F3C2D" w:rsidRDefault="003D2E7F"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 xml:space="preserve">The NMRN must be satisfied that appropriate </w:t>
            </w:r>
            <w:r w:rsidR="00EC7A82" w:rsidRPr="001F3C2D">
              <w:rPr>
                <w:rFonts w:asciiTheme="minorHAnsi" w:hAnsiTheme="minorHAnsi" w:cstheme="minorHAnsi"/>
                <w:sz w:val="18"/>
              </w:rPr>
              <w:t>steel management</w:t>
            </w:r>
            <w:r w:rsidRPr="001F3C2D">
              <w:rPr>
                <w:rFonts w:asciiTheme="minorHAnsi" w:hAnsiTheme="minorHAnsi" w:cstheme="minorHAnsi"/>
                <w:sz w:val="18"/>
              </w:rPr>
              <w:t xml:space="preserve"> arrangements are in place.</w:t>
            </w:r>
          </w:p>
          <w:p w14:paraId="68723412" w14:textId="77777777" w:rsidR="003D2E7F" w:rsidRPr="001F3C2D" w:rsidRDefault="003D2E7F" w:rsidP="006B2C29">
            <w:pPr>
              <w:pStyle w:val="DfESBullets"/>
              <w:numPr>
                <w:ilvl w:val="0"/>
                <w:numId w:val="0"/>
              </w:numPr>
              <w:spacing w:after="0"/>
              <w:contextualSpacing/>
              <w:rPr>
                <w:rFonts w:asciiTheme="minorHAnsi" w:hAnsiTheme="minorHAnsi" w:cstheme="minorHAnsi"/>
                <w:sz w:val="18"/>
              </w:rPr>
            </w:pPr>
          </w:p>
        </w:tc>
      </w:tr>
      <w:tr w:rsidR="009333F0" w:rsidRPr="001F3C2D" w14:paraId="06A7042E" w14:textId="77777777" w:rsidTr="001F3C2D">
        <w:trPr>
          <w:trHeight w:val="20"/>
          <w:jc w:val="center"/>
        </w:trPr>
        <w:tc>
          <w:tcPr>
            <w:tcW w:w="611" w:type="dxa"/>
            <w:gridSpan w:val="2"/>
            <w:tcBorders>
              <w:top w:val="single" w:sz="4" w:space="0" w:color="auto"/>
              <w:left w:val="single" w:sz="18" w:space="0" w:color="000000" w:themeColor="text1"/>
              <w:bottom w:val="single" w:sz="4" w:space="0" w:color="auto"/>
              <w:right w:val="single" w:sz="4" w:space="0" w:color="auto"/>
            </w:tcBorders>
            <w:shd w:val="clear" w:color="auto" w:fill="D9E2F3" w:themeFill="accent1" w:themeFillTint="33"/>
            <w:vAlign w:val="center"/>
          </w:tcPr>
          <w:p w14:paraId="4ED9E4FD" w14:textId="179445E1" w:rsidR="009333F0" w:rsidRPr="001F3C2D" w:rsidRDefault="009333F0" w:rsidP="006B2C29">
            <w:pPr>
              <w:contextualSpacing/>
              <w:rPr>
                <w:rFonts w:asciiTheme="minorHAnsi" w:hAnsiTheme="minorHAnsi" w:cstheme="minorHAnsi"/>
                <w:b/>
                <w:sz w:val="18"/>
                <w:szCs w:val="20"/>
              </w:rPr>
            </w:pPr>
          </w:p>
        </w:tc>
        <w:tc>
          <w:tcPr>
            <w:tcW w:w="22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32986D" w14:textId="67DB7DCA" w:rsidR="009333F0" w:rsidRPr="001F3C2D" w:rsidRDefault="009333F0" w:rsidP="006B2C29">
            <w:pPr>
              <w:autoSpaceDE w:val="0"/>
              <w:autoSpaceDN w:val="0"/>
              <w:adjustRightInd w:val="0"/>
              <w:rPr>
                <w:rFonts w:asciiTheme="minorHAnsi" w:hAnsiTheme="minorHAnsi" w:cstheme="minorHAnsi"/>
                <w:b/>
                <w:bCs/>
                <w:color w:val="000000" w:themeColor="text1"/>
                <w:sz w:val="18"/>
                <w:szCs w:val="20"/>
              </w:rPr>
            </w:pPr>
            <w:r w:rsidRPr="001F3C2D">
              <w:rPr>
                <w:rFonts w:asciiTheme="minorHAnsi" w:hAnsiTheme="minorHAnsi" w:cstheme="minorHAnsi"/>
                <w:b/>
                <w:bCs/>
                <w:color w:val="000000" w:themeColor="text1"/>
                <w:sz w:val="18"/>
                <w:szCs w:val="20"/>
              </w:rPr>
              <w:t>Tackling Modern Slavery in Supply Chains</w:t>
            </w:r>
          </w:p>
        </w:tc>
        <w:tc>
          <w:tcPr>
            <w:tcW w:w="16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0E5141" w14:textId="4C9758D0" w:rsidR="009333F0" w:rsidRPr="001F3C2D" w:rsidRDefault="00EC7A82" w:rsidP="006B2C29">
            <w:pPr>
              <w:contextualSpacing/>
              <w:rPr>
                <w:rFonts w:asciiTheme="minorHAnsi" w:hAnsiTheme="minorHAnsi" w:cstheme="minorHAnsi"/>
                <w:b/>
                <w:sz w:val="18"/>
                <w:szCs w:val="20"/>
                <w:highlight w:val="yellow"/>
              </w:rPr>
            </w:pPr>
            <w:r w:rsidRPr="001F3C2D">
              <w:rPr>
                <w:rFonts w:asciiTheme="minorHAnsi" w:hAnsiTheme="minorHAnsi" w:cstheme="minorHAnsi"/>
                <w:b/>
                <w:sz w:val="18"/>
                <w:szCs w:val="20"/>
                <w:highlight w:val="yellow"/>
              </w:rPr>
              <w:t xml:space="preserve">Pass / Fail </w:t>
            </w:r>
          </w:p>
        </w:tc>
        <w:tc>
          <w:tcPr>
            <w:tcW w:w="5950" w:type="dxa"/>
            <w:gridSpan w:val="2"/>
            <w:tcBorders>
              <w:top w:val="single" w:sz="4" w:space="0" w:color="auto"/>
              <w:left w:val="single" w:sz="4" w:space="0" w:color="auto"/>
              <w:bottom w:val="single" w:sz="4" w:space="0" w:color="auto"/>
              <w:right w:val="single" w:sz="18" w:space="0" w:color="000000" w:themeColor="text1"/>
            </w:tcBorders>
            <w:shd w:val="clear" w:color="auto" w:fill="D9E2F3" w:themeFill="accent1" w:themeFillTint="33"/>
            <w:vAlign w:val="center"/>
          </w:tcPr>
          <w:p w14:paraId="08502BA5" w14:textId="4FBBAAE3" w:rsidR="009333F0" w:rsidRPr="001F3C2D" w:rsidRDefault="00EC7A82"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 xml:space="preserve">The NMRN must be satisfied that </w:t>
            </w:r>
            <w:r w:rsidRPr="001F3C2D">
              <w:rPr>
                <w:rFonts w:asciiTheme="minorHAnsi" w:hAnsiTheme="minorHAnsi" w:cstheme="minorHAnsi"/>
                <w:color w:val="000000"/>
                <w:sz w:val="18"/>
              </w:rPr>
              <w:t>compliance with the Modern Slavery Act is being undertaken by ‘in scope’ organisations</w:t>
            </w:r>
          </w:p>
        </w:tc>
      </w:tr>
      <w:tr w:rsidR="008D69C4" w:rsidRPr="001F3C2D" w14:paraId="0E86BF55" w14:textId="77777777" w:rsidTr="001F3C2D">
        <w:trPr>
          <w:trHeight w:val="20"/>
          <w:jc w:val="center"/>
        </w:trPr>
        <w:tc>
          <w:tcPr>
            <w:tcW w:w="611" w:type="dxa"/>
            <w:gridSpan w:val="2"/>
            <w:tcBorders>
              <w:top w:val="single" w:sz="4" w:space="0" w:color="auto"/>
              <w:left w:val="single" w:sz="18" w:space="0" w:color="000000" w:themeColor="text1"/>
              <w:bottom w:val="single" w:sz="4" w:space="0" w:color="auto"/>
              <w:right w:val="single" w:sz="4" w:space="0" w:color="auto"/>
            </w:tcBorders>
            <w:shd w:val="clear" w:color="auto" w:fill="D9E2F3" w:themeFill="accent1" w:themeFillTint="33"/>
            <w:vAlign w:val="center"/>
          </w:tcPr>
          <w:p w14:paraId="6BBAE437" w14:textId="52F8A99E" w:rsidR="008D69C4" w:rsidRPr="001F3C2D" w:rsidRDefault="008D69C4" w:rsidP="006B2C29">
            <w:pPr>
              <w:contextualSpacing/>
              <w:rPr>
                <w:rFonts w:asciiTheme="minorHAnsi" w:hAnsiTheme="minorHAnsi" w:cstheme="minorHAnsi"/>
                <w:b/>
                <w:sz w:val="18"/>
                <w:szCs w:val="20"/>
              </w:rPr>
            </w:pPr>
          </w:p>
        </w:tc>
        <w:tc>
          <w:tcPr>
            <w:tcW w:w="22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D1FAE0" w14:textId="78C19CF0" w:rsidR="008D69C4" w:rsidRPr="001F3C2D" w:rsidRDefault="008D69C4" w:rsidP="006B2C29">
            <w:pPr>
              <w:autoSpaceDE w:val="0"/>
              <w:autoSpaceDN w:val="0"/>
              <w:adjustRightInd w:val="0"/>
              <w:rPr>
                <w:rFonts w:asciiTheme="minorHAnsi" w:hAnsiTheme="minorHAnsi" w:cstheme="minorHAnsi"/>
                <w:b/>
                <w:bCs/>
                <w:color w:val="000000" w:themeColor="text1"/>
                <w:sz w:val="18"/>
                <w:szCs w:val="20"/>
              </w:rPr>
            </w:pPr>
            <w:r w:rsidRPr="001F3C2D">
              <w:rPr>
                <w:rFonts w:asciiTheme="minorHAnsi" w:hAnsiTheme="minorHAnsi" w:cstheme="minorHAnsi"/>
                <w:b/>
                <w:bCs/>
                <w:color w:val="000000" w:themeColor="text1"/>
                <w:sz w:val="18"/>
                <w:szCs w:val="20"/>
              </w:rPr>
              <w:t>Use of Artificial Intelligence in Procurement Process &amp; Proposal</w:t>
            </w:r>
          </w:p>
        </w:tc>
        <w:tc>
          <w:tcPr>
            <w:tcW w:w="16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926EF7" w14:textId="5BBC7209" w:rsidR="008D69C4" w:rsidRPr="001F3C2D" w:rsidRDefault="008D69C4" w:rsidP="006B2C29">
            <w:pPr>
              <w:contextualSpacing/>
              <w:rPr>
                <w:rFonts w:asciiTheme="minorHAnsi" w:hAnsiTheme="minorHAnsi" w:cstheme="minorHAnsi"/>
                <w:b/>
                <w:sz w:val="18"/>
                <w:szCs w:val="20"/>
                <w:highlight w:val="yellow"/>
              </w:rPr>
            </w:pPr>
            <w:r w:rsidRPr="001F3C2D">
              <w:rPr>
                <w:rFonts w:asciiTheme="minorHAnsi" w:hAnsiTheme="minorHAnsi" w:cstheme="minorHAnsi"/>
                <w:b/>
                <w:sz w:val="18"/>
                <w:szCs w:val="20"/>
              </w:rPr>
              <w:t>Pass / Fail</w:t>
            </w:r>
            <w:r w:rsidRPr="001F3C2D">
              <w:rPr>
                <w:rFonts w:asciiTheme="minorHAnsi" w:hAnsiTheme="minorHAnsi" w:cstheme="minorHAnsi"/>
                <w:sz w:val="18"/>
                <w:szCs w:val="20"/>
              </w:rPr>
              <w:t xml:space="preserve"> </w:t>
            </w:r>
          </w:p>
        </w:tc>
        <w:tc>
          <w:tcPr>
            <w:tcW w:w="5950" w:type="dxa"/>
            <w:gridSpan w:val="2"/>
            <w:tcBorders>
              <w:top w:val="single" w:sz="4" w:space="0" w:color="auto"/>
              <w:left w:val="single" w:sz="4" w:space="0" w:color="auto"/>
              <w:bottom w:val="single" w:sz="4" w:space="0" w:color="auto"/>
              <w:right w:val="single" w:sz="18" w:space="0" w:color="000000" w:themeColor="text1"/>
            </w:tcBorders>
            <w:shd w:val="clear" w:color="auto" w:fill="D9E2F3" w:themeFill="accent1" w:themeFillTint="33"/>
            <w:vAlign w:val="center"/>
          </w:tcPr>
          <w:p w14:paraId="6C63F99C" w14:textId="77777777" w:rsidR="008D69C4" w:rsidRPr="001F3C2D" w:rsidRDefault="008D69C4"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The NMRN wishes to understand whether AI has been used by suppliers to develop responses to questions in the procurement.</w:t>
            </w:r>
          </w:p>
          <w:p w14:paraId="29B7E2DB" w14:textId="536B84E6" w:rsidR="008D69C4" w:rsidRPr="001F3C2D" w:rsidRDefault="008D69C4" w:rsidP="006B2C29">
            <w:pPr>
              <w:pStyle w:val="DfESBullets"/>
              <w:numPr>
                <w:ilvl w:val="0"/>
                <w:numId w:val="0"/>
              </w:numPr>
              <w:spacing w:after="0"/>
              <w:contextualSpacing/>
              <w:rPr>
                <w:rFonts w:asciiTheme="minorHAnsi" w:hAnsiTheme="minorHAnsi" w:cstheme="minorHAnsi"/>
                <w:sz w:val="18"/>
              </w:rPr>
            </w:pPr>
            <w:r w:rsidRPr="001F3C2D">
              <w:rPr>
                <w:rFonts w:asciiTheme="minorHAnsi" w:hAnsiTheme="minorHAnsi" w:cstheme="minorHAnsi"/>
                <w:sz w:val="18"/>
              </w:rPr>
              <w:t xml:space="preserve">As well as if AI is </w:t>
            </w:r>
            <w:r w:rsidR="00DE657B" w:rsidRPr="001F3C2D">
              <w:rPr>
                <w:rFonts w:asciiTheme="minorHAnsi" w:hAnsiTheme="minorHAnsi" w:cstheme="minorHAnsi"/>
                <w:sz w:val="18"/>
              </w:rPr>
              <w:t>implemented either</w:t>
            </w:r>
            <w:r w:rsidRPr="001F3C2D">
              <w:rPr>
                <w:rFonts w:asciiTheme="minorHAnsi" w:hAnsiTheme="minorHAnsi" w:cstheme="minorHAnsi"/>
                <w:sz w:val="18"/>
              </w:rPr>
              <w:t xml:space="preserve"> within or as parts of your proposed submission.</w:t>
            </w:r>
          </w:p>
        </w:tc>
      </w:tr>
      <w:tr w:rsidR="008D69C4" w:rsidRPr="001F3C2D" w14:paraId="2D7BA54F" w14:textId="77777777" w:rsidTr="001F3C2D">
        <w:trPr>
          <w:trHeight w:val="20"/>
          <w:jc w:val="center"/>
        </w:trPr>
        <w:tc>
          <w:tcPr>
            <w:tcW w:w="611" w:type="dxa"/>
            <w:gridSpan w:val="2"/>
            <w:shd w:val="clear" w:color="auto" w:fill="595959" w:themeFill="text1" w:themeFillTint="A6"/>
            <w:vAlign w:val="center"/>
          </w:tcPr>
          <w:p w14:paraId="0AA3ACA6" w14:textId="2D36C7D3" w:rsidR="008D69C4" w:rsidRPr="001F3C2D" w:rsidRDefault="008D69C4" w:rsidP="006B2C29">
            <w:pPr>
              <w:contextualSpacing/>
              <w:rPr>
                <w:rFonts w:asciiTheme="minorHAnsi" w:hAnsiTheme="minorHAnsi" w:cstheme="minorHAnsi"/>
                <w:b/>
                <w:color w:val="FFFFFF" w:themeColor="background1"/>
                <w:sz w:val="18"/>
                <w:szCs w:val="20"/>
              </w:rPr>
            </w:pPr>
            <w:r w:rsidRPr="001F3C2D">
              <w:rPr>
                <w:rFonts w:asciiTheme="minorHAnsi" w:hAnsiTheme="minorHAnsi" w:cstheme="minorHAnsi"/>
                <w:b/>
                <w:color w:val="FFFFFF" w:themeColor="background1"/>
                <w:sz w:val="18"/>
                <w:szCs w:val="20"/>
              </w:rPr>
              <w:t xml:space="preserve">8.1 </w:t>
            </w:r>
          </w:p>
        </w:tc>
        <w:tc>
          <w:tcPr>
            <w:tcW w:w="2271" w:type="dxa"/>
            <w:shd w:val="clear" w:color="auto" w:fill="595959" w:themeFill="text1" w:themeFillTint="A6"/>
            <w:vAlign w:val="center"/>
          </w:tcPr>
          <w:p w14:paraId="44232582" w14:textId="299CACA4" w:rsidR="008D69C4" w:rsidRPr="001F3C2D" w:rsidRDefault="008D69C4" w:rsidP="006B2C29">
            <w:pPr>
              <w:autoSpaceDE w:val="0"/>
              <w:autoSpaceDN w:val="0"/>
              <w:adjustRightInd w:val="0"/>
              <w:rPr>
                <w:rFonts w:asciiTheme="minorHAnsi" w:hAnsiTheme="minorHAnsi" w:cstheme="minorHAnsi"/>
                <w:b/>
                <w:bCs/>
                <w:color w:val="FFFFFF" w:themeColor="background1"/>
                <w:sz w:val="18"/>
                <w:szCs w:val="20"/>
              </w:rPr>
            </w:pPr>
            <w:r w:rsidRPr="001F3C2D">
              <w:rPr>
                <w:rFonts w:asciiTheme="minorHAnsi" w:hAnsiTheme="minorHAnsi" w:cstheme="minorHAnsi"/>
                <w:b/>
                <w:bCs/>
                <w:color w:val="FFFFFF" w:themeColor="background1"/>
                <w:sz w:val="18"/>
                <w:szCs w:val="20"/>
              </w:rPr>
              <w:t>Credit Rating</w:t>
            </w:r>
          </w:p>
        </w:tc>
        <w:tc>
          <w:tcPr>
            <w:tcW w:w="1635"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362D7D4" w14:textId="2C54454A" w:rsidR="008D69C4" w:rsidRPr="001F3C2D" w:rsidRDefault="008D69C4" w:rsidP="006B2C29">
            <w:pPr>
              <w:contextualSpacing/>
              <w:rPr>
                <w:rFonts w:asciiTheme="minorHAnsi" w:hAnsiTheme="minorHAnsi" w:cstheme="minorHAnsi"/>
                <w:b/>
                <w:color w:val="FFFFFF" w:themeColor="background1"/>
                <w:sz w:val="18"/>
                <w:szCs w:val="20"/>
                <w:highlight w:val="yellow"/>
              </w:rPr>
            </w:pPr>
            <w:r w:rsidRPr="001F3C2D">
              <w:rPr>
                <w:rFonts w:asciiTheme="minorHAnsi" w:hAnsiTheme="minorHAnsi" w:cstheme="minorHAnsi"/>
                <w:b/>
                <w:color w:val="FFFFFF" w:themeColor="background1"/>
                <w:sz w:val="18"/>
                <w:szCs w:val="20"/>
              </w:rPr>
              <w:t>Pass / Fail</w:t>
            </w:r>
          </w:p>
        </w:tc>
        <w:tc>
          <w:tcPr>
            <w:tcW w:w="5950" w:type="dxa"/>
            <w:gridSpan w:val="2"/>
            <w:tcBorders>
              <w:top w:val="single" w:sz="4" w:space="0" w:color="auto"/>
              <w:left w:val="single" w:sz="4" w:space="0" w:color="auto"/>
              <w:bottom w:val="single" w:sz="4" w:space="0" w:color="auto"/>
              <w:right w:val="single" w:sz="18" w:space="0" w:color="000000" w:themeColor="text1"/>
            </w:tcBorders>
            <w:shd w:val="clear" w:color="auto" w:fill="595959" w:themeFill="text1" w:themeFillTint="A6"/>
            <w:vAlign w:val="center"/>
          </w:tcPr>
          <w:p w14:paraId="51FE8D32" w14:textId="2C25FCB4" w:rsidR="008D69C4" w:rsidRPr="001F3C2D" w:rsidRDefault="008D69C4" w:rsidP="006B2C29">
            <w:pPr>
              <w:pStyle w:val="DfESBullets"/>
              <w:numPr>
                <w:ilvl w:val="0"/>
                <w:numId w:val="0"/>
              </w:numPr>
              <w:spacing w:after="0"/>
              <w:contextualSpacing/>
              <w:rPr>
                <w:rFonts w:asciiTheme="minorHAnsi" w:hAnsiTheme="minorHAnsi" w:cstheme="minorHAnsi"/>
                <w:color w:val="FFFFFF" w:themeColor="background1"/>
                <w:sz w:val="18"/>
              </w:rPr>
            </w:pPr>
            <w:r w:rsidRPr="001F3C2D">
              <w:rPr>
                <w:rFonts w:asciiTheme="minorHAnsi" w:hAnsiTheme="minorHAnsi" w:cstheme="minorHAnsi"/>
                <w:color w:val="FFFFFF" w:themeColor="background1"/>
                <w:sz w:val="18"/>
              </w:rPr>
              <w:t>The NMRN will ask to self-certify the credit rating of your company based upon Experian</w:t>
            </w:r>
          </w:p>
        </w:tc>
      </w:tr>
      <w:tr w:rsidR="00DE657B" w:rsidRPr="001F3C2D" w14:paraId="2CE10847" w14:textId="77777777" w:rsidTr="001F3C2D">
        <w:trPr>
          <w:trHeight w:val="20"/>
          <w:jc w:val="center"/>
        </w:trPr>
        <w:tc>
          <w:tcPr>
            <w:tcW w:w="611" w:type="dxa"/>
            <w:gridSpan w:val="2"/>
            <w:shd w:val="clear" w:color="auto" w:fill="595959" w:themeFill="text1" w:themeFillTint="A6"/>
            <w:vAlign w:val="center"/>
          </w:tcPr>
          <w:p w14:paraId="74E3E8D2" w14:textId="62FFDAB3" w:rsidR="00DE657B" w:rsidRPr="001F3C2D" w:rsidRDefault="00DE657B" w:rsidP="006B2C29">
            <w:pPr>
              <w:contextualSpacing/>
              <w:rPr>
                <w:rFonts w:asciiTheme="minorHAnsi" w:hAnsiTheme="minorHAnsi" w:cstheme="minorHAnsi"/>
                <w:b/>
                <w:color w:val="FFFFFF" w:themeColor="background1"/>
                <w:sz w:val="18"/>
                <w:szCs w:val="20"/>
              </w:rPr>
            </w:pPr>
            <w:r w:rsidRPr="001F3C2D">
              <w:rPr>
                <w:rFonts w:asciiTheme="minorHAnsi" w:hAnsiTheme="minorHAnsi" w:cstheme="minorHAnsi"/>
                <w:b/>
                <w:color w:val="FFFFFF" w:themeColor="background1"/>
                <w:sz w:val="18"/>
                <w:szCs w:val="20"/>
              </w:rPr>
              <w:t>8.2</w:t>
            </w:r>
          </w:p>
        </w:tc>
        <w:tc>
          <w:tcPr>
            <w:tcW w:w="2271" w:type="dxa"/>
            <w:shd w:val="clear" w:color="auto" w:fill="595959" w:themeFill="text1" w:themeFillTint="A6"/>
            <w:vAlign w:val="center"/>
          </w:tcPr>
          <w:p w14:paraId="6667B121" w14:textId="57B84BC5" w:rsidR="00DE657B" w:rsidRPr="001F3C2D" w:rsidRDefault="00DE657B" w:rsidP="006B2C29">
            <w:pPr>
              <w:autoSpaceDE w:val="0"/>
              <w:autoSpaceDN w:val="0"/>
              <w:adjustRightInd w:val="0"/>
              <w:rPr>
                <w:rFonts w:asciiTheme="minorHAnsi" w:hAnsiTheme="minorHAnsi" w:cstheme="minorHAnsi"/>
                <w:b/>
                <w:bCs/>
                <w:color w:val="FFFFFF" w:themeColor="background1"/>
                <w:sz w:val="18"/>
                <w:szCs w:val="20"/>
              </w:rPr>
            </w:pPr>
            <w:r w:rsidRPr="001F3C2D">
              <w:rPr>
                <w:rFonts w:asciiTheme="minorHAnsi" w:hAnsiTheme="minorHAnsi" w:cstheme="minorHAnsi"/>
                <w:b/>
                <w:bCs/>
                <w:color w:val="FFFFFF" w:themeColor="background1"/>
                <w:sz w:val="18"/>
                <w:szCs w:val="20"/>
              </w:rPr>
              <w:t>Quality Management</w:t>
            </w:r>
          </w:p>
        </w:tc>
        <w:tc>
          <w:tcPr>
            <w:tcW w:w="1635" w:type="dxa"/>
            <w:tcBorders>
              <w:top w:val="single" w:sz="4" w:space="0" w:color="auto"/>
              <w:left w:val="single" w:sz="4" w:space="0" w:color="auto"/>
              <w:bottom w:val="single" w:sz="18" w:space="0" w:color="000000" w:themeColor="text1"/>
              <w:right w:val="single" w:sz="4" w:space="0" w:color="auto"/>
            </w:tcBorders>
            <w:shd w:val="clear" w:color="auto" w:fill="595959" w:themeFill="text1" w:themeFillTint="A6"/>
            <w:vAlign w:val="center"/>
          </w:tcPr>
          <w:p w14:paraId="33032E1C" w14:textId="38D3132B" w:rsidR="00DE657B" w:rsidRPr="001F3C2D" w:rsidRDefault="00DE657B" w:rsidP="006B2C29">
            <w:pPr>
              <w:contextualSpacing/>
              <w:rPr>
                <w:rFonts w:asciiTheme="minorHAnsi" w:hAnsiTheme="minorHAnsi" w:cstheme="minorHAnsi"/>
                <w:b/>
                <w:color w:val="FFFFFF" w:themeColor="background1"/>
                <w:sz w:val="18"/>
                <w:szCs w:val="20"/>
              </w:rPr>
            </w:pPr>
            <w:r w:rsidRPr="001F3C2D">
              <w:rPr>
                <w:rFonts w:asciiTheme="minorHAnsi" w:hAnsiTheme="minorHAnsi" w:cstheme="minorHAnsi"/>
                <w:b/>
                <w:color w:val="FFFFFF" w:themeColor="background1"/>
                <w:sz w:val="18"/>
                <w:szCs w:val="20"/>
              </w:rPr>
              <w:t>Pass / Fail</w:t>
            </w:r>
          </w:p>
        </w:tc>
        <w:tc>
          <w:tcPr>
            <w:tcW w:w="5950" w:type="dxa"/>
            <w:gridSpan w:val="2"/>
            <w:tcBorders>
              <w:top w:val="single" w:sz="4" w:space="0" w:color="auto"/>
              <w:left w:val="single" w:sz="4" w:space="0" w:color="auto"/>
              <w:bottom w:val="single" w:sz="18" w:space="0" w:color="000000" w:themeColor="text1"/>
              <w:right w:val="single" w:sz="18" w:space="0" w:color="000000" w:themeColor="text1"/>
            </w:tcBorders>
            <w:shd w:val="clear" w:color="auto" w:fill="595959" w:themeFill="text1" w:themeFillTint="A6"/>
            <w:vAlign w:val="center"/>
          </w:tcPr>
          <w:p w14:paraId="1C0CA9F6" w14:textId="71B53F65" w:rsidR="00DE657B" w:rsidRPr="001F3C2D" w:rsidRDefault="00DE657B" w:rsidP="006B2C29">
            <w:pPr>
              <w:pStyle w:val="DfESBullets"/>
              <w:numPr>
                <w:ilvl w:val="0"/>
                <w:numId w:val="0"/>
              </w:numPr>
              <w:spacing w:after="0"/>
              <w:contextualSpacing/>
              <w:rPr>
                <w:rFonts w:asciiTheme="minorHAnsi" w:hAnsiTheme="minorHAnsi" w:cstheme="minorHAnsi"/>
                <w:color w:val="FFFFFF" w:themeColor="background1"/>
                <w:sz w:val="18"/>
              </w:rPr>
            </w:pPr>
            <w:r w:rsidRPr="001F3C2D">
              <w:rPr>
                <w:rFonts w:asciiTheme="minorHAnsi" w:hAnsiTheme="minorHAnsi" w:cstheme="minorHAnsi"/>
                <w:color w:val="FFFFFF" w:themeColor="background1"/>
                <w:sz w:val="18"/>
              </w:rPr>
              <w:t xml:space="preserve">The NMRN like to understand </w:t>
            </w:r>
            <w:proofErr w:type="gramStart"/>
            <w:r w:rsidRPr="001F3C2D">
              <w:rPr>
                <w:rFonts w:asciiTheme="minorHAnsi" w:hAnsiTheme="minorHAnsi" w:cstheme="minorHAnsi"/>
                <w:color w:val="FFFFFF" w:themeColor="background1"/>
                <w:sz w:val="18"/>
              </w:rPr>
              <w:t>bidders</w:t>
            </w:r>
            <w:proofErr w:type="gramEnd"/>
            <w:r w:rsidRPr="001F3C2D">
              <w:rPr>
                <w:rFonts w:asciiTheme="minorHAnsi" w:hAnsiTheme="minorHAnsi" w:cstheme="minorHAnsi"/>
                <w:color w:val="FFFFFF" w:themeColor="background1"/>
                <w:sz w:val="18"/>
              </w:rPr>
              <w:t xml:space="preserve"> quality management plan for this tender.</w:t>
            </w:r>
          </w:p>
        </w:tc>
      </w:tr>
    </w:tbl>
    <w:p w14:paraId="3371F769" w14:textId="77777777" w:rsidR="00071519" w:rsidRPr="00F973B9" w:rsidRDefault="00071519" w:rsidP="006B2C29">
      <w:pPr>
        <w:pStyle w:val="BodyText"/>
        <w:numPr>
          <w:ilvl w:val="0"/>
          <w:numId w:val="0"/>
        </w:numPr>
        <w:spacing w:before="0" w:after="0"/>
        <w:ind w:right="-51"/>
        <w:rPr>
          <w:rFonts w:asciiTheme="minorHAnsi" w:hAnsiTheme="minorHAnsi" w:cstheme="minorHAnsi"/>
          <w:szCs w:val="22"/>
        </w:rPr>
      </w:pPr>
    </w:p>
    <w:tbl>
      <w:tblPr>
        <w:tblW w:w="965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57"/>
        <w:gridCol w:w="7801"/>
      </w:tblGrid>
      <w:tr w:rsidR="0009624A" w:rsidRPr="006B2C29" w14:paraId="49B6CDEC" w14:textId="77777777" w:rsidTr="006B2C29">
        <w:trPr>
          <w:cantSplit/>
          <w:trHeight w:val="20"/>
        </w:trPr>
        <w:tc>
          <w:tcPr>
            <w:tcW w:w="9658" w:type="dxa"/>
            <w:gridSpan w:val="2"/>
            <w:tcBorders>
              <w:top w:val="single" w:sz="12" w:space="0" w:color="auto"/>
            </w:tcBorders>
            <w:shd w:val="clear" w:color="auto" w:fill="A6A6A6"/>
            <w:vAlign w:val="center"/>
          </w:tcPr>
          <w:p w14:paraId="5E965E91" w14:textId="3899E640" w:rsidR="0009624A" w:rsidRPr="006B2C29" w:rsidRDefault="00A4460C" w:rsidP="007D1BCC">
            <w:pPr>
              <w:spacing w:before="40" w:after="40"/>
              <w:rPr>
                <w:rFonts w:asciiTheme="minorHAnsi" w:hAnsiTheme="minorHAnsi" w:cstheme="minorHAnsi"/>
                <w:b/>
                <w:sz w:val="16"/>
                <w:szCs w:val="28"/>
              </w:rPr>
            </w:pPr>
            <w:r w:rsidRPr="006B2C29">
              <w:rPr>
                <w:rFonts w:asciiTheme="minorHAnsi" w:hAnsiTheme="minorHAnsi" w:cstheme="minorHAnsi"/>
                <w:b/>
                <w:sz w:val="16"/>
                <w:szCs w:val="28"/>
              </w:rPr>
              <w:t xml:space="preserve">Parts 1 and 2: </w:t>
            </w:r>
            <w:r w:rsidR="0009624A" w:rsidRPr="006B2C29">
              <w:rPr>
                <w:rFonts w:asciiTheme="minorHAnsi" w:hAnsiTheme="minorHAnsi" w:cstheme="minorHAnsi"/>
                <w:b/>
                <w:sz w:val="16"/>
                <w:szCs w:val="28"/>
              </w:rPr>
              <w:t>Scoring Principles</w:t>
            </w:r>
          </w:p>
        </w:tc>
      </w:tr>
      <w:tr w:rsidR="0009624A" w:rsidRPr="006B2C29" w14:paraId="6BB99432" w14:textId="77777777" w:rsidTr="006B2C29">
        <w:trPr>
          <w:cantSplit/>
          <w:trHeight w:val="20"/>
        </w:trPr>
        <w:tc>
          <w:tcPr>
            <w:tcW w:w="9658" w:type="dxa"/>
            <w:gridSpan w:val="2"/>
            <w:tcBorders>
              <w:top w:val="single" w:sz="12" w:space="0" w:color="auto"/>
            </w:tcBorders>
            <w:shd w:val="clear" w:color="auto" w:fill="F2F2F2"/>
            <w:vAlign w:val="center"/>
          </w:tcPr>
          <w:p w14:paraId="0506AA22" w14:textId="77777777" w:rsidR="0009624A" w:rsidRPr="006B2C29" w:rsidRDefault="0009624A" w:rsidP="007D1BCC">
            <w:pPr>
              <w:spacing w:before="40" w:after="40"/>
              <w:rPr>
                <w:rFonts w:asciiTheme="minorHAnsi" w:hAnsiTheme="minorHAnsi" w:cstheme="minorHAnsi"/>
                <w:b/>
                <w:sz w:val="16"/>
                <w:szCs w:val="22"/>
              </w:rPr>
            </w:pPr>
            <w:r w:rsidRPr="006B2C29">
              <w:rPr>
                <w:rFonts w:asciiTheme="minorHAnsi" w:hAnsiTheme="minorHAnsi" w:cstheme="minorHAnsi"/>
                <w:b/>
                <w:sz w:val="16"/>
                <w:szCs w:val="22"/>
              </w:rPr>
              <w:t>Required Data</w:t>
            </w:r>
          </w:p>
        </w:tc>
      </w:tr>
      <w:tr w:rsidR="0009624A" w:rsidRPr="006B2C29" w14:paraId="55B021D8" w14:textId="77777777" w:rsidTr="006B2C29">
        <w:trPr>
          <w:cantSplit/>
          <w:trHeight w:val="20"/>
        </w:trPr>
        <w:tc>
          <w:tcPr>
            <w:tcW w:w="1857" w:type="dxa"/>
            <w:shd w:val="clear" w:color="auto" w:fill="F2F2F2"/>
            <w:vAlign w:val="center"/>
          </w:tcPr>
          <w:p w14:paraId="497724B2" w14:textId="77777777" w:rsidR="0009624A" w:rsidRPr="006B2C29" w:rsidRDefault="0009624A" w:rsidP="007D1BCC">
            <w:pPr>
              <w:spacing w:before="40" w:after="40"/>
              <w:rPr>
                <w:rFonts w:asciiTheme="minorHAnsi" w:hAnsiTheme="minorHAnsi" w:cstheme="minorHAnsi"/>
                <w:b/>
                <w:sz w:val="16"/>
                <w:szCs w:val="22"/>
              </w:rPr>
            </w:pPr>
            <w:r w:rsidRPr="006B2C29">
              <w:rPr>
                <w:rFonts w:asciiTheme="minorHAnsi" w:hAnsiTheme="minorHAnsi" w:cstheme="minorHAnsi"/>
                <w:b/>
                <w:sz w:val="16"/>
                <w:szCs w:val="22"/>
              </w:rPr>
              <w:t>Required Data</w:t>
            </w:r>
          </w:p>
        </w:tc>
        <w:tc>
          <w:tcPr>
            <w:tcW w:w="7801" w:type="dxa"/>
            <w:shd w:val="clear" w:color="auto" w:fill="F2F2F2"/>
            <w:vAlign w:val="center"/>
          </w:tcPr>
          <w:p w14:paraId="7AC7951B" w14:textId="77777777" w:rsidR="0009624A" w:rsidRPr="006B2C29" w:rsidRDefault="0009624A" w:rsidP="007331E2">
            <w:pPr>
              <w:pStyle w:val="DfESOutNumbered"/>
              <w:widowControl/>
              <w:numPr>
                <w:ilvl w:val="0"/>
                <w:numId w:val="14"/>
              </w:numPr>
              <w:tabs>
                <w:tab w:val="clear" w:pos="720"/>
                <w:tab w:val="num" w:pos="459"/>
              </w:tabs>
              <w:overflowPunct/>
              <w:autoSpaceDE/>
              <w:autoSpaceDN/>
              <w:adjustRightInd/>
              <w:spacing w:before="40" w:after="40"/>
              <w:ind w:left="459" w:hanging="284"/>
              <w:textAlignment w:val="auto"/>
              <w:rPr>
                <w:rFonts w:asciiTheme="minorHAnsi" w:hAnsiTheme="minorHAnsi" w:cstheme="minorHAnsi"/>
                <w:sz w:val="16"/>
                <w:szCs w:val="22"/>
              </w:rPr>
            </w:pPr>
            <w:r w:rsidRPr="006B2C29">
              <w:rPr>
                <w:rFonts w:asciiTheme="minorHAnsi" w:hAnsiTheme="minorHAnsi" w:cstheme="minorHAnsi"/>
                <w:sz w:val="16"/>
                <w:szCs w:val="22"/>
              </w:rPr>
              <w:t>The data provided is for information only and will not be scored / assessed but if the information requested is not provided the bid will be judged to be non-compliant unless there is an acceptable reason for its omission.</w:t>
            </w:r>
          </w:p>
        </w:tc>
      </w:tr>
      <w:tr w:rsidR="0009624A" w:rsidRPr="006B2C29" w14:paraId="23AA3944" w14:textId="77777777" w:rsidTr="006B2C29">
        <w:trPr>
          <w:cantSplit/>
          <w:trHeight w:val="20"/>
        </w:trPr>
        <w:tc>
          <w:tcPr>
            <w:tcW w:w="9658" w:type="dxa"/>
            <w:gridSpan w:val="2"/>
            <w:shd w:val="clear" w:color="auto" w:fill="F2F2F2"/>
            <w:vAlign w:val="center"/>
          </w:tcPr>
          <w:p w14:paraId="610F512E" w14:textId="77777777" w:rsidR="0009624A" w:rsidRPr="006B2C29" w:rsidRDefault="0009624A" w:rsidP="007D1BCC">
            <w:pPr>
              <w:spacing w:before="40" w:after="40"/>
              <w:rPr>
                <w:rFonts w:asciiTheme="minorHAnsi" w:hAnsiTheme="minorHAnsi" w:cstheme="minorHAnsi"/>
                <w:b/>
                <w:sz w:val="16"/>
                <w:szCs w:val="22"/>
              </w:rPr>
            </w:pPr>
            <w:r w:rsidRPr="006B2C29">
              <w:rPr>
                <w:rFonts w:asciiTheme="minorHAnsi" w:hAnsiTheme="minorHAnsi" w:cstheme="minorHAnsi"/>
                <w:b/>
                <w:sz w:val="16"/>
                <w:szCs w:val="22"/>
              </w:rPr>
              <w:t xml:space="preserve">Pass / Fail </w:t>
            </w:r>
          </w:p>
        </w:tc>
      </w:tr>
      <w:tr w:rsidR="0009624A" w:rsidRPr="006B2C29" w14:paraId="574A9276" w14:textId="77777777" w:rsidTr="006B2C29">
        <w:trPr>
          <w:cantSplit/>
          <w:trHeight w:val="20"/>
        </w:trPr>
        <w:tc>
          <w:tcPr>
            <w:tcW w:w="1857" w:type="dxa"/>
            <w:shd w:val="clear" w:color="auto" w:fill="F2F2F2"/>
            <w:vAlign w:val="center"/>
          </w:tcPr>
          <w:p w14:paraId="54639A3A" w14:textId="77777777" w:rsidR="0009624A" w:rsidRPr="006B2C29" w:rsidRDefault="0009624A" w:rsidP="007D1BCC">
            <w:pPr>
              <w:spacing w:before="40" w:after="40"/>
              <w:rPr>
                <w:rFonts w:asciiTheme="minorHAnsi" w:hAnsiTheme="minorHAnsi" w:cstheme="minorHAnsi"/>
                <w:b/>
                <w:sz w:val="16"/>
                <w:szCs w:val="22"/>
              </w:rPr>
            </w:pPr>
            <w:r w:rsidRPr="006B2C29">
              <w:rPr>
                <w:rFonts w:asciiTheme="minorHAnsi" w:hAnsiTheme="minorHAnsi" w:cstheme="minorHAnsi"/>
                <w:b/>
                <w:sz w:val="16"/>
                <w:szCs w:val="22"/>
              </w:rPr>
              <w:t>Pass</w:t>
            </w:r>
          </w:p>
        </w:tc>
        <w:tc>
          <w:tcPr>
            <w:tcW w:w="7801" w:type="dxa"/>
            <w:shd w:val="clear" w:color="auto" w:fill="F2F2F2"/>
            <w:vAlign w:val="center"/>
          </w:tcPr>
          <w:p w14:paraId="0C208993" w14:textId="77777777" w:rsidR="0009624A" w:rsidRPr="006B2C29" w:rsidRDefault="0009624A" w:rsidP="007331E2">
            <w:pPr>
              <w:pStyle w:val="DfESOutNumbered"/>
              <w:widowControl/>
              <w:numPr>
                <w:ilvl w:val="0"/>
                <w:numId w:val="14"/>
              </w:numPr>
              <w:tabs>
                <w:tab w:val="clear" w:pos="720"/>
                <w:tab w:val="num" w:pos="459"/>
              </w:tabs>
              <w:overflowPunct/>
              <w:autoSpaceDE/>
              <w:autoSpaceDN/>
              <w:adjustRightInd/>
              <w:spacing w:before="40" w:after="40"/>
              <w:ind w:left="459" w:hanging="284"/>
              <w:textAlignment w:val="auto"/>
              <w:rPr>
                <w:rFonts w:asciiTheme="minorHAnsi" w:hAnsiTheme="minorHAnsi" w:cstheme="minorHAnsi"/>
                <w:sz w:val="16"/>
                <w:szCs w:val="22"/>
              </w:rPr>
            </w:pPr>
            <w:r w:rsidRPr="006B2C29">
              <w:rPr>
                <w:rFonts w:asciiTheme="minorHAnsi" w:hAnsiTheme="minorHAnsi" w:cstheme="minorHAnsi"/>
                <w:sz w:val="16"/>
                <w:szCs w:val="22"/>
              </w:rPr>
              <w:t>The information / evidence has been assessed and judged to be acceptable.</w:t>
            </w:r>
          </w:p>
        </w:tc>
      </w:tr>
      <w:tr w:rsidR="0009624A" w:rsidRPr="006B2C29" w14:paraId="123C7C1C" w14:textId="77777777" w:rsidTr="006B2C29">
        <w:trPr>
          <w:cantSplit/>
          <w:trHeight w:val="20"/>
        </w:trPr>
        <w:tc>
          <w:tcPr>
            <w:tcW w:w="1857" w:type="dxa"/>
            <w:shd w:val="clear" w:color="auto" w:fill="F2F2F2"/>
            <w:vAlign w:val="center"/>
          </w:tcPr>
          <w:p w14:paraId="62E18C56" w14:textId="77777777" w:rsidR="0009624A" w:rsidRPr="006B2C29" w:rsidRDefault="0009624A" w:rsidP="007D1BCC">
            <w:pPr>
              <w:spacing w:before="40" w:after="40"/>
              <w:rPr>
                <w:rFonts w:asciiTheme="minorHAnsi" w:hAnsiTheme="minorHAnsi" w:cstheme="minorHAnsi"/>
                <w:b/>
                <w:sz w:val="16"/>
                <w:szCs w:val="22"/>
              </w:rPr>
            </w:pPr>
            <w:r w:rsidRPr="006B2C29">
              <w:rPr>
                <w:rFonts w:asciiTheme="minorHAnsi" w:hAnsiTheme="minorHAnsi" w:cstheme="minorHAnsi"/>
                <w:b/>
                <w:sz w:val="16"/>
                <w:szCs w:val="22"/>
              </w:rPr>
              <w:t>Fail</w:t>
            </w:r>
          </w:p>
        </w:tc>
        <w:tc>
          <w:tcPr>
            <w:tcW w:w="7801" w:type="dxa"/>
            <w:shd w:val="clear" w:color="auto" w:fill="F2F2F2"/>
            <w:vAlign w:val="center"/>
          </w:tcPr>
          <w:p w14:paraId="01D1A66C" w14:textId="77777777" w:rsidR="0009624A" w:rsidRPr="006B2C29" w:rsidRDefault="0009624A" w:rsidP="007331E2">
            <w:pPr>
              <w:pStyle w:val="DfESOutNumbered"/>
              <w:widowControl/>
              <w:numPr>
                <w:ilvl w:val="0"/>
                <w:numId w:val="14"/>
              </w:numPr>
              <w:tabs>
                <w:tab w:val="clear" w:pos="720"/>
                <w:tab w:val="num" w:pos="459"/>
              </w:tabs>
              <w:overflowPunct/>
              <w:autoSpaceDE/>
              <w:autoSpaceDN/>
              <w:adjustRightInd/>
              <w:spacing w:before="40" w:after="40"/>
              <w:ind w:hanging="545"/>
              <w:textAlignment w:val="auto"/>
              <w:rPr>
                <w:rFonts w:asciiTheme="minorHAnsi" w:hAnsiTheme="minorHAnsi" w:cstheme="minorHAnsi"/>
                <w:b/>
                <w:sz w:val="16"/>
                <w:szCs w:val="22"/>
              </w:rPr>
            </w:pPr>
            <w:r w:rsidRPr="006B2C29">
              <w:rPr>
                <w:rFonts w:asciiTheme="minorHAnsi" w:hAnsiTheme="minorHAnsi" w:cstheme="minorHAnsi"/>
                <w:sz w:val="16"/>
                <w:szCs w:val="22"/>
              </w:rPr>
              <w:t>No information / evidence has been provided.</w:t>
            </w:r>
          </w:p>
          <w:p w14:paraId="62EA3547" w14:textId="77777777" w:rsidR="0009624A" w:rsidRPr="006B2C29" w:rsidRDefault="0009624A" w:rsidP="007331E2">
            <w:pPr>
              <w:pStyle w:val="DfESOutNumbered"/>
              <w:widowControl/>
              <w:numPr>
                <w:ilvl w:val="0"/>
                <w:numId w:val="14"/>
              </w:numPr>
              <w:tabs>
                <w:tab w:val="clear" w:pos="720"/>
                <w:tab w:val="num" w:pos="459"/>
              </w:tabs>
              <w:overflowPunct/>
              <w:autoSpaceDE/>
              <w:autoSpaceDN/>
              <w:adjustRightInd/>
              <w:spacing w:before="40" w:after="40"/>
              <w:ind w:hanging="545"/>
              <w:textAlignment w:val="auto"/>
              <w:rPr>
                <w:rFonts w:asciiTheme="minorHAnsi" w:hAnsiTheme="minorHAnsi" w:cstheme="minorHAnsi"/>
                <w:b/>
                <w:sz w:val="16"/>
                <w:szCs w:val="22"/>
              </w:rPr>
            </w:pPr>
            <w:r w:rsidRPr="006B2C29">
              <w:rPr>
                <w:rFonts w:asciiTheme="minorHAnsi" w:hAnsiTheme="minorHAnsi" w:cstheme="minorHAnsi"/>
                <w:sz w:val="16"/>
                <w:szCs w:val="22"/>
              </w:rPr>
              <w:t>The standard of the information / evidence provided is unacceptable.</w:t>
            </w:r>
          </w:p>
          <w:p w14:paraId="4E0ADFE7" w14:textId="77777777" w:rsidR="0009624A" w:rsidRPr="006B2C29" w:rsidRDefault="0009624A" w:rsidP="007331E2">
            <w:pPr>
              <w:pStyle w:val="DfESOutNumbered"/>
              <w:widowControl/>
              <w:numPr>
                <w:ilvl w:val="0"/>
                <w:numId w:val="14"/>
              </w:numPr>
              <w:tabs>
                <w:tab w:val="clear" w:pos="720"/>
                <w:tab w:val="num" w:pos="459"/>
              </w:tabs>
              <w:overflowPunct/>
              <w:autoSpaceDE/>
              <w:autoSpaceDN/>
              <w:adjustRightInd/>
              <w:spacing w:before="40" w:after="40"/>
              <w:ind w:left="459" w:hanging="284"/>
              <w:textAlignment w:val="auto"/>
              <w:rPr>
                <w:rFonts w:asciiTheme="minorHAnsi" w:hAnsiTheme="minorHAnsi" w:cstheme="minorHAnsi"/>
                <w:sz w:val="16"/>
                <w:szCs w:val="22"/>
              </w:rPr>
            </w:pPr>
            <w:r w:rsidRPr="006B2C29">
              <w:rPr>
                <w:rFonts w:asciiTheme="minorHAnsi" w:hAnsiTheme="minorHAnsi" w:cstheme="minorHAnsi"/>
                <w:sz w:val="16"/>
                <w:szCs w:val="22"/>
              </w:rPr>
              <w:t>The information / evidence has been assessed and does not comply with the minimum acceptable standard.</w:t>
            </w:r>
          </w:p>
        </w:tc>
      </w:tr>
    </w:tbl>
    <w:p w14:paraId="21D93AB8" w14:textId="77777777" w:rsidR="001E1CF3" w:rsidRPr="001F3C2D" w:rsidRDefault="001E1CF3" w:rsidP="00C96ABF">
      <w:pPr>
        <w:pStyle w:val="Heading20"/>
        <w:rPr>
          <w:rFonts w:asciiTheme="minorHAnsi" w:hAnsiTheme="minorHAnsi" w:cstheme="minorHAnsi"/>
          <w:sz w:val="20"/>
          <w:szCs w:val="22"/>
        </w:rPr>
      </w:pPr>
    </w:p>
    <w:p w14:paraId="0E2D8F8E" w14:textId="7B15B80B" w:rsidR="00954022" w:rsidRPr="001F3C2D" w:rsidRDefault="006A5FCC" w:rsidP="006B2C29">
      <w:pPr>
        <w:pStyle w:val="Heading20"/>
        <w:rPr>
          <w:rFonts w:asciiTheme="minorHAnsi" w:hAnsiTheme="minorHAnsi" w:cstheme="minorHAnsi"/>
          <w:sz w:val="28"/>
        </w:rPr>
      </w:pPr>
      <w:bookmarkStart w:id="8" w:name="_Toc163144963"/>
      <w:r w:rsidRPr="001F3C2D">
        <w:rPr>
          <w:rFonts w:asciiTheme="minorHAnsi" w:hAnsiTheme="minorHAnsi" w:cstheme="minorHAnsi"/>
          <w:sz w:val="28"/>
        </w:rPr>
        <w:t>Additional Information</w:t>
      </w:r>
      <w:bookmarkEnd w:id="8"/>
    </w:p>
    <w:p w14:paraId="169EC282" w14:textId="087C725B" w:rsidR="006A5FCC" w:rsidRPr="001F3C2D" w:rsidRDefault="006A5FCC" w:rsidP="00954022">
      <w:pPr>
        <w:pStyle w:val="BodyText"/>
        <w:spacing w:before="0" w:after="0"/>
        <w:ind w:left="709" w:right="-51" w:hanging="709"/>
        <w:rPr>
          <w:rFonts w:asciiTheme="minorHAnsi" w:hAnsiTheme="minorHAnsi" w:cstheme="minorHAnsi"/>
          <w:sz w:val="20"/>
          <w:szCs w:val="22"/>
        </w:rPr>
      </w:pPr>
      <w:r w:rsidRPr="001F3C2D">
        <w:rPr>
          <w:rFonts w:asciiTheme="minorHAnsi" w:hAnsiTheme="minorHAnsi" w:cstheme="minorHAnsi"/>
          <w:sz w:val="20"/>
          <w:szCs w:val="22"/>
        </w:rPr>
        <w:t xml:space="preserve">The </w:t>
      </w:r>
      <w:r w:rsidR="0019696C" w:rsidRPr="001F3C2D">
        <w:rPr>
          <w:rFonts w:asciiTheme="minorHAnsi" w:hAnsiTheme="minorHAnsi" w:cstheme="minorHAnsi"/>
          <w:sz w:val="20"/>
          <w:szCs w:val="22"/>
        </w:rPr>
        <w:t>NMRN</w:t>
      </w:r>
      <w:r w:rsidRPr="001F3C2D">
        <w:rPr>
          <w:rFonts w:asciiTheme="minorHAnsi" w:hAnsiTheme="minorHAnsi" w:cstheme="minorHAnsi"/>
          <w:sz w:val="20"/>
          <w:szCs w:val="22"/>
        </w:rPr>
        <w:t xml:space="preserve"> expressly reserves the right to require a </w:t>
      </w:r>
      <w:r w:rsidR="0019696C" w:rsidRPr="001F3C2D">
        <w:rPr>
          <w:rFonts w:asciiTheme="minorHAnsi" w:hAnsiTheme="minorHAnsi" w:cstheme="minorHAnsi"/>
          <w:sz w:val="20"/>
          <w:szCs w:val="22"/>
        </w:rPr>
        <w:t xml:space="preserve">Potential </w:t>
      </w:r>
      <w:r w:rsidR="00EE0769" w:rsidRPr="001F3C2D">
        <w:rPr>
          <w:rFonts w:asciiTheme="minorHAnsi" w:hAnsiTheme="minorHAnsi" w:cstheme="minorHAnsi"/>
          <w:sz w:val="20"/>
          <w:szCs w:val="22"/>
        </w:rPr>
        <w:t>tenderer</w:t>
      </w:r>
      <w:r w:rsidRPr="001F3C2D">
        <w:rPr>
          <w:rFonts w:asciiTheme="minorHAnsi" w:hAnsiTheme="minorHAnsi" w:cstheme="minorHAnsi"/>
          <w:sz w:val="20"/>
          <w:szCs w:val="22"/>
        </w:rPr>
        <w:t xml:space="preserve"> to provide additional information supplementing or clarifying any of the information provided in response to the requests set out in this questionnaire. The </w:t>
      </w:r>
      <w:r w:rsidR="0019696C" w:rsidRPr="001F3C2D">
        <w:rPr>
          <w:rFonts w:asciiTheme="minorHAnsi" w:hAnsiTheme="minorHAnsi" w:cstheme="minorHAnsi"/>
          <w:sz w:val="20"/>
          <w:szCs w:val="22"/>
        </w:rPr>
        <w:t>NMRN</w:t>
      </w:r>
      <w:r w:rsidRPr="001F3C2D">
        <w:rPr>
          <w:rFonts w:asciiTheme="minorHAnsi" w:hAnsiTheme="minorHAnsi" w:cstheme="minorHAnsi"/>
          <w:sz w:val="20"/>
          <w:szCs w:val="22"/>
        </w:rPr>
        <w:t xml:space="preserve"> may seek independent financial and market advice to validate information declared, or to assist in the evaluation.  </w:t>
      </w:r>
    </w:p>
    <w:p w14:paraId="4385CE2F" w14:textId="77777777" w:rsidR="00954022" w:rsidRPr="001F3C2D" w:rsidRDefault="00954022" w:rsidP="00954022">
      <w:pPr>
        <w:pStyle w:val="BodyText"/>
        <w:numPr>
          <w:ilvl w:val="0"/>
          <w:numId w:val="0"/>
        </w:numPr>
        <w:spacing w:before="0" w:after="0"/>
        <w:ind w:left="709" w:right="-51"/>
        <w:rPr>
          <w:rFonts w:asciiTheme="minorHAnsi" w:hAnsiTheme="minorHAnsi" w:cstheme="minorHAnsi"/>
          <w:sz w:val="20"/>
          <w:szCs w:val="22"/>
        </w:rPr>
      </w:pPr>
    </w:p>
    <w:p w14:paraId="6398C4E0" w14:textId="351A0D87" w:rsidR="006A5FCC" w:rsidRPr="001F3C2D" w:rsidRDefault="006A5FCC" w:rsidP="00954022">
      <w:pPr>
        <w:pStyle w:val="BodyText"/>
        <w:spacing w:before="0" w:after="0"/>
        <w:ind w:left="709" w:right="-51" w:hanging="709"/>
        <w:rPr>
          <w:rFonts w:asciiTheme="minorHAnsi" w:hAnsiTheme="minorHAnsi" w:cstheme="minorHAnsi"/>
          <w:sz w:val="20"/>
          <w:szCs w:val="22"/>
        </w:rPr>
      </w:pPr>
      <w:r w:rsidRPr="001F3C2D">
        <w:rPr>
          <w:rFonts w:asciiTheme="minorHAnsi" w:hAnsiTheme="minorHAnsi" w:cstheme="minorHAnsi"/>
          <w:sz w:val="20"/>
          <w:szCs w:val="22"/>
        </w:rPr>
        <w:t>Failure to provide the required information, make a satisfactory response to any question, or supply documentation referred to in responses, within the timescale given, may mean that your organisation will not be considered further.</w:t>
      </w:r>
    </w:p>
    <w:p w14:paraId="619AB4E1" w14:textId="77777777" w:rsidR="00954022" w:rsidRPr="001F3C2D" w:rsidRDefault="00954022" w:rsidP="00954022">
      <w:pPr>
        <w:pStyle w:val="BodyText"/>
        <w:numPr>
          <w:ilvl w:val="0"/>
          <w:numId w:val="0"/>
        </w:numPr>
        <w:spacing w:before="0" w:after="0"/>
        <w:ind w:left="709" w:right="-51"/>
        <w:rPr>
          <w:rFonts w:asciiTheme="minorHAnsi" w:hAnsiTheme="minorHAnsi" w:cstheme="minorHAnsi"/>
          <w:sz w:val="20"/>
          <w:szCs w:val="22"/>
        </w:rPr>
      </w:pPr>
    </w:p>
    <w:p w14:paraId="00276C26" w14:textId="7F43A841" w:rsidR="00071519" w:rsidRPr="001F3C2D" w:rsidRDefault="006A5FCC" w:rsidP="002F5811">
      <w:pPr>
        <w:pStyle w:val="BodyText"/>
        <w:spacing w:before="0" w:after="0"/>
        <w:ind w:left="709" w:right="-51" w:hanging="709"/>
        <w:rPr>
          <w:rFonts w:asciiTheme="minorHAnsi" w:hAnsiTheme="minorHAnsi" w:cstheme="minorHAnsi"/>
          <w:sz w:val="20"/>
          <w:szCs w:val="22"/>
        </w:rPr>
      </w:pPr>
      <w:r w:rsidRPr="001F3C2D">
        <w:rPr>
          <w:rFonts w:asciiTheme="minorHAnsi" w:hAnsiTheme="minorHAnsi" w:cstheme="minorHAnsi"/>
          <w:sz w:val="20"/>
          <w:szCs w:val="22"/>
        </w:rPr>
        <w:t>Bids will be deemed to be non-compliant, and will not be considered further, where they do not achieve a “Pass” in one or more of the sections included in this selection questionnaire.</w:t>
      </w:r>
    </w:p>
    <w:p w14:paraId="0032A704" w14:textId="77777777" w:rsidR="00EA0257" w:rsidRPr="00F973B9" w:rsidRDefault="00EA0257" w:rsidP="00EA0257">
      <w:pPr>
        <w:pStyle w:val="BodyText"/>
        <w:numPr>
          <w:ilvl w:val="0"/>
          <w:numId w:val="0"/>
        </w:numPr>
        <w:spacing w:before="0" w:after="0"/>
        <w:ind w:left="709" w:right="-51"/>
        <w:rPr>
          <w:rFonts w:asciiTheme="minorHAnsi" w:hAnsiTheme="minorHAnsi" w:cstheme="minorHAnsi"/>
          <w:szCs w:val="22"/>
        </w:rPr>
      </w:pPr>
    </w:p>
    <w:p w14:paraId="3F1F32C1" w14:textId="7EDB0258" w:rsidR="0039257D" w:rsidRPr="006B2C29" w:rsidRDefault="0039257D" w:rsidP="0039257D">
      <w:pPr>
        <w:rPr>
          <w:rFonts w:asciiTheme="minorHAnsi" w:hAnsiTheme="minorHAnsi" w:cstheme="minorHAnsi"/>
          <w:szCs w:val="22"/>
        </w:rPr>
      </w:pPr>
      <w:r w:rsidRPr="00F973B9">
        <w:rPr>
          <w:rFonts w:asciiTheme="minorHAnsi" w:hAnsiTheme="minorHAnsi" w:cstheme="minorHAnsi"/>
          <w:szCs w:val="22"/>
        </w:rPr>
        <w:br w:type="page"/>
      </w:r>
    </w:p>
    <w:p w14:paraId="3153B5FD" w14:textId="32F3B344" w:rsidR="00040A93" w:rsidRPr="001F3C2D" w:rsidRDefault="0039257D" w:rsidP="006B2C29">
      <w:pPr>
        <w:pStyle w:val="Heading10"/>
        <w:jc w:val="both"/>
        <w:rPr>
          <w:rFonts w:asciiTheme="minorHAnsi" w:hAnsiTheme="minorHAnsi" w:cstheme="minorHAnsi"/>
          <w:sz w:val="32"/>
        </w:rPr>
      </w:pPr>
      <w:bookmarkStart w:id="9" w:name="_Toc163144964"/>
      <w:r w:rsidRPr="001F3C2D">
        <w:rPr>
          <w:rFonts w:asciiTheme="minorHAnsi" w:hAnsiTheme="minorHAnsi" w:cstheme="minorHAnsi"/>
          <w:sz w:val="32"/>
        </w:rPr>
        <w:lastRenderedPageBreak/>
        <w:t>Section 2</w:t>
      </w:r>
      <w:bookmarkEnd w:id="9"/>
    </w:p>
    <w:p w14:paraId="00448601" w14:textId="32DE69D5" w:rsidR="0026468E" w:rsidRPr="001F3C2D" w:rsidRDefault="001D1039" w:rsidP="007E1670">
      <w:pPr>
        <w:pStyle w:val="Heading20"/>
        <w:rPr>
          <w:rFonts w:asciiTheme="minorHAnsi" w:hAnsiTheme="minorHAnsi" w:cstheme="minorHAnsi"/>
          <w:sz w:val="28"/>
        </w:rPr>
      </w:pPr>
      <w:bookmarkStart w:id="10" w:name="_Toc163144965"/>
      <w:r w:rsidRPr="001F3C2D">
        <w:rPr>
          <w:rFonts w:asciiTheme="minorHAnsi" w:hAnsiTheme="minorHAnsi" w:cstheme="minorHAnsi"/>
          <w:sz w:val="28"/>
        </w:rPr>
        <w:t>Frequently Asked Questions (FAQs)</w:t>
      </w:r>
      <w:bookmarkEnd w:id="10"/>
    </w:p>
    <w:tbl>
      <w:tblPr>
        <w:tblStyle w:val="GridTable2-Accent5"/>
        <w:tblW w:w="0" w:type="auto"/>
        <w:tblLook w:val="04A0" w:firstRow="1" w:lastRow="0" w:firstColumn="1" w:lastColumn="0" w:noHBand="0" w:noVBand="1"/>
      </w:tblPr>
      <w:tblGrid>
        <w:gridCol w:w="3539"/>
        <w:gridCol w:w="6181"/>
      </w:tblGrid>
      <w:tr w:rsidR="00B67456" w:rsidRPr="001F3C2D" w14:paraId="7F0D13E4" w14:textId="77777777" w:rsidTr="006B2C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04DF73B" w14:textId="091E23E2" w:rsidR="00B67456" w:rsidRPr="001F3C2D" w:rsidRDefault="00B67456" w:rsidP="006B2C29">
            <w:pPr>
              <w:rPr>
                <w:rFonts w:asciiTheme="minorHAnsi" w:hAnsiTheme="minorHAnsi" w:cstheme="minorHAnsi"/>
                <w:b w:val="0"/>
                <w:bCs w:val="0"/>
                <w:sz w:val="20"/>
              </w:rPr>
            </w:pPr>
            <w:r w:rsidRPr="001F3C2D">
              <w:rPr>
                <w:rFonts w:asciiTheme="minorHAnsi" w:hAnsiTheme="minorHAnsi" w:cstheme="minorHAnsi"/>
                <w:sz w:val="20"/>
              </w:rPr>
              <w:t>Question</w:t>
            </w:r>
          </w:p>
        </w:tc>
        <w:tc>
          <w:tcPr>
            <w:tcW w:w="6181" w:type="dxa"/>
            <w:vAlign w:val="center"/>
          </w:tcPr>
          <w:p w14:paraId="0A12672E" w14:textId="00E0597A" w:rsidR="00B67456" w:rsidRPr="001F3C2D" w:rsidRDefault="004E7BF7" w:rsidP="006B2C2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rPr>
            </w:pPr>
            <w:r w:rsidRPr="001F3C2D">
              <w:rPr>
                <w:rFonts w:asciiTheme="minorHAnsi" w:hAnsiTheme="minorHAnsi" w:cstheme="minorHAnsi"/>
                <w:sz w:val="20"/>
              </w:rPr>
              <w:t>Answer</w:t>
            </w:r>
          </w:p>
        </w:tc>
      </w:tr>
      <w:tr w:rsidR="008813CE" w:rsidRPr="001F3C2D" w14:paraId="3BF888A0" w14:textId="77777777" w:rsidTr="006B2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3C11D45" w14:textId="47139916" w:rsidR="00B67456" w:rsidRPr="001F3C2D" w:rsidRDefault="004E7BF7" w:rsidP="006B2C29">
            <w:pPr>
              <w:rPr>
                <w:rFonts w:asciiTheme="minorHAnsi" w:hAnsiTheme="minorHAnsi" w:cstheme="minorHAnsi"/>
                <w:color w:val="000000" w:themeColor="text1"/>
                <w:sz w:val="16"/>
                <w:szCs w:val="18"/>
              </w:rPr>
            </w:pPr>
            <w:r w:rsidRPr="001F3C2D">
              <w:rPr>
                <w:rFonts w:asciiTheme="minorHAnsi" w:hAnsiTheme="minorHAnsi" w:cstheme="minorHAnsi"/>
                <w:color w:val="000000" w:themeColor="text1"/>
                <w:sz w:val="20"/>
              </w:rPr>
              <w:t>When will the tender be released?</w:t>
            </w:r>
          </w:p>
        </w:tc>
        <w:tc>
          <w:tcPr>
            <w:tcW w:w="6181" w:type="dxa"/>
            <w:vAlign w:val="center"/>
          </w:tcPr>
          <w:p w14:paraId="0D48830A" w14:textId="01617AB9" w:rsidR="00B67456" w:rsidRPr="001F3C2D" w:rsidRDefault="006473FB"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 xml:space="preserve">The tender documents will be released on </w:t>
            </w:r>
            <w:r w:rsidR="001F3C2D" w:rsidRPr="001F3C2D">
              <w:rPr>
                <w:rFonts w:asciiTheme="minorHAnsi" w:hAnsiTheme="minorHAnsi" w:cstheme="minorHAnsi"/>
                <w:color w:val="000000" w:themeColor="text1"/>
                <w:sz w:val="20"/>
              </w:rPr>
              <w:t>15</w:t>
            </w:r>
            <w:r w:rsidR="001F3C2D" w:rsidRPr="001F3C2D">
              <w:rPr>
                <w:rFonts w:asciiTheme="minorHAnsi" w:hAnsiTheme="minorHAnsi" w:cstheme="minorHAnsi"/>
                <w:color w:val="000000" w:themeColor="text1"/>
                <w:sz w:val="20"/>
                <w:vertAlign w:val="superscript"/>
              </w:rPr>
              <w:t>th</w:t>
            </w:r>
            <w:r w:rsidR="001F3C2D" w:rsidRPr="001F3C2D">
              <w:rPr>
                <w:rFonts w:asciiTheme="minorHAnsi" w:hAnsiTheme="minorHAnsi" w:cstheme="minorHAnsi"/>
                <w:color w:val="000000" w:themeColor="text1"/>
                <w:sz w:val="20"/>
              </w:rPr>
              <w:t xml:space="preserve"> May 2024</w:t>
            </w:r>
          </w:p>
          <w:p w14:paraId="128CBB42" w14:textId="476BCA9B" w:rsidR="00116A1C" w:rsidRPr="001F3C2D" w:rsidRDefault="00116A1C"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16"/>
                <w:szCs w:val="18"/>
              </w:rPr>
            </w:pPr>
          </w:p>
        </w:tc>
      </w:tr>
      <w:tr w:rsidR="008813CE" w:rsidRPr="001F3C2D" w14:paraId="4C5391BF" w14:textId="77777777" w:rsidTr="006B2C29">
        <w:tc>
          <w:tcPr>
            <w:cnfStyle w:val="001000000000" w:firstRow="0" w:lastRow="0" w:firstColumn="1" w:lastColumn="0" w:oddVBand="0" w:evenVBand="0" w:oddHBand="0" w:evenHBand="0" w:firstRowFirstColumn="0" w:firstRowLastColumn="0" w:lastRowFirstColumn="0" w:lastRowLastColumn="0"/>
            <w:tcW w:w="3539" w:type="dxa"/>
            <w:vAlign w:val="center"/>
          </w:tcPr>
          <w:p w14:paraId="489E3E10" w14:textId="0F8DA201" w:rsidR="00B67456" w:rsidRPr="001F3C2D" w:rsidRDefault="008813CE" w:rsidP="006B2C29">
            <w:pPr>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How long will I have to put together my tender?</w:t>
            </w:r>
          </w:p>
        </w:tc>
        <w:tc>
          <w:tcPr>
            <w:tcW w:w="6181" w:type="dxa"/>
            <w:vAlign w:val="center"/>
          </w:tcPr>
          <w:p w14:paraId="23FF5F55" w14:textId="77777777" w:rsidR="006473FB" w:rsidRPr="001F3C2D" w:rsidRDefault="006473FB"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p>
          <w:p w14:paraId="79BFC0C7" w14:textId="7AE18D5A" w:rsidR="00116A1C" w:rsidRPr="001F3C2D" w:rsidRDefault="006473FB"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 xml:space="preserve">The deadline for tender returns is </w:t>
            </w:r>
            <w:r w:rsidR="001F3C2D" w:rsidRPr="001F3C2D">
              <w:rPr>
                <w:rFonts w:asciiTheme="minorHAnsi" w:hAnsiTheme="minorHAnsi" w:cstheme="minorHAnsi"/>
                <w:color w:val="000000" w:themeColor="text1"/>
                <w:sz w:val="20"/>
              </w:rPr>
              <w:t>Friday 14</w:t>
            </w:r>
            <w:r w:rsidR="001F3C2D" w:rsidRPr="001F3C2D">
              <w:rPr>
                <w:rFonts w:asciiTheme="minorHAnsi" w:hAnsiTheme="minorHAnsi" w:cstheme="minorHAnsi"/>
                <w:color w:val="000000" w:themeColor="text1"/>
                <w:sz w:val="20"/>
                <w:vertAlign w:val="superscript"/>
              </w:rPr>
              <w:t>th</w:t>
            </w:r>
            <w:r w:rsidR="001F3C2D" w:rsidRPr="001F3C2D">
              <w:rPr>
                <w:rFonts w:asciiTheme="minorHAnsi" w:hAnsiTheme="minorHAnsi" w:cstheme="minorHAnsi"/>
                <w:color w:val="000000" w:themeColor="text1"/>
                <w:sz w:val="20"/>
              </w:rPr>
              <w:t xml:space="preserve"> June 2024</w:t>
            </w:r>
            <w:r w:rsidRPr="001F3C2D">
              <w:rPr>
                <w:rFonts w:asciiTheme="minorHAnsi" w:hAnsiTheme="minorHAnsi" w:cstheme="minorHAnsi"/>
                <w:color w:val="000000" w:themeColor="text1"/>
                <w:sz w:val="20"/>
              </w:rPr>
              <w:t xml:space="preserve"> at 12pm.</w:t>
            </w:r>
          </w:p>
        </w:tc>
      </w:tr>
      <w:tr w:rsidR="008813CE" w:rsidRPr="001F3C2D" w14:paraId="1E3A97F2" w14:textId="77777777" w:rsidTr="006B2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D0B252D" w14:textId="7B617673" w:rsidR="00B67456" w:rsidRPr="001F3C2D" w:rsidRDefault="008813CE" w:rsidP="006B2C29">
            <w:pPr>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What will I be required to complete for the tender?</w:t>
            </w:r>
          </w:p>
        </w:tc>
        <w:tc>
          <w:tcPr>
            <w:tcW w:w="6181" w:type="dxa"/>
            <w:vAlign w:val="center"/>
          </w:tcPr>
          <w:p w14:paraId="3B04C955" w14:textId="49942BB3" w:rsidR="006473FB" w:rsidRPr="001F3C2D" w:rsidRDefault="006473FB"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 xml:space="preserve">The tender documents to be completed by the </w:t>
            </w:r>
            <w:r w:rsidR="00EE0769" w:rsidRPr="001F3C2D">
              <w:rPr>
                <w:rFonts w:asciiTheme="minorHAnsi" w:hAnsiTheme="minorHAnsi" w:cstheme="minorHAnsi"/>
                <w:color w:val="000000" w:themeColor="text1"/>
                <w:sz w:val="20"/>
              </w:rPr>
              <w:t>tenderer</w:t>
            </w:r>
            <w:r w:rsidRPr="001F3C2D">
              <w:rPr>
                <w:rFonts w:asciiTheme="minorHAnsi" w:hAnsiTheme="minorHAnsi" w:cstheme="minorHAnsi"/>
                <w:color w:val="000000" w:themeColor="text1"/>
                <w:sz w:val="20"/>
              </w:rPr>
              <w:t>s will consist of:</w:t>
            </w:r>
          </w:p>
          <w:p w14:paraId="41AC98DF" w14:textId="1C173F99" w:rsidR="006473FB" w:rsidRPr="001F3C2D" w:rsidRDefault="006473FB"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 xml:space="preserve">Standard Selection Questionnaire (SSQ) </w:t>
            </w:r>
            <w:r w:rsidR="00EE0769" w:rsidRPr="001F3C2D">
              <w:rPr>
                <w:rFonts w:asciiTheme="minorHAnsi" w:hAnsiTheme="minorHAnsi" w:cstheme="minorHAnsi"/>
                <w:color w:val="000000" w:themeColor="text1"/>
                <w:sz w:val="20"/>
              </w:rPr>
              <w:t>Tenderer</w:t>
            </w:r>
            <w:r w:rsidRPr="001F3C2D">
              <w:rPr>
                <w:rFonts w:asciiTheme="minorHAnsi" w:hAnsiTheme="minorHAnsi" w:cstheme="minorHAnsi"/>
                <w:color w:val="000000" w:themeColor="text1"/>
                <w:sz w:val="20"/>
              </w:rPr>
              <w:t xml:space="preserve"> Response Pack</w:t>
            </w:r>
            <w:r w:rsidR="00717983" w:rsidRPr="001F3C2D">
              <w:rPr>
                <w:rFonts w:asciiTheme="minorHAnsi" w:hAnsiTheme="minorHAnsi" w:cstheme="minorHAnsi"/>
                <w:color w:val="000000" w:themeColor="text1"/>
                <w:sz w:val="20"/>
              </w:rPr>
              <w:t xml:space="preserve"> (if responding to an Open ITT)</w:t>
            </w:r>
          </w:p>
          <w:p w14:paraId="1571786F" w14:textId="7953C8FF" w:rsidR="006473FB" w:rsidRPr="001F3C2D" w:rsidRDefault="006473FB"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 xml:space="preserve">Invitation to Tender </w:t>
            </w:r>
            <w:r w:rsidR="00EE0769" w:rsidRPr="001F3C2D">
              <w:rPr>
                <w:rFonts w:asciiTheme="minorHAnsi" w:hAnsiTheme="minorHAnsi" w:cstheme="minorHAnsi"/>
                <w:color w:val="000000" w:themeColor="text1"/>
                <w:sz w:val="20"/>
              </w:rPr>
              <w:t>Tenderer</w:t>
            </w:r>
            <w:r w:rsidRPr="001F3C2D">
              <w:rPr>
                <w:rFonts w:asciiTheme="minorHAnsi" w:hAnsiTheme="minorHAnsi" w:cstheme="minorHAnsi"/>
                <w:color w:val="000000" w:themeColor="text1"/>
                <w:sz w:val="20"/>
              </w:rPr>
              <w:t xml:space="preserve"> Response Pack</w:t>
            </w:r>
          </w:p>
          <w:p w14:paraId="73881E7C" w14:textId="77777777" w:rsidR="006473FB" w:rsidRPr="001F3C2D" w:rsidRDefault="006473FB"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Form of Tender Declaration</w:t>
            </w:r>
          </w:p>
          <w:p w14:paraId="3C654FFB" w14:textId="77777777" w:rsidR="006473FB" w:rsidRPr="001F3C2D" w:rsidRDefault="006473FB"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rPr>
            </w:pPr>
          </w:p>
          <w:p w14:paraId="6F9E128D" w14:textId="0094CAA7" w:rsidR="00116A1C" w:rsidRPr="001F3C2D" w:rsidRDefault="006473FB"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 xml:space="preserve">Each of these documents will explain the required information to be included by </w:t>
            </w:r>
            <w:r w:rsidR="00EE0769" w:rsidRPr="001F3C2D">
              <w:rPr>
                <w:rFonts w:asciiTheme="minorHAnsi" w:hAnsiTheme="minorHAnsi" w:cstheme="minorHAnsi"/>
                <w:color w:val="000000" w:themeColor="text1"/>
                <w:sz w:val="20"/>
              </w:rPr>
              <w:t>tenderer</w:t>
            </w:r>
            <w:r w:rsidRPr="001F3C2D">
              <w:rPr>
                <w:rFonts w:asciiTheme="minorHAnsi" w:hAnsiTheme="minorHAnsi" w:cstheme="minorHAnsi"/>
                <w:color w:val="000000" w:themeColor="text1"/>
                <w:sz w:val="20"/>
              </w:rPr>
              <w:t xml:space="preserve">s and further information can be found within the </w:t>
            </w:r>
            <w:r w:rsidR="00C41BB5" w:rsidRPr="001F3C2D">
              <w:rPr>
                <w:rFonts w:asciiTheme="minorHAnsi" w:hAnsiTheme="minorHAnsi" w:cstheme="minorHAnsi"/>
                <w:color w:val="000000" w:themeColor="text1"/>
                <w:sz w:val="20"/>
              </w:rPr>
              <w:t>ITT</w:t>
            </w:r>
            <w:r w:rsidRPr="001F3C2D">
              <w:rPr>
                <w:rFonts w:asciiTheme="minorHAnsi" w:hAnsiTheme="minorHAnsi" w:cstheme="minorHAnsi"/>
                <w:color w:val="000000" w:themeColor="text1"/>
                <w:sz w:val="20"/>
              </w:rPr>
              <w:t xml:space="preserve"> document that will be published at the time of tender release.</w:t>
            </w:r>
          </w:p>
        </w:tc>
      </w:tr>
      <w:tr w:rsidR="00C342B4" w:rsidRPr="001F3C2D" w14:paraId="61864E11" w14:textId="77777777" w:rsidTr="006B2C29">
        <w:tc>
          <w:tcPr>
            <w:cnfStyle w:val="001000000000" w:firstRow="0" w:lastRow="0" w:firstColumn="1" w:lastColumn="0" w:oddVBand="0" w:evenVBand="0" w:oddHBand="0" w:evenHBand="0" w:firstRowFirstColumn="0" w:firstRowLastColumn="0" w:lastRowFirstColumn="0" w:lastRowLastColumn="0"/>
            <w:tcW w:w="3539" w:type="dxa"/>
            <w:vAlign w:val="center"/>
          </w:tcPr>
          <w:p w14:paraId="3C5D8C32" w14:textId="437E4BE2" w:rsidR="00C342B4" w:rsidRPr="001F3C2D" w:rsidRDefault="00C342B4" w:rsidP="006B2C29">
            <w:pPr>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Why do I have to fill in questions about my company?</w:t>
            </w:r>
          </w:p>
        </w:tc>
        <w:tc>
          <w:tcPr>
            <w:tcW w:w="6181" w:type="dxa"/>
            <w:vAlign w:val="center"/>
          </w:tcPr>
          <w:p w14:paraId="1A296D81" w14:textId="515CF107" w:rsidR="00A94ABB" w:rsidRPr="001F3C2D" w:rsidRDefault="00A94ABB"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Parts 1 and 2 of the Open ITT are the mandatory Selection Questionnaire sections which are required under law (Public Contracts Regulations 2015) and enables suppliers to make a self-declaration on their own behalf in the following areas:</w:t>
            </w:r>
          </w:p>
          <w:p w14:paraId="425A9AAC" w14:textId="77777777" w:rsidR="00A94ABB" w:rsidRPr="001F3C2D" w:rsidRDefault="00A94ABB"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Their organisation and proposed bidding model</w:t>
            </w:r>
          </w:p>
          <w:p w14:paraId="28EC83CA" w14:textId="77777777" w:rsidR="00A94ABB" w:rsidRPr="001F3C2D" w:rsidRDefault="00A94ABB"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Grounds for exclusion from procurement procedures</w:t>
            </w:r>
          </w:p>
          <w:p w14:paraId="6BD83C18" w14:textId="586C3B6E" w:rsidR="00C342B4" w:rsidRPr="001F3C2D" w:rsidRDefault="00A94ABB"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Financial standing and technical capability</w:t>
            </w:r>
          </w:p>
        </w:tc>
      </w:tr>
      <w:tr w:rsidR="008813CE" w:rsidRPr="001F3C2D" w14:paraId="3EDBB1E7" w14:textId="77777777" w:rsidTr="006B2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8E3E7F8" w14:textId="6B9C7A4F" w:rsidR="00B67456" w:rsidRPr="001F3C2D" w:rsidRDefault="008813CE" w:rsidP="006B2C29">
            <w:pPr>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What if I have questions during the tender period?</w:t>
            </w:r>
          </w:p>
        </w:tc>
        <w:tc>
          <w:tcPr>
            <w:tcW w:w="6181" w:type="dxa"/>
            <w:vAlign w:val="center"/>
          </w:tcPr>
          <w:p w14:paraId="68DC571B" w14:textId="0B383BF2" w:rsidR="00C41BB5" w:rsidRPr="001F3C2D" w:rsidRDefault="00C41BB5"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 xml:space="preserve">Clarification questions can be raised with the NMRN directly during the tender process through the </w:t>
            </w:r>
            <w:hyperlink r:id="rId11" w:history="1">
              <w:r w:rsidRPr="001F3C2D">
                <w:rPr>
                  <w:rStyle w:val="Hyperlink"/>
                  <w:rFonts w:asciiTheme="minorHAnsi" w:hAnsiTheme="minorHAnsi" w:cstheme="minorHAnsi"/>
                  <w:color w:val="000000" w:themeColor="text1"/>
                  <w:sz w:val="20"/>
                  <w:szCs w:val="22"/>
                </w:rPr>
                <w:t>tenders@nmrn.org.uk</w:t>
              </w:r>
            </w:hyperlink>
            <w:r w:rsidRPr="001F3C2D">
              <w:rPr>
                <w:rFonts w:asciiTheme="minorHAnsi" w:hAnsiTheme="minorHAnsi" w:cstheme="minorHAnsi"/>
                <w:color w:val="000000" w:themeColor="text1"/>
                <w:sz w:val="20"/>
              </w:rPr>
              <w:t xml:space="preserve"> email.</w:t>
            </w:r>
          </w:p>
          <w:p w14:paraId="6806A356" w14:textId="77777777" w:rsidR="00C41BB5" w:rsidRPr="001F3C2D" w:rsidRDefault="00C41BB5"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rPr>
            </w:pPr>
          </w:p>
          <w:p w14:paraId="61B51619" w14:textId="7AD24FA5" w:rsidR="00C41BB5" w:rsidRPr="001F3C2D" w:rsidRDefault="00C41BB5"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 xml:space="preserve">Only questions raised through this method will be answered by the NMRN during the tender period. </w:t>
            </w:r>
          </w:p>
          <w:p w14:paraId="7B1DA095" w14:textId="77777777" w:rsidR="00C41BB5" w:rsidRPr="001F3C2D" w:rsidRDefault="00C41BB5"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rPr>
            </w:pPr>
          </w:p>
          <w:p w14:paraId="6A46F2C0" w14:textId="6B0DB8BB" w:rsidR="00116A1C" w:rsidRPr="001F3C2D" w:rsidRDefault="00C41BB5"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 xml:space="preserve">However, on receipt of any clarification questions </w:t>
            </w:r>
            <w:r w:rsidR="002F276B" w:rsidRPr="001F3C2D">
              <w:rPr>
                <w:rFonts w:asciiTheme="minorHAnsi" w:hAnsiTheme="minorHAnsi" w:cstheme="minorHAnsi"/>
                <w:color w:val="000000" w:themeColor="text1"/>
                <w:sz w:val="20"/>
              </w:rPr>
              <w:t>NMRN</w:t>
            </w:r>
            <w:r w:rsidRPr="001F3C2D">
              <w:rPr>
                <w:rFonts w:asciiTheme="minorHAnsi" w:hAnsiTheme="minorHAnsi" w:cstheme="minorHAnsi"/>
                <w:color w:val="000000" w:themeColor="text1"/>
                <w:sz w:val="20"/>
              </w:rPr>
              <w:t xml:space="preserve"> will publish the response to all </w:t>
            </w:r>
            <w:r w:rsidR="00EE0769" w:rsidRPr="001F3C2D">
              <w:rPr>
                <w:rFonts w:asciiTheme="minorHAnsi" w:hAnsiTheme="minorHAnsi" w:cstheme="minorHAnsi"/>
                <w:color w:val="000000" w:themeColor="text1"/>
                <w:sz w:val="20"/>
              </w:rPr>
              <w:t>tenderer</w:t>
            </w:r>
            <w:r w:rsidRPr="001F3C2D">
              <w:rPr>
                <w:rFonts w:asciiTheme="minorHAnsi" w:hAnsiTheme="minorHAnsi" w:cstheme="minorHAnsi"/>
                <w:color w:val="000000" w:themeColor="text1"/>
                <w:sz w:val="20"/>
              </w:rPr>
              <w:t>s to ensure a fair spread of relevant information and no advantage to a provider asking the question.</w:t>
            </w:r>
          </w:p>
        </w:tc>
      </w:tr>
      <w:tr w:rsidR="008813CE" w:rsidRPr="001F3C2D" w14:paraId="7DCA70A2" w14:textId="77777777" w:rsidTr="006B2C29">
        <w:tc>
          <w:tcPr>
            <w:cnfStyle w:val="001000000000" w:firstRow="0" w:lastRow="0" w:firstColumn="1" w:lastColumn="0" w:oddVBand="0" w:evenVBand="0" w:oddHBand="0" w:evenHBand="0" w:firstRowFirstColumn="0" w:firstRowLastColumn="0" w:lastRowFirstColumn="0" w:lastRowLastColumn="0"/>
            <w:tcW w:w="3539" w:type="dxa"/>
            <w:vAlign w:val="center"/>
          </w:tcPr>
          <w:p w14:paraId="0D44B1F4" w14:textId="638D82A5" w:rsidR="00B67456" w:rsidRPr="001F3C2D" w:rsidRDefault="008813CE" w:rsidP="006B2C29">
            <w:pPr>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Where will I be able to access the tender documents?</w:t>
            </w:r>
          </w:p>
        </w:tc>
        <w:tc>
          <w:tcPr>
            <w:tcW w:w="6181" w:type="dxa"/>
            <w:vAlign w:val="center"/>
          </w:tcPr>
          <w:p w14:paraId="1F9A9335" w14:textId="15B376D8" w:rsidR="002F276B" w:rsidRPr="001F3C2D" w:rsidRDefault="002F276B"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rPr>
            </w:pPr>
            <w:r w:rsidRPr="001F3C2D">
              <w:rPr>
                <w:rFonts w:asciiTheme="minorHAnsi" w:hAnsiTheme="minorHAnsi" w:cstheme="minorHAnsi"/>
                <w:color w:val="000000" w:themeColor="text1"/>
                <w:sz w:val="20"/>
              </w:rPr>
              <w:t>All of the tender documents will be made available through the MyTenders e-procurement tool</w:t>
            </w:r>
            <w:r w:rsidR="00765A39" w:rsidRPr="001F3C2D">
              <w:rPr>
                <w:rFonts w:asciiTheme="minorHAnsi" w:hAnsiTheme="minorHAnsi" w:cstheme="minorHAnsi"/>
                <w:color w:val="000000" w:themeColor="text1"/>
                <w:sz w:val="20"/>
              </w:rPr>
              <w:t>, advertised on the Contracts Finder and/or Find a Tender website(s)</w:t>
            </w:r>
            <w:r w:rsidRPr="001F3C2D">
              <w:rPr>
                <w:rFonts w:asciiTheme="minorHAnsi" w:hAnsiTheme="minorHAnsi" w:cstheme="minorHAnsi"/>
                <w:color w:val="000000" w:themeColor="text1"/>
                <w:sz w:val="20"/>
              </w:rPr>
              <w:t xml:space="preserve">. </w:t>
            </w:r>
          </w:p>
          <w:p w14:paraId="76A3811D" w14:textId="77777777" w:rsidR="00B67456" w:rsidRPr="001F3C2D" w:rsidRDefault="00B67456"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6"/>
                <w:szCs w:val="18"/>
              </w:rPr>
            </w:pPr>
          </w:p>
          <w:p w14:paraId="284EA965" w14:textId="01247B23" w:rsidR="00765A39" w:rsidRPr="001F3C2D" w:rsidRDefault="00765A39" w:rsidP="006B2C29">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color w:val="auto"/>
                <w:sz w:val="20"/>
                <w:u w:val="none"/>
              </w:rPr>
            </w:pPr>
            <w:r w:rsidRPr="001F3C2D">
              <w:rPr>
                <w:rFonts w:asciiTheme="minorHAnsi" w:hAnsiTheme="minorHAnsi" w:cstheme="minorHAnsi"/>
                <w:color w:val="000000" w:themeColor="text1"/>
                <w:sz w:val="20"/>
              </w:rPr>
              <w:t xml:space="preserve">Contracts Finder: </w:t>
            </w:r>
            <w:hyperlink r:id="rId12" w:history="1">
              <w:r w:rsidR="007C03C2" w:rsidRPr="001F3C2D">
                <w:rPr>
                  <w:rStyle w:val="Hyperlink"/>
                  <w:rFonts w:asciiTheme="minorHAnsi" w:hAnsiTheme="minorHAnsi" w:cstheme="minorHAnsi"/>
                  <w:sz w:val="20"/>
                </w:rPr>
                <w:t>Contracts Finder - GOV.UK (www.gov.uk)</w:t>
              </w:r>
            </w:hyperlink>
          </w:p>
          <w:p w14:paraId="1F6B989D" w14:textId="76A2B3E8" w:rsidR="00765A39" w:rsidRPr="001F3C2D" w:rsidRDefault="00765A39"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F3C2D">
              <w:rPr>
                <w:rFonts w:asciiTheme="minorHAnsi" w:hAnsiTheme="minorHAnsi" w:cstheme="minorHAnsi"/>
                <w:color w:val="000000" w:themeColor="text1"/>
                <w:sz w:val="20"/>
              </w:rPr>
              <w:t>Find a Tender:</w:t>
            </w:r>
            <w:r w:rsidR="00A94ABB" w:rsidRPr="001F3C2D">
              <w:rPr>
                <w:rFonts w:asciiTheme="minorHAnsi" w:hAnsiTheme="minorHAnsi" w:cstheme="minorHAnsi"/>
                <w:color w:val="000000" w:themeColor="text1"/>
                <w:sz w:val="20"/>
              </w:rPr>
              <w:t xml:space="preserve"> </w:t>
            </w:r>
            <w:hyperlink r:id="rId13" w:history="1">
              <w:r w:rsidR="00FA6976" w:rsidRPr="001F3C2D">
                <w:rPr>
                  <w:rStyle w:val="Hyperlink"/>
                  <w:rFonts w:asciiTheme="minorHAnsi" w:hAnsiTheme="minorHAnsi" w:cstheme="minorHAnsi"/>
                  <w:sz w:val="20"/>
                </w:rPr>
                <w:t>Find high value contracts in the public sector - GOV.UK (www.gov.uk)</w:t>
              </w:r>
            </w:hyperlink>
          </w:p>
        </w:tc>
      </w:tr>
      <w:tr w:rsidR="00116A1C" w:rsidRPr="001F3C2D" w14:paraId="554BBA8C" w14:textId="77777777" w:rsidTr="006B2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91FE250" w14:textId="2C15ADA3" w:rsidR="00B67456" w:rsidRPr="001F3C2D" w:rsidRDefault="00616C76" w:rsidP="006B2C29">
            <w:pPr>
              <w:rPr>
                <w:rFonts w:asciiTheme="minorHAnsi" w:hAnsiTheme="minorHAnsi" w:cstheme="minorHAnsi"/>
                <w:b w:val="0"/>
                <w:bCs w:val="0"/>
                <w:sz w:val="20"/>
              </w:rPr>
            </w:pPr>
            <w:r w:rsidRPr="001F3C2D">
              <w:rPr>
                <w:rFonts w:asciiTheme="minorHAnsi" w:hAnsiTheme="minorHAnsi" w:cstheme="minorHAnsi"/>
                <w:sz w:val="20"/>
              </w:rPr>
              <w:t>Question</w:t>
            </w:r>
          </w:p>
        </w:tc>
        <w:tc>
          <w:tcPr>
            <w:tcW w:w="6181" w:type="dxa"/>
            <w:vAlign w:val="center"/>
          </w:tcPr>
          <w:p w14:paraId="0739F3D4" w14:textId="11EF8780" w:rsidR="00B67456" w:rsidRPr="001F3C2D" w:rsidRDefault="00616C76"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rPr>
            </w:pPr>
            <w:r w:rsidRPr="001F3C2D">
              <w:rPr>
                <w:rFonts w:asciiTheme="minorHAnsi" w:hAnsiTheme="minorHAnsi" w:cstheme="minorHAnsi"/>
                <w:sz w:val="20"/>
              </w:rPr>
              <w:t>Answer</w:t>
            </w:r>
          </w:p>
        </w:tc>
      </w:tr>
      <w:tr w:rsidR="00116A1C" w:rsidRPr="001F3C2D" w14:paraId="7CFD42F2" w14:textId="77777777" w:rsidTr="006B2C29">
        <w:tc>
          <w:tcPr>
            <w:cnfStyle w:val="001000000000" w:firstRow="0" w:lastRow="0" w:firstColumn="1" w:lastColumn="0" w:oddVBand="0" w:evenVBand="0" w:oddHBand="0" w:evenHBand="0" w:firstRowFirstColumn="0" w:firstRowLastColumn="0" w:lastRowFirstColumn="0" w:lastRowLastColumn="0"/>
            <w:tcW w:w="3539" w:type="dxa"/>
            <w:vAlign w:val="center"/>
          </w:tcPr>
          <w:p w14:paraId="565F969E" w14:textId="77777777" w:rsidR="00116A1C" w:rsidRPr="001F3C2D" w:rsidRDefault="00116A1C" w:rsidP="006B2C29">
            <w:pPr>
              <w:rPr>
                <w:rFonts w:asciiTheme="minorHAnsi" w:hAnsiTheme="minorHAnsi" w:cstheme="minorHAnsi"/>
                <w:sz w:val="20"/>
              </w:rPr>
            </w:pPr>
            <w:r w:rsidRPr="001F3C2D">
              <w:rPr>
                <w:rFonts w:asciiTheme="minorHAnsi" w:hAnsiTheme="minorHAnsi" w:cstheme="minorHAnsi"/>
                <w:sz w:val="20"/>
              </w:rPr>
              <w:t xml:space="preserve">What if I miss the deadline? </w:t>
            </w:r>
          </w:p>
          <w:p w14:paraId="2C220B88" w14:textId="77777777" w:rsidR="00116A1C" w:rsidRPr="001F3C2D" w:rsidRDefault="00116A1C" w:rsidP="006B2C29">
            <w:pPr>
              <w:rPr>
                <w:rFonts w:asciiTheme="minorHAnsi" w:hAnsiTheme="minorHAnsi" w:cstheme="minorHAnsi"/>
                <w:sz w:val="20"/>
              </w:rPr>
            </w:pPr>
            <w:r w:rsidRPr="001F3C2D">
              <w:rPr>
                <w:rFonts w:asciiTheme="minorHAnsi" w:hAnsiTheme="minorHAnsi" w:cstheme="minorHAnsi"/>
                <w:sz w:val="20"/>
              </w:rPr>
              <w:t>Can I ask for an extension?</w:t>
            </w:r>
          </w:p>
        </w:tc>
        <w:tc>
          <w:tcPr>
            <w:tcW w:w="6181" w:type="dxa"/>
            <w:vAlign w:val="center"/>
          </w:tcPr>
          <w:p w14:paraId="31213BF8" w14:textId="77777777" w:rsidR="00116A1C" w:rsidRPr="001F3C2D" w:rsidRDefault="00116A1C"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F3C2D">
              <w:rPr>
                <w:rFonts w:asciiTheme="minorHAnsi" w:hAnsiTheme="minorHAnsi" w:cstheme="minorHAnsi"/>
                <w:sz w:val="20"/>
              </w:rPr>
              <w:t xml:space="preserve">In certain situations, an extension can be requested to a tender period, however, the threshold for this being permitted is very high. </w:t>
            </w:r>
          </w:p>
          <w:p w14:paraId="63067195" w14:textId="77777777" w:rsidR="00116A1C" w:rsidRPr="001F3C2D" w:rsidRDefault="00116A1C"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p w14:paraId="09404ED4" w14:textId="77777777" w:rsidR="00116A1C" w:rsidRPr="001F3C2D" w:rsidRDefault="00116A1C"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F3C2D">
              <w:rPr>
                <w:rFonts w:asciiTheme="minorHAnsi" w:hAnsiTheme="minorHAnsi" w:cstheme="minorHAnsi"/>
                <w:sz w:val="20"/>
              </w:rPr>
              <w:t xml:space="preserve">If you miss the deadline through your own fault, (such as lack of planning regarding annual leave of staff), the tender period will not be extended. Extensions will only be given in exceptional circumstances normally affecting more than one supplier. </w:t>
            </w:r>
          </w:p>
          <w:p w14:paraId="031CCB80" w14:textId="77777777" w:rsidR="00116A1C" w:rsidRPr="001F3C2D" w:rsidRDefault="00116A1C"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p w14:paraId="56E7282E" w14:textId="2C05CC0A" w:rsidR="00116A1C" w:rsidRPr="001F3C2D" w:rsidRDefault="00116A1C"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F3C2D">
              <w:rPr>
                <w:rFonts w:asciiTheme="minorHAnsi" w:hAnsiTheme="minorHAnsi" w:cstheme="minorHAnsi"/>
                <w:sz w:val="20"/>
              </w:rPr>
              <w:t xml:space="preserve">All </w:t>
            </w:r>
            <w:r w:rsidR="00EE0769" w:rsidRPr="001F3C2D">
              <w:rPr>
                <w:rFonts w:asciiTheme="minorHAnsi" w:hAnsiTheme="minorHAnsi" w:cstheme="minorHAnsi"/>
                <w:sz w:val="20"/>
              </w:rPr>
              <w:t>tenderer</w:t>
            </w:r>
            <w:r w:rsidRPr="001F3C2D">
              <w:rPr>
                <w:rFonts w:asciiTheme="minorHAnsi" w:hAnsiTheme="minorHAnsi" w:cstheme="minorHAnsi"/>
                <w:sz w:val="20"/>
              </w:rPr>
              <w:t xml:space="preserve">s are therefore encouraged to complete and upload their tender responses well in advance of the deadline to ensure no </w:t>
            </w:r>
            <w:proofErr w:type="gramStart"/>
            <w:r w:rsidRPr="001F3C2D">
              <w:rPr>
                <w:rFonts w:asciiTheme="minorHAnsi" w:hAnsiTheme="minorHAnsi" w:cstheme="minorHAnsi"/>
                <w:sz w:val="20"/>
              </w:rPr>
              <w:t>last minute</w:t>
            </w:r>
            <w:proofErr w:type="gramEnd"/>
            <w:r w:rsidRPr="001F3C2D">
              <w:rPr>
                <w:rFonts w:asciiTheme="minorHAnsi" w:hAnsiTheme="minorHAnsi" w:cstheme="minorHAnsi"/>
                <w:sz w:val="20"/>
              </w:rPr>
              <w:t xml:space="preserve"> issues.</w:t>
            </w:r>
          </w:p>
        </w:tc>
      </w:tr>
      <w:tr w:rsidR="00116A1C" w:rsidRPr="001F3C2D" w14:paraId="3B2FCFBA" w14:textId="77777777" w:rsidTr="006B2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24B1E80" w14:textId="2D2DEFF9" w:rsidR="00616C76" w:rsidRPr="001F3C2D" w:rsidRDefault="00616C76" w:rsidP="006B2C29">
            <w:pPr>
              <w:rPr>
                <w:rFonts w:asciiTheme="minorHAnsi" w:hAnsiTheme="minorHAnsi" w:cstheme="minorHAnsi"/>
                <w:sz w:val="20"/>
              </w:rPr>
            </w:pPr>
            <w:r w:rsidRPr="001F3C2D">
              <w:rPr>
                <w:rFonts w:asciiTheme="minorHAnsi" w:hAnsiTheme="minorHAnsi" w:cstheme="minorHAnsi"/>
                <w:sz w:val="20"/>
              </w:rPr>
              <w:t>How will my bid be assessed and scored?</w:t>
            </w:r>
          </w:p>
        </w:tc>
        <w:tc>
          <w:tcPr>
            <w:tcW w:w="6181" w:type="dxa"/>
            <w:vAlign w:val="center"/>
          </w:tcPr>
          <w:p w14:paraId="30D56DD7" w14:textId="77777777" w:rsidR="00616C76" w:rsidRPr="001F3C2D" w:rsidRDefault="00616C76"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F3C2D">
              <w:rPr>
                <w:rFonts w:asciiTheme="minorHAnsi" w:hAnsiTheme="minorHAnsi" w:cstheme="minorHAnsi"/>
                <w:sz w:val="20"/>
              </w:rPr>
              <w:t>All bids are assessed and scored by a dedicated evaluation panel assigned to the project.</w:t>
            </w:r>
          </w:p>
          <w:p w14:paraId="06E3937F" w14:textId="77777777" w:rsidR="00616C76" w:rsidRPr="001F3C2D" w:rsidRDefault="00616C76"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639E2010" w14:textId="76F7107F" w:rsidR="00616C76" w:rsidRPr="001F3C2D" w:rsidRDefault="00616C76"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F3C2D">
              <w:rPr>
                <w:rFonts w:asciiTheme="minorHAnsi" w:hAnsiTheme="minorHAnsi" w:cstheme="minorHAnsi"/>
                <w:sz w:val="20"/>
              </w:rPr>
              <w:t xml:space="preserve">The evaluation criteria for every scored question is outlined clearly within the relevant document and scored questions can be found within </w:t>
            </w:r>
            <w:r w:rsidRPr="001F3C2D">
              <w:rPr>
                <w:rFonts w:asciiTheme="minorHAnsi" w:hAnsiTheme="minorHAnsi" w:cstheme="minorHAnsi"/>
                <w:sz w:val="20"/>
              </w:rPr>
              <w:lastRenderedPageBreak/>
              <w:t xml:space="preserve">both the Standard Selection Questionnaire </w:t>
            </w:r>
            <w:r w:rsidR="00EE0769" w:rsidRPr="001F3C2D">
              <w:rPr>
                <w:rFonts w:asciiTheme="minorHAnsi" w:hAnsiTheme="minorHAnsi" w:cstheme="minorHAnsi"/>
                <w:sz w:val="20"/>
              </w:rPr>
              <w:t>Tenderer</w:t>
            </w:r>
            <w:r w:rsidRPr="001F3C2D">
              <w:rPr>
                <w:rFonts w:asciiTheme="minorHAnsi" w:hAnsiTheme="minorHAnsi" w:cstheme="minorHAnsi"/>
                <w:sz w:val="20"/>
              </w:rPr>
              <w:t xml:space="preserve"> Response Pack and the Invitation to Tender Response Pack.</w:t>
            </w:r>
          </w:p>
          <w:p w14:paraId="4440F71B" w14:textId="77777777" w:rsidR="00616C76" w:rsidRPr="001F3C2D" w:rsidRDefault="00616C76"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0B5492DD" w14:textId="76EEC562" w:rsidR="00616C76" w:rsidRPr="001F3C2D" w:rsidRDefault="00616C76"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F3C2D">
              <w:rPr>
                <w:rFonts w:asciiTheme="minorHAnsi" w:hAnsiTheme="minorHAnsi" w:cstheme="minorHAnsi"/>
                <w:sz w:val="20"/>
              </w:rPr>
              <w:t xml:space="preserve">The scoring methodology used by </w:t>
            </w:r>
            <w:r w:rsidR="00EE0769" w:rsidRPr="001F3C2D">
              <w:rPr>
                <w:rFonts w:asciiTheme="minorHAnsi" w:hAnsiTheme="minorHAnsi" w:cstheme="minorHAnsi"/>
                <w:sz w:val="20"/>
              </w:rPr>
              <w:t>tenderer</w:t>
            </w:r>
            <w:r w:rsidRPr="001F3C2D">
              <w:rPr>
                <w:rFonts w:asciiTheme="minorHAnsi" w:hAnsiTheme="minorHAnsi" w:cstheme="minorHAnsi"/>
                <w:sz w:val="20"/>
              </w:rPr>
              <w:t>s is included throughout the tender documents.</w:t>
            </w:r>
          </w:p>
          <w:p w14:paraId="4692E9C6" w14:textId="77777777" w:rsidR="00616C76" w:rsidRPr="001F3C2D" w:rsidRDefault="00616C76"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76DDEF3C" w14:textId="0F2FE4F8" w:rsidR="00116A1C" w:rsidRPr="001F3C2D" w:rsidRDefault="00616C76"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F3C2D">
              <w:rPr>
                <w:rFonts w:asciiTheme="minorHAnsi" w:hAnsiTheme="minorHAnsi" w:cstheme="minorHAnsi"/>
                <w:sz w:val="20"/>
              </w:rPr>
              <w:t xml:space="preserve">Each evaluator will score the questions. This is then collated, and a </w:t>
            </w:r>
            <w:r w:rsidR="00116A1C" w:rsidRPr="001F3C2D">
              <w:rPr>
                <w:rFonts w:asciiTheme="minorHAnsi" w:hAnsiTheme="minorHAnsi" w:cstheme="minorHAnsi"/>
                <w:sz w:val="20"/>
              </w:rPr>
              <w:t>moderation</w:t>
            </w:r>
            <w:r w:rsidRPr="001F3C2D">
              <w:rPr>
                <w:rFonts w:asciiTheme="minorHAnsi" w:hAnsiTheme="minorHAnsi" w:cstheme="minorHAnsi"/>
                <w:sz w:val="20"/>
              </w:rPr>
              <w:t xml:space="preserve"> meeting is held which discusses each </w:t>
            </w:r>
            <w:r w:rsidR="00EE0769" w:rsidRPr="001F3C2D">
              <w:rPr>
                <w:rFonts w:asciiTheme="minorHAnsi" w:hAnsiTheme="minorHAnsi" w:cstheme="minorHAnsi"/>
                <w:sz w:val="20"/>
              </w:rPr>
              <w:t>tenderer</w:t>
            </w:r>
            <w:r w:rsidRPr="001F3C2D">
              <w:rPr>
                <w:rFonts w:asciiTheme="minorHAnsi" w:hAnsiTheme="minorHAnsi" w:cstheme="minorHAnsi"/>
                <w:sz w:val="20"/>
              </w:rPr>
              <w:t>s response to the question and a final score is agreed in every instance.</w:t>
            </w:r>
          </w:p>
        </w:tc>
      </w:tr>
      <w:tr w:rsidR="00116A1C" w:rsidRPr="001F3C2D" w14:paraId="1293AF56" w14:textId="77777777" w:rsidTr="006B2C29">
        <w:tc>
          <w:tcPr>
            <w:cnfStyle w:val="001000000000" w:firstRow="0" w:lastRow="0" w:firstColumn="1" w:lastColumn="0" w:oddVBand="0" w:evenVBand="0" w:oddHBand="0" w:evenHBand="0" w:firstRowFirstColumn="0" w:firstRowLastColumn="0" w:lastRowFirstColumn="0" w:lastRowLastColumn="0"/>
            <w:tcW w:w="3539" w:type="dxa"/>
            <w:vAlign w:val="center"/>
          </w:tcPr>
          <w:p w14:paraId="40DFD0EF" w14:textId="7A78E865" w:rsidR="00616C76" w:rsidRPr="001F3C2D" w:rsidRDefault="00616C76" w:rsidP="006B2C29">
            <w:pPr>
              <w:rPr>
                <w:rFonts w:asciiTheme="minorHAnsi" w:hAnsiTheme="minorHAnsi" w:cstheme="minorHAnsi"/>
                <w:sz w:val="20"/>
              </w:rPr>
            </w:pPr>
            <w:r w:rsidRPr="001F3C2D">
              <w:rPr>
                <w:rFonts w:asciiTheme="minorHAnsi" w:hAnsiTheme="minorHAnsi" w:cstheme="minorHAnsi"/>
                <w:sz w:val="20"/>
              </w:rPr>
              <w:lastRenderedPageBreak/>
              <w:t>How will you tell me whether I have been successful or not?</w:t>
            </w:r>
          </w:p>
        </w:tc>
        <w:tc>
          <w:tcPr>
            <w:tcW w:w="6181" w:type="dxa"/>
            <w:vAlign w:val="center"/>
          </w:tcPr>
          <w:p w14:paraId="36106814" w14:textId="70BDECE7" w:rsidR="00616C76" w:rsidRPr="001F3C2D" w:rsidRDefault="00616C76"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F3C2D">
              <w:rPr>
                <w:rFonts w:asciiTheme="minorHAnsi" w:hAnsiTheme="minorHAnsi" w:cstheme="minorHAnsi"/>
                <w:sz w:val="20"/>
              </w:rPr>
              <w:t xml:space="preserve">All </w:t>
            </w:r>
            <w:r w:rsidR="00EE0769" w:rsidRPr="001F3C2D">
              <w:rPr>
                <w:rFonts w:asciiTheme="minorHAnsi" w:hAnsiTheme="minorHAnsi" w:cstheme="minorHAnsi"/>
                <w:sz w:val="20"/>
              </w:rPr>
              <w:t>tenderer</w:t>
            </w:r>
            <w:r w:rsidRPr="001F3C2D">
              <w:rPr>
                <w:rFonts w:asciiTheme="minorHAnsi" w:hAnsiTheme="minorHAnsi" w:cstheme="minorHAnsi"/>
                <w:sz w:val="20"/>
              </w:rPr>
              <w:t xml:space="preserve">s will receive a letter from </w:t>
            </w:r>
            <w:r w:rsidR="00116A1C" w:rsidRPr="001F3C2D">
              <w:rPr>
                <w:rFonts w:asciiTheme="minorHAnsi" w:hAnsiTheme="minorHAnsi" w:cstheme="minorHAnsi"/>
                <w:sz w:val="20"/>
              </w:rPr>
              <w:t>the NMRN</w:t>
            </w:r>
            <w:r w:rsidRPr="001F3C2D">
              <w:rPr>
                <w:rFonts w:asciiTheme="minorHAnsi" w:hAnsiTheme="minorHAnsi" w:cstheme="minorHAnsi"/>
                <w:sz w:val="20"/>
              </w:rPr>
              <w:t xml:space="preserve"> confirming the outcome of their bid.</w:t>
            </w:r>
          </w:p>
          <w:p w14:paraId="2E758BAD" w14:textId="77777777" w:rsidR="00616C76" w:rsidRPr="001F3C2D" w:rsidRDefault="00616C76"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p w14:paraId="655F42D4" w14:textId="56ABC85C" w:rsidR="00116A1C" w:rsidRPr="001F3C2D" w:rsidRDefault="00616C76" w:rsidP="006B2C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F3C2D">
              <w:rPr>
                <w:rFonts w:asciiTheme="minorHAnsi" w:hAnsiTheme="minorHAnsi" w:cstheme="minorHAnsi"/>
                <w:sz w:val="20"/>
              </w:rPr>
              <w:t xml:space="preserve">This will be issued directly to all </w:t>
            </w:r>
            <w:r w:rsidR="00EE0769" w:rsidRPr="001F3C2D">
              <w:rPr>
                <w:rFonts w:asciiTheme="minorHAnsi" w:hAnsiTheme="minorHAnsi" w:cstheme="minorHAnsi"/>
                <w:sz w:val="20"/>
              </w:rPr>
              <w:t>tenderer</w:t>
            </w:r>
            <w:r w:rsidRPr="001F3C2D">
              <w:rPr>
                <w:rFonts w:asciiTheme="minorHAnsi" w:hAnsiTheme="minorHAnsi" w:cstheme="minorHAnsi"/>
                <w:sz w:val="20"/>
              </w:rPr>
              <w:t>s and will detail scores awarded in response to the assessed questions, and the reasoning behind them.</w:t>
            </w:r>
          </w:p>
        </w:tc>
      </w:tr>
      <w:tr w:rsidR="00116A1C" w:rsidRPr="001F3C2D" w14:paraId="4BF1B3AF" w14:textId="77777777" w:rsidTr="006B2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20694CB6" w14:textId="09294D0E" w:rsidR="00616C76" w:rsidRPr="001F3C2D" w:rsidRDefault="00116A1C" w:rsidP="006B2C29">
            <w:pPr>
              <w:rPr>
                <w:rFonts w:asciiTheme="minorHAnsi" w:hAnsiTheme="minorHAnsi" w:cstheme="minorHAnsi"/>
                <w:sz w:val="20"/>
              </w:rPr>
            </w:pPr>
            <w:r w:rsidRPr="001F3C2D">
              <w:rPr>
                <w:rFonts w:asciiTheme="minorHAnsi" w:hAnsiTheme="minorHAnsi" w:cstheme="minorHAnsi"/>
                <w:sz w:val="20"/>
              </w:rPr>
              <w:t>I have never completed a tender before – is there further assistance available to me?</w:t>
            </w:r>
          </w:p>
        </w:tc>
        <w:tc>
          <w:tcPr>
            <w:tcW w:w="6181" w:type="dxa"/>
            <w:vAlign w:val="center"/>
          </w:tcPr>
          <w:p w14:paraId="6BD65879" w14:textId="0E5DA0AA" w:rsidR="00116A1C" w:rsidRPr="001F3C2D" w:rsidRDefault="00116A1C"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F3C2D">
              <w:rPr>
                <w:rFonts w:asciiTheme="minorHAnsi" w:hAnsiTheme="minorHAnsi" w:cstheme="minorHAnsi"/>
                <w:sz w:val="20"/>
              </w:rPr>
              <w:t>Where you require further assistance with tendering please contact the NMRN with the issues being experienced.</w:t>
            </w:r>
          </w:p>
          <w:p w14:paraId="190D1165" w14:textId="77777777" w:rsidR="00116A1C" w:rsidRPr="001F3C2D" w:rsidRDefault="00116A1C"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p w14:paraId="02B09932" w14:textId="2B7AABBD" w:rsidR="00116A1C" w:rsidRPr="001F3C2D" w:rsidRDefault="00116A1C" w:rsidP="006B2C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F3C2D">
              <w:rPr>
                <w:rFonts w:asciiTheme="minorHAnsi" w:hAnsiTheme="minorHAnsi" w:cstheme="minorHAnsi"/>
                <w:sz w:val="20"/>
              </w:rPr>
              <w:t xml:space="preserve">Where the question is related directly to the procurement process and may be of interest to all </w:t>
            </w:r>
            <w:r w:rsidR="00EE0769" w:rsidRPr="001F3C2D">
              <w:rPr>
                <w:rFonts w:asciiTheme="minorHAnsi" w:hAnsiTheme="minorHAnsi" w:cstheme="minorHAnsi"/>
                <w:sz w:val="20"/>
              </w:rPr>
              <w:t>tenderer</w:t>
            </w:r>
            <w:r w:rsidRPr="001F3C2D">
              <w:rPr>
                <w:rFonts w:asciiTheme="minorHAnsi" w:hAnsiTheme="minorHAnsi" w:cstheme="minorHAnsi"/>
                <w:sz w:val="20"/>
              </w:rPr>
              <w:t>s or confer an unfair advantage, it will be shared on the clarification log.</w:t>
            </w:r>
          </w:p>
        </w:tc>
      </w:tr>
    </w:tbl>
    <w:p w14:paraId="7C17FBAE" w14:textId="77777777" w:rsidR="00671402" w:rsidRPr="00F973B9" w:rsidRDefault="00671402" w:rsidP="0039257D">
      <w:pPr>
        <w:widowControl w:val="0"/>
        <w:tabs>
          <w:tab w:val="left" w:pos="480"/>
        </w:tabs>
        <w:autoSpaceDE w:val="0"/>
        <w:autoSpaceDN w:val="0"/>
        <w:ind w:right="-51"/>
        <w:rPr>
          <w:rFonts w:asciiTheme="minorHAnsi" w:hAnsiTheme="minorHAnsi" w:cstheme="minorHAnsi"/>
          <w:szCs w:val="22"/>
        </w:rPr>
      </w:pPr>
    </w:p>
    <w:sectPr w:rsidR="00671402" w:rsidRPr="00F973B9" w:rsidSect="0098192E">
      <w:headerReference w:type="default" r:id="rId14"/>
      <w:pgSz w:w="11910" w:h="16840"/>
      <w:pgMar w:top="1580" w:right="860" w:bottom="900" w:left="1320" w:header="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81E08" w14:textId="77777777" w:rsidR="009C0108" w:rsidRDefault="009C0108" w:rsidP="00832309">
      <w:r>
        <w:separator/>
      </w:r>
    </w:p>
  </w:endnote>
  <w:endnote w:type="continuationSeparator" w:id="0">
    <w:p w14:paraId="13B04759" w14:textId="77777777" w:rsidR="009C0108" w:rsidRDefault="009C0108"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CF8FB" w14:textId="77777777" w:rsidR="009C0108" w:rsidRDefault="009C0108" w:rsidP="00832309">
      <w:r>
        <w:separator/>
      </w:r>
    </w:p>
  </w:footnote>
  <w:footnote w:type="continuationSeparator" w:id="0">
    <w:p w14:paraId="1BC5A39F" w14:textId="77777777" w:rsidR="009C0108" w:rsidRDefault="009C0108" w:rsidP="0083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20A16" w14:textId="3D4F6C1B" w:rsidR="0098192E" w:rsidRDefault="008D69C4">
    <w:pPr>
      <w:pStyle w:val="Header"/>
    </w:pPr>
    <w:r>
      <w:rPr>
        <w:noProof/>
        <w:lang w:eastAsia="en-GB"/>
      </w:rPr>
      <mc:AlternateContent>
        <mc:Choice Requires="wps">
          <w:drawing>
            <wp:anchor distT="0" distB="0" distL="114300" distR="114300" simplePos="0" relativeHeight="251661312" behindDoc="0" locked="0" layoutInCell="1" allowOverlap="1" wp14:anchorId="016F8598" wp14:editId="2D78569A">
              <wp:simplePos x="0" y="0"/>
              <wp:positionH relativeFrom="page">
                <wp:posOffset>60780</wp:posOffset>
              </wp:positionH>
              <wp:positionV relativeFrom="paragraph">
                <wp:posOffset>692984</wp:posOffset>
              </wp:positionV>
              <wp:extent cx="7567448" cy="45719"/>
              <wp:effectExtent l="0" t="0" r="1905" b="5715"/>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C1087" id="Rectangle 17" o:spid="_x0000_s1026" style="position:absolute;margin-left:4.8pt;margin-top:54.55pt;width:595.85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" fillcolor="#c03" stroked="f" strokeweight="1pt">
              <w10:wrap anchorx="page"/>
            </v:rect>
          </w:pict>
        </mc:Fallback>
      </mc:AlternateContent>
    </w:r>
    <w:r w:rsidRPr="00F354F7">
      <w:rPr>
        <w:noProof/>
        <w:lang w:eastAsia="en-GB"/>
      </w:rPr>
      <w:drawing>
        <wp:anchor distT="0" distB="0" distL="114300" distR="114300" simplePos="0" relativeHeight="251659264" behindDoc="0" locked="0" layoutInCell="1" allowOverlap="1" wp14:anchorId="10C4A6DE" wp14:editId="7F9D3B80">
          <wp:simplePos x="0" y="0"/>
          <wp:positionH relativeFrom="column">
            <wp:posOffset>5017123</wp:posOffset>
          </wp:positionH>
          <wp:positionV relativeFrom="paragraph">
            <wp:posOffset>0</wp:posOffset>
          </wp:positionV>
          <wp:extent cx="1287934" cy="736979"/>
          <wp:effectExtent l="0" t="0" r="7620" b="6350"/>
          <wp:wrapNone/>
          <wp:docPr id="1" name="Picture 1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210" cy="74171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A01627"/>
    <w:multiLevelType w:val="hybridMultilevel"/>
    <w:tmpl w:val="03E263B6"/>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2" w15:restartNumberingAfterBreak="0">
    <w:nsid w:val="0C536DD9"/>
    <w:multiLevelType w:val="hybridMultilevel"/>
    <w:tmpl w:val="C3447FE2"/>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3" w15:restartNumberingAfterBreak="0">
    <w:nsid w:val="10CA3F38"/>
    <w:multiLevelType w:val="multilevel"/>
    <w:tmpl w:val="A76C8BFA"/>
    <w:lvl w:ilvl="0">
      <w:start w:val="1"/>
      <w:numFmt w:val="decimal"/>
      <w:pStyle w:val="Subtitle"/>
      <w:lvlText w:val="%1."/>
      <w:lvlJc w:val="left"/>
      <w:pPr>
        <w:ind w:left="360" w:hanging="360"/>
      </w:pPr>
      <w:rPr>
        <w:b/>
        <w:bCs/>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7"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8"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C2713D9"/>
    <w:multiLevelType w:val="hybridMultilevel"/>
    <w:tmpl w:val="413AA562"/>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3" w15:restartNumberingAfterBreak="0">
    <w:nsid w:val="7E78061D"/>
    <w:multiLevelType w:val="hybridMultilevel"/>
    <w:tmpl w:val="C108FA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0"/>
  </w:num>
  <w:num w:numId="4">
    <w:abstractNumId w:val="8"/>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6"/>
  </w:num>
  <w:num w:numId="9">
    <w:abstractNumId w:val="9"/>
  </w:num>
  <w:num w:numId="10">
    <w:abstractNumId w:val="10"/>
  </w:num>
  <w:num w:numId="11">
    <w:abstractNumId w:val="1"/>
  </w:num>
  <w:num w:numId="12">
    <w:abstractNumId w:val="12"/>
  </w:num>
  <w:num w:numId="13">
    <w:abstractNumId w:val="2"/>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1CD9"/>
    <w:rsid w:val="00003DC1"/>
    <w:rsid w:val="00003E73"/>
    <w:rsid w:val="00006AD5"/>
    <w:rsid w:val="0000728E"/>
    <w:rsid w:val="000073D0"/>
    <w:rsid w:val="00011AEF"/>
    <w:rsid w:val="000159F6"/>
    <w:rsid w:val="00015F28"/>
    <w:rsid w:val="000169FA"/>
    <w:rsid w:val="00016D20"/>
    <w:rsid w:val="000239E4"/>
    <w:rsid w:val="00036CFD"/>
    <w:rsid w:val="00040A93"/>
    <w:rsid w:val="000410C8"/>
    <w:rsid w:val="000444BC"/>
    <w:rsid w:val="00045422"/>
    <w:rsid w:val="00045997"/>
    <w:rsid w:val="000478A3"/>
    <w:rsid w:val="00054C7D"/>
    <w:rsid w:val="00055627"/>
    <w:rsid w:val="00056190"/>
    <w:rsid w:val="00057A76"/>
    <w:rsid w:val="00060790"/>
    <w:rsid w:val="00062B02"/>
    <w:rsid w:val="00063E33"/>
    <w:rsid w:val="00065421"/>
    <w:rsid w:val="00066FBF"/>
    <w:rsid w:val="000704FB"/>
    <w:rsid w:val="00071519"/>
    <w:rsid w:val="00073324"/>
    <w:rsid w:val="00075027"/>
    <w:rsid w:val="00076319"/>
    <w:rsid w:val="00077DE6"/>
    <w:rsid w:val="00081151"/>
    <w:rsid w:val="00081B29"/>
    <w:rsid w:val="000835CE"/>
    <w:rsid w:val="00084149"/>
    <w:rsid w:val="00093093"/>
    <w:rsid w:val="00093D17"/>
    <w:rsid w:val="000943F0"/>
    <w:rsid w:val="0009624A"/>
    <w:rsid w:val="000A09B6"/>
    <w:rsid w:val="000A1A18"/>
    <w:rsid w:val="000A3BBB"/>
    <w:rsid w:val="000A44C7"/>
    <w:rsid w:val="000A631B"/>
    <w:rsid w:val="000A6750"/>
    <w:rsid w:val="000B2BEF"/>
    <w:rsid w:val="000B378E"/>
    <w:rsid w:val="000B5FEB"/>
    <w:rsid w:val="000C6227"/>
    <w:rsid w:val="000D02D3"/>
    <w:rsid w:val="000D158B"/>
    <w:rsid w:val="000D5764"/>
    <w:rsid w:val="000D594B"/>
    <w:rsid w:val="000D65F5"/>
    <w:rsid w:val="000D7021"/>
    <w:rsid w:val="000D7133"/>
    <w:rsid w:val="000D7223"/>
    <w:rsid w:val="000E18FB"/>
    <w:rsid w:val="000E29FB"/>
    <w:rsid w:val="000E3FE8"/>
    <w:rsid w:val="000E5C6A"/>
    <w:rsid w:val="000F0978"/>
    <w:rsid w:val="000F1536"/>
    <w:rsid w:val="000F36E3"/>
    <w:rsid w:val="000F5443"/>
    <w:rsid w:val="000F6A18"/>
    <w:rsid w:val="000F6F2E"/>
    <w:rsid w:val="000F7ADB"/>
    <w:rsid w:val="000F7E87"/>
    <w:rsid w:val="000F7F17"/>
    <w:rsid w:val="001014BC"/>
    <w:rsid w:val="00101E58"/>
    <w:rsid w:val="00102396"/>
    <w:rsid w:val="00102678"/>
    <w:rsid w:val="001053F2"/>
    <w:rsid w:val="001067CE"/>
    <w:rsid w:val="00110CC3"/>
    <w:rsid w:val="0011238F"/>
    <w:rsid w:val="00112BB9"/>
    <w:rsid w:val="001148BB"/>
    <w:rsid w:val="00116757"/>
    <w:rsid w:val="00116A1C"/>
    <w:rsid w:val="0011791E"/>
    <w:rsid w:val="00120FDA"/>
    <w:rsid w:val="0012146A"/>
    <w:rsid w:val="00121A85"/>
    <w:rsid w:val="001319C9"/>
    <w:rsid w:val="00131B57"/>
    <w:rsid w:val="00131B64"/>
    <w:rsid w:val="00136588"/>
    <w:rsid w:val="00137BA9"/>
    <w:rsid w:val="00141582"/>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65718"/>
    <w:rsid w:val="00171EBC"/>
    <w:rsid w:val="0017316A"/>
    <w:rsid w:val="0017505E"/>
    <w:rsid w:val="001767E9"/>
    <w:rsid w:val="00183FBA"/>
    <w:rsid w:val="00184E3B"/>
    <w:rsid w:val="00187457"/>
    <w:rsid w:val="00190887"/>
    <w:rsid w:val="00190F11"/>
    <w:rsid w:val="00194521"/>
    <w:rsid w:val="001965D6"/>
    <w:rsid w:val="0019696C"/>
    <w:rsid w:val="001A0AF2"/>
    <w:rsid w:val="001A0B0C"/>
    <w:rsid w:val="001A18BD"/>
    <w:rsid w:val="001A2107"/>
    <w:rsid w:val="001A34C7"/>
    <w:rsid w:val="001A4268"/>
    <w:rsid w:val="001A62FA"/>
    <w:rsid w:val="001A73B0"/>
    <w:rsid w:val="001A7B15"/>
    <w:rsid w:val="001A7B3D"/>
    <w:rsid w:val="001B1AEB"/>
    <w:rsid w:val="001B23E9"/>
    <w:rsid w:val="001B69EB"/>
    <w:rsid w:val="001C36E9"/>
    <w:rsid w:val="001C5958"/>
    <w:rsid w:val="001D025A"/>
    <w:rsid w:val="001D1039"/>
    <w:rsid w:val="001D1774"/>
    <w:rsid w:val="001D30D8"/>
    <w:rsid w:val="001D6E6F"/>
    <w:rsid w:val="001E129F"/>
    <w:rsid w:val="001E1CF3"/>
    <w:rsid w:val="001E22A7"/>
    <w:rsid w:val="001E2B7D"/>
    <w:rsid w:val="001E3914"/>
    <w:rsid w:val="001E5A18"/>
    <w:rsid w:val="001E5FA5"/>
    <w:rsid w:val="001E6B20"/>
    <w:rsid w:val="001E76B6"/>
    <w:rsid w:val="001F25BB"/>
    <w:rsid w:val="001F3C2D"/>
    <w:rsid w:val="001F497F"/>
    <w:rsid w:val="001F4EF7"/>
    <w:rsid w:val="001F5F78"/>
    <w:rsid w:val="001F626D"/>
    <w:rsid w:val="001F657E"/>
    <w:rsid w:val="001F7561"/>
    <w:rsid w:val="001F782F"/>
    <w:rsid w:val="00200263"/>
    <w:rsid w:val="0020262C"/>
    <w:rsid w:val="002117B8"/>
    <w:rsid w:val="00213151"/>
    <w:rsid w:val="00215761"/>
    <w:rsid w:val="002167A6"/>
    <w:rsid w:val="00217843"/>
    <w:rsid w:val="0022020F"/>
    <w:rsid w:val="00221A51"/>
    <w:rsid w:val="002225E4"/>
    <w:rsid w:val="00222CF7"/>
    <w:rsid w:val="00226EB7"/>
    <w:rsid w:val="00230088"/>
    <w:rsid w:val="00235443"/>
    <w:rsid w:val="0023665C"/>
    <w:rsid w:val="00236E29"/>
    <w:rsid w:val="002375B9"/>
    <w:rsid w:val="00237649"/>
    <w:rsid w:val="0025034D"/>
    <w:rsid w:val="00251F00"/>
    <w:rsid w:val="00256C36"/>
    <w:rsid w:val="00261865"/>
    <w:rsid w:val="00262AC7"/>
    <w:rsid w:val="002634E2"/>
    <w:rsid w:val="0026468E"/>
    <w:rsid w:val="00264A4C"/>
    <w:rsid w:val="00267178"/>
    <w:rsid w:val="00270BA5"/>
    <w:rsid w:val="00273F3C"/>
    <w:rsid w:val="002864F1"/>
    <w:rsid w:val="002865E4"/>
    <w:rsid w:val="002879B7"/>
    <w:rsid w:val="0029283D"/>
    <w:rsid w:val="0029335E"/>
    <w:rsid w:val="00293748"/>
    <w:rsid w:val="00294100"/>
    <w:rsid w:val="00296659"/>
    <w:rsid w:val="0029688A"/>
    <w:rsid w:val="00296C79"/>
    <w:rsid w:val="002A27E4"/>
    <w:rsid w:val="002A2867"/>
    <w:rsid w:val="002A6075"/>
    <w:rsid w:val="002B22B7"/>
    <w:rsid w:val="002B44D0"/>
    <w:rsid w:val="002B4AA9"/>
    <w:rsid w:val="002B6CE8"/>
    <w:rsid w:val="002B7511"/>
    <w:rsid w:val="002B77E5"/>
    <w:rsid w:val="002C60E1"/>
    <w:rsid w:val="002D2564"/>
    <w:rsid w:val="002D2EA4"/>
    <w:rsid w:val="002D3DE1"/>
    <w:rsid w:val="002D746F"/>
    <w:rsid w:val="002E0489"/>
    <w:rsid w:val="002E262D"/>
    <w:rsid w:val="002E4C7D"/>
    <w:rsid w:val="002F00E9"/>
    <w:rsid w:val="002F0128"/>
    <w:rsid w:val="002F1744"/>
    <w:rsid w:val="002F2082"/>
    <w:rsid w:val="002F276B"/>
    <w:rsid w:val="002F2CB7"/>
    <w:rsid w:val="002F2FFA"/>
    <w:rsid w:val="002F3F95"/>
    <w:rsid w:val="002F5811"/>
    <w:rsid w:val="002F5986"/>
    <w:rsid w:val="00301EE5"/>
    <w:rsid w:val="00302EBF"/>
    <w:rsid w:val="00306864"/>
    <w:rsid w:val="00307D85"/>
    <w:rsid w:val="0031087D"/>
    <w:rsid w:val="00310A24"/>
    <w:rsid w:val="00312FC4"/>
    <w:rsid w:val="003134D6"/>
    <w:rsid w:val="003151AD"/>
    <w:rsid w:val="00315ACB"/>
    <w:rsid w:val="00316B5E"/>
    <w:rsid w:val="00316D83"/>
    <w:rsid w:val="00316DA4"/>
    <w:rsid w:val="00317EC3"/>
    <w:rsid w:val="00321492"/>
    <w:rsid w:val="003244D1"/>
    <w:rsid w:val="003246C8"/>
    <w:rsid w:val="00330952"/>
    <w:rsid w:val="00330F98"/>
    <w:rsid w:val="00331D30"/>
    <w:rsid w:val="0033538B"/>
    <w:rsid w:val="003379DE"/>
    <w:rsid w:val="00337FEA"/>
    <w:rsid w:val="00340800"/>
    <w:rsid w:val="00342D75"/>
    <w:rsid w:val="00343CDA"/>
    <w:rsid w:val="00352F6F"/>
    <w:rsid w:val="00353690"/>
    <w:rsid w:val="00353983"/>
    <w:rsid w:val="00354B6A"/>
    <w:rsid w:val="00356E6C"/>
    <w:rsid w:val="00357619"/>
    <w:rsid w:val="003607DB"/>
    <w:rsid w:val="003608AE"/>
    <w:rsid w:val="00364359"/>
    <w:rsid w:val="003648F1"/>
    <w:rsid w:val="00365534"/>
    <w:rsid w:val="00370310"/>
    <w:rsid w:val="00373B51"/>
    <w:rsid w:val="00376E86"/>
    <w:rsid w:val="00382E66"/>
    <w:rsid w:val="003834FC"/>
    <w:rsid w:val="003841A2"/>
    <w:rsid w:val="0038777F"/>
    <w:rsid w:val="003917D2"/>
    <w:rsid w:val="0039257D"/>
    <w:rsid w:val="00392C96"/>
    <w:rsid w:val="00397615"/>
    <w:rsid w:val="00397865"/>
    <w:rsid w:val="00397A6C"/>
    <w:rsid w:val="003A344C"/>
    <w:rsid w:val="003A6C43"/>
    <w:rsid w:val="003B008E"/>
    <w:rsid w:val="003B0171"/>
    <w:rsid w:val="003B1A6E"/>
    <w:rsid w:val="003B270F"/>
    <w:rsid w:val="003B3230"/>
    <w:rsid w:val="003B3CE7"/>
    <w:rsid w:val="003B55B1"/>
    <w:rsid w:val="003B5CF1"/>
    <w:rsid w:val="003B7863"/>
    <w:rsid w:val="003C0A8D"/>
    <w:rsid w:val="003C2A27"/>
    <w:rsid w:val="003C7CB9"/>
    <w:rsid w:val="003D2B67"/>
    <w:rsid w:val="003D2E7F"/>
    <w:rsid w:val="003D4EF5"/>
    <w:rsid w:val="003D66A3"/>
    <w:rsid w:val="003E311B"/>
    <w:rsid w:val="003E337F"/>
    <w:rsid w:val="003E36CB"/>
    <w:rsid w:val="003E44AE"/>
    <w:rsid w:val="003E5B9E"/>
    <w:rsid w:val="003E5DE1"/>
    <w:rsid w:val="003E6F81"/>
    <w:rsid w:val="003F0E3C"/>
    <w:rsid w:val="003F20FF"/>
    <w:rsid w:val="003F2FFE"/>
    <w:rsid w:val="003F3985"/>
    <w:rsid w:val="003F6D8B"/>
    <w:rsid w:val="003F70F4"/>
    <w:rsid w:val="0040148E"/>
    <w:rsid w:val="004015B3"/>
    <w:rsid w:val="00401A55"/>
    <w:rsid w:val="00401D57"/>
    <w:rsid w:val="0040546C"/>
    <w:rsid w:val="0040567E"/>
    <w:rsid w:val="00405C60"/>
    <w:rsid w:val="004073D4"/>
    <w:rsid w:val="00407EE7"/>
    <w:rsid w:val="0041133E"/>
    <w:rsid w:val="0041177D"/>
    <w:rsid w:val="0041705A"/>
    <w:rsid w:val="00417C71"/>
    <w:rsid w:val="00422E46"/>
    <w:rsid w:val="00424D33"/>
    <w:rsid w:val="00427ED0"/>
    <w:rsid w:val="004305D9"/>
    <w:rsid w:val="00431A82"/>
    <w:rsid w:val="00434B34"/>
    <w:rsid w:val="004407A7"/>
    <w:rsid w:val="00450556"/>
    <w:rsid w:val="004513E3"/>
    <w:rsid w:val="00451B24"/>
    <w:rsid w:val="00451BFC"/>
    <w:rsid w:val="00455CD1"/>
    <w:rsid w:val="004561A8"/>
    <w:rsid w:val="00460ABB"/>
    <w:rsid w:val="00465A2E"/>
    <w:rsid w:val="00466AC1"/>
    <w:rsid w:val="00467FD7"/>
    <w:rsid w:val="0047327C"/>
    <w:rsid w:val="004734BD"/>
    <w:rsid w:val="00474913"/>
    <w:rsid w:val="00475861"/>
    <w:rsid w:val="004769D2"/>
    <w:rsid w:val="00476E61"/>
    <w:rsid w:val="0048363D"/>
    <w:rsid w:val="0048512B"/>
    <w:rsid w:val="0048525F"/>
    <w:rsid w:val="00487EFB"/>
    <w:rsid w:val="00493FF9"/>
    <w:rsid w:val="00495565"/>
    <w:rsid w:val="00495887"/>
    <w:rsid w:val="0049612C"/>
    <w:rsid w:val="0049696B"/>
    <w:rsid w:val="00497E93"/>
    <w:rsid w:val="004A08DA"/>
    <w:rsid w:val="004A16FD"/>
    <w:rsid w:val="004A5662"/>
    <w:rsid w:val="004B36A3"/>
    <w:rsid w:val="004B4D21"/>
    <w:rsid w:val="004B5DC4"/>
    <w:rsid w:val="004B6FF5"/>
    <w:rsid w:val="004C059C"/>
    <w:rsid w:val="004C2D91"/>
    <w:rsid w:val="004C4DF9"/>
    <w:rsid w:val="004C6261"/>
    <w:rsid w:val="004C6CDA"/>
    <w:rsid w:val="004C78C5"/>
    <w:rsid w:val="004D1A59"/>
    <w:rsid w:val="004D1D49"/>
    <w:rsid w:val="004D3477"/>
    <w:rsid w:val="004D3D29"/>
    <w:rsid w:val="004D466B"/>
    <w:rsid w:val="004D4B32"/>
    <w:rsid w:val="004D51FE"/>
    <w:rsid w:val="004D5DFF"/>
    <w:rsid w:val="004D65B5"/>
    <w:rsid w:val="004D65D0"/>
    <w:rsid w:val="004E0C40"/>
    <w:rsid w:val="004E2D92"/>
    <w:rsid w:val="004E34F8"/>
    <w:rsid w:val="004E7BF7"/>
    <w:rsid w:val="004F01CE"/>
    <w:rsid w:val="004F1BC9"/>
    <w:rsid w:val="004F26A7"/>
    <w:rsid w:val="004F423C"/>
    <w:rsid w:val="00501734"/>
    <w:rsid w:val="00505BEB"/>
    <w:rsid w:val="00510A6A"/>
    <w:rsid w:val="005115BE"/>
    <w:rsid w:val="005119F9"/>
    <w:rsid w:val="00513A8B"/>
    <w:rsid w:val="005238BB"/>
    <w:rsid w:val="0052479C"/>
    <w:rsid w:val="005255DC"/>
    <w:rsid w:val="00527292"/>
    <w:rsid w:val="00530159"/>
    <w:rsid w:val="005312A7"/>
    <w:rsid w:val="005325DC"/>
    <w:rsid w:val="0053366F"/>
    <w:rsid w:val="0053451F"/>
    <w:rsid w:val="00534A99"/>
    <w:rsid w:val="00536A8F"/>
    <w:rsid w:val="005377A9"/>
    <w:rsid w:val="00537DA3"/>
    <w:rsid w:val="0054536A"/>
    <w:rsid w:val="0054614C"/>
    <w:rsid w:val="00546297"/>
    <w:rsid w:val="00552798"/>
    <w:rsid w:val="00553207"/>
    <w:rsid w:val="00556C44"/>
    <w:rsid w:val="005573AD"/>
    <w:rsid w:val="0056121E"/>
    <w:rsid w:val="005612FC"/>
    <w:rsid w:val="00561D21"/>
    <w:rsid w:val="00562045"/>
    <w:rsid w:val="00562FDD"/>
    <w:rsid w:val="00564E15"/>
    <w:rsid w:val="00566EB2"/>
    <w:rsid w:val="005722A4"/>
    <w:rsid w:val="00572C6A"/>
    <w:rsid w:val="00573037"/>
    <w:rsid w:val="0057310D"/>
    <w:rsid w:val="0057609B"/>
    <w:rsid w:val="0058050A"/>
    <w:rsid w:val="00581810"/>
    <w:rsid w:val="00581A48"/>
    <w:rsid w:val="00581EAE"/>
    <w:rsid w:val="00582553"/>
    <w:rsid w:val="00582DB7"/>
    <w:rsid w:val="00584C2A"/>
    <w:rsid w:val="00591032"/>
    <w:rsid w:val="005910B3"/>
    <w:rsid w:val="0059224C"/>
    <w:rsid w:val="00595200"/>
    <w:rsid w:val="00597525"/>
    <w:rsid w:val="005A38CF"/>
    <w:rsid w:val="005A3A73"/>
    <w:rsid w:val="005A3E40"/>
    <w:rsid w:val="005A4DBA"/>
    <w:rsid w:val="005A4F7A"/>
    <w:rsid w:val="005A74F2"/>
    <w:rsid w:val="005A7A3A"/>
    <w:rsid w:val="005B2DF4"/>
    <w:rsid w:val="005B3C2D"/>
    <w:rsid w:val="005B5494"/>
    <w:rsid w:val="005C1601"/>
    <w:rsid w:val="005C27A4"/>
    <w:rsid w:val="005C3D24"/>
    <w:rsid w:val="005C5B7B"/>
    <w:rsid w:val="005D0105"/>
    <w:rsid w:val="005D4723"/>
    <w:rsid w:val="005D5034"/>
    <w:rsid w:val="005E0D0C"/>
    <w:rsid w:val="005E0E92"/>
    <w:rsid w:val="005E0F26"/>
    <w:rsid w:val="005E1644"/>
    <w:rsid w:val="005F1D9D"/>
    <w:rsid w:val="005F1ED1"/>
    <w:rsid w:val="005F4023"/>
    <w:rsid w:val="005F4746"/>
    <w:rsid w:val="005F54C9"/>
    <w:rsid w:val="005F6EC3"/>
    <w:rsid w:val="005F7E7D"/>
    <w:rsid w:val="00606E46"/>
    <w:rsid w:val="00610A8B"/>
    <w:rsid w:val="006118F3"/>
    <w:rsid w:val="00613D75"/>
    <w:rsid w:val="0061515A"/>
    <w:rsid w:val="00616154"/>
    <w:rsid w:val="00616B06"/>
    <w:rsid w:val="00616C76"/>
    <w:rsid w:val="00622EB6"/>
    <w:rsid w:val="00624D8F"/>
    <w:rsid w:val="006307C4"/>
    <w:rsid w:val="00630B63"/>
    <w:rsid w:val="00630F67"/>
    <w:rsid w:val="00632ED1"/>
    <w:rsid w:val="006343F9"/>
    <w:rsid w:val="00634D58"/>
    <w:rsid w:val="006362F1"/>
    <w:rsid w:val="00640AA5"/>
    <w:rsid w:val="006445D5"/>
    <w:rsid w:val="006470C1"/>
    <w:rsid w:val="006473FB"/>
    <w:rsid w:val="00650021"/>
    <w:rsid w:val="006505C8"/>
    <w:rsid w:val="00652D86"/>
    <w:rsid w:val="0065768C"/>
    <w:rsid w:val="00657E47"/>
    <w:rsid w:val="0066041F"/>
    <w:rsid w:val="006605D4"/>
    <w:rsid w:val="0066398A"/>
    <w:rsid w:val="006641B1"/>
    <w:rsid w:val="00664D91"/>
    <w:rsid w:val="00671402"/>
    <w:rsid w:val="006725D6"/>
    <w:rsid w:val="00673606"/>
    <w:rsid w:val="00676197"/>
    <w:rsid w:val="00677218"/>
    <w:rsid w:val="00677453"/>
    <w:rsid w:val="006827F8"/>
    <w:rsid w:val="006832F6"/>
    <w:rsid w:val="006835C6"/>
    <w:rsid w:val="00685028"/>
    <w:rsid w:val="00687575"/>
    <w:rsid w:val="00687A88"/>
    <w:rsid w:val="006904CA"/>
    <w:rsid w:val="0069071E"/>
    <w:rsid w:val="00690ED4"/>
    <w:rsid w:val="006923F1"/>
    <w:rsid w:val="00693AE7"/>
    <w:rsid w:val="00695AF2"/>
    <w:rsid w:val="006A1F61"/>
    <w:rsid w:val="006A3C47"/>
    <w:rsid w:val="006A461E"/>
    <w:rsid w:val="006A5FCC"/>
    <w:rsid w:val="006B0F3D"/>
    <w:rsid w:val="006B1568"/>
    <w:rsid w:val="006B2C29"/>
    <w:rsid w:val="006B3B24"/>
    <w:rsid w:val="006B43EB"/>
    <w:rsid w:val="006B5D4A"/>
    <w:rsid w:val="006B5E44"/>
    <w:rsid w:val="006C0019"/>
    <w:rsid w:val="006C0C6D"/>
    <w:rsid w:val="006C16DF"/>
    <w:rsid w:val="006C1A86"/>
    <w:rsid w:val="006C2F27"/>
    <w:rsid w:val="006C4431"/>
    <w:rsid w:val="006C66DD"/>
    <w:rsid w:val="006D1273"/>
    <w:rsid w:val="006D29A5"/>
    <w:rsid w:val="006D47AF"/>
    <w:rsid w:val="006D48C4"/>
    <w:rsid w:val="006D491E"/>
    <w:rsid w:val="006D71EA"/>
    <w:rsid w:val="006D7B66"/>
    <w:rsid w:val="006E0BD0"/>
    <w:rsid w:val="006E2303"/>
    <w:rsid w:val="006E244A"/>
    <w:rsid w:val="006E3C30"/>
    <w:rsid w:val="006E526E"/>
    <w:rsid w:val="006E66B9"/>
    <w:rsid w:val="006F3CFD"/>
    <w:rsid w:val="006F405B"/>
    <w:rsid w:val="007006A6"/>
    <w:rsid w:val="00704D2B"/>
    <w:rsid w:val="00707355"/>
    <w:rsid w:val="00711152"/>
    <w:rsid w:val="007123E1"/>
    <w:rsid w:val="00717983"/>
    <w:rsid w:val="0072039D"/>
    <w:rsid w:val="00722A47"/>
    <w:rsid w:val="00723D35"/>
    <w:rsid w:val="00725F71"/>
    <w:rsid w:val="0072673B"/>
    <w:rsid w:val="0072787F"/>
    <w:rsid w:val="0073078C"/>
    <w:rsid w:val="007331E2"/>
    <w:rsid w:val="00733EB0"/>
    <w:rsid w:val="00734A8D"/>
    <w:rsid w:val="0073522A"/>
    <w:rsid w:val="007356FB"/>
    <w:rsid w:val="0073643C"/>
    <w:rsid w:val="0073682E"/>
    <w:rsid w:val="00737AF2"/>
    <w:rsid w:val="00740DC5"/>
    <w:rsid w:val="00744A27"/>
    <w:rsid w:val="00750502"/>
    <w:rsid w:val="007513D0"/>
    <w:rsid w:val="007531C2"/>
    <w:rsid w:val="00753CB9"/>
    <w:rsid w:val="00754A28"/>
    <w:rsid w:val="00755624"/>
    <w:rsid w:val="0076086B"/>
    <w:rsid w:val="00763846"/>
    <w:rsid w:val="00763B54"/>
    <w:rsid w:val="00764FBF"/>
    <w:rsid w:val="0076569E"/>
    <w:rsid w:val="00765A39"/>
    <w:rsid w:val="007674BF"/>
    <w:rsid w:val="007676E5"/>
    <w:rsid w:val="00770C46"/>
    <w:rsid w:val="0077100E"/>
    <w:rsid w:val="00773B79"/>
    <w:rsid w:val="00773D16"/>
    <w:rsid w:val="00774BC1"/>
    <w:rsid w:val="007760FE"/>
    <w:rsid w:val="0077631E"/>
    <w:rsid w:val="007769EB"/>
    <w:rsid w:val="00776B7D"/>
    <w:rsid w:val="007779CB"/>
    <w:rsid w:val="007808BF"/>
    <w:rsid w:val="00781961"/>
    <w:rsid w:val="00781A39"/>
    <w:rsid w:val="00783D73"/>
    <w:rsid w:val="00784652"/>
    <w:rsid w:val="00784763"/>
    <w:rsid w:val="00784E01"/>
    <w:rsid w:val="00785272"/>
    <w:rsid w:val="00785BB6"/>
    <w:rsid w:val="00785E0A"/>
    <w:rsid w:val="00785E7D"/>
    <w:rsid w:val="00786376"/>
    <w:rsid w:val="00786E09"/>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3C2"/>
    <w:rsid w:val="007C0EFC"/>
    <w:rsid w:val="007C386F"/>
    <w:rsid w:val="007C4BE7"/>
    <w:rsid w:val="007C6B2F"/>
    <w:rsid w:val="007C75E5"/>
    <w:rsid w:val="007C7D6C"/>
    <w:rsid w:val="007D0D73"/>
    <w:rsid w:val="007D25F8"/>
    <w:rsid w:val="007D27A6"/>
    <w:rsid w:val="007D29DA"/>
    <w:rsid w:val="007D2B6F"/>
    <w:rsid w:val="007D2E8F"/>
    <w:rsid w:val="007D3659"/>
    <w:rsid w:val="007D5F47"/>
    <w:rsid w:val="007D69A1"/>
    <w:rsid w:val="007E1670"/>
    <w:rsid w:val="007E376A"/>
    <w:rsid w:val="007E397C"/>
    <w:rsid w:val="007E3B9F"/>
    <w:rsid w:val="007E71DE"/>
    <w:rsid w:val="007E7D28"/>
    <w:rsid w:val="007F0216"/>
    <w:rsid w:val="007F02A1"/>
    <w:rsid w:val="007F3524"/>
    <w:rsid w:val="007F3812"/>
    <w:rsid w:val="007F3C04"/>
    <w:rsid w:val="007F6DCA"/>
    <w:rsid w:val="0080059C"/>
    <w:rsid w:val="00800981"/>
    <w:rsid w:val="00801434"/>
    <w:rsid w:val="00801EC4"/>
    <w:rsid w:val="0080417B"/>
    <w:rsid w:val="0080507C"/>
    <w:rsid w:val="00811F97"/>
    <w:rsid w:val="0081216B"/>
    <w:rsid w:val="0081434B"/>
    <w:rsid w:val="00816572"/>
    <w:rsid w:val="0082102C"/>
    <w:rsid w:val="0082140D"/>
    <w:rsid w:val="0082212A"/>
    <w:rsid w:val="008227F0"/>
    <w:rsid w:val="00823092"/>
    <w:rsid w:val="00823631"/>
    <w:rsid w:val="00823735"/>
    <w:rsid w:val="00830411"/>
    <w:rsid w:val="00831A1C"/>
    <w:rsid w:val="00832309"/>
    <w:rsid w:val="008376B4"/>
    <w:rsid w:val="00841F0D"/>
    <w:rsid w:val="008422ED"/>
    <w:rsid w:val="008435E4"/>
    <w:rsid w:val="0084444D"/>
    <w:rsid w:val="00845E52"/>
    <w:rsid w:val="00847E1D"/>
    <w:rsid w:val="008526B3"/>
    <w:rsid w:val="008535FF"/>
    <w:rsid w:val="0085375C"/>
    <w:rsid w:val="00854038"/>
    <w:rsid w:val="00854FD5"/>
    <w:rsid w:val="008552EE"/>
    <w:rsid w:val="00864062"/>
    <w:rsid w:val="00866B23"/>
    <w:rsid w:val="00870A17"/>
    <w:rsid w:val="00872969"/>
    <w:rsid w:val="00874DC0"/>
    <w:rsid w:val="00877044"/>
    <w:rsid w:val="00877269"/>
    <w:rsid w:val="0087752A"/>
    <w:rsid w:val="008813CE"/>
    <w:rsid w:val="00882B24"/>
    <w:rsid w:val="00885153"/>
    <w:rsid w:val="008928BB"/>
    <w:rsid w:val="00896B0F"/>
    <w:rsid w:val="008979FB"/>
    <w:rsid w:val="00897F7E"/>
    <w:rsid w:val="008A090E"/>
    <w:rsid w:val="008A1045"/>
    <w:rsid w:val="008A256E"/>
    <w:rsid w:val="008A2E4B"/>
    <w:rsid w:val="008A30E9"/>
    <w:rsid w:val="008A461C"/>
    <w:rsid w:val="008A66D6"/>
    <w:rsid w:val="008B4202"/>
    <w:rsid w:val="008B4A5A"/>
    <w:rsid w:val="008B4DEB"/>
    <w:rsid w:val="008C23B7"/>
    <w:rsid w:val="008C475B"/>
    <w:rsid w:val="008C6DF9"/>
    <w:rsid w:val="008D05E3"/>
    <w:rsid w:val="008D13C7"/>
    <w:rsid w:val="008D1B7F"/>
    <w:rsid w:val="008D2F2D"/>
    <w:rsid w:val="008D5FA8"/>
    <w:rsid w:val="008D69C4"/>
    <w:rsid w:val="008E0D22"/>
    <w:rsid w:val="008E11DF"/>
    <w:rsid w:val="008E6471"/>
    <w:rsid w:val="008E7142"/>
    <w:rsid w:val="008F0815"/>
    <w:rsid w:val="008F0B12"/>
    <w:rsid w:val="008F13CB"/>
    <w:rsid w:val="008F16BC"/>
    <w:rsid w:val="008F3583"/>
    <w:rsid w:val="008F4D0C"/>
    <w:rsid w:val="008F5C4C"/>
    <w:rsid w:val="008F656B"/>
    <w:rsid w:val="008F79D5"/>
    <w:rsid w:val="008F7F66"/>
    <w:rsid w:val="00900844"/>
    <w:rsid w:val="009008A4"/>
    <w:rsid w:val="00905D74"/>
    <w:rsid w:val="0090746E"/>
    <w:rsid w:val="009133F5"/>
    <w:rsid w:val="009134E8"/>
    <w:rsid w:val="00913AE1"/>
    <w:rsid w:val="00915D75"/>
    <w:rsid w:val="00917ADE"/>
    <w:rsid w:val="00923ABD"/>
    <w:rsid w:val="00924A2B"/>
    <w:rsid w:val="0092664B"/>
    <w:rsid w:val="009269F7"/>
    <w:rsid w:val="00930A43"/>
    <w:rsid w:val="009331D7"/>
    <w:rsid w:val="009333F0"/>
    <w:rsid w:val="00934221"/>
    <w:rsid w:val="0093484C"/>
    <w:rsid w:val="009359CB"/>
    <w:rsid w:val="009361FB"/>
    <w:rsid w:val="0093630C"/>
    <w:rsid w:val="00940CC9"/>
    <w:rsid w:val="0094168C"/>
    <w:rsid w:val="009429FC"/>
    <w:rsid w:val="00942EA5"/>
    <w:rsid w:val="00946877"/>
    <w:rsid w:val="00946F09"/>
    <w:rsid w:val="00950093"/>
    <w:rsid w:val="009519C6"/>
    <w:rsid w:val="009528FD"/>
    <w:rsid w:val="00954022"/>
    <w:rsid w:val="009551AC"/>
    <w:rsid w:val="00957735"/>
    <w:rsid w:val="009619AD"/>
    <w:rsid w:val="0096351D"/>
    <w:rsid w:val="00963C35"/>
    <w:rsid w:val="0096429A"/>
    <w:rsid w:val="00971F39"/>
    <w:rsid w:val="0097306C"/>
    <w:rsid w:val="009735A7"/>
    <w:rsid w:val="009750B9"/>
    <w:rsid w:val="00975E31"/>
    <w:rsid w:val="009762A0"/>
    <w:rsid w:val="00977F81"/>
    <w:rsid w:val="00980E4D"/>
    <w:rsid w:val="0098192E"/>
    <w:rsid w:val="00982501"/>
    <w:rsid w:val="00982723"/>
    <w:rsid w:val="00990422"/>
    <w:rsid w:val="009928A1"/>
    <w:rsid w:val="009A0397"/>
    <w:rsid w:val="009A129F"/>
    <w:rsid w:val="009A1FBB"/>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B7619"/>
    <w:rsid w:val="009C0108"/>
    <w:rsid w:val="009C05C9"/>
    <w:rsid w:val="009C2EBC"/>
    <w:rsid w:val="009C3D04"/>
    <w:rsid w:val="009C5422"/>
    <w:rsid w:val="009C59C3"/>
    <w:rsid w:val="009C5C4C"/>
    <w:rsid w:val="009D2463"/>
    <w:rsid w:val="009E5332"/>
    <w:rsid w:val="009E53B4"/>
    <w:rsid w:val="009E5666"/>
    <w:rsid w:val="009F026B"/>
    <w:rsid w:val="009F0DF1"/>
    <w:rsid w:val="009F0E39"/>
    <w:rsid w:val="009F21BF"/>
    <w:rsid w:val="00A03AD4"/>
    <w:rsid w:val="00A04CB7"/>
    <w:rsid w:val="00A07DAA"/>
    <w:rsid w:val="00A10B1B"/>
    <w:rsid w:val="00A1134E"/>
    <w:rsid w:val="00A122D7"/>
    <w:rsid w:val="00A15CC7"/>
    <w:rsid w:val="00A17222"/>
    <w:rsid w:val="00A2248A"/>
    <w:rsid w:val="00A2250E"/>
    <w:rsid w:val="00A237D1"/>
    <w:rsid w:val="00A2692C"/>
    <w:rsid w:val="00A26962"/>
    <w:rsid w:val="00A27D99"/>
    <w:rsid w:val="00A27FA9"/>
    <w:rsid w:val="00A34384"/>
    <w:rsid w:val="00A3627B"/>
    <w:rsid w:val="00A3717B"/>
    <w:rsid w:val="00A4030F"/>
    <w:rsid w:val="00A4067C"/>
    <w:rsid w:val="00A41A15"/>
    <w:rsid w:val="00A4460C"/>
    <w:rsid w:val="00A4517B"/>
    <w:rsid w:val="00A45483"/>
    <w:rsid w:val="00A50FBB"/>
    <w:rsid w:val="00A517E3"/>
    <w:rsid w:val="00A5551B"/>
    <w:rsid w:val="00A57ECE"/>
    <w:rsid w:val="00A60D75"/>
    <w:rsid w:val="00A664A4"/>
    <w:rsid w:val="00A8014D"/>
    <w:rsid w:val="00A80465"/>
    <w:rsid w:val="00A820F3"/>
    <w:rsid w:val="00A82537"/>
    <w:rsid w:val="00A82F03"/>
    <w:rsid w:val="00A83E9E"/>
    <w:rsid w:val="00A94A16"/>
    <w:rsid w:val="00A94ABB"/>
    <w:rsid w:val="00A951FB"/>
    <w:rsid w:val="00AA0DB8"/>
    <w:rsid w:val="00AA15B8"/>
    <w:rsid w:val="00AA509D"/>
    <w:rsid w:val="00AA67BE"/>
    <w:rsid w:val="00AB1A37"/>
    <w:rsid w:val="00AB6BEA"/>
    <w:rsid w:val="00AC0690"/>
    <w:rsid w:val="00AC1206"/>
    <w:rsid w:val="00AC3974"/>
    <w:rsid w:val="00AC4F26"/>
    <w:rsid w:val="00AD0C7E"/>
    <w:rsid w:val="00AD5AFB"/>
    <w:rsid w:val="00AD766F"/>
    <w:rsid w:val="00AD79DE"/>
    <w:rsid w:val="00AE0492"/>
    <w:rsid w:val="00AE11DA"/>
    <w:rsid w:val="00AE1994"/>
    <w:rsid w:val="00AE359D"/>
    <w:rsid w:val="00AE675C"/>
    <w:rsid w:val="00AF0EAD"/>
    <w:rsid w:val="00AF1514"/>
    <w:rsid w:val="00AF359D"/>
    <w:rsid w:val="00AF3AF9"/>
    <w:rsid w:val="00AF3E8C"/>
    <w:rsid w:val="00AF5781"/>
    <w:rsid w:val="00B01E71"/>
    <w:rsid w:val="00B026A1"/>
    <w:rsid w:val="00B02B99"/>
    <w:rsid w:val="00B1092C"/>
    <w:rsid w:val="00B112F9"/>
    <w:rsid w:val="00B12D38"/>
    <w:rsid w:val="00B135A6"/>
    <w:rsid w:val="00B14235"/>
    <w:rsid w:val="00B1506A"/>
    <w:rsid w:val="00B1532D"/>
    <w:rsid w:val="00B16235"/>
    <w:rsid w:val="00B23B4A"/>
    <w:rsid w:val="00B25268"/>
    <w:rsid w:val="00B32D32"/>
    <w:rsid w:val="00B32D60"/>
    <w:rsid w:val="00B3445D"/>
    <w:rsid w:val="00B36353"/>
    <w:rsid w:val="00B37845"/>
    <w:rsid w:val="00B400D3"/>
    <w:rsid w:val="00B4211F"/>
    <w:rsid w:val="00B42168"/>
    <w:rsid w:val="00B4249A"/>
    <w:rsid w:val="00B42893"/>
    <w:rsid w:val="00B44BE2"/>
    <w:rsid w:val="00B462F4"/>
    <w:rsid w:val="00B51321"/>
    <w:rsid w:val="00B51D9A"/>
    <w:rsid w:val="00B52BFF"/>
    <w:rsid w:val="00B532FC"/>
    <w:rsid w:val="00B549B2"/>
    <w:rsid w:val="00B551AB"/>
    <w:rsid w:val="00B57234"/>
    <w:rsid w:val="00B60F6D"/>
    <w:rsid w:val="00B63B5B"/>
    <w:rsid w:val="00B64F56"/>
    <w:rsid w:val="00B65E98"/>
    <w:rsid w:val="00B667E9"/>
    <w:rsid w:val="00B668E0"/>
    <w:rsid w:val="00B67456"/>
    <w:rsid w:val="00B701A1"/>
    <w:rsid w:val="00B71BFF"/>
    <w:rsid w:val="00B72389"/>
    <w:rsid w:val="00B74FF8"/>
    <w:rsid w:val="00B75E86"/>
    <w:rsid w:val="00B80905"/>
    <w:rsid w:val="00B80A7A"/>
    <w:rsid w:val="00B80E2B"/>
    <w:rsid w:val="00B83C86"/>
    <w:rsid w:val="00B871F0"/>
    <w:rsid w:val="00B87F1E"/>
    <w:rsid w:val="00B91D49"/>
    <w:rsid w:val="00B91E85"/>
    <w:rsid w:val="00B933D8"/>
    <w:rsid w:val="00B94578"/>
    <w:rsid w:val="00B95A2A"/>
    <w:rsid w:val="00B967C1"/>
    <w:rsid w:val="00BA42AF"/>
    <w:rsid w:val="00BA55E3"/>
    <w:rsid w:val="00BA7B4B"/>
    <w:rsid w:val="00BB1951"/>
    <w:rsid w:val="00BB460E"/>
    <w:rsid w:val="00BB48CC"/>
    <w:rsid w:val="00BB5890"/>
    <w:rsid w:val="00BB64E1"/>
    <w:rsid w:val="00BB6C69"/>
    <w:rsid w:val="00BB7D51"/>
    <w:rsid w:val="00BC29F3"/>
    <w:rsid w:val="00BC334A"/>
    <w:rsid w:val="00BC372C"/>
    <w:rsid w:val="00BD0419"/>
    <w:rsid w:val="00BD111E"/>
    <w:rsid w:val="00BD1168"/>
    <w:rsid w:val="00BD33AC"/>
    <w:rsid w:val="00BD3440"/>
    <w:rsid w:val="00BD4C32"/>
    <w:rsid w:val="00BE2881"/>
    <w:rsid w:val="00BE2B3C"/>
    <w:rsid w:val="00BE3BA7"/>
    <w:rsid w:val="00BE4B09"/>
    <w:rsid w:val="00BE6725"/>
    <w:rsid w:val="00BF0301"/>
    <w:rsid w:val="00BF1743"/>
    <w:rsid w:val="00BF3469"/>
    <w:rsid w:val="00BF6819"/>
    <w:rsid w:val="00BF68B4"/>
    <w:rsid w:val="00BF7F79"/>
    <w:rsid w:val="00C0122A"/>
    <w:rsid w:val="00C0254B"/>
    <w:rsid w:val="00C0381D"/>
    <w:rsid w:val="00C06587"/>
    <w:rsid w:val="00C133AE"/>
    <w:rsid w:val="00C13CBD"/>
    <w:rsid w:val="00C1501D"/>
    <w:rsid w:val="00C160BB"/>
    <w:rsid w:val="00C16207"/>
    <w:rsid w:val="00C21280"/>
    <w:rsid w:val="00C2377B"/>
    <w:rsid w:val="00C242F5"/>
    <w:rsid w:val="00C2566A"/>
    <w:rsid w:val="00C2647F"/>
    <w:rsid w:val="00C342B4"/>
    <w:rsid w:val="00C34809"/>
    <w:rsid w:val="00C418ED"/>
    <w:rsid w:val="00C419D8"/>
    <w:rsid w:val="00C41BB5"/>
    <w:rsid w:val="00C42FBD"/>
    <w:rsid w:val="00C4763C"/>
    <w:rsid w:val="00C47A50"/>
    <w:rsid w:val="00C522DE"/>
    <w:rsid w:val="00C54379"/>
    <w:rsid w:val="00C54EEE"/>
    <w:rsid w:val="00C5612E"/>
    <w:rsid w:val="00C57E8E"/>
    <w:rsid w:val="00C65036"/>
    <w:rsid w:val="00C67423"/>
    <w:rsid w:val="00C67C6C"/>
    <w:rsid w:val="00C70726"/>
    <w:rsid w:val="00C74EC7"/>
    <w:rsid w:val="00C77EDB"/>
    <w:rsid w:val="00C8362D"/>
    <w:rsid w:val="00C85259"/>
    <w:rsid w:val="00C875F7"/>
    <w:rsid w:val="00C87CFA"/>
    <w:rsid w:val="00C9011C"/>
    <w:rsid w:val="00C912FE"/>
    <w:rsid w:val="00C913F5"/>
    <w:rsid w:val="00C914C5"/>
    <w:rsid w:val="00C9329B"/>
    <w:rsid w:val="00C93AB6"/>
    <w:rsid w:val="00C96ABF"/>
    <w:rsid w:val="00C9714E"/>
    <w:rsid w:val="00C97D8F"/>
    <w:rsid w:val="00CA0F3A"/>
    <w:rsid w:val="00CA12B7"/>
    <w:rsid w:val="00CA2A57"/>
    <w:rsid w:val="00CA6655"/>
    <w:rsid w:val="00CA66C8"/>
    <w:rsid w:val="00CA7F41"/>
    <w:rsid w:val="00CB09AC"/>
    <w:rsid w:val="00CB0D9E"/>
    <w:rsid w:val="00CB1B0D"/>
    <w:rsid w:val="00CB4A78"/>
    <w:rsid w:val="00CB62FB"/>
    <w:rsid w:val="00CB7821"/>
    <w:rsid w:val="00CC5D34"/>
    <w:rsid w:val="00CC7EA7"/>
    <w:rsid w:val="00CD2395"/>
    <w:rsid w:val="00CD3A5D"/>
    <w:rsid w:val="00CD5A37"/>
    <w:rsid w:val="00CE1BE2"/>
    <w:rsid w:val="00CE240C"/>
    <w:rsid w:val="00CE299E"/>
    <w:rsid w:val="00CE338A"/>
    <w:rsid w:val="00CE6244"/>
    <w:rsid w:val="00CE6335"/>
    <w:rsid w:val="00CE7C74"/>
    <w:rsid w:val="00CF29E8"/>
    <w:rsid w:val="00CF2A9E"/>
    <w:rsid w:val="00CF35B0"/>
    <w:rsid w:val="00CF3691"/>
    <w:rsid w:val="00CF3D73"/>
    <w:rsid w:val="00CF62A7"/>
    <w:rsid w:val="00CF7AC3"/>
    <w:rsid w:val="00CF7BE7"/>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36CCD"/>
    <w:rsid w:val="00D405AF"/>
    <w:rsid w:val="00D41D95"/>
    <w:rsid w:val="00D4337D"/>
    <w:rsid w:val="00D43D32"/>
    <w:rsid w:val="00D43D41"/>
    <w:rsid w:val="00D43FB8"/>
    <w:rsid w:val="00D4648E"/>
    <w:rsid w:val="00D4731A"/>
    <w:rsid w:val="00D47697"/>
    <w:rsid w:val="00D52E30"/>
    <w:rsid w:val="00D5366B"/>
    <w:rsid w:val="00D54152"/>
    <w:rsid w:val="00D54B03"/>
    <w:rsid w:val="00D56F2D"/>
    <w:rsid w:val="00D57433"/>
    <w:rsid w:val="00D6241B"/>
    <w:rsid w:val="00D62657"/>
    <w:rsid w:val="00D62818"/>
    <w:rsid w:val="00D63731"/>
    <w:rsid w:val="00D63E47"/>
    <w:rsid w:val="00D65608"/>
    <w:rsid w:val="00D65A34"/>
    <w:rsid w:val="00D67174"/>
    <w:rsid w:val="00D71287"/>
    <w:rsid w:val="00D718D3"/>
    <w:rsid w:val="00D823FE"/>
    <w:rsid w:val="00D872A9"/>
    <w:rsid w:val="00D91B92"/>
    <w:rsid w:val="00D95835"/>
    <w:rsid w:val="00DA0BFD"/>
    <w:rsid w:val="00DA1116"/>
    <w:rsid w:val="00DA23D6"/>
    <w:rsid w:val="00DA37B1"/>
    <w:rsid w:val="00DA4826"/>
    <w:rsid w:val="00DA5C08"/>
    <w:rsid w:val="00DA692F"/>
    <w:rsid w:val="00DA73D8"/>
    <w:rsid w:val="00DB5745"/>
    <w:rsid w:val="00DB5BA3"/>
    <w:rsid w:val="00DB6EBF"/>
    <w:rsid w:val="00DC00D2"/>
    <w:rsid w:val="00DC1F67"/>
    <w:rsid w:val="00DC222F"/>
    <w:rsid w:val="00DC2507"/>
    <w:rsid w:val="00DC3A02"/>
    <w:rsid w:val="00DC6B44"/>
    <w:rsid w:val="00DC794F"/>
    <w:rsid w:val="00DD04B5"/>
    <w:rsid w:val="00DD18C8"/>
    <w:rsid w:val="00DD3540"/>
    <w:rsid w:val="00DD4A52"/>
    <w:rsid w:val="00DD4B3C"/>
    <w:rsid w:val="00DD6D44"/>
    <w:rsid w:val="00DD7101"/>
    <w:rsid w:val="00DD71C7"/>
    <w:rsid w:val="00DD76F0"/>
    <w:rsid w:val="00DE08BB"/>
    <w:rsid w:val="00DE16E4"/>
    <w:rsid w:val="00DE3FDE"/>
    <w:rsid w:val="00DE545F"/>
    <w:rsid w:val="00DE657B"/>
    <w:rsid w:val="00DE7772"/>
    <w:rsid w:val="00DE7BCB"/>
    <w:rsid w:val="00DF054E"/>
    <w:rsid w:val="00DF2A20"/>
    <w:rsid w:val="00DF460A"/>
    <w:rsid w:val="00DF7D09"/>
    <w:rsid w:val="00E0329C"/>
    <w:rsid w:val="00E0427F"/>
    <w:rsid w:val="00E1695C"/>
    <w:rsid w:val="00E1768B"/>
    <w:rsid w:val="00E20497"/>
    <w:rsid w:val="00E21B2F"/>
    <w:rsid w:val="00E21E21"/>
    <w:rsid w:val="00E221F9"/>
    <w:rsid w:val="00E23869"/>
    <w:rsid w:val="00E305F8"/>
    <w:rsid w:val="00E30DCF"/>
    <w:rsid w:val="00E31038"/>
    <w:rsid w:val="00E31C60"/>
    <w:rsid w:val="00E31D2D"/>
    <w:rsid w:val="00E34BE0"/>
    <w:rsid w:val="00E41492"/>
    <w:rsid w:val="00E4285E"/>
    <w:rsid w:val="00E42B03"/>
    <w:rsid w:val="00E45005"/>
    <w:rsid w:val="00E4712C"/>
    <w:rsid w:val="00E51037"/>
    <w:rsid w:val="00E52140"/>
    <w:rsid w:val="00E52C26"/>
    <w:rsid w:val="00E532DD"/>
    <w:rsid w:val="00E53622"/>
    <w:rsid w:val="00E57904"/>
    <w:rsid w:val="00E60EDB"/>
    <w:rsid w:val="00E619DC"/>
    <w:rsid w:val="00E62B31"/>
    <w:rsid w:val="00E73596"/>
    <w:rsid w:val="00E753D2"/>
    <w:rsid w:val="00E756FC"/>
    <w:rsid w:val="00E75B0C"/>
    <w:rsid w:val="00E82B3C"/>
    <w:rsid w:val="00E9141F"/>
    <w:rsid w:val="00E925BB"/>
    <w:rsid w:val="00E94A82"/>
    <w:rsid w:val="00E94B80"/>
    <w:rsid w:val="00E96190"/>
    <w:rsid w:val="00E969F9"/>
    <w:rsid w:val="00EA0257"/>
    <w:rsid w:val="00EA0FC9"/>
    <w:rsid w:val="00EA4BB3"/>
    <w:rsid w:val="00EA6804"/>
    <w:rsid w:val="00EA747A"/>
    <w:rsid w:val="00EB42A4"/>
    <w:rsid w:val="00EB4310"/>
    <w:rsid w:val="00EB45C3"/>
    <w:rsid w:val="00EB515B"/>
    <w:rsid w:val="00EB7363"/>
    <w:rsid w:val="00EB79E5"/>
    <w:rsid w:val="00EC0130"/>
    <w:rsid w:val="00EC0819"/>
    <w:rsid w:val="00EC175F"/>
    <w:rsid w:val="00EC1E79"/>
    <w:rsid w:val="00EC7A82"/>
    <w:rsid w:val="00EC7E49"/>
    <w:rsid w:val="00ED1ED8"/>
    <w:rsid w:val="00ED25ED"/>
    <w:rsid w:val="00ED3A70"/>
    <w:rsid w:val="00ED41C4"/>
    <w:rsid w:val="00ED425C"/>
    <w:rsid w:val="00ED541A"/>
    <w:rsid w:val="00ED6772"/>
    <w:rsid w:val="00EE0769"/>
    <w:rsid w:val="00EE1650"/>
    <w:rsid w:val="00EF21D0"/>
    <w:rsid w:val="00EF3EE9"/>
    <w:rsid w:val="00EF4E27"/>
    <w:rsid w:val="00EF6F38"/>
    <w:rsid w:val="00F0026D"/>
    <w:rsid w:val="00F01F1B"/>
    <w:rsid w:val="00F02001"/>
    <w:rsid w:val="00F03485"/>
    <w:rsid w:val="00F11B01"/>
    <w:rsid w:val="00F12A6E"/>
    <w:rsid w:val="00F13898"/>
    <w:rsid w:val="00F24BBA"/>
    <w:rsid w:val="00F257CC"/>
    <w:rsid w:val="00F25A3F"/>
    <w:rsid w:val="00F3448A"/>
    <w:rsid w:val="00F347C6"/>
    <w:rsid w:val="00F354F7"/>
    <w:rsid w:val="00F35BF4"/>
    <w:rsid w:val="00F41D9D"/>
    <w:rsid w:val="00F41FDF"/>
    <w:rsid w:val="00F4260F"/>
    <w:rsid w:val="00F436BC"/>
    <w:rsid w:val="00F454A0"/>
    <w:rsid w:val="00F5405B"/>
    <w:rsid w:val="00F57EA2"/>
    <w:rsid w:val="00F60CAC"/>
    <w:rsid w:val="00F61204"/>
    <w:rsid w:val="00F62BC8"/>
    <w:rsid w:val="00F646DF"/>
    <w:rsid w:val="00F656D2"/>
    <w:rsid w:val="00F6579F"/>
    <w:rsid w:val="00F73A5D"/>
    <w:rsid w:val="00F73B66"/>
    <w:rsid w:val="00F75C07"/>
    <w:rsid w:val="00F803E8"/>
    <w:rsid w:val="00F821FD"/>
    <w:rsid w:val="00F837AB"/>
    <w:rsid w:val="00F85E5B"/>
    <w:rsid w:val="00F870F9"/>
    <w:rsid w:val="00F94A65"/>
    <w:rsid w:val="00F973B9"/>
    <w:rsid w:val="00F97855"/>
    <w:rsid w:val="00FA10DF"/>
    <w:rsid w:val="00FA42FC"/>
    <w:rsid w:val="00FA4F76"/>
    <w:rsid w:val="00FA5201"/>
    <w:rsid w:val="00FA6976"/>
    <w:rsid w:val="00FB164A"/>
    <w:rsid w:val="00FB3713"/>
    <w:rsid w:val="00FB477A"/>
    <w:rsid w:val="00FB79A8"/>
    <w:rsid w:val="00FC5D66"/>
    <w:rsid w:val="00FD043A"/>
    <w:rsid w:val="00FD5753"/>
    <w:rsid w:val="00FD5E1F"/>
    <w:rsid w:val="00FD7610"/>
    <w:rsid w:val="00FE2B03"/>
    <w:rsid w:val="00FE3897"/>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7"/>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7"/>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7"/>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3"/>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3"/>
      </w:numPr>
    </w:pPr>
  </w:style>
  <w:style w:type="paragraph" w:customStyle="1" w:styleId="Level3">
    <w:name w:val="Level 3"/>
    <w:basedOn w:val="Normal"/>
    <w:link w:val="Level3Char"/>
    <w:rsid w:val="007B0488"/>
    <w:pPr>
      <w:numPr>
        <w:ilvl w:val="2"/>
        <w:numId w:val="3"/>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3"/>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3"/>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3"/>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4"/>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5"/>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6"/>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6"/>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semiHidden/>
    <w:unhideWhenUsed/>
    <w:rsid w:val="008E11DF"/>
    <w:pPr>
      <w:spacing w:after="120"/>
      <w:ind w:left="283"/>
    </w:pPr>
  </w:style>
  <w:style w:type="character" w:customStyle="1" w:styleId="BodyTextIndentChar">
    <w:name w:val="Body Text Indent Char"/>
    <w:basedOn w:val="DefaultParagraphFont"/>
    <w:link w:val="BodyTextIndent"/>
    <w:semiHidden/>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7"/>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8"/>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8"/>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8"/>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8"/>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C41BB5"/>
    <w:rPr>
      <w:color w:val="605E5C"/>
      <w:shd w:val="clear" w:color="auto" w:fill="E1DFDD"/>
    </w:rPr>
  </w:style>
  <w:style w:type="paragraph" w:customStyle="1" w:styleId="Normal1">
    <w:name w:val="Normal1"/>
    <w:rsid w:val="00F41D9D"/>
    <w:rPr>
      <w:rFonts w:ascii="Times New Roman" w:eastAsia="Times New Roman" w:hAnsi="Times New Roman"/>
      <w:color w:val="000000"/>
      <w:sz w:val="24"/>
    </w:rPr>
  </w:style>
  <w:style w:type="paragraph" w:customStyle="1" w:styleId="DfESBullets">
    <w:name w:val="DfESBullets"/>
    <w:basedOn w:val="Normal"/>
    <w:rsid w:val="00D47697"/>
    <w:pPr>
      <w:widowControl w:val="0"/>
      <w:numPr>
        <w:numId w:val="10"/>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09624A"/>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7D0D73"/>
    <w:rPr>
      <w:rFonts w:ascii="Tahoma" w:eastAsia="Times New Roman" w:hAnsi="Tahoma"/>
      <w:sz w:val="34"/>
      <w:szCs w:val="34"/>
    </w:rPr>
  </w:style>
  <w:style w:type="character" w:styleId="PageNumber">
    <w:name w:val="page number"/>
    <w:basedOn w:val="DefaultParagraphFont"/>
    <w:rsid w:val="007D0D73"/>
  </w:style>
  <w:style w:type="character" w:styleId="PlaceholderText">
    <w:name w:val="Placeholder Text"/>
    <w:uiPriority w:val="99"/>
    <w:semiHidden/>
    <w:rsid w:val="007D0D73"/>
    <w:rPr>
      <w:color w:val="808080"/>
    </w:rPr>
  </w:style>
  <w:style w:type="paragraph" w:styleId="PlainText">
    <w:name w:val="Plain Text"/>
    <w:basedOn w:val="Normal"/>
    <w:link w:val="PlainTextChar"/>
    <w:rsid w:val="007D0D73"/>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7D0D73"/>
    <w:rPr>
      <w:rFonts w:ascii="Courier New" w:eastAsia="Times New Roman" w:hAnsi="Courier New" w:cs="Courier New"/>
      <w:sz w:val="20"/>
      <w:szCs w:val="20"/>
      <w:lang w:val="en-US"/>
    </w:rPr>
  </w:style>
  <w:style w:type="paragraph" w:customStyle="1" w:styleId="body0">
    <w:name w:val="body"/>
    <w:basedOn w:val="Normal"/>
    <w:rsid w:val="007D0D73"/>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7D0D73"/>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7D0D73"/>
    <w:rPr>
      <w:color w:val="800080"/>
      <w:u w:val="single"/>
    </w:rPr>
  </w:style>
  <w:style w:type="table" w:styleId="GridTable2-Accent5">
    <w:name w:val="Grid Table 2 Accent 5"/>
    <w:basedOn w:val="TableNormal"/>
    <w:uiPriority w:val="47"/>
    <w:rsid w:val="006B2C29"/>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107773455">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438523071">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696275339">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204335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find-tend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ontracts-fin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nmrn.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D670D-708E-453C-8EF7-19C01067C977}">
  <ds:schemaRefs>
    <ds:schemaRef ds:uri="http://schemas.microsoft.com/sharepoint/v3/contenttype/forms"/>
  </ds:schemaRefs>
</ds:datastoreItem>
</file>

<file path=customXml/itemProps2.xml><?xml version="1.0" encoding="utf-8"?>
<ds:datastoreItem xmlns:ds="http://schemas.openxmlformats.org/officeDocument/2006/customXml" ds:itemID="{D8BFCA3B-9AF8-4CD7-BED1-FF4501A39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19E89-4819-4140-A3FE-CC71414534EE}">
  <ds:schemaRefs>
    <ds:schemaRef ds:uri="2f045d63-abc3-4e4b-931e-5cf7c996174c"/>
    <ds:schemaRef ds:uri="fb055b09-e8c2-4081-ac0e-7e9ad3d17d0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E017BEE-9846-48C2-B52F-23309795C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7</cp:revision>
  <cp:lastPrinted>2019-11-05T15:48:00Z</cp:lastPrinted>
  <dcterms:created xsi:type="dcterms:W3CDTF">2024-04-04T16:32:00Z</dcterms:created>
  <dcterms:modified xsi:type="dcterms:W3CDTF">2024-05-15T14:06:00Z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