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B8874" w14:textId="77777777" w:rsidR="00AD5B41" w:rsidRDefault="00AD5B41" w:rsidP="00AD5B41">
      <w:pPr>
        <w:pStyle w:val="CoversheetStaticText"/>
        <w:rPr>
          <w:b/>
        </w:rPr>
      </w:pPr>
      <w:r>
        <w:rPr>
          <w:b/>
        </w:rPr>
        <w:t>DATED</w:t>
      </w:r>
    </w:p>
    <w:p w14:paraId="1FBEBA3C" w14:textId="77777777" w:rsidR="00AD5B41" w:rsidRDefault="00AD5B41" w:rsidP="00AD5B41">
      <w:pPr>
        <w:pStyle w:val="CoversheetStaticText"/>
        <w:rPr>
          <w:b/>
        </w:rPr>
      </w:pPr>
      <w:r>
        <w:t>------------</w:t>
      </w:r>
    </w:p>
    <w:p w14:paraId="72FB5F71" w14:textId="77777777" w:rsidR="00AD5B41" w:rsidRDefault="00A46EC8" w:rsidP="00AD5B41">
      <w:pPr>
        <w:pStyle w:val="CoversheetTitle"/>
      </w:pPr>
      <w:r>
        <w:t>FILTER MEDIA REPLACEMENT AT CORBY EAST MIDLANDS INTERNATIONAL POOL</w:t>
      </w:r>
    </w:p>
    <w:p w14:paraId="3089757A" w14:textId="77777777" w:rsidR="00A46EC8" w:rsidRDefault="00A46EC8" w:rsidP="00A46EC8">
      <w:pPr>
        <w:pStyle w:val="CoversheetStaticText"/>
      </w:pPr>
      <w:r>
        <w:t>B</w:t>
      </w:r>
      <w:r w:rsidR="00AD5B41">
        <w:t>etween</w:t>
      </w:r>
    </w:p>
    <w:p w14:paraId="246C93E0" w14:textId="77777777" w:rsidR="00AD5B41" w:rsidRPr="00BC2097" w:rsidRDefault="00A46EC8" w:rsidP="00A46EC8">
      <w:pPr>
        <w:pStyle w:val="CoversheetStaticText"/>
        <w:rPr>
          <w:b/>
          <w:bCs/>
        </w:rPr>
      </w:pPr>
      <w:r w:rsidRPr="00BC2097">
        <w:rPr>
          <w:b/>
          <w:bCs/>
        </w:rPr>
        <w:t>CORBY BOROUGH COUNCIL</w:t>
      </w:r>
    </w:p>
    <w:p w14:paraId="7471C7F2" w14:textId="77777777" w:rsidR="00AD5B41" w:rsidRDefault="00AD5B41" w:rsidP="00AD5B41">
      <w:pPr>
        <w:pStyle w:val="CoversheetStaticText"/>
      </w:pPr>
      <w:r>
        <w:t>and</w:t>
      </w:r>
    </w:p>
    <w:p w14:paraId="4C108B5F" w14:textId="77777777" w:rsidR="00AD5B41" w:rsidRDefault="00AD5B41" w:rsidP="00AD5B41">
      <w:pPr>
        <w:pStyle w:val="CoversheetParty"/>
      </w:pPr>
    </w:p>
    <w:p w14:paraId="31BF8A1D" w14:textId="77777777" w:rsidR="00A46EC8" w:rsidRDefault="00A46EC8" w:rsidP="00AD5B41">
      <w:pPr>
        <w:pStyle w:val="CoversheetParty"/>
        <w:sectPr w:rsidR="00A46EC8">
          <w:headerReference w:type="default" r:id="rId11"/>
          <w:pgSz w:w="12240" w:h="15840"/>
          <w:pgMar w:top="1440" w:right="1440" w:bottom="1440" w:left="1440" w:header="720" w:footer="720" w:gutter="0"/>
          <w:cols w:space="720"/>
        </w:sectPr>
      </w:pPr>
      <w:r>
        <w:t>Supplier</w:t>
      </w:r>
    </w:p>
    <w:p w14:paraId="1C2242C5" w14:textId="77777777" w:rsidR="00AD5B41" w:rsidRDefault="00AD5B41"/>
    <w:p w14:paraId="696836F0" w14:textId="77777777" w:rsidR="00BC2097" w:rsidRPr="00BC2097" w:rsidRDefault="00BC2097" w:rsidP="00BC2097"/>
    <w:p w14:paraId="5E1077F1" w14:textId="77777777" w:rsidR="00BC2097" w:rsidRPr="00BC2097" w:rsidRDefault="00BC2097" w:rsidP="00BC2097"/>
    <w:p w14:paraId="38D641D3" w14:textId="77777777" w:rsidR="00BC2097" w:rsidRDefault="00BC2097" w:rsidP="00BC2097"/>
    <w:p w14:paraId="0EA81D5D" w14:textId="77777777" w:rsidR="00BC2097" w:rsidRPr="00BC2097" w:rsidRDefault="00BC2097" w:rsidP="00BC2097">
      <w:pPr>
        <w:jc w:val="center"/>
        <w:rPr>
          <w:rFonts w:ascii="Calibri" w:eastAsia="Calibri" w:hAnsi="Calibri" w:cs="Calibri"/>
          <w:color w:val="auto"/>
          <w:sz w:val="56"/>
          <w:szCs w:val="56"/>
        </w:rPr>
      </w:pPr>
      <w:r w:rsidRPr="00BC2097">
        <w:rPr>
          <w:rFonts w:ascii="Century Gothic" w:hAnsi="Century Gothic"/>
          <w:color w:val="A50021"/>
          <w:sz w:val="56"/>
          <w:szCs w:val="56"/>
        </w:rPr>
        <w:t>District</w:t>
      </w:r>
      <w:r w:rsidRPr="00BC2097">
        <w:rPr>
          <w:rFonts w:ascii="Century Gothic" w:hAnsi="Century Gothic"/>
          <w:color w:val="44546A"/>
          <w:sz w:val="56"/>
          <w:szCs w:val="56"/>
        </w:rPr>
        <w:t xml:space="preserve"> </w:t>
      </w:r>
      <w:r w:rsidRPr="00BC2097">
        <w:rPr>
          <w:rFonts w:ascii="Century Gothic" w:hAnsi="Century Gothic"/>
          <w:color w:val="ADAFAA"/>
          <w:sz w:val="56"/>
          <w:szCs w:val="56"/>
        </w:rPr>
        <w:t>Law</w:t>
      </w:r>
    </w:p>
    <w:p w14:paraId="627B26DD" w14:textId="77777777" w:rsidR="00BC2097" w:rsidRPr="00BC2097" w:rsidRDefault="00BC2097" w:rsidP="005B56DA">
      <w:pPr>
        <w:spacing w:line="240" w:lineRule="auto"/>
        <w:jc w:val="center"/>
        <w:rPr>
          <w:rFonts w:eastAsia="Calibri"/>
          <w:bCs/>
        </w:rPr>
      </w:pPr>
      <w:r w:rsidRPr="00BC2097">
        <w:rPr>
          <w:rFonts w:eastAsia="Calibri"/>
          <w:bCs/>
        </w:rPr>
        <w:t>Kettering Borough Council</w:t>
      </w:r>
    </w:p>
    <w:p w14:paraId="298EE153" w14:textId="77777777" w:rsidR="00BC2097" w:rsidRPr="00BC2097" w:rsidRDefault="00BC2097" w:rsidP="005B56DA">
      <w:pPr>
        <w:spacing w:line="240" w:lineRule="auto"/>
        <w:jc w:val="center"/>
        <w:rPr>
          <w:rFonts w:eastAsia="Calibri"/>
          <w:bCs/>
        </w:rPr>
      </w:pPr>
      <w:r w:rsidRPr="00BC2097">
        <w:rPr>
          <w:rFonts w:eastAsia="Calibri"/>
          <w:bCs/>
        </w:rPr>
        <w:t>Bowling Green Road</w:t>
      </w:r>
    </w:p>
    <w:p w14:paraId="6966FC59" w14:textId="77777777" w:rsidR="00BC2097" w:rsidRPr="00BC2097" w:rsidRDefault="00BC2097" w:rsidP="005B56DA">
      <w:pPr>
        <w:spacing w:line="240" w:lineRule="auto"/>
        <w:jc w:val="center"/>
        <w:rPr>
          <w:rFonts w:eastAsia="Calibri"/>
          <w:bCs/>
        </w:rPr>
      </w:pPr>
      <w:r w:rsidRPr="00BC2097">
        <w:rPr>
          <w:rFonts w:eastAsia="Calibri"/>
          <w:bCs/>
        </w:rPr>
        <w:t xml:space="preserve">Kettering </w:t>
      </w:r>
    </w:p>
    <w:p w14:paraId="2EEBE250" w14:textId="77777777" w:rsidR="00BC2097" w:rsidRPr="00BC2097" w:rsidRDefault="00BC2097" w:rsidP="005B56DA">
      <w:pPr>
        <w:autoSpaceDN w:val="0"/>
        <w:jc w:val="center"/>
      </w:pPr>
      <w:r w:rsidRPr="00BC2097">
        <w:t>Northants NN15 7QX</w:t>
      </w:r>
    </w:p>
    <w:p w14:paraId="2A55D3D5" w14:textId="77777777" w:rsidR="00BC2097" w:rsidRPr="00BC2097" w:rsidRDefault="00BC2097" w:rsidP="005B56DA">
      <w:pPr>
        <w:spacing w:line="240" w:lineRule="auto"/>
        <w:jc w:val="center"/>
        <w:rPr>
          <w:rFonts w:eastAsia="Calibri"/>
          <w:b/>
        </w:rPr>
      </w:pPr>
      <w:r>
        <w:rPr>
          <w:rFonts w:eastAsia="Calibri"/>
          <w:b/>
        </w:rPr>
        <w:t>C</w:t>
      </w:r>
      <w:r w:rsidRPr="00BC2097">
        <w:rPr>
          <w:rFonts w:eastAsia="Calibri"/>
          <w:b/>
        </w:rPr>
        <w:t>BC - 018</w:t>
      </w:r>
      <w:r>
        <w:rPr>
          <w:rFonts w:eastAsia="Calibri"/>
          <w:b/>
        </w:rPr>
        <w:t>51</w:t>
      </w:r>
      <w:r w:rsidRPr="00BC2097">
        <w:rPr>
          <w:rFonts w:eastAsia="Calibri"/>
          <w:b/>
        </w:rPr>
        <w:t>6</w:t>
      </w:r>
    </w:p>
    <w:p w14:paraId="39AC51C5" w14:textId="77777777" w:rsidR="00BC2097" w:rsidRDefault="00BC2097" w:rsidP="00BC2097">
      <w:pPr>
        <w:jc w:val="center"/>
      </w:pPr>
    </w:p>
    <w:p w14:paraId="22C9BFAB" w14:textId="77777777" w:rsidR="00BC2097" w:rsidRPr="00BC2097" w:rsidRDefault="00BC2097" w:rsidP="00BC2097">
      <w:pPr>
        <w:tabs>
          <w:tab w:val="center" w:pos="4680"/>
        </w:tabs>
        <w:sectPr w:rsidR="00BC2097" w:rsidRPr="00BC2097">
          <w:type w:val="continuous"/>
          <w:pgSz w:w="12240" w:h="15840"/>
          <w:pgMar w:top="1440" w:right="1440" w:bottom="1440" w:left="1440" w:header="720" w:footer="720" w:gutter="0"/>
          <w:cols w:space="720"/>
        </w:sectPr>
      </w:pPr>
      <w:r>
        <w:tab/>
      </w:r>
    </w:p>
    <w:p w14:paraId="30CAD971" w14:textId="77777777" w:rsidR="00AD5B41" w:rsidRDefault="00AD5B41" w:rsidP="00AD5B41">
      <w:pPr>
        <w:pStyle w:val="HeadingLevel2"/>
      </w:pPr>
      <w:r>
        <w:lastRenderedPageBreak/>
        <w:t>CONTENTS</w:t>
      </w:r>
    </w:p>
    <w:p w14:paraId="7104811D" w14:textId="77777777" w:rsidR="00AD5B41" w:rsidRDefault="00AD5B41" w:rsidP="00AD5B41">
      <w:pPr>
        <w:pStyle w:val="HeadingLevel2"/>
      </w:pPr>
      <w:r>
        <w:t>____________________________________________________________</w:t>
      </w:r>
    </w:p>
    <w:p w14:paraId="54DA3729" w14:textId="77777777" w:rsidR="00AD5B41" w:rsidRDefault="00AD5B41" w:rsidP="00AD5B41">
      <w:pPr>
        <w:pStyle w:val="HeadingLevel2"/>
      </w:pPr>
      <w:r>
        <w:t>CLAUSE</w:t>
      </w:r>
    </w:p>
    <w:p w14:paraId="52830306" w14:textId="77777777" w:rsidR="00AE0C38" w:rsidRPr="00DA3F94" w:rsidRDefault="00AD5B41">
      <w:pPr>
        <w:pStyle w:val="TOC1"/>
        <w:tabs>
          <w:tab w:val="left" w:pos="440"/>
          <w:tab w:val="right" w:leader="dot" w:pos="9350"/>
        </w:tabs>
        <w:rPr>
          <w:rFonts w:ascii="Calibri" w:eastAsia="Times New Roman" w:hAnsi="Calibri" w:cs="Times New Roman"/>
          <w:noProof/>
          <w:color w:val="auto"/>
        </w:rPr>
      </w:pPr>
      <w:r>
        <w:fldChar w:fldCharType="begin"/>
      </w:r>
      <w:r>
        <w:instrText>TOC \t "Title Clause, 1" \h</w:instrText>
      </w:r>
      <w:r>
        <w:fldChar w:fldCharType="separate"/>
      </w:r>
      <w:hyperlink w:anchor="_Toc52976004" w:history="1">
        <w:r w:rsidR="00AE0C38" w:rsidRPr="00451ACD">
          <w:rPr>
            <w:rStyle w:val="Hyperlink"/>
            <w:noProof/>
          </w:rPr>
          <w:t>1.</w:t>
        </w:r>
        <w:r w:rsidR="00AE0C38" w:rsidRPr="00DA3F94">
          <w:rPr>
            <w:rFonts w:ascii="Calibri" w:eastAsia="Times New Roman" w:hAnsi="Calibri" w:cs="Times New Roman"/>
            <w:noProof/>
            <w:color w:val="auto"/>
          </w:rPr>
          <w:tab/>
        </w:r>
        <w:r w:rsidR="00AE0C38" w:rsidRPr="00451ACD">
          <w:rPr>
            <w:rStyle w:val="Hyperlink"/>
            <w:noProof/>
          </w:rPr>
          <w:t>Definitions and Interpretation</w:t>
        </w:r>
        <w:r w:rsidR="00AE0C38">
          <w:rPr>
            <w:noProof/>
          </w:rPr>
          <w:tab/>
        </w:r>
        <w:r w:rsidR="00AE0C38">
          <w:rPr>
            <w:noProof/>
          </w:rPr>
          <w:fldChar w:fldCharType="begin"/>
        </w:r>
        <w:r w:rsidR="00AE0C38">
          <w:rPr>
            <w:noProof/>
          </w:rPr>
          <w:instrText xml:space="preserve"> PAGEREF _Toc52976004 \h </w:instrText>
        </w:r>
        <w:r w:rsidR="00AE0C38">
          <w:rPr>
            <w:noProof/>
          </w:rPr>
        </w:r>
        <w:r w:rsidR="00AE0C38">
          <w:rPr>
            <w:noProof/>
          </w:rPr>
          <w:fldChar w:fldCharType="separate"/>
        </w:r>
        <w:r w:rsidR="00AE0C38">
          <w:rPr>
            <w:noProof/>
          </w:rPr>
          <w:t>4</w:t>
        </w:r>
        <w:r w:rsidR="00AE0C38">
          <w:rPr>
            <w:noProof/>
          </w:rPr>
          <w:fldChar w:fldCharType="end"/>
        </w:r>
      </w:hyperlink>
    </w:p>
    <w:p w14:paraId="0717E2F0" w14:textId="77777777" w:rsidR="00AE0C38" w:rsidRPr="00DA3F94" w:rsidRDefault="00AE0C38">
      <w:pPr>
        <w:pStyle w:val="TOC1"/>
        <w:tabs>
          <w:tab w:val="left" w:pos="440"/>
          <w:tab w:val="right" w:leader="dot" w:pos="9350"/>
        </w:tabs>
        <w:rPr>
          <w:rFonts w:ascii="Calibri" w:eastAsia="Times New Roman" w:hAnsi="Calibri" w:cs="Times New Roman"/>
          <w:noProof/>
          <w:color w:val="auto"/>
        </w:rPr>
      </w:pPr>
      <w:hyperlink w:anchor="_Toc52976005" w:history="1">
        <w:r w:rsidRPr="00451ACD">
          <w:rPr>
            <w:rStyle w:val="Hyperlink"/>
            <w:noProof/>
          </w:rPr>
          <w:t>2.</w:t>
        </w:r>
        <w:r w:rsidRPr="00DA3F94">
          <w:rPr>
            <w:rFonts w:ascii="Calibri" w:eastAsia="Times New Roman" w:hAnsi="Calibri" w:cs="Times New Roman"/>
            <w:noProof/>
            <w:color w:val="auto"/>
          </w:rPr>
          <w:tab/>
        </w:r>
        <w:r w:rsidRPr="00451ACD">
          <w:rPr>
            <w:rStyle w:val="Hyperlink"/>
            <w:noProof/>
          </w:rPr>
          <w:t>Term</w:t>
        </w:r>
        <w:r>
          <w:rPr>
            <w:noProof/>
          </w:rPr>
          <w:tab/>
        </w:r>
        <w:r>
          <w:rPr>
            <w:noProof/>
          </w:rPr>
          <w:fldChar w:fldCharType="begin"/>
        </w:r>
        <w:r>
          <w:rPr>
            <w:noProof/>
          </w:rPr>
          <w:instrText xml:space="preserve"> PAGEREF _Toc52976005 \h </w:instrText>
        </w:r>
        <w:r>
          <w:rPr>
            <w:noProof/>
          </w:rPr>
        </w:r>
        <w:r>
          <w:rPr>
            <w:noProof/>
          </w:rPr>
          <w:fldChar w:fldCharType="separate"/>
        </w:r>
        <w:r>
          <w:rPr>
            <w:noProof/>
          </w:rPr>
          <w:t>12</w:t>
        </w:r>
        <w:r>
          <w:rPr>
            <w:noProof/>
          </w:rPr>
          <w:fldChar w:fldCharType="end"/>
        </w:r>
      </w:hyperlink>
    </w:p>
    <w:p w14:paraId="3A69B7ED" w14:textId="77777777" w:rsidR="00AE0C38" w:rsidRPr="00DA3F94" w:rsidRDefault="00AE0C38">
      <w:pPr>
        <w:pStyle w:val="TOC1"/>
        <w:tabs>
          <w:tab w:val="left" w:pos="440"/>
          <w:tab w:val="right" w:leader="dot" w:pos="9350"/>
        </w:tabs>
        <w:rPr>
          <w:rFonts w:ascii="Calibri" w:eastAsia="Times New Roman" w:hAnsi="Calibri" w:cs="Times New Roman"/>
          <w:noProof/>
          <w:color w:val="auto"/>
        </w:rPr>
      </w:pPr>
      <w:hyperlink w:anchor="_Toc52976006" w:history="1">
        <w:r w:rsidRPr="00451ACD">
          <w:rPr>
            <w:rStyle w:val="Hyperlink"/>
            <w:noProof/>
          </w:rPr>
          <w:t>3.</w:t>
        </w:r>
        <w:r w:rsidRPr="00DA3F94">
          <w:rPr>
            <w:rFonts w:ascii="Calibri" w:eastAsia="Times New Roman" w:hAnsi="Calibri" w:cs="Times New Roman"/>
            <w:noProof/>
            <w:color w:val="auto"/>
          </w:rPr>
          <w:tab/>
        </w:r>
        <w:r w:rsidRPr="00451ACD">
          <w:rPr>
            <w:rStyle w:val="Hyperlink"/>
            <w:noProof/>
          </w:rPr>
          <w:t>Extending the initial term</w:t>
        </w:r>
        <w:r>
          <w:rPr>
            <w:noProof/>
          </w:rPr>
          <w:tab/>
        </w:r>
        <w:r>
          <w:rPr>
            <w:noProof/>
          </w:rPr>
          <w:fldChar w:fldCharType="begin"/>
        </w:r>
        <w:r>
          <w:rPr>
            <w:noProof/>
          </w:rPr>
          <w:instrText xml:space="preserve"> PAGEREF _Toc52976006 \h </w:instrText>
        </w:r>
        <w:r>
          <w:rPr>
            <w:noProof/>
          </w:rPr>
        </w:r>
        <w:r>
          <w:rPr>
            <w:noProof/>
          </w:rPr>
          <w:fldChar w:fldCharType="separate"/>
        </w:r>
        <w:r>
          <w:rPr>
            <w:noProof/>
          </w:rPr>
          <w:t>13</w:t>
        </w:r>
        <w:r>
          <w:rPr>
            <w:noProof/>
          </w:rPr>
          <w:fldChar w:fldCharType="end"/>
        </w:r>
      </w:hyperlink>
    </w:p>
    <w:p w14:paraId="04C1D56B" w14:textId="77777777" w:rsidR="00AE0C38" w:rsidRPr="00DA3F94" w:rsidRDefault="00AE0C38">
      <w:pPr>
        <w:pStyle w:val="TOC1"/>
        <w:tabs>
          <w:tab w:val="left" w:pos="440"/>
          <w:tab w:val="right" w:leader="dot" w:pos="9350"/>
        </w:tabs>
        <w:rPr>
          <w:rFonts w:ascii="Calibri" w:eastAsia="Times New Roman" w:hAnsi="Calibri" w:cs="Times New Roman"/>
          <w:noProof/>
          <w:color w:val="auto"/>
        </w:rPr>
      </w:pPr>
      <w:hyperlink w:anchor="_Toc52976007" w:history="1">
        <w:r w:rsidRPr="00451ACD">
          <w:rPr>
            <w:rStyle w:val="Hyperlink"/>
            <w:noProof/>
          </w:rPr>
          <w:t>4.</w:t>
        </w:r>
        <w:r w:rsidRPr="00DA3F94">
          <w:rPr>
            <w:rFonts w:ascii="Calibri" w:eastAsia="Times New Roman" w:hAnsi="Calibri" w:cs="Times New Roman"/>
            <w:noProof/>
            <w:color w:val="auto"/>
          </w:rPr>
          <w:tab/>
        </w:r>
        <w:r w:rsidRPr="00451ACD">
          <w:rPr>
            <w:rStyle w:val="Hyperlink"/>
            <w:noProof/>
          </w:rPr>
          <w:t>Due diligence and Supplier's warranty</w:t>
        </w:r>
        <w:r>
          <w:rPr>
            <w:noProof/>
          </w:rPr>
          <w:tab/>
        </w:r>
        <w:r>
          <w:rPr>
            <w:noProof/>
          </w:rPr>
          <w:fldChar w:fldCharType="begin"/>
        </w:r>
        <w:r>
          <w:rPr>
            <w:noProof/>
          </w:rPr>
          <w:instrText xml:space="preserve"> PAGEREF _Toc52976007 \h </w:instrText>
        </w:r>
        <w:r>
          <w:rPr>
            <w:noProof/>
          </w:rPr>
        </w:r>
        <w:r>
          <w:rPr>
            <w:noProof/>
          </w:rPr>
          <w:fldChar w:fldCharType="separate"/>
        </w:r>
        <w:r>
          <w:rPr>
            <w:noProof/>
          </w:rPr>
          <w:t>13</w:t>
        </w:r>
        <w:r>
          <w:rPr>
            <w:noProof/>
          </w:rPr>
          <w:fldChar w:fldCharType="end"/>
        </w:r>
      </w:hyperlink>
    </w:p>
    <w:p w14:paraId="1B2526F1" w14:textId="77777777" w:rsidR="00AE0C38" w:rsidRPr="00DA3F94" w:rsidRDefault="00AE0C38">
      <w:pPr>
        <w:pStyle w:val="TOC1"/>
        <w:tabs>
          <w:tab w:val="left" w:pos="440"/>
          <w:tab w:val="right" w:leader="dot" w:pos="9350"/>
        </w:tabs>
        <w:rPr>
          <w:rFonts w:ascii="Calibri" w:eastAsia="Times New Roman" w:hAnsi="Calibri" w:cs="Times New Roman"/>
          <w:noProof/>
          <w:color w:val="auto"/>
        </w:rPr>
      </w:pPr>
      <w:hyperlink w:anchor="_Toc52976008" w:history="1">
        <w:r w:rsidRPr="00451ACD">
          <w:rPr>
            <w:rStyle w:val="Hyperlink"/>
            <w:noProof/>
          </w:rPr>
          <w:t>5.</w:t>
        </w:r>
        <w:r w:rsidRPr="00DA3F94">
          <w:rPr>
            <w:rFonts w:ascii="Calibri" w:eastAsia="Times New Roman" w:hAnsi="Calibri" w:cs="Times New Roman"/>
            <w:noProof/>
            <w:color w:val="auto"/>
          </w:rPr>
          <w:tab/>
        </w:r>
        <w:r w:rsidRPr="00451ACD">
          <w:rPr>
            <w:rStyle w:val="Hyperlink"/>
            <w:noProof/>
          </w:rPr>
          <w:t>Supply of services</w:t>
        </w:r>
        <w:r>
          <w:rPr>
            <w:noProof/>
          </w:rPr>
          <w:tab/>
        </w:r>
        <w:r>
          <w:rPr>
            <w:noProof/>
          </w:rPr>
          <w:fldChar w:fldCharType="begin"/>
        </w:r>
        <w:r>
          <w:rPr>
            <w:noProof/>
          </w:rPr>
          <w:instrText xml:space="preserve"> PAGEREF _Toc52976008 \h </w:instrText>
        </w:r>
        <w:r>
          <w:rPr>
            <w:noProof/>
          </w:rPr>
        </w:r>
        <w:r>
          <w:rPr>
            <w:noProof/>
          </w:rPr>
          <w:fldChar w:fldCharType="separate"/>
        </w:r>
        <w:r>
          <w:rPr>
            <w:noProof/>
          </w:rPr>
          <w:t>14</w:t>
        </w:r>
        <w:r>
          <w:rPr>
            <w:noProof/>
          </w:rPr>
          <w:fldChar w:fldCharType="end"/>
        </w:r>
      </w:hyperlink>
    </w:p>
    <w:p w14:paraId="7B53A072" w14:textId="77777777" w:rsidR="00AE0C38" w:rsidRPr="00DA3F94" w:rsidRDefault="00AE0C38">
      <w:pPr>
        <w:pStyle w:val="TOC1"/>
        <w:tabs>
          <w:tab w:val="left" w:pos="440"/>
          <w:tab w:val="right" w:leader="dot" w:pos="9350"/>
        </w:tabs>
        <w:rPr>
          <w:rFonts w:ascii="Calibri" w:eastAsia="Times New Roman" w:hAnsi="Calibri" w:cs="Times New Roman"/>
          <w:noProof/>
          <w:color w:val="auto"/>
        </w:rPr>
      </w:pPr>
      <w:hyperlink w:anchor="_Toc52976009" w:history="1">
        <w:r w:rsidRPr="00451ACD">
          <w:rPr>
            <w:rStyle w:val="Hyperlink"/>
            <w:noProof/>
          </w:rPr>
          <w:t>6.</w:t>
        </w:r>
        <w:r w:rsidRPr="00DA3F94">
          <w:rPr>
            <w:rFonts w:ascii="Calibri" w:eastAsia="Times New Roman" w:hAnsi="Calibri" w:cs="Times New Roman"/>
            <w:noProof/>
            <w:color w:val="auto"/>
          </w:rPr>
          <w:tab/>
        </w:r>
        <w:r w:rsidRPr="00451ACD">
          <w:rPr>
            <w:rStyle w:val="Hyperlink"/>
            <w:noProof/>
          </w:rPr>
          <w:t>KPIs</w:t>
        </w:r>
        <w:r>
          <w:rPr>
            <w:noProof/>
          </w:rPr>
          <w:tab/>
        </w:r>
        <w:r>
          <w:rPr>
            <w:noProof/>
          </w:rPr>
          <w:fldChar w:fldCharType="begin"/>
        </w:r>
        <w:r>
          <w:rPr>
            <w:noProof/>
          </w:rPr>
          <w:instrText xml:space="preserve"> PAGEREF _Toc52976009 \h </w:instrText>
        </w:r>
        <w:r>
          <w:rPr>
            <w:noProof/>
          </w:rPr>
        </w:r>
        <w:r>
          <w:rPr>
            <w:noProof/>
          </w:rPr>
          <w:fldChar w:fldCharType="separate"/>
        </w:r>
        <w:r>
          <w:rPr>
            <w:noProof/>
          </w:rPr>
          <w:t>14</w:t>
        </w:r>
        <w:r>
          <w:rPr>
            <w:noProof/>
          </w:rPr>
          <w:fldChar w:fldCharType="end"/>
        </w:r>
      </w:hyperlink>
    </w:p>
    <w:p w14:paraId="523F3EC2" w14:textId="77777777" w:rsidR="00AE0C38" w:rsidRPr="00DA3F94" w:rsidRDefault="00AE0C38">
      <w:pPr>
        <w:pStyle w:val="TOC1"/>
        <w:tabs>
          <w:tab w:val="left" w:pos="440"/>
          <w:tab w:val="right" w:leader="dot" w:pos="9350"/>
        </w:tabs>
        <w:rPr>
          <w:rFonts w:ascii="Calibri" w:eastAsia="Times New Roman" w:hAnsi="Calibri" w:cs="Times New Roman"/>
          <w:noProof/>
          <w:color w:val="auto"/>
        </w:rPr>
      </w:pPr>
      <w:hyperlink w:anchor="_Toc52976010" w:history="1">
        <w:r w:rsidRPr="00451ACD">
          <w:rPr>
            <w:rStyle w:val="Hyperlink"/>
            <w:noProof/>
          </w:rPr>
          <w:t>7.</w:t>
        </w:r>
        <w:r w:rsidRPr="00DA3F94">
          <w:rPr>
            <w:rFonts w:ascii="Calibri" w:eastAsia="Times New Roman" w:hAnsi="Calibri" w:cs="Times New Roman"/>
            <w:noProof/>
            <w:color w:val="auto"/>
          </w:rPr>
          <w:tab/>
        </w:r>
        <w:r w:rsidRPr="00451ACD">
          <w:rPr>
            <w:rStyle w:val="Hyperlink"/>
            <w:noProof/>
          </w:rPr>
          <w:t>Service standards</w:t>
        </w:r>
        <w:r>
          <w:rPr>
            <w:noProof/>
          </w:rPr>
          <w:tab/>
        </w:r>
        <w:r>
          <w:rPr>
            <w:noProof/>
          </w:rPr>
          <w:fldChar w:fldCharType="begin"/>
        </w:r>
        <w:r>
          <w:rPr>
            <w:noProof/>
          </w:rPr>
          <w:instrText xml:space="preserve"> PAGEREF _Toc52976010 \h </w:instrText>
        </w:r>
        <w:r>
          <w:rPr>
            <w:noProof/>
          </w:rPr>
        </w:r>
        <w:r>
          <w:rPr>
            <w:noProof/>
          </w:rPr>
          <w:fldChar w:fldCharType="separate"/>
        </w:r>
        <w:r>
          <w:rPr>
            <w:noProof/>
          </w:rPr>
          <w:t>15</w:t>
        </w:r>
        <w:r>
          <w:rPr>
            <w:noProof/>
          </w:rPr>
          <w:fldChar w:fldCharType="end"/>
        </w:r>
      </w:hyperlink>
    </w:p>
    <w:p w14:paraId="5F57705E" w14:textId="77777777" w:rsidR="00AE0C38" w:rsidRPr="00DA3F94" w:rsidRDefault="00AE0C38">
      <w:pPr>
        <w:pStyle w:val="TOC1"/>
        <w:tabs>
          <w:tab w:val="left" w:pos="440"/>
          <w:tab w:val="right" w:leader="dot" w:pos="9350"/>
        </w:tabs>
        <w:rPr>
          <w:rFonts w:ascii="Calibri" w:eastAsia="Times New Roman" w:hAnsi="Calibri" w:cs="Times New Roman"/>
          <w:noProof/>
          <w:color w:val="auto"/>
        </w:rPr>
      </w:pPr>
      <w:hyperlink w:anchor="_Toc52976011" w:history="1">
        <w:r w:rsidRPr="00451ACD">
          <w:rPr>
            <w:rStyle w:val="Hyperlink"/>
            <w:noProof/>
          </w:rPr>
          <w:t>8.</w:t>
        </w:r>
        <w:r w:rsidRPr="00DA3F94">
          <w:rPr>
            <w:rFonts w:ascii="Calibri" w:eastAsia="Times New Roman" w:hAnsi="Calibri" w:cs="Times New Roman"/>
            <w:noProof/>
            <w:color w:val="auto"/>
          </w:rPr>
          <w:tab/>
        </w:r>
        <w:r w:rsidRPr="00451ACD">
          <w:rPr>
            <w:rStyle w:val="Hyperlink"/>
            <w:noProof/>
          </w:rPr>
          <w:t>Compliance</w:t>
        </w:r>
        <w:r>
          <w:rPr>
            <w:noProof/>
          </w:rPr>
          <w:tab/>
        </w:r>
        <w:r>
          <w:rPr>
            <w:noProof/>
          </w:rPr>
          <w:fldChar w:fldCharType="begin"/>
        </w:r>
        <w:r>
          <w:rPr>
            <w:noProof/>
          </w:rPr>
          <w:instrText xml:space="preserve"> PAGEREF _Toc52976011 \h </w:instrText>
        </w:r>
        <w:r>
          <w:rPr>
            <w:noProof/>
          </w:rPr>
        </w:r>
        <w:r>
          <w:rPr>
            <w:noProof/>
          </w:rPr>
          <w:fldChar w:fldCharType="separate"/>
        </w:r>
        <w:r>
          <w:rPr>
            <w:noProof/>
          </w:rPr>
          <w:t>15</w:t>
        </w:r>
        <w:r>
          <w:rPr>
            <w:noProof/>
          </w:rPr>
          <w:fldChar w:fldCharType="end"/>
        </w:r>
      </w:hyperlink>
    </w:p>
    <w:p w14:paraId="387EA276" w14:textId="77777777" w:rsidR="00AE0C38" w:rsidRPr="00DA3F94" w:rsidRDefault="00AE0C38">
      <w:pPr>
        <w:pStyle w:val="TOC1"/>
        <w:tabs>
          <w:tab w:val="left" w:pos="440"/>
          <w:tab w:val="right" w:leader="dot" w:pos="9350"/>
        </w:tabs>
        <w:rPr>
          <w:rFonts w:ascii="Calibri" w:eastAsia="Times New Roman" w:hAnsi="Calibri" w:cs="Times New Roman"/>
          <w:noProof/>
          <w:color w:val="auto"/>
        </w:rPr>
      </w:pPr>
      <w:hyperlink w:anchor="_Toc52976012" w:history="1">
        <w:r w:rsidRPr="00451ACD">
          <w:rPr>
            <w:rStyle w:val="Hyperlink"/>
            <w:noProof/>
          </w:rPr>
          <w:t>9.</w:t>
        </w:r>
        <w:r w:rsidRPr="00DA3F94">
          <w:rPr>
            <w:rFonts w:ascii="Calibri" w:eastAsia="Times New Roman" w:hAnsi="Calibri" w:cs="Times New Roman"/>
            <w:noProof/>
            <w:color w:val="auto"/>
          </w:rPr>
          <w:tab/>
        </w:r>
        <w:r w:rsidRPr="00451ACD">
          <w:rPr>
            <w:rStyle w:val="Hyperlink"/>
            <w:noProof/>
          </w:rPr>
          <w:t>Authority's Premises and Assets</w:t>
        </w:r>
        <w:r>
          <w:rPr>
            <w:noProof/>
          </w:rPr>
          <w:tab/>
        </w:r>
        <w:r>
          <w:rPr>
            <w:noProof/>
          </w:rPr>
          <w:fldChar w:fldCharType="begin"/>
        </w:r>
        <w:r>
          <w:rPr>
            <w:noProof/>
          </w:rPr>
          <w:instrText xml:space="preserve"> PAGEREF _Toc52976012 \h </w:instrText>
        </w:r>
        <w:r>
          <w:rPr>
            <w:noProof/>
          </w:rPr>
        </w:r>
        <w:r>
          <w:rPr>
            <w:noProof/>
          </w:rPr>
          <w:fldChar w:fldCharType="separate"/>
        </w:r>
        <w:r>
          <w:rPr>
            <w:noProof/>
          </w:rPr>
          <w:t>16</w:t>
        </w:r>
        <w:r>
          <w:rPr>
            <w:noProof/>
          </w:rPr>
          <w:fldChar w:fldCharType="end"/>
        </w:r>
      </w:hyperlink>
    </w:p>
    <w:p w14:paraId="6D2B5A50"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13" w:history="1">
        <w:r w:rsidRPr="00451ACD">
          <w:rPr>
            <w:rStyle w:val="Hyperlink"/>
            <w:noProof/>
          </w:rPr>
          <w:t>10.</w:t>
        </w:r>
        <w:r w:rsidRPr="00451ACD">
          <w:rPr>
            <w:rStyle w:val="Hyperlink"/>
            <w:noProof/>
          </w:rPr>
          <w:fldChar w:fldCharType="begin"/>
        </w:r>
        <w:r w:rsidRPr="00451ACD">
          <w:rPr>
            <w:rStyle w:val="Hyperlink"/>
            <w:noProof/>
          </w:rPr>
          <w:fldChar w:fldCharType="end"/>
        </w:r>
        <w:r w:rsidRPr="00DA3F94">
          <w:rPr>
            <w:rFonts w:ascii="Calibri" w:eastAsia="Times New Roman" w:hAnsi="Calibri" w:cs="Times New Roman"/>
            <w:noProof/>
            <w:color w:val="auto"/>
          </w:rPr>
          <w:tab/>
        </w:r>
        <w:r w:rsidRPr="00451ACD">
          <w:rPr>
            <w:rStyle w:val="Hyperlink"/>
            <w:noProof/>
          </w:rPr>
          <w:t>Disaster recovery</w:t>
        </w:r>
        <w:r>
          <w:rPr>
            <w:noProof/>
          </w:rPr>
          <w:tab/>
        </w:r>
        <w:r>
          <w:rPr>
            <w:noProof/>
          </w:rPr>
          <w:fldChar w:fldCharType="begin"/>
        </w:r>
        <w:r>
          <w:rPr>
            <w:noProof/>
          </w:rPr>
          <w:instrText xml:space="preserve"> PAGEREF _Toc52976013 \h </w:instrText>
        </w:r>
        <w:r>
          <w:rPr>
            <w:noProof/>
          </w:rPr>
        </w:r>
        <w:r>
          <w:rPr>
            <w:noProof/>
          </w:rPr>
          <w:fldChar w:fldCharType="separate"/>
        </w:r>
        <w:r>
          <w:rPr>
            <w:noProof/>
          </w:rPr>
          <w:t>17</w:t>
        </w:r>
        <w:r>
          <w:rPr>
            <w:noProof/>
          </w:rPr>
          <w:fldChar w:fldCharType="end"/>
        </w:r>
      </w:hyperlink>
    </w:p>
    <w:p w14:paraId="333499E9"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14" w:history="1">
        <w:r w:rsidRPr="00451ACD">
          <w:rPr>
            <w:rStyle w:val="Hyperlink"/>
            <w:noProof/>
          </w:rPr>
          <w:t>11.</w:t>
        </w:r>
        <w:r w:rsidRPr="00DA3F94">
          <w:rPr>
            <w:rFonts w:ascii="Calibri" w:eastAsia="Times New Roman" w:hAnsi="Calibri" w:cs="Times New Roman"/>
            <w:noProof/>
            <w:color w:val="auto"/>
          </w:rPr>
          <w:tab/>
        </w:r>
        <w:r w:rsidRPr="00451ACD">
          <w:rPr>
            <w:rStyle w:val="Hyperlink"/>
            <w:noProof/>
          </w:rPr>
          <w:t>Payment</w:t>
        </w:r>
        <w:r>
          <w:rPr>
            <w:noProof/>
          </w:rPr>
          <w:tab/>
        </w:r>
        <w:r>
          <w:rPr>
            <w:noProof/>
          </w:rPr>
          <w:fldChar w:fldCharType="begin"/>
        </w:r>
        <w:r>
          <w:rPr>
            <w:noProof/>
          </w:rPr>
          <w:instrText xml:space="preserve"> PAGEREF _Toc52976014 \h </w:instrText>
        </w:r>
        <w:r>
          <w:rPr>
            <w:noProof/>
          </w:rPr>
        </w:r>
        <w:r>
          <w:rPr>
            <w:noProof/>
          </w:rPr>
          <w:fldChar w:fldCharType="separate"/>
        </w:r>
        <w:r>
          <w:rPr>
            <w:noProof/>
          </w:rPr>
          <w:t>18</w:t>
        </w:r>
        <w:r>
          <w:rPr>
            <w:noProof/>
          </w:rPr>
          <w:fldChar w:fldCharType="end"/>
        </w:r>
      </w:hyperlink>
    </w:p>
    <w:p w14:paraId="04015A63"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15" w:history="1">
        <w:r w:rsidRPr="00451ACD">
          <w:rPr>
            <w:rStyle w:val="Hyperlink"/>
            <w:noProof/>
          </w:rPr>
          <w:t>12.</w:t>
        </w:r>
        <w:r w:rsidRPr="00DA3F94">
          <w:rPr>
            <w:rFonts w:ascii="Calibri" w:eastAsia="Times New Roman" w:hAnsi="Calibri" w:cs="Times New Roman"/>
            <w:noProof/>
            <w:color w:val="auto"/>
          </w:rPr>
          <w:tab/>
        </w:r>
        <w:r w:rsidRPr="00451ACD">
          <w:rPr>
            <w:rStyle w:val="Hyperlink"/>
            <w:noProof/>
          </w:rPr>
          <w:t>Interest</w:t>
        </w:r>
        <w:r>
          <w:rPr>
            <w:noProof/>
          </w:rPr>
          <w:tab/>
        </w:r>
        <w:r>
          <w:rPr>
            <w:noProof/>
          </w:rPr>
          <w:fldChar w:fldCharType="begin"/>
        </w:r>
        <w:r>
          <w:rPr>
            <w:noProof/>
          </w:rPr>
          <w:instrText xml:space="preserve"> PAGEREF _Toc52976015 \h </w:instrText>
        </w:r>
        <w:r>
          <w:rPr>
            <w:noProof/>
          </w:rPr>
        </w:r>
        <w:r>
          <w:rPr>
            <w:noProof/>
          </w:rPr>
          <w:fldChar w:fldCharType="separate"/>
        </w:r>
        <w:r>
          <w:rPr>
            <w:noProof/>
          </w:rPr>
          <w:t>20</w:t>
        </w:r>
        <w:r>
          <w:rPr>
            <w:noProof/>
          </w:rPr>
          <w:fldChar w:fldCharType="end"/>
        </w:r>
      </w:hyperlink>
    </w:p>
    <w:p w14:paraId="42F53A2B"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17" w:history="1">
        <w:r w:rsidRPr="00451ACD">
          <w:rPr>
            <w:rStyle w:val="Hyperlink"/>
            <w:noProof/>
          </w:rPr>
          <w:t>14.</w:t>
        </w:r>
        <w:r w:rsidRPr="00DA3F94">
          <w:rPr>
            <w:rFonts w:ascii="Calibri" w:eastAsia="Times New Roman" w:hAnsi="Calibri" w:cs="Times New Roman"/>
            <w:noProof/>
            <w:color w:val="auto"/>
          </w:rPr>
          <w:tab/>
        </w:r>
        <w:r w:rsidRPr="00451ACD">
          <w:rPr>
            <w:rStyle w:val="Hyperlink"/>
            <w:noProof/>
          </w:rPr>
          <w:t>Key personnel</w:t>
        </w:r>
        <w:r>
          <w:rPr>
            <w:noProof/>
          </w:rPr>
          <w:tab/>
        </w:r>
        <w:r>
          <w:rPr>
            <w:noProof/>
          </w:rPr>
          <w:fldChar w:fldCharType="begin"/>
        </w:r>
        <w:r>
          <w:rPr>
            <w:noProof/>
          </w:rPr>
          <w:instrText xml:space="preserve"> PAGEREF _Toc52976017 \h </w:instrText>
        </w:r>
        <w:r>
          <w:rPr>
            <w:noProof/>
          </w:rPr>
        </w:r>
        <w:r>
          <w:rPr>
            <w:noProof/>
          </w:rPr>
          <w:fldChar w:fldCharType="separate"/>
        </w:r>
        <w:r>
          <w:rPr>
            <w:noProof/>
          </w:rPr>
          <w:t>20</w:t>
        </w:r>
        <w:r>
          <w:rPr>
            <w:noProof/>
          </w:rPr>
          <w:fldChar w:fldCharType="end"/>
        </w:r>
      </w:hyperlink>
    </w:p>
    <w:p w14:paraId="54C551EC"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18" w:history="1">
        <w:r w:rsidRPr="00451ACD">
          <w:rPr>
            <w:rStyle w:val="Hyperlink"/>
            <w:noProof/>
          </w:rPr>
          <w:t>15.</w:t>
        </w:r>
        <w:r w:rsidRPr="00DA3F94">
          <w:rPr>
            <w:rFonts w:ascii="Calibri" w:eastAsia="Times New Roman" w:hAnsi="Calibri" w:cs="Times New Roman"/>
            <w:noProof/>
            <w:color w:val="auto"/>
          </w:rPr>
          <w:tab/>
        </w:r>
        <w:r w:rsidRPr="00451ACD">
          <w:rPr>
            <w:rStyle w:val="Hyperlink"/>
            <w:noProof/>
          </w:rPr>
          <w:t>Other personnel used to provide the services</w:t>
        </w:r>
        <w:r>
          <w:rPr>
            <w:noProof/>
          </w:rPr>
          <w:tab/>
        </w:r>
        <w:r>
          <w:rPr>
            <w:noProof/>
          </w:rPr>
          <w:fldChar w:fldCharType="begin"/>
        </w:r>
        <w:r>
          <w:rPr>
            <w:noProof/>
          </w:rPr>
          <w:instrText xml:space="preserve"> PAGEREF _Toc52976018 \h </w:instrText>
        </w:r>
        <w:r>
          <w:rPr>
            <w:noProof/>
          </w:rPr>
        </w:r>
        <w:r>
          <w:rPr>
            <w:noProof/>
          </w:rPr>
          <w:fldChar w:fldCharType="separate"/>
        </w:r>
        <w:r>
          <w:rPr>
            <w:noProof/>
          </w:rPr>
          <w:t>21</w:t>
        </w:r>
        <w:r>
          <w:rPr>
            <w:noProof/>
          </w:rPr>
          <w:fldChar w:fldCharType="end"/>
        </w:r>
      </w:hyperlink>
    </w:p>
    <w:p w14:paraId="30E49D75"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19" w:history="1">
        <w:r w:rsidRPr="00451ACD">
          <w:rPr>
            <w:rStyle w:val="Hyperlink"/>
            <w:noProof/>
          </w:rPr>
          <w:t>16.</w:t>
        </w:r>
        <w:r w:rsidRPr="00DA3F94">
          <w:rPr>
            <w:rFonts w:ascii="Calibri" w:eastAsia="Times New Roman" w:hAnsi="Calibri" w:cs="Times New Roman"/>
            <w:noProof/>
            <w:color w:val="auto"/>
          </w:rPr>
          <w:tab/>
        </w:r>
        <w:r w:rsidRPr="00451ACD">
          <w:rPr>
            <w:rStyle w:val="Hyperlink"/>
            <w:noProof/>
          </w:rPr>
          <w:t>Reporting and meetings</w:t>
        </w:r>
        <w:r>
          <w:rPr>
            <w:noProof/>
          </w:rPr>
          <w:tab/>
        </w:r>
        <w:r>
          <w:rPr>
            <w:noProof/>
          </w:rPr>
          <w:fldChar w:fldCharType="begin"/>
        </w:r>
        <w:r>
          <w:rPr>
            <w:noProof/>
          </w:rPr>
          <w:instrText xml:space="preserve"> PAGEREF _Toc52976019 \h </w:instrText>
        </w:r>
        <w:r>
          <w:rPr>
            <w:noProof/>
          </w:rPr>
        </w:r>
        <w:r>
          <w:rPr>
            <w:noProof/>
          </w:rPr>
          <w:fldChar w:fldCharType="separate"/>
        </w:r>
        <w:r>
          <w:rPr>
            <w:noProof/>
          </w:rPr>
          <w:t>22</w:t>
        </w:r>
        <w:r>
          <w:rPr>
            <w:noProof/>
          </w:rPr>
          <w:fldChar w:fldCharType="end"/>
        </w:r>
      </w:hyperlink>
    </w:p>
    <w:p w14:paraId="4D79595C"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20" w:history="1">
        <w:r w:rsidRPr="00451ACD">
          <w:rPr>
            <w:rStyle w:val="Hyperlink"/>
            <w:noProof/>
          </w:rPr>
          <w:t>17.</w:t>
        </w:r>
        <w:r w:rsidRPr="00DA3F94">
          <w:rPr>
            <w:rFonts w:ascii="Calibri" w:eastAsia="Times New Roman" w:hAnsi="Calibri" w:cs="Times New Roman"/>
            <w:noProof/>
            <w:color w:val="auto"/>
          </w:rPr>
          <w:tab/>
        </w:r>
        <w:r w:rsidRPr="00451ACD">
          <w:rPr>
            <w:rStyle w:val="Hyperlink"/>
            <w:noProof/>
          </w:rPr>
          <w:t>Monitoring</w:t>
        </w:r>
        <w:r>
          <w:rPr>
            <w:noProof/>
          </w:rPr>
          <w:tab/>
        </w:r>
        <w:r>
          <w:rPr>
            <w:noProof/>
          </w:rPr>
          <w:fldChar w:fldCharType="begin"/>
        </w:r>
        <w:r>
          <w:rPr>
            <w:noProof/>
          </w:rPr>
          <w:instrText xml:space="preserve"> PAGEREF _Toc52976020 \h </w:instrText>
        </w:r>
        <w:r>
          <w:rPr>
            <w:noProof/>
          </w:rPr>
        </w:r>
        <w:r>
          <w:rPr>
            <w:noProof/>
          </w:rPr>
          <w:fldChar w:fldCharType="separate"/>
        </w:r>
        <w:r>
          <w:rPr>
            <w:noProof/>
          </w:rPr>
          <w:t>22</w:t>
        </w:r>
        <w:r>
          <w:rPr>
            <w:noProof/>
          </w:rPr>
          <w:fldChar w:fldCharType="end"/>
        </w:r>
      </w:hyperlink>
    </w:p>
    <w:p w14:paraId="4365FFAE"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21" w:history="1">
        <w:r w:rsidRPr="00451ACD">
          <w:rPr>
            <w:rStyle w:val="Hyperlink"/>
            <w:noProof/>
          </w:rPr>
          <w:t>18.</w:t>
        </w:r>
        <w:r w:rsidRPr="00DA3F94">
          <w:rPr>
            <w:rFonts w:ascii="Calibri" w:eastAsia="Times New Roman" w:hAnsi="Calibri" w:cs="Times New Roman"/>
            <w:noProof/>
            <w:color w:val="auto"/>
          </w:rPr>
          <w:tab/>
        </w:r>
        <w:r w:rsidRPr="00451ACD">
          <w:rPr>
            <w:rStyle w:val="Hyperlink"/>
            <w:noProof/>
          </w:rPr>
          <w:t>Change control, benchmarking and continuous improvement</w:t>
        </w:r>
        <w:r>
          <w:rPr>
            <w:noProof/>
          </w:rPr>
          <w:tab/>
        </w:r>
        <w:r>
          <w:rPr>
            <w:noProof/>
          </w:rPr>
          <w:fldChar w:fldCharType="begin"/>
        </w:r>
        <w:r>
          <w:rPr>
            <w:noProof/>
          </w:rPr>
          <w:instrText xml:space="preserve"> PAGEREF _Toc52976021 \h </w:instrText>
        </w:r>
        <w:r>
          <w:rPr>
            <w:noProof/>
          </w:rPr>
        </w:r>
        <w:r>
          <w:rPr>
            <w:noProof/>
          </w:rPr>
          <w:fldChar w:fldCharType="separate"/>
        </w:r>
        <w:r>
          <w:rPr>
            <w:noProof/>
          </w:rPr>
          <w:t>22</w:t>
        </w:r>
        <w:r>
          <w:rPr>
            <w:noProof/>
          </w:rPr>
          <w:fldChar w:fldCharType="end"/>
        </w:r>
      </w:hyperlink>
    </w:p>
    <w:p w14:paraId="3B0E8736"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22" w:history="1">
        <w:r w:rsidRPr="00451ACD">
          <w:rPr>
            <w:rStyle w:val="Hyperlink"/>
            <w:noProof/>
          </w:rPr>
          <w:t>19.</w:t>
        </w:r>
        <w:r w:rsidRPr="00DA3F94">
          <w:rPr>
            <w:rFonts w:ascii="Calibri" w:eastAsia="Times New Roman" w:hAnsi="Calibri" w:cs="Times New Roman"/>
            <w:noProof/>
            <w:color w:val="auto"/>
          </w:rPr>
          <w:tab/>
        </w:r>
        <w:r w:rsidRPr="00451ACD">
          <w:rPr>
            <w:rStyle w:val="Hyperlink"/>
            <w:noProof/>
          </w:rPr>
          <w:t>Dispute resolution</w:t>
        </w:r>
        <w:r>
          <w:rPr>
            <w:noProof/>
          </w:rPr>
          <w:tab/>
        </w:r>
        <w:r>
          <w:rPr>
            <w:noProof/>
          </w:rPr>
          <w:fldChar w:fldCharType="begin"/>
        </w:r>
        <w:r>
          <w:rPr>
            <w:noProof/>
          </w:rPr>
          <w:instrText xml:space="preserve"> PAGEREF _Toc52976022 \h </w:instrText>
        </w:r>
        <w:r>
          <w:rPr>
            <w:noProof/>
          </w:rPr>
        </w:r>
        <w:r>
          <w:rPr>
            <w:noProof/>
          </w:rPr>
          <w:fldChar w:fldCharType="separate"/>
        </w:r>
        <w:r>
          <w:rPr>
            <w:noProof/>
          </w:rPr>
          <w:t>23</w:t>
        </w:r>
        <w:r>
          <w:rPr>
            <w:noProof/>
          </w:rPr>
          <w:fldChar w:fldCharType="end"/>
        </w:r>
      </w:hyperlink>
    </w:p>
    <w:p w14:paraId="3765E3A8"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23" w:history="1">
        <w:r w:rsidRPr="00451ACD">
          <w:rPr>
            <w:rStyle w:val="Hyperlink"/>
            <w:noProof/>
          </w:rPr>
          <w:t>20.</w:t>
        </w:r>
        <w:r w:rsidRPr="00DA3F94">
          <w:rPr>
            <w:rFonts w:ascii="Calibri" w:eastAsia="Times New Roman" w:hAnsi="Calibri" w:cs="Times New Roman"/>
            <w:noProof/>
            <w:color w:val="auto"/>
          </w:rPr>
          <w:tab/>
        </w:r>
        <w:r w:rsidRPr="00451ACD">
          <w:rPr>
            <w:rStyle w:val="Hyperlink"/>
            <w:noProof/>
          </w:rPr>
          <w:t>Sub-Contracting and assignment</w:t>
        </w:r>
        <w:r>
          <w:rPr>
            <w:noProof/>
          </w:rPr>
          <w:tab/>
        </w:r>
        <w:r>
          <w:rPr>
            <w:noProof/>
          </w:rPr>
          <w:fldChar w:fldCharType="begin"/>
        </w:r>
        <w:r>
          <w:rPr>
            <w:noProof/>
          </w:rPr>
          <w:instrText xml:space="preserve"> PAGEREF _Toc52976023 \h </w:instrText>
        </w:r>
        <w:r>
          <w:rPr>
            <w:noProof/>
          </w:rPr>
        </w:r>
        <w:r>
          <w:rPr>
            <w:noProof/>
          </w:rPr>
          <w:fldChar w:fldCharType="separate"/>
        </w:r>
        <w:r>
          <w:rPr>
            <w:noProof/>
          </w:rPr>
          <w:t>24</w:t>
        </w:r>
        <w:r>
          <w:rPr>
            <w:noProof/>
          </w:rPr>
          <w:fldChar w:fldCharType="end"/>
        </w:r>
      </w:hyperlink>
    </w:p>
    <w:p w14:paraId="5ADB70FB"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24" w:history="1">
        <w:r w:rsidRPr="00451ACD">
          <w:rPr>
            <w:rStyle w:val="Hyperlink"/>
            <w:noProof/>
          </w:rPr>
          <w:t>21.</w:t>
        </w:r>
        <w:r w:rsidRPr="00451ACD">
          <w:rPr>
            <w:rStyle w:val="Hyperlink"/>
            <w:noProof/>
          </w:rPr>
          <w:fldChar w:fldCharType="begin"/>
        </w:r>
        <w:r w:rsidRPr="00451ACD">
          <w:rPr>
            <w:rStyle w:val="Hyperlink"/>
            <w:noProof/>
          </w:rPr>
          <w:fldChar w:fldCharType="end"/>
        </w:r>
        <w:r w:rsidRPr="00DA3F94">
          <w:rPr>
            <w:rFonts w:ascii="Calibri" w:eastAsia="Times New Roman" w:hAnsi="Calibri" w:cs="Times New Roman"/>
            <w:noProof/>
            <w:color w:val="auto"/>
          </w:rPr>
          <w:tab/>
        </w:r>
        <w:r w:rsidRPr="00451ACD">
          <w:rPr>
            <w:rStyle w:val="Hyperlink"/>
            <w:noProof/>
          </w:rPr>
          <w:t>Indemnities</w:t>
        </w:r>
        <w:r>
          <w:rPr>
            <w:noProof/>
          </w:rPr>
          <w:tab/>
        </w:r>
        <w:r>
          <w:rPr>
            <w:noProof/>
          </w:rPr>
          <w:fldChar w:fldCharType="begin"/>
        </w:r>
        <w:r>
          <w:rPr>
            <w:noProof/>
          </w:rPr>
          <w:instrText xml:space="preserve"> PAGEREF _Toc52976024 \h </w:instrText>
        </w:r>
        <w:r>
          <w:rPr>
            <w:noProof/>
          </w:rPr>
        </w:r>
        <w:r>
          <w:rPr>
            <w:noProof/>
          </w:rPr>
          <w:fldChar w:fldCharType="separate"/>
        </w:r>
        <w:r>
          <w:rPr>
            <w:noProof/>
          </w:rPr>
          <w:t>25</w:t>
        </w:r>
        <w:r>
          <w:rPr>
            <w:noProof/>
          </w:rPr>
          <w:fldChar w:fldCharType="end"/>
        </w:r>
      </w:hyperlink>
    </w:p>
    <w:p w14:paraId="2F8A3BEE"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25" w:history="1">
        <w:r w:rsidRPr="00451ACD">
          <w:rPr>
            <w:rStyle w:val="Hyperlink"/>
            <w:noProof/>
          </w:rPr>
          <w:t>22.</w:t>
        </w:r>
        <w:r w:rsidRPr="00DA3F94">
          <w:rPr>
            <w:rFonts w:ascii="Calibri" w:eastAsia="Times New Roman" w:hAnsi="Calibri" w:cs="Times New Roman"/>
            <w:noProof/>
            <w:color w:val="auto"/>
          </w:rPr>
          <w:tab/>
        </w:r>
        <w:r w:rsidRPr="00451ACD">
          <w:rPr>
            <w:rStyle w:val="Hyperlink"/>
            <w:noProof/>
          </w:rPr>
          <w:t>Limitation of liability</w:t>
        </w:r>
        <w:r>
          <w:rPr>
            <w:noProof/>
          </w:rPr>
          <w:tab/>
        </w:r>
        <w:r>
          <w:rPr>
            <w:noProof/>
          </w:rPr>
          <w:fldChar w:fldCharType="begin"/>
        </w:r>
        <w:r>
          <w:rPr>
            <w:noProof/>
          </w:rPr>
          <w:instrText xml:space="preserve"> PAGEREF _Toc52976025 \h </w:instrText>
        </w:r>
        <w:r>
          <w:rPr>
            <w:noProof/>
          </w:rPr>
        </w:r>
        <w:r>
          <w:rPr>
            <w:noProof/>
          </w:rPr>
          <w:fldChar w:fldCharType="separate"/>
        </w:r>
        <w:r>
          <w:rPr>
            <w:noProof/>
          </w:rPr>
          <w:t>25</w:t>
        </w:r>
        <w:r>
          <w:rPr>
            <w:noProof/>
          </w:rPr>
          <w:fldChar w:fldCharType="end"/>
        </w:r>
      </w:hyperlink>
    </w:p>
    <w:p w14:paraId="6529DEC5"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26" w:history="1">
        <w:r w:rsidRPr="00451ACD">
          <w:rPr>
            <w:rStyle w:val="Hyperlink"/>
            <w:noProof/>
          </w:rPr>
          <w:t>23.</w:t>
        </w:r>
        <w:r w:rsidRPr="00DA3F94">
          <w:rPr>
            <w:rFonts w:ascii="Calibri" w:eastAsia="Times New Roman" w:hAnsi="Calibri" w:cs="Times New Roman"/>
            <w:noProof/>
            <w:color w:val="auto"/>
          </w:rPr>
          <w:tab/>
        </w:r>
        <w:r w:rsidRPr="00451ACD">
          <w:rPr>
            <w:rStyle w:val="Hyperlink"/>
            <w:noProof/>
          </w:rPr>
          <w:t>Insurance</w:t>
        </w:r>
        <w:r>
          <w:rPr>
            <w:noProof/>
          </w:rPr>
          <w:tab/>
        </w:r>
        <w:r>
          <w:rPr>
            <w:noProof/>
          </w:rPr>
          <w:fldChar w:fldCharType="begin"/>
        </w:r>
        <w:r>
          <w:rPr>
            <w:noProof/>
          </w:rPr>
          <w:instrText xml:space="preserve"> PAGEREF _Toc52976026 \h </w:instrText>
        </w:r>
        <w:r>
          <w:rPr>
            <w:noProof/>
          </w:rPr>
        </w:r>
        <w:r>
          <w:rPr>
            <w:noProof/>
          </w:rPr>
          <w:fldChar w:fldCharType="separate"/>
        </w:r>
        <w:r>
          <w:rPr>
            <w:noProof/>
          </w:rPr>
          <w:t>27</w:t>
        </w:r>
        <w:r>
          <w:rPr>
            <w:noProof/>
          </w:rPr>
          <w:fldChar w:fldCharType="end"/>
        </w:r>
      </w:hyperlink>
    </w:p>
    <w:p w14:paraId="12540615"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27" w:history="1">
        <w:r w:rsidRPr="00451ACD">
          <w:rPr>
            <w:rStyle w:val="Hyperlink"/>
            <w:noProof/>
          </w:rPr>
          <w:t>24.</w:t>
        </w:r>
        <w:r w:rsidRPr="00DA3F94">
          <w:rPr>
            <w:rFonts w:ascii="Calibri" w:eastAsia="Times New Roman" w:hAnsi="Calibri" w:cs="Times New Roman"/>
            <w:noProof/>
            <w:color w:val="auto"/>
          </w:rPr>
          <w:tab/>
        </w:r>
        <w:r w:rsidRPr="00451ACD">
          <w:rPr>
            <w:rStyle w:val="Hyperlink"/>
            <w:noProof/>
          </w:rPr>
          <w:t>Freedom of information</w:t>
        </w:r>
        <w:r>
          <w:rPr>
            <w:noProof/>
          </w:rPr>
          <w:tab/>
        </w:r>
        <w:r>
          <w:rPr>
            <w:noProof/>
          </w:rPr>
          <w:fldChar w:fldCharType="begin"/>
        </w:r>
        <w:r>
          <w:rPr>
            <w:noProof/>
          </w:rPr>
          <w:instrText xml:space="preserve"> PAGEREF _Toc52976027 \h </w:instrText>
        </w:r>
        <w:r>
          <w:rPr>
            <w:noProof/>
          </w:rPr>
        </w:r>
        <w:r>
          <w:rPr>
            <w:noProof/>
          </w:rPr>
          <w:fldChar w:fldCharType="separate"/>
        </w:r>
        <w:r>
          <w:rPr>
            <w:noProof/>
          </w:rPr>
          <w:t>28</w:t>
        </w:r>
        <w:r>
          <w:rPr>
            <w:noProof/>
          </w:rPr>
          <w:fldChar w:fldCharType="end"/>
        </w:r>
      </w:hyperlink>
    </w:p>
    <w:p w14:paraId="3C7A174A"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28" w:history="1">
        <w:r w:rsidRPr="00451ACD">
          <w:rPr>
            <w:rStyle w:val="Hyperlink"/>
            <w:noProof/>
          </w:rPr>
          <w:t>25.</w:t>
        </w:r>
        <w:r w:rsidRPr="00DA3F94">
          <w:rPr>
            <w:rFonts w:ascii="Calibri" w:eastAsia="Times New Roman" w:hAnsi="Calibri" w:cs="Times New Roman"/>
            <w:noProof/>
            <w:color w:val="auto"/>
          </w:rPr>
          <w:tab/>
        </w:r>
        <w:r w:rsidRPr="00451ACD">
          <w:rPr>
            <w:rStyle w:val="Hyperlink"/>
            <w:noProof/>
          </w:rPr>
          <w:t>Data processing</w:t>
        </w:r>
        <w:r>
          <w:rPr>
            <w:noProof/>
          </w:rPr>
          <w:tab/>
        </w:r>
        <w:r>
          <w:rPr>
            <w:noProof/>
          </w:rPr>
          <w:fldChar w:fldCharType="begin"/>
        </w:r>
        <w:r>
          <w:rPr>
            <w:noProof/>
          </w:rPr>
          <w:instrText xml:space="preserve"> PAGEREF _Toc52976028 \h </w:instrText>
        </w:r>
        <w:r>
          <w:rPr>
            <w:noProof/>
          </w:rPr>
        </w:r>
        <w:r>
          <w:rPr>
            <w:noProof/>
          </w:rPr>
          <w:fldChar w:fldCharType="separate"/>
        </w:r>
        <w:r>
          <w:rPr>
            <w:noProof/>
          </w:rPr>
          <w:t>29</w:t>
        </w:r>
        <w:r>
          <w:rPr>
            <w:noProof/>
          </w:rPr>
          <w:fldChar w:fldCharType="end"/>
        </w:r>
      </w:hyperlink>
    </w:p>
    <w:p w14:paraId="32DC4C8C"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29" w:history="1">
        <w:r w:rsidRPr="00451ACD">
          <w:rPr>
            <w:rStyle w:val="Hyperlink"/>
            <w:noProof/>
          </w:rPr>
          <w:t>26.</w:t>
        </w:r>
        <w:r w:rsidRPr="00DA3F94">
          <w:rPr>
            <w:rFonts w:ascii="Calibri" w:eastAsia="Times New Roman" w:hAnsi="Calibri" w:cs="Times New Roman"/>
            <w:noProof/>
            <w:color w:val="auto"/>
          </w:rPr>
          <w:tab/>
        </w:r>
        <w:r w:rsidRPr="00451ACD">
          <w:rPr>
            <w:rStyle w:val="Hyperlink"/>
            <w:noProof/>
          </w:rPr>
          <w:t>Confidentiality</w:t>
        </w:r>
        <w:r>
          <w:rPr>
            <w:noProof/>
          </w:rPr>
          <w:tab/>
        </w:r>
        <w:r>
          <w:rPr>
            <w:noProof/>
          </w:rPr>
          <w:fldChar w:fldCharType="begin"/>
        </w:r>
        <w:r>
          <w:rPr>
            <w:noProof/>
          </w:rPr>
          <w:instrText xml:space="preserve"> PAGEREF _Toc52976029 \h </w:instrText>
        </w:r>
        <w:r>
          <w:rPr>
            <w:noProof/>
          </w:rPr>
        </w:r>
        <w:r>
          <w:rPr>
            <w:noProof/>
          </w:rPr>
          <w:fldChar w:fldCharType="separate"/>
        </w:r>
        <w:r>
          <w:rPr>
            <w:noProof/>
          </w:rPr>
          <w:t>31</w:t>
        </w:r>
        <w:r>
          <w:rPr>
            <w:noProof/>
          </w:rPr>
          <w:fldChar w:fldCharType="end"/>
        </w:r>
      </w:hyperlink>
    </w:p>
    <w:p w14:paraId="48716875"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30" w:history="1">
        <w:r w:rsidRPr="00451ACD">
          <w:rPr>
            <w:rStyle w:val="Hyperlink"/>
            <w:noProof/>
          </w:rPr>
          <w:t>27.</w:t>
        </w:r>
        <w:r w:rsidRPr="00DA3F94">
          <w:rPr>
            <w:rFonts w:ascii="Calibri" w:eastAsia="Times New Roman" w:hAnsi="Calibri" w:cs="Times New Roman"/>
            <w:noProof/>
            <w:color w:val="auto"/>
          </w:rPr>
          <w:tab/>
        </w:r>
        <w:r w:rsidRPr="00451ACD">
          <w:rPr>
            <w:rStyle w:val="Hyperlink"/>
            <w:noProof/>
          </w:rPr>
          <w:t>Audit</w:t>
        </w:r>
        <w:r>
          <w:rPr>
            <w:noProof/>
          </w:rPr>
          <w:tab/>
        </w:r>
        <w:r>
          <w:rPr>
            <w:noProof/>
          </w:rPr>
          <w:fldChar w:fldCharType="begin"/>
        </w:r>
        <w:r>
          <w:rPr>
            <w:noProof/>
          </w:rPr>
          <w:instrText xml:space="preserve"> PAGEREF _Toc52976030 \h </w:instrText>
        </w:r>
        <w:r>
          <w:rPr>
            <w:noProof/>
          </w:rPr>
        </w:r>
        <w:r>
          <w:rPr>
            <w:noProof/>
          </w:rPr>
          <w:fldChar w:fldCharType="separate"/>
        </w:r>
        <w:r>
          <w:rPr>
            <w:noProof/>
          </w:rPr>
          <w:t>32</w:t>
        </w:r>
        <w:r>
          <w:rPr>
            <w:noProof/>
          </w:rPr>
          <w:fldChar w:fldCharType="end"/>
        </w:r>
      </w:hyperlink>
    </w:p>
    <w:p w14:paraId="41C122ED"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31" w:history="1">
        <w:r w:rsidRPr="00451ACD">
          <w:rPr>
            <w:rStyle w:val="Hyperlink"/>
            <w:noProof/>
          </w:rPr>
          <w:t>28.</w:t>
        </w:r>
        <w:r w:rsidRPr="00DA3F94">
          <w:rPr>
            <w:rFonts w:ascii="Calibri" w:eastAsia="Times New Roman" w:hAnsi="Calibri" w:cs="Times New Roman"/>
            <w:noProof/>
            <w:color w:val="auto"/>
          </w:rPr>
          <w:tab/>
        </w:r>
        <w:r w:rsidRPr="00451ACD">
          <w:rPr>
            <w:rStyle w:val="Hyperlink"/>
            <w:noProof/>
          </w:rPr>
          <w:t>Intellectual property</w:t>
        </w:r>
        <w:r>
          <w:rPr>
            <w:noProof/>
          </w:rPr>
          <w:tab/>
        </w:r>
        <w:r>
          <w:rPr>
            <w:noProof/>
          </w:rPr>
          <w:fldChar w:fldCharType="begin"/>
        </w:r>
        <w:r>
          <w:rPr>
            <w:noProof/>
          </w:rPr>
          <w:instrText xml:space="preserve"> PAGEREF _Toc52976031 \h </w:instrText>
        </w:r>
        <w:r>
          <w:rPr>
            <w:noProof/>
          </w:rPr>
        </w:r>
        <w:r>
          <w:rPr>
            <w:noProof/>
          </w:rPr>
          <w:fldChar w:fldCharType="separate"/>
        </w:r>
        <w:r>
          <w:rPr>
            <w:noProof/>
          </w:rPr>
          <w:t>34</w:t>
        </w:r>
        <w:r>
          <w:rPr>
            <w:noProof/>
          </w:rPr>
          <w:fldChar w:fldCharType="end"/>
        </w:r>
      </w:hyperlink>
    </w:p>
    <w:p w14:paraId="2965B072"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32" w:history="1">
        <w:r w:rsidRPr="00451ACD">
          <w:rPr>
            <w:rStyle w:val="Hyperlink"/>
            <w:noProof/>
          </w:rPr>
          <w:t>29.</w:t>
        </w:r>
        <w:r w:rsidRPr="00DA3F94">
          <w:rPr>
            <w:rFonts w:ascii="Calibri" w:eastAsia="Times New Roman" w:hAnsi="Calibri" w:cs="Times New Roman"/>
            <w:noProof/>
            <w:color w:val="auto"/>
          </w:rPr>
          <w:tab/>
        </w:r>
        <w:r w:rsidRPr="00451ACD">
          <w:rPr>
            <w:rStyle w:val="Hyperlink"/>
            <w:noProof/>
          </w:rPr>
          <w:t>Termination for breach</w:t>
        </w:r>
        <w:r>
          <w:rPr>
            <w:noProof/>
          </w:rPr>
          <w:tab/>
        </w:r>
        <w:r>
          <w:rPr>
            <w:noProof/>
          </w:rPr>
          <w:fldChar w:fldCharType="begin"/>
        </w:r>
        <w:r>
          <w:rPr>
            <w:noProof/>
          </w:rPr>
          <w:instrText xml:space="preserve"> PAGEREF _Toc52976032 \h </w:instrText>
        </w:r>
        <w:r>
          <w:rPr>
            <w:noProof/>
          </w:rPr>
        </w:r>
        <w:r>
          <w:rPr>
            <w:noProof/>
          </w:rPr>
          <w:fldChar w:fldCharType="separate"/>
        </w:r>
        <w:r>
          <w:rPr>
            <w:noProof/>
          </w:rPr>
          <w:t>34</w:t>
        </w:r>
        <w:r>
          <w:rPr>
            <w:noProof/>
          </w:rPr>
          <w:fldChar w:fldCharType="end"/>
        </w:r>
      </w:hyperlink>
    </w:p>
    <w:p w14:paraId="3D2ED0CB"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33" w:history="1">
        <w:r w:rsidRPr="00451ACD">
          <w:rPr>
            <w:rStyle w:val="Hyperlink"/>
            <w:noProof/>
          </w:rPr>
          <w:t>30.</w:t>
        </w:r>
        <w:r w:rsidRPr="00451ACD">
          <w:rPr>
            <w:rStyle w:val="Hyperlink"/>
            <w:noProof/>
          </w:rPr>
          <w:fldChar w:fldCharType="begin"/>
        </w:r>
        <w:r w:rsidRPr="00451ACD">
          <w:rPr>
            <w:rStyle w:val="Hyperlink"/>
            <w:noProof/>
          </w:rPr>
          <w:fldChar w:fldCharType="end"/>
        </w:r>
        <w:r w:rsidRPr="00DA3F94">
          <w:rPr>
            <w:rFonts w:ascii="Calibri" w:eastAsia="Times New Roman" w:hAnsi="Calibri" w:cs="Times New Roman"/>
            <w:noProof/>
            <w:color w:val="auto"/>
          </w:rPr>
          <w:tab/>
        </w:r>
        <w:r w:rsidRPr="00451ACD">
          <w:rPr>
            <w:rStyle w:val="Hyperlink"/>
            <w:noProof/>
          </w:rPr>
          <w:t>Termination on notice</w:t>
        </w:r>
        <w:r>
          <w:rPr>
            <w:noProof/>
          </w:rPr>
          <w:tab/>
        </w:r>
        <w:r>
          <w:rPr>
            <w:noProof/>
          </w:rPr>
          <w:fldChar w:fldCharType="begin"/>
        </w:r>
        <w:r>
          <w:rPr>
            <w:noProof/>
          </w:rPr>
          <w:instrText xml:space="preserve"> PAGEREF _Toc52976033 \h </w:instrText>
        </w:r>
        <w:r>
          <w:rPr>
            <w:noProof/>
          </w:rPr>
        </w:r>
        <w:r>
          <w:rPr>
            <w:noProof/>
          </w:rPr>
          <w:fldChar w:fldCharType="separate"/>
        </w:r>
        <w:r>
          <w:rPr>
            <w:noProof/>
          </w:rPr>
          <w:t>35</w:t>
        </w:r>
        <w:r>
          <w:rPr>
            <w:noProof/>
          </w:rPr>
          <w:fldChar w:fldCharType="end"/>
        </w:r>
      </w:hyperlink>
    </w:p>
    <w:p w14:paraId="480CCB3F"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34" w:history="1">
        <w:r w:rsidRPr="00451ACD">
          <w:rPr>
            <w:rStyle w:val="Hyperlink"/>
            <w:noProof/>
          </w:rPr>
          <w:t>31.</w:t>
        </w:r>
        <w:r w:rsidRPr="00DA3F94">
          <w:rPr>
            <w:rFonts w:ascii="Calibri" w:eastAsia="Times New Roman" w:hAnsi="Calibri" w:cs="Times New Roman"/>
            <w:noProof/>
            <w:color w:val="auto"/>
          </w:rPr>
          <w:tab/>
        </w:r>
        <w:r w:rsidRPr="00451ACD">
          <w:rPr>
            <w:rStyle w:val="Hyperlink"/>
            <w:noProof/>
          </w:rPr>
          <w:t>Force majeure</w:t>
        </w:r>
        <w:r>
          <w:rPr>
            <w:noProof/>
          </w:rPr>
          <w:tab/>
        </w:r>
        <w:r>
          <w:rPr>
            <w:noProof/>
          </w:rPr>
          <w:fldChar w:fldCharType="begin"/>
        </w:r>
        <w:r>
          <w:rPr>
            <w:noProof/>
          </w:rPr>
          <w:instrText xml:space="preserve"> PAGEREF _Toc52976034 \h </w:instrText>
        </w:r>
        <w:r>
          <w:rPr>
            <w:noProof/>
          </w:rPr>
        </w:r>
        <w:r>
          <w:rPr>
            <w:noProof/>
          </w:rPr>
          <w:fldChar w:fldCharType="separate"/>
        </w:r>
        <w:r>
          <w:rPr>
            <w:noProof/>
          </w:rPr>
          <w:t>35</w:t>
        </w:r>
        <w:r>
          <w:rPr>
            <w:noProof/>
          </w:rPr>
          <w:fldChar w:fldCharType="end"/>
        </w:r>
      </w:hyperlink>
    </w:p>
    <w:p w14:paraId="2DDDFF03"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35" w:history="1">
        <w:r w:rsidRPr="00451ACD">
          <w:rPr>
            <w:rStyle w:val="Hyperlink"/>
            <w:noProof/>
          </w:rPr>
          <w:t>32.</w:t>
        </w:r>
        <w:r w:rsidRPr="00DA3F94">
          <w:rPr>
            <w:rFonts w:ascii="Calibri" w:eastAsia="Times New Roman" w:hAnsi="Calibri" w:cs="Times New Roman"/>
            <w:noProof/>
            <w:color w:val="auto"/>
          </w:rPr>
          <w:tab/>
        </w:r>
        <w:r w:rsidRPr="00451ACD">
          <w:rPr>
            <w:rStyle w:val="Hyperlink"/>
            <w:noProof/>
          </w:rPr>
          <w:t>Prevention of bribery</w:t>
        </w:r>
        <w:r>
          <w:rPr>
            <w:noProof/>
          </w:rPr>
          <w:tab/>
        </w:r>
        <w:r>
          <w:rPr>
            <w:noProof/>
          </w:rPr>
          <w:fldChar w:fldCharType="begin"/>
        </w:r>
        <w:r>
          <w:rPr>
            <w:noProof/>
          </w:rPr>
          <w:instrText xml:space="preserve"> PAGEREF _Toc52976035 \h </w:instrText>
        </w:r>
        <w:r>
          <w:rPr>
            <w:noProof/>
          </w:rPr>
        </w:r>
        <w:r>
          <w:rPr>
            <w:noProof/>
          </w:rPr>
          <w:fldChar w:fldCharType="separate"/>
        </w:r>
        <w:r>
          <w:rPr>
            <w:noProof/>
          </w:rPr>
          <w:t>36</w:t>
        </w:r>
        <w:r>
          <w:rPr>
            <w:noProof/>
          </w:rPr>
          <w:fldChar w:fldCharType="end"/>
        </w:r>
      </w:hyperlink>
    </w:p>
    <w:p w14:paraId="388CE8BD"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36" w:history="1">
        <w:r w:rsidRPr="00451ACD">
          <w:rPr>
            <w:rStyle w:val="Hyperlink"/>
            <w:noProof/>
          </w:rPr>
          <w:t>33.</w:t>
        </w:r>
        <w:r w:rsidRPr="00DA3F94">
          <w:rPr>
            <w:rFonts w:ascii="Calibri" w:eastAsia="Times New Roman" w:hAnsi="Calibri" w:cs="Times New Roman"/>
            <w:noProof/>
            <w:color w:val="auto"/>
          </w:rPr>
          <w:tab/>
        </w:r>
        <w:r w:rsidRPr="00451ACD">
          <w:rPr>
            <w:rStyle w:val="Hyperlink"/>
            <w:noProof/>
          </w:rPr>
          <w:t>Consequences of termination or expiry</w:t>
        </w:r>
        <w:r>
          <w:rPr>
            <w:noProof/>
          </w:rPr>
          <w:tab/>
        </w:r>
        <w:r>
          <w:rPr>
            <w:noProof/>
          </w:rPr>
          <w:fldChar w:fldCharType="begin"/>
        </w:r>
        <w:r>
          <w:rPr>
            <w:noProof/>
          </w:rPr>
          <w:instrText xml:space="preserve"> PAGEREF _Toc52976036 \h </w:instrText>
        </w:r>
        <w:r>
          <w:rPr>
            <w:noProof/>
          </w:rPr>
        </w:r>
        <w:r>
          <w:rPr>
            <w:noProof/>
          </w:rPr>
          <w:fldChar w:fldCharType="separate"/>
        </w:r>
        <w:r>
          <w:rPr>
            <w:noProof/>
          </w:rPr>
          <w:t>37</w:t>
        </w:r>
        <w:r>
          <w:rPr>
            <w:noProof/>
          </w:rPr>
          <w:fldChar w:fldCharType="end"/>
        </w:r>
      </w:hyperlink>
    </w:p>
    <w:p w14:paraId="10C95B8D"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37" w:history="1">
        <w:r w:rsidRPr="00451ACD">
          <w:rPr>
            <w:rStyle w:val="Hyperlink"/>
            <w:noProof/>
          </w:rPr>
          <w:t>34.</w:t>
        </w:r>
        <w:r w:rsidRPr="00451ACD">
          <w:rPr>
            <w:rStyle w:val="Hyperlink"/>
            <w:noProof/>
          </w:rPr>
          <w:fldChar w:fldCharType="begin"/>
        </w:r>
        <w:r w:rsidRPr="00451ACD">
          <w:rPr>
            <w:rStyle w:val="Hyperlink"/>
            <w:noProof/>
          </w:rPr>
          <w:fldChar w:fldCharType="end"/>
        </w:r>
        <w:r w:rsidRPr="00DA3F94">
          <w:rPr>
            <w:rFonts w:ascii="Calibri" w:eastAsia="Times New Roman" w:hAnsi="Calibri" w:cs="Times New Roman"/>
            <w:noProof/>
            <w:color w:val="auto"/>
          </w:rPr>
          <w:tab/>
        </w:r>
        <w:r w:rsidRPr="00451ACD">
          <w:rPr>
            <w:rStyle w:val="Hyperlink"/>
            <w:noProof/>
          </w:rPr>
          <w:t>Non-solicitation</w:t>
        </w:r>
        <w:r>
          <w:rPr>
            <w:noProof/>
          </w:rPr>
          <w:tab/>
        </w:r>
        <w:r>
          <w:rPr>
            <w:noProof/>
          </w:rPr>
          <w:fldChar w:fldCharType="begin"/>
        </w:r>
        <w:r>
          <w:rPr>
            <w:noProof/>
          </w:rPr>
          <w:instrText xml:space="preserve"> PAGEREF _Toc52976037 \h </w:instrText>
        </w:r>
        <w:r>
          <w:rPr>
            <w:noProof/>
          </w:rPr>
        </w:r>
        <w:r>
          <w:rPr>
            <w:noProof/>
          </w:rPr>
          <w:fldChar w:fldCharType="separate"/>
        </w:r>
        <w:r>
          <w:rPr>
            <w:noProof/>
          </w:rPr>
          <w:t>38</w:t>
        </w:r>
        <w:r>
          <w:rPr>
            <w:noProof/>
          </w:rPr>
          <w:fldChar w:fldCharType="end"/>
        </w:r>
      </w:hyperlink>
    </w:p>
    <w:p w14:paraId="17C9EF3D"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38" w:history="1">
        <w:r w:rsidRPr="00451ACD">
          <w:rPr>
            <w:rStyle w:val="Hyperlink"/>
            <w:noProof/>
          </w:rPr>
          <w:t>35.</w:t>
        </w:r>
        <w:r w:rsidRPr="00DA3F94">
          <w:rPr>
            <w:rFonts w:ascii="Calibri" w:eastAsia="Times New Roman" w:hAnsi="Calibri" w:cs="Times New Roman"/>
            <w:noProof/>
            <w:color w:val="auto"/>
          </w:rPr>
          <w:tab/>
        </w:r>
        <w:r w:rsidRPr="00451ACD">
          <w:rPr>
            <w:rStyle w:val="Hyperlink"/>
            <w:noProof/>
          </w:rPr>
          <w:t>Waiver</w:t>
        </w:r>
        <w:r>
          <w:rPr>
            <w:noProof/>
          </w:rPr>
          <w:tab/>
        </w:r>
        <w:r>
          <w:rPr>
            <w:noProof/>
          </w:rPr>
          <w:fldChar w:fldCharType="begin"/>
        </w:r>
        <w:r>
          <w:rPr>
            <w:noProof/>
          </w:rPr>
          <w:instrText xml:space="preserve"> PAGEREF _Toc52976038 \h </w:instrText>
        </w:r>
        <w:r>
          <w:rPr>
            <w:noProof/>
          </w:rPr>
        </w:r>
        <w:r>
          <w:rPr>
            <w:noProof/>
          </w:rPr>
          <w:fldChar w:fldCharType="separate"/>
        </w:r>
        <w:r>
          <w:rPr>
            <w:noProof/>
          </w:rPr>
          <w:t>38</w:t>
        </w:r>
        <w:r>
          <w:rPr>
            <w:noProof/>
          </w:rPr>
          <w:fldChar w:fldCharType="end"/>
        </w:r>
      </w:hyperlink>
    </w:p>
    <w:p w14:paraId="38EBC7C9"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39" w:history="1">
        <w:r w:rsidRPr="00451ACD">
          <w:rPr>
            <w:rStyle w:val="Hyperlink"/>
            <w:noProof/>
          </w:rPr>
          <w:t>36.</w:t>
        </w:r>
        <w:r w:rsidRPr="00DA3F94">
          <w:rPr>
            <w:rFonts w:ascii="Calibri" w:eastAsia="Times New Roman" w:hAnsi="Calibri" w:cs="Times New Roman"/>
            <w:noProof/>
            <w:color w:val="auto"/>
          </w:rPr>
          <w:tab/>
        </w:r>
        <w:r w:rsidRPr="00451ACD">
          <w:rPr>
            <w:rStyle w:val="Hyperlink"/>
            <w:noProof/>
          </w:rPr>
          <w:t>Rights and remedies</w:t>
        </w:r>
        <w:r>
          <w:rPr>
            <w:noProof/>
          </w:rPr>
          <w:tab/>
        </w:r>
        <w:r>
          <w:rPr>
            <w:noProof/>
          </w:rPr>
          <w:fldChar w:fldCharType="begin"/>
        </w:r>
        <w:r>
          <w:rPr>
            <w:noProof/>
          </w:rPr>
          <w:instrText xml:space="preserve"> PAGEREF _Toc52976039 \h </w:instrText>
        </w:r>
        <w:r>
          <w:rPr>
            <w:noProof/>
          </w:rPr>
        </w:r>
        <w:r>
          <w:rPr>
            <w:noProof/>
          </w:rPr>
          <w:fldChar w:fldCharType="separate"/>
        </w:r>
        <w:r>
          <w:rPr>
            <w:noProof/>
          </w:rPr>
          <w:t>38</w:t>
        </w:r>
        <w:r>
          <w:rPr>
            <w:noProof/>
          </w:rPr>
          <w:fldChar w:fldCharType="end"/>
        </w:r>
      </w:hyperlink>
    </w:p>
    <w:p w14:paraId="485C2E94"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40" w:history="1">
        <w:r w:rsidRPr="00451ACD">
          <w:rPr>
            <w:rStyle w:val="Hyperlink"/>
            <w:noProof/>
          </w:rPr>
          <w:t>37.</w:t>
        </w:r>
        <w:r w:rsidRPr="00DA3F94">
          <w:rPr>
            <w:rFonts w:ascii="Calibri" w:eastAsia="Times New Roman" w:hAnsi="Calibri" w:cs="Times New Roman"/>
            <w:noProof/>
            <w:color w:val="auto"/>
          </w:rPr>
          <w:tab/>
        </w:r>
        <w:r w:rsidRPr="00451ACD">
          <w:rPr>
            <w:rStyle w:val="Hyperlink"/>
            <w:noProof/>
          </w:rPr>
          <w:t>Severability</w:t>
        </w:r>
        <w:r>
          <w:rPr>
            <w:noProof/>
          </w:rPr>
          <w:tab/>
        </w:r>
        <w:r>
          <w:rPr>
            <w:noProof/>
          </w:rPr>
          <w:fldChar w:fldCharType="begin"/>
        </w:r>
        <w:r>
          <w:rPr>
            <w:noProof/>
          </w:rPr>
          <w:instrText xml:space="preserve"> PAGEREF _Toc52976040 \h </w:instrText>
        </w:r>
        <w:r>
          <w:rPr>
            <w:noProof/>
          </w:rPr>
        </w:r>
        <w:r>
          <w:rPr>
            <w:noProof/>
          </w:rPr>
          <w:fldChar w:fldCharType="separate"/>
        </w:r>
        <w:r>
          <w:rPr>
            <w:noProof/>
          </w:rPr>
          <w:t>39</w:t>
        </w:r>
        <w:r>
          <w:rPr>
            <w:noProof/>
          </w:rPr>
          <w:fldChar w:fldCharType="end"/>
        </w:r>
      </w:hyperlink>
    </w:p>
    <w:p w14:paraId="1373C553"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41" w:history="1">
        <w:r w:rsidRPr="00451ACD">
          <w:rPr>
            <w:rStyle w:val="Hyperlink"/>
            <w:noProof/>
          </w:rPr>
          <w:t>38.</w:t>
        </w:r>
        <w:r w:rsidRPr="00DA3F94">
          <w:rPr>
            <w:rFonts w:ascii="Calibri" w:eastAsia="Times New Roman" w:hAnsi="Calibri" w:cs="Times New Roman"/>
            <w:noProof/>
            <w:color w:val="auto"/>
          </w:rPr>
          <w:tab/>
        </w:r>
        <w:r w:rsidRPr="00451ACD">
          <w:rPr>
            <w:rStyle w:val="Hyperlink"/>
            <w:noProof/>
          </w:rPr>
          <w:t>Partnership or agency</w:t>
        </w:r>
        <w:r>
          <w:rPr>
            <w:noProof/>
          </w:rPr>
          <w:tab/>
        </w:r>
        <w:r>
          <w:rPr>
            <w:noProof/>
          </w:rPr>
          <w:fldChar w:fldCharType="begin"/>
        </w:r>
        <w:r>
          <w:rPr>
            <w:noProof/>
          </w:rPr>
          <w:instrText xml:space="preserve"> PAGEREF _Toc52976041 \h </w:instrText>
        </w:r>
        <w:r>
          <w:rPr>
            <w:noProof/>
          </w:rPr>
        </w:r>
        <w:r>
          <w:rPr>
            <w:noProof/>
          </w:rPr>
          <w:fldChar w:fldCharType="separate"/>
        </w:r>
        <w:r>
          <w:rPr>
            <w:noProof/>
          </w:rPr>
          <w:t>39</w:t>
        </w:r>
        <w:r>
          <w:rPr>
            <w:noProof/>
          </w:rPr>
          <w:fldChar w:fldCharType="end"/>
        </w:r>
      </w:hyperlink>
    </w:p>
    <w:p w14:paraId="5B65C7A9"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42" w:history="1">
        <w:r w:rsidRPr="00451ACD">
          <w:rPr>
            <w:rStyle w:val="Hyperlink"/>
            <w:noProof/>
          </w:rPr>
          <w:t>39.</w:t>
        </w:r>
        <w:r w:rsidRPr="00DA3F94">
          <w:rPr>
            <w:rFonts w:ascii="Calibri" w:eastAsia="Times New Roman" w:hAnsi="Calibri" w:cs="Times New Roman"/>
            <w:noProof/>
            <w:color w:val="auto"/>
          </w:rPr>
          <w:tab/>
        </w:r>
        <w:r w:rsidRPr="00451ACD">
          <w:rPr>
            <w:rStyle w:val="Hyperlink"/>
            <w:noProof/>
          </w:rPr>
          <w:t>Third party rights</w:t>
        </w:r>
        <w:r>
          <w:rPr>
            <w:noProof/>
          </w:rPr>
          <w:tab/>
        </w:r>
        <w:r>
          <w:rPr>
            <w:noProof/>
          </w:rPr>
          <w:fldChar w:fldCharType="begin"/>
        </w:r>
        <w:r>
          <w:rPr>
            <w:noProof/>
          </w:rPr>
          <w:instrText xml:space="preserve"> PAGEREF _Toc52976042 \h </w:instrText>
        </w:r>
        <w:r>
          <w:rPr>
            <w:noProof/>
          </w:rPr>
        </w:r>
        <w:r>
          <w:rPr>
            <w:noProof/>
          </w:rPr>
          <w:fldChar w:fldCharType="separate"/>
        </w:r>
        <w:r>
          <w:rPr>
            <w:noProof/>
          </w:rPr>
          <w:t>39</w:t>
        </w:r>
        <w:r>
          <w:rPr>
            <w:noProof/>
          </w:rPr>
          <w:fldChar w:fldCharType="end"/>
        </w:r>
      </w:hyperlink>
    </w:p>
    <w:p w14:paraId="6AA9754F"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43" w:history="1">
        <w:r w:rsidRPr="00451ACD">
          <w:rPr>
            <w:rStyle w:val="Hyperlink"/>
            <w:noProof/>
          </w:rPr>
          <w:t>40.</w:t>
        </w:r>
        <w:r w:rsidRPr="00DA3F94">
          <w:rPr>
            <w:rFonts w:ascii="Calibri" w:eastAsia="Times New Roman" w:hAnsi="Calibri" w:cs="Times New Roman"/>
            <w:noProof/>
            <w:color w:val="auto"/>
          </w:rPr>
          <w:tab/>
        </w:r>
        <w:r w:rsidRPr="00451ACD">
          <w:rPr>
            <w:rStyle w:val="Hyperlink"/>
            <w:noProof/>
          </w:rPr>
          <w:t>Publicity</w:t>
        </w:r>
        <w:r>
          <w:rPr>
            <w:noProof/>
          </w:rPr>
          <w:tab/>
        </w:r>
        <w:r>
          <w:rPr>
            <w:noProof/>
          </w:rPr>
          <w:fldChar w:fldCharType="begin"/>
        </w:r>
        <w:r>
          <w:rPr>
            <w:noProof/>
          </w:rPr>
          <w:instrText xml:space="preserve"> PAGEREF _Toc52976043 \h </w:instrText>
        </w:r>
        <w:r>
          <w:rPr>
            <w:noProof/>
          </w:rPr>
        </w:r>
        <w:r>
          <w:rPr>
            <w:noProof/>
          </w:rPr>
          <w:fldChar w:fldCharType="separate"/>
        </w:r>
        <w:r>
          <w:rPr>
            <w:noProof/>
          </w:rPr>
          <w:t>39</w:t>
        </w:r>
        <w:r>
          <w:rPr>
            <w:noProof/>
          </w:rPr>
          <w:fldChar w:fldCharType="end"/>
        </w:r>
      </w:hyperlink>
    </w:p>
    <w:p w14:paraId="02064C84"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44" w:history="1">
        <w:r w:rsidRPr="00451ACD">
          <w:rPr>
            <w:rStyle w:val="Hyperlink"/>
            <w:noProof/>
          </w:rPr>
          <w:t>41.</w:t>
        </w:r>
        <w:r w:rsidRPr="00DA3F94">
          <w:rPr>
            <w:rFonts w:ascii="Calibri" w:eastAsia="Times New Roman" w:hAnsi="Calibri" w:cs="Times New Roman"/>
            <w:noProof/>
            <w:color w:val="auto"/>
          </w:rPr>
          <w:tab/>
        </w:r>
        <w:r w:rsidRPr="00451ACD">
          <w:rPr>
            <w:rStyle w:val="Hyperlink"/>
            <w:noProof/>
          </w:rPr>
          <w:t>Notices</w:t>
        </w:r>
        <w:r>
          <w:rPr>
            <w:noProof/>
          </w:rPr>
          <w:tab/>
        </w:r>
        <w:r>
          <w:rPr>
            <w:noProof/>
          </w:rPr>
          <w:fldChar w:fldCharType="begin"/>
        </w:r>
        <w:r>
          <w:rPr>
            <w:noProof/>
          </w:rPr>
          <w:instrText xml:space="preserve"> PAGEREF _Toc52976044 \h </w:instrText>
        </w:r>
        <w:r>
          <w:rPr>
            <w:noProof/>
          </w:rPr>
        </w:r>
        <w:r>
          <w:rPr>
            <w:noProof/>
          </w:rPr>
          <w:fldChar w:fldCharType="separate"/>
        </w:r>
        <w:r>
          <w:rPr>
            <w:noProof/>
          </w:rPr>
          <w:t>40</w:t>
        </w:r>
        <w:r>
          <w:rPr>
            <w:noProof/>
          </w:rPr>
          <w:fldChar w:fldCharType="end"/>
        </w:r>
      </w:hyperlink>
    </w:p>
    <w:p w14:paraId="46B21E3F"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45" w:history="1">
        <w:r w:rsidRPr="00451ACD">
          <w:rPr>
            <w:rStyle w:val="Hyperlink"/>
            <w:noProof/>
          </w:rPr>
          <w:t>42.</w:t>
        </w:r>
        <w:r w:rsidRPr="00DA3F94">
          <w:rPr>
            <w:rFonts w:ascii="Calibri" w:eastAsia="Times New Roman" w:hAnsi="Calibri" w:cs="Times New Roman"/>
            <w:noProof/>
            <w:color w:val="auto"/>
          </w:rPr>
          <w:tab/>
        </w:r>
        <w:r w:rsidRPr="00451ACD">
          <w:rPr>
            <w:rStyle w:val="Hyperlink"/>
            <w:noProof/>
          </w:rPr>
          <w:t>Entire agreement</w:t>
        </w:r>
        <w:r>
          <w:rPr>
            <w:noProof/>
          </w:rPr>
          <w:tab/>
        </w:r>
        <w:r>
          <w:rPr>
            <w:noProof/>
          </w:rPr>
          <w:fldChar w:fldCharType="begin"/>
        </w:r>
        <w:r>
          <w:rPr>
            <w:noProof/>
          </w:rPr>
          <w:instrText xml:space="preserve"> PAGEREF _Toc52976045 \h </w:instrText>
        </w:r>
        <w:r>
          <w:rPr>
            <w:noProof/>
          </w:rPr>
        </w:r>
        <w:r>
          <w:rPr>
            <w:noProof/>
          </w:rPr>
          <w:fldChar w:fldCharType="separate"/>
        </w:r>
        <w:r>
          <w:rPr>
            <w:noProof/>
          </w:rPr>
          <w:t>40</w:t>
        </w:r>
        <w:r>
          <w:rPr>
            <w:noProof/>
          </w:rPr>
          <w:fldChar w:fldCharType="end"/>
        </w:r>
      </w:hyperlink>
    </w:p>
    <w:p w14:paraId="3A3F3CDE"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46" w:history="1">
        <w:r w:rsidRPr="00451ACD">
          <w:rPr>
            <w:rStyle w:val="Hyperlink"/>
            <w:noProof/>
          </w:rPr>
          <w:t>43.</w:t>
        </w:r>
        <w:r w:rsidRPr="00DA3F94">
          <w:rPr>
            <w:rFonts w:ascii="Calibri" w:eastAsia="Times New Roman" w:hAnsi="Calibri" w:cs="Times New Roman"/>
            <w:noProof/>
            <w:color w:val="auto"/>
          </w:rPr>
          <w:tab/>
        </w:r>
        <w:r w:rsidRPr="00451ACD">
          <w:rPr>
            <w:rStyle w:val="Hyperlink"/>
            <w:noProof/>
          </w:rPr>
          <w:t>Counterparts</w:t>
        </w:r>
        <w:r>
          <w:rPr>
            <w:noProof/>
          </w:rPr>
          <w:tab/>
        </w:r>
        <w:r>
          <w:rPr>
            <w:noProof/>
          </w:rPr>
          <w:fldChar w:fldCharType="begin"/>
        </w:r>
        <w:r>
          <w:rPr>
            <w:noProof/>
          </w:rPr>
          <w:instrText xml:space="preserve"> PAGEREF _Toc52976046 \h </w:instrText>
        </w:r>
        <w:r>
          <w:rPr>
            <w:noProof/>
          </w:rPr>
        </w:r>
        <w:r>
          <w:rPr>
            <w:noProof/>
          </w:rPr>
          <w:fldChar w:fldCharType="separate"/>
        </w:r>
        <w:r>
          <w:rPr>
            <w:noProof/>
          </w:rPr>
          <w:t>40</w:t>
        </w:r>
        <w:r>
          <w:rPr>
            <w:noProof/>
          </w:rPr>
          <w:fldChar w:fldCharType="end"/>
        </w:r>
      </w:hyperlink>
    </w:p>
    <w:p w14:paraId="270EE34C"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47" w:history="1">
        <w:r w:rsidRPr="00451ACD">
          <w:rPr>
            <w:rStyle w:val="Hyperlink"/>
            <w:noProof/>
          </w:rPr>
          <w:t>44.</w:t>
        </w:r>
        <w:r w:rsidRPr="00DA3F94">
          <w:rPr>
            <w:rFonts w:ascii="Calibri" w:eastAsia="Times New Roman" w:hAnsi="Calibri" w:cs="Times New Roman"/>
            <w:noProof/>
            <w:color w:val="auto"/>
          </w:rPr>
          <w:tab/>
        </w:r>
        <w:r w:rsidRPr="00451ACD">
          <w:rPr>
            <w:rStyle w:val="Hyperlink"/>
            <w:noProof/>
          </w:rPr>
          <w:t>Governing law</w:t>
        </w:r>
        <w:r>
          <w:rPr>
            <w:noProof/>
          </w:rPr>
          <w:tab/>
        </w:r>
        <w:r>
          <w:rPr>
            <w:noProof/>
          </w:rPr>
          <w:fldChar w:fldCharType="begin"/>
        </w:r>
        <w:r>
          <w:rPr>
            <w:noProof/>
          </w:rPr>
          <w:instrText xml:space="preserve"> PAGEREF _Toc52976047 \h </w:instrText>
        </w:r>
        <w:r>
          <w:rPr>
            <w:noProof/>
          </w:rPr>
        </w:r>
        <w:r>
          <w:rPr>
            <w:noProof/>
          </w:rPr>
          <w:fldChar w:fldCharType="separate"/>
        </w:r>
        <w:r>
          <w:rPr>
            <w:noProof/>
          </w:rPr>
          <w:t>41</w:t>
        </w:r>
        <w:r>
          <w:rPr>
            <w:noProof/>
          </w:rPr>
          <w:fldChar w:fldCharType="end"/>
        </w:r>
      </w:hyperlink>
    </w:p>
    <w:p w14:paraId="01329B80" w14:textId="77777777" w:rsidR="00AE0C38" w:rsidRPr="00DA3F94" w:rsidRDefault="00AE0C38">
      <w:pPr>
        <w:pStyle w:val="TOC1"/>
        <w:tabs>
          <w:tab w:val="left" w:pos="660"/>
          <w:tab w:val="right" w:leader="dot" w:pos="9350"/>
        </w:tabs>
        <w:rPr>
          <w:rFonts w:ascii="Calibri" w:eastAsia="Times New Roman" w:hAnsi="Calibri" w:cs="Times New Roman"/>
          <w:noProof/>
          <w:color w:val="auto"/>
        </w:rPr>
      </w:pPr>
      <w:hyperlink w:anchor="_Toc52976048" w:history="1">
        <w:r w:rsidRPr="00451ACD">
          <w:rPr>
            <w:rStyle w:val="Hyperlink"/>
            <w:noProof/>
          </w:rPr>
          <w:t>45.</w:t>
        </w:r>
        <w:r w:rsidRPr="00DA3F94">
          <w:rPr>
            <w:rFonts w:ascii="Calibri" w:eastAsia="Times New Roman" w:hAnsi="Calibri" w:cs="Times New Roman"/>
            <w:noProof/>
            <w:color w:val="auto"/>
          </w:rPr>
          <w:tab/>
        </w:r>
        <w:r w:rsidRPr="00451ACD">
          <w:rPr>
            <w:rStyle w:val="Hyperlink"/>
            <w:noProof/>
          </w:rPr>
          <w:t>Jurisdiction</w:t>
        </w:r>
        <w:r>
          <w:rPr>
            <w:noProof/>
          </w:rPr>
          <w:tab/>
        </w:r>
        <w:r>
          <w:rPr>
            <w:noProof/>
          </w:rPr>
          <w:fldChar w:fldCharType="begin"/>
        </w:r>
        <w:r>
          <w:rPr>
            <w:noProof/>
          </w:rPr>
          <w:instrText xml:space="preserve"> PAGEREF _Toc52976048 \h </w:instrText>
        </w:r>
        <w:r>
          <w:rPr>
            <w:noProof/>
          </w:rPr>
        </w:r>
        <w:r>
          <w:rPr>
            <w:noProof/>
          </w:rPr>
          <w:fldChar w:fldCharType="separate"/>
        </w:r>
        <w:r>
          <w:rPr>
            <w:noProof/>
          </w:rPr>
          <w:t>41</w:t>
        </w:r>
        <w:r>
          <w:rPr>
            <w:noProof/>
          </w:rPr>
          <w:fldChar w:fldCharType="end"/>
        </w:r>
      </w:hyperlink>
    </w:p>
    <w:p w14:paraId="0D843C85" w14:textId="77777777" w:rsidR="00AD5B41" w:rsidRPr="00C33B0D" w:rsidRDefault="00AD5B41" w:rsidP="00AD5B41">
      <w:pPr>
        <w:pStyle w:val="HeadingLevel2"/>
        <w:rPr>
          <w:b w:val="0"/>
          <w:bCs/>
          <w:sz w:val="22"/>
          <w:szCs w:val="22"/>
        </w:rPr>
      </w:pPr>
      <w:r>
        <w:fldChar w:fldCharType="end"/>
      </w:r>
      <w:r w:rsidR="00C33B0D" w:rsidRPr="00C33B0D">
        <w:rPr>
          <w:b w:val="0"/>
          <w:bCs/>
          <w:sz w:val="22"/>
          <w:szCs w:val="22"/>
        </w:rPr>
        <w:t>46.</w:t>
      </w:r>
      <w:r w:rsidR="00C33B0D">
        <w:rPr>
          <w:b w:val="0"/>
          <w:bCs/>
          <w:sz w:val="22"/>
          <w:szCs w:val="22"/>
        </w:rPr>
        <w:tab/>
        <w:t>Performance Bond and Guarantees………………………………………………………….</w:t>
      </w:r>
    </w:p>
    <w:p w14:paraId="25126494" w14:textId="77777777" w:rsidR="00AD5B41" w:rsidRDefault="00AD5B41" w:rsidP="00AD5B41">
      <w:pPr>
        <w:pStyle w:val="HeadingLevel2"/>
      </w:pPr>
      <w:r>
        <w:t>SCHEDULE</w:t>
      </w:r>
    </w:p>
    <w:p w14:paraId="4DA951D3" w14:textId="77777777" w:rsidR="00A83DBA" w:rsidRPr="00DA3F94" w:rsidRDefault="00AD5B41">
      <w:pPr>
        <w:pStyle w:val="TOC1"/>
        <w:tabs>
          <w:tab w:val="left" w:pos="1540"/>
          <w:tab w:val="right" w:leader="dot" w:pos="9350"/>
        </w:tabs>
        <w:rPr>
          <w:rFonts w:ascii="Calibri" w:eastAsia="Times New Roman" w:hAnsi="Calibri" w:cs="Times New Roman"/>
          <w:noProof/>
          <w:color w:val="auto"/>
        </w:rPr>
      </w:pPr>
      <w:r>
        <w:fldChar w:fldCharType="begin"/>
      </w:r>
      <w:r>
        <w:instrText>TOC \t "Schedule Title Clause, 1, Schedule, 1, Part, 1, Part Title, 1" \h</w:instrText>
      </w:r>
      <w:r>
        <w:fldChar w:fldCharType="separate"/>
      </w:r>
      <w:hyperlink w:anchor="_Toc52978938" w:history="1">
        <w:r w:rsidR="00A83DBA" w:rsidRPr="003138E8">
          <w:rPr>
            <w:rStyle w:val="Hyperlink"/>
            <w:noProof/>
          </w:rPr>
          <w:t>Schedule 1</w:t>
        </w:r>
        <w:r w:rsidR="00A83DBA" w:rsidRPr="00DA3F94">
          <w:rPr>
            <w:rFonts w:ascii="Calibri" w:eastAsia="Times New Roman" w:hAnsi="Calibri" w:cs="Times New Roman"/>
            <w:noProof/>
            <w:color w:val="auto"/>
          </w:rPr>
          <w:tab/>
        </w:r>
        <w:r w:rsidR="00A83DBA" w:rsidRPr="003138E8">
          <w:rPr>
            <w:rStyle w:val="Hyperlink"/>
            <w:noProof/>
          </w:rPr>
          <w:t>Specification</w:t>
        </w:r>
        <w:r w:rsidR="00A83DBA">
          <w:rPr>
            <w:noProof/>
          </w:rPr>
          <w:tab/>
        </w:r>
        <w:r w:rsidR="00A83DBA">
          <w:rPr>
            <w:noProof/>
          </w:rPr>
          <w:fldChar w:fldCharType="begin"/>
        </w:r>
        <w:r w:rsidR="00A83DBA">
          <w:rPr>
            <w:noProof/>
          </w:rPr>
          <w:instrText xml:space="preserve"> PAGEREF _Toc52978938 \h </w:instrText>
        </w:r>
        <w:r w:rsidR="00A83DBA">
          <w:rPr>
            <w:noProof/>
          </w:rPr>
        </w:r>
        <w:r w:rsidR="00A83DBA">
          <w:rPr>
            <w:noProof/>
          </w:rPr>
          <w:fldChar w:fldCharType="separate"/>
        </w:r>
        <w:r w:rsidR="00A83DBA">
          <w:rPr>
            <w:noProof/>
          </w:rPr>
          <w:t>42</w:t>
        </w:r>
        <w:r w:rsidR="00A83DBA">
          <w:rPr>
            <w:noProof/>
          </w:rPr>
          <w:fldChar w:fldCharType="end"/>
        </w:r>
      </w:hyperlink>
    </w:p>
    <w:p w14:paraId="73B4FBDB" w14:textId="77777777" w:rsidR="00A83DBA" w:rsidRPr="00DA3F94" w:rsidRDefault="00A83DBA" w:rsidP="005217C6">
      <w:pPr>
        <w:pStyle w:val="TOC1"/>
        <w:tabs>
          <w:tab w:val="left" w:pos="1540"/>
          <w:tab w:val="right" w:leader="dot" w:pos="9350"/>
        </w:tabs>
        <w:rPr>
          <w:rFonts w:ascii="Calibri" w:eastAsia="Times New Roman" w:hAnsi="Calibri" w:cs="Times New Roman"/>
          <w:noProof/>
          <w:color w:val="auto"/>
        </w:rPr>
      </w:pPr>
      <w:hyperlink w:anchor="_Toc52978939" w:history="1">
        <w:r w:rsidRPr="003138E8">
          <w:rPr>
            <w:rStyle w:val="Hyperlink"/>
            <w:noProof/>
          </w:rPr>
          <w:t>Schedule 2</w:t>
        </w:r>
        <w:r w:rsidRPr="00DA3F94">
          <w:rPr>
            <w:rFonts w:ascii="Calibri" w:eastAsia="Times New Roman" w:hAnsi="Calibri" w:cs="Times New Roman"/>
            <w:noProof/>
            <w:color w:val="auto"/>
          </w:rPr>
          <w:tab/>
        </w:r>
        <w:r w:rsidRPr="003138E8">
          <w:rPr>
            <w:rStyle w:val="Hyperlink"/>
            <w:noProof/>
          </w:rPr>
          <w:t>Performance regime</w:t>
        </w:r>
        <w:r>
          <w:rPr>
            <w:noProof/>
          </w:rPr>
          <w:tab/>
        </w:r>
        <w:r>
          <w:rPr>
            <w:noProof/>
          </w:rPr>
          <w:fldChar w:fldCharType="begin"/>
        </w:r>
        <w:r>
          <w:rPr>
            <w:noProof/>
          </w:rPr>
          <w:instrText xml:space="preserve"> PAGEREF _Toc52978939 \h </w:instrText>
        </w:r>
        <w:r>
          <w:rPr>
            <w:noProof/>
          </w:rPr>
        </w:r>
        <w:r>
          <w:rPr>
            <w:noProof/>
          </w:rPr>
          <w:fldChar w:fldCharType="separate"/>
        </w:r>
        <w:r>
          <w:rPr>
            <w:noProof/>
          </w:rPr>
          <w:t>43</w:t>
        </w:r>
        <w:r>
          <w:rPr>
            <w:noProof/>
          </w:rPr>
          <w:fldChar w:fldCharType="end"/>
        </w:r>
      </w:hyperlink>
    </w:p>
    <w:p w14:paraId="012EEDCF" w14:textId="77777777" w:rsidR="00A83DBA" w:rsidRPr="00DA3F94" w:rsidRDefault="00A83DBA">
      <w:pPr>
        <w:pStyle w:val="TOC1"/>
        <w:tabs>
          <w:tab w:val="left" w:pos="1540"/>
          <w:tab w:val="right" w:leader="dot" w:pos="9350"/>
        </w:tabs>
        <w:rPr>
          <w:rFonts w:ascii="Calibri" w:eastAsia="Times New Roman" w:hAnsi="Calibri" w:cs="Times New Roman"/>
          <w:noProof/>
          <w:color w:val="auto"/>
        </w:rPr>
      </w:pPr>
      <w:hyperlink w:anchor="_Toc52978946" w:history="1">
        <w:r w:rsidRPr="003138E8">
          <w:rPr>
            <w:rStyle w:val="Hyperlink"/>
            <w:noProof/>
          </w:rPr>
          <w:t>Schedule 3</w:t>
        </w:r>
        <w:r w:rsidRPr="00DA3F94">
          <w:rPr>
            <w:rFonts w:ascii="Calibri" w:eastAsia="Times New Roman" w:hAnsi="Calibri" w:cs="Times New Roman"/>
            <w:noProof/>
            <w:color w:val="auto"/>
          </w:rPr>
          <w:tab/>
        </w:r>
        <w:r w:rsidRPr="003138E8">
          <w:rPr>
            <w:rStyle w:val="Hyperlink"/>
            <w:noProof/>
          </w:rPr>
          <w:t>Supplier's Tender</w:t>
        </w:r>
        <w:r>
          <w:rPr>
            <w:noProof/>
          </w:rPr>
          <w:tab/>
        </w:r>
        <w:r>
          <w:rPr>
            <w:noProof/>
          </w:rPr>
          <w:fldChar w:fldCharType="begin"/>
        </w:r>
        <w:r>
          <w:rPr>
            <w:noProof/>
          </w:rPr>
          <w:instrText xml:space="preserve"> PAGEREF _Toc52978946 \h </w:instrText>
        </w:r>
        <w:r>
          <w:rPr>
            <w:noProof/>
          </w:rPr>
        </w:r>
        <w:r>
          <w:rPr>
            <w:noProof/>
          </w:rPr>
          <w:fldChar w:fldCharType="separate"/>
        </w:r>
        <w:r>
          <w:rPr>
            <w:noProof/>
          </w:rPr>
          <w:t>47</w:t>
        </w:r>
        <w:r>
          <w:rPr>
            <w:noProof/>
          </w:rPr>
          <w:fldChar w:fldCharType="end"/>
        </w:r>
      </w:hyperlink>
    </w:p>
    <w:p w14:paraId="0065CB63" w14:textId="77777777" w:rsidR="00A83DBA" w:rsidRPr="00DA3F94" w:rsidRDefault="00A83DBA">
      <w:pPr>
        <w:pStyle w:val="TOC1"/>
        <w:tabs>
          <w:tab w:val="left" w:pos="1540"/>
          <w:tab w:val="right" w:leader="dot" w:pos="9350"/>
        </w:tabs>
        <w:rPr>
          <w:rFonts w:ascii="Calibri" w:eastAsia="Times New Roman" w:hAnsi="Calibri" w:cs="Times New Roman"/>
          <w:noProof/>
          <w:color w:val="auto"/>
        </w:rPr>
      </w:pPr>
      <w:hyperlink w:anchor="_Toc52978947" w:history="1">
        <w:r w:rsidRPr="003138E8">
          <w:rPr>
            <w:rStyle w:val="Hyperlink"/>
            <w:noProof/>
          </w:rPr>
          <w:t>Schedule 4</w:t>
        </w:r>
        <w:r w:rsidRPr="00DA3F94">
          <w:rPr>
            <w:rFonts w:ascii="Calibri" w:eastAsia="Times New Roman" w:hAnsi="Calibri" w:cs="Times New Roman"/>
            <w:noProof/>
            <w:color w:val="auto"/>
          </w:rPr>
          <w:tab/>
        </w:r>
        <w:r w:rsidRPr="003138E8">
          <w:rPr>
            <w:rStyle w:val="Hyperlink"/>
            <w:noProof/>
          </w:rPr>
          <w:t>Charges and payment</w:t>
        </w:r>
        <w:r>
          <w:rPr>
            <w:noProof/>
          </w:rPr>
          <w:tab/>
        </w:r>
        <w:r>
          <w:rPr>
            <w:noProof/>
          </w:rPr>
          <w:fldChar w:fldCharType="begin"/>
        </w:r>
        <w:r>
          <w:rPr>
            <w:noProof/>
          </w:rPr>
          <w:instrText xml:space="preserve"> PAGEREF _Toc52978947 \h </w:instrText>
        </w:r>
        <w:r>
          <w:rPr>
            <w:noProof/>
          </w:rPr>
        </w:r>
        <w:r>
          <w:rPr>
            <w:noProof/>
          </w:rPr>
          <w:fldChar w:fldCharType="separate"/>
        </w:r>
        <w:r>
          <w:rPr>
            <w:noProof/>
          </w:rPr>
          <w:t>48</w:t>
        </w:r>
        <w:r>
          <w:rPr>
            <w:noProof/>
          </w:rPr>
          <w:fldChar w:fldCharType="end"/>
        </w:r>
      </w:hyperlink>
    </w:p>
    <w:p w14:paraId="5C383662" w14:textId="77777777" w:rsidR="00A83DBA" w:rsidRPr="00DA3F94" w:rsidRDefault="00A83DBA">
      <w:pPr>
        <w:pStyle w:val="TOC1"/>
        <w:tabs>
          <w:tab w:val="left" w:pos="1540"/>
          <w:tab w:val="right" w:leader="dot" w:pos="9350"/>
        </w:tabs>
        <w:rPr>
          <w:rFonts w:ascii="Calibri" w:eastAsia="Times New Roman" w:hAnsi="Calibri" w:cs="Times New Roman"/>
          <w:noProof/>
          <w:color w:val="auto"/>
        </w:rPr>
      </w:pPr>
      <w:hyperlink w:anchor="_Toc52978955" w:history="1">
        <w:r w:rsidRPr="003138E8">
          <w:rPr>
            <w:rStyle w:val="Hyperlink"/>
            <w:noProof/>
          </w:rPr>
          <w:t>Schedule 5</w:t>
        </w:r>
        <w:r w:rsidRPr="00DA3F94">
          <w:rPr>
            <w:rFonts w:ascii="Calibri" w:eastAsia="Times New Roman" w:hAnsi="Calibri" w:cs="Times New Roman"/>
            <w:noProof/>
            <w:color w:val="auto"/>
          </w:rPr>
          <w:tab/>
        </w:r>
        <w:r w:rsidRPr="003138E8">
          <w:rPr>
            <w:rStyle w:val="Hyperlink"/>
            <w:noProof/>
          </w:rPr>
          <w:t>Contract management</w:t>
        </w:r>
        <w:r>
          <w:rPr>
            <w:noProof/>
          </w:rPr>
          <w:tab/>
        </w:r>
        <w:r>
          <w:rPr>
            <w:noProof/>
          </w:rPr>
          <w:fldChar w:fldCharType="begin"/>
        </w:r>
        <w:r>
          <w:rPr>
            <w:noProof/>
          </w:rPr>
          <w:instrText xml:space="preserve"> PAGEREF _Toc52978955 \h </w:instrText>
        </w:r>
        <w:r>
          <w:rPr>
            <w:noProof/>
          </w:rPr>
        </w:r>
        <w:r>
          <w:rPr>
            <w:noProof/>
          </w:rPr>
          <w:fldChar w:fldCharType="separate"/>
        </w:r>
        <w:r>
          <w:rPr>
            <w:noProof/>
          </w:rPr>
          <w:t>50</w:t>
        </w:r>
        <w:r>
          <w:rPr>
            <w:noProof/>
          </w:rPr>
          <w:fldChar w:fldCharType="end"/>
        </w:r>
      </w:hyperlink>
    </w:p>
    <w:p w14:paraId="738B3363" w14:textId="77777777" w:rsidR="00A83DBA" w:rsidRPr="00DA3F94" w:rsidRDefault="00A83DBA">
      <w:pPr>
        <w:pStyle w:val="TOC1"/>
        <w:tabs>
          <w:tab w:val="left" w:pos="440"/>
          <w:tab w:val="right" w:leader="dot" w:pos="9350"/>
        </w:tabs>
        <w:rPr>
          <w:rFonts w:ascii="Calibri" w:eastAsia="Times New Roman" w:hAnsi="Calibri" w:cs="Times New Roman"/>
          <w:noProof/>
          <w:color w:val="auto"/>
        </w:rPr>
      </w:pPr>
      <w:hyperlink w:anchor="_Toc52978956" w:history="1">
        <w:r w:rsidRPr="003138E8">
          <w:rPr>
            <w:rStyle w:val="Hyperlink"/>
            <w:noProof/>
          </w:rPr>
          <w:t>1.</w:t>
        </w:r>
        <w:r w:rsidRPr="00DA3F94">
          <w:rPr>
            <w:rFonts w:ascii="Calibri" w:eastAsia="Times New Roman" w:hAnsi="Calibri" w:cs="Times New Roman"/>
            <w:noProof/>
            <w:color w:val="auto"/>
          </w:rPr>
          <w:tab/>
        </w:r>
        <w:r w:rsidRPr="003138E8">
          <w:rPr>
            <w:rStyle w:val="Hyperlink"/>
            <w:noProof/>
          </w:rPr>
          <w:t>Authorised representatives</w:t>
        </w:r>
        <w:r>
          <w:rPr>
            <w:noProof/>
          </w:rPr>
          <w:tab/>
        </w:r>
        <w:r>
          <w:rPr>
            <w:noProof/>
          </w:rPr>
          <w:fldChar w:fldCharType="begin"/>
        </w:r>
        <w:r>
          <w:rPr>
            <w:noProof/>
          </w:rPr>
          <w:instrText xml:space="preserve"> PAGEREF _Toc52978956 \h </w:instrText>
        </w:r>
        <w:r>
          <w:rPr>
            <w:noProof/>
          </w:rPr>
        </w:r>
        <w:r>
          <w:rPr>
            <w:noProof/>
          </w:rPr>
          <w:fldChar w:fldCharType="separate"/>
        </w:r>
        <w:r>
          <w:rPr>
            <w:noProof/>
          </w:rPr>
          <w:t>50</w:t>
        </w:r>
        <w:r>
          <w:rPr>
            <w:noProof/>
          </w:rPr>
          <w:fldChar w:fldCharType="end"/>
        </w:r>
      </w:hyperlink>
    </w:p>
    <w:p w14:paraId="3E3F52FA" w14:textId="77777777" w:rsidR="00A83DBA" w:rsidRPr="00DA3F94" w:rsidRDefault="00A83DBA">
      <w:pPr>
        <w:pStyle w:val="TOC1"/>
        <w:tabs>
          <w:tab w:val="left" w:pos="440"/>
          <w:tab w:val="right" w:leader="dot" w:pos="9350"/>
        </w:tabs>
        <w:rPr>
          <w:rFonts w:ascii="Calibri" w:eastAsia="Times New Roman" w:hAnsi="Calibri" w:cs="Times New Roman"/>
          <w:noProof/>
          <w:color w:val="auto"/>
        </w:rPr>
      </w:pPr>
      <w:hyperlink w:anchor="_Toc52978957" w:history="1">
        <w:r w:rsidRPr="003138E8">
          <w:rPr>
            <w:rStyle w:val="Hyperlink"/>
            <w:noProof/>
          </w:rPr>
          <w:t>2.</w:t>
        </w:r>
        <w:r w:rsidRPr="00DA3F94">
          <w:rPr>
            <w:rFonts w:ascii="Calibri" w:eastAsia="Times New Roman" w:hAnsi="Calibri" w:cs="Times New Roman"/>
            <w:noProof/>
            <w:color w:val="auto"/>
          </w:rPr>
          <w:tab/>
        </w:r>
        <w:r w:rsidRPr="003138E8">
          <w:rPr>
            <w:rStyle w:val="Hyperlink"/>
            <w:noProof/>
          </w:rPr>
          <w:t>Key personnel</w:t>
        </w:r>
        <w:r>
          <w:rPr>
            <w:noProof/>
          </w:rPr>
          <w:tab/>
        </w:r>
        <w:r>
          <w:rPr>
            <w:noProof/>
          </w:rPr>
          <w:fldChar w:fldCharType="begin"/>
        </w:r>
        <w:r>
          <w:rPr>
            <w:noProof/>
          </w:rPr>
          <w:instrText xml:space="preserve"> PAGEREF _Toc52978957 \h </w:instrText>
        </w:r>
        <w:r>
          <w:rPr>
            <w:noProof/>
          </w:rPr>
        </w:r>
        <w:r>
          <w:rPr>
            <w:noProof/>
          </w:rPr>
          <w:fldChar w:fldCharType="separate"/>
        </w:r>
        <w:r>
          <w:rPr>
            <w:noProof/>
          </w:rPr>
          <w:t>50</w:t>
        </w:r>
        <w:r>
          <w:rPr>
            <w:noProof/>
          </w:rPr>
          <w:fldChar w:fldCharType="end"/>
        </w:r>
      </w:hyperlink>
    </w:p>
    <w:p w14:paraId="1E5F1DF5" w14:textId="77777777" w:rsidR="00A83DBA" w:rsidRPr="00DA3F94" w:rsidRDefault="00A83DBA">
      <w:pPr>
        <w:pStyle w:val="TOC1"/>
        <w:tabs>
          <w:tab w:val="left" w:pos="440"/>
          <w:tab w:val="right" w:leader="dot" w:pos="9350"/>
        </w:tabs>
        <w:rPr>
          <w:rFonts w:ascii="Calibri" w:eastAsia="Times New Roman" w:hAnsi="Calibri" w:cs="Times New Roman"/>
          <w:noProof/>
          <w:color w:val="auto"/>
        </w:rPr>
      </w:pPr>
      <w:hyperlink w:anchor="_Toc52978958" w:history="1">
        <w:r w:rsidRPr="003138E8">
          <w:rPr>
            <w:rStyle w:val="Hyperlink"/>
            <w:noProof/>
          </w:rPr>
          <w:t>3.</w:t>
        </w:r>
        <w:r w:rsidRPr="00DA3F94">
          <w:rPr>
            <w:rFonts w:ascii="Calibri" w:eastAsia="Times New Roman" w:hAnsi="Calibri" w:cs="Times New Roman"/>
            <w:noProof/>
            <w:color w:val="auto"/>
          </w:rPr>
          <w:tab/>
        </w:r>
        <w:r w:rsidRPr="003138E8">
          <w:rPr>
            <w:rStyle w:val="Hyperlink"/>
            <w:noProof/>
          </w:rPr>
          <w:t>Meetings</w:t>
        </w:r>
        <w:r>
          <w:rPr>
            <w:noProof/>
          </w:rPr>
          <w:tab/>
        </w:r>
        <w:r>
          <w:rPr>
            <w:noProof/>
          </w:rPr>
          <w:fldChar w:fldCharType="begin"/>
        </w:r>
        <w:r>
          <w:rPr>
            <w:noProof/>
          </w:rPr>
          <w:instrText xml:space="preserve"> PAGEREF _Toc52978958 \h </w:instrText>
        </w:r>
        <w:r>
          <w:rPr>
            <w:noProof/>
          </w:rPr>
        </w:r>
        <w:r>
          <w:rPr>
            <w:noProof/>
          </w:rPr>
          <w:fldChar w:fldCharType="separate"/>
        </w:r>
        <w:r>
          <w:rPr>
            <w:noProof/>
          </w:rPr>
          <w:t>50</w:t>
        </w:r>
        <w:r>
          <w:rPr>
            <w:noProof/>
          </w:rPr>
          <w:fldChar w:fldCharType="end"/>
        </w:r>
      </w:hyperlink>
    </w:p>
    <w:p w14:paraId="420D1160" w14:textId="77777777" w:rsidR="00A83DBA" w:rsidRPr="00DA3F94" w:rsidRDefault="00A83DBA">
      <w:pPr>
        <w:pStyle w:val="TOC1"/>
        <w:tabs>
          <w:tab w:val="left" w:pos="440"/>
          <w:tab w:val="right" w:leader="dot" w:pos="9350"/>
        </w:tabs>
        <w:rPr>
          <w:rFonts w:ascii="Calibri" w:eastAsia="Times New Roman" w:hAnsi="Calibri" w:cs="Times New Roman"/>
          <w:noProof/>
          <w:color w:val="auto"/>
        </w:rPr>
      </w:pPr>
      <w:hyperlink w:anchor="_Toc52978959" w:history="1">
        <w:r w:rsidRPr="003138E8">
          <w:rPr>
            <w:rStyle w:val="Hyperlink"/>
            <w:noProof/>
          </w:rPr>
          <w:t>4.</w:t>
        </w:r>
        <w:r w:rsidRPr="00DA3F94">
          <w:rPr>
            <w:rFonts w:ascii="Calibri" w:eastAsia="Times New Roman" w:hAnsi="Calibri" w:cs="Times New Roman"/>
            <w:noProof/>
            <w:color w:val="auto"/>
          </w:rPr>
          <w:tab/>
        </w:r>
        <w:r w:rsidRPr="003138E8">
          <w:rPr>
            <w:rStyle w:val="Hyperlink"/>
            <w:noProof/>
          </w:rPr>
          <w:t>Reports</w:t>
        </w:r>
        <w:r>
          <w:rPr>
            <w:noProof/>
          </w:rPr>
          <w:tab/>
        </w:r>
        <w:r>
          <w:rPr>
            <w:noProof/>
          </w:rPr>
          <w:fldChar w:fldCharType="begin"/>
        </w:r>
        <w:r>
          <w:rPr>
            <w:noProof/>
          </w:rPr>
          <w:instrText xml:space="preserve"> PAGEREF _Toc52978959 \h </w:instrText>
        </w:r>
        <w:r>
          <w:rPr>
            <w:noProof/>
          </w:rPr>
        </w:r>
        <w:r>
          <w:rPr>
            <w:noProof/>
          </w:rPr>
          <w:fldChar w:fldCharType="separate"/>
        </w:r>
        <w:r>
          <w:rPr>
            <w:noProof/>
          </w:rPr>
          <w:t>50</w:t>
        </w:r>
        <w:r>
          <w:rPr>
            <w:noProof/>
          </w:rPr>
          <w:fldChar w:fldCharType="end"/>
        </w:r>
      </w:hyperlink>
    </w:p>
    <w:p w14:paraId="0A6073C2" w14:textId="77777777" w:rsidR="00A83DBA" w:rsidRPr="00DA3F94" w:rsidRDefault="00A83DBA">
      <w:pPr>
        <w:pStyle w:val="TOC1"/>
        <w:tabs>
          <w:tab w:val="left" w:pos="1540"/>
          <w:tab w:val="right" w:leader="dot" w:pos="9350"/>
        </w:tabs>
        <w:rPr>
          <w:rFonts w:ascii="Calibri" w:eastAsia="Times New Roman" w:hAnsi="Calibri" w:cs="Times New Roman"/>
          <w:noProof/>
          <w:color w:val="auto"/>
        </w:rPr>
      </w:pPr>
      <w:hyperlink w:anchor="_Toc52978960" w:history="1">
        <w:r w:rsidRPr="003138E8">
          <w:rPr>
            <w:rStyle w:val="Hyperlink"/>
            <w:noProof/>
          </w:rPr>
          <w:t>Schedule 6</w:t>
        </w:r>
        <w:r w:rsidRPr="003138E8">
          <w:rPr>
            <w:rStyle w:val="Hyperlink"/>
            <w:noProof/>
          </w:rPr>
          <w:fldChar w:fldCharType="begin"/>
        </w:r>
        <w:r w:rsidRPr="003138E8">
          <w:rPr>
            <w:rStyle w:val="Hyperlink"/>
            <w:noProof/>
          </w:rPr>
          <w:fldChar w:fldCharType="end"/>
        </w:r>
        <w:r w:rsidRPr="00DA3F94">
          <w:rPr>
            <w:rFonts w:ascii="Calibri" w:eastAsia="Times New Roman" w:hAnsi="Calibri" w:cs="Times New Roman"/>
            <w:noProof/>
            <w:color w:val="auto"/>
          </w:rPr>
          <w:tab/>
        </w:r>
        <w:r w:rsidRPr="003138E8">
          <w:rPr>
            <w:rStyle w:val="Hyperlink"/>
            <w:noProof/>
          </w:rPr>
          <w:t>Disaster recovery</w:t>
        </w:r>
        <w:r>
          <w:rPr>
            <w:noProof/>
          </w:rPr>
          <w:tab/>
        </w:r>
        <w:r>
          <w:rPr>
            <w:noProof/>
          </w:rPr>
          <w:fldChar w:fldCharType="begin"/>
        </w:r>
        <w:r>
          <w:rPr>
            <w:noProof/>
          </w:rPr>
          <w:instrText xml:space="preserve"> PAGEREF _Toc52978960 \h </w:instrText>
        </w:r>
        <w:r>
          <w:rPr>
            <w:noProof/>
          </w:rPr>
        </w:r>
        <w:r>
          <w:rPr>
            <w:noProof/>
          </w:rPr>
          <w:fldChar w:fldCharType="separate"/>
        </w:r>
        <w:r>
          <w:rPr>
            <w:noProof/>
          </w:rPr>
          <w:t>51</w:t>
        </w:r>
        <w:r>
          <w:rPr>
            <w:noProof/>
          </w:rPr>
          <w:fldChar w:fldCharType="end"/>
        </w:r>
      </w:hyperlink>
    </w:p>
    <w:p w14:paraId="314591D3" w14:textId="77777777" w:rsidR="00A83DBA" w:rsidRPr="00DA3F94" w:rsidRDefault="00A83DBA">
      <w:pPr>
        <w:pStyle w:val="TOC1"/>
        <w:tabs>
          <w:tab w:val="left" w:pos="1540"/>
          <w:tab w:val="right" w:leader="dot" w:pos="9350"/>
        </w:tabs>
        <w:rPr>
          <w:rFonts w:ascii="Calibri" w:eastAsia="Times New Roman" w:hAnsi="Calibri" w:cs="Times New Roman"/>
          <w:noProof/>
          <w:color w:val="auto"/>
        </w:rPr>
      </w:pPr>
      <w:hyperlink w:anchor="_Toc52978961" w:history="1">
        <w:r w:rsidRPr="003138E8">
          <w:rPr>
            <w:rStyle w:val="Hyperlink"/>
            <w:noProof/>
          </w:rPr>
          <w:t>Schedule 7</w:t>
        </w:r>
        <w:r w:rsidRPr="00DA3F94">
          <w:rPr>
            <w:rFonts w:ascii="Calibri" w:eastAsia="Times New Roman" w:hAnsi="Calibri" w:cs="Times New Roman"/>
            <w:noProof/>
            <w:color w:val="auto"/>
          </w:rPr>
          <w:tab/>
        </w:r>
        <w:r w:rsidRPr="003138E8">
          <w:rPr>
            <w:rStyle w:val="Hyperlink"/>
            <w:noProof/>
          </w:rPr>
          <w:t>Change control</w:t>
        </w:r>
        <w:r>
          <w:rPr>
            <w:noProof/>
          </w:rPr>
          <w:tab/>
        </w:r>
        <w:r>
          <w:rPr>
            <w:noProof/>
          </w:rPr>
          <w:fldChar w:fldCharType="begin"/>
        </w:r>
        <w:r>
          <w:rPr>
            <w:noProof/>
          </w:rPr>
          <w:instrText xml:space="preserve"> PAGEREF _Toc52978961 \h </w:instrText>
        </w:r>
        <w:r>
          <w:rPr>
            <w:noProof/>
          </w:rPr>
        </w:r>
        <w:r>
          <w:rPr>
            <w:noProof/>
          </w:rPr>
          <w:fldChar w:fldCharType="separate"/>
        </w:r>
        <w:r>
          <w:rPr>
            <w:noProof/>
          </w:rPr>
          <w:t>52</w:t>
        </w:r>
        <w:r>
          <w:rPr>
            <w:noProof/>
          </w:rPr>
          <w:fldChar w:fldCharType="end"/>
        </w:r>
      </w:hyperlink>
    </w:p>
    <w:p w14:paraId="54F815E8" w14:textId="77777777" w:rsidR="00A83DBA" w:rsidRPr="00DA3F94" w:rsidRDefault="00A83DBA">
      <w:pPr>
        <w:pStyle w:val="TOC1"/>
        <w:tabs>
          <w:tab w:val="left" w:pos="440"/>
          <w:tab w:val="right" w:leader="dot" w:pos="9350"/>
        </w:tabs>
        <w:rPr>
          <w:rFonts w:ascii="Calibri" w:eastAsia="Times New Roman" w:hAnsi="Calibri" w:cs="Times New Roman"/>
          <w:noProof/>
          <w:color w:val="auto"/>
        </w:rPr>
      </w:pPr>
      <w:hyperlink w:anchor="_Toc52978962" w:history="1">
        <w:r w:rsidRPr="003138E8">
          <w:rPr>
            <w:rStyle w:val="Hyperlink"/>
            <w:noProof/>
          </w:rPr>
          <w:t>1.</w:t>
        </w:r>
        <w:r w:rsidRPr="00DA3F94">
          <w:rPr>
            <w:rFonts w:ascii="Calibri" w:eastAsia="Times New Roman" w:hAnsi="Calibri" w:cs="Times New Roman"/>
            <w:noProof/>
            <w:color w:val="auto"/>
          </w:rPr>
          <w:tab/>
        </w:r>
        <w:r w:rsidRPr="003138E8">
          <w:rPr>
            <w:rStyle w:val="Hyperlink"/>
            <w:noProof/>
          </w:rPr>
          <w:t>General principles</w:t>
        </w:r>
        <w:r>
          <w:rPr>
            <w:noProof/>
          </w:rPr>
          <w:tab/>
        </w:r>
        <w:r>
          <w:rPr>
            <w:noProof/>
          </w:rPr>
          <w:fldChar w:fldCharType="begin"/>
        </w:r>
        <w:r>
          <w:rPr>
            <w:noProof/>
          </w:rPr>
          <w:instrText xml:space="preserve"> PAGEREF _Toc52978962 \h </w:instrText>
        </w:r>
        <w:r>
          <w:rPr>
            <w:noProof/>
          </w:rPr>
        </w:r>
        <w:r>
          <w:rPr>
            <w:noProof/>
          </w:rPr>
          <w:fldChar w:fldCharType="separate"/>
        </w:r>
        <w:r>
          <w:rPr>
            <w:noProof/>
          </w:rPr>
          <w:t>52</w:t>
        </w:r>
        <w:r>
          <w:rPr>
            <w:noProof/>
          </w:rPr>
          <w:fldChar w:fldCharType="end"/>
        </w:r>
      </w:hyperlink>
    </w:p>
    <w:p w14:paraId="4C6D3F58" w14:textId="77777777" w:rsidR="00A83DBA" w:rsidRPr="00DA3F94" w:rsidRDefault="00A83DBA">
      <w:pPr>
        <w:pStyle w:val="TOC1"/>
        <w:tabs>
          <w:tab w:val="left" w:pos="440"/>
          <w:tab w:val="right" w:leader="dot" w:pos="9350"/>
        </w:tabs>
        <w:rPr>
          <w:rFonts w:ascii="Calibri" w:eastAsia="Times New Roman" w:hAnsi="Calibri" w:cs="Times New Roman"/>
          <w:noProof/>
          <w:color w:val="auto"/>
        </w:rPr>
      </w:pPr>
      <w:hyperlink w:anchor="_Toc52978963" w:history="1">
        <w:r w:rsidRPr="003138E8">
          <w:rPr>
            <w:rStyle w:val="Hyperlink"/>
            <w:noProof/>
          </w:rPr>
          <w:t>2.</w:t>
        </w:r>
        <w:r w:rsidRPr="00DA3F94">
          <w:rPr>
            <w:rFonts w:ascii="Calibri" w:eastAsia="Times New Roman" w:hAnsi="Calibri" w:cs="Times New Roman"/>
            <w:noProof/>
            <w:color w:val="auto"/>
          </w:rPr>
          <w:tab/>
        </w:r>
        <w:r w:rsidRPr="003138E8">
          <w:rPr>
            <w:rStyle w:val="Hyperlink"/>
            <w:noProof/>
          </w:rPr>
          <w:t>Procedure</w:t>
        </w:r>
        <w:r>
          <w:rPr>
            <w:noProof/>
          </w:rPr>
          <w:tab/>
        </w:r>
        <w:r>
          <w:rPr>
            <w:noProof/>
          </w:rPr>
          <w:fldChar w:fldCharType="begin"/>
        </w:r>
        <w:r>
          <w:rPr>
            <w:noProof/>
          </w:rPr>
          <w:instrText xml:space="preserve"> PAGEREF _Toc52978963 \h </w:instrText>
        </w:r>
        <w:r>
          <w:rPr>
            <w:noProof/>
          </w:rPr>
        </w:r>
        <w:r>
          <w:rPr>
            <w:noProof/>
          </w:rPr>
          <w:fldChar w:fldCharType="separate"/>
        </w:r>
        <w:r>
          <w:rPr>
            <w:noProof/>
          </w:rPr>
          <w:t>52</w:t>
        </w:r>
        <w:r>
          <w:rPr>
            <w:noProof/>
          </w:rPr>
          <w:fldChar w:fldCharType="end"/>
        </w:r>
      </w:hyperlink>
    </w:p>
    <w:p w14:paraId="1623F98C" w14:textId="77777777" w:rsidR="00A83DBA" w:rsidRPr="00DA3F94" w:rsidRDefault="00A83DBA">
      <w:pPr>
        <w:pStyle w:val="TOC1"/>
        <w:tabs>
          <w:tab w:val="left" w:pos="1540"/>
          <w:tab w:val="right" w:leader="dot" w:pos="9350"/>
        </w:tabs>
        <w:rPr>
          <w:rFonts w:ascii="Calibri" w:eastAsia="Times New Roman" w:hAnsi="Calibri" w:cs="Times New Roman"/>
          <w:noProof/>
          <w:color w:val="auto"/>
        </w:rPr>
      </w:pPr>
      <w:hyperlink w:anchor="_Toc52978974" w:history="1">
        <w:r w:rsidRPr="003138E8">
          <w:rPr>
            <w:rStyle w:val="Hyperlink"/>
            <w:noProof/>
          </w:rPr>
          <w:t xml:space="preserve">Schedule </w:t>
        </w:r>
        <w:r w:rsidR="000F04A2">
          <w:rPr>
            <w:rStyle w:val="Hyperlink"/>
            <w:noProof/>
          </w:rPr>
          <w:t>8</w:t>
        </w:r>
        <w:r w:rsidRPr="00DA3F94">
          <w:rPr>
            <w:rFonts w:ascii="Calibri" w:eastAsia="Times New Roman" w:hAnsi="Calibri" w:cs="Times New Roman"/>
            <w:noProof/>
            <w:color w:val="auto"/>
          </w:rPr>
          <w:tab/>
        </w:r>
        <w:r w:rsidRPr="003138E8">
          <w:rPr>
            <w:rStyle w:val="Hyperlink"/>
            <w:noProof/>
          </w:rPr>
          <w:t>Authority's Premises and Assets</w:t>
        </w:r>
        <w:r>
          <w:rPr>
            <w:noProof/>
          </w:rPr>
          <w:tab/>
        </w:r>
        <w:r>
          <w:rPr>
            <w:noProof/>
          </w:rPr>
          <w:fldChar w:fldCharType="begin"/>
        </w:r>
        <w:r>
          <w:rPr>
            <w:noProof/>
          </w:rPr>
          <w:instrText xml:space="preserve"> PAGEREF _Toc52978974 \h </w:instrText>
        </w:r>
        <w:r>
          <w:rPr>
            <w:noProof/>
          </w:rPr>
        </w:r>
        <w:r>
          <w:rPr>
            <w:noProof/>
          </w:rPr>
          <w:fldChar w:fldCharType="separate"/>
        </w:r>
        <w:r>
          <w:rPr>
            <w:noProof/>
          </w:rPr>
          <w:t>62</w:t>
        </w:r>
        <w:r>
          <w:rPr>
            <w:noProof/>
          </w:rPr>
          <w:fldChar w:fldCharType="end"/>
        </w:r>
      </w:hyperlink>
    </w:p>
    <w:p w14:paraId="7D293CE2" w14:textId="77777777" w:rsidR="00A83DBA" w:rsidRPr="00DA3F94" w:rsidRDefault="00A83DBA">
      <w:pPr>
        <w:pStyle w:val="TOC1"/>
        <w:tabs>
          <w:tab w:val="left" w:pos="1540"/>
          <w:tab w:val="right" w:leader="dot" w:pos="9350"/>
        </w:tabs>
        <w:rPr>
          <w:rFonts w:ascii="Calibri" w:eastAsia="Times New Roman" w:hAnsi="Calibri" w:cs="Times New Roman"/>
          <w:noProof/>
          <w:color w:val="auto"/>
        </w:rPr>
      </w:pPr>
      <w:hyperlink w:anchor="_Toc52978976" w:history="1">
        <w:r w:rsidRPr="003138E8">
          <w:rPr>
            <w:rStyle w:val="Hyperlink"/>
            <w:noProof/>
          </w:rPr>
          <w:t xml:space="preserve">Schedule </w:t>
        </w:r>
        <w:r w:rsidR="000F04A2">
          <w:rPr>
            <w:rStyle w:val="Hyperlink"/>
            <w:noProof/>
          </w:rPr>
          <w:t>9</w:t>
        </w:r>
        <w:r w:rsidRPr="00DA3F94">
          <w:rPr>
            <w:rFonts w:ascii="Calibri" w:eastAsia="Times New Roman" w:hAnsi="Calibri" w:cs="Times New Roman"/>
            <w:noProof/>
            <w:color w:val="auto"/>
          </w:rPr>
          <w:tab/>
        </w:r>
        <w:r w:rsidRPr="003138E8">
          <w:rPr>
            <w:rStyle w:val="Hyperlink"/>
            <w:noProof/>
          </w:rPr>
          <w:t>Data processing</w:t>
        </w:r>
        <w:r>
          <w:rPr>
            <w:noProof/>
          </w:rPr>
          <w:tab/>
        </w:r>
        <w:r>
          <w:rPr>
            <w:noProof/>
          </w:rPr>
          <w:fldChar w:fldCharType="begin"/>
        </w:r>
        <w:r>
          <w:rPr>
            <w:noProof/>
          </w:rPr>
          <w:instrText xml:space="preserve"> PAGEREF _Toc52978976 \h </w:instrText>
        </w:r>
        <w:r>
          <w:rPr>
            <w:noProof/>
          </w:rPr>
        </w:r>
        <w:r>
          <w:rPr>
            <w:noProof/>
          </w:rPr>
          <w:fldChar w:fldCharType="separate"/>
        </w:r>
        <w:r>
          <w:rPr>
            <w:noProof/>
          </w:rPr>
          <w:t>64</w:t>
        </w:r>
        <w:r>
          <w:rPr>
            <w:noProof/>
          </w:rPr>
          <w:fldChar w:fldCharType="end"/>
        </w:r>
      </w:hyperlink>
    </w:p>
    <w:p w14:paraId="32119FD1" w14:textId="77777777" w:rsidR="00A83DBA" w:rsidRPr="00DA3F94" w:rsidRDefault="00A83DBA">
      <w:pPr>
        <w:pStyle w:val="TOC1"/>
        <w:tabs>
          <w:tab w:val="left" w:pos="440"/>
          <w:tab w:val="right" w:leader="dot" w:pos="9350"/>
        </w:tabs>
        <w:rPr>
          <w:rFonts w:ascii="Calibri" w:eastAsia="Times New Roman" w:hAnsi="Calibri" w:cs="Times New Roman"/>
          <w:noProof/>
          <w:color w:val="auto"/>
        </w:rPr>
      </w:pPr>
      <w:hyperlink w:anchor="_Toc52978977" w:history="1">
        <w:r w:rsidRPr="003138E8">
          <w:rPr>
            <w:rStyle w:val="Hyperlink"/>
            <w:noProof/>
          </w:rPr>
          <w:t>1.</w:t>
        </w:r>
        <w:r w:rsidRPr="00DA3F94">
          <w:rPr>
            <w:rFonts w:ascii="Calibri" w:eastAsia="Times New Roman" w:hAnsi="Calibri" w:cs="Times New Roman"/>
            <w:noProof/>
            <w:color w:val="auto"/>
          </w:rPr>
          <w:tab/>
        </w:r>
        <w:r w:rsidRPr="003138E8">
          <w:rPr>
            <w:rStyle w:val="Hyperlink"/>
            <w:noProof/>
          </w:rPr>
          <w:t>Processing by the Supplier</w:t>
        </w:r>
        <w:r>
          <w:rPr>
            <w:noProof/>
          </w:rPr>
          <w:tab/>
        </w:r>
        <w:r>
          <w:rPr>
            <w:noProof/>
          </w:rPr>
          <w:fldChar w:fldCharType="begin"/>
        </w:r>
        <w:r>
          <w:rPr>
            <w:noProof/>
          </w:rPr>
          <w:instrText xml:space="preserve"> PAGEREF _Toc52978977 \h </w:instrText>
        </w:r>
        <w:r>
          <w:rPr>
            <w:noProof/>
          </w:rPr>
        </w:r>
        <w:r>
          <w:rPr>
            <w:noProof/>
          </w:rPr>
          <w:fldChar w:fldCharType="separate"/>
        </w:r>
        <w:r>
          <w:rPr>
            <w:noProof/>
          </w:rPr>
          <w:t>64</w:t>
        </w:r>
        <w:r>
          <w:rPr>
            <w:noProof/>
          </w:rPr>
          <w:fldChar w:fldCharType="end"/>
        </w:r>
      </w:hyperlink>
    </w:p>
    <w:p w14:paraId="692CD630" w14:textId="77777777" w:rsidR="00A83DBA" w:rsidRPr="00DA3F94" w:rsidRDefault="00A83DBA">
      <w:pPr>
        <w:pStyle w:val="TOC1"/>
        <w:tabs>
          <w:tab w:val="left" w:pos="440"/>
          <w:tab w:val="right" w:leader="dot" w:pos="9350"/>
        </w:tabs>
        <w:rPr>
          <w:rFonts w:ascii="Calibri" w:eastAsia="Times New Roman" w:hAnsi="Calibri" w:cs="Times New Roman"/>
          <w:noProof/>
          <w:color w:val="auto"/>
        </w:rPr>
      </w:pPr>
      <w:hyperlink w:anchor="_Toc52978978" w:history="1">
        <w:r w:rsidRPr="003138E8">
          <w:rPr>
            <w:rStyle w:val="Hyperlink"/>
            <w:noProof/>
          </w:rPr>
          <w:t>2.</w:t>
        </w:r>
        <w:r w:rsidRPr="00DA3F94">
          <w:rPr>
            <w:rFonts w:ascii="Calibri" w:eastAsia="Times New Roman" w:hAnsi="Calibri" w:cs="Times New Roman"/>
            <w:noProof/>
            <w:color w:val="auto"/>
          </w:rPr>
          <w:tab/>
        </w:r>
        <w:r w:rsidRPr="003138E8">
          <w:rPr>
            <w:rStyle w:val="Hyperlink"/>
            <w:noProof/>
          </w:rPr>
          <w:t>Types of Personal Data</w:t>
        </w:r>
        <w:r>
          <w:rPr>
            <w:noProof/>
          </w:rPr>
          <w:tab/>
        </w:r>
        <w:r>
          <w:rPr>
            <w:noProof/>
          </w:rPr>
          <w:fldChar w:fldCharType="begin"/>
        </w:r>
        <w:r>
          <w:rPr>
            <w:noProof/>
          </w:rPr>
          <w:instrText xml:space="preserve"> PAGEREF _Toc52978978 \h </w:instrText>
        </w:r>
        <w:r>
          <w:rPr>
            <w:noProof/>
          </w:rPr>
        </w:r>
        <w:r>
          <w:rPr>
            <w:noProof/>
          </w:rPr>
          <w:fldChar w:fldCharType="separate"/>
        </w:r>
        <w:r>
          <w:rPr>
            <w:noProof/>
          </w:rPr>
          <w:t>64</w:t>
        </w:r>
        <w:r>
          <w:rPr>
            <w:noProof/>
          </w:rPr>
          <w:fldChar w:fldCharType="end"/>
        </w:r>
      </w:hyperlink>
    </w:p>
    <w:p w14:paraId="7821D14A" w14:textId="77777777" w:rsidR="00A83DBA" w:rsidRPr="00DA3F94" w:rsidRDefault="00A83DBA">
      <w:pPr>
        <w:pStyle w:val="TOC1"/>
        <w:tabs>
          <w:tab w:val="left" w:pos="440"/>
          <w:tab w:val="right" w:leader="dot" w:pos="9350"/>
        </w:tabs>
        <w:rPr>
          <w:rFonts w:ascii="Calibri" w:eastAsia="Times New Roman" w:hAnsi="Calibri" w:cs="Times New Roman"/>
          <w:noProof/>
          <w:color w:val="auto"/>
        </w:rPr>
      </w:pPr>
      <w:hyperlink w:anchor="_Toc52978979" w:history="1">
        <w:r w:rsidRPr="003138E8">
          <w:rPr>
            <w:rStyle w:val="Hyperlink"/>
            <w:noProof/>
          </w:rPr>
          <w:t>3.</w:t>
        </w:r>
        <w:r w:rsidRPr="00DA3F94">
          <w:rPr>
            <w:rFonts w:ascii="Calibri" w:eastAsia="Times New Roman" w:hAnsi="Calibri" w:cs="Times New Roman"/>
            <w:noProof/>
            <w:color w:val="auto"/>
          </w:rPr>
          <w:tab/>
        </w:r>
        <w:r w:rsidRPr="003138E8">
          <w:rPr>
            <w:rStyle w:val="Hyperlink"/>
            <w:noProof/>
          </w:rPr>
          <w:t>Categories of Data Subject</w:t>
        </w:r>
        <w:r>
          <w:rPr>
            <w:noProof/>
          </w:rPr>
          <w:tab/>
        </w:r>
        <w:r>
          <w:rPr>
            <w:noProof/>
          </w:rPr>
          <w:fldChar w:fldCharType="begin"/>
        </w:r>
        <w:r>
          <w:rPr>
            <w:noProof/>
          </w:rPr>
          <w:instrText xml:space="preserve"> PAGEREF _Toc52978979 \h </w:instrText>
        </w:r>
        <w:r>
          <w:rPr>
            <w:noProof/>
          </w:rPr>
        </w:r>
        <w:r>
          <w:rPr>
            <w:noProof/>
          </w:rPr>
          <w:fldChar w:fldCharType="separate"/>
        </w:r>
        <w:r>
          <w:rPr>
            <w:noProof/>
          </w:rPr>
          <w:t>64</w:t>
        </w:r>
        <w:r>
          <w:rPr>
            <w:noProof/>
          </w:rPr>
          <w:fldChar w:fldCharType="end"/>
        </w:r>
      </w:hyperlink>
    </w:p>
    <w:p w14:paraId="44670CA1" w14:textId="77777777" w:rsidR="00AD5B41" w:rsidRPr="00C33B0D" w:rsidRDefault="00AD5B41" w:rsidP="00AD5B41">
      <w:pPr>
        <w:pStyle w:val="HeadingLevel2"/>
        <w:rPr>
          <w:b w:val="0"/>
          <w:bCs/>
          <w:sz w:val="22"/>
          <w:szCs w:val="22"/>
        </w:rPr>
      </w:pPr>
      <w:r>
        <w:fldChar w:fldCharType="end"/>
      </w:r>
      <w:r w:rsidR="00C33B0D">
        <w:rPr>
          <w:b w:val="0"/>
          <w:bCs/>
          <w:sz w:val="22"/>
          <w:szCs w:val="22"/>
        </w:rPr>
        <w:t xml:space="preserve">Schedule 10 </w:t>
      </w:r>
      <w:r w:rsidR="00C33B0D">
        <w:rPr>
          <w:b w:val="0"/>
          <w:bCs/>
          <w:sz w:val="22"/>
          <w:szCs w:val="22"/>
        </w:rPr>
        <w:tab/>
        <w:t>Performance Bond and Guarantees…………………………………………………</w:t>
      </w:r>
    </w:p>
    <w:p w14:paraId="405C42FF" w14:textId="77777777" w:rsidR="00AD5B41" w:rsidRDefault="00AD5B41" w:rsidP="00AD5B41">
      <w:pPr>
        <w:pStyle w:val="HeadingLevel2"/>
        <w:sectPr w:rsidR="00AD5B41">
          <w:footerReference w:type="default" r:id="rId12"/>
          <w:pgSz w:w="12240" w:h="15840"/>
          <w:pgMar w:top="1440" w:right="1440" w:bottom="1440" w:left="1440" w:header="720" w:footer="720" w:gutter="0"/>
          <w:pgNumType w:start="1"/>
          <w:cols w:space="720"/>
        </w:sectPr>
      </w:pPr>
    </w:p>
    <w:p w14:paraId="2E83078E" w14:textId="77777777" w:rsidR="00AD5B41" w:rsidRDefault="00AD5B41" w:rsidP="00AD5B41">
      <w:pPr>
        <w:pStyle w:val="HeadingLevel2"/>
      </w:pPr>
    </w:p>
    <w:p w14:paraId="73C5A108" w14:textId="77777777" w:rsidR="00AD5B41" w:rsidRDefault="00AD5B41" w:rsidP="00AD5B41">
      <w:pPr>
        <w:pStyle w:val="IntroDefault"/>
      </w:pPr>
      <w:r>
        <w:t>This agreement is dated [DATE]</w:t>
      </w:r>
    </w:p>
    <w:p w14:paraId="7FBFB6EC" w14:textId="77777777" w:rsidR="00AD5B41" w:rsidRDefault="00AD5B41" w:rsidP="00AD5B41">
      <w:pPr>
        <w:pStyle w:val="DescriptiveHeading"/>
      </w:pPr>
      <w:r>
        <w:t>Parties</w:t>
      </w:r>
    </w:p>
    <w:p w14:paraId="78D98839" w14:textId="77777777" w:rsidR="00AD5B41" w:rsidRDefault="00986170" w:rsidP="00AD5B41">
      <w:pPr>
        <w:pStyle w:val="Parties"/>
      </w:pPr>
      <w:r w:rsidRPr="00F06D91">
        <w:rPr>
          <w:b/>
          <w:bCs/>
        </w:rPr>
        <w:t>CORBY BOROUGH COUNCIL</w:t>
      </w:r>
      <w:r>
        <w:t xml:space="preserve"> </w:t>
      </w:r>
      <w:r w:rsidR="00AD5B41">
        <w:t xml:space="preserve">of </w:t>
      </w:r>
      <w:r>
        <w:t>The Corby Cube George Street Parklands Gateway Corby NN17 1QS</w:t>
      </w:r>
      <w:r w:rsidR="00AD5B41">
        <w:t xml:space="preserve"> (</w:t>
      </w:r>
      <w:r w:rsidR="00AD5B41">
        <w:rPr>
          <w:rStyle w:val="DefTerm"/>
        </w:rPr>
        <w:t>Authority</w:t>
      </w:r>
      <w:r w:rsidR="00AD5B41">
        <w:t xml:space="preserve">) </w:t>
      </w:r>
    </w:p>
    <w:p w14:paraId="4C4BE2B9" w14:textId="77777777" w:rsidR="00AD5B41" w:rsidRDefault="00AD5B41" w:rsidP="00AD5B41">
      <w:pPr>
        <w:pStyle w:val="Parties"/>
      </w:pPr>
      <w:r>
        <w:t>[FULL COMPANY NAME] incorporated and registered in England and Wales with company number [NUMBER] whose registered office is at [REGISTERED OFFICE ADDRESS] (</w:t>
      </w:r>
      <w:r>
        <w:rPr>
          <w:rStyle w:val="DefTerm"/>
        </w:rPr>
        <w:t>Supplier</w:t>
      </w:r>
      <w:r>
        <w:t xml:space="preserve">) </w:t>
      </w:r>
    </w:p>
    <w:p w14:paraId="1645C254" w14:textId="77777777" w:rsidR="00AD5B41" w:rsidRDefault="00AD5B41" w:rsidP="00AD5B41">
      <w:pPr>
        <w:pStyle w:val="DescriptiveHeading"/>
      </w:pPr>
      <w:r>
        <w:t>BACKGROUND</w:t>
      </w:r>
    </w:p>
    <w:p w14:paraId="0D3CD24E" w14:textId="77777777" w:rsidR="00AD5B41" w:rsidRDefault="00AD5B41" w:rsidP="00AD5B41">
      <w:pPr>
        <w:pStyle w:val="Background"/>
      </w:pPr>
      <w:bookmarkStart w:id="0" w:name="a480078"/>
      <w:r>
        <w:t xml:space="preserve">The Authority has, through a competitive process, selected the Supplier to provide these services </w:t>
      </w:r>
      <w:r w:rsidR="00986170">
        <w:t xml:space="preserve">to supply and install a filter medium replacement </w:t>
      </w:r>
      <w:r>
        <w:t>and the Supplier is willing and able to provide the services in accordance with the terms and conditions of this agreement.</w:t>
      </w:r>
      <w:bookmarkEnd w:id="0"/>
    </w:p>
    <w:p w14:paraId="715CC03E" w14:textId="77777777" w:rsidR="00AD5B41" w:rsidRDefault="00AD5B41" w:rsidP="00AD5B41">
      <w:pPr>
        <w:pStyle w:val="DescriptiveHeading"/>
      </w:pPr>
      <w:r>
        <w:t>Agreed terms</w:t>
      </w:r>
    </w:p>
    <w:p w14:paraId="0E47F66C" w14:textId="77777777" w:rsidR="00AD5B41" w:rsidRDefault="00AD5B41" w:rsidP="00AD5B41">
      <w:pPr>
        <w:pStyle w:val="TitleClause"/>
      </w:pPr>
      <w:r>
        <w:fldChar w:fldCharType="begin"/>
      </w:r>
      <w:r>
        <w:instrText>TC "1. Definitions and Interpretation" \l 1</w:instrText>
      </w:r>
      <w:r>
        <w:fldChar w:fldCharType="end"/>
      </w:r>
      <w:bookmarkStart w:id="1" w:name="a560160"/>
      <w:bookmarkStart w:id="2" w:name="_Toc52976004"/>
      <w:r>
        <w:t>Definitions and Interpretation</w:t>
      </w:r>
      <w:bookmarkEnd w:id="1"/>
      <w:bookmarkEnd w:id="2"/>
    </w:p>
    <w:p w14:paraId="79C55649" w14:textId="77777777" w:rsidR="00AD5B41" w:rsidRDefault="00AD5B41" w:rsidP="00AD5B41">
      <w:pPr>
        <w:pStyle w:val="Untitledsubclause1"/>
      </w:pPr>
      <w:bookmarkStart w:id="3" w:name="a195279"/>
      <w:r>
        <w:t>The following definitions and rules of interpretation in this clause apply in this agreement.</w:t>
      </w:r>
      <w:bookmarkEnd w:id="3"/>
    </w:p>
    <w:p w14:paraId="228C328C" w14:textId="77777777" w:rsidR="00AD5B41" w:rsidRDefault="00AD5B41" w:rsidP="00AD5B41">
      <w:pPr>
        <w:pStyle w:val="DefinedTermPara"/>
        <w:rPr>
          <w:rStyle w:val="DefTerm"/>
        </w:rPr>
      </w:pPr>
      <w:bookmarkStart w:id="4" w:name="a752746"/>
      <w:r>
        <w:rPr>
          <w:rStyle w:val="DefTerm"/>
        </w:rPr>
        <w:t>Achieved KPIs</w:t>
      </w:r>
      <w:r>
        <w:t xml:space="preserve">: in respect of any Service in any measurement period, the standard of performance actually achieved by the Supplier in the provision of that Service in the measurement period in question (calculated and expressed in the same way as the KPI for that Service is calculated and expressed in </w:t>
      </w:r>
      <w:r>
        <w:fldChar w:fldCharType="begin"/>
      </w:r>
      <w:r>
        <w:instrText>PAGEREF a723248\# "'Schedule '"  \h</w:instrText>
      </w:r>
      <w:r>
        <w:fldChar w:fldCharType="separate"/>
      </w:r>
      <w:r>
        <w:t xml:space="preserve">Schedule </w:t>
      </w:r>
      <w:r>
        <w:fldChar w:fldCharType="end"/>
      </w:r>
      <w:r>
        <w:fldChar w:fldCharType="begin"/>
      </w:r>
      <w:r>
        <w:rPr>
          <w:highlight w:val="lightGray"/>
        </w:rPr>
        <w:instrText>REF a723248 \h \w</w:instrText>
      </w:r>
      <w:r>
        <w:fldChar w:fldCharType="separate"/>
      </w:r>
      <w:r>
        <w:t>2</w:t>
      </w:r>
      <w:r>
        <w:fldChar w:fldCharType="end"/>
      </w:r>
      <w:r>
        <w:t>).</w:t>
      </w:r>
      <w:bookmarkEnd w:id="4"/>
    </w:p>
    <w:p w14:paraId="777BDA6E" w14:textId="77777777" w:rsidR="00AD5B41" w:rsidRDefault="00AD5B41" w:rsidP="00AD5B41">
      <w:pPr>
        <w:pStyle w:val="DefinedTermPara"/>
        <w:rPr>
          <w:rStyle w:val="DefTerm"/>
        </w:rPr>
      </w:pPr>
      <w:bookmarkStart w:id="5" w:name="a337803"/>
      <w:r>
        <w:rPr>
          <w:rStyle w:val="DefTerm"/>
        </w:rPr>
        <w:t>Associated Company</w:t>
      </w:r>
      <w:r>
        <w:t>: any holding company from time to time of the Supplier and any subsidiary from time to time of the Supplier, or any subsidiary of any such holding company.</w:t>
      </w:r>
      <w:bookmarkEnd w:id="5"/>
    </w:p>
    <w:p w14:paraId="6577A94A" w14:textId="77777777" w:rsidR="00AD5B41" w:rsidRDefault="00AD5B41" w:rsidP="00AD5B41">
      <w:pPr>
        <w:pStyle w:val="DefinedTermPara"/>
        <w:rPr>
          <w:rStyle w:val="DefTerm"/>
        </w:rPr>
      </w:pPr>
      <w:bookmarkStart w:id="6" w:name="a655018"/>
      <w:r>
        <w:rPr>
          <w:rStyle w:val="DefTerm"/>
        </w:rPr>
        <w:t>Authorised Representatives</w:t>
      </w:r>
      <w:r>
        <w:t xml:space="preserve">: the persons respectively designated as such by the Authority and the Supplier, the first such persons being set out in </w:t>
      </w:r>
      <w:r>
        <w:fldChar w:fldCharType="begin"/>
      </w:r>
      <w:r>
        <w:instrText>PAGEREF a733626\# "'Schedule '"  \h</w:instrText>
      </w:r>
      <w:r>
        <w:fldChar w:fldCharType="separate"/>
      </w:r>
      <w:r>
        <w:t xml:space="preserve">Schedule </w:t>
      </w:r>
      <w:r>
        <w:fldChar w:fldCharType="end"/>
      </w:r>
      <w:r>
        <w:fldChar w:fldCharType="begin"/>
      </w:r>
      <w:r>
        <w:rPr>
          <w:highlight w:val="lightGray"/>
        </w:rPr>
        <w:instrText>REF a733626 \h \w</w:instrText>
      </w:r>
      <w:r>
        <w:fldChar w:fldCharType="separate"/>
      </w:r>
      <w:r>
        <w:t>5</w:t>
      </w:r>
      <w:r>
        <w:fldChar w:fldCharType="end"/>
      </w:r>
      <w:r>
        <w:t>.</w:t>
      </w:r>
      <w:bookmarkEnd w:id="6"/>
    </w:p>
    <w:p w14:paraId="3AA67B7D" w14:textId="77777777" w:rsidR="00AD5B41" w:rsidRDefault="00AD5B41" w:rsidP="00AD5B41">
      <w:pPr>
        <w:pStyle w:val="DefinedTermPara"/>
        <w:rPr>
          <w:rStyle w:val="DefTerm"/>
        </w:rPr>
      </w:pPr>
      <w:bookmarkStart w:id="7" w:name="a380900"/>
      <w:r>
        <w:rPr>
          <w:rStyle w:val="DefTerm"/>
        </w:rPr>
        <w:t>Authority Assets</w:t>
      </w:r>
      <w:r>
        <w:t xml:space="preserve">: any materials, plant or equipment owned or held by the Authority and provided by the Authority to the Supplier for use in providing the Services as identified in </w:t>
      </w:r>
      <w:r>
        <w:fldChar w:fldCharType="begin"/>
      </w:r>
      <w:r>
        <w:instrText>PAGEREF a169276\# "'Schedule '"  \h</w:instrText>
      </w:r>
      <w:r>
        <w:fldChar w:fldCharType="separate"/>
      </w:r>
      <w:r>
        <w:t xml:space="preserve">Schedule </w:t>
      </w:r>
      <w:r>
        <w:fldChar w:fldCharType="end"/>
      </w:r>
      <w:r>
        <w:fldChar w:fldCharType="begin"/>
      </w:r>
      <w:r>
        <w:rPr>
          <w:highlight w:val="lightGray"/>
        </w:rPr>
        <w:instrText>REF a169276 \h \w</w:instrText>
      </w:r>
      <w:r>
        <w:fldChar w:fldCharType="separate"/>
      </w:r>
      <w:r w:rsidR="00B00D20">
        <w:rPr>
          <w:highlight w:val="lightGray"/>
        </w:rPr>
        <w:t>Schedule 8</w:t>
      </w:r>
      <w:r>
        <w:fldChar w:fldCharType="end"/>
      </w:r>
      <w:r>
        <w:t>.</w:t>
      </w:r>
      <w:bookmarkEnd w:id="7"/>
    </w:p>
    <w:p w14:paraId="1FDC2AB3" w14:textId="77777777" w:rsidR="00AD5B41" w:rsidRDefault="00AD5B41" w:rsidP="00AD5B41">
      <w:pPr>
        <w:pStyle w:val="DefinedTermPara"/>
        <w:rPr>
          <w:rStyle w:val="DefTerm"/>
        </w:rPr>
      </w:pPr>
      <w:bookmarkStart w:id="8" w:name="a954464"/>
      <w:r>
        <w:rPr>
          <w:rStyle w:val="DefTerm"/>
        </w:rPr>
        <w:t>Authority's Premises</w:t>
      </w:r>
      <w:r>
        <w:t xml:space="preserve">: the premises identified in </w:t>
      </w:r>
      <w:r>
        <w:fldChar w:fldCharType="begin"/>
      </w:r>
      <w:r>
        <w:instrText>PAGEREF a169276\# "'Schedule '"  \h</w:instrText>
      </w:r>
      <w:r>
        <w:fldChar w:fldCharType="separate"/>
      </w:r>
      <w:r>
        <w:t xml:space="preserve">Schedule </w:t>
      </w:r>
      <w:r>
        <w:fldChar w:fldCharType="end"/>
      </w:r>
      <w:r>
        <w:fldChar w:fldCharType="begin"/>
      </w:r>
      <w:r>
        <w:rPr>
          <w:highlight w:val="lightGray"/>
        </w:rPr>
        <w:instrText>REF a169276 \h \w</w:instrText>
      </w:r>
      <w:r>
        <w:fldChar w:fldCharType="separate"/>
      </w:r>
      <w:r w:rsidR="00B00D20">
        <w:rPr>
          <w:highlight w:val="lightGray"/>
        </w:rPr>
        <w:t>Schedule 8</w:t>
      </w:r>
      <w:r>
        <w:fldChar w:fldCharType="end"/>
      </w:r>
      <w:r>
        <w:t xml:space="preserve"> which are to be made available for use by the Supplier for the provision of the Services on the terms set out in this agreement.</w:t>
      </w:r>
      <w:bookmarkEnd w:id="8"/>
    </w:p>
    <w:p w14:paraId="5C5EE905" w14:textId="77777777" w:rsidR="00AD5B41" w:rsidRDefault="00AD5B41" w:rsidP="00AD5B41">
      <w:pPr>
        <w:pStyle w:val="DefinedTermPara"/>
        <w:rPr>
          <w:rStyle w:val="DefTerm"/>
        </w:rPr>
      </w:pPr>
      <w:bookmarkStart w:id="9" w:name="a251968"/>
      <w:r>
        <w:rPr>
          <w:rStyle w:val="DefTerm"/>
        </w:rPr>
        <w:t>Best Industry Practice</w:t>
      </w:r>
      <w:r>
        <w:t>: the standards which fall within the upper quartile in the relevant industry for the provision of comparable services which are substantially similar to the Services or the relevant part of them, having regard to factors such as the nature and size of the parties, the KPIs, the term, the pricing structure and any other relevant factors.</w:t>
      </w:r>
      <w:bookmarkEnd w:id="9"/>
    </w:p>
    <w:p w14:paraId="401E5668" w14:textId="77777777" w:rsidR="00AD5B41" w:rsidRDefault="00AD5B41" w:rsidP="00AD5B41">
      <w:pPr>
        <w:pStyle w:val="DefinedTermPara"/>
        <w:rPr>
          <w:rStyle w:val="DefTerm"/>
        </w:rPr>
      </w:pPr>
      <w:bookmarkStart w:id="10" w:name="a146704"/>
      <w:r>
        <w:rPr>
          <w:rStyle w:val="DefTerm"/>
        </w:rPr>
        <w:t>Bribery Act</w:t>
      </w:r>
      <w:r>
        <w:t xml:space="preserve">: </w:t>
      </w:r>
      <w:proofErr w:type="gramStart"/>
      <w:r>
        <w:t>the</w:t>
      </w:r>
      <w:proofErr w:type="gramEnd"/>
      <w:r>
        <w:t xml:space="preserve"> Bribery Act 2010 together with any guidance or codes of practice issued by the relevant government department concerning the legislation.</w:t>
      </w:r>
      <w:bookmarkEnd w:id="10"/>
    </w:p>
    <w:p w14:paraId="66E5BBB4" w14:textId="77777777" w:rsidR="00AD5B41" w:rsidRDefault="00AD5B41" w:rsidP="00AD5B41">
      <w:pPr>
        <w:pStyle w:val="DefinedTermPara"/>
        <w:rPr>
          <w:rStyle w:val="DefTerm"/>
        </w:rPr>
      </w:pPr>
      <w:bookmarkStart w:id="11" w:name="a155986"/>
      <w:r>
        <w:rPr>
          <w:rStyle w:val="DefTerm"/>
        </w:rPr>
        <w:t>Catastrophic Failure</w:t>
      </w:r>
      <w:r>
        <w:t xml:space="preserve">: </w:t>
      </w:r>
      <w:bookmarkEnd w:id="11"/>
    </w:p>
    <w:p w14:paraId="165EE620" w14:textId="77777777" w:rsidR="00AD5B41" w:rsidRPr="00A0567E" w:rsidRDefault="00AD5B41" w:rsidP="00AD5B41">
      <w:pPr>
        <w:pStyle w:val="DefinedTermNumber"/>
      </w:pPr>
      <w:r>
        <w:t>[a failure by the Supplier for whatever reason to implement the Disaster Recovery Plan successfully and in accordance with its terms on the occurrence of a Disaster;]</w:t>
      </w:r>
    </w:p>
    <w:p w14:paraId="51AF0528" w14:textId="77777777" w:rsidR="00AD5B41" w:rsidRDefault="00AD5B41" w:rsidP="00AD5B41">
      <w:pPr>
        <w:pStyle w:val="DefinedTermNumber"/>
      </w:pPr>
      <w:r>
        <w:t xml:space="preserve">any action by the Supplier, whether in relation to the Services and this agreement or otherwise, which in the reasonable opinion of the Authority's Authorised Representative has or may cause significant harm to the reputation of the </w:t>
      </w:r>
      <w:proofErr w:type="gramStart"/>
      <w:r>
        <w:t>Authority;</w:t>
      </w:r>
      <w:proofErr w:type="gramEnd"/>
      <w:r>
        <w:t xml:space="preserve"> </w:t>
      </w:r>
    </w:p>
    <w:p w14:paraId="4265BDD3" w14:textId="77777777" w:rsidR="00AD5B41" w:rsidRPr="00C92F1C" w:rsidRDefault="00AD5B41" w:rsidP="00AD5B41">
      <w:pPr>
        <w:pStyle w:val="DefinedTermNumber"/>
      </w:pPr>
      <w:r>
        <w:t>[INSERT OTHERS].</w:t>
      </w:r>
    </w:p>
    <w:p w14:paraId="54302FE0" w14:textId="77777777" w:rsidR="00AD5B41" w:rsidRDefault="00AD5B41" w:rsidP="00AD5B41">
      <w:pPr>
        <w:pStyle w:val="DefinedTermPara"/>
        <w:rPr>
          <w:rStyle w:val="DefTerm"/>
        </w:rPr>
      </w:pPr>
      <w:bookmarkStart w:id="12" w:name="a512490"/>
      <w:r>
        <w:rPr>
          <w:rStyle w:val="DefTerm"/>
        </w:rPr>
        <w:t>Change</w:t>
      </w:r>
      <w:r>
        <w:t>: any change to this agreement including to any of the Services.</w:t>
      </w:r>
      <w:bookmarkEnd w:id="12"/>
    </w:p>
    <w:p w14:paraId="57A9979D" w14:textId="77777777" w:rsidR="00AD5B41" w:rsidRDefault="00AD5B41" w:rsidP="00AD5B41">
      <w:pPr>
        <w:pStyle w:val="DefinedTermPara"/>
        <w:rPr>
          <w:rStyle w:val="DefTerm"/>
        </w:rPr>
      </w:pPr>
      <w:bookmarkStart w:id="13" w:name="a915485"/>
      <w:r>
        <w:rPr>
          <w:rStyle w:val="DefTerm"/>
        </w:rPr>
        <w:t>Change Control Note</w:t>
      </w:r>
      <w:r>
        <w:t>: the written record of a Change agreed or to be agreed by the parties pursuant to the Change Control Procedure.</w:t>
      </w:r>
      <w:bookmarkEnd w:id="13"/>
    </w:p>
    <w:p w14:paraId="202A49D0" w14:textId="77777777" w:rsidR="00AD5B41" w:rsidRDefault="00AD5B41" w:rsidP="00AD5B41">
      <w:pPr>
        <w:pStyle w:val="DefinedTermPara"/>
        <w:rPr>
          <w:rStyle w:val="DefTerm"/>
        </w:rPr>
      </w:pPr>
      <w:bookmarkStart w:id="14" w:name="a650049"/>
      <w:r>
        <w:rPr>
          <w:rStyle w:val="DefTerm"/>
        </w:rPr>
        <w:t>Change Control Procedure</w:t>
      </w:r>
      <w:r>
        <w:t xml:space="preserve">: the procedure for changing this agreement, as set out in </w:t>
      </w:r>
      <w:r>
        <w:fldChar w:fldCharType="begin"/>
      </w:r>
      <w:r>
        <w:instrText>PAGEREF a728029\# "'Schedule '"  \h</w:instrText>
      </w:r>
      <w:r>
        <w:fldChar w:fldCharType="separate"/>
      </w:r>
      <w:r>
        <w:t xml:space="preserve">Schedule </w:t>
      </w:r>
      <w:r>
        <w:fldChar w:fldCharType="end"/>
      </w:r>
      <w:r>
        <w:fldChar w:fldCharType="begin"/>
      </w:r>
      <w:r>
        <w:rPr>
          <w:highlight w:val="lightGray"/>
        </w:rPr>
        <w:instrText>REF a728029 \h \w</w:instrText>
      </w:r>
      <w:r>
        <w:fldChar w:fldCharType="separate"/>
      </w:r>
      <w:r>
        <w:t>7</w:t>
      </w:r>
      <w:r>
        <w:fldChar w:fldCharType="end"/>
      </w:r>
      <w:r>
        <w:t>.</w:t>
      </w:r>
      <w:bookmarkEnd w:id="14"/>
    </w:p>
    <w:p w14:paraId="115E79FF" w14:textId="77777777" w:rsidR="00AD5B41" w:rsidRDefault="00AD5B41" w:rsidP="00AD5B41">
      <w:pPr>
        <w:pStyle w:val="DefinedTermPara"/>
        <w:rPr>
          <w:rStyle w:val="DefTerm"/>
        </w:rPr>
      </w:pPr>
      <w:bookmarkStart w:id="15" w:name="a715840"/>
      <w:r>
        <w:rPr>
          <w:rStyle w:val="DefTerm"/>
        </w:rPr>
        <w:t>Charges</w:t>
      </w:r>
      <w:r>
        <w:t xml:space="preserve">: the charges which shall become due and payable by the Authority to the Supplier in respect of the Services in accordance with the provisions of this agreement, as such charges are set out in </w:t>
      </w:r>
      <w:r>
        <w:fldChar w:fldCharType="begin"/>
      </w:r>
      <w:r>
        <w:instrText>PAGEREF a576631\# "'Schedule '"  \h</w:instrText>
      </w:r>
      <w:r>
        <w:fldChar w:fldCharType="separate"/>
      </w:r>
      <w:r>
        <w:t xml:space="preserve">Schedule </w:t>
      </w:r>
      <w:r>
        <w:fldChar w:fldCharType="end"/>
      </w:r>
      <w:r>
        <w:fldChar w:fldCharType="begin"/>
      </w:r>
      <w:r>
        <w:rPr>
          <w:highlight w:val="lightGray"/>
        </w:rPr>
        <w:instrText>REF a576631 \h \w</w:instrText>
      </w:r>
      <w:r>
        <w:fldChar w:fldCharType="separate"/>
      </w:r>
      <w:r>
        <w:t>4</w:t>
      </w:r>
      <w:r>
        <w:fldChar w:fldCharType="end"/>
      </w:r>
      <w:r>
        <w:t>.</w:t>
      </w:r>
      <w:bookmarkEnd w:id="15"/>
    </w:p>
    <w:p w14:paraId="707ADF69" w14:textId="77777777" w:rsidR="00AD5B41" w:rsidRDefault="00AD5B41" w:rsidP="00AD5B41">
      <w:pPr>
        <w:pStyle w:val="DefinedTermPara"/>
        <w:rPr>
          <w:rStyle w:val="DefTerm"/>
        </w:rPr>
      </w:pPr>
      <w:bookmarkStart w:id="16" w:name="a931033"/>
      <w:r>
        <w:rPr>
          <w:rStyle w:val="DefTerm"/>
        </w:rPr>
        <w:t>Commencement Date</w:t>
      </w:r>
      <w:r>
        <w:t xml:space="preserve">: </w:t>
      </w:r>
      <w:bookmarkEnd w:id="16"/>
      <w:r w:rsidR="00DF5F5F" w:rsidRPr="00DF5F5F">
        <w:rPr>
          <w:highlight w:val="yellow"/>
        </w:rPr>
        <w:t>11</w:t>
      </w:r>
      <w:r w:rsidR="00DF5F5F" w:rsidRPr="00DF5F5F">
        <w:rPr>
          <w:highlight w:val="yellow"/>
          <w:vertAlign w:val="superscript"/>
        </w:rPr>
        <w:t>th</w:t>
      </w:r>
      <w:r w:rsidR="00DF5F5F" w:rsidRPr="00DF5F5F">
        <w:rPr>
          <w:highlight w:val="yellow"/>
        </w:rPr>
        <w:t xml:space="preserve"> January 2021</w:t>
      </w:r>
    </w:p>
    <w:p w14:paraId="34D9ACB1" w14:textId="77777777" w:rsidR="00AD5B41" w:rsidRPr="002B2514" w:rsidRDefault="00AD5B41" w:rsidP="00AD5B41">
      <w:pPr>
        <w:pStyle w:val="DefinedTermPara"/>
        <w:rPr>
          <w:b/>
        </w:rPr>
      </w:pPr>
      <w:bookmarkStart w:id="17" w:name="a218102"/>
      <w:r>
        <w:rPr>
          <w:rStyle w:val="DefTerm"/>
        </w:rPr>
        <w:t>Commercially Sensitive Information</w:t>
      </w:r>
      <w:r>
        <w:t xml:space="preserve">: the information listed in </w:t>
      </w:r>
      <w:r>
        <w:fldChar w:fldCharType="begin"/>
      </w:r>
      <w:r>
        <w:instrText>PAGEREF a169030\# "'Schedule '"  \h</w:instrText>
      </w:r>
      <w:r>
        <w:fldChar w:fldCharType="separate"/>
      </w:r>
      <w:r>
        <w:t xml:space="preserve">Schedule </w:t>
      </w:r>
      <w:r>
        <w:fldChar w:fldCharType="end"/>
      </w:r>
      <w:r>
        <w:fldChar w:fldCharType="begin"/>
      </w:r>
      <w:r>
        <w:rPr>
          <w:highlight w:val="lightGray"/>
        </w:rPr>
        <w:instrText>REF a169030 \h \w</w:instrText>
      </w:r>
      <w:r>
        <w:fldChar w:fldCharType="separate"/>
      </w:r>
      <w:r>
        <w:t>11</w:t>
      </w:r>
      <w:r>
        <w:fldChar w:fldCharType="end"/>
      </w:r>
      <w:r>
        <w:t xml:space="preserve"> comprising the information of a commercially sensitive nature relating to the Supplier, its intellectual property rights or its business or which the Supplier has indicated to the Authority that, if disclosed by the Authority, would cause the Supplier significant commercial disadvantage or material financial loss.</w:t>
      </w:r>
      <w:bookmarkEnd w:id="17"/>
    </w:p>
    <w:p w14:paraId="1DC2CB5C" w14:textId="77777777" w:rsidR="00AD5B41" w:rsidRDefault="00AD5B41" w:rsidP="00AD5B41">
      <w:pPr>
        <w:pStyle w:val="DefinedTermPara"/>
      </w:pPr>
      <w:bookmarkStart w:id="18" w:name="a189963"/>
      <w:r>
        <w:rPr>
          <w:rStyle w:val="DefTerm"/>
        </w:rPr>
        <w:t>Confidential Information:</w:t>
      </w:r>
      <w:r>
        <w:t xml:space="preserve"> means all confidential information (however recorded or preserved) disclosed by a party or its Representatives to the other party and that party's Representatives in connection with this agreement, including but not limited to:</w:t>
      </w:r>
      <w:bookmarkEnd w:id="18"/>
    </w:p>
    <w:p w14:paraId="55003FB8" w14:textId="77777777" w:rsidR="00AD5B41" w:rsidRPr="00995363" w:rsidRDefault="00AD5B41" w:rsidP="00AD5B41">
      <w:pPr>
        <w:pStyle w:val="DefinedTermNumber"/>
      </w:pPr>
      <w:r>
        <w:t>any information that would be regarded as confidential by a reasonable business person relating to: (i) the business, affairs, customers, suppliers or plans of the disclosing party; and (ii) the operations, processes, product information, know-how, designs, trade secrets or software of the disclosing party;</w:t>
      </w:r>
    </w:p>
    <w:p w14:paraId="059951A3" w14:textId="77777777" w:rsidR="00AD5B41" w:rsidRDefault="00AD5B41" w:rsidP="00AD5B41">
      <w:pPr>
        <w:pStyle w:val="DefinedTermNumber"/>
      </w:pPr>
      <w:r>
        <w:t xml:space="preserve">any information developed by the parties in the course of carrying out this </w:t>
      </w:r>
      <w:proofErr w:type="gramStart"/>
      <w:r>
        <w:t>agreement;</w:t>
      </w:r>
      <w:proofErr w:type="gramEnd"/>
    </w:p>
    <w:p w14:paraId="65DD7AE2" w14:textId="77777777" w:rsidR="00AD5B41" w:rsidRPr="00314844" w:rsidRDefault="00AD5B41" w:rsidP="00AD5B41">
      <w:pPr>
        <w:pStyle w:val="DefinedTermNumber"/>
      </w:pPr>
      <w:r>
        <w:t xml:space="preserve">Personal </w:t>
      </w:r>
      <w:proofErr w:type="gramStart"/>
      <w:r>
        <w:t>Data;</w:t>
      </w:r>
      <w:proofErr w:type="gramEnd"/>
    </w:p>
    <w:p w14:paraId="7CC0116E" w14:textId="77777777" w:rsidR="00AD5B41" w:rsidRPr="00314844" w:rsidRDefault="00AD5B41" w:rsidP="00AD5B41">
      <w:pPr>
        <w:pStyle w:val="DefinedTermNumber"/>
      </w:pPr>
      <w:r>
        <w:t>any Commercially Sensitive Information.</w:t>
      </w:r>
    </w:p>
    <w:p w14:paraId="6F69A74A" w14:textId="77777777" w:rsidR="00AD5B41" w:rsidRDefault="00AD5B41" w:rsidP="00AD5B41">
      <w:pPr>
        <w:pStyle w:val="DefinedTermPara"/>
        <w:rPr>
          <w:rStyle w:val="DefTerm"/>
        </w:rPr>
      </w:pPr>
      <w:bookmarkStart w:id="19" w:name="a945090"/>
      <w:r>
        <w:rPr>
          <w:rStyle w:val="DefTerm"/>
        </w:rPr>
        <w:t>Consistent Failure</w:t>
      </w:r>
      <w:r>
        <w:t xml:space="preserve">: shall have the meaning set out in </w:t>
      </w:r>
      <w:r>
        <w:fldChar w:fldCharType="begin"/>
      </w:r>
      <w:r>
        <w:instrText>PAGEREF a594908\# "'Part '"  \h</w:instrText>
      </w:r>
      <w:r>
        <w:fldChar w:fldCharType="separate"/>
      </w:r>
      <w:r>
        <w:t xml:space="preserve">Part </w:t>
      </w:r>
      <w:r>
        <w:fldChar w:fldCharType="end"/>
      </w:r>
      <w:r>
        <w:fldChar w:fldCharType="begin"/>
      </w:r>
      <w:r>
        <w:rPr>
          <w:highlight w:val="lightGray"/>
        </w:rPr>
        <w:instrText>REF a594908 \h \w</w:instrText>
      </w:r>
      <w:r>
        <w:fldChar w:fldCharType="separate"/>
      </w:r>
      <w:r>
        <w:t>3</w:t>
      </w:r>
      <w:r>
        <w:fldChar w:fldCharType="end"/>
      </w:r>
      <w:r>
        <w:t xml:space="preserve"> of </w:t>
      </w:r>
      <w:r>
        <w:fldChar w:fldCharType="begin"/>
      </w:r>
      <w:r>
        <w:instrText>PAGEREF a723248\# "'Schedule '"  \h</w:instrText>
      </w:r>
      <w:r>
        <w:fldChar w:fldCharType="separate"/>
      </w:r>
      <w:r>
        <w:t xml:space="preserve">Schedule </w:t>
      </w:r>
      <w:r>
        <w:fldChar w:fldCharType="end"/>
      </w:r>
      <w:r>
        <w:fldChar w:fldCharType="begin"/>
      </w:r>
      <w:r>
        <w:rPr>
          <w:highlight w:val="lightGray"/>
        </w:rPr>
        <w:instrText>REF a723248 \h \w</w:instrText>
      </w:r>
      <w:r>
        <w:fldChar w:fldCharType="separate"/>
      </w:r>
      <w:r>
        <w:t>2</w:t>
      </w:r>
      <w:r>
        <w:fldChar w:fldCharType="end"/>
      </w:r>
      <w:r>
        <w:t>.</w:t>
      </w:r>
      <w:bookmarkEnd w:id="19"/>
    </w:p>
    <w:p w14:paraId="4343A550" w14:textId="77777777" w:rsidR="00AD5B41" w:rsidRPr="00010026" w:rsidRDefault="00AD5B41" w:rsidP="00AD5B41">
      <w:pPr>
        <w:pStyle w:val="DefinedTermPara"/>
      </w:pPr>
      <w:bookmarkStart w:id="20" w:name="a649465"/>
      <w:r>
        <w:rPr>
          <w:rStyle w:val="DefTerm"/>
        </w:rPr>
        <w:t>Contracts Finder</w:t>
      </w:r>
      <w:r>
        <w:rPr>
          <w:rStyle w:val="DefTerm"/>
          <w:b w:val="0"/>
        </w:rPr>
        <w:t>: the government's publishing portal for public sector procurement opportunities.</w:t>
      </w:r>
      <w:bookmarkEnd w:id="20"/>
    </w:p>
    <w:p w14:paraId="1529C967" w14:textId="77777777" w:rsidR="00AD5B41" w:rsidRDefault="00AD5B41" w:rsidP="00AD5B41">
      <w:pPr>
        <w:pStyle w:val="DefinedTermPara"/>
        <w:rPr>
          <w:rStyle w:val="DefTerm"/>
        </w:rPr>
      </w:pPr>
      <w:bookmarkStart w:id="21" w:name="a469354"/>
      <w:r>
        <w:rPr>
          <w:rStyle w:val="DefTerm"/>
        </w:rPr>
        <w:t>Contract Year</w:t>
      </w:r>
      <w:r>
        <w:t>: any 12-month period starting on the [Commencement Date OR [INSERT DATE OF SERVICE COMMENCEMENT]] and on each anniversary of the Commencement Date [DATE OF SERVICE COMMENCEMENT].</w:t>
      </w:r>
      <w:bookmarkEnd w:id="21"/>
    </w:p>
    <w:p w14:paraId="7F203800" w14:textId="77777777" w:rsidR="00AD5B41" w:rsidRPr="00E64494" w:rsidRDefault="00AD5B41" w:rsidP="00AD5B41">
      <w:pPr>
        <w:pStyle w:val="DefinedTermPara"/>
        <w:rPr>
          <w:rStyle w:val="DefTerm"/>
        </w:rPr>
      </w:pPr>
      <w:bookmarkStart w:id="22" w:name="a355134"/>
      <w:r>
        <w:rPr>
          <w:rStyle w:val="DefTerm"/>
        </w:rPr>
        <w:t>Controller</w:t>
      </w:r>
      <w:r>
        <w:rPr>
          <w:rStyle w:val="DefTerm"/>
          <w:b w:val="0"/>
        </w:rPr>
        <w:t xml:space="preserve">: as defined in the Data Protection Legislation. </w:t>
      </w:r>
      <w:bookmarkEnd w:id="22"/>
    </w:p>
    <w:p w14:paraId="12115210" w14:textId="77777777" w:rsidR="00AD5B41" w:rsidRPr="00633915" w:rsidRDefault="00AD5B41" w:rsidP="00AD5B41">
      <w:pPr>
        <w:pStyle w:val="DefinedTermPara"/>
        <w:rPr>
          <w:b/>
        </w:rPr>
      </w:pPr>
      <w:bookmarkStart w:id="23" w:name="a436775"/>
      <w:r>
        <w:rPr>
          <w:rStyle w:val="DefTerm"/>
        </w:rPr>
        <w:t>Data Protection Legislation</w:t>
      </w:r>
      <w:r>
        <w:t>: 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w:t>
      </w:r>
      <w:bookmarkEnd w:id="23"/>
    </w:p>
    <w:p w14:paraId="3D85DF3E" w14:textId="77777777" w:rsidR="00AD5B41" w:rsidRPr="00770545" w:rsidRDefault="00AD5B41" w:rsidP="00AD5B41">
      <w:pPr>
        <w:pStyle w:val="DefinedTermPara"/>
        <w:rPr>
          <w:b/>
        </w:rPr>
      </w:pPr>
      <w:bookmarkStart w:id="24" w:name="a674742"/>
      <w:r>
        <w:rPr>
          <w:rStyle w:val="DefTerm"/>
        </w:rPr>
        <w:t>Data Subject</w:t>
      </w:r>
      <w:r>
        <w:t>: as defined in the Data Protection Legislation.</w:t>
      </w:r>
      <w:bookmarkEnd w:id="24"/>
    </w:p>
    <w:p w14:paraId="53D2268A" w14:textId="77777777" w:rsidR="00AD5B41" w:rsidRPr="0051711B" w:rsidRDefault="00AD5B41" w:rsidP="00AD5B41">
      <w:pPr>
        <w:pStyle w:val="DefinedTermPara"/>
        <w:rPr>
          <w:b/>
        </w:rPr>
      </w:pPr>
      <w:bookmarkStart w:id="25" w:name="a273438"/>
      <w:r>
        <w:rPr>
          <w:rStyle w:val="DefTerm"/>
        </w:rPr>
        <w:t>Default</w:t>
      </w:r>
      <w:r>
        <w:rPr>
          <w:b/>
        </w:rPr>
        <w:t xml:space="preserve">: </w:t>
      </w:r>
      <w:r>
        <w:t xml:space="preserve">any breach of the obligations of the relevant party (including abandonment of this agreement in breach of its terms, repudiatory </w:t>
      </w:r>
      <w:proofErr w:type="gramStart"/>
      <w:r>
        <w:t>breach</w:t>
      </w:r>
      <w:proofErr w:type="gramEnd"/>
      <w:r>
        <w:t xml:space="preserve"> or breach of a fundamental term) or any other default, act, omission, negligence of statement: </w:t>
      </w:r>
      <w:bookmarkEnd w:id="25"/>
    </w:p>
    <w:p w14:paraId="401D4DE1" w14:textId="77777777" w:rsidR="00AD5B41" w:rsidRDefault="00AD5B41" w:rsidP="00AD5B41">
      <w:pPr>
        <w:pStyle w:val="DefinedTermNumber"/>
      </w:pPr>
      <w:r>
        <w:t xml:space="preserve">in the case of the Authority, of its employees, servants, </w:t>
      </w:r>
      <w:proofErr w:type="gramStart"/>
      <w:r>
        <w:t>agents;</w:t>
      </w:r>
      <w:proofErr w:type="gramEnd"/>
    </w:p>
    <w:p w14:paraId="3F419119" w14:textId="77777777" w:rsidR="00AD5B41" w:rsidRDefault="00AD5B41" w:rsidP="00AD5B41">
      <w:pPr>
        <w:pStyle w:val="DefinedTermNumber"/>
      </w:pPr>
      <w:r>
        <w:t xml:space="preserve">in the case of the Supplier, of its Sub-contractors or any Supplier Personnel, </w:t>
      </w:r>
    </w:p>
    <w:p w14:paraId="5168362F" w14:textId="77777777" w:rsidR="00AD5B41" w:rsidRPr="007435EC" w:rsidRDefault="00AD5B41" w:rsidP="00AD5B41">
      <w:pPr>
        <w:pStyle w:val="DefinedTermPara"/>
      </w:pPr>
      <w:r>
        <w:t>in connection with or in relation to this agreement and in respect of which such party is liable to the other.</w:t>
      </w:r>
    </w:p>
    <w:p w14:paraId="25F39B91" w14:textId="77777777" w:rsidR="00AD5B41" w:rsidRPr="000762C4" w:rsidRDefault="00AD5B41" w:rsidP="00AD5B41">
      <w:pPr>
        <w:pStyle w:val="DefinedTermPara"/>
        <w:rPr>
          <w:rStyle w:val="DefTerm"/>
        </w:rPr>
      </w:pPr>
      <w:bookmarkStart w:id="26" w:name="a227237"/>
      <w:r>
        <w:rPr>
          <w:rStyle w:val="DefTerm"/>
        </w:rPr>
        <w:t>Default Notice</w:t>
      </w:r>
      <w:r>
        <w:t xml:space="preserve">: is defined in </w:t>
      </w:r>
      <w:r>
        <w:fldChar w:fldCharType="begin"/>
      </w:r>
      <w:r>
        <w:instrText>PAGEREF a206761\# "'clause '"  \h</w:instrText>
      </w:r>
      <w:r>
        <w:fldChar w:fldCharType="separate"/>
      </w:r>
      <w:r>
        <w:t xml:space="preserve">clause </w:t>
      </w:r>
      <w:r>
        <w:fldChar w:fldCharType="end"/>
      </w:r>
      <w:r>
        <w:fldChar w:fldCharType="begin"/>
      </w:r>
      <w:r>
        <w:rPr>
          <w:highlight w:val="lightGray"/>
        </w:rPr>
        <w:instrText>REF a206761 \h \w</w:instrText>
      </w:r>
      <w:r>
        <w:fldChar w:fldCharType="separate"/>
      </w:r>
      <w:r>
        <w:t>5.2</w:t>
      </w:r>
      <w:r>
        <w:fldChar w:fldCharType="end"/>
      </w:r>
      <w:r>
        <w:t>.</w:t>
      </w:r>
      <w:bookmarkEnd w:id="26"/>
    </w:p>
    <w:p w14:paraId="0DA3D223" w14:textId="77777777" w:rsidR="00AD5B41" w:rsidRDefault="00AD5B41" w:rsidP="00AD5B41">
      <w:pPr>
        <w:pStyle w:val="DefinedTermPara"/>
        <w:rPr>
          <w:rStyle w:val="DefTerm"/>
        </w:rPr>
      </w:pPr>
      <w:bookmarkStart w:id="27" w:name="a218889"/>
      <w:r>
        <w:rPr>
          <w:rStyle w:val="DefTerm"/>
          <w:b w:val="0"/>
        </w:rPr>
        <w:t>[</w:t>
      </w:r>
      <w:r>
        <w:rPr>
          <w:rStyle w:val="DefTerm"/>
        </w:rPr>
        <w:t>Disaster</w:t>
      </w:r>
      <w:r>
        <w:rPr>
          <w:rStyle w:val="DefTerm"/>
        </w:rPr>
        <w:fldChar w:fldCharType="begin"/>
      </w:r>
      <w:r>
        <w:rPr>
          <w:rStyle w:val="DefTerm"/>
        </w:rPr>
        <w:instrText xml:space="preserve"> MACROBUTTON optional </w:instrText>
      </w:r>
      <w:r>
        <w:rPr>
          <w:rStyle w:val="DefTerm"/>
        </w:rPr>
        <w:fldChar w:fldCharType="end"/>
      </w:r>
      <w:r>
        <w:t>: an event defined as a disaster in the Disaster Recovery Plan.]</w:t>
      </w:r>
      <w:bookmarkEnd w:id="27"/>
    </w:p>
    <w:p w14:paraId="60C12EA0" w14:textId="77777777" w:rsidR="00AD5B41" w:rsidRPr="00372DB4" w:rsidRDefault="00AD5B41" w:rsidP="00AD5B41">
      <w:pPr>
        <w:pStyle w:val="DefinedTermPara"/>
        <w:rPr>
          <w:rStyle w:val="DefTerm"/>
        </w:rPr>
      </w:pPr>
      <w:bookmarkStart w:id="28" w:name="a721201"/>
      <w:r>
        <w:rPr>
          <w:rStyle w:val="DefTerm"/>
          <w:b w:val="0"/>
        </w:rPr>
        <w:t>[</w:t>
      </w:r>
      <w:r>
        <w:rPr>
          <w:rStyle w:val="DefTerm"/>
        </w:rPr>
        <w:t>Disaster Recovery Plan</w:t>
      </w:r>
      <w:r>
        <w:t xml:space="preserve">:  a plan which sets out the procedures to be adopted by the Supplier in the event that [INSERT WHAT DISASTER RECOVERY PLAN IS TO COVER] by reason of a Disaster (including the procedures to be taken by the Supplier in planning and providing for any such event), the Disaster Recovery Plan at the date of this agreement being set out in </w:t>
      </w:r>
      <w:r>
        <w:fldChar w:fldCharType="begin"/>
      </w:r>
      <w:r>
        <w:instrText>PAGEREF a289719\# "'Schedule '"  \h</w:instrText>
      </w:r>
      <w:r>
        <w:fldChar w:fldCharType="separate"/>
      </w:r>
      <w:r>
        <w:t xml:space="preserve">Schedule </w:t>
      </w:r>
      <w:r>
        <w:fldChar w:fldCharType="end"/>
      </w:r>
      <w:r>
        <w:fldChar w:fldCharType="begin"/>
      </w:r>
      <w:r>
        <w:rPr>
          <w:highlight w:val="lightGray"/>
        </w:rPr>
        <w:instrText>REF a289719 \h \w</w:instrText>
      </w:r>
      <w:r>
        <w:fldChar w:fldCharType="separate"/>
      </w:r>
      <w:r>
        <w:t>6</w:t>
      </w:r>
      <w:r>
        <w:fldChar w:fldCharType="end"/>
      </w:r>
      <w:r>
        <w:t>.</w:t>
      </w:r>
      <w:r>
        <w:fldChar w:fldCharType="begin"/>
      </w:r>
      <w:r>
        <w:fldChar w:fldCharType="end"/>
      </w:r>
      <w:r>
        <w:t>]</w:t>
      </w:r>
      <w:bookmarkEnd w:id="28"/>
    </w:p>
    <w:p w14:paraId="6E26ACE1" w14:textId="77777777" w:rsidR="00AD5B41" w:rsidRDefault="00AD5B41" w:rsidP="00AD5B41">
      <w:pPr>
        <w:pStyle w:val="DefinedTermPara"/>
        <w:rPr>
          <w:rStyle w:val="DefTerm"/>
        </w:rPr>
      </w:pPr>
      <w:bookmarkStart w:id="29" w:name="a479970"/>
      <w:r>
        <w:rPr>
          <w:rStyle w:val="DefTerm"/>
        </w:rPr>
        <w:t>Dispute Resolution Procedure</w:t>
      </w:r>
      <w:r>
        <w:t xml:space="preserve">: the procedure set out in </w:t>
      </w:r>
      <w:r>
        <w:fldChar w:fldCharType="begin"/>
      </w:r>
      <w:r>
        <w:instrText>PAGEREF a853685\# "'clause '"  \h</w:instrText>
      </w:r>
      <w:r>
        <w:fldChar w:fldCharType="separate"/>
      </w:r>
      <w:r>
        <w:t xml:space="preserve">clause </w:t>
      </w:r>
      <w:r>
        <w:fldChar w:fldCharType="end"/>
      </w:r>
      <w:r>
        <w:fldChar w:fldCharType="begin"/>
      </w:r>
      <w:r>
        <w:rPr>
          <w:highlight w:val="lightGray"/>
        </w:rPr>
        <w:instrText>REF a853685 \h \w</w:instrText>
      </w:r>
      <w:r>
        <w:fldChar w:fldCharType="separate"/>
      </w:r>
      <w:r>
        <w:t>21</w:t>
      </w:r>
      <w:r>
        <w:fldChar w:fldCharType="end"/>
      </w:r>
      <w:r>
        <w:t>.</w:t>
      </w:r>
      <w:bookmarkEnd w:id="29"/>
    </w:p>
    <w:p w14:paraId="5CC31E23" w14:textId="77777777" w:rsidR="00AD5B41" w:rsidRPr="00EF1750" w:rsidRDefault="00AD5B41" w:rsidP="00AD5B41">
      <w:pPr>
        <w:pStyle w:val="DefinedTermPara"/>
        <w:rPr>
          <w:b/>
        </w:rPr>
      </w:pPr>
      <w:bookmarkStart w:id="30" w:name="a272917"/>
      <w:r>
        <w:rPr>
          <w:rStyle w:val="DefTerm"/>
        </w:rPr>
        <w:t>EIRs</w:t>
      </w:r>
      <w:r>
        <w:t xml:space="preserve">: </w:t>
      </w:r>
      <w:proofErr w:type="gramStart"/>
      <w:r>
        <w:t>the</w:t>
      </w:r>
      <w:proofErr w:type="gramEnd"/>
      <w:r>
        <w:t xml:space="preserve"> Environmental Information Regulations 2004 (SI 2004/3391) together with any guidance and/or codes of practice issued by the Information Commissioner or relevant government department in relation to such regulations.</w:t>
      </w:r>
      <w:bookmarkEnd w:id="30"/>
    </w:p>
    <w:p w14:paraId="4467FBDB" w14:textId="77777777" w:rsidR="00AD5B41" w:rsidRPr="0075058D" w:rsidRDefault="00AD5B41" w:rsidP="00AD5B41">
      <w:pPr>
        <w:pStyle w:val="DefinedTermPara"/>
        <w:rPr>
          <w:b/>
        </w:rPr>
      </w:pPr>
      <w:bookmarkStart w:id="31" w:name="a369639"/>
      <w:r>
        <w:rPr>
          <w:rStyle w:val="DefTerm"/>
        </w:rPr>
        <w:t>Exit Management Plan</w:t>
      </w:r>
      <w:r>
        <w:t xml:space="preserve">: the plan set out in </w:t>
      </w:r>
      <w:r>
        <w:fldChar w:fldCharType="begin"/>
      </w:r>
      <w:r>
        <w:instrText>PAGEREF a586047\# "'Schedule '"  \h</w:instrText>
      </w:r>
      <w:r>
        <w:fldChar w:fldCharType="separate"/>
      </w:r>
      <w:r>
        <w:t xml:space="preserve">Schedule </w:t>
      </w:r>
      <w:r>
        <w:fldChar w:fldCharType="end"/>
      </w:r>
      <w:r>
        <w:fldChar w:fldCharType="begin"/>
      </w:r>
      <w:r>
        <w:rPr>
          <w:highlight w:val="lightGray"/>
        </w:rPr>
        <w:instrText>REF a586047 \h \w</w:instrText>
      </w:r>
      <w:r>
        <w:fldChar w:fldCharType="separate"/>
      </w:r>
      <w:r>
        <w:t>9</w:t>
      </w:r>
      <w:r>
        <w:fldChar w:fldCharType="end"/>
      </w:r>
      <w:r>
        <w:t>.</w:t>
      </w:r>
      <w:bookmarkEnd w:id="31"/>
    </w:p>
    <w:p w14:paraId="6435E3E9" w14:textId="77777777" w:rsidR="00AD5B41" w:rsidRDefault="00AD5B41" w:rsidP="00AD5B41">
      <w:pPr>
        <w:pStyle w:val="DefinedTermPara"/>
        <w:rPr>
          <w:rStyle w:val="DefTerm"/>
        </w:rPr>
      </w:pPr>
      <w:bookmarkStart w:id="32" w:name="a717698"/>
      <w:r>
        <w:rPr>
          <w:rStyle w:val="DefTerm"/>
        </w:rPr>
        <w:t>Extension period</w:t>
      </w:r>
      <w:r>
        <w:rPr>
          <w:rStyle w:val="DefTerm"/>
          <w:b w:val="0"/>
        </w:rPr>
        <w:t xml:space="preserve">: shall have the meaning given to it in </w:t>
      </w:r>
      <w:r>
        <w:fldChar w:fldCharType="begin"/>
      </w:r>
      <w:r>
        <w:instrText>PAGEREF a643337\# "'clause '"  \h</w:instrText>
      </w:r>
      <w:r>
        <w:fldChar w:fldCharType="separate"/>
      </w:r>
      <w:r>
        <w:t xml:space="preserve">clause </w:t>
      </w:r>
      <w:r>
        <w:fldChar w:fldCharType="end"/>
      </w:r>
      <w:r>
        <w:fldChar w:fldCharType="begin"/>
      </w:r>
      <w:r>
        <w:rPr>
          <w:highlight w:val="lightGray"/>
        </w:rPr>
        <w:instrText>REF a643337 \h \w</w:instrText>
      </w:r>
      <w:r>
        <w:fldChar w:fldCharType="separate"/>
      </w:r>
      <w:r>
        <w:t>3.1</w:t>
      </w:r>
      <w:r>
        <w:fldChar w:fldCharType="end"/>
      </w:r>
      <w:r>
        <w:rPr>
          <w:rStyle w:val="DefTerm"/>
          <w:b w:val="0"/>
        </w:rPr>
        <w:t>.</w:t>
      </w:r>
      <w:bookmarkEnd w:id="32"/>
    </w:p>
    <w:p w14:paraId="02755C4E" w14:textId="77777777" w:rsidR="00AD5B41" w:rsidRDefault="00AD5B41" w:rsidP="00AD5B41">
      <w:pPr>
        <w:pStyle w:val="DefinedTermPara"/>
        <w:rPr>
          <w:rStyle w:val="DefTerm"/>
        </w:rPr>
      </w:pPr>
      <w:bookmarkStart w:id="33" w:name="a832881"/>
      <w:r>
        <w:rPr>
          <w:rStyle w:val="DefTerm"/>
        </w:rPr>
        <w:t>FOIA</w:t>
      </w:r>
      <w:r>
        <w:t xml:space="preserve">: </w:t>
      </w:r>
      <w:proofErr w:type="gramStart"/>
      <w:r>
        <w:t>the</w:t>
      </w:r>
      <w:proofErr w:type="gramEnd"/>
      <w:r>
        <w:t xml:space="preserve"> Freedom of Information Act 2000 together with any guidance and/or codes of practice issued by the Information Commissioner or relevant government department in relation to such legislation.</w:t>
      </w:r>
      <w:bookmarkEnd w:id="33"/>
    </w:p>
    <w:p w14:paraId="6B62DD12" w14:textId="77777777" w:rsidR="00AD5B41" w:rsidRPr="0075058D" w:rsidRDefault="00AD5B41" w:rsidP="00AD5B41">
      <w:pPr>
        <w:pStyle w:val="DefinedTermPara"/>
        <w:rPr>
          <w:b/>
        </w:rPr>
      </w:pPr>
      <w:bookmarkStart w:id="34" w:name="a624383"/>
      <w:r>
        <w:rPr>
          <w:rStyle w:val="DefTerm"/>
        </w:rPr>
        <w:t>Force Majeure</w:t>
      </w:r>
      <w:r>
        <w:t>: any circumstance not within a party's reasonable control including, without limitation:</w:t>
      </w:r>
      <w:bookmarkEnd w:id="34"/>
    </w:p>
    <w:p w14:paraId="4AC7F958" w14:textId="77777777" w:rsidR="00AD5B41" w:rsidRPr="005D28BE" w:rsidRDefault="00AD5B41" w:rsidP="00AD5B41">
      <w:pPr>
        <w:pStyle w:val="DefinedTermNumber"/>
        <w:rPr>
          <w:b/>
        </w:rPr>
      </w:pPr>
      <w:r>
        <w:t xml:space="preserve">acts of God, flood, drought, earthquake or other natural </w:t>
      </w:r>
      <w:proofErr w:type="gramStart"/>
      <w:r>
        <w:t>disaster;</w:t>
      </w:r>
      <w:proofErr w:type="gramEnd"/>
      <w:r>
        <w:t xml:space="preserve"> </w:t>
      </w:r>
    </w:p>
    <w:p w14:paraId="74B594D5" w14:textId="77777777" w:rsidR="00AD5B41" w:rsidRPr="0075058D" w:rsidRDefault="00AD5B41" w:rsidP="00AD5B41">
      <w:pPr>
        <w:pStyle w:val="DefinedTermNumber"/>
        <w:rPr>
          <w:b/>
        </w:rPr>
      </w:pPr>
      <w:r>
        <w:t xml:space="preserve">epidemic or </w:t>
      </w:r>
      <w:proofErr w:type="gramStart"/>
      <w:r>
        <w:t>pandemic;</w:t>
      </w:r>
      <w:proofErr w:type="gramEnd"/>
      <w:r>
        <w:t xml:space="preserve"> </w:t>
      </w:r>
    </w:p>
    <w:p w14:paraId="751BB6D9" w14:textId="77777777" w:rsidR="00AD5B41" w:rsidRPr="0075058D" w:rsidRDefault="00AD5B41" w:rsidP="00AD5B41">
      <w:pPr>
        <w:pStyle w:val="DefinedTermNumber"/>
        <w:rPr>
          <w:b/>
        </w:rPr>
      </w:pPr>
      <w:r>
        <w:t xml:space="preserve">terrorist attack, civil war, civil commotion or riots, war, threat of or preparation for war, armed conflict, imposition of sanctions, embargo, or breaking off of diplomatic </w:t>
      </w:r>
      <w:proofErr w:type="gramStart"/>
      <w:r>
        <w:t>relations;</w:t>
      </w:r>
      <w:proofErr w:type="gramEnd"/>
      <w:r>
        <w:t xml:space="preserve"> </w:t>
      </w:r>
    </w:p>
    <w:p w14:paraId="43428C42" w14:textId="77777777" w:rsidR="00AD5B41" w:rsidRPr="0075058D" w:rsidRDefault="00AD5B41" w:rsidP="00AD5B41">
      <w:pPr>
        <w:pStyle w:val="DefinedTermNumber"/>
        <w:rPr>
          <w:b/>
        </w:rPr>
      </w:pPr>
      <w:r>
        <w:t xml:space="preserve">nuclear, chemical or biological contamination or sonic </w:t>
      </w:r>
      <w:proofErr w:type="gramStart"/>
      <w:r>
        <w:t>boom;</w:t>
      </w:r>
      <w:proofErr w:type="gramEnd"/>
    </w:p>
    <w:p w14:paraId="6B0B8954" w14:textId="77777777" w:rsidR="00AD5B41" w:rsidRPr="0075058D" w:rsidRDefault="00AD5B41" w:rsidP="00AD5B41">
      <w:pPr>
        <w:pStyle w:val="DefinedTermNumber"/>
        <w:rPr>
          <w:b/>
        </w:rPr>
      </w:pPr>
      <w:r>
        <w:t xml:space="preserve">any law or action taken by a government or public authority, including without limitation imposing an export or import restriction, quota or </w:t>
      </w:r>
      <w:proofErr w:type="gramStart"/>
      <w:r>
        <w:t>prohibition;</w:t>
      </w:r>
      <w:proofErr w:type="gramEnd"/>
    </w:p>
    <w:p w14:paraId="34A0550D" w14:textId="77777777" w:rsidR="00AD5B41" w:rsidRPr="003F3B16" w:rsidRDefault="00AD5B41" w:rsidP="00AD5B41">
      <w:pPr>
        <w:pStyle w:val="DefinedTermNumber"/>
        <w:rPr>
          <w:b/>
        </w:rPr>
      </w:pPr>
      <w:r>
        <w:t xml:space="preserve">collapse of buildings, fire, </w:t>
      </w:r>
      <w:proofErr w:type="gramStart"/>
      <w:r>
        <w:t>explosion</w:t>
      </w:r>
      <w:proofErr w:type="gramEnd"/>
      <w:r>
        <w:t xml:space="preserve"> or accident; and</w:t>
      </w:r>
    </w:p>
    <w:p w14:paraId="05EB9F2E" w14:textId="77777777" w:rsidR="00AD5B41" w:rsidRPr="003F3B16" w:rsidRDefault="00AD5B41" w:rsidP="00AD5B41">
      <w:pPr>
        <w:pStyle w:val="DefinedTermNumber"/>
        <w:rPr>
          <w:b/>
        </w:rPr>
      </w:pPr>
      <w:r>
        <w:t xml:space="preserve">any labour or trade dispute, strikes, industrial action or lockouts (excluding any labour or trade dispute, strike, industrial </w:t>
      </w:r>
      <w:proofErr w:type="gramStart"/>
      <w:r>
        <w:t>action</w:t>
      </w:r>
      <w:proofErr w:type="gramEnd"/>
      <w:r>
        <w:t xml:space="preserve"> or lockout confined to the Supplier's workforce or the workforce of any Subcontractor of the Supplier). </w:t>
      </w:r>
    </w:p>
    <w:p w14:paraId="3B4657D1" w14:textId="77777777" w:rsidR="00AD5B41" w:rsidRDefault="00AD5B41" w:rsidP="00AD5B41">
      <w:pPr>
        <w:pStyle w:val="DefinedTermPara"/>
        <w:rPr>
          <w:rStyle w:val="DefTerm"/>
        </w:rPr>
      </w:pPr>
      <w:bookmarkStart w:id="35" w:name="a954654"/>
      <w:r>
        <w:rPr>
          <w:rStyle w:val="DefTerm"/>
        </w:rPr>
        <w:t>Health and Safety Policy</w:t>
      </w:r>
      <w:r>
        <w:t>: the health and safety policy of the Authority as provided to the Supplier on or before the Commencement Date and as subsequently provided to the Supplier from time to time except any provision of any such subsequently provided policy that cannot be reasonably reconciled to ensuring compliance with applicable Law regarding health and safety.</w:t>
      </w:r>
      <w:bookmarkEnd w:id="35"/>
    </w:p>
    <w:p w14:paraId="14A3B7EF" w14:textId="77777777" w:rsidR="00AD5B41" w:rsidRDefault="00AD5B41" w:rsidP="00AD5B41">
      <w:pPr>
        <w:pStyle w:val="DefinedTermPara"/>
        <w:rPr>
          <w:rStyle w:val="DefTerm"/>
        </w:rPr>
      </w:pPr>
      <w:bookmarkStart w:id="36" w:name="a223114"/>
      <w:r>
        <w:rPr>
          <w:rStyle w:val="DefTerm"/>
        </w:rPr>
        <w:t>Information</w:t>
      </w:r>
      <w:r>
        <w:t>: has the meaning given under section 84 of FOIA.</w:t>
      </w:r>
      <w:bookmarkEnd w:id="36"/>
    </w:p>
    <w:p w14:paraId="67D3F87B" w14:textId="77777777" w:rsidR="00AD5B41" w:rsidRDefault="00AD5B41" w:rsidP="00AD5B41">
      <w:pPr>
        <w:pStyle w:val="DefinedTermPara"/>
        <w:rPr>
          <w:rStyle w:val="DefTerm"/>
        </w:rPr>
      </w:pPr>
      <w:bookmarkStart w:id="37" w:name="a358622"/>
      <w:r>
        <w:rPr>
          <w:rStyle w:val="DefTerm"/>
        </w:rPr>
        <w:t>Initial Term</w:t>
      </w:r>
      <w:r>
        <w:t xml:space="preserve">: the period commencing on the Commencement Date and ending on the [NUMBER] anniversary of the Commencement Date. </w:t>
      </w:r>
      <w:bookmarkEnd w:id="37"/>
    </w:p>
    <w:p w14:paraId="49F06A6A" w14:textId="77777777" w:rsidR="00AD5B41" w:rsidRPr="00B70ED3" w:rsidRDefault="00AD5B41" w:rsidP="00AD5B41">
      <w:pPr>
        <w:pStyle w:val="DefinedTermPara"/>
        <w:rPr>
          <w:b/>
        </w:rPr>
      </w:pPr>
      <w:bookmarkStart w:id="38" w:name="a780938"/>
      <w:r>
        <w:rPr>
          <w:rStyle w:val="DefTerm"/>
        </w:rPr>
        <w:t>Insolvency Event</w:t>
      </w:r>
      <w:r>
        <w:t>: where:</w:t>
      </w:r>
      <w:bookmarkEnd w:id="38"/>
    </w:p>
    <w:p w14:paraId="272F3548" w14:textId="77777777" w:rsidR="00AD5B41" w:rsidRDefault="00AD5B41" w:rsidP="00AD5B41">
      <w:pPr>
        <w:pStyle w:val="DefinedTermNumber"/>
      </w:pPr>
      <w:r>
        <w:t xml:space="preserve">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w:t>
      </w:r>
      <w:r>
        <w:rPr>
          <w:b/>
        </w:rPr>
        <w:t>OR</w:t>
      </w:r>
      <w:r>
        <w:t xml:space="preserve"> (being an individual) is deemed either unable to pay its debts or as having no reasonable prospect of so doing, in either case, within the meaning of section 268 of the Insolvency Act 1986 </w:t>
      </w:r>
      <w:r>
        <w:rPr>
          <w:b/>
        </w:rPr>
        <w:t>OR</w:t>
      </w:r>
      <w:r>
        <w:t xml:space="preserve"> (being a partnership) has any partner to whom any of the foregoing apply];</w:t>
      </w:r>
    </w:p>
    <w:p w14:paraId="591BDDA7" w14:textId="77777777" w:rsidR="00AD5B41" w:rsidRDefault="00AD5B41" w:rsidP="00AD5B41">
      <w:pPr>
        <w:pStyle w:val="DefinedTermNumber"/>
      </w:pPr>
      <w:r>
        <w:t>the Supplier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Supplier with one or more other companies or the solvent reconstruction of that other party];</w:t>
      </w:r>
    </w:p>
    <w:p w14:paraId="1D1328FC" w14:textId="77777777" w:rsidR="00AD5B41" w:rsidRDefault="00AD5B41" w:rsidP="00AD5B41">
      <w:pPr>
        <w:pStyle w:val="DefinedTermNumber"/>
      </w:pPr>
      <w:r>
        <w:t xml:space="preserve">a petition is filed, a notice is given, a resolution is passed, or an order is made, for or in connection with the winding up of the Supplier (being a company, limited liability partnership or partnership) [other than for the sole purpose of a scheme for a solvent amalgamation of that other party with one or more other companies or the solvent reconstruction of that other party];  </w:t>
      </w:r>
    </w:p>
    <w:p w14:paraId="031812CF" w14:textId="77777777" w:rsidR="00AD5B41" w:rsidRDefault="00AD5B41" w:rsidP="00AD5B41">
      <w:pPr>
        <w:pStyle w:val="DefinedTermNumber"/>
      </w:pPr>
      <w:r>
        <w:t>an application is made to court, or an order is made, for the appointment of an administrator, or a notice of intention to appoint an administrator is given or if an administrator is appointed, over the Supplier (being a company, partnership or limited liability partnership);</w:t>
      </w:r>
    </w:p>
    <w:p w14:paraId="4D9638B6" w14:textId="77777777" w:rsidR="00AD5B41" w:rsidRDefault="00AD5B41" w:rsidP="00AD5B41">
      <w:pPr>
        <w:pStyle w:val="DefinedTermNumber"/>
      </w:pPr>
      <w:r>
        <w:t>the holder of a qualifying floating charge over the assets of the Supplier (being a company or limited liability partnership) has become entitled to appoint or has appointed an administrative receiver;</w:t>
      </w:r>
    </w:p>
    <w:p w14:paraId="170A69BA" w14:textId="77777777" w:rsidR="00AD5B41" w:rsidRDefault="00AD5B41" w:rsidP="00AD5B41">
      <w:pPr>
        <w:pStyle w:val="DefinedTermNumber"/>
      </w:pPr>
      <w:r>
        <w:t>a person becomes entitled to appoint a receiver over the assets of the Supplier or a receiver is appointed over the assets of the Supplier;</w:t>
      </w:r>
    </w:p>
    <w:p w14:paraId="0586B341" w14:textId="77777777" w:rsidR="00AD5B41" w:rsidRDefault="00AD5B41" w:rsidP="00AD5B41">
      <w:pPr>
        <w:pStyle w:val="DefinedTermNumber"/>
      </w:pPr>
      <w:r>
        <w:t>[the Supplier (being an individual) is the subject of a bankruptcy petition or order;]</w:t>
      </w:r>
    </w:p>
    <w:p w14:paraId="1B977E50" w14:textId="77777777" w:rsidR="00AD5B41" w:rsidRDefault="00AD5B41" w:rsidP="00AD5B41">
      <w:pPr>
        <w:pStyle w:val="DefinedTermNumber"/>
      </w:pPr>
      <w:r>
        <w:t>a creditor or encumbrancer of the Supplier attaches or takes possession of, or a distress, execution, sequestration or other such process is levied or enforced on or sued against, the whole or any part of the other party's assets and such attachment or process is not discharged within [14] days;</w:t>
      </w:r>
    </w:p>
    <w:p w14:paraId="1DD5714C" w14:textId="77777777" w:rsidR="00AD5B41" w:rsidRDefault="00AD5B41" w:rsidP="00AD5B41">
      <w:pPr>
        <w:pStyle w:val="DefinedTermNumber"/>
      </w:pPr>
      <w:r>
        <w:t>any event occurs, or proceeding is taken, with respect to the Supplier in any jurisdiction to which it is subject that has an effect equivalent or similar to any of the events mentioned in (a) to (h) (inclusive); [or]</w:t>
      </w:r>
    </w:p>
    <w:p w14:paraId="206826DC" w14:textId="77777777" w:rsidR="00AD5B41" w:rsidRDefault="00AD5B41" w:rsidP="00AD5B41">
      <w:pPr>
        <w:pStyle w:val="DefinedTermNumber"/>
      </w:pPr>
      <w:r>
        <w:t>the Supplier suspends or ceases, or threatens to suspend or cease, carrying on all or a substantial part of its business[; or]</w:t>
      </w:r>
    </w:p>
    <w:p w14:paraId="56A78CE1" w14:textId="77777777" w:rsidR="00AD5B41" w:rsidRPr="00E23C4A" w:rsidRDefault="00AD5B41" w:rsidP="00AD5B41">
      <w:pPr>
        <w:pStyle w:val="DefinedTermNumber"/>
      </w:pPr>
      <w:r>
        <w:t>the Supplier (being an individual) dies or, by reason of illness or incapacity (whether mental or physical), is incapable of managing his or her own affairs or becomes a patient under any mental health legislation.</w:t>
      </w:r>
    </w:p>
    <w:p w14:paraId="74D46E19" w14:textId="77777777" w:rsidR="00AD5B41" w:rsidRDefault="00AD5B41" w:rsidP="00AD5B41">
      <w:pPr>
        <w:pStyle w:val="DefinedTermPara"/>
        <w:rPr>
          <w:rStyle w:val="DefTerm"/>
        </w:rPr>
      </w:pPr>
      <w:bookmarkStart w:id="39" w:name="a688336"/>
      <w:r>
        <w:rPr>
          <w:rStyle w:val="DefTerm"/>
        </w:rPr>
        <w:t>Intellectual Property Rights</w:t>
      </w:r>
      <w:r>
        <w:t xml:space="preserve">: 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 </w:t>
      </w:r>
      <w:bookmarkEnd w:id="39"/>
    </w:p>
    <w:p w14:paraId="1490B789" w14:textId="77777777" w:rsidR="00AD5B41" w:rsidRDefault="00AD5B41" w:rsidP="00AD5B41">
      <w:pPr>
        <w:pStyle w:val="DefinedTermPara"/>
        <w:rPr>
          <w:rStyle w:val="DefTerm"/>
        </w:rPr>
      </w:pPr>
      <w:bookmarkStart w:id="40" w:name="a399883"/>
      <w:r>
        <w:rPr>
          <w:rStyle w:val="DefTerm"/>
        </w:rPr>
        <w:t>KPIs</w:t>
      </w:r>
      <w:r>
        <w:t xml:space="preserve">: the key performance indicators set out in </w:t>
      </w:r>
      <w:r>
        <w:fldChar w:fldCharType="begin"/>
      </w:r>
      <w:r>
        <w:instrText>PAGEREF a723248\# "'Schedule '"  \h</w:instrText>
      </w:r>
      <w:r>
        <w:fldChar w:fldCharType="separate"/>
      </w:r>
      <w:r>
        <w:t xml:space="preserve">Schedule </w:t>
      </w:r>
      <w:r>
        <w:fldChar w:fldCharType="end"/>
      </w:r>
      <w:r>
        <w:fldChar w:fldCharType="begin"/>
      </w:r>
      <w:r>
        <w:rPr>
          <w:highlight w:val="lightGray"/>
        </w:rPr>
        <w:instrText>REF a723248 \h \w</w:instrText>
      </w:r>
      <w:r>
        <w:fldChar w:fldCharType="separate"/>
      </w:r>
      <w:r>
        <w:t>2</w:t>
      </w:r>
      <w:r>
        <w:fldChar w:fldCharType="end"/>
      </w:r>
      <w:r>
        <w:t>.</w:t>
      </w:r>
      <w:bookmarkEnd w:id="40"/>
    </w:p>
    <w:p w14:paraId="0EDDBF64" w14:textId="77777777" w:rsidR="00AD5B41" w:rsidRDefault="00AD5B41" w:rsidP="00AD5B41">
      <w:pPr>
        <w:pStyle w:val="DefinedTermPara"/>
        <w:rPr>
          <w:rStyle w:val="DefTerm"/>
        </w:rPr>
      </w:pPr>
      <w:bookmarkStart w:id="41" w:name="a944123"/>
      <w:r>
        <w:rPr>
          <w:rStyle w:val="DefTerm"/>
        </w:rPr>
        <w:t>Key Personnel</w:t>
      </w:r>
      <w:r>
        <w:t xml:space="preserve">: those personnel identified </w:t>
      </w:r>
      <w:r>
        <w:fldChar w:fldCharType="begin"/>
      </w:r>
      <w:r>
        <w:instrText>PAGEREF a733626\# "'Schedule '"  \h</w:instrText>
      </w:r>
      <w:r>
        <w:fldChar w:fldCharType="separate"/>
      </w:r>
      <w:r>
        <w:t xml:space="preserve">Schedule </w:t>
      </w:r>
      <w:r>
        <w:fldChar w:fldCharType="end"/>
      </w:r>
      <w:r>
        <w:fldChar w:fldCharType="begin"/>
      </w:r>
      <w:r>
        <w:rPr>
          <w:highlight w:val="lightGray"/>
        </w:rPr>
        <w:instrText>REF a733626 \h \w</w:instrText>
      </w:r>
      <w:r>
        <w:fldChar w:fldCharType="separate"/>
      </w:r>
      <w:r>
        <w:t>5</w:t>
      </w:r>
      <w:r>
        <w:fldChar w:fldCharType="end"/>
      </w:r>
      <w:r>
        <w:t xml:space="preserve"> for the roles attributed to such personnel, as modified pursuant to </w:t>
      </w:r>
      <w:r>
        <w:fldChar w:fldCharType="begin"/>
      </w:r>
      <w:r>
        <w:instrText>PAGEREF a861748\# "'clause '"  \h</w:instrText>
      </w:r>
      <w:r>
        <w:fldChar w:fldCharType="separate"/>
      </w:r>
      <w:r>
        <w:t xml:space="preserve">clause </w:t>
      </w:r>
      <w:r>
        <w:fldChar w:fldCharType="end"/>
      </w:r>
      <w:r>
        <w:fldChar w:fldCharType="begin"/>
      </w:r>
      <w:r>
        <w:rPr>
          <w:highlight w:val="lightGray"/>
        </w:rPr>
        <w:instrText>REF a861748 \h \w</w:instrText>
      </w:r>
      <w:r>
        <w:fldChar w:fldCharType="separate"/>
      </w:r>
      <w:r>
        <w:t>14</w:t>
      </w:r>
      <w:r>
        <w:fldChar w:fldCharType="end"/>
      </w:r>
      <w:r>
        <w:t>.</w:t>
      </w:r>
      <w:bookmarkEnd w:id="41"/>
    </w:p>
    <w:p w14:paraId="6C0410C7" w14:textId="77777777" w:rsidR="00AD5B41" w:rsidRPr="00340DC3" w:rsidRDefault="00AD5B41" w:rsidP="00AD5B41">
      <w:pPr>
        <w:pStyle w:val="DefinedTermPara"/>
        <w:rPr>
          <w:b/>
        </w:rPr>
      </w:pPr>
      <w:bookmarkStart w:id="42" w:name="a379722"/>
      <w:r>
        <w:rPr>
          <w:rStyle w:val="DefTerm"/>
        </w:rPr>
        <w:t>Law</w:t>
      </w:r>
      <w:r>
        <w:t>: means any legal provision the Supplier must comply with including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whether in the UK or elsewhere.</w:t>
      </w:r>
      <w:bookmarkEnd w:id="42"/>
    </w:p>
    <w:p w14:paraId="73049DFF" w14:textId="77777777" w:rsidR="00AD5B41" w:rsidRDefault="00AD5B41" w:rsidP="00AD5B41">
      <w:pPr>
        <w:pStyle w:val="DefinedTermPara"/>
        <w:rPr>
          <w:rStyle w:val="DefTerm"/>
        </w:rPr>
      </w:pPr>
      <w:bookmarkStart w:id="43" w:name="a133079"/>
      <w:r>
        <w:rPr>
          <w:rStyle w:val="DefTerm"/>
        </w:rPr>
        <w:t>Management Reports</w:t>
      </w:r>
      <w:r>
        <w:t xml:space="preserve">: the reports to be prepared and presented by the Supplier in accordance with </w:t>
      </w:r>
      <w:r>
        <w:fldChar w:fldCharType="begin"/>
      </w:r>
      <w:r>
        <w:instrText>PAGEREF a934142\# "'clause '"  \h</w:instrText>
      </w:r>
      <w:r>
        <w:fldChar w:fldCharType="separate"/>
      </w:r>
      <w:r>
        <w:t xml:space="preserve">clause </w:t>
      </w:r>
      <w:r>
        <w:fldChar w:fldCharType="end"/>
      </w:r>
      <w:r>
        <w:fldChar w:fldCharType="begin"/>
      </w:r>
      <w:r>
        <w:rPr>
          <w:highlight w:val="lightGray"/>
        </w:rPr>
        <w:instrText>REF a934142 \h \w</w:instrText>
      </w:r>
      <w:r>
        <w:fldChar w:fldCharType="separate"/>
      </w:r>
      <w:r>
        <w:t>18</w:t>
      </w:r>
      <w:r>
        <w:fldChar w:fldCharType="end"/>
      </w:r>
      <w:r>
        <w:t xml:space="preserve"> and </w:t>
      </w:r>
      <w:r>
        <w:fldChar w:fldCharType="begin"/>
      </w:r>
      <w:r>
        <w:instrText>PAGEREF a733626\# "'Schedule '"  \h</w:instrText>
      </w:r>
      <w:r>
        <w:fldChar w:fldCharType="separate"/>
      </w:r>
      <w:r>
        <w:t xml:space="preserve">Schedule </w:t>
      </w:r>
      <w:r>
        <w:fldChar w:fldCharType="end"/>
      </w:r>
      <w:r>
        <w:fldChar w:fldCharType="begin"/>
      </w:r>
      <w:r>
        <w:rPr>
          <w:highlight w:val="lightGray"/>
        </w:rPr>
        <w:instrText>REF a733626 \h \w</w:instrText>
      </w:r>
      <w:r>
        <w:fldChar w:fldCharType="separate"/>
      </w:r>
      <w:r>
        <w:t>5</w:t>
      </w:r>
      <w:r>
        <w:fldChar w:fldCharType="end"/>
      </w:r>
      <w:r>
        <w:t xml:space="preserve"> to include a comparison of Achieved KPIs with the Target KPIs in the measurement period in question and measures to be taken to remedy any deficiency in Achieved KPIs.</w:t>
      </w:r>
      <w:bookmarkEnd w:id="43"/>
    </w:p>
    <w:p w14:paraId="132E3BA5" w14:textId="77777777" w:rsidR="00AD5B41" w:rsidRDefault="00AD5B41" w:rsidP="00AD5B41">
      <w:pPr>
        <w:pStyle w:val="DefinedTermPara"/>
        <w:rPr>
          <w:rStyle w:val="DefTerm"/>
        </w:rPr>
      </w:pPr>
      <w:bookmarkStart w:id="44" w:name="a425502"/>
      <w:r>
        <w:rPr>
          <w:rStyle w:val="DefTerm"/>
        </w:rPr>
        <w:t>Necessary Consents</w:t>
      </w:r>
      <w:r>
        <w:t>: all approvals, certificates, authorisations, permissions, licences, permits, regulations and consents necessary from time to time for the performance of the Services [including without limitation all [INSERT DETAILS OF SPECIFIC CONSENTS REQUIRED (IF ANY)]].</w:t>
      </w:r>
      <w:bookmarkEnd w:id="44"/>
    </w:p>
    <w:p w14:paraId="6FB2F418" w14:textId="77777777" w:rsidR="00AD5B41" w:rsidRPr="00F9792D" w:rsidRDefault="00AD5B41" w:rsidP="00AD5B41">
      <w:pPr>
        <w:pStyle w:val="DefinedTermPara"/>
        <w:rPr>
          <w:rStyle w:val="DefTerm"/>
        </w:rPr>
      </w:pPr>
      <w:bookmarkStart w:id="45" w:name="a676015"/>
      <w:r>
        <w:rPr>
          <w:rStyle w:val="DefTerm"/>
          <w:b w:val="0"/>
        </w:rPr>
        <w:t>[</w:t>
      </w:r>
      <w:r>
        <w:rPr>
          <w:rStyle w:val="DefTerm"/>
        </w:rPr>
        <w:t>Payment Plan</w:t>
      </w:r>
      <w:r>
        <w:t xml:space="preserve">: the plan for payment of the Charges as set out in </w:t>
      </w:r>
      <w:r>
        <w:fldChar w:fldCharType="begin"/>
      </w:r>
      <w:r>
        <w:instrText>PAGEREF a576631\# "'Schedule '"  \h</w:instrText>
      </w:r>
      <w:r>
        <w:fldChar w:fldCharType="separate"/>
      </w:r>
      <w:r>
        <w:t xml:space="preserve">Schedule </w:t>
      </w:r>
      <w:r>
        <w:fldChar w:fldCharType="end"/>
      </w:r>
      <w:r>
        <w:fldChar w:fldCharType="begin"/>
      </w:r>
      <w:r>
        <w:rPr>
          <w:highlight w:val="lightGray"/>
        </w:rPr>
        <w:instrText>REF a576631 \h \w</w:instrText>
      </w:r>
      <w:r>
        <w:fldChar w:fldCharType="separate"/>
      </w:r>
      <w:r>
        <w:t>4</w:t>
      </w:r>
      <w:r>
        <w:fldChar w:fldCharType="end"/>
      </w:r>
      <w:r>
        <w:t>.</w:t>
      </w:r>
      <w:r>
        <w:fldChar w:fldCharType="begin"/>
      </w:r>
      <w:r>
        <w:fldChar w:fldCharType="end"/>
      </w:r>
      <w:r>
        <w:t>]</w:t>
      </w:r>
      <w:bookmarkEnd w:id="45"/>
    </w:p>
    <w:p w14:paraId="3F4B1DAD" w14:textId="77777777" w:rsidR="00AD5B41" w:rsidRPr="00633915" w:rsidRDefault="00AD5B41" w:rsidP="00AD5B41">
      <w:pPr>
        <w:pStyle w:val="DefinedTermPara"/>
        <w:rPr>
          <w:b/>
        </w:rPr>
      </w:pPr>
      <w:bookmarkStart w:id="46" w:name="a151391"/>
      <w:r>
        <w:rPr>
          <w:rStyle w:val="DefTerm"/>
        </w:rPr>
        <w:t>Personal Data</w:t>
      </w:r>
      <w:r>
        <w:t>: as defined in the Data Protection Legislation.</w:t>
      </w:r>
      <w:bookmarkEnd w:id="46"/>
    </w:p>
    <w:p w14:paraId="3FBE517C" w14:textId="77777777" w:rsidR="00AD5B41" w:rsidRPr="00BD15DB" w:rsidRDefault="00AD5B41" w:rsidP="00AD5B41">
      <w:pPr>
        <w:pStyle w:val="DefinedTermPara"/>
        <w:rPr>
          <w:rStyle w:val="DefTerm"/>
        </w:rPr>
      </w:pPr>
      <w:bookmarkStart w:id="47" w:name="a262005"/>
      <w:r>
        <w:rPr>
          <w:rStyle w:val="DefTerm"/>
        </w:rPr>
        <w:t xml:space="preserve">Processor: </w:t>
      </w:r>
      <w:r>
        <w:rPr>
          <w:rStyle w:val="DefTerm"/>
          <w:b w:val="0"/>
        </w:rPr>
        <w:t>as defined in the Data Protection Legislation.</w:t>
      </w:r>
      <w:bookmarkEnd w:id="47"/>
    </w:p>
    <w:p w14:paraId="0348E182" w14:textId="77777777" w:rsidR="00AD5B41" w:rsidRDefault="00AD5B41" w:rsidP="00AD5B41">
      <w:pPr>
        <w:pStyle w:val="DefinedTermPara"/>
        <w:rPr>
          <w:rStyle w:val="DefTerm"/>
        </w:rPr>
      </w:pPr>
      <w:bookmarkStart w:id="48" w:name="a186129"/>
      <w:r>
        <w:rPr>
          <w:rStyle w:val="DefTerm"/>
        </w:rPr>
        <w:t>Prohibited Act</w:t>
      </w:r>
      <w:r>
        <w:t>: the following constitute Prohibited Acts:</w:t>
      </w:r>
      <w:bookmarkEnd w:id="48"/>
    </w:p>
    <w:p w14:paraId="1DFFFB71" w14:textId="77777777" w:rsidR="00AD5B41" w:rsidRDefault="00AD5B41" w:rsidP="00AD5B41">
      <w:pPr>
        <w:pStyle w:val="DefinedTermNumber"/>
      </w:pPr>
      <w:r>
        <w:t>to directly or indirectly offer, promise or give any person working for or engaged by the Authority a financial or other advantage as an inducement or reward for any improper performance of a relevant function of activity;</w:t>
      </w:r>
    </w:p>
    <w:p w14:paraId="005DCEE9" w14:textId="77777777" w:rsidR="00AD5B41" w:rsidRDefault="00AD5B41" w:rsidP="00AD5B41">
      <w:pPr>
        <w:pStyle w:val="DefinedTermNumber"/>
      </w:pPr>
      <w:r>
        <w:t>to directly or indirectly request, agree to receive or accept any financial or other advantage as an inducement or a reward for improper performance of a relevant function or activity in connection with this agreement;</w:t>
      </w:r>
    </w:p>
    <w:p w14:paraId="29D7753F" w14:textId="77777777" w:rsidR="00AD5B41" w:rsidRDefault="00AD5B41" w:rsidP="00AD5B41">
      <w:pPr>
        <w:pStyle w:val="DefinedTermNumber"/>
      </w:pPr>
      <w:r>
        <w:t>committing any offence: (i) under the Bribery Act; (ii) under legislation or common law concerning fraudulent acts; or (iii) of defrauding, attempting to defraud or conspiring to defraud the Authority;</w:t>
      </w:r>
    </w:p>
    <w:p w14:paraId="49B9B8FF" w14:textId="77777777" w:rsidR="00AD5B41" w:rsidRDefault="00AD5B41" w:rsidP="00AD5B41">
      <w:pPr>
        <w:pStyle w:val="DefinedTermNumber"/>
      </w:pPr>
      <w:r>
        <w:t xml:space="preserve">any activity, practice or conduct which would constitute one of the offences listed under (c) above, if such activity, practice or conduct had been carried out in the UK. </w:t>
      </w:r>
    </w:p>
    <w:p w14:paraId="74FADEF5" w14:textId="77777777" w:rsidR="00AD5B41" w:rsidRPr="002C7D5D" w:rsidRDefault="00AD5B41" w:rsidP="00AD5B41">
      <w:pPr>
        <w:pStyle w:val="DefinedTermPara"/>
      </w:pPr>
    </w:p>
    <w:p w14:paraId="5748526A" w14:textId="77777777" w:rsidR="00AD5B41" w:rsidRPr="002C7D5D" w:rsidRDefault="00AD5B41" w:rsidP="00AD5B41">
      <w:pPr>
        <w:pStyle w:val="DefinedTermPara"/>
      </w:pPr>
      <w:bookmarkStart w:id="49" w:name="a206781"/>
      <w:r>
        <w:rPr>
          <w:rStyle w:val="DefTerm"/>
        </w:rPr>
        <w:t>Relevant Requirements</w:t>
      </w:r>
      <w:r>
        <w:t>: all applicable law relating to bribery, corruption and fraud, including the Bribery Act 2010 and any guidance issued by the Secretary of State for Justice pursuant to section 9 of the Bribery Act 2010.</w:t>
      </w:r>
      <w:bookmarkEnd w:id="49"/>
    </w:p>
    <w:p w14:paraId="0C8E9EA1" w14:textId="77777777" w:rsidR="00AD5B41" w:rsidRDefault="00AD5B41" w:rsidP="00AD5B41">
      <w:pPr>
        <w:pStyle w:val="DefinedTermPara"/>
        <w:rPr>
          <w:rStyle w:val="DefTerm"/>
        </w:rPr>
      </w:pPr>
      <w:bookmarkStart w:id="50" w:name="a391927"/>
      <w:r>
        <w:rPr>
          <w:rStyle w:val="DefTerm"/>
        </w:rPr>
        <w:t>Relevant Transfer</w:t>
      </w:r>
      <w:r>
        <w:t>: a relevant transfer for the purposes of TUPE.</w:t>
      </w:r>
      <w:bookmarkEnd w:id="50"/>
    </w:p>
    <w:p w14:paraId="56682C1A" w14:textId="77777777" w:rsidR="00AD5B41" w:rsidRDefault="00AD5B41" w:rsidP="00AD5B41">
      <w:pPr>
        <w:pStyle w:val="DefinedTermPara"/>
        <w:rPr>
          <w:rStyle w:val="DefTerm"/>
        </w:rPr>
      </w:pPr>
      <w:bookmarkStart w:id="51" w:name="a376608"/>
      <w:r>
        <w:rPr>
          <w:rStyle w:val="DefTerm"/>
        </w:rPr>
        <w:t>Remediation Notice</w:t>
      </w:r>
      <w:r>
        <w:t xml:space="preserve">: a notice served by the Authority in accordance with </w:t>
      </w:r>
      <w:r>
        <w:fldChar w:fldCharType="begin"/>
      </w:r>
      <w:r>
        <w:instrText>PAGEREF a928072\# "'clause '"  \h</w:instrText>
      </w:r>
      <w:r>
        <w:fldChar w:fldCharType="separate"/>
      </w:r>
      <w:r>
        <w:t xml:space="preserve">clause </w:t>
      </w:r>
      <w:r>
        <w:fldChar w:fldCharType="end"/>
      </w:r>
      <w:r>
        <w:fldChar w:fldCharType="begin"/>
      </w:r>
      <w:r>
        <w:rPr>
          <w:highlight w:val="lightGray"/>
        </w:rPr>
        <w:instrText>REF a928072 \h \w</w:instrText>
      </w:r>
      <w:r>
        <w:fldChar w:fldCharType="separate"/>
      </w:r>
      <w:r>
        <w:t>31.1(a)</w:t>
      </w:r>
      <w:r>
        <w:fldChar w:fldCharType="end"/>
      </w:r>
      <w:r>
        <w:t>.</w:t>
      </w:r>
      <w:bookmarkEnd w:id="51"/>
    </w:p>
    <w:p w14:paraId="7570C253" w14:textId="77777777" w:rsidR="00AD5B41" w:rsidRDefault="00AD5B41" w:rsidP="00AD5B41">
      <w:pPr>
        <w:pStyle w:val="DefinedTermPara"/>
        <w:rPr>
          <w:rStyle w:val="DefTerm"/>
        </w:rPr>
      </w:pPr>
      <w:bookmarkStart w:id="52" w:name="a957161"/>
      <w:r>
        <w:rPr>
          <w:rStyle w:val="DefTerm"/>
        </w:rPr>
        <w:t>Replacement Services</w:t>
      </w:r>
      <w:r>
        <w:t xml:space="preserve">: any services that are identical or substantially similar to any of the Services and which the Authority receives in substitution for any of the Services following the termination or expiry of this agreement, whether those services are provided by the Authority internally or by any Replacement Supplier. </w:t>
      </w:r>
      <w:bookmarkEnd w:id="52"/>
    </w:p>
    <w:p w14:paraId="01DBE50A" w14:textId="77777777" w:rsidR="00AD5B41" w:rsidRDefault="00AD5B41" w:rsidP="00AD5B41">
      <w:pPr>
        <w:pStyle w:val="DefinedTermPara"/>
        <w:rPr>
          <w:rStyle w:val="DefTerm"/>
        </w:rPr>
      </w:pPr>
      <w:bookmarkStart w:id="53" w:name="a100218"/>
      <w:r>
        <w:rPr>
          <w:rStyle w:val="DefTerm"/>
        </w:rPr>
        <w:t>Replacement Supplier</w:t>
      </w:r>
      <w:r>
        <w:t>: any third party supplier of Replacement Services appointed by the Authority from time to time.</w:t>
      </w:r>
      <w:bookmarkEnd w:id="53"/>
    </w:p>
    <w:p w14:paraId="6BEE5FE9" w14:textId="77777777" w:rsidR="00AD5B41" w:rsidRDefault="00AD5B41" w:rsidP="00AD5B41">
      <w:pPr>
        <w:pStyle w:val="DefinedTermPara"/>
        <w:rPr>
          <w:rStyle w:val="DefTerm"/>
        </w:rPr>
      </w:pPr>
      <w:bookmarkStart w:id="54" w:name="a680908"/>
      <w:r>
        <w:rPr>
          <w:rStyle w:val="DefTerm"/>
        </w:rPr>
        <w:t>Representatives</w:t>
      </w:r>
      <w:r>
        <w:rPr>
          <w:rStyle w:val="DefTerm"/>
          <w:b w:val="0"/>
        </w:rPr>
        <w:t>: means, in relation to a party, its employees, officers, contractors, subcontractors, representatives and advisors.</w:t>
      </w:r>
      <w:bookmarkEnd w:id="54"/>
    </w:p>
    <w:p w14:paraId="32E25F17" w14:textId="77777777" w:rsidR="00AD5B41" w:rsidRDefault="00AD5B41" w:rsidP="00AD5B41">
      <w:pPr>
        <w:pStyle w:val="DefinedTermPara"/>
        <w:rPr>
          <w:rStyle w:val="DefTerm"/>
        </w:rPr>
      </w:pPr>
      <w:bookmarkStart w:id="55" w:name="a821975"/>
      <w:r>
        <w:rPr>
          <w:rStyle w:val="DefTerm"/>
        </w:rPr>
        <w:t>Request for Information</w:t>
      </w:r>
      <w:r>
        <w:t>: a request for information or an apparent request under the Code of Practice on Access to Government Information, FOIA or the EIRs.</w:t>
      </w:r>
      <w:bookmarkEnd w:id="55"/>
    </w:p>
    <w:p w14:paraId="3166C00F" w14:textId="77777777" w:rsidR="00AD5B41" w:rsidRPr="007435EC" w:rsidRDefault="00AD5B41" w:rsidP="00AD5B41">
      <w:pPr>
        <w:pStyle w:val="DefinedTermPara"/>
      </w:pPr>
      <w:bookmarkStart w:id="56" w:name="a390842"/>
      <w:r>
        <w:rPr>
          <w:rStyle w:val="DefTerm"/>
        </w:rPr>
        <w:t>Services</w:t>
      </w:r>
      <w:r>
        <w:rPr>
          <w:rStyle w:val="DefTerm"/>
          <w:b w:val="0"/>
        </w:rPr>
        <w:t>:</w:t>
      </w:r>
      <w:r>
        <w:t xml:space="preserve"> the services to be delivered by or on behalf of the Supplier under this agreement, as more particularly described in </w:t>
      </w:r>
      <w:r>
        <w:fldChar w:fldCharType="begin"/>
      </w:r>
      <w:r>
        <w:instrText>PAGEREF a784083\# "'Schedule '"  \h</w:instrText>
      </w:r>
      <w:r>
        <w:fldChar w:fldCharType="separate"/>
      </w:r>
      <w:r>
        <w:t xml:space="preserve">Schedule </w:t>
      </w:r>
      <w:r>
        <w:fldChar w:fldCharType="end"/>
      </w:r>
      <w:r>
        <w:fldChar w:fldCharType="begin"/>
      </w:r>
      <w:r>
        <w:rPr>
          <w:highlight w:val="lightGray"/>
        </w:rPr>
        <w:instrText>REF a784083 \h \w</w:instrText>
      </w:r>
      <w:r>
        <w:fldChar w:fldCharType="separate"/>
      </w:r>
      <w:r>
        <w:t>1</w:t>
      </w:r>
      <w:r>
        <w:fldChar w:fldCharType="end"/>
      </w:r>
      <w:r>
        <w:t xml:space="preserve">. </w:t>
      </w:r>
      <w:bookmarkEnd w:id="56"/>
    </w:p>
    <w:p w14:paraId="4DE2DCF6" w14:textId="77777777" w:rsidR="00AD5B41" w:rsidRPr="00372DB4" w:rsidRDefault="00AD5B41" w:rsidP="00AD5B41">
      <w:pPr>
        <w:pStyle w:val="DefinedTermPara"/>
        <w:rPr>
          <w:rStyle w:val="DefTerm"/>
        </w:rPr>
      </w:pPr>
      <w:bookmarkStart w:id="57" w:name="a193611"/>
      <w:r>
        <w:rPr>
          <w:rStyle w:val="DefTerm"/>
          <w:b w:val="0"/>
        </w:rPr>
        <w:t>[</w:t>
      </w:r>
      <w:r>
        <w:rPr>
          <w:rStyle w:val="DefTerm"/>
        </w:rPr>
        <w:t>Service Credits</w:t>
      </w:r>
      <w:r>
        <w:t xml:space="preserve">: a sum which the Authority is entitled to deduct or invoice for a Service Failure as specified in </w:t>
      </w:r>
      <w:r>
        <w:fldChar w:fldCharType="begin"/>
      </w:r>
      <w:r>
        <w:instrText>PAGEREF a495890\# "'Part '"  \h</w:instrText>
      </w:r>
      <w:r>
        <w:fldChar w:fldCharType="separate"/>
      </w:r>
      <w:r>
        <w:t xml:space="preserve">Part </w:t>
      </w:r>
      <w:r>
        <w:fldChar w:fldCharType="end"/>
      </w:r>
      <w:r>
        <w:fldChar w:fldCharType="begin"/>
      </w:r>
      <w:r>
        <w:rPr>
          <w:highlight w:val="lightGray"/>
        </w:rPr>
        <w:instrText>REF a495890 \h \w</w:instrText>
      </w:r>
      <w:r>
        <w:fldChar w:fldCharType="separate"/>
      </w:r>
      <w:r>
        <w:t>2</w:t>
      </w:r>
      <w:r>
        <w:fldChar w:fldCharType="end"/>
      </w:r>
      <w:r>
        <w:t xml:space="preserve"> of </w:t>
      </w:r>
      <w:r>
        <w:fldChar w:fldCharType="begin"/>
      </w:r>
      <w:r>
        <w:instrText>PAGEREF a723248\# "'Schedule '"  \h</w:instrText>
      </w:r>
      <w:r>
        <w:fldChar w:fldCharType="separate"/>
      </w:r>
      <w:r>
        <w:t xml:space="preserve">Schedule </w:t>
      </w:r>
      <w:r>
        <w:fldChar w:fldCharType="end"/>
      </w:r>
      <w:r>
        <w:fldChar w:fldCharType="begin"/>
      </w:r>
      <w:r>
        <w:rPr>
          <w:highlight w:val="lightGray"/>
        </w:rPr>
        <w:instrText>REF a723248 \h \w</w:instrText>
      </w:r>
      <w:r>
        <w:fldChar w:fldCharType="separate"/>
      </w:r>
      <w:r>
        <w:t>2</w:t>
      </w:r>
      <w:r>
        <w:fldChar w:fldCharType="end"/>
      </w:r>
      <w:r>
        <w:t>.</w:t>
      </w:r>
      <w:r>
        <w:fldChar w:fldCharType="begin"/>
      </w:r>
      <w:r>
        <w:fldChar w:fldCharType="end"/>
      </w:r>
      <w:r>
        <w:t>]</w:t>
      </w:r>
      <w:bookmarkEnd w:id="57"/>
    </w:p>
    <w:p w14:paraId="13439739" w14:textId="77777777" w:rsidR="00AD5B41" w:rsidRPr="00271C15" w:rsidRDefault="00AD5B41" w:rsidP="00AD5B41">
      <w:pPr>
        <w:pStyle w:val="DefinedTermPara"/>
        <w:rPr>
          <w:rStyle w:val="DefTerm"/>
        </w:rPr>
      </w:pPr>
      <w:bookmarkStart w:id="58" w:name="a574194"/>
      <w:r>
        <w:rPr>
          <w:rStyle w:val="DefTerm"/>
          <w:b w:val="0"/>
        </w:rPr>
        <w:t>[</w:t>
      </w:r>
      <w:r>
        <w:rPr>
          <w:rStyle w:val="DefTerm"/>
        </w:rPr>
        <w:t>Service Failure</w:t>
      </w:r>
      <w:r>
        <w:t xml:space="preserve">: a shortfall or failure by the Supplier to provide the Services in accordance with any Target KPI, as specified in </w:t>
      </w:r>
      <w:r>
        <w:fldChar w:fldCharType="begin"/>
      </w:r>
      <w:r>
        <w:instrText>PAGEREF a495890\# "'Part '"  \h</w:instrText>
      </w:r>
      <w:r>
        <w:fldChar w:fldCharType="separate"/>
      </w:r>
      <w:r>
        <w:t xml:space="preserve">Part </w:t>
      </w:r>
      <w:r>
        <w:fldChar w:fldCharType="end"/>
      </w:r>
      <w:r>
        <w:fldChar w:fldCharType="begin"/>
      </w:r>
      <w:r>
        <w:rPr>
          <w:highlight w:val="lightGray"/>
        </w:rPr>
        <w:instrText>REF a495890 \h \w</w:instrText>
      </w:r>
      <w:r>
        <w:fldChar w:fldCharType="separate"/>
      </w:r>
      <w:r>
        <w:t>2</w:t>
      </w:r>
      <w:r>
        <w:fldChar w:fldCharType="end"/>
      </w:r>
      <w:r>
        <w:t xml:space="preserve"> of </w:t>
      </w:r>
      <w:r>
        <w:fldChar w:fldCharType="begin"/>
      </w:r>
      <w:r>
        <w:instrText>PAGEREF a723248\# "'Schedule '"  \h</w:instrText>
      </w:r>
      <w:r>
        <w:fldChar w:fldCharType="separate"/>
      </w:r>
      <w:r>
        <w:t xml:space="preserve">Schedule </w:t>
      </w:r>
      <w:r>
        <w:fldChar w:fldCharType="end"/>
      </w:r>
      <w:r>
        <w:fldChar w:fldCharType="begin"/>
      </w:r>
      <w:r>
        <w:rPr>
          <w:highlight w:val="lightGray"/>
        </w:rPr>
        <w:instrText>REF a723248 \h \w</w:instrText>
      </w:r>
      <w:r>
        <w:fldChar w:fldCharType="separate"/>
      </w:r>
      <w:r>
        <w:t>2</w:t>
      </w:r>
      <w:r>
        <w:fldChar w:fldCharType="end"/>
      </w:r>
      <w:r>
        <w:rPr>
          <w:i/>
        </w:rPr>
        <w:t>.</w:t>
      </w:r>
      <w:r>
        <w:rPr>
          <w:i/>
        </w:rPr>
        <w:fldChar w:fldCharType="begin"/>
      </w:r>
      <w:r>
        <w:rPr>
          <w:i/>
        </w:rPr>
        <w:fldChar w:fldCharType="end"/>
      </w:r>
      <w:r>
        <w:rPr>
          <w:i/>
        </w:rPr>
        <w:t>]</w:t>
      </w:r>
      <w:bookmarkEnd w:id="58"/>
    </w:p>
    <w:p w14:paraId="230D0E9F" w14:textId="77777777" w:rsidR="00AD5B41" w:rsidRDefault="00AD5B41" w:rsidP="00AD5B41">
      <w:pPr>
        <w:pStyle w:val="DefinedTermPara"/>
        <w:rPr>
          <w:rStyle w:val="DefTerm"/>
        </w:rPr>
      </w:pPr>
      <w:bookmarkStart w:id="59" w:name="a650613"/>
      <w:r>
        <w:rPr>
          <w:rStyle w:val="DefTerm"/>
        </w:rPr>
        <w:t>Supplier Party</w:t>
      </w:r>
      <w:r>
        <w:t>: the Supplier's agents and contractors, including each Sub-Contractor.</w:t>
      </w:r>
      <w:bookmarkEnd w:id="59"/>
    </w:p>
    <w:p w14:paraId="46F6A3FB" w14:textId="77777777" w:rsidR="00AD5B41" w:rsidRDefault="00AD5B41" w:rsidP="00AD5B41">
      <w:pPr>
        <w:pStyle w:val="DefinedTermPara"/>
        <w:rPr>
          <w:rStyle w:val="DefTerm"/>
        </w:rPr>
      </w:pPr>
      <w:bookmarkStart w:id="60" w:name="a570904"/>
      <w:r>
        <w:rPr>
          <w:rStyle w:val="DefTerm"/>
        </w:rPr>
        <w:t>Supplier Personnel</w:t>
      </w:r>
      <w:r>
        <w:t xml:space="preserve">: all employees, staff, other workers, agents and consultants of the Supplier and of any Sub-Contractors who are engaged in the provision of the Services from time to time. </w:t>
      </w:r>
      <w:bookmarkEnd w:id="60"/>
    </w:p>
    <w:p w14:paraId="7EFDB330" w14:textId="77777777" w:rsidR="00AD5B41" w:rsidRDefault="00AD5B41" w:rsidP="00AD5B41">
      <w:pPr>
        <w:pStyle w:val="DefinedTermPara"/>
        <w:rPr>
          <w:rStyle w:val="DefTerm"/>
        </w:rPr>
      </w:pPr>
      <w:bookmarkStart w:id="61" w:name="a122105"/>
      <w:r>
        <w:rPr>
          <w:rStyle w:val="DefTerm"/>
        </w:rPr>
        <w:t>Supplier's Tender</w:t>
      </w:r>
      <w:r>
        <w:t xml:space="preserve">: the tender submitted by the Supplier and other associated documentation set out in </w:t>
      </w:r>
      <w:r>
        <w:fldChar w:fldCharType="begin"/>
      </w:r>
      <w:r>
        <w:instrText>PAGEREF a192331\# "'Schedule '"  \h</w:instrText>
      </w:r>
      <w:r>
        <w:fldChar w:fldCharType="separate"/>
      </w:r>
      <w:r>
        <w:t xml:space="preserve">Schedule </w:t>
      </w:r>
      <w:r>
        <w:fldChar w:fldCharType="end"/>
      </w:r>
      <w:r>
        <w:fldChar w:fldCharType="begin"/>
      </w:r>
      <w:r>
        <w:rPr>
          <w:highlight w:val="lightGray"/>
        </w:rPr>
        <w:instrText>REF a192331 \h \w</w:instrText>
      </w:r>
      <w:r>
        <w:fldChar w:fldCharType="separate"/>
      </w:r>
      <w:r>
        <w:t>3</w:t>
      </w:r>
      <w:r>
        <w:fldChar w:fldCharType="end"/>
      </w:r>
      <w:r>
        <w:t>.</w:t>
      </w:r>
      <w:bookmarkEnd w:id="61"/>
    </w:p>
    <w:p w14:paraId="65D044ED" w14:textId="77777777" w:rsidR="00AD5B41" w:rsidRDefault="00AD5B41" w:rsidP="00AD5B41">
      <w:pPr>
        <w:pStyle w:val="DefinedTermPara"/>
        <w:rPr>
          <w:rStyle w:val="DefTerm"/>
        </w:rPr>
      </w:pPr>
      <w:bookmarkStart w:id="62" w:name="a505071"/>
      <w:r>
        <w:rPr>
          <w:rStyle w:val="DefTerm"/>
        </w:rPr>
        <w:t>Sub-Contract</w:t>
      </w:r>
      <w:r>
        <w:t xml:space="preserve">: any contract or agreement, or proposed contract or agreement, between the Supplier and a third party pursuant to which that third party agrees to provide to the Supplier the Services or any part of the Services. </w:t>
      </w:r>
      <w:bookmarkEnd w:id="62"/>
    </w:p>
    <w:p w14:paraId="01F1281F" w14:textId="77777777" w:rsidR="00AD5B41" w:rsidRDefault="00AD5B41" w:rsidP="00AD5B41">
      <w:pPr>
        <w:pStyle w:val="DefinedTermPara"/>
        <w:rPr>
          <w:rStyle w:val="DefTerm"/>
        </w:rPr>
      </w:pPr>
      <w:bookmarkStart w:id="63" w:name="a363445"/>
      <w:r>
        <w:rPr>
          <w:rStyle w:val="DefTerm"/>
        </w:rPr>
        <w:t>Sub-Contractor</w:t>
      </w:r>
      <w:r>
        <w:t>: the third parties that enter into a Sub-Contract with the Supplier.</w:t>
      </w:r>
      <w:bookmarkEnd w:id="63"/>
    </w:p>
    <w:p w14:paraId="1B9CCF95" w14:textId="77777777" w:rsidR="00AD5B41" w:rsidRDefault="00AD5B41" w:rsidP="00AD5B41">
      <w:pPr>
        <w:pStyle w:val="DefinedTermPara"/>
        <w:rPr>
          <w:rStyle w:val="DefTerm"/>
        </w:rPr>
      </w:pPr>
      <w:bookmarkStart w:id="64" w:name="a423811"/>
      <w:r>
        <w:rPr>
          <w:rStyle w:val="DefTerm"/>
        </w:rPr>
        <w:t>Target KPI</w:t>
      </w:r>
      <w:r>
        <w:t xml:space="preserve">: the minimum level of performance for a KPI which is required by the Authority as set out against the relevant KPI in </w:t>
      </w:r>
      <w:r>
        <w:fldChar w:fldCharType="begin"/>
      </w:r>
      <w:r>
        <w:instrText>PAGEREF a723248\# "'Schedule '"  \h</w:instrText>
      </w:r>
      <w:r>
        <w:fldChar w:fldCharType="separate"/>
      </w:r>
      <w:r>
        <w:t xml:space="preserve">Schedule </w:t>
      </w:r>
      <w:r>
        <w:fldChar w:fldCharType="end"/>
      </w:r>
      <w:r>
        <w:fldChar w:fldCharType="begin"/>
      </w:r>
      <w:r>
        <w:rPr>
          <w:highlight w:val="lightGray"/>
        </w:rPr>
        <w:instrText>REF a723248 \h \w</w:instrText>
      </w:r>
      <w:r>
        <w:fldChar w:fldCharType="separate"/>
      </w:r>
      <w:r>
        <w:t>2</w:t>
      </w:r>
      <w:r>
        <w:fldChar w:fldCharType="end"/>
      </w:r>
      <w:r>
        <w:t>.</w:t>
      </w:r>
      <w:bookmarkEnd w:id="64"/>
    </w:p>
    <w:p w14:paraId="69D441F3" w14:textId="77777777" w:rsidR="00AD5B41" w:rsidRDefault="00AD5B41" w:rsidP="00AD5B41">
      <w:pPr>
        <w:pStyle w:val="DefinedTermPara"/>
        <w:rPr>
          <w:rStyle w:val="DefTerm"/>
        </w:rPr>
      </w:pPr>
      <w:bookmarkStart w:id="65" w:name="a817598"/>
      <w:r>
        <w:rPr>
          <w:rStyle w:val="DefTerm"/>
        </w:rPr>
        <w:t>Term</w:t>
      </w:r>
      <w:r>
        <w:t xml:space="preserve">: the period of the Initial Term as may be varied by: </w:t>
      </w:r>
      <w:bookmarkEnd w:id="65"/>
    </w:p>
    <w:p w14:paraId="0EF2E850" w14:textId="77777777" w:rsidR="00AD5B41" w:rsidRDefault="00AD5B41" w:rsidP="00AD5B41">
      <w:pPr>
        <w:pStyle w:val="DefinedTermNumber"/>
      </w:pPr>
      <w:r>
        <w:t>any Extension Period; or</w:t>
      </w:r>
    </w:p>
    <w:p w14:paraId="17C70128" w14:textId="77777777" w:rsidR="00AD5B41" w:rsidRDefault="00AD5B41" w:rsidP="00AD5B41">
      <w:pPr>
        <w:pStyle w:val="DefinedTermNumber"/>
      </w:pPr>
      <w:r>
        <w:t>the earlier termination of this agreement in accordance with its terms.</w:t>
      </w:r>
    </w:p>
    <w:p w14:paraId="488428EF" w14:textId="77777777" w:rsidR="00AD5B41" w:rsidRDefault="00AD5B41" w:rsidP="00AD5B41">
      <w:pPr>
        <w:pStyle w:val="DefinedTermPara"/>
        <w:rPr>
          <w:rStyle w:val="DefTerm"/>
        </w:rPr>
      </w:pPr>
      <w:bookmarkStart w:id="66" w:name="a582520"/>
      <w:r>
        <w:rPr>
          <w:rStyle w:val="DefTerm"/>
        </w:rPr>
        <w:t>Termination Date</w:t>
      </w:r>
      <w:r>
        <w:t>: the date of expiry or termination of this agreement.</w:t>
      </w:r>
      <w:bookmarkEnd w:id="66"/>
    </w:p>
    <w:p w14:paraId="112324A8" w14:textId="77777777" w:rsidR="00AD5B41" w:rsidRDefault="00AD5B41" w:rsidP="00AD5B41">
      <w:pPr>
        <w:pStyle w:val="DefinedTermPara"/>
        <w:rPr>
          <w:rStyle w:val="DefTerm"/>
        </w:rPr>
      </w:pPr>
      <w:bookmarkStart w:id="67" w:name="a512277"/>
      <w:r>
        <w:rPr>
          <w:rStyle w:val="DefTerm"/>
        </w:rPr>
        <w:t>Termination Payment Default</w:t>
      </w:r>
      <w:r>
        <w:t xml:space="preserve">: is defined in </w:t>
      </w:r>
      <w:r>
        <w:fldChar w:fldCharType="begin"/>
      </w:r>
      <w:r>
        <w:instrText>PAGEREF a576631\# "'Schedule '"  \h</w:instrText>
      </w:r>
      <w:r>
        <w:fldChar w:fldCharType="separate"/>
      </w:r>
      <w:r>
        <w:t xml:space="preserve">Schedule </w:t>
      </w:r>
      <w:r>
        <w:fldChar w:fldCharType="end"/>
      </w:r>
      <w:r>
        <w:fldChar w:fldCharType="begin"/>
      </w:r>
      <w:r>
        <w:rPr>
          <w:highlight w:val="lightGray"/>
        </w:rPr>
        <w:instrText>REF a576631 \h \w</w:instrText>
      </w:r>
      <w:r>
        <w:fldChar w:fldCharType="separate"/>
      </w:r>
      <w:r>
        <w:t>4</w:t>
      </w:r>
      <w:r>
        <w:fldChar w:fldCharType="end"/>
      </w:r>
      <w:r>
        <w:t>.</w:t>
      </w:r>
      <w:bookmarkEnd w:id="67"/>
    </w:p>
    <w:p w14:paraId="0C41ED9E" w14:textId="77777777" w:rsidR="00AD5B41" w:rsidRPr="00C93610" w:rsidRDefault="00AD5B41" w:rsidP="00AD5B41">
      <w:pPr>
        <w:pStyle w:val="DefinedTermPara"/>
        <w:rPr>
          <w:b/>
        </w:rPr>
      </w:pPr>
      <w:bookmarkStart w:id="68" w:name="a547104"/>
      <w:r>
        <w:rPr>
          <w:rStyle w:val="DefTerm"/>
        </w:rPr>
        <w:t>TUPE</w:t>
      </w:r>
      <w:r>
        <w:t>: the Transfer of Undertakings (Protection of Employment) Regulations 2006 (</w:t>
      </w:r>
      <w:r>
        <w:rPr>
          <w:i/>
        </w:rPr>
        <w:t>SI 2006/246</w:t>
      </w:r>
      <w:r>
        <w:t>).</w:t>
      </w:r>
      <w:bookmarkEnd w:id="68"/>
    </w:p>
    <w:p w14:paraId="58457CCC" w14:textId="77777777" w:rsidR="00AD5B41" w:rsidRPr="008364AF" w:rsidRDefault="00AD5B41" w:rsidP="00AD5B41">
      <w:pPr>
        <w:pStyle w:val="DefinedTermPara"/>
        <w:rPr>
          <w:b/>
        </w:rPr>
      </w:pPr>
      <w:bookmarkStart w:id="69" w:name="a445568"/>
      <w:r>
        <w:rPr>
          <w:rStyle w:val="DefTerm"/>
        </w:rPr>
        <w:t>UK Data Protection Legislation</w:t>
      </w:r>
      <w:r>
        <w:t>: all applicable data protection and privacy legislation in force from time to time in the UK including the General Data Protection Regulation (</w:t>
      </w:r>
      <w:r>
        <w:rPr>
          <w:i/>
        </w:rPr>
        <w:t>(EU) 2016/679</w:t>
      </w:r>
      <w:r>
        <w:t>), the Data Protection Act 2018, the Privacy and Electronic Communications Directive 2002/58/EC (as updated by Directive 2009/136/EC) and the Privacy and Electronic Communications Regulations 2003 (</w:t>
      </w:r>
      <w:r>
        <w:rPr>
          <w:i/>
        </w:rPr>
        <w:t>SI 2003/2426</w:t>
      </w:r>
      <w:r>
        <w:t>) as amended.</w:t>
      </w:r>
      <w:bookmarkEnd w:id="69"/>
    </w:p>
    <w:p w14:paraId="7CD17300" w14:textId="77777777" w:rsidR="00AD5B41" w:rsidRPr="0075058D" w:rsidRDefault="00AD5B41" w:rsidP="00AD5B41">
      <w:pPr>
        <w:pStyle w:val="DefinedTermPara"/>
        <w:rPr>
          <w:b/>
        </w:rPr>
      </w:pPr>
      <w:bookmarkStart w:id="70" w:name="a882049"/>
      <w:r>
        <w:rPr>
          <w:b/>
        </w:rPr>
        <w:t>Working</w:t>
      </w:r>
      <w:r>
        <w:t xml:space="preserve"> </w:t>
      </w:r>
      <w:r>
        <w:rPr>
          <w:rStyle w:val="DefTerm"/>
        </w:rPr>
        <w:t>Day</w:t>
      </w:r>
      <w:r>
        <w:t>: Monday to Friday, excluding any public holidays in England and Wales.</w:t>
      </w:r>
      <w:bookmarkEnd w:id="70"/>
    </w:p>
    <w:p w14:paraId="0A35BF7D" w14:textId="77777777" w:rsidR="00AD5B41" w:rsidRDefault="00AD5B41" w:rsidP="00AD5B41">
      <w:pPr>
        <w:pStyle w:val="DefinedTermPara"/>
        <w:rPr>
          <w:rStyle w:val="DefTerm"/>
        </w:rPr>
      </w:pPr>
      <w:bookmarkStart w:id="71" w:name="a533631"/>
      <w:r>
        <w:rPr>
          <w:rStyle w:val="DefTerm"/>
        </w:rPr>
        <w:t>Working Hours</w:t>
      </w:r>
      <w:r>
        <w:rPr>
          <w:rStyle w:val="DefTerm"/>
          <w:b w:val="0"/>
        </w:rPr>
        <w:t xml:space="preserve">: the period from </w:t>
      </w:r>
      <w:r w:rsidR="00462B48" w:rsidRPr="00FB46F1">
        <w:rPr>
          <w:rStyle w:val="DefTerm"/>
          <w:b w:val="0"/>
          <w:highlight w:val="yellow"/>
        </w:rPr>
        <w:t>7</w:t>
      </w:r>
      <w:r w:rsidRPr="00FB46F1">
        <w:rPr>
          <w:rStyle w:val="DefTerm"/>
          <w:b w:val="0"/>
          <w:highlight w:val="yellow"/>
        </w:rPr>
        <w:t>.00 am to 5.00pm</w:t>
      </w:r>
      <w:r>
        <w:rPr>
          <w:rStyle w:val="DefTerm"/>
          <w:b w:val="0"/>
        </w:rPr>
        <w:t xml:space="preserve"> on any Working Day.</w:t>
      </w:r>
      <w:bookmarkEnd w:id="71"/>
    </w:p>
    <w:p w14:paraId="4AFFD4E2" w14:textId="77777777" w:rsidR="00AD5B41" w:rsidRDefault="00AD5B41" w:rsidP="00AD5B41">
      <w:pPr>
        <w:pStyle w:val="Untitledsubclause1"/>
      </w:pPr>
      <w:bookmarkStart w:id="72" w:name="a515161"/>
      <w:r>
        <w:t xml:space="preserve">Clause, schedule and paragraph headings shall not affect the interpretation of this agreement. </w:t>
      </w:r>
      <w:bookmarkEnd w:id="72"/>
    </w:p>
    <w:p w14:paraId="5396BDF6" w14:textId="77777777" w:rsidR="00AD5B41" w:rsidRDefault="00AD5B41" w:rsidP="00AD5B41">
      <w:pPr>
        <w:pStyle w:val="Untitledsubclause1"/>
      </w:pPr>
      <w:bookmarkStart w:id="73" w:name="a910370"/>
      <w:r>
        <w:t xml:space="preserve">A </w:t>
      </w:r>
      <w:r>
        <w:rPr>
          <w:b/>
        </w:rPr>
        <w:t>person</w:t>
      </w:r>
      <w:r>
        <w:t xml:space="preserve"> includes a natural person, corporate or unincorporated body (whether or not having separate legal personality). </w:t>
      </w:r>
      <w:bookmarkEnd w:id="73"/>
    </w:p>
    <w:p w14:paraId="59027ABB" w14:textId="77777777" w:rsidR="00AD5B41" w:rsidRDefault="00AD5B41" w:rsidP="00AD5B41">
      <w:pPr>
        <w:pStyle w:val="Untitledsubclause1"/>
      </w:pPr>
      <w:bookmarkStart w:id="74" w:name="a459163"/>
      <w:r>
        <w:t xml:space="preserve">The schedules form part of this agreement and shall have effect as if set out in full in the body of this agreement and any reference to this agreement includes the schedules. </w:t>
      </w:r>
      <w:bookmarkEnd w:id="74"/>
    </w:p>
    <w:p w14:paraId="4F2B3525" w14:textId="77777777" w:rsidR="00AD5B41" w:rsidRDefault="00AD5B41" w:rsidP="00AD5B41">
      <w:pPr>
        <w:pStyle w:val="Untitledsubclause1"/>
      </w:pPr>
      <w:bookmarkStart w:id="75" w:name="a547205"/>
      <w:r>
        <w:t xml:space="preserve">A reference to a </w:t>
      </w:r>
      <w:r>
        <w:rPr>
          <w:b/>
        </w:rPr>
        <w:t>company</w:t>
      </w:r>
      <w:r>
        <w:t xml:space="preserve"> shall include any company, corporation or other body corporate, wherever and however incorporated or established. </w:t>
      </w:r>
      <w:bookmarkEnd w:id="75"/>
    </w:p>
    <w:p w14:paraId="47A2A4C8" w14:textId="77777777" w:rsidR="00AD5B41" w:rsidRDefault="00AD5B41" w:rsidP="00AD5B41">
      <w:pPr>
        <w:pStyle w:val="Untitledsubclause1"/>
      </w:pPr>
      <w:bookmarkStart w:id="76" w:name="a814238"/>
      <w:r>
        <w:t xml:space="preserve">Unless the context otherwise requires, words in the singular shall include the plural and in the plural shall include the singular. </w:t>
      </w:r>
      <w:bookmarkEnd w:id="76"/>
    </w:p>
    <w:p w14:paraId="45986C6A" w14:textId="77777777" w:rsidR="00AD5B41" w:rsidRDefault="00AD5B41" w:rsidP="00AD5B41">
      <w:pPr>
        <w:pStyle w:val="Untitledsubclause1"/>
      </w:pPr>
      <w:bookmarkStart w:id="77" w:name="a1013138"/>
      <w:r>
        <w:t xml:space="preserve">Unless the context otherwise requires, a reference to one gender shall include a reference to the other genders. </w:t>
      </w:r>
      <w:bookmarkEnd w:id="77"/>
    </w:p>
    <w:p w14:paraId="0383FD99" w14:textId="77777777" w:rsidR="00AD5B41" w:rsidRDefault="00AD5B41" w:rsidP="00AD5B41">
      <w:pPr>
        <w:pStyle w:val="Untitledsubclause1"/>
      </w:pPr>
      <w:bookmarkStart w:id="78" w:name="a416438"/>
      <w:r>
        <w:t xml:space="preserve">A reference to a statute or statutory provision is a reference to it as amended, extended or re-enacted from time to time and includes any subordinate legislation for the time being in force made under it. </w:t>
      </w:r>
      <w:bookmarkEnd w:id="78"/>
    </w:p>
    <w:p w14:paraId="79A476F3" w14:textId="77777777" w:rsidR="00AD5B41" w:rsidRDefault="00AD5B41" w:rsidP="00AD5B41">
      <w:pPr>
        <w:pStyle w:val="Untitledsubclause1"/>
      </w:pPr>
      <w:bookmarkStart w:id="79" w:name="a675381"/>
      <w:r>
        <w:t xml:space="preserve">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w:t>
      </w:r>
      <w:r>
        <w:rPr>
          <w:b/>
        </w:rPr>
        <w:t>OR</w:t>
      </w:r>
      <w:r>
        <w:t xml:space="preserve"> in EU member states [from time to time OR at the date of this agreement]].</w:t>
      </w:r>
      <w:bookmarkEnd w:id="79"/>
    </w:p>
    <w:p w14:paraId="3574341A" w14:textId="77777777" w:rsidR="00AD5B41" w:rsidRDefault="00AD5B41" w:rsidP="00AD5B41">
      <w:pPr>
        <w:pStyle w:val="Untitledsubclause1"/>
      </w:pPr>
      <w:bookmarkStart w:id="80" w:name="a801590"/>
      <w:r>
        <w:t xml:space="preserve">A reference to </w:t>
      </w:r>
      <w:r>
        <w:rPr>
          <w:b/>
        </w:rPr>
        <w:t>writing</w:t>
      </w:r>
      <w:r>
        <w:t xml:space="preserve"> or </w:t>
      </w:r>
      <w:r>
        <w:rPr>
          <w:b/>
        </w:rPr>
        <w:t>written</w:t>
      </w:r>
      <w:r>
        <w:t xml:space="preserve"> includes fax [but not </w:t>
      </w:r>
      <w:r>
        <w:rPr>
          <w:b/>
        </w:rPr>
        <w:t>OR</w:t>
      </w:r>
      <w:r>
        <w:t xml:space="preserve"> and] e-mail. </w:t>
      </w:r>
      <w:bookmarkEnd w:id="80"/>
    </w:p>
    <w:p w14:paraId="45FF8B9B" w14:textId="77777777" w:rsidR="00AD5B41" w:rsidRPr="0075058D" w:rsidRDefault="00AD5B41" w:rsidP="00AD5B41">
      <w:pPr>
        <w:pStyle w:val="Untitledsubclause1"/>
      </w:pPr>
      <w:bookmarkStart w:id="81" w:name="a429710"/>
      <w:r>
        <w:t>[Any obligation in this agreement on a person not to do something includes an obligation not to agree or allow that thing to be done.</w:t>
      </w:r>
      <w:r>
        <w:fldChar w:fldCharType="begin"/>
      </w:r>
      <w:r>
        <w:fldChar w:fldCharType="end"/>
      </w:r>
      <w:r>
        <w:t>]</w:t>
      </w:r>
      <w:bookmarkEnd w:id="81"/>
    </w:p>
    <w:p w14:paraId="779BA20E" w14:textId="77777777" w:rsidR="00AD5B41" w:rsidRDefault="00AD5B41" w:rsidP="00AD5B41">
      <w:pPr>
        <w:pStyle w:val="Untitledsubclause1"/>
      </w:pPr>
      <w:bookmarkStart w:id="82" w:name="a166722"/>
      <w:r>
        <w:t xml:space="preserve">A reference to this agreement or to any other agreement or document is a reference to this agreement or such other agreement or document as varied from time to time. </w:t>
      </w:r>
      <w:bookmarkEnd w:id="82"/>
    </w:p>
    <w:p w14:paraId="28A4F0BE" w14:textId="77777777" w:rsidR="00AD5B41" w:rsidRDefault="00AD5B41" w:rsidP="00AD5B41">
      <w:pPr>
        <w:pStyle w:val="Untitledsubclause1"/>
      </w:pPr>
      <w:bookmarkStart w:id="83" w:name="a690107"/>
      <w:r>
        <w:t xml:space="preserve">References to clauses and schedules are to the clauses and schedules of this agreement and references to paragraphs are to paragraphs of the relevant schedule. </w:t>
      </w:r>
      <w:bookmarkEnd w:id="83"/>
    </w:p>
    <w:p w14:paraId="5AB47406" w14:textId="77777777" w:rsidR="00AD5B41" w:rsidRDefault="00AD5B41" w:rsidP="00AD5B41">
      <w:pPr>
        <w:pStyle w:val="Untitledsubclause1"/>
      </w:pPr>
      <w:bookmarkStart w:id="84" w:name="a339986"/>
      <w:r>
        <w:t>Any words following the terms including, include, in particular or any similar expression shall be construed as illustrative and shall not limit the sense of the words, description, definition, phrase or term preceding those terms.</w:t>
      </w:r>
      <w:bookmarkEnd w:id="84"/>
    </w:p>
    <w:p w14:paraId="57D40390" w14:textId="77777777" w:rsidR="00AD5B41" w:rsidRDefault="00AD5B41" w:rsidP="00AD5B41">
      <w:pPr>
        <w:pStyle w:val="Untitledsubclause1"/>
      </w:pPr>
      <w:bookmarkStart w:id="85" w:name="a95998"/>
      <w:r>
        <w:t>If there is any conflict or inconsistency between the provisions in the main body of this agreement and the schedules, such conflict or inconsistency shall be resolved according to the following order of priority:</w:t>
      </w:r>
      <w:bookmarkEnd w:id="85"/>
    </w:p>
    <w:p w14:paraId="7B998F0A" w14:textId="77777777" w:rsidR="00AD5B41" w:rsidRDefault="00AD5B41" w:rsidP="00AD5B41">
      <w:pPr>
        <w:pStyle w:val="Untitledsubclause2"/>
      </w:pPr>
      <w:bookmarkStart w:id="86" w:name="a636701"/>
      <w:r>
        <w:t xml:space="preserve">the clauses of the agreement; </w:t>
      </w:r>
      <w:bookmarkEnd w:id="86"/>
    </w:p>
    <w:p w14:paraId="4D1169C5" w14:textId="77777777" w:rsidR="00AD5B41" w:rsidRDefault="00AD5B41" w:rsidP="00AD5B41">
      <w:pPr>
        <w:pStyle w:val="Untitledsubclause2"/>
      </w:pPr>
      <w:r>
        <w:fldChar w:fldCharType="begin"/>
      </w:r>
      <w:r>
        <w:instrText>PAGEREF a784083\# "'Schedule '"  \h</w:instrText>
      </w:r>
      <w:r>
        <w:fldChar w:fldCharType="separate"/>
      </w:r>
      <w:r>
        <w:t xml:space="preserve">Schedule </w:t>
      </w:r>
      <w:r>
        <w:fldChar w:fldCharType="end"/>
      </w:r>
      <w:bookmarkStart w:id="87" w:name="a280172"/>
      <w:r>
        <w:fldChar w:fldCharType="begin"/>
      </w:r>
      <w:r>
        <w:rPr>
          <w:highlight w:val="lightGray"/>
        </w:rPr>
        <w:instrText>REF a784083 \h \w</w:instrText>
      </w:r>
      <w:r>
        <w:fldChar w:fldCharType="separate"/>
      </w:r>
      <w:r>
        <w:t>1</w:t>
      </w:r>
      <w:r>
        <w:fldChar w:fldCharType="end"/>
      </w:r>
      <w:r>
        <w:t xml:space="preserve"> to this agreement;</w:t>
      </w:r>
      <w:bookmarkEnd w:id="87"/>
    </w:p>
    <w:p w14:paraId="30137D37" w14:textId="77777777" w:rsidR="00AD5B41" w:rsidRDefault="00AD5B41" w:rsidP="00AD5B41">
      <w:pPr>
        <w:pStyle w:val="Untitledsubclause2"/>
      </w:pPr>
      <w:bookmarkStart w:id="88" w:name="a615338"/>
      <w:r>
        <w:t xml:space="preserve">the remaining schedules to this agreement other than </w:t>
      </w:r>
      <w:r>
        <w:fldChar w:fldCharType="begin"/>
      </w:r>
      <w:r>
        <w:instrText>PAGEREF a192331\# "'Schedule '"  \h</w:instrText>
      </w:r>
      <w:r>
        <w:fldChar w:fldCharType="separate"/>
      </w:r>
      <w:r>
        <w:t xml:space="preserve">Schedule </w:t>
      </w:r>
      <w:r>
        <w:fldChar w:fldCharType="end"/>
      </w:r>
      <w:r>
        <w:fldChar w:fldCharType="begin"/>
      </w:r>
      <w:r>
        <w:rPr>
          <w:highlight w:val="lightGray"/>
        </w:rPr>
        <w:instrText>REF a192331 \h \w</w:instrText>
      </w:r>
      <w:r>
        <w:fldChar w:fldCharType="separate"/>
      </w:r>
      <w:r>
        <w:t>3</w:t>
      </w:r>
      <w:r>
        <w:fldChar w:fldCharType="end"/>
      </w:r>
      <w:r>
        <w:t>;</w:t>
      </w:r>
      <w:bookmarkEnd w:id="88"/>
    </w:p>
    <w:p w14:paraId="76B767DE" w14:textId="77777777" w:rsidR="00AD5B41" w:rsidRDefault="00AD5B41" w:rsidP="00AD5B41">
      <w:pPr>
        <w:pStyle w:val="Untitledsubclause2"/>
      </w:pPr>
      <w:r>
        <w:fldChar w:fldCharType="begin"/>
      </w:r>
      <w:r>
        <w:instrText>PAGEREF a192331\# "'Schedule '"  \h</w:instrText>
      </w:r>
      <w:r>
        <w:fldChar w:fldCharType="separate"/>
      </w:r>
      <w:r>
        <w:t xml:space="preserve">Schedule </w:t>
      </w:r>
      <w:r>
        <w:fldChar w:fldCharType="end"/>
      </w:r>
      <w:bookmarkStart w:id="89" w:name="a344260"/>
      <w:r>
        <w:fldChar w:fldCharType="begin"/>
      </w:r>
      <w:r>
        <w:rPr>
          <w:highlight w:val="lightGray"/>
        </w:rPr>
        <w:instrText>REF a192331 \h \w</w:instrText>
      </w:r>
      <w:r>
        <w:fldChar w:fldCharType="separate"/>
      </w:r>
      <w:r>
        <w:t>3</w:t>
      </w:r>
      <w:r>
        <w:fldChar w:fldCharType="end"/>
      </w:r>
      <w:r>
        <w:t xml:space="preserve"> to this agreement.</w:t>
      </w:r>
      <w:bookmarkEnd w:id="89"/>
    </w:p>
    <w:p w14:paraId="75189506" w14:textId="77777777" w:rsidR="00AD5B41" w:rsidRDefault="00AD5B41" w:rsidP="00AD5B41">
      <w:pPr>
        <w:pStyle w:val="AdditionalTitle"/>
      </w:pPr>
      <w:r>
        <w:t>Commencement and duration</w:t>
      </w:r>
    </w:p>
    <w:p w14:paraId="4B19FE3E" w14:textId="77777777" w:rsidR="00AD5B41" w:rsidRDefault="00AD5B41" w:rsidP="00AD5B41">
      <w:pPr>
        <w:pStyle w:val="TitleClause"/>
      </w:pPr>
      <w:r>
        <w:fldChar w:fldCharType="begin"/>
      </w:r>
      <w:r>
        <w:instrText>TC "2. Term" \l 1</w:instrText>
      </w:r>
      <w:r>
        <w:fldChar w:fldCharType="end"/>
      </w:r>
      <w:bookmarkStart w:id="90" w:name="a423074"/>
      <w:bookmarkStart w:id="91" w:name="_Toc52976005"/>
      <w:r>
        <w:t>Term</w:t>
      </w:r>
      <w:bookmarkEnd w:id="90"/>
      <w:bookmarkEnd w:id="91"/>
    </w:p>
    <w:p w14:paraId="3F3B5C20" w14:textId="77777777" w:rsidR="00AD5B41" w:rsidRDefault="00AD5B41" w:rsidP="00AD5B41">
      <w:pPr>
        <w:pStyle w:val="Untitledsubclause1"/>
      </w:pPr>
      <w:bookmarkStart w:id="92" w:name="a921051"/>
      <w:r>
        <w:t>This agreement shall take effect on the Commencement Date and shall continue for the Term.</w:t>
      </w:r>
      <w:bookmarkEnd w:id="92"/>
    </w:p>
    <w:p w14:paraId="634A1C07" w14:textId="77777777" w:rsidR="00AD5B41" w:rsidRDefault="00AD5B41" w:rsidP="00AD5B41">
      <w:pPr>
        <w:pStyle w:val="TitleClause"/>
      </w:pPr>
      <w:r>
        <w:fldChar w:fldCharType="begin"/>
      </w:r>
      <w:r>
        <w:instrText>TC "3. Extending the initial term" \l 1</w:instrText>
      </w:r>
      <w:r>
        <w:fldChar w:fldCharType="end"/>
      </w:r>
      <w:bookmarkStart w:id="93" w:name="a427119"/>
      <w:bookmarkStart w:id="94" w:name="_Toc52976006"/>
      <w:r>
        <w:t>Extending the initial term</w:t>
      </w:r>
      <w:bookmarkEnd w:id="93"/>
      <w:bookmarkEnd w:id="94"/>
    </w:p>
    <w:p w14:paraId="2D2221AB" w14:textId="77777777" w:rsidR="00AD5B41" w:rsidRDefault="00AD5B41" w:rsidP="00AD5B41">
      <w:pPr>
        <w:pStyle w:val="Untitledsubclause1"/>
      </w:pPr>
      <w:bookmarkStart w:id="95" w:name="a643337"/>
      <w:r>
        <w:t>The Authority may extend this agreement beyond the Initial Term by a further period or periods of up to [NUMBER] years (each such extension together with any such extensions, being the "</w:t>
      </w:r>
      <w:r>
        <w:rPr>
          <w:b/>
        </w:rPr>
        <w:t>Extension Period</w:t>
      </w:r>
      <w:r>
        <w:t>"). If the Authority wishes to extend this agreement, it shall give the Supplier at least [NUMBER] months' written notice of such intention before the expiry of the Initial Term or Extension Period.</w:t>
      </w:r>
      <w:bookmarkEnd w:id="95"/>
    </w:p>
    <w:p w14:paraId="117270E5" w14:textId="77777777" w:rsidR="00AD5B41" w:rsidRDefault="00AD5B41" w:rsidP="00AD5B41">
      <w:pPr>
        <w:pStyle w:val="Untitledsubclause1"/>
      </w:pPr>
      <w:bookmarkStart w:id="96" w:name="a525842"/>
      <w:r>
        <w:t>If the Authority gives such notice then the Term shall be extended by the period set out in the notice.</w:t>
      </w:r>
      <w:bookmarkEnd w:id="96"/>
    </w:p>
    <w:p w14:paraId="6E61B783" w14:textId="77777777" w:rsidR="00AD5B41" w:rsidRDefault="00AD5B41" w:rsidP="00AD5B41">
      <w:pPr>
        <w:pStyle w:val="Untitledsubclause1"/>
      </w:pPr>
      <w:bookmarkStart w:id="97" w:name="a878326"/>
      <w:r>
        <w:t xml:space="preserve">If the Authority does not wish to extend this agreement beyond the Initial Term this agreement shall expire on the expiry of the Initial Term and the provisions of </w:t>
      </w:r>
      <w:r>
        <w:fldChar w:fldCharType="begin"/>
      </w:r>
      <w:r>
        <w:instrText>PAGEREF a964143\# "'clause '"  \h</w:instrText>
      </w:r>
      <w:r>
        <w:fldChar w:fldCharType="separate"/>
      </w:r>
      <w:r>
        <w:t xml:space="preserve">clause </w:t>
      </w:r>
      <w:r>
        <w:fldChar w:fldCharType="end"/>
      </w:r>
      <w:r>
        <w:fldChar w:fldCharType="begin"/>
      </w:r>
      <w:r>
        <w:rPr>
          <w:highlight w:val="lightGray"/>
        </w:rPr>
        <w:instrText>REF a964143 \h \w</w:instrText>
      </w:r>
      <w:r>
        <w:fldChar w:fldCharType="separate"/>
      </w:r>
      <w:r>
        <w:t>35</w:t>
      </w:r>
      <w:r>
        <w:fldChar w:fldCharType="end"/>
      </w:r>
      <w:r>
        <w:t xml:space="preserve"> shall apply.</w:t>
      </w:r>
      <w:bookmarkEnd w:id="97"/>
    </w:p>
    <w:p w14:paraId="35CA10E1" w14:textId="77777777" w:rsidR="00AD5B41" w:rsidRDefault="00AD5B41" w:rsidP="00AD5B41">
      <w:pPr>
        <w:pStyle w:val="TitleClause"/>
      </w:pPr>
      <w:r>
        <w:fldChar w:fldCharType="begin"/>
      </w:r>
      <w:r>
        <w:instrText>TC "4. Due diligence and Supplier's warranty" \l 1</w:instrText>
      </w:r>
      <w:r>
        <w:fldChar w:fldCharType="end"/>
      </w:r>
      <w:bookmarkStart w:id="98" w:name="a820874"/>
      <w:bookmarkStart w:id="99" w:name="_Toc52976007"/>
      <w:r>
        <w:t>Due diligence and Supplier's warranty</w:t>
      </w:r>
      <w:bookmarkEnd w:id="98"/>
      <w:bookmarkEnd w:id="99"/>
    </w:p>
    <w:p w14:paraId="23F65DFC" w14:textId="77777777" w:rsidR="00AD5B41" w:rsidRDefault="00AD5B41" w:rsidP="00AD5B41">
      <w:pPr>
        <w:pStyle w:val="Untitledsubclause1"/>
      </w:pPr>
      <w:bookmarkStart w:id="100" w:name="a306108"/>
      <w:r>
        <w:t xml:space="preserve">The Supplier acknowledges and confirms that: </w:t>
      </w:r>
      <w:bookmarkEnd w:id="100"/>
    </w:p>
    <w:p w14:paraId="3D8042A5" w14:textId="77777777" w:rsidR="00AD5B41" w:rsidRDefault="00AD5B41" w:rsidP="00AD5B41">
      <w:pPr>
        <w:pStyle w:val="Untitledsubclause2"/>
      </w:pPr>
      <w:bookmarkStart w:id="101" w:name="a564423"/>
      <w:r>
        <w:t xml:space="preserve">the Authority has delivered or made available to the Supplier all of the information and documents that the Supplier considers necessary or relevant for the performance of its obligations under this agreement; </w:t>
      </w:r>
      <w:bookmarkEnd w:id="101"/>
    </w:p>
    <w:p w14:paraId="7C899352" w14:textId="77777777" w:rsidR="00AD5B41" w:rsidRDefault="00AD5B41" w:rsidP="00AD5B41">
      <w:pPr>
        <w:pStyle w:val="Untitledsubclause2"/>
      </w:pPr>
      <w:bookmarkStart w:id="102" w:name="a810841"/>
      <w:r>
        <w:t xml:space="preserve">it has made and shall make its own enquiries to satisfy itself as to the accuracy and adequacy of any information supplied or made available to it by or on behalf of the Authority pursuant to </w:t>
      </w:r>
      <w:r>
        <w:fldChar w:fldCharType="begin"/>
      </w:r>
      <w:r>
        <w:instrText>PAGEREF a564423\# "'clause '"  \h</w:instrText>
      </w:r>
      <w:r>
        <w:fldChar w:fldCharType="separate"/>
      </w:r>
      <w:r>
        <w:t xml:space="preserve">clause </w:t>
      </w:r>
      <w:r>
        <w:fldChar w:fldCharType="end"/>
      </w:r>
      <w:r>
        <w:fldChar w:fldCharType="begin"/>
      </w:r>
      <w:r>
        <w:rPr>
          <w:highlight w:val="lightGray"/>
        </w:rPr>
        <w:instrText>REF a564423 \h \w</w:instrText>
      </w:r>
      <w:r>
        <w:fldChar w:fldCharType="separate"/>
      </w:r>
      <w:r>
        <w:t>4.1(a)</w:t>
      </w:r>
      <w:r>
        <w:fldChar w:fldCharType="end"/>
      </w:r>
      <w:r>
        <w:t>;</w:t>
      </w:r>
      <w:bookmarkEnd w:id="102"/>
    </w:p>
    <w:p w14:paraId="44E5B9C2" w14:textId="77777777" w:rsidR="00AD5B41" w:rsidRDefault="00AD5B41" w:rsidP="00AD5B41">
      <w:pPr>
        <w:pStyle w:val="Untitledsubclause2"/>
      </w:pPr>
      <w:bookmarkStart w:id="103" w:name="a945730"/>
      <w:r>
        <w:t>it has satisfied itself (whether by inspection or having raised all relevant due diligence questions with the Authority before the Commencement Date) of all relevant details relating to the performance of its obligations under this agreement (including without limitation the suitability of Authority Premises); and</w:t>
      </w:r>
      <w:bookmarkEnd w:id="103"/>
    </w:p>
    <w:p w14:paraId="3C1422D1" w14:textId="77777777" w:rsidR="00AD5B41" w:rsidRDefault="00AD5B41" w:rsidP="00AD5B41">
      <w:pPr>
        <w:pStyle w:val="Untitledsubclause2"/>
      </w:pPr>
      <w:bookmarkStart w:id="104" w:name="a806175"/>
      <w:r>
        <w:t>it has entered into this agreement in reliance on its own due diligence.</w:t>
      </w:r>
      <w:bookmarkEnd w:id="104"/>
    </w:p>
    <w:p w14:paraId="6B886F82" w14:textId="77777777" w:rsidR="00AD5B41" w:rsidRDefault="00AD5B41" w:rsidP="00AD5B41">
      <w:pPr>
        <w:pStyle w:val="Untitledsubclause1"/>
      </w:pPr>
      <w:bookmarkStart w:id="105" w:name="a876660"/>
      <w:r>
        <w:t xml:space="preserve">Save as provided in this agreement, no representations, warranties or conditions are given or assumed by the Authority in respect of any information which is provided to the Supplier by the Authority and any such representations, warranties or conditions are excluded, save to the extent that such exclusion is prohibited by law. </w:t>
      </w:r>
      <w:bookmarkEnd w:id="105"/>
    </w:p>
    <w:p w14:paraId="6C2AC848" w14:textId="77777777" w:rsidR="00AD5B41" w:rsidRDefault="00AD5B41" w:rsidP="00AD5B41">
      <w:pPr>
        <w:pStyle w:val="Untitledsubclause1"/>
      </w:pPr>
      <w:bookmarkStart w:id="106" w:name="a897988"/>
      <w:r>
        <w:t xml:space="preserve">The Supplier: </w:t>
      </w:r>
      <w:bookmarkEnd w:id="106"/>
    </w:p>
    <w:p w14:paraId="40526E50" w14:textId="77777777" w:rsidR="00AD5B41" w:rsidRDefault="00AD5B41" w:rsidP="00AD5B41">
      <w:pPr>
        <w:pStyle w:val="Untitledsubclause2"/>
      </w:pPr>
      <w:bookmarkStart w:id="107" w:name="a820378"/>
      <w:r>
        <w:t xml:space="preserve">warrants and represents that all information and statements made by the Supplier as a part of the procurement process, including without limitation the Supplier's Tender or response to any pre-qualification questionnaire (if applicable), remains true, accurate and not misleading, save as may have been specifically disclosed in writing to the Authority prior to execution of the agreement; and </w:t>
      </w:r>
      <w:bookmarkEnd w:id="107"/>
    </w:p>
    <w:p w14:paraId="355ECC27" w14:textId="77777777" w:rsidR="00AD5B41" w:rsidRDefault="00AD5B41" w:rsidP="00AD5B41">
      <w:pPr>
        <w:pStyle w:val="Untitledsubclause2"/>
      </w:pPr>
      <w:bookmarkStart w:id="108" w:name="a281168"/>
      <w:r>
        <w:t xml:space="preserve">shall promptly notify the Authority in writing if it becomes aware during the performance of this agreement of any inaccuracies in any information provided to it by the Authority during such due diligence which materially and adversely affects its ability to perform the Services or meet any Target KPIs. </w:t>
      </w:r>
      <w:bookmarkEnd w:id="108"/>
    </w:p>
    <w:p w14:paraId="10CACCE3" w14:textId="77777777" w:rsidR="00AD5B41" w:rsidRDefault="00AD5B41" w:rsidP="00AD5B41">
      <w:pPr>
        <w:pStyle w:val="Untitledsubclause1"/>
      </w:pPr>
      <w:bookmarkStart w:id="109" w:name="a196600"/>
      <w:r>
        <w:t xml:space="preserve">The Supplier shall not be entitled to recover any additional costs from the Authority which arise from, or be relieved from any of its obligations as a result of, any matters or inaccuracies notified to the Authority by the Supplier in accordance with </w:t>
      </w:r>
      <w:r>
        <w:fldChar w:fldCharType="begin"/>
      </w:r>
      <w:r>
        <w:instrText>PAGEREF a281168\# "'clause '"  \h</w:instrText>
      </w:r>
      <w:r>
        <w:fldChar w:fldCharType="separate"/>
      </w:r>
      <w:r>
        <w:t xml:space="preserve">clause </w:t>
      </w:r>
      <w:r>
        <w:fldChar w:fldCharType="end"/>
      </w:r>
      <w:r>
        <w:fldChar w:fldCharType="begin"/>
      </w:r>
      <w:r>
        <w:rPr>
          <w:highlight w:val="lightGray"/>
        </w:rPr>
        <w:instrText>REF a281168 \h \w</w:instrText>
      </w:r>
      <w:r>
        <w:fldChar w:fldCharType="separate"/>
      </w:r>
      <w:r>
        <w:t>4.3(b)</w:t>
      </w:r>
      <w:r>
        <w:fldChar w:fldCharType="end"/>
      </w:r>
      <w:r>
        <w:t>, save where such additional costs or adverse effect on performance have been caused by the Supplier having been provided with fundamentally misleading information by or on behalf of the Authority and the Supplier could not reasonably have known that the information was incorrect or misleading at the time such information was provided. If this exception applies, the Supplier shall be entitled to recover such reasonable additional costs from the Authority or shall be relieved from performance of certain obligations as shall be determined by the Change Control Procedure.</w:t>
      </w:r>
      <w:bookmarkEnd w:id="109"/>
    </w:p>
    <w:p w14:paraId="4F22D656" w14:textId="77777777" w:rsidR="00AD5B41" w:rsidRDefault="00AD5B41" w:rsidP="00AD5B41">
      <w:pPr>
        <w:pStyle w:val="Untitledsubclause1"/>
      </w:pPr>
      <w:bookmarkStart w:id="110" w:name="a784718"/>
      <w:r>
        <w:t xml:space="preserve">Nothing in this </w:t>
      </w:r>
      <w:r>
        <w:fldChar w:fldCharType="begin"/>
      </w:r>
      <w:r>
        <w:instrText>PAGEREF a820874\# "'clause '"  \h</w:instrText>
      </w:r>
      <w:r>
        <w:fldChar w:fldCharType="separate"/>
      </w:r>
      <w:r>
        <w:t xml:space="preserve">clause </w:t>
      </w:r>
      <w:r>
        <w:fldChar w:fldCharType="end"/>
      </w:r>
      <w:r>
        <w:fldChar w:fldCharType="begin"/>
      </w:r>
      <w:r>
        <w:rPr>
          <w:highlight w:val="lightGray"/>
        </w:rPr>
        <w:instrText>REF a820874 \h \w</w:instrText>
      </w:r>
      <w:r>
        <w:fldChar w:fldCharType="separate"/>
      </w:r>
      <w:r>
        <w:t>4</w:t>
      </w:r>
      <w:r>
        <w:fldChar w:fldCharType="end"/>
      </w:r>
      <w:r>
        <w:t xml:space="preserve"> shall limit or exclude the liability of the Authority for fraud or fraudulent misrepresentation.</w:t>
      </w:r>
      <w:bookmarkEnd w:id="110"/>
    </w:p>
    <w:p w14:paraId="06859217" w14:textId="77777777" w:rsidR="00AD5B41" w:rsidRDefault="00AD5B41" w:rsidP="00AD5B41">
      <w:pPr>
        <w:pStyle w:val="AdditionalTitle"/>
      </w:pPr>
      <w:r>
        <w:t>The services</w:t>
      </w:r>
    </w:p>
    <w:p w14:paraId="4D421E99" w14:textId="77777777" w:rsidR="00AD5B41" w:rsidRDefault="00AD5B41" w:rsidP="00AD5B41">
      <w:pPr>
        <w:pStyle w:val="TitleClause"/>
      </w:pPr>
      <w:r>
        <w:fldChar w:fldCharType="begin"/>
      </w:r>
      <w:r>
        <w:instrText>TC "5. Supply of services" \l 1</w:instrText>
      </w:r>
      <w:r>
        <w:fldChar w:fldCharType="end"/>
      </w:r>
      <w:bookmarkStart w:id="111" w:name="a549487"/>
      <w:bookmarkStart w:id="112" w:name="_Toc52976008"/>
      <w:r>
        <w:t>Supply of services</w:t>
      </w:r>
      <w:bookmarkEnd w:id="111"/>
      <w:bookmarkEnd w:id="112"/>
    </w:p>
    <w:p w14:paraId="7C9CADCB" w14:textId="77777777" w:rsidR="00AD5B41" w:rsidRDefault="00AD5B41" w:rsidP="00AD5B41">
      <w:pPr>
        <w:pStyle w:val="Untitledsubclause1"/>
      </w:pPr>
      <w:bookmarkStart w:id="113" w:name="a854255"/>
      <w:r>
        <w:t xml:space="preserve">The Supplier shall provide the Services to the Authority with effect from the [Commencement Date </w:t>
      </w:r>
      <w:r>
        <w:rPr>
          <w:b/>
        </w:rPr>
        <w:t>OR</w:t>
      </w:r>
      <w:r>
        <w:t xml:space="preserve"> [INSERT SERVICE COMMENCEMENT DATE]] and for the duration of this agreement in accordance with the provisions of this agreement, including without limitation Schedule 1 and Schedule 2.</w:t>
      </w:r>
      <w:bookmarkEnd w:id="113"/>
    </w:p>
    <w:p w14:paraId="21C43943" w14:textId="77777777" w:rsidR="00AD5B41" w:rsidRDefault="00AD5B41" w:rsidP="00AD5B41">
      <w:pPr>
        <w:pStyle w:val="Untitledsubclause1"/>
      </w:pPr>
      <w:bookmarkStart w:id="114" w:name="a206761"/>
      <w:r>
        <w:t xml:space="preserve">In the event that the Supplier does not comply with the provisions of </w:t>
      </w:r>
      <w:r>
        <w:fldChar w:fldCharType="begin"/>
      </w:r>
      <w:r>
        <w:instrText>PAGEREF a854255\# "'clause '"  \h</w:instrText>
      </w:r>
      <w:r>
        <w:fldChar w:fldCharType="separate"/>
      </w:r>
      <w:r>
        <w:t xml:space="preserve">clause </w:t>
      </w:r>
      <w:r>
        <w:fldChar w:fldCharType="end"/>
      </w:r>
      <w:r>
        <w:fldChar w:fldCharType="begin"/>
      </w:r>
      <w:r>
        <w:rPr>
          <w:highlight w:val="lightGray"/>
        </w:rPr>
        <w:instrText>REF a854255 \h \w</w:instrText>
      </w:r>
      <w:r>
        <w:fldChar w:fldCharType="separate"/>
      </w:r>
      <w:r>
        <w:t>5.1</w:t>
      </w:r>
      <w:r>
        <w:fldChar w:fldCharType="end"/>
      </w:r>
      <w:r>
        <w:t xml:space="preserve"> in any way, the Authority may serve the Supplier with a notice in writing setting out the details of the Supplier's default (a </w:t>
      </w:r>
      <w:r>
        <w:rPr>
          <w:rStyle w:val="DefTerm"/>
        </w:rPr>
        <w:t>Default Notice</w:t>
      </w:r>
      <w:r>
        <w:t>).</w:t>
      </w:r>
      <w:bookmarkEnd w:id="114"/>
    </w:p>
    <w:p w14:paraId="7FD58432" w14:textId="77777777" w:rsidR="00AD5B41" w:rsidRDefault="00AD5B41" w:rsidP="00AD5B41">
      <w:pPr>
        <w:pStyle w:val="TitleClause"/>
      </w:pPr>
      <w:r>
        <w:fldChar w:fldCharType="begin"/>
      </w:r>
      <w:r>
        <w:instrText>TC "6. KPIs" \l 1</w:instrText>
      </w:r>
      <w:r>
        <w:fldChar w:fldCharType="end"/>
      </w:r>
      <w:bookmarkStart w:id="115" w:name="a360496"/>
      <w:bookmarkStart w:id="116" w:name="_Toc52976009"/>
      <w:r>
        <w:t>KPIs</w:t>
      </w:r>
      <w:bookmarkEnd w:id="115"/>
      <w:bookmarkEnd w:id="116"/>
    </w:p>
    <w:p w14:paraId="3D3D6F98" w14:textId="77777777" w:rsidR="00AD5B41" w:rsidRDefault="00AD5B41" w:rsidP="00AD5B41">
      <w:pPr>
        <w:pStyle w:val="Untitledsubclause1"/>
      </w:pPr>
      <w:bookmarkStart w:id="117" w:name="a996756"/>
      <w:r>
        <w:t xml:space="preserve">Where any Service is stated in </w:t>
      </w:r>
      <w:r>
        <w:fldChar w:fldCharType="begin"/>
      </w:r>
      <w:r>
        <w:instrText>PAGEREF a723248\# "'Schedule '"  \h</w:instrText>
      </w:r>
      <w:r>
        <w:fldChar w:fldCharType="separate"/>
      </w:r>
      <w:r>
        <w:t xml:space="preserve">Schedule </w:t>
      </w:r>
      <w:r>
        <w:fldChar w:fldCharType="end"/>
      </w:r>
      <w:r>
        <w:fldChar w:fldCharType="begin"/>
      </w:r>
      <w:r>
        <w:rPr>
          <w:highlight w:val="lightGray"/>
        </w:rPr>
        <w:instrText>REF a723248 \h \w</w:instrText>
      </w:r>
      <w:r>
        <w:fldChar w:fldCharType="separate"/>
      </w:r>
      <w:r>
        <w:t>2</w:t>
      </w:r>
      <w:r>
        <w:fldChar w:fldCharType="end"/>
      </w:r>
      <w:r>
        <w:t xml:space="preserve"> to be subject to a specific KPI, the Supplier shall provide that Service in such a manner as will ensure that the Achieved KPI in respect of that Service is equal to or higher than the corresponding Target KPI to such specific KPI. </w:t>
      </w:r>
      <w:bookmarkEnd w:id="117"/>
    </w:p>
    <w:p w14:paraId="78EEF6C1" w14:textId="77777777" w:rsidR="00AD5B41" w:rsidRDefault="00AD5B41" w:rsidP="00AD5B41">
      <w:pPr>
        <w:pStyle w:val="Untitledsubclause1"/>
      </w:pPr>
      <w:bookmarkStart w:id="118" w:name="a256530"/>
      <w:r>
        <w:t xml:space="preserve">If the existing Services are varied or new Services are added, Target KPIs for the same will be determined and included within </w:t>
      </w:r>
      <w:r>
        <w:fldChar w:fldCharType="begin"/>
      </w:r>
      <w:r>
        <w:instrText>PAGEREF a723248\# "'Schedule '"  \h</w:instrText>
      </w:r>
      <w:r>
        <w:fldChar w:fldCharType="separate"/>
      </w:r>
      <w:r>
        <w:t xml:space="preserve">Schedule </w:t>
      </w:r>
      <w:r>
        <w:fldChar w:fldCharType="end"/>
      </w:r>
      <w:r>
        <w:fldChar w:fldCharType="begin"/>
      </w:r>
      <w:r>
        <w:rPr>
          <w:highlight w:val="lightGray"/>
        </w:rPr>
        <w:instrText>REF a723248 \h \w</w:instrText>
      </w:r>
      <w:r>
        <w:fldChar w:fldCharType="separate"/>
      </w:r>
      <w:r>
        <w:t>2</w:t>
      </w:r>
      <w:r>
        <w:fldChar w:fldCharType="end"/>
      </w:r>
      <w:r>
        <w:t>.</w:t>
      </w:r>
      <w:bookmarkEnd w:id="118"/>
    </w:p>
    <w:p w14:paraId="027D3078" w14:textId="77777777" w:rsidR="00AD5B41" w:rsidRDefault="00AD5B41" w:rsidP="00AD5B41">
      <w:pPr>
        <w:pStyle w:val="Untitledsubclause1"/>
      </w:pPr>
      <w:bookmarkStart w:id="119" w:name="a726185"/>
      <w:r>
        <w:t xml:space="preserve">The Supplier shall provide records of and Management Reports summarising the Achieved KPIs as provided for in </w:t>
      </w:r>
      <w:r>
        <w:fldChar w:fldCharType="begin"/>
      </w:r>
      <w:r>
        <w:instrText>PAGEREF a934142\# "'clause '"  \h</w:instrText>
      </w:r>
      <w:r>
        <w:fldChar w:fldCharType="separate"/>
      </w:r>
      <w:r>
        <w:t xml:space="preserve">clause </w:t>
      </w:r>
      <w:r>
        <w:fldChar w:fldCharType="end"/>
      </w:r>
      <w:r>
        <w:fldChar w:fldCharType="begin"/>
      </w:r>
      <w:r>
        <w:rPr>
          <w:highlight w:val="lightGray"/>
        </w:rPr>
        <w:instrText>REF a934142 \h \w</w:instrText>
      </w:r>
      <w:r>
        <w:fldChar w:fldCharType="separate"/>
      </w:r>
      <w:r>
        <w:t>18</w:t>
      </w:r>
      <w:r>
        <w:fldChar w:fldCharType="end"/>
      </w:r>
      <w:r>
        <w:t>.</w:t>
      </w:r>
      <w:bookmarkEnd w:id="119"/>
    </w:p>
    <w:p w14:paraId="17B923DE" w14:textId="77777777" w:rsidR="00AD5B41" w:rsidRPr="00225842" w:rsidRDefault="00AD5B41" w:rsidP="00AD5B41">
      <w:pPr>
        <w:pStyle w:val="Untitledsubclause1"/>
      </w:pPr>
      <w:bookmarkStart w:id="120" w:name="a977385"/>
      <w:r>
        <w:t xml:space="preserve">[In the event that any Achieved KPI falls short of the relevant Target KPI, without prejudice to any other rights the Authority may have, the provisions of </w:t>
      </w:r>
      <w:r>
        <w:fldChar w:fldCharType="begin"/>
      </w:r>
      <w:r>
        <w:instrText>PAGEREF a545355\# "'clause '"  \h</w:instrText>
      </w:r>
      <w:r>
        <w:fldChar w:fldCharType="separate"/>
      </w:r>
      <w:r>
        <w:t xml:space="preserve">clause </w:t>
      </w:r>
      <w:r>
        <w:fldChar w:fldCharType="end"/>
      </w:r>
      <w:r>
        <w:fldChar w:fldCharType="begin"/>
      </w:r>
      <w:r>
        <w:rPr>
          <w:highlight w:val="lightGray"/>
        </w:rPr>
        <w:instrText>REF a545355 \h \w</w:instrText>
      </w:r>
      <w:r>
        <w:fldChar w:fldCharType="separate"/>
      </w:r>
      <w:r>
        <w:t>13</w:t>
      </w:r>
      <w:r>
        <w:fldChar w:fldCharType="end"/>
      </w:r>
      <w:r>
        <w:t xml:space="preserve"> shall apply.</w:t>
      </w:r>
      <w:r>
        <w:fldChar w:fldCharType="begin"/>
      </w:r>
      <w:r>
        <w:fldChar w:fldCharType="end"/>
      </w:r>
      <w:r>
        <w:t>]</w:t>
      </w:r>
      <w:bookmarkEnd w:id="120"/>
    </w:p>
    <w:p w14:paraId="34A1BEF0" w14:textId="77777777" w:rsidR="00AD5B41" w:rsidRDefault="00AD5B41" w:rsidP="00AD5B41">
      <w:pPr>
        <w:pStyle w:val="TitleClause"/>
      </w:pPr>
      <w:r>
        <w:fldChar w:fldCharType="begin"/>
      </w:r>
      <w:r>
        <w:instrText>TC "7. Service standards" \l 1</w:instrText>
      </w:r>
      <w:r>
        <w:fldChar w:fldCharType="end"/>
      </w:r>
      <w:bookmarkStart w:id="121" w:name="a840798"/>
      <w:bookmarkStart w:id="122" w:name="_Toc52976010"/>
      <w:r>
        <w:t>Service standards</w:t>
      </w:r>
      <w:bookmarkEnd w:id="121"/>
      <w:bookmarkEnd w:id="122"/>
    </w:p>
    <w:p w14:paraId="3C26CC03" w14:textId="77777777" w:rsidR="00AD5B41" w:rsidRDefault="00AD5B41" w:rsidP="00AD5B41">
      <w:pPr>
        <w:pStyle w:val="NoNumUntitledsubclause1"/>
      </w:pPr>
      <w:bookmarkStart w:id="123" w:name="a621300"/>
      <w:r>
        <w:t xml:space="preserve">Without prejudice to </w:t>
      </w:r>
      <w:r>
        <w:fldChar w:fldCharType="begin"/>
      </w:r>
      <w:r>
        <w:instrText>PAGEREF a360496\# "'clause '"  \h</w:instrText>
      </w:r>
      <w:r>
        <w:fldChar w:fldCharType="separate"/>
      </w:r>
      <w:r>
        <w:t xml:space="preserve">clause </w:t>
      </w:r>
      <w:r>
        <w:fldChar w:fldCharType="end"/>
      </w:r>
      <w:r>
        <w:fldChar w:fldCharType="begin"/>
      </w:r>
      <w:r>
        <w:rPr>
          <w:highlight w:val="lightGray"/>
        </w:rPr>
        <w:instrText>REF a360496 \h \w</w:instrText>
      </w:r>
      <w:r>
        <w:fldChar w:fldCharType="separate"/>
      </w:r>
      <w:r>
        <w:t>6</w:t>
      </w:r>
      <w:r>
        <w:fldChar w:fldCharType="end"/>
      </w:r>
      <w:r>
        <w:t xml:space="preserve">, the Supplier shall provide the Services, or procure that they are provided: </w:t>
      </w:r>
      <w:bookmarkEnd w:id="123"/>
    </w:p>
    <w:p w14:paraId="376D6C3A" w14:textId="77777777" w:rsidR="00AD5B41" w:rsidRDefault="00AD5B41" w:rsidP="00AD5B41">
      <w:pPr>
        <w:pStyle w:val="Untitledsubclause2"/>
      </w:pPr>
      <w:bookmarkStart w:id="124" w:name="a452554"/>
      <w:r>
        <w:t>with reasonable skill and care and in accordance with Best Industry Practice;</w:t>
      </w:r>
      <w:bookmarkEnd w:id="124"/>
    </w:p>
    <w:p w14:paraId="7BDDBE70" w14:textId="77777777" w:rsidR="00AD5B41" w:rsidRDefault="00AD5B41" w:rsidP="00AD5B41">
      <w:pPr>
        <w:pStyle w:val="Untitledsubclause2"/>
      </w:pPr>
      <w:bookmarkStart w:id="125" w:name="a443139"/>
      <w:r>
        <w:t xml:space="preserve">in all respects in accordance with the Authority's policies set out in </w:t>
      </w:r>
      <w:r>
        <w:fldChar w:fldCharType="begin"/>
      </w:r>
      <w:r>
        <w:instrText>PAGEREF a784083\# "'Schedule '"  \h</w:instrText>
      </w:r>
      <w:r>
        <w:fldChar w:fldCharType="separate"/>
      </w:r>
      <w:r>
        <w:t xml:space="preserve">Schedule </w:t>
      </w:r>
      <w:r>
        <w:fldChar w:fldCharType="end"/>
      </w:r>
      <w:r>
        <w:fldChar w:fldCharType="begin"/>
      </w:r>
      <w:r>
        <w:rPr>
          <w:highlight w:val="lightGray"/>
        </w:rPr>
        <w:instrText>REF a784083 \h \w</w:instrText>
      </w:r>
      <w:r>
        <w:fldChar w:fldCharType="separate"/>
      </w:r>
      <w:r>
        <w:t>1</w:t>
      </w:r>
      <w:r>
        <w:fldChar w:fldCharType="end"/>
      </w:r>
      <w:r>
        <w:t>; and</w:t>
      </w:r>
      <w:bookmarkEnd w:id="125"/>
    </w:p>
    <w:p w14:paraId="04DFD8EF" w14:textId="77777777" w:rsidR="00AD5B41" w:rsidRDefault="00AD5B41" w:rsidP="00AD5B41">
      <w:pPr>
        <w:pStyle w:val="Untitledsubclause2"/>
      </w:pPr>
      <w:bookmarkStart w:id="126" w:name="a845741"/>
      <w:r>
        <w:t>in accordance with all applicable Law.</w:t>
      </w:r>
      <w:bookmarkEnd w:id="126"/>
    </w:p>
    <w:p w14:paraId="1A92013F" w14:textId="77777777" w:rsidR="00AD5B41" w:rsidRDefault="00AD5B41" w:rsidP="00AD5B41">
      <w:pPr>
        <w:pStyle w:val="TitleClause"/>
      </w:pPr>
      <w:r>
        <w:fldChar w:fldCharType="begin"/>
      </w:r>
      <w:r>
        <w:instrText>TC "8. Compliance" \l 1</w:instrText>
      </w:r>
      <w:r>
        <w:fldChar w:fldCharType="end"/>
      </w:r>
      <w:bookmarkStart w:id="127" w:name="a959778"/>
      <w:bookmarkStart w:id="128" w:name="_Toc52976011"/>
      <w:r>
        <w:t>Compliance</w:t>
      </w:r>
      <w:bookmarkEnd w:id="127"/>
      <w:bookmarkEnd w:id="128"/>
    </w:p>
    <w:p w14:paraId="6E469F1B" w14:textId="77777777" w:rsidR="00AD5B41" w:rsidRDefault="00AD5B41" w:rsidP="00AD5B41">
      <w:pPr>
        <w:pStyle w:val="Untitledsubclause1"/>
      </w:pPr>
      <w:bookmarkStart w:id="129" w:name="a108698"/>
      <w:r>
        <w:t>The Supplier shall ensure that all Necessary Consents are in place to provide the Services and the Authority shall not (unless otherwise agreed in writing) incur any additional costs associated with obtaining, maintaining or complying with the same.</w:t>
      </w:r>
      <w:bookmarkEnd w:id="129"/>
    </w:p>
    <w:p w14:paraId="2652CB1E" w14:textId="77777777" w:rsidR="00AD5B41" w:rsidRDefault="00AD5B41" w:rsidP="00AD5B41">
      <w:pPr>
        <w:pStyle w:val="Untitledsubclause1"/>
      </w:pPr>
      <w:bookmarkStart w:id="130" w:name="a671695"/>
      <w:r>
        <w:t>Where there is any conflict or inconsistency between the provisions of this agreement and the requirements of a Necessary Consent, then the latter shall prevail, provided that the Supplier has made all reasonable attempts to obtain a Necessary Consent in line with the requirements of the Services and the Supplier has notified the Authority in writing.</w:t>
      </w:r>
      <w:bookmarkEnd w:id="130"/>
    </w:p>
    <w:p w14:paraId="5146FE90" w14:textId="77777777" w:rsidR="00AD5B41" w:rsidRDefault="00AD5B41" w:rsidP="00AD5B41">
      <w:pPr>
        <w:pStyle w:val="Untitledsubclause1"/>
      </w:pPr>
      <w:bookmarkStart w:id="131" w:name="a498907"/>
      <w:r>
        <w:t xml:space="preserve">The Supplier shall (and shall procure that the Supplier Personnel shall) perform its obligations under this agreement (including those in relation to the Services) in accordance with: </w:t>
      </w:r>
      <w:bookmarkEnd w:id="131"/>
    </w:p>
    <w:p w14:paraId="2BA0AAC9" w14:textId="77777777" w:rsidR="00AD5B41" w:rsidRDefault="00AD5B41" w:rsidP="00AD5B41">
      <w:pPr>
        <w:pStyle w:val="Untitledsubclause2"/>
      </w:pPr>
      <w:bookmarkStart w:id="132" w:name="a849373"/>
      <w:r>
        <w:t>all applicable Law regarding health and safety; and</w:t>
      </w:r>
      <w:bookmarkEnd w:id="132"/>
    </w:p>
    <w:p w14:paraId="4DC4BE01" w14:textId="77777777" w:rsidR="00AD5B41" w:rsidRDefault="00AD5B41" w:rsidP="00AD5B41">
      <w:pPr>
        <w:pStyle w:val="Untitledsubclause2"/>
      </w:pPr>
      <w:bookmarkStart w:id="133" w:name="a629603"/>
      <w:r>
        <w:t xml:space="preserve">the Health and Safety Policy whilst at the Authority Premises. </w:t>
      </w:r>
      <w:bookmarkEnd w:id="133"/>
    </w:p>
    <w:p w14:paraId="0FBA162A" w14:textId="77777777" w:rsidR="00AD5B41" w:rsidRDefault="00AD5B41" w:rsidP="00AD5B41">
      <w:pPr>
        <w:pStyle w:val="Untitledsubclause1"/>
      </w:pPr>
      <w:bookmarkStart w:id="134" w:name="a744075"/>
      <w:r>
        <w:t xml:space="preserve">Each Party shall notify the other as soon as practicable of any health and safety incidents or material health and safety hazards at the Authority Premises of which it becomes aware and which relate to or arise in connection with the performance of this agreement. The Supplier shall instruct the Supplier Personnel to adopt any necessary associated safety measures in order to manage any such material health and safety hazards. </w:t>
      </w:r>
      <w:bookmarkEnd w:id="134"/>
    </w:p>
    <w:p w14:paraId="70F10F03" w14:textId="77777777" w:rsidR="00AD5B41" w:rsidRDefault="00AD5B41" w:rsidP="00AD5B41">
      <w:pPr>
        <w:pStyle w:val="Untitledsubclause1"/>
      </w:pPr>
      <w:bookmarkStart w:id="135" w:name="a865666"/>
      <w:r>
        <w:t xml:space="preserve">Without limiting the general obligation set out in </w:t>
      </w:r>
      <w:r>
        <w:fldChar w:fldCharType="begin"/>
      </w:r>
      <w:r>
        <w:instrText>PAGEREF a840798\# "'clause '"  \h</w:instrText>
      </w:r>
      <w:r>
        <w:fldChar w:fldCharType="separate"/>
      </w:r>
      <w:r>
        <w:t xml:space="preserve">clause </w:t>
      </w:r>
      <w:r>
        <w:fldChar w:fldCharType="end"/>
      </w:r>
      <w:r>
        <w:fldChar w:fldCharType="begin"/>
      </w:r>
      <w:r>
        <w:rPr>
          <w:highlight w:val="lightGray"/>
        </w:rPr>
        <w:instrText>REF a840798 \h \w</w:instrText>
      </w:r>
      <w:r>
        <w:fldChar w:fldCharType="separate"/>
      </w:r>
      <w:r>
        <w:t>7</w:t>
      </w:r>
      <w:r>
        <w:fldChar w:fldCharType="end"/>
      </w:r>
      <w:r>
        <w:t>, the Supplier shall (and shall procure that the Supplier Personnel shall):</w:t>
      </w:r>
      <w:bookmarkEnd w:id="135"/>
    </w:p>
    <w:p w14:paraId="6AD9EA69" w14:textId="77777777" w:rsidR="00AD5B41" w:rsidRDefault="00AD5B41" w:rsidP="00AD5B41">
      <w:pPr>
        <w:pStyle w:val="Untitledsubclause2"/>
      </w:pPr>
      <w:bookmarkStart w:id="136" w:name="a389812"/>
      <w:r>
        <w:t>perform its obligations under this agreement (including those in relation to the Services) in accordance with:</w:t>
      </w:r>
      <w:bookmarkEnd w:id="136"/>
    </w:p>
    <w:p w14:paraId="4502B5F4" w14:textId="77777777" w:rsidR="00AD5B41" w:rsidRDefault="00AD5B41" w:rsidP="00AD5B41">
      <w:pPr>
        <w:pStyle w:val="Untitledsubclause3"/>
      </w:pPr>
      <w:bookmarkStart w:id="137" w:name="a354860"/>
      <w:r>
        <w:t xml:space="preserve">all applicable equality law (whether in relation to race, sex, gender reassignment, age, disability, sexual orientation, religion or belief, pregnancy, maternity or otherwise); </w:t>
      </w:r>
      <w:bookmarkEnd w:id="137"/>
    </w:p>
    <w:p w14:paraId="140B3C91" w14:textId="77777777" w:rsidR="00AD5B41" w:rsidRPr="006C58AC" w:rsidRDefault="00AD5B41" w:rsidP="00AD5B41">
      <w:pPr>
        <w:pStyle w:val="Untitledsubclause3"/>
      </w:pPr>
      <w:bookmarkStart w:id="138" w:name="a226398"/>
      <w:r>
        <w:t>[the Authority's equality and diversity policy as provided to the Supplier from time to time;</w:t>
      </w:r>
      <w:r>
        <w:fldChar w:fldCharType="begin"/>
      </w:r>
      <w:r>
        <w:fldChar w:fldCharType="end"/>
      </w:r>
      <w:r>
        <w:t>]</w:t>
      </w:r>
      <w:bookmarkEnd w:id="138"/>
    </w:p>
    <w:p w14:paraId="0E1F41DF" w14:textId="77777777" w:rsidR="00AD5B41" w:rsidRDefault="00AD5B41" w:rsidP="00AD5B41">
      <w:pPr>
        <w:pStyle w:val="Untitledsubclause3"/>
      </w:pPr>
      <w:bookmarkStart w:id="139" w:name="a928078"/>
      <w:r>
        <w:t>any other requirements and instructions which the Authority reasonably imposes in connection with any equality obligations imposed on the Authority at any time under applicable equality law;</w:t>
      </w:r>
      <w:bookmarkEnd w:id="139"/>
    </w:p>
    <w:p w14:paraId="602ECE85" w14:textId="77777777" w:rsidR="00AD5B41" w:rsidRPr="006626FF" w:rsidRDefault="00AD5B41" w:rsidP="00AD5B41">
      <w:pPr>
        <w:pStyle w:val="Untitledsubclause2"/>
      </w:pPr>
      <w:bookmarkStart w:id="140" w:name="a842121"/>
      <w:r>
        <w:t>[take all necessary steps, and inform the Authority of the steps taken, to prevent unlawful discrimination designated as such by any court or tribunal, or the Equality and Human Rights Commission or (any successor organisation)[; and]</w:t>
      </w:r>
      <w:r>
        <w:fldChar w:fldCharType="begin"/>
      </w:r>
      <w:r>
        <w:fldChar w:fldCharType="end"/>
      </w:r>
      <w:r>
        <w:t>]</w:t>
      </w:r>
      <w:bookmarkEnd w:id="140"/>
    </w:p>
    <w:p w14:paraId="7EB59B3B" w14:textId="77777777" w:rsidR="00AD5B41" w:rsidRPr="00075158" w:rsidRDefault="00AD5B41" w:rsidP="00AD5B41">
      <w:pPr>
        <w:pStyle w:val="Untitledsubclause2"/>
      </w:pPr>
      <w:bookmarkStart w:id="141" w:name="a769786"/>
      <w:r>
        <w:t>[at all times comply with the provisions of the Human Rights Act 1998 in the performance of this agreement. The Supplier shall also undertake, or refrain from undertaking, such acts as the Authority requests so as to enable the Authority to comply with its obligations under the Human Rights Act 1998.</w:t>
      </w:r>
      <w:r>
        <w:fldChar w:fldCharType="begin"/>
      </w:r>
      <w:r>
        <w:fldChar w:fldCharType="end"/>
      </w:r>
      <w:r>
        <w:t>]</w:t>
      </w:r>
      <w:bookmarkEnd w:id="141"/>
    </w:p>
    <w:p w14:paraId="18111B40" w14:textId="77777777" w:rsidR="00AD5B41" w:rsidRDefault="00AD5B41" w:rsidP="00AD5B41">
      <w:pPr>
        <w:pStyle w:val="TitleClause"/>
      </w:pPr>
      <w:r>
        <w:fldChar w:fldCharType="begin"/>
      </w:r>
      <w:r>
        <w:instrText>TC "9. Authority's Premises and Assets" \l 1</w:instrText>
      </w:r>
      <w:r>
        <w:fldChar w:fldCharType="end"/>
      </w:r>
      <w:bookmarkStart w:id="142" w:name="a136678"/>
      <w:bookmarkStart w:id="143" w:name="_Toc52976012"/>
      <w:r>
        <w:t>Authority's Premises and Assets</w:t>
      </w:r>
      <w:bookmarkEnd w:id="142"/>
      <w:bookmarkEnd w:id="143"/>
    </w:p>
    <w:p w14:paraId="634F209E" w14:textId="77777777" w:rsidR="00AD5B41" w:rsidRDefault="00AD5B41" w:rsidP="00AD5B41">
      <w:pPr>
        <w:pStyle w:val="Untitledsubclause1"/>
      </w:pPr>
      <w:bookmarkStart w:id="144" w:name="a626866"/>
      <w:r>
        <w:t xml:space="preserve">The Authority shall, subject to </w:t>
      </w:r>
      <w:r>
        <w:fldChar w:fldCharType="begin"/>
      </w:r>
      <w:r>
        <w:instrText>PAGEREF a959778\# "'clause '"  \h</w:instrText>
      </w:r>
      <w:r>
        <w:fldChar w:fldCharType="separate"/>
      </w:r>
      <w:r>
        <w:t xml:space="preserve">clause </w:t>
      </w:r>
      <w:r>
        <w:fldChar w:fldCharType="end"/>
      </w:r>
      <w:r>
        <w:fldChar w:fldCharType="begin"/>
      </w:r>
      <w:r>
        <w:rPr>
          <w:highlight w:val="lightGray"/>
        </w:rPr>
        <w:instrText>REF a959778 \h \w</w:instrText>
      </w:r>
      <w:r>
        <w:fldChar w:fldCharType="separate"/>
      </w:r>
      <w:r>
        <w:t>8</w:t>
      </w:r>
      <w:r>
        <w:fldChar w:fldCharType="end"/>
      </w:r>
      <w:r>
        <w:t xml:space="preserve"> and </w:t>
      </w:r>
      <w:r>
        <w:fldChar w:fldCharType="begin"/>
      </w:r>
      <w:r>
        <w:instrText>PAGEREF a259112\# "'clause '"  \h</w:instrText>
      </w:r>
      <w:r>
        <w:fldChar w:fldCharType="separate"/>
      </w:r>
      <w:r>
        <w:t xml:space="preserve">clause </w:t>
      </w:r>
      <w:r>
        <w:fldChar w:fldCharType="end"/>
      </w:r>
      <w:r>
        <w:fldChar w:fldCharType="begin"/>
      </w:r>
      <w:r>
        <w:rPr>
          <w:highlight w:val="lightGray"/>
        </w:rPr>
        <w:instrText>REF a259112 \h \w</w:instrText>
      </w:r>
      <w:r>
        <w:fldChar w:fldCharType="separate"/>
      </w:r>
      <w:r>
        <w:t>15</w:t>
      </w:r>
      <w:r>
        <w:fldChar w:fldCharType="end"/>
      </w:r>
      <w:r>
        <w:t xml:space="preserve"> [and the provisions of the [lease </w:t>
      </w:r>
      <w:r>
        <w:rPr>
          <w:b/>
        </w:rPr>
        <w:t>OR</w:t>
      </w:r>
      <w:r>
        <w:t xml:space="preserve"> licence] set out in </w:t>
      </w:r>
      <w:r>
        <w:fldChar w:fldCharType="begin"/>
      </w:r>
      <w:r>
        <w:instrText>PAGEREF a169276\# "'Schedule '"  \h</w:instrText>
      </w:r>
      <w:r>
        <w:fldChar w:fldCharType="separate"/>
      </w:r>
      <w:r>
        <w:t xml:space="preserve">Schedule </w:t>
      </w:r>
      <w:r>
        <w:fldChar w:fldCharType="end"/>
      </w:r>
      <w:r>
        <w:fldChar w:fldCharType="begin"/>
      </w:r>
      <w:r>
        <w:rPr>
          <w:highlight w:val="lightGray"/>
        </w:rPr>
        <w:instrText>REF a169276 \h \w</w:instrText>
      </w:r>
      <w:r>
        <w:fldChar w:fldCharType="separate"/>
      </w:r>
      <w:r>
        <w:t>12</w:t>
      </w:r>
      <w:r>
        <w:fldChar w:fldCharType="end"/>
      </w:r>
      <w:r>
        <w:t xml:space="preserve">], provide the Supplier (and its Sub-Contractors) with access to such parts of the Authority's Premises as the Supplier reasonably requires for the purposes only of providing the Services. The Supplier's right of access will terminate upon termination of this agreement, subject to </w:t>
      </w:r>
      <w:r>
        <w:fldChar w:fldCharType="begin"/>
      </w:r>
      <w:r>
        <w:instrText>PAGEREF a689375\# "'clause '"  \h</w:instrText>
      </w:r>
      <w:r>
        <w:fldChar w:fldCharType="separate"/>
      </w:r>
      <w:r>
        <w:t xml:space="preserve">clause </w:t>
      </w:r>
      <w:r>
        <w:fldChar w:fldCharType="end"/>
      </w:r>
      <w:r>
        <w:fldChar w:fldCharType="begin"/>
      </w:r>
      <w:r>
        <w:rPr>
          <w:highlight w:val="lightGray"/>
        </w:rPr>
        <w:instrText>REF a689375 \h \w</w:instrText>
      </w:r>
      <w:r>
        <w:fldChar w:fldCharType="separate"/>
      </w:r>
      <w:r>
        <w:t>9.3</w:t>
      </w:r>
      <w:r>
        <w:fldChar w:fldCharType="end"/>
      </w:r>
      <w:r>
        <w:t>.</w:t>
      </w:r>
      <w:bookmarkEnd w:id="144"/>
    </w:p>
    <w:p w14:paraId="6DA33A57" w14:textId="77777777" w:rsidR="00AD5B41" w:rsidRDefault="00AD5B41" w:rsidP="00AD5B41">
      <w:pPr>
        <w:pStyle w:val="Untitledsubclause1"/>
      </w:pPr>
      <w:bookmarkStart w:id="145" w:name="a476896"/>
      <w:r>
        <w:t xml:space="preserve">The Authority shall provide the Supplier with such accommodation and facilities in the Authority's Premises as is specified in </w:t>
      </w:r>
      <w:r>
        <w:fldChar w:fldCharType="begin"/>
      </w:r>
      <w:r>
        <w:instrText>PAGEREF a169276\# "'Schedule '"  \h</w:instrText>
      </w:r>
      <w:r>
        <w:fldChar w:fldCharType="separate"/>
      </w:r>
      <w:r>
        <w:t xml:space="preserve">Schedule </w:t>
      </w:r>
      <w:r>
        <w:fldChar w:fldCharType="end"/>
      </w:r>
      <w:r>
        <w:fldChar w:fldCharType="begin"/>
      </w:r>
      <w:r>
        <w:rPr>
          <w:highlight w:val="lightGray"/>
        </w:rPr>
        <w:instrText>REF a169276 \h \w</w:instrText>
      </w:r>
      <w:r>
        <w:fldChar w:fldCharType="separate"/>
      </w:r>
      <w:r>
        <w:t>12</w:t>
      </w:r>
      <w:r>
        <w:fldChar w:fldCharType="end"/>
      </w:r>
      <w:r>
        <w:t xml:space="preserve"> or which is otherwise agreed by the parties from time to time. </w:t>
      </w:r>
      <w:bookmarkEnd w:id="145"/>
    </w:p>
    <w:p w14:paraId="2A021FDB" w14:textId="77777777" w:rsidR="00AD5B41" w:rsidRDefault="00AD5B41" w:rsidP="00AD5B41">
      <w:pPr>
        <w:pStyle w:val="Untitledsubclause1"/>
      </w:pPr>
      <w:bookmarkStart w:id="146" w:name="a689375"/>
      <w:r>
        <w:t xml:space="preserve">Subject to the requirements of </w:t>
      </w:r>
      <w:r>
        <w:fldChar w:fldCharType="begin"/>
      </w:r>
      <w:r>
        <w:instrText>PAGEREF a964143\# "'clause '"  \h</w:instrText>
      </w:r>
      <w:r>
        <w:fldChar w:fldCharType="separate"/>
      </w:r>
      <w:r>
        <w:t xml:space="preserve">clause </w:t>
      </w:r>
      <w:r>
        <w:fldChar w:fldCharType="end"/>
      </w:r>
      <w:r>
        <w:fldChar w:fldCharType="begin"/>
      </w:r>
      <w:r>
        <w:rPr>
          <w:highlight w:val="lightGray"/>
        </w:rPr>
        <w:instrText>REF a964143 \h \w</w:instrText>
      </w:r>
      <w:r>
        <w:fldChar w:fldCharType="separate"/>
      </w:r>
      <w:r>
        <w:t>35</w:t>
      </w:r>
      <w:r>
        <w:fldChar w:fldCharType="end"/>
      </w:r>
      <w:r>
        <w:t xml:space="preserve"> and the Exit Management Plan, in the event of the expiry or termination of the agreement, the Authority shall on reasonable notice provide the Supplier with such access as the Supplier reasonably requires to the Authority's Premises to remove any of the Supplier's equipment. All such equipment shall be promptly removed by the Supplier. </w:t>
      </w:r>
      <w:bookmarkEnd w:id="146"/>
    </w:p>
    <w:p w14:paraId="2E8CDEF7" w14:textId="77777777" w:rsidR="00AD5B41" w:rsidRDefault="00AD5B41" w:rsidP="00AD5B41">
      <w:pPr>
        <w:pStyle w:val="Untitledsubclause1"/>
      </w:pPr>
      <w:bookmarkStart w:id="147" w:name="a125485"/>
      <w:r>
        <w:t>The Supplier shall ensure that:</w:t>
      </w:r>
      <w:bookmarkEnd w:id="147"/>
    </w:p>
    <w:p w14:paraId="6D526B5D" w14:textId="77777777" w:rsidR="00AD5B41" w:rsidRDefault="00AD5B41" w:rsidP="00AD5B41">
      <w:pPr>
        <w:pStyle w:val="Untitledsubclause2"/>
      </w:pPr>
      <w:bookmarkStart w:id="148" w:name="a501702"/>
      <w:r>
        <w:t xml:space="preserve">where using the Authority's Premises and any Authority Assets they are kept properly secure and it will comply and cooperate with the Authority's security requirements from time to time regarding the security of the same; </w:t>
      </w:r>
      <w:bookmarkEnd w:id="148"/>
    </w:p>
    <w:p w14:paraId="0DEDD37D" w14:textId="77777777" w:rsidR="00AD5B41" w:rsidRDefault="00AD5B41" w:rsidP="00AD5B41">
      <w:pPr>
        <w:pStyle w:val="Untitledsubclause2"/>
      </w:pPr>
      <w:bookmarkStart w:id="149" w:name="a230362"/>
      <w:r>
        <w:t>only those of the Supplier Personnel that are duly authorised to enter upon the Authority's Premises for the purposes of providing the Services, do so;</w:t>
      </w:r>
      <w:bookmarkEnd w:id="149"/>
    </w:p>
    <w:p w14:paraId="77D709E5" w14:textId="77777777" w:rsidR="00AD5B41" w:rsidRDefault="00AD5B41" w:rsidP="00AD5B41">
      <w:pPr>
        <w:pStyle w:val="Untitledsubclause2"/>
      </w:pPr>
      <w:bookmarkStart w:id="150" w:name="a979852"/>
      <w:r>
        <w:t>any Authority Assets used by the Supplier are maintained (or restored at the end of the Term) in the same or similar condition as at the Commencement Date (fair wear and tear excepted) and are not removed from Authority Premises unless expressly permitted under this agreement or by the Authority's Authorised Representative; and</w:t>
      </w:r>
      <w:bookmarkEnd w:id="150"/>
    </w:p>
    <w:p w14:paraId="0FA38BD5" w14:textId="77777777" w:rsidR="00AD5B41" w:rsidRDefault="00AD5B41" w:rsidP="00AD5B41">
      <w:pPr>
        <w:pStyle w:val="Untitledsubclause2"/>
      </w:pPr>
      <w:bookmarkStart w:id="151" w:name="a434139"/>
      <w:r>
        <w:t xml:space="preserve">any Authority Assets are used with all reasonable care and skill and in accordance with any manufacturer guidelines or instructions. </w:t>
      </w:r>
      <w:bookmarkEnd w:id="151"/>
    </w:p>
    <w:p w14:paraId="103824C0" w14:textId="77777777" w:rsidR="00AD5B41" w:rsidRDefault="00AD5B41" w:rsidP="00AD5B41">
      <w:pPr>
        <w:pStyle w:val="Untitledsubclause1"/>
      </w:pPr>
      <w:bookmarkStart w:id="152" w:name="a883068"/>
      <w:r>
        <w:t xml:space="preserve">The Authority shall maintain and repair the Authority Assets, however, where such maintenance or repair arises directly from the act, omission, default or negligence of the Supplier or its representatives (fair wear and tear excluded) the costs incurred by the Authority in maintaining and repairing the same shall be recoverable from the Supplier as a debt. </w:t>
      </w:r>
      <w:bookmarkEnd w:id="152"/>
    </w:p>
    <w:p w14:paraId="54E6A055" w14:textId="77777777" w:rsidR="00AD5B41" w:rsidRDefault="00AD5B41" w:rsidP="00AD5B41">
      <w:pPr>
        <w:pStyle w:val="Untitledsubclause1"/>
      </w:pPr>
      <w:bookmarkStart w:id="153" w:name="a663370"/>
      <w:r>
        <w:t xml:space="preserve">The Supplier shall notify the Authority immediately on becoming aware of any damage caused by the Supplier, its agents, employees or Sub-Contractors to any property of the Authority, to any of the Authority's Premises or to any property of any other recipient of the Services in the course of providing the Services. </w:t>
      </w:r>
      <w:bookmarkEnd w:id="153"/>
    </w:p>
    <w:p w14:paraId="2EA1BAC4" w14:textId="77777777" w:rsidR="00AD5B41" w:rsidRPr="00CE6266" w:rsidRDefault="00AD5B41" w:rsidP="00AD5B41">
      <w:pPr>
        <w:pStyle w:val="Untitledsubclause1"/>
      </w:pPr>
      <w:bookmarkStart w:id="154" w:name="a233183"/>
      <w:r>
        <w:t>[The Supplier shall indemnify the Authority against all and any damage to the Authority Premises and the Authority Assets caused by the same.</w:t>
      </w:r>
      <w:r>
        <w:fldChar w:fldCharType="begin"/>
      </w:r>
      <w:r>
        <w:fldChar w:fldCharType="end"/>
      </w:r>
      <w:r>
        <w:t>]</w:t>
      </w:r>
      <w:bookmarkEnd w:id="154"/>
    </w:p>
    <w:p w14:paraId="0D86BB89" w14:textId="77777777" w:rsidR="00AD5B41" w:rsidRDefault="00AD5B41" w:rsidP="00AD5B41">
      <w:pPr>
        <w:pStyle w:val="TitleClause"/>
      </w:pPr>
      <w:r>
        <w:fldChar w:fldCharType="begin"/>
      </w:r>
      <w:bookmarkStart w:id="155" w:name="_Toc52976013"/>
      <w:r>
        <w:fldChar w:fldCharType="end"/>
      </w:r>
      <w:r>
        <w:fldChar w:fldCharType="begin"/>
      </w:r>
      <w:r>
        <w:instrText>TC "10. Disaster recovery" \l 1</w:instrText>
      </w:r>
      <w:r>
        <w:fldChar w:fldCharType="end"/>
      </w:r>
      <w:bookmarkStart w:id="156" w:name="a551400"/>
      <w:r>
        <w:t>[Disaster recovery</w:t>
      </w:r>
      <w:bookmarkEnd w:id="155"/>
      <w:bookmarkEnd w:id="156"/>
    </w:p>
    <w:p w14:paraId="04D53171" w14:textId="77777777" w:rsidR="00AD5B41" w:rsidRPr="00D235D5" w:rsidRDefault="00AD5B41" w:rsidP="00AD5B41">
      <w:pPr>
        <w:pStyle w:val="Untitledsubclause1"/>
      </w:pPr>
      <w:bookmarkStart w:id="157" w:name="a875141"/>
      <w:r>
        <w:t>[The Supplier shall comply at all times with the relevant provisions of the Disaster Recovery Plan.</w:t>
      </w:r>
      <w:r>
        <w:fldChar w:fldCharType="begin"/>
      </w:r>
      <w:r>
        <w:fldChar w:fldCharType="end"/>
      </w:r>
      <w:r>
        <w:t>]</w:t>
      </w:r>
      <w:bookmarkEnd w:id="157"/>
    </w:p>
    <w:p w14:paraId="01D67826" w14:textId="77777777" w:rsidR="00AD5B41" w:rsidRPr="00D235D5" w:rsidRDefault="00AD5B41" w:rsidP="00AD5B41">
      <w:pPr>
        <w:pStyle w:val="Untitledsubclause1"/>
      </w:pPr>
      <w:bookmarkStart w:id="158" w:name="a455235"/>
      <w:r>
        <w:t>[Following the declaration of a Disaster in respect of any of the Services, the Supplier shall:</w:t>
      </w:r>
      <w:r>
        <w:fldChar w:fldCharType="begin"/>
      </w:r>
      <w:r>
        <w:instrText xml:space="preserve"> MACROBUTTON optional </w:instrText>
      </w:r>
      <w:r>
        <w:fldChar w:fldCharType="end"/>
      </w:r>
      <w:bookmarkEnd w:id="158"/>
    </w:p>
    <w:p w14:paraId="1BCBF0D8" w14:textId="77777777" w:rsidR="00AD5B41" w:rsidRPr="00D235D5" w:rsidRDefault="00AD5B41" w:rsidP="00AD5B41">
      <w:pPr>
        <w:pStyle w:val="Untitledsubclause2"/>
      </w:pPr>
      <w:bookmarkStart w:id="159" w:name="a936191"/>
      <w:r>
        <w:t>[implement the Disaster Recovery Plan;</w:t>
      </w:r>
      <w:r>
        <w:fldChar w:fldCharType="begin"/>
      </w:r>
      <w:r>
        <w:fldChar w:fldCharType="end"/>
      </w:r>
      <w:r>
        <w:t>]</w:t>
      </w:r>
      <w:bookmarkEnd w:id="159"/>
    </w:p>
    <w:p w14:paraId="79E35A4C" w14:textId="77777777" w:rsidR="00AD5B41" w:rsidRPr="00D235D5" w:rsidRDefault="00AD5B41" w:rsidP="00AD5B41">
      <w:pPr>
        <w:pStyle w:val="Untitledsubclause2"/>
      </w:pPr>
      <w:bookmarkStart w:id="160" w:name="a351614"/>
      <w:r>
        <w:t>[continue to provide the affected Services to the Authority in accordance with the Disaster Recovery Plan; and</w:t>
      </w:r>
      <w:r>
        <w:fldChar w:fldCharType="begin"/>
      </w:r>
      <w:r>
        <w:fldChar w:fldCharType="end"/>
      </w:r>
      <w:r>
        <w:t>]</w:t>
      </w:r>
      <w:bookmarkEnd w:id="160"/>
    </w:p>
    <w:p w14:paraId="220BFF8F" w14:textId="77777777" w:rsidR="00AD5B41" w:rsidRPr="00D235D5" w:rsidRDefault="00AD5B41" w:rsidP="00AD5B41">
      <w:pPr>
        <w:pStyle w:val="Untitledsubclause2"/>
      </w:pPr>
      <w:bookmarkStart w:id="161" w:name="a557446"/>
      <w:r>
        <w:t>[restore the affected Services to normal within the period laid out in the Disaster Recovery Plan.</w:t>
      </w:r>
      <w:r>
        <w:fldChar w:fldCharType="begin"/>
      </w:r>
      <w:r>
        <w:fldChar w:fldCharType="end"/>
      </w:r>
      <w:r>
        <w:t>]</w:t>
      </w:r>
      <w:bookmarkEnd w:id="161"/>
    </w:p>
    <w:p w14:paraId="4157E4CB" w14:textId="77777777" w:rsidR="00AD5B41" w:rsidRPr="00225842" w:rsidRDefault="00AD5B41" w:rsidP="00AD5B41">
      <w:pPr>
        <w:pStyle w:val="Parasubclause1"/>
      </w:pPr>
      <w:r>
        <w:t xml:space="preserve">To the extent that the Supplier complies fully with the provisions of this </w:t>
      </w:r>
      <w:r>
        <w:fldChar w:fldCharType="begin"/>
      </w:r>
      <w:r>
        <w:instrText>PAGEREF a551400\# "'clause '"  \h</w:instrText>
      </w:r>
      <w:r>
        <w:fldChar w:fldCharType="separate"/>
      </w:r>
      <w:r>
        <w:t xml:space="preserve">clause </w:t>
      </w:r>
      <w:r>
        <w:fldChar w:fldCharType="end"/>
      </w:r>
      <w:r>
        <w:fldChar w:fldCharType="begin"/>
      </w:r>
      <w:r>
        <w:rPr>
          <w:highlight w:val="lightGray"/>
        </w:rPr>
        <w:instrText>REF a551400 \h \w</w:instrText>
      </w:r>
      <w:r>
        <w:fldChar w:fldCharType="separate"/>
      </w:r>
      <w:r>
        <w:t>10</w:t>
      </w:r>
      <w:r>
        <w:fldChar w:fldCharType="end"/>
      </w:r>
      <w:r>
        <w:t xml:space="preserve"> (and the reason for the declaration of a Disaster was not breach of any of the other terms of this agreement on the part of the Supplier), the KPIs to which the affected Services are to be provided during the continuation of the Disaster shall not be the KPIs as referred to in </w:t>
      </w:r>
      <w:r>
        <w:fldChar w:fldCharType="begin"/>
      </w:r>
      <w:r>
        <w:instrText>PAGEREF a360496\# "'clause '"  \h</w:instrText>
      </w:r>
      <w:r>
        <w:fldChar w:fldCharType="separate"/>
      </w:r>
      <w:r>
        <w:t xml:space="preserve">clause </w:t>
      </w:r>
      <w:r>
        <w:fldChar w:fldCharType="end"/>
      </w:r>
      <w:r>
        <w:fldChar w:fldCharType="begin"/>
      </w:r>
      <w:r>
        <w:rPr>
          <w:highlight w:val="lightGray"/>
        </w:rPr>
        <w:instrText>REF a360496 \h \w</w:instrText>
      </w:r>
      <w:r>
        <w:fldChar w:fldCharType="separate"/>
      </w:r>
      <w:r>
        <w:t>6</w:t>
      </w:r>
      <w:r>
        <w:fldChar w:fldCharType="end"/>
      </w:r>
      <w:r>
        <w:t xml:space="preserve"> but shall be the KPIs set out in the Disaster Recovery Plan or (if none) the best service levels which are reasonably achievable in the circumstances.]]</w:t>
      </w:r>
    </w:p>
    <w:p w14:paraId="63F12366" w14:textId="77777777" w:rsidR="00AD5B41" w:rsidRDefault="00AD5B41" w:rsidP="00AD5B41">
      <w:pPr>
        <w:pStyle w:val="TitleClause"/>
      </w:pPr>
      <w:r>
        <w:fldChar w:fldCharType="begin"/>
      </w:r>
      <w:r>
        <w:instrText>TC "11. Payment" \l 1</w:instrText>
      </w:r>
      <w:r>
        <w:fldChar w:fldCharType="end"/>
      </w:r>
      <w:bookmarkStart w:id="162" w:name="a403560"/>
      <w:bookmarkStart w:id="163" w:name="_Toc52976014"/>
      <w:r>
        <w:t>Payment</w:t>
      </w:r>
      <w:bookmarkEnd w:id="162"/>
      <w:bookmarkEnd w:id="163"/>
    </w:p>
    <w:p w14:paraId="34E7F039" w14:textId="77777777" w:rsidR="00AD5B41" w:rsidRDefault="00AD5B41" w:rsidP="00AD5B41">
      <w:pPr>
        <w:pStyle w:val="Untitledsubclause1"/>
      </w:pPr>
      <w:bookmarkStart w:id="164" w:name="a670692"/>
      <w:r>
        <w:t xml:space="preserve">In consideration of the provision of the Services by the Supplier in accordance with the terms and conditions of this agreement, the Authority shall pay the Charges to the Supplier [in accordance with the Payment Plan]. </w:t>
      </w:r>
      <w:bookmarkEnd w:id="164"/>
    </w:p>
    <w:p w14:paraId="40F79153" w14:textId="77777777" w:rsidR="00AD5B41" w:rsidRDefault="00AD5B41" w:rsidP="00AD5B41">
      <w:pPr>
        <w:pStyle w:val="Untitledsubclause1"/>
      </w:pPr>
      <w:bookmarkStart w:id="165" w:name="a467753"/>
      <w:r>
        <w:t xml:space="preserve">Unless otherwise stated in </w:t>
      </w:r>
      <w:r>
        <w:fldChar w:fldCharType="begin"/>
      </w:r>
      <w:r>
        <w:instrText>PAGEREF a576631\# "'Schedule '"  \h</w:instrText>
      </w:r>
      <w:r>
        <w:fldChar w:fldCharType="separate"/>
      </w:r>
      <w:r>
        <w:t xml:space="preserve">Schedule </w:t>
      </w:r>
      <w:r>
        <w:fldChar w:fldCharType="end"/>
      </w:r>
      <w:r>
        <w:fldChar w:fldCharType="begin"/>
      </w:r>
      <w:r>
        <w:rPr>
          <w:highlight w:val="lightGray"/>
        </w:rPr>
        <w:instrText>REF a576631 \h \w</w:instrText>
      </w:r>
      <w:r>
        <w:fldChar w:fldCharType="separate"/>
      </w:r>
      <w:r>
        <w:t>4</w:t>
      </w:r>
      <w:r>
        <w:fldChar w:fldCharType="end"/>
      </w:r>
      <w:r>
        <w:rPr>
          <w:i/>
        </w:rPr>
        <w:t xml:space="preserve">, </w:t>
      </w:r>
      <w:r>
        <w:t>the Charges:</w:t>
      </w:r>
      <w:bookmarkEnd w:id="165"/>
    </w:p>
    <w:p w14:paraId="748EF617" w14:textId="77777777" w:rsidR="00AD5B41" w:rsidRDefault="00AD5B41" w:rsidP="00AD5B41">
      <w:pPr>
        <w:pStyle w:val="Untitledsubclause2"/>
      </w:pPr>
      <w:bookmarkStart w:id="166" w:name="a868715"/>
      <w:r>
        <w:t>shall remain fixed during the Term; and</w:t>
      </w:r>
      <w:bookmarkEnd w:id="166"/>
    </w:p>
    <w:p w14:paraId="2B83C180" w14:textId="77777777" w:rsidR="00AD5B41" w:rsidRDefault="00AD5B41" w:rsidP="00AD5B41">
      <w:pPr>
        <w:pStyle w:val="Untitledsubclause2"/>
      </w:pPr>
      <w:bookmarkStart w:id="167" w:name="a307192"/>
      <w:r>
        <w:t xml:space="preserve">is the entire price payable by the Authority to the Supplier in respect of the Services and includes, without limitation, any royalties, licence fees, supplies and all consumables used by the Supplier, travel costs, accommodation expenses and the cost of Supplier Personnel. </w:t>
      </w:r>
      <w:bookmarkEnd w:id="167"/>
    </w:p>
    <w:p w14:paraId="78A309C3" w14:textId="77777777" w:rsidR="00AD5B41" w:rsidRDefault="00AD5B41" w:rsidP="00AD5B41">
      <w:pPr>
        <w:pStyle w:val="Untitledsubclause1"/>
      </w:pPr>
      <w:bookmarkStart w:id="168" w:name="a710968"/>
      <w:r>
        <w:t xml:space="preserve">The Supplier shall invoice the Authority for payment of the Charges at [the end of each calendar month </w:t>
      </w:r>
      <w:r>
        <w:rPr>
          <w:b/>
        </w:rPr>
        <w:t>OR</w:t>
      </w:r>
      <w:r>
        <w:t xml:space="preserve"> at the time the Charges are expressed to be payable in accordance with the Payment Plan]. All invoices shall be directed to the Authority's Authorised Representative and shall contain such information as the Authority may inform the Supplier from time to time. [Any such invoices shall take into account any Service Credits which have been accrued in the previous period.]</w:t>
      </w:r>
      <w:bookmarkEnd w:id="168"/>
    </w:p>
    <w:p w14:paraId="21BA7BDF" w14:textId="77777777" w:rsidR="00AD5B41" w:rsidRDefault="00AD5B41" w:rsidP="00AD5B41">
      <w:pPr>
        <w:pStyle w:val="Untitledsubclause1"/>
      </w:pPr>
      <w:bookmarkStart w:id="169" w:name="a990175"/>
      <w:r>
        <w:t xml:space="preserve">The Authority shall accept and process an electronic invoice submitted by the Supplier, where it complies with the standard on electronic invoicing and is undisputed. For these purposes, an electronic invoice complies with the standard of electronic invoicing where it complies with the standard referred to in the Public Procurement (Electronic Invoices etc.) Regulations 2019 (2019/624). </w:t>
      </w:r>
      <w:bookmarkEnd w:id="169"/>
    </w:p>
    <w:p w14:paraId="0A2EE192" w14:textId="77777777" w:rsidR="00AD5B41" w:rsidRPr="00516CD1" w:rsidRDefault="00AD5B41" w:rsidP="00AD5B41">
      <w:pPr>
        <w:pStyle w:val="Untitledsubclause1"/>
      </w:pPr>
      <w:bookmarkStart w:id="170" w:name="a822492"/>
      <w:r>
        <w:t xml:space="preserve">Where the Supplier submits an invoice to the Authority in accordance with </w:t>
      </w:r>
      <w:r>
        <w:fldChar w:fldCharType="begin"/>
      </w:r>
      <w:r>
        <w:instrText>PAGEREF a710968\# "'clause '"  \h</w:instrText>
      </w:r>
      <w:r>
        <w:fldChar w:fldCharType="separate"/>
      </w:r>
      <w:r>
        <w:t xml:space="preserve">clause </w:t>
      </w:r>
      <w:r>
        <w:fldChar w:fldCharType="end"/>
      </w:r>
      <w:r>
        <w:fldChar w:fldCharType="begin"/>
      </w:r>
      <w:r>
        <w:rPr>
          <w:highlight w:val="lightGray"/>
        </w:rPr>
        <w:instrText>REF a710968 \h \w</w:instrText>
      </w:r>
      <w:r>
        <w:fldChar w:fldCharType="separate"/>
      </w:r>
      <w:r>
        <w:t>11.3</w:t>
      </w:r>
      <w:r>
        <w:fldChar w:fldCharType="end"/>
      </w:r>
      <w:r>
        <w:t xml:space="preserve">, the Authority will consider and verify that invoice [in a timely fashion </w:t>
      </w:r>
      <w:r>
        <w:rPr>
          <w:b/>
        </w:rPr>
        <w:t xml:space="preserve">OR </w:t>
      </w:r>
      <w:r>
        <w:t>within [7] days].</w:t>
      </w:r>
      <w:bookmarkEnd w:id="170"/>
    </w:p>
    <w:p w14:paraId="4390636C" w14:textId="77777777" w:rsidR="00AD5B41" w:rsidRPr="00516CD1" w:rsidRDefault="00AD5B41" w:rsidP="00AD5B41">
      <w:pPr>
        <w:pStyle w:val="Untitledsubclause1"/>
      </w:pPr>
      <w:bookmarkStart w:id="171" w:name="a631594"/>
      <w:r>
        <w:t xml:space="preserve">The Authority shall pay the Supplier any sums due under such an invoice no later than a period of 30 days from the date on which the Authority has determined that the invoice is valid and undisputed. </w:t>
      </w:r>
      <w:bookmarkEnd w:id="171"/>
    </w:p>
    <w:p w14:paraId="154307B8" w14:textId="77777777" w:rsidR="00AD5B41" w:rsidRPr="00516CD1" w:rsidRDefault="00AD5B41" w:rsidP="00AD5B41">
      <w:pPr>
        <w:pStyle w:val="Untitledsubclause1"/>
      </w:pPr>
      <w:bookmarkStart w:id="172" w:name="a873226"/>
      <w:r>
        <w:t xml:space="preserve">Where the Authority fails to comply with </w:t>
      </w:r>
      <w:r>
        <w:fldChar w:fldCharType="begin"/>
      </w:r>
      <w:r>
        <w:instrText>PAGEREF a822492\# "'clause '"  \h</w:instrText>
      </w:r>
      <w:r>
        <w:fldChar w:fldCharType="separate"/>
      </w:r>
      <w:r>
        <w:t xml:space="preserve">clause </w:t>
      </w:r>
      <w:r>
        <w:fldChar w:fldCharType="end"/>
      </w:r>
      <w:r>
        <w:fldChar w:fldCharType="begin"/>
      </w:r>
      <w:r>
        <w:rPr>
          <w:highlight w:val="lightGray"/>
        </w:rPr>
        <w:instrText>REF a822492 \h \w</w:instrText>
      </w:r>
      <w:r>
        <w:fldChar w:fldCharType="separate"/>
      </w:r>
      <w:r>
        <w:t>11.5</w:t>
      </w:r>
      <w:r>
        <w:fldChar w:fldCharType="end"/>
      </w:r>
      <w:r>
        <w:t xml:space="preserve">, and there is an undue delay in considering and verifying the invoice, the invoice shall be regarded as valid and undisputed for the purposes of </w:t>
      </w:r>
      <w:r>
        <w:fldChar w:fldCharType="begin"/>
      </w:r>
      <w:r>
        <w:instrText>PAGEREF a631594\# "'clause '"  \h</w:instrText>
      </w:r>
      <w:r>
        <w:fldChar w:fldCharType="separate"/>
      </w:r>
      <w:r>
        <w:t xml:space="preserve">clause </w:t>
      </w:r>
      <w:r>
        <w:fldChar w:fldCharType="end"/>
      </w:r>
      <w:r>
        <w:fldChar w:fldCharType="begin"/>
      </w:r>
      <w:r>
        <w:rPr>
          <w:highlight w:val="lightGray"/>
        </w:rPr>
        <w:instrText>REF a631594 \h \w</w:instrText>
      </w:r>
      <w:r>
        <w:fldChar w:fldCharType="separate"/>
      </w:r>
      <w:r>
        <w:t>11.6</w:t>
      </w:r>
      <w:r>
        <w:fldChar w:fldCharType="end"/>
      </w:r>
      <w:r>
        <w:t xml:space="preserve"> [after a reasonable time has passed </w:t>
      </w:r>
      <w:r>
        <w:rPr>
          <w:b/>
        </w:rPr>
        <w:t>OR</w:t>
      </w:r>
      <w:r>
        <w:t xml:space="preserve"> [7] days] after the date on which it is received by the Authority. </w:t>
      </w:r>
      <w:bookmarkEnd w:id="172"/>
    </w:p>
    <w:p w14:paraId="478BDD62" w14:textId="77777777" w:rsidR="00AD5B41" w:rsidRPr="00516CD1" w:rsidRDefault="00AD5B41" w:rsidP="00AD5B41">
      <w:pPr>
        <w:pStyle w:val="Untitledsubclause1"/>
      </w:pPr>
      <w:bookmarkStart w:id="173" w:name="a536320"/>
      <w:r>
        <w:t>Where the Supplier enters into a Sub-Contract, the Supplier shall include in that Sub-Contract:</w:t>
      </w:r>
      <w:bookmarkEnd w:id="173"/>
    </w:p>
    <w:p w14:paraId="5BB8D3A3" w14:textId="77777777" w:rsidR="00AD5B41" w:rsidRPr="00516CD1" w:rsidRDefault="00AD5B41" w:rsidP="00AD5B41">
      <w:pPr>
        <w:pStyle w:val="Untitledsubclause2"/>
      </w:pPr>
      <w:bookmarkStart w:id="174" w:name="a777007"/>
      <w:r>
        <w:t xml:space="preserve">provisions having the same effect as </w:t>
      </w:r>
      <w:r>
        <w:fldChar w:fldCharType="begin"/>
      </w:r>
      <w:r>
        <w:instrText>PAGEREF a822492\# "'clause '"  \h</w:instrText>
      </w:r>
      <w:r>
        <w:fldChar w:fldCharType="separate"/>
      </w:r>
      <w:r>
        <w:t xml:space="preserve">clause </w:t>
      </w:r>
      <w:r>
        <w:fldChar w:fldCharType="end"/>
      </w:r>
      <w:r>
        <w:fldChar w:fldCharType="begin"/>
      </w:r>
      <w:r>
        <w:rPr>
          <w:highlight w:val="lightGray"/>
        </w:rPr>
        <w:instrText>REF a822492 \h \w</w:instrText>
      </w:r>
      <w:r>
        <w:fldChar w:fldCharType="separate"/>
      </w:r>
      <w:r>
        <w:t>11.5</w:t>
      </w:r>
      <w:r>
        <w:fldChar w:fldCharType="end"/>
      </w:r>
      <w:r>
        <w:t xml:space="preserve"> to </w:t>
      </w:r>
      <w:r>
        <w:fldChar w:fldCharType="begin"/>
      </w:r>
      <w:r>
        <w:instrText>PAGEREF a873226\# "'clause '"  \h</w:instrText>
      </w:r>
      <w:r>
        <w:fldChar w:fldCharType="separate"/>
      </w:r>
      <w:r>
        <w:t xml:space="preserve">clause </w:t>
      </w:r>
      <w:r>
        <w:fldChar w:fldCharType="end"/>
      </w:r>
      <w:r>
        <w:fldChar w:fldCharType="begin"/>
      </w:r>
      <w:r>
        <w:rPr>
          <w:highlight w:val="lightGray"/>
        </w:rPr>
        <w:instrText>REF a873226 \h \w</w:instrText>
      </w:r>
      <w:r>
        <w:fldChar w:fldCharType="separate"/>
      </w:r>
      <w:r>
        <w:t>11.7</w:t>
      </w:r>
      <w:r>
        <w:fldChar w:fldCharType="end"/>
      </w:r>
      <w:r>
        <w:t xml:space="preserve"> of this agreement; and</w:t>
      </w:r>
      <w:bookmarkEnd w:id="174"/>
    </w:p>
    <w:p w14:paraId="5C9C08A7" w14:textId="77777777" w:rsidR="00AD5B41" w:rsidRPr="00516CD1" w:rsidRDefault="00AD5B41" w:rsidP="00AD5B41">
      <w:pPr>
        <w:pStyle w:val="Untitledsubclause2"/>
      </w:pPr>
      <w:bookmarkStart w:id="175" w:name="a774162"/>
      <w:r>
        <w:t xml:space="preserve">a provision requiring the counterparty to that Sub-Contract to include in any Sub-Contract which it awards provisions having the same effect as </w:t>
      </w:r>
      <w:r>
        <w:fldChar w:fldCharType="begin"/>
      </w:r>
      <w:r>
        <w:instrText>PAGEREF a822492\# "'clause '"  \h</w:instrText>
      </w:r>
      <w:r>
        <w:fldChar w:fldCharType="separate"/>
      </w:r>
      <w:r>
        <w:t xml:space="preserve">clause </w:t>
      </w:r>
      <w:r>
        <w:fldChar w:fldCharType="end"/>
      </w:r>
      <w:r>
        <w:fldChar w:fldCharType="begin"/>
      </w:r>
      <w:r>
        <w:rPr>
          <w:highlight w:val="lightGray"/>
        </w:rPr>
        <w:instrText>REF a822492 \h \w</w:instrText>
      </w:r>
      <w:r>
        <w:fldChar w:fldCharType="separate"/>
      </w:r>
      <w:r>
        <w:t>11.5</w:t>
      </w:r>
      <w:r>
        <w:fldChar w:fldCharType="end"/>
      </w:r>
      <w:r>
        <w:t xml:space="preserve"> to </w:t>
      </w:r>
      <w:r>
        <w:fldChar w:fldCharType="begin"/>
      </w:r>
      <w:r>
        <w:instrText>PAGEREF a873226\# "'clause '"  \h</w:instrText>
      </w:r>
      <w:r>
        <w:fldChar w:fldCharType="separate"/>
      </w:r>
      <w:r>
        <w:t xml:space="preserve">clause </w:t>
      </w:r>
      <w:r>
        <w:fldChar w:fldCharType="end"/>
      </w:r>
      <w:r>
        <w:fldChar w:fldCharType="begin"/>
      </w:r>
      <w:r>
        <w:rPr>
          <w:highlight w:val="lightGray"/>
        </w:rPr>
        <w:instrText>REF a873226 \h \w</w:instrText>
      </w:r>
      <w:r>
        <w:fldChar w:fldCharType="separate"/>
      </w:r>
      <w:r>
        <w:t>11.7</w:t>
      </w:r>
      <w:r>
        <w:fldChar w:fldCharType="end"/>
      </w:r>
      <w:r>
        <w:t xml:space="preserve"> of this agreement.</w:t>
      </w:r>
      <w:bookmarkEnd w:id="175"/>
    </w:p>
    <w:p w14:paraId="6904D2D8" w14:textId="77777777" w:rsidR="00AD5B41" w:rsidRDefault="00AD5B41" w:rsidP="00AD5B41">
      <w:pPr>
        <w:pStyle w:val="Parasubclause1"/>
      </w:pPr>
      <w:r>
        <w:t xml:space="preserve">In this </w:t>
      </w:r>
      <w:r>
        <w:fldChar w:fldCharType="begin"/>
      </w:r>
      <w:r>
        <w:instrText>PAGEREF a536320\# "'clause '"  \h</w:instrText>
      </w:r>
      <w:r>
        <w:fldChar w:fldCharType="separate"/>
      </w:r>
      <w:r>
        <w:t xml:space="preserve">clause </w:t>
      </w:r>
      <w:r>
        <w:fldChar w:fldCharType="end"/>
      </w:r>
      <w:r>
        <w:fldChar w:fldCharType="begin"/>
      </w:r>
      <w:r>
        <w:rPr>
          <w:highlight w:val="lightGray"/>
        </w:rPr>
        <w:instrText>REF a536320 \h \w</w:instrText>
      </w:r>
      <w:r>
        <w:fldChar w:fldCharType="separate"/>
      </w:r>
      <w:r>
        <w:t>11.8</w:t>
      </w:r>
      <w:r>
        <w:fldChar w:fldCharType="end"/>
      </w:r>
      <w: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7919A30C" w14:textId="77777777" w:rsidR="00AD5B41" w:rsidRDefault="00AD5B41" w:rsidP="00AD5B41">
      <w:pPr>
        <w:pStyle w:val="Untitledsubclause1"/>
      </w:pPr>
      <w:bookmarkStart w:id="176" w:name="a500199"/>
      <w:r>
        <w:t xml:space="preserve">Where any party disputes any sum to be paid by it then a payment equal to the sum not in dispute shall be paid and the dispute as to the sum that remains unpaid shall be determined in accordance with </w:t>
      </w:r>
      <w:r>
        <w:fldChar w:fldCharType="begin"/>
      </w:r>
      <w:r>
        <w:instrText>PAGEREF a853685\# "'clause '"  \h</w:instrText>
      </w:r>
      <w:r>
        <w:fldChar w:fldCharType="separate"/>
      </w:r>
      <w:r>
        <w:t xml:space="preserve">clause </w:t>
      </w:r>
      <w:r>
        <w:fldChar w:fldCharType="end"/>
      </w:r>
      <w:r>
        <w:fldChar w:fldCharType="begin"/>
      </w:r>
      <w:r>
        <w:rPr>
          <w:highlight w:val="lightGray"/>
        </w:rPr>
        <w:instrText>REF a853685 \h \w</w:instrText>
      </w:r>
      <w:r>
        <w:fldChar w:fldCharType="separate"/>
      </w:r>
      <w:r>
        <w:t>21</w:t>
      </w:r>
      <w:r>
        <w:fldChar w:fldCharType="end"/>
      </w:r>
      <w:r>
        <w:t>. Provided that the sum has been disputed in good faith, interest due on any sums in dispute shall not accrue until [NUMBER] days after resolution of the dispute between the parties.</w:t>
      </w:r>
      <w:bookmarkEnd w:id="176"/>
    </w:p>
    <w:p w14:paraId="679109DB" w14:textId="77777777" w:rsidR="00AD5B41" w:rsidRDefault="00AD5B41" w:rsidP="00AD5B41">
      <w:pPr>
        <w:pStyle w:val="Untitledsubclause1"/>
      </w:pPr>
      <w:bookmarkStart w:id="177" w:name="a349794"/>
      <w:r>
        <w:t xml:space="preserve">Subject to </w:t>
      </w:r>
      <w:r>
        <w:fldChar w:fldCharType="begin"/>
      </w:r>
      <w:r>
        <w:instrText>PAGEREF a500199\# "'clause '"  \h</w:instrText>
      </w:r>
      <w:r>
        <w:fldChar w:fldCharType="separate"/>
      </w:r>
      <w:r>
        <w:t xml:space="preserve">clause </w:t>
      </w:r>
      <w:r>
        <w:fldChar w:fldCharType="end"/>
      </w:r>
      <w:r>
        <w:fldChar w:fldCharType="begin"/>
      </w:r>
      <w:r>
        <w:rPr>
          <w:highlight w:val="lightGray"/>
        </w:rPr>
        <w:instrText>REF a500199 \h \w</w:instrText>
      </w:r>
      <w:r>
        <w:fldChar w:fldCharType="separate"/>
      </w:r>
      <w:r>
        <w:t>11.9</w:t>
      </w:r>
      <w:r>
        <w:fldChar w:fldCharType="end"/>
      </w:r>
      <w:r>
        <w:t xml:space="preserve">, interest shall be payable on the late payment of any undisputed Charges properly invoiced under this agreement in accordance with </w:t>
      </w:r>
      <w:r>
        <w:fldChar w:fldCharType="begin"/>
      </w:r>
      <w:r>
        <w:instrText>PAGEREF a569634\# "'clause '"  \h</w:instrText>
      </w:r>
      <w:r>
        <w:fldChar w:fldCharType="separate"/>
      </w:r>
      <w:r>
        <w:t xml:space="preserve">clause </w:t>
      </w:r>
      <w:r>
        <w:fldChar w:fldCharType="end"/>
      </w:r>
      <w:r>
        <w:fldChar w:fldCharType="begin"/>
      </w:r>
      <w:r>
        <w:rPr>
          <w:highlight w:val="lightGray"/>
        </w:rPr>
        <w:instrText>REF a569634 \h \w</w:instrText>
      </w:r>
      <w:r>
        <w:fldChar w:fldCharType="separate"/>
      </w:r>
      <w:r>
        <w:t>12</w:t>
      </w:r>
      <w:r>
        <w:fldChar w:fldCharType="end"/>
      </w:r>
      <w:r>
        <w:t xml:space="preserve">. The Supplier shall not suspend the supply of the Services if any payment is overdue [unless it is entitled to terminate this agreement under </w:t>
      </w:r>
      <w:r>
        <w:fldChar w:fldCharType="begin"/>
      </w:r>
      <w:r>
        <w:instrText>PAGEREF a130444\# "'clause '"  \h</w:instrText>
      </w:r>
      <w:r>
        <w:fldChar w:fldCharType="separate"/>
      </w:r>
      <w:r>
        <w:t xml:space="preserve">clause </w:t>
      </w:r>
      <w:r>
        <w:fldChar w:fldCharType="end"/>
      </w:r>
      <w:r>
        <w:fldChar w:fldCharType="begin"/>
      </w:r>
      <w:r>
        <w:rPr>
          <w:highlight w:val="lightGray"/>
        </w:rPr>
        <w:instrText>REF a130444 \h \w</w:instrText>
      </w:r>
      <w:r>
        <w:fldChar w:fldCharType="separate"/>
      </w:r>
      <w:r>
        <w:t>31.4</w:t>
      </w:r>
      <w:r>
        <w:fldChar w:fldCharType="end"/>
      </w:r>
      <w:r>
        <w:t xml:space="preserve"> for failure to pay undisputed charges].</w:t>
      </w:r>
      <w:bookmarkEnd w:id="177"/>
    </w:p>
    <w:p w14:paraId="4233F232" w14:textId="77777777" w:rsidR="00AD5B41" w:rsidRDefault="00AD5B41" w:rsidP="00AD5B41">
      <w:pPr>
        <w:pStyle w:val="Untitledsubclause1"/>
      </w:pPr>
      <w:bookmarkStart w:id="178" w:name="a521091"/>
      <w:r>
        <w:t xml:space="preserve">The Charges are stated exclusive of VAT, which shall be added at the prevailing rate as applicable and paid by the Authority following delivery of a valid VAT invoice. The Supplier shall indemnify the Authority against any liability (including any interest, penalties or costs incurred) which is levied, demanded or assessed on the Authority at any time in respect of the Supplier's failure to account for, or to pay, any VAT relating to payments made to the Supplier under this agreement. </w:t>
      </w:r>
      <w:bookmarkEnd w:id="178"/>
    </w:p>
    <w:p w14:paraId="5DDF479F" w14:textId="77777777" w:rsidR="00AD5B41" w:rsidRDefault="00AD5B41" w:rsidP="00AD5B41">
      <w:pPr>
        <w:pStyle w:val="Untitledsubclause1"/>
      </w:pPr>
      <w:bookmarkStart w:id="179" w:name="a231002"/>
      <w:r>
        <w:t>The Supplier shall maintain complete and accurate records of, and supporting documentation for, all amounts which may be chargeable to the Authority pursuant to this agreement. Such records shall be retained for inspection by the Authority for [NUMBER] years from the end of the Contract Year to which the records relate.</w:t>
      </w:r>
      <w:bookmarkEnd w:id="179"/>
    </w:p>
    <w:p w14:paraId="59CB8856" w14:textId="77777777" w:rsidR="00AD5B41" w:rsidRDefault="00AD5B41" w:rsidP="00AD5B41">
      <w:pPr>
        <w:pStyle w:val="Untitledsubclause1"/>
      </w:pPr>
      <w:bookmarkStart w:id="180" w:name="a255682"/>
      <w:r>
        <w:t xml:space="preserve">The Authority may at any time, set off any liability of the Supplier to the Authority against any liability of the Authority to the Supplier, whether either liability is present or future, liquidated or unliquidated, and whether or not either liability arises under this agreement. Any exercise by the Authority of its rights under this clause shall not limit or affect any other rights or remedies available to it under this agreement or otherwise. </w:t>
      </w:r>
      <w:bookmarkEnd w:id="180"/>
    </w:p>
    <w:p w14:paraId="703A2275" w14:textId="77777777" w:rsidR="00AD5B41" w:rsidRPr="001B359C" w:rsidRDefault="00AD5B41" w:rsidP="00AD5B41">
      <w:pPr>
        <w:pStyle w:val="Untitledsubclause1"/>
      </w:pPr>
      <w:bookmarkStart w:id="181" w:name="a694896"/>
      <w:r>
        <w:t xml:space="preserve">All amounts due under this agreement from the Supplier to the Authority shall be paid in full without any set-off, counterclaim, deduction or withholding (other than deduction or withholding tax as required by law). </w:t>
      </w:r>
      <w:bookmarkEnd w:id="181"/>
    </w:p>
    <w:p w14:paraId="0148CCD5" w14:textId="77777777" w:rsidR="00AD5B41" w:rsidRDefault="00AD5B41" w:rsidP="00AD5B41">
      <w:pPr>
        <w:pStyle w:val="TitleClause"/>
      </w:pPr>
      <w:r>
        <w:fldChar w:fldCharType="begin"/>
      </w:r>
      <w:r>
        <w:instrText>TC "12. Interest" \l 1</w:instrText>
      </w:r>
      <w:r>
        <w:fldChar w:fldCharType="end"/>
      </w:r>
      <w:bookmarkStart w:id="182" w:name="a569634"/>
      <w:bookmarkStart w:id="183" w:name="_Toc52976015"/>
      <w:r>
        <w:t>Interest</w:t>
      </w:r>
      <w:bookmarkEnd w:id="182"/>
      <w:bookmarkEnd w:id="183"/>
    </w:p>
    <w:p w14:paraId="60E6B143" w14:textId="77777777" w:rsidR="00AD5B41" w:rsidRPr="00754D37" w:rsidRDefault="00AD5B41" w:rsidP="00AD5B41">
      <w:pPr>
        <w:pStyle w:val="Untitledsubclause1"/>
      </w:pPr>
      <w:bookmarkStart w:id="184" w:name="a323691"/>
      <w:r>
        <w:t>Each party shall pay interest on any sum due under this agreement, calculated as follows:</w:t>
      </w:r>
      <w:bookmarkEnd w:id="184"/>
    </w:p>
    <w:p w14:paraId="0D2B45CA" w14:textId="77777777" w:rsidR="00AD5B41" w:rsidRDefault="00AD5B41" w:rsidP="00AD5B41">
      <w:pPr>
        <w:pStyle w:val="Untitledsubclause2"/>
      </w:pPr>
      <w:bookmarkStart w:id="185" w:name="a697125"/>
      <w:r>
        <w:t>Rate. 4% a year above the Bank of England's base rate from time to time, but at 4% a year for any period when that base rate is below 0%.</w:t>
      </w:r>
      <w:bookmarkEnd w:id="185"/>
    </w:p>
    <w:p w14:paraId="50210B48" w14:textId="77777777" w:rsidR="00AD5B41" w:rsidRDefault="00AD5B41" w:rsidP="00AD5B41">
      <w:pPr>
        <w:pStyle w:val="Untitledsubclause2"/>
      </w:pPr>
      <w:bookmarkStart w:id="186" w:name="a937342"/>
      <w:r>
        <w:t>Period. From when the overdue sum became due, until it is paid.</w:t>
      </w:r>
      <w:bookmarkEnd w:id="186"/>
    </w:p>
    <w:p w14:paraId="1EBAAC24" w14:textId="77777777" w:rsidR="00AD5B41" w:rsidRDefault="00AD5B41" w:rsidP="00AD5B41">
      <w:pPr>
        <w:pStyle w:val="TitleClause"/>
      </w:pPr>
      <w:r>
        <w:fldChar w:fldCharType="begin"/>
      </w:r>
      <w:bookmarkStart w:id="187" w:name="_Toc52976016"/>
      <w:r>
        <w:fldChar w:fldCharType="end"/>
      </w:r>
      <w:r>
        <w:fldChar w:fldCharType="begin"/>
      </w:r>
      <w:r>
        <w:instrText>TC "13. Service credits" \l 1</w:instrText>
      </w:r>
      <w:r>
        <w:fldChar w:fldCharType="end"/>
      </w:r>
      <w:bookmarkStart w:id="188" w:name="a545355"/>
      <w:r>
        <w:t>[Service credits</w:t>
      </w:r>
      <w:bookmarkEnd w:id="187"/>
      <w:bookmarkEnd w:id="188"/>
    </w:p>
    <w:p w14:paraId="7A6A9287" w14:textId="77777777" w:rsidR="00AD5B41" w:rsidRPr="00C36507" w:rsidRDefault="00AD5B41" w:rsidP="00AD5B41">
      <w:pPr>
        <w:pStyle w:val="Untitledsubclause1"/>
      </w:pPr>
      <w:bookmarkStart w:id="189" w:name="a695456"/>
      <w:r>
        <w:t xml:space="preserve">[If the Supplier commits a Service Failure, the Authority shall be entitled to either submit an invoice to the Supplier or make deductions from the Charges corresponding to Service Credit set out in </w:t>
      </w:r>
      <w:r>
        <w:fldChar w:fldCharType="begin"/>
      </w:r>
      <w:r>
        <w:instrText>PAGEREF a495890\# "'Part '"  \h</w:instrText>
      </w:r>
      <w:r>
        <w:fldChar w:fldCharType="separate"/>
      </w:r>
      <w:r>
        <w:t xml:space="preserve">Part </w:t>
      </w:r>
      <w:r>
        <w:fldChar w:fldCharType="end"/>
      </w:r>
      <w:r>
        <w:fldChar w:fldCharType="begin"/>
      </w:r>
      <w:r>
        <w:rPr>
          <w:highlight w:val="lightGray"/>
        </w:rPr>
        <w:instrText>REF a495890 \h \w</w:instrText>
      </w:r>
      <w:r>
        <w:fldChar w:fldCharType="separate"/>
      </w:r>
      <w:r>
        <w:t>2</w:t>
      </w:r>
      <w:r>
        <w:fldChar w:fldCharType="end"/>
      </w:r>
      <w:r>
        <w:t xml:space="preserve"> of </w:t>
      </w:r>
      <w:r>
        <w:fldChar w:fldCharType="begin"/>
      </w:r>
      <w:r>
        <w:instrText>PAGEREF a723248\# "'Schedule '"  \h</w:instrText>
      </w:r>
      <w:r>
        <w:fldChar w:fldCharType="separate"/>
      </w:r>
      <w:r>
        <w:t xml:space="preserve">Schedule </w:t>
      </w:r>
      <w:r>
        <w:fldChar w:fldCharType="end"/>
      </w:r>
      <w:r>
        <w:fldChar w:fldCharType="begin"/>
      </w:r>
      <w:r>
        <w:rPr>
          <w:highlight w:val="lightGray"/>
        </w:rPr>
        <w:instrText>REF a723248 \h \w</w:instrText>
      </w:r>
      <w:r>
        <w:fldChar w:fldCharType="separate"/>
      </w:r>
      <w:r>
        <w:t>2</w:t>
      </w:r>
      <w:r>
        <w:fldChar w:fldCharType="end"/>
      </w:r>
      <w:r>
        <w:t>.</w:t>
      </w:r>
      <w:r>
        <w:fldChar w:fldCharType="begin"/>
      </w:r>
      <w:r>
        <w:fldChar w:fldCharType="end"/>
      </w:r>
      <w:r>
        <w:t>]</w:t>
      </w:r>
      <w:bookmarkEnd w:id="189"/>
    </w:p>
    <w:p w14:paraId="658440BF" w14:textId="77777777" w:rsidR="00AD5B41" w:rsidRDefault="00AD5B41" w:rsidP="00AD5B41">
      <w:pPr>
        <w:pStyle w:val="AdditionalTitle"/>
      </w:pPr>
      <w:r>
        <w:t>Staff</w:t>
      </w:r>
    </w:p>
    <w:p w14:paraId="1DB4DB65" w14:textId="77777777" w:rsidR="00AD5B41" w:rsidRDefault="00AD5B41" w:rsidP="00AD5B41">
      <w:pPr>
        <w:pStyle w:val="TitleClause"/>
      </w:pPr>
      <w:r>
        <w:fldChar w:fldCharType="begin"/>
      </w:r>
      <w:r>
        <w:instrText>TC "14. Key personnel" \l 1</w:instrText>
      </w:r>
      <w:r>
        <w:fldChar w:fldCharType="end"/>
      </w:r>
      <w:bookmarkStart w:id="190" w:name="a861748"/>
      <w:bookmarkStart w:id="191" w:name="_Toc52976017"/>
      <w:r>
        <w:t>Key personnel</w:t>
      </w:r>
      <w:bookmarkEnd w:id="190"/>
      <w:bookmarkEnd w:id="191"/>
    </w:p>
    <w:p w14:paraId="3E517CC5" w14:textId="77777777" w:rsidR="00AD5B41" w:rsidRDefault="00AD5B41" w:rsidP="00AD5B41">
      <w:pPr>
        <w:pStyle w:val="Untitledsubclause1"/>
      </w:pPr>
      <w:bookmarkStart w:id="192" w:name="a691447"/>
      <w:r>
        <w:t xml:space="preserve">Each party shall appoint the persons named as such in </w:t>
      </w:r>
      <w:r>
        <w:fldChar w:fldCharType="begin"/>
      </w:r>
      <w:r>
        <w:instrText>PAGEREF a733626\# "'Schedule '"  \h</w:instrText>
      </w:r>
      <w:r>
        <w:fldChar w:fldCharType="separate"/>
      </w:r>
      <w:r>
        <w:t xml:space="preserve">Schedule </w:t>
      </w:r>
      <w:r>
        <w:fldChar w:fldCharType="end"/>
      </w:r>
      <w:r>
        <w:fldChar w:fldCharType="begin"/>
      </w:r>
      <w:r>
        <w:rPr>
          <w:highlight w:val="lightGray"/>
        </w:rPr>
        <w:instrText>REF a733626 \h \w</w:instrText>
      </w:r>
      <w:r>
        <w:fldChar w:fldCharType="separate"/>
      </w:r>
      <w:r>
        <w:t>5</w:t>
      </w:r>
      <w:r>
        <w:fldChar w:fldCharType="end"/>
      </w:r>
      <w:r>
        <w:t xml:space="preserve"> as the individuals who shall be responsible for the matters allocated to such Key Personnel. The Key Personnel shall be those people who are identified by each party as being key to the success of the implementation and/or operation of the Services and who shall be retained on the implementation and/or operation of the Services for such time as a person is required to perform the role which has been allocated to the applicable Key Personnel. The Key Personnel shall have the authority to act on behalf of their respective party on the matters for which they are expressed to be responsible. </w:t>
      </w:r>
      <w:bookmarkEnd w:id="192"/>
    </w:p>
    <w:p w14:paraId="572C6B8E" w14:textId="77777777" w:rsidR="00AD5B41" w:rsidRDefault="00AD5B41" w:rsidP="00AD5B41">
      <w:pPr>
        <w:pStyle w:val="Untitledsubclause1"/>
      </w:pPr>
      <w:bookmarkStart w:id="193" w:name="a318631"/>
      <w:r>
        <w:t xml:space="preserve">The Supplier shall not remove or replace any of the Key Personnel unless: </w:t>
      </w:r>
      <w:bookmarkEnd w:id="193"/>
    </w:p>
    <w:p w14:paraId="5E270631" w14:textId="77777777" w:rsidR="00AD5B41" w:rsidRDefault="00AD5B41" w:rsidP="00AD5B41">
      <w:pPr>
        <w:pStyle w:val="Untitledsubclause2"/>
      </w:pPr>
      <w:bookmarkStart w:id="194" w:name="a791272"/>
      <w:r>
        <w:t xml:space="preserve"> requested to do so by the Authority;</w:t>
      </w:r>
      <w:bookmarkEnd w:id="194"/>
    </w:p>
    <w:p w14:paraId="1A257D50" w14:textId="77777777" w:rsidR="00AD5B41" w:rsidRDefault="00AD5B41" w:rsidP="00AD5B41">
      <w:pPr>
        <w:pStyle w:val="Untitledsubclause2"/>
      </w:pPr>
      <w:bookmarkStart w:id="195" w:name="a851042"/>
      <w:r>
        <w:t>the person is on long-term sick leave;</w:t>
      </w:r>
      <w:bookmarkEnd w:id="195"/>
    </w:p>
    <w:p w14:paraId="2B45350A" w14:textId="77777777" w:rsidR="00AD5B41" w:rsidRDefault="00AD5B41" w:rsidP="00AD5B41">
      <w:pPr>
        <w:pStyle w:val="Untitledsubclause2"/>
      </w:pPr>
      <w:bookmarkStart w:id="196" w:name="a622150"/>
      <w:r>
        <w:t>the element of the Services in respect of which the individual was engaged has been completed to the Authority's satisfaction;</w:t>
      </w:r>
      <w:bookmarkEnd w:id="196"/>
    </w:p>
    <w:p w14:paraId="19108558" w14:textId="77777777" w:rsidR="00AD5B41" w:rsidRDefault="00AD5B41" w:rsidP="00AD5B41">
      <w:pPr>
        <w:pStyle w:val="Untitledsubclause2"/>
      </w:pPr>
      <w:bookmarkStart w:id="197" w:name="a904606"/>
      <w:r>
        <w:t>the person resigns from their employment with the Supplier; or</w:t>
      </w:r>
      <w:bookmarkEnd w:id="197"/>
    </w:p>
    <w:p w14:paraId="29D84A1A" w14:textId="77777777" w:rsidR="00AD5B41" w:rsidRDefault="00AD5B41" w:rsidP="00AD5B41">
      <w:pPr>
        <w:pStyle w:val="Untitledsubclause2"/>
      </w:pPr>
      <w:bookmarkStart w:id="198" w:name="a518172"/>
      <w:r>
        <w:t xml:space="preserve">the Supplier obtains the prior written consent of the Authority. </w:t>
      </w:r>
      <w:bookmarkEnd w:id="198"/>
    </w:p>
    <w:p w14:paraId="699F85B5" w14:textId="77777777" w:rsidR="00AD5B41" w:rsidRDefault="00AD5B41" w:rsidP="00AD5B41">
      <w:pPr>
        <w:pStyle w:val="Untitledsubclause1"/>
      </w:pPr>
      <w:bookmarkStart w:id="199" w:name="a329967"/>
      <w:r>
        <w:t xml:space="preserve">The Supplier shall inform the Authority of the identity and background of any replacements for any of the Key Personnel as soon as a suitable replacement has been identified. The Authority shall be entitled to interview any such person and may object to any such proposed appointment within [NUMBER] Working Days of being informed of or meeting any such replacement if, in its reasonable opinion, it considers the proposed replacement to be unsuitable for any reason.  </w:t>
      </w:r>
      <w:bookmarkEnd w:id="199"/>
    </w:p>
    <w:p w14:paraId="27D96EC9" w14:textId="77777777" w:rsidR="00AD5B41" w:rsidRDefault="00AD5B41" w:rsidP="00AD5B41">
      <w:pPr>
        <w:pStyle w:val="Untitledsubclause1"/>
      </w:pPr>
      <w:bookmarkStart w:id="200" w:name="a733117"/>
      <w:r>
        <w:t xml:space="preserve">Each party shall ensure that the role of each of its Key Personnel is not vacant (in terms of a permanent representative) for more than [NUMBER] Working Days. Any replacement shall be as, or more, qualified and experienced as the previous incumbent and fully competent to carry out the tasks assigned to the Key Personnel whom they have replaced. A temporary replacement shall be identified with immediate effect from the Supplier or the Authority becoming aware of the role becoming vacant.   </w:t>
      </w:r>
      <w:bookmarkEnd w:id="200"/>
    </w:p>
    <w:p w14:paraId="5B7BDC6D" w14:textId="77777777" w:rsidR="00AD5B41" w:rsidRDefault="00AD5B41" w:rsidP="00AD5B41">
      <w:pPr>
        <w:pStyle w:val="Untitledsubclause1"/>
      </w:pPr>
      <w:bookmarkStart w:id="201" w:name="a841147"/>
      <w:r>
        <w:t xml:space="preserve">The Authority may require the Supplier to remove, or procure the removal of, any of its Key Personnel whom it considers, in its reasonable opinion, to be unsatisfactory for any reason which has a material impact on such person's responsibilities. </w:t>
      </w:r>
      <w:bookmarkEnd w:id="201"/>
    </w:p>
    <w:p w14:paraId="39C41F69" w14:textId="77777777" w:rsidR="00AD5B41" w:rsidRDefault="00AD5B41" w:rsidP="00AD5B41">
      <w:pPr>
        <w:pStyle w:val="Untitledsubclause1"/>
      </w:pPr>
      <w:bookmarkStart w:id="202" w:name="a735282"/>
      <w:r>
        <w:t xml:space="preserve">If the Supplier replaces the Key Personnel as a consequence of this </w:t>
      </w:r>
      <w:r>
        <w:fldChar w:fldCharType="begin"/>
      </w:r>
      <w:r>
        <w:instrText>PAGEREF a861748\# "'clause '"  \h</w:instrText>
      </w:r>
      <w:r>
        <w:fldChar w:fldCharType="separate"/>
      </w:r>
      <w:r>
        <w:t xml:space="preserve">clause </w:t>
      </w:r>
      <w:r>
        <w:fldChar w:fldCharType="end"/>
      </w:r>
      <w:r>
        <w:fldChar w:fldCharType="begin"/>
      </w:r>
      <w:r>
        <w:rPr>
          <w:highlight w:val="lightGray"/>
        </w:rPr>
        <w:instrText>REF a861748 \h \w</w:instrText>
      </w:r>
      <w:r>
        <w:fldChar w:fldCharType="separate"/>
      </w:r>
      <w:r>
        <w:t>14</w:t>
      </w:r>
      <w:r>
        <w:fldChar w:fldCharType="end"/>
      </w:r>
      <w:r>
        <w:t xml:space="preserve">, the cost of effecting such replacement shall be borne by the Supplier. </w:t>
      </w:r>
      <w:bookmarkEnd w:id="202"/>
    </w:p>
    <w:p w14:paraId="33F5C282" w14:textId="77777777" w:rsidR="00AD5B41" w:rsidRPr="00225842" w:rsidRDefault="00AD5B41" w:rsidP="00AD5B41">
      <w:pPr>
        <w:pStyle w:val="TitleClause"/>
      </w:pPr>
      <w:r>
        <w:fldChar w:fldCharType="begin"/>
      </w:r>
      <w:r>
        <w:instrText>TC "15. Other personnel used to provide the services" \l 1</w:instrText>
      </w:r>
      <w:r>
        <w:fldChar w:fldCharType="end"/>
      </w:r>
      <w:bookmarkStart w:id="203" w:name="a259112"/>
      <w:bookmarkStart w:id="204" w:name="_Toc52976018"/>
      <w:r>
        <w:t>Other personnel used to provide the services</w:t>
      </w:r>
      <w:bookmarkEnd w:id="203"/>
      <w:bookmarkEnd w:id="204"/>
    </w:p>
    <w:p w14:paraId="7633B403" w14:textId="77777777" w:rsidR="00AD5B41" w:rsidRPr="00225842" w:rsidRDefault="00AD5B41" w:rsidP="00AD5B41">
      <w:pPr>
        <w:pStyle w:val="Untitledsubclause1"/>
      </w:pPr>
      <w:bookmarkStart w:id="205" w:name="a608180"/>
      <w:r>
        <w:t xml:space="preserve">At all times, the Supplier shall ensure that: </w:t>
      </w:r>
      <w:bookmarkEnd w:id="205"/>
    </w:p>
    <w:p w14:paraId="388DDF89" w14:textId="77777777" w:rsidR="00AD5B41" w:rsidRPr="00225842" w:rsidRDefault="00AD5B41" w:rsidP="00AD5B41">
      <w:pPr>
        <w:pStyle w:val="Untitledsubclause2"/>
      </w:pPr>
      <w:bookmarkStart w:id="206" w:name="a482182"/>
      <w:r>
        <w:t xml:space="preserve">each of the Supplier Personnel is suitably qualified, adequately trained and capable of providing the applicable Services in respect of which they are engaged; </w:t>
      </w:r>
      <w:bookmarkEnd w:id="206"/>
    </w:p>
    <w:p w14:paraId="35C55BC5" w14:textId="77777777" w:rsidR="00AD5B41" w:rsidRPr="00225842" w:rsidRDefault="00AD5B41" w:rsidP="00AD5B41">
      <w:pPr>
        <w:pStyle w:val="Untitledsubclause2"/>
      </w:pPr>
      <w:bookmarkStart w:id="207" w:name="a414516"/>
      <w:r>
        <w:t>there is an adequate number of Supplier Personnel to provide the Services properly;</w:t>
      </w:r>
      <w:bookmarkEnd w:id="207"/>
    </w:p>
    <w:p w14:paraId="6F5E559A" w14:textId="77777777" w:rsidR="00AD5B41" w:rsidRPr="00225842" w:rsidRDefault="00AD5B41" w:rsidP="00AD5B41">
      <w:pPr>
        <w:pStyle w:val="Untitledsubclause2"/>
      </w:pPr>
      <w:bookmarkStart w:id="208" w:name="a817163"/>
      <w:r>
        <w:t>only those people who are authorised by the Supplier (under the authorisation procedure to be agreed between the parties) are involved in providing the Services; and</w:t>
      </w:r>
      <w:bookmarkEnd w:id="208"/>
    </w:p>
    <w:p w14:paraId="1106E843" w14:textId="77777777" w:rsidR="00AD5B41" w:rsidRPr="00225842" w:rsidRDefault="00AD5B41" w:rsidP="00AD5B41">
      <w:pPr>
        <w:pStyle w:val="Untitledsubclause2"/>
      </w:pPr>
      <w:bookmarkStart w:id="209" w:name="a240185"/>
      <w:r>
        <w:t xml:space="preserve">all of the Supplier Personnel comply with all of the Authority's policies including those that apply to persons who are allowed access to the applicable Authority's Premises. </w:t>
      </w:r>
      <w:bookmarkEnd w:id="209"/>
    </w:p>
    <w:p w14:paraId="51091ACB" w14:textId="77777777" w:rsidR="00AD5B41" w:rsidRPr="00225842" w:rsidRDefault="00AD5B41" w:rsidP="00AD5B41">
      <w:pPr>
        <w:pStyle w:val="Untitledsubclause1"/>
      </w:pPr>
      <w:bookmarkStart w:id="210" w:name="a448258"/>
      <w:r>
        <w:t xml:space="preserve">The Authority may refuse to grant access to, and remove, any of the Supplier Personnel who do not comply with any such policies, or if they otherwise present a security threat. </w:t>
      </w:r>
      <w:bookmarkEnd w:id="210"/>
    </w:p>
    <w:p w14:paraId="6555D062" w14:textId="77777777" w:rsidR="00AD5B41" w:rsidRPr="00225842" w:rsidRDefault="00AD5B41" w:rsidP="00AD5B41">
      <w:pPr>
        <w:pStyle w:val="Untitledsubclause1"/>
      </w:pPr>
      <w:bookmarkStart w:id="211" w:name="a560911"/>
      <w:r>
        <w:t xml:space="preserve">The Supplier shall replace any of the Supplier Personnel who the Authority reasonably decides have failed to carry out their duties with reasonable skill and care. Following the removal of any of the Supplier Personnel for any reason, the Supplier shall ensure such person is replaced promptly with another person with the necessary training and skills to meet the requirements of the Services.  </w:t>
      </w:r>
      <w:bookmarkEnd w:id="211"/>
    </w:p>
    <w:p w14:paraId="28283C5C" w14:textId="77777777" w:rsidR="00AD5B41" w:rsidRPr="00225842" w:rsidRDefault="00AD5B41" w:rsidP="00AD5B41">
      <w:pPr>
        <w:pStyle w:val="Untitledsubclause1"/>
      </w:pPr>
      <w:bookmarkStart w:id="212" w:name="a193836"/>
      <w:r>
        <w:t xml:space="preserve">The Supplier shall maintain up-to-date personnel records on the Supplier Personnel engaged in the provision of the Services and shall provide information to the Authority as the Authority reasonably requests on the Supplier Personnel. The Supplier shall ensure at all times that it has the right to provide these records in compliance with the applicable Data Protection Legislation. </w:t>
      </w:r>
      <w:bookmarkEnd w:id="212"/>
    </w:p>
    <w:p w14:paraId="2AA05975" w14:textId="77777777" w:rsidR="00AD5B41" w:rsidRPr="00AE0C38" w:rsidRDefault="00AD5B41" w:rsidP="00AE0C38">
      <w:pPr>
        <w:pStyle w:val="Untitledsubclause1"/>
      </w:pPr>
      <w:bookmarkStart w:id="213" w:name="a474930"/>
      <w:r>
        <w:t>[The Supplier shall use its reasonable endeavours to ensure continuity of personnel and to ensure that the turnover rate of its staff engaged in the provision or management of the Services is at least as good at the prevailing industry norm for similar services, locations and environments.</w:t>
      </w:r>
      <w:r>
        <w:fldChar w:fldCharType="begin"/>
      </w:r>
      <w:r>
        <w:fldChar w:fldCharType="end"/>
      </w:r>
      <w:r>
        <w:t>]</w:t>
      </w:r>
      <w:bookmarkEnd w:id="213"/>
      <w:r w:rsidRPr="00AE0C38">
        <w:fldChar w:fldCharType="begin"/>
      </w:r>
      <w:r w:rsidRPr="00AE0C38">
        <w:instrText>TC "17. TUPE" \l 1</w:instrText>
      </w:r>
      <w:r w:rsidRPr="00AE0C38">
        <w:fldChar w:fldCharType="end"/>
      </w:r>
    </w:p>
    <w:p w14:paraId="6494B4A5" w14:textId="77777777" w:rsidR="00AE0C38" w:rsidRDefault="00AE0C38" w:rsidP="00AD5B41">
      <w:pPr>
        <w:pStyle w:val="AdditionalTitle"/>
      </w:pPr>
    </w:p>
    <w:p w14:paraId="37E3014C" w14:textId="77777777" w:rsidR="00AD5B41" w:rsidRDefault="00AD5B41" w:rsidP="00AD5B41">
      <w:pPr>
        <w:pStyle w:val="AdditionalTitle"/>
      </w:pPr>
      <w:r>
        <w:t>Contract management</w:t>
      </w:r>
    </w:p>
    <w:p w14:paraId="1AB594E8" w14:textId="77777777" w:rsidR="00AD5B41" w:rsidRDefault="00AD5B41" w:rsidP="00AD5B41">
      <w:pPr>
        <w:pStyle w:val="TitleClause"/>
      </w:pPr>
      <w:r>
        <w:fldChar w:fldCharType="begin"/>
      </w:r>
      <w:r>
        <w:instrText>TC "18. Reporting and meetings" \l 1</w:instrText>
      </w:r>
      <w:r>
        <w:fldChar w:fldCharType="end"/>
      </w:r>
      <w:bookmarkStart w:id="214" w:name="a934142"/>
      <w:bookmarkStart w:id="215" w:name="_Toc52976019"/>
      <w:r>
        <w:t>Reporting and meetings</w:t>
      </w:r>
      <w:bookmarkEnd w:id="214"/>
      <w:bookmarkEnd w:id="215"/>
    </w:p>
    <w:p w14:paraId="431E4905" w14:textId="77777777" w:rsidR="00AD5B41" w:rsidRDefault="00AD5B41" w:rsidP="00AD5B41">
      <w:pPr>
        <w:pStyle w:val="Untitledsubclause1"/>
      </w:pPr>
      <w:bookmarkStart w:id="216" w:name="a244062"/>
      <w:r>
        <w:t xml:space="preserve">The Supplier shall provide the Management Reports in the form and at the intervals set out in </w:t>
      </w:r>
      <w:r>
        <w:fldChar w:fldCharType="begin"/>
      </w:r>
      <w:r>
        <w:instrText>PAGEREF a733626\# "'Schedule '"  \h</w:instrText>
      </w:r>
      <w:r>
        <w:fldChar w:fldCharType="separate"/>
      </w:r>
      <w:r>
        <w:t xml:space="preserve">Schedule </w:t>
      </w:r>
      <w:r>
        <w:fldChar w:fldCharType="end"/>
      </w:r>
      <w:r>
        <w:fldChar w:fldCharType="begin"/>
      </w:r>
      <w:r>
        <w:rPr>
          <w:highlight w:val="lightGray"/>
        </w:rPr>
        <w:instrText>REF a733626 \h \w</w:instrText>
      </w:r>
      <w:r>
        <w:fldChar w:fldCharType="separate"/>
      </w:r>
      <w:r>
        <w:t>5</w:t>
      </w:r>
      <w:r>
        <w:fldChar w:fldCharType="end"/>
      </w:r>
      <w:r>
        <w:t>.</w:t>
      </w:r>
      <w:bookmarkEnd w:id="216"/>
    </w:p>
    <w:p w14:paraId="7BE41C41" w14:textId="77777777" w:rsidR="00AD5B41" w:rsidRDefault="00AD5B41" w:rsidP="00AD5B41">
      <w:pPr>
        <w:pStyle w:val="Untitledsubclause1"/>
      </w:pPr>
      <w:bookmarkStart w:id="217" w:name="a271590"/>
      <w:r>
        <w:t xml:space="preserve">The Authorised Representatives and relevant Key Personnel shall meet in accordance with the details set out in </w:t>
      </w:r>
      <w:r>
        <w:fldChar w:fldCharType="begin"/>
      </w:r>
      <w:r>
        <w:instrText>PAGEREF a733626\# "'Schedule '"  \h</w:instrText>
      </w:r>
      <w:r>
        <w:fldChar w:fldCharType="separate"/>
      </w:r>
      <w:r>
        <w:t xml:space="preserve">Schedule </w:t>
      </w:r>
      <w:r>
        <w:fldChar w:fldCharType="end"/>
      </w:r>
      <w:r>
        <w:fldChar w:fldCharType="begin"/>
      </w:r>
      <w:r>
        <w:rPr>
          <w:highlight w:val="lightGray"/>
        </w:rPr>
        <w:instrText>REF a733626 \h \w</w:instrText>
      </w:r>
      <w:r>
        <w:fldChar w:fldCharType="separate"/>
      </w:r>
      <w:r>
        <w:t>5</w:t>
      </w:r>
      <w:r>
        <w:fldChar w:fldCharType="end"/>
      </w:r>
      <w:r>
        <w:t xml:space="preserve"> and the Supplier shall, at each meeting, present its previously circulated Management Reports in the format set out in that Schedule.</w:t>
      </w:r>
      <w:bookmarkEnd w:id="217"/>
    </w:p>
    <w:p w14:paraId="791CE8D7" w14:textId="77777777" w:rsidR="00AD5B41" w:rsidRDefault="00AD5B41" w:rsidP="00AD5B41">
      <w:pPr>
        <w:pStyle w:val="TitleClause"/>
      </w:pPr>
      <w:r>
        <w:fldChar w:fldCharType="begin"/>
      </w:r>
      <w:r>
        <w:instrText>TC "19. Monitoring" \l 1</w:instrText>
      </w:r>
      <w:r>
        <w:fldChar w:fldCharType="end"/>
      </w:r>
      <w:bookmarkStart w:id="218" w:name="a369849"/>
      <w:bookmarkStart w:id="219" w:name="_Toc52976020"/>
      <w:r>
        <w:t>Monitoring</w:t>
      </w:r>
      <w:bookmarkEnd w:id="218"/>
      <w:bookmarkEnd w:id="219"/>
    </w:p>
    <w:p w14:paraId="651D6A6D" w14:textId="77777777" w:rsidR="00AD5B41" w:rsidRDefault="00AD5B41" w:rsidP="00AD5B41">
      <w:pPr>
        <w:pStyle w:val="Untitledsubclause1"/>
      </w:pPr>
      <w:bookmarkStart w:id="220" w:name="a265612"/>
      <w:r>
        <w:t>The Authority may monitor the performance of the Services by the Supplier.</w:t>
      </w:r>
      <w:bookmarkEnd w:id="220"/>
    </w:p>
    <w:p w14:paraId="3488CE36" w14:textId="77777777" w:rsidR="00AD5B41" w:rsidRDefault="00AD5B41" w:rsidP="00AD5B41">
      <w:pPr>
        <w:pStyle w:val="Untitledsubclause1"/>
      </w:pPr>
      <w:bookmarkStart w:id="221" w:name="a127935"/>
      <w:r>
        <w:t xml:space="preserve">The Supplier shall co-operate, and shall procure that its Sub-Contractors co-operate, with the Authority in carrying out the monitoring referred to in </w:t>
      </w:r>
      <w:r>
        <w:fldChar w:fldCharType="begin"/>
      </w:r>
      <w:r>
        <w:instrText>PAGEREF a265612\# "'clause '"  \h</w:instrText>
      </w:r>
      <w:r>
        <w:fldChar w:fldCharType="separate"/>
      </w:r>
      <w:r>
        <w:t xml:space="preserve">clause </w:t>
      </w:r>
      <w:r>
        <w:fldChar w:fldCharType="end"/>
      </w:r>
      <w:r>
        <w:fldChar w:fldCharType="begin"/>
      </w:r>
      <w:r>
        <w:rPr>
          <w:highlight w:val="lightGray"/>
        </w:rPr>
        <w:instrText>REF a265612 \h \w</w:instrText>
      </w:r>
      <w:r>
        <w:fldChar w:fldCharType="separate"/>
      </w:r>
      <w:r>
        <w:t>19.1</w:t>
      </w:r>
      <w:r>
        <w:fldChar w:fldCharType="end"/>
      </w:r>
      <w:r>
        <w:t xml:space="preserve"> at no additional charge to the Authority.</w:t>
      </w:r>
      <w:bookmarkEnd w:id="221"/>
    </w:p>
    <w:p w14:paraId="7F5BB5B2" w14:textId="77777777" w:rsidR="00AD5B41" w:rsidRDefault="00AD5B41" w:rsidP="00AD5B41">
      <w:pPr>
        <w:pStyle w:val="TitleClause"/>
      </w:pPr>
      <w:r>
        <w:fldChar w:fldCharType="begin"/>
      </w:r>
      <w:r>
        <w:instrText>TC "20. Change control, benchmarking and continuous improvement" \l 1</w:instrText>
      </w:r>
      <w:r>
        <w:fldChar w:fldCharType="end"/>
      </w:r>
      <w:bookmarkStart w:id="222" w:name="a239132"/>
      <w:bookmarkStart w:id="223" w:name="_Toc52976021"/>
      <w:r>
        <w:t>Change control, benchmarking and continuous improvement</w:t>
      </w:r>
      <w:bookmarkEnd w:id="222"/>
      <w:bookmarkEnd w:id="223"/>
    </w:p>
    <w:p w14:paraId="7C5663D3" w14:textId="77777777" w:rsidR="00AD5B41" w:rsidRDefault="00AD5B41" w:rsidP="00AD5B41">
      <w:pPr>
        <w:pStyle w:val="Untitledsubclause1"/>
      </w:pPr>
      <w:bookmarkStart w:id="224" w:name="a109444"/>
      <w:r>
        <w:t>Any requirement for a Change shall be subject to the Change Control Procedure.</w:t>
      </w:r>
      <w:bookmarkEnd w:id="224"/>
    </w:p>
    <w:p w14:paraId="194080BA" w14:textId="77777777" w:rsidR="00AD5B41" w:rsidRPr="00500145" w:rsidRDefault="00AD5B41" w:rsidP="00AD5B41">
      <w:pPr>
        <w:pStyle w:val="Untitledsubclause1"/>
      </w:pPr>
      <w:bookmarkStart w:id="225" w:name="a118148"/>
      <w:r>
        <w:t xml:space="preserve">[The parties shall comply with the provisions of </w:t>
      </w:r>
      <w:r>
        <w:fldChar w:fldCharType="begin"/>
      </w:r>
      <w:r>
        <w:instrText>PAGEREF a741628\# "'Schedule '"  \h</w:instrText>
      </w:r>
      <w:r>
        <w:fldChar w:fldCharType="separate"/>
      </w:r>
      <w:r>
        <w:t xml:space="preserve">Schedule </w:t>
      </w:r>
      <w:r>
        <w:fldChar w:fldCharType="end"/>
      </w:r>
      <w:r>
        <w:fldChar w:fldCharType="begin"/>
      </w:r>
      <w:r>
        <w:rPr>
          <w:highlight w:val="lightGray"/>
        </w:rPr>
        <w:instrText>REF a741628 \h \w</w:instrText>
      </w:r>
      <w:r>
        <w:fldChar w:fldCharType="separate"/>
      </w:r>
      <w:r>
        <w:t>8</w:t>
      </w:r>
      <w:r>
        <w:fldChar w:fldCharType="end"/>
      </w:r>
      <w:r>
        <w:t xml:space="preserve"> (Benchmarking).</w:t>
      </w:r>
      <w:r>
        <w:fldChar w:fldCharType="begin"/>
      </w:r>
      <w:r>
        <w:fldChar w:fldCharType="end"/>
      </w:r>
      <w:r>
        <w:t>]</w:t>
      </w:r>
      <w:bookmarkEnd w:id="225"/>
    </w:p>
    <w:p w14:paraId="5A9728C6" w14:textId="77777777" w:rsidR="00AD5B41" w:rsidRDefault="00AD5B41" w:rsidP="00AD5B41">
      <w:pPr>
        <w:pStyle w:val="Untitledsubclause1"/>
      </w:pPr>
      <w:bookmarkStart w:id="226" w:name="a507322"/>
      <w:r>
        <w:t>The Supplier shall have an ongoing obligation throughout the Term to identify new or potential improvements to the Services. As part of this obligation the Supplier shall identify and report to the Authority's Authorised Representative [quarterly] in the first Contract Year and once every [six] months for the remainder of the Term on:</w:t>
      </w:r>
      <w:bookmarkEnd w:id="226"/>
    </w:p>
    <w:p w14:paraId="74041F86" w14:textId="77777777" w:rsidR="00AD5B41" w:rsidRDefault="00AD5B41" w:rsidP="00AD5B41">
      <w:pPr>
        <w:pStyle w:val="Untitledsubclause2"/>
      </w:pPr>
      <w:bookmarkStart w:id="227" w:name="a141044"/>
      <w:r>
        <w:t xml:space="preserve">the emergence of new and evolving relevant technologies which could improve the Services; </w:t>
      </w:r>
      <w:bookmarkEnd w:id="227"/>
    </w:p>
    <w:p w14:paraId="5D3A5196" w14:textId="77777777" w:rsidR="00AD5B41" w:rsidRDefault="00AD5B41" w:rsidP="00AD5B41">
      <w:pPr>
        <w:pStyle w:val="Untitledsubclause2"/>
      </w:pPr>
      <w:bookmarkStart w:id="228" w:name="a357782"/>
      <w:r>
        <w:t>new or potential improvements to the Services including the [quality, responsiveness, procedures, benchmarking methods, performance mechanisms and customer support services in relation to the Services [DELETE/ADD ADDITIONAL REQUIREMENTS AS APPROPRIATE]];</w:t>
      </w:r>
      <w:bookmarkEnd w:id="228"/>
    </w:p>
    <w:p w14:paraId="2158D5B7" w14:textId="77777777" w:rsidR="00AD5B41" w:rsidRDefault="00AD5B41" w:rsidP="00AD5B41">
      <w:pPr>
        <w:pStyle w:val="Untitledsubclause2"/>
      </w:pPr>
      <w:bookmarkStart w:id="229" w:name="a764916"/>
      <w:r>
        <w:t>new or potential improvements to the interfaces or integration of the Services with other services provided by third parties or the Authority which might result in efficiency or productivity gains or in reduction of operational risk; and</w:t>
      </w:r>
      <w:bookmarkEnd w:id="229"/>
    </w:p>
    <w:p w14:paraId="680B885F" w14:textId="77777777" w:rsidR="00AD5B41" w:rsidRDefault="00AD5B41" w:rsidP="00AD5B41">
      <w:pPr>
        <w:pStyle w:val="Untitledsubclause2"/>
      </w:pPr>
      <w:bookmarkStart w:id="230" w:name="a190681"/>
      <w:r>
        <w:t>changes in ways of working that would enable the Services to be delivered at lower costs and/or bring greater benefits to the Authority.</w:t>
      </w:r>
      <w:bookmarkEnd w:id="230"/>
    </w:p>
    <w:p w14:paraId="1D7B9BE0" w14:textId="77777777" w:rsidR="00AD5B41" w:rsidRDefault="00AD5B41" w:rsidP="00AD5B41">
      <w:pPr>
        <w:pStyle w:val="Untitledsubclause1"/>
      </w:pPr>
      <w:bookmarkStart w:id="231" w:name="a885859"/>
      <w:r>
        <w:t xml:space="preserve">Any potential Changes highlighted as a result of the Supplier's reporting in accordance with </w:t>
      </w:r>
      <w:r>
        <w:fldChar w:fldCharType="begin"/>
      </w:r>
      <w:r>
        <w:instrText>PAGEREF a507322\# "'clause '"  \h</w:instrText>
      </w:r>
      <w:r>
        <w:fldChar w:fldCharType="separate"/>
      </w:r>
      <w:r>
        <w:t xml:space="preserve">clause </w:t>
      </w:r>
      <w:r>
        <w:fldChar w:fldCharType="end"/>
      </w:r>
      <w:r>
        <w:fldChar w:fldCharType="begin"/>
      </w:r>
      <w:r>
        <w:rPr>
          <w:highlight w:val="lightGray"/>
        </w:rPr>
        <w:instrText>REF a507322 \h \w</w:instrText>
      </w:r>
      <w:r>
        <w:fldChar w:fldCharType="separate"/>
      </w:r>
      <w:r>
        <w:t>20.3</w:t>
      </w:r>
      <w:r>
        <w:fldChar w:fldCharType="end"/>
      </w:r>
      <w:r>
        <w:t xml:space="preserve"> shall be addressed by the parties using the Change Control Procedure.</w:t>
      </w:r>
      <w:bookmarkEnd w:id="231"/>
    </w:p>
    <w:p w14:paraId="2A17A16A" w14:textId="77777777" w:rsidR="00AD5B41" w:rsidRDefault="00AD5B41" w:rsidP="00AD5B41">
      <w:pPr>
        <w:pStyle w:val="TitleClause"/>
      </w:pPr>
      <w:r>
        <w:fldChar w:fldCharType="begin"/>
      </w:r>
      <w:r>
        <w:instrText>TC "21. Dispute resolution" \l 1</w:instrText>
      </w:r>
      <w:r>
        <w:fldChar w:fldCharType="end"/>
      </w:r>
      <w:bookmarkStart w:id="232" w:name="a853685"/>
      <w:bookmarkStart w:id="233" w:name="_Toc52976022"/>
      <w:r>
        <w:t>Dispute resolution</w:t>
      </w:r>
      <w:bookmarkEnd w:id="232"/>
      <w:bookmarkEnd w:id="233"/>
    </w:p>
    <w:p w14:paraId="67982C75" w14:textId="77777777" w:rsidR="00AD5B41" w:rsidRPr="0075058D" w:rsidRDefault="00AD5B41" w:rsidP="00AD5B41">
      <w:pPr>
        <w:pStyle w:val="Untitledsubclause1"/>
      </w:pPr>
      <w:bookmarkStart w:id="234" w:name="a262405"/>
      <w:r>
        <w:t>If a dispute arises out of or in connection with this agreement or the performance, validity or enforceability of it (</w:t>
      </w:r>
      <w:r>
        <w:rPr>
          <w:b/>
        </w:rPr>
        <w:t>Dispute</w:t>
      </w:r>
      <w:r>
        <w:t xml:space="preserve">) then[ except as expressly provided in this agreement,] the parties shall follow the procedure set out in this clause: </w:t>
      </w:r>
      <w:bookmarkEnd w:id="234"/>
    </w:p>
    <w:p w14:paraId="53EE733F" w14:textId="77777777" w:rsidR="00AD5B41" w:rsidRPr="0075058D" w:rsidRDefault="00AD5B41" w:rsidP="00AD5B41">
      <w:pPr>
        <w:pStyle w:val="Untitledsubclause2"/>
      </w:pPr>
      <w:bookmarkStart w:id="235" w:name="a802531"/>
      <w:r>
        <w:t>either party shall give to the other written notice of the Dispute, setting out its nature and full particulars (</w:t>
      </w:r>
      <w:r>
        <w:rPr>
          <w:b/>
        </w:rPr>
        <w:t>Dispute Notice</w:t>
      </w:r>
      <w:r>
        <w:t xml:space="preserve">), together with relevant supporting documents. On service of the Dispute Notice, the Authorised Representatives shall attempt in good faith to resolve the Dispute;  </w:t>
      </w:r>
      <w:bookmarkEnd w:id="235"/>
    </w:p>
    <w:p w14:paraId="7DC8238E" w14:textId="77777777" w:rsidR="00AD5B41" w:rsidRPr="0075058D" w:rsidRDefault="00AD5B41" w:rsidP="00AD5B41">
      <w:pPr>
        <w:pStyle w:val="Untitledsubclause2"/>
      </w:pPr>
      <w:bookmarkStart w:id="236" w:name="a748819"/>
      <w:r>
        <w:t xml:space="preserve">if the Authorised Representatives are for any reason unable to resolve the Dispute within [30] days of service of the Dispute Notice, the Dispute shall be referred to the Authority's [SENIOR OFFICER TITLE] and the Supplier's [SENIOR OFFICER TITLE] who shall attempt in good faith to resolve it; and  </w:t>
      </w:r>
      <w:bookmarkEnd w:id="236"/>
    </w:p>
    <w:p w14:paraId="0208FF77" w14:textId="77777777" w:rsidR="00AD5B41" w:rsidRPr="0075058D" w:rsidRDefault="00AD5B41" w:rsidP="00AD5B41">
      <w:pPr>
        <w:pStyle w:val="Untitledsubclause2"/>
      </w:pPr>
      <w:bookmarkStart w:id="237" w:name="a841165"/>
      <w:r>
        <w:t>if the Authority's [SENIOR OFFICER TITLE] and the Supplier's [SENIOR OFFICER TITLE]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[NUMBER] days after the date of the ADR notice.</w:t>
      </w:r>
      <w:bookmarkEnd w:id="237"/>
    </w:p>
    <w:p w14:paraId="2E3D3BE4" w14:textId="77777777" w:rsidR="00AD5B41" w:rsidRDefault="00AD5B41" w:rsidP="00AD5B41">
      <w:pPr>
        <w:pStyle w:val="Untitledsubclause1"/>
      </w:pPr>
      <w:bookmarkStart w:id="238" w:name="a877732"/>
      <w:r>
        <w:t xml:space="preserve">The commencement of mediation shall not prevent the parties commencing or continuing court proceedings in relation to the Dispute under </w:t>
      </w:r>
      <w:r>
        <w:fldChar w:fldCharType="begin"/>
      </w:r>
      <w:r>
        <w:instrText>PAGEREF a996910\# "'clause '"  \h</w:instrText>
      </w:r>
      <w:r>
        <w:fldChar w:fldCharType="separate"/>
      </w:r>
      <w:r>
        <w:t xml:space="preserve">clause </w:t>
      </w:r>
      <w:r>
        <w:fldChar w:fldCharType="end"/>
      </w:r>
      <w:r>
        <w:fldChar w:fldCharType="begin"/>
      </w:r>
      <w:r>
        <w:rPr>
          <w:highlight w:val="lightGray"/>
        </w:rPr>
        <w:instrText>REF a996910 \h \w</w:instrText>
      </w:r>
      <w:r>
        <w:fldChar w:fldCharType="separate"/>
      </w:r>
      <w:r>
        <w:t>46</w:t>
      </w:r>
      <w:r>
        <w:fldChar w:fldCharType="end"/>
      </w:r>
      <w:r>
        <w:t xml:space="preserve"> which clause shall apply at all times.</w:t>
      </w:r>
      <w:bookmarkEnd w:id="238"/>
    </w:p>
    <w:p w14:paraId="7E2F747D" w14:textId="77777777" w:rsidR="00AD5B41" w:rsidRDefault="00AD5B41" w:rsidP="00AD5B41">
      <w:pPr>
        <w:pStyle w:val="TitleClause"/>
      </w:pPr>
      <w:r>
        <w:fldChar w:fldCharType="begin"/>
      </w:r>
      <w:r>
        <w:instrText>TC "22. Sub-Contracting and assignment" \l 1</w:instrText>
      </w:r>
      <w:r>
        <w:fldChar w:fldCharType="end"/>
      </w:r>
      <w:bookmarkStart w:id="239" w:name="a514170"/>
      <w:bookmarkStart w:id="240" w:name="_Toc52976023"/>
      <w:r>
        <w:t>Sub-Contracting and assignment</w:t>
      </w:r>
      <w:bookmarkEnd w:id="239"/>
      <w:bookmarkEnd w:id="240"/>
    </w:p>
    <w:p w14:paraId="7D94EE5F" w14:textId="77777777" w:rsidR="00AD5B41" w:rsidRDefault="00AD5B41" w:rsidP="00AD5B41">
      <w:pPr>
        <w:pStyle w:val="Untitledsubclause1"/>
      </w:pPr>
      <w:bookmarkStart w:id="241" w:name="a221375"/>
      <w:r>
        <w:t xml:space="preserve">Subject to </w:t>
      </w:r>
      <w:r>
        <w:fldChar w:fldCharType="begin"/>
      </w:r>
      <w:r>
        <w:instrText>PAGEREF a607493\# "'clause '"  \h</w:instrText>
      </w:r>
      <w:r>
        <w:fldChar w:fldCharType="separate"/>
      </w:r>
      <w:r>
        <w:t xml:space="preserve">clause </w:t>
      </w:r>
      <w:r>
        <w:fldChar w:fldCharType="end"/>
      </w:r>
      <w:r>
        <w:fldChar w:fldCharType="begin"/>
      </w:r>
      <w:r>
        <w:rPr>
          <w:highlight w:val="lightGray"/>
        </w:rPr>
        <w:instrText>REF a607493 \h \w</w:instrText>
      </w:r>
      <w:r>
        <w:fldChar w:fldCharType="separate"/>
      </w:r>
      <w:r>
        <w:t>22.3</w:t>
      </w:r>
      <w:r>
        <w:fldChar w:fldCharType="end"/>
      </w:r>
      <w:r>
        <w:t>, neither party shall assign, novate, subcontract or otherwise dispose of any or all of its rights and obligations under this agreement without the prior written consent of the other party, neither may the Supplier sub-contract the whole or any part of its obligations under this agreement except with the express prior written consent of the Authority, such consent not to be unreasonably withheld.</w:t>
      </w:r>
      <w:bookmarkEnd w:id="241"/>
    </w:p>
    <w:p w14:paraId="5589A23B" w14:textId="77777777" w:rsidR="00AD5B41" w:rsidRDefault="00AD5B41" w:rsidP="00AD5B41">
      <w:pPr>
        <w:pStyle w:val="Untitledsubclause1"/>
      </w:pPr>
      <w:bookmarkStart w:id="242" w:name="a356733"/>
      <w:r>
        <w:t>In the event that the Supplier enters into any Sub-Contract in connection with this agreement it shall:</w:t>
      </w:r>
      <w:bookmarkEnd w:id="242"/>
    </w:p>
    <w:p w14:paraId="1C2184AE" w14:textId="77777777" w:rsidR="00AD5B41" w:rsidRDefault="00AD5B41" w:rsidP="00AD5B41">
      <w:pPr>
        <w:pStyle w:val="Untitledsubclause2"/>
      </w:pPr>
      <w:bookmarkStart w:id="243" w:name="a795481"/>
      <w:r>
        <w:t>remain responsible to the Authority for the performance of its obligations under the agreement notwithstanding the appointment of any Sub-Contractor and be responsible for the acts omissions and neglects of its Sub-Contractors;</w:t>
      </w:r>
      <w:bookmarkEnd w:id="243"/>
    </w:p>
    <w:p w14:paraId="4CEBD97B" w14:textId="77777777" w:rsidR="00AD5B41" w:rsidRDefault="00AD5B41" w:rsidP="00AD5B41">
      <w:pPr>
        <w:pStyle w:val="Untitledsubclause2"/>
      </w:pPr>
      <w:bookmarkStart w:id="244" w:name="a759282"/>
      <w:r>
        <w:t>impose obligations on its Sub-Contractor in the same terms as those imposed on it pursuant to this agreement and shall procure that the Sub-Contractor complies with such terms; and</w:t>
      </w:r>
      <w:bookmarkEnd w:id="244"/>
    </w:p>
    <w:p w14:paraId="0F032E76" w14:textId="77777777" w:rsidR="00AD5B41" w:rsidRDefault="00AD5B41" w:rsidP="00AD5B41">
      <w:pPr>
        <w:pStyle w:val="Untitledsubclause2"/>
      </w:pPr>
      <w:bookmarkStart w:id="245" w:name="a757546"/>
      <w:r>
        <w:t>provide a copy, at no charge to the Authority, of any such Sub-Contract on receipt of a request for such by the Authority's Authorised Representative.</w:t>
      </w:r>
      <w:bookmarkEnd w:id="245"/>
    </w:p>
    <w:p w14:paraId="081A1221" w14:textId="77777777" w:rsidR="00AD5B41" w:rsidRDefault="00AD5B41" w:rsidP="00AD5B41">
      <w:pPr>
        <w:pStyle w:val="Untitledsubclause1"/>
      </w:pPr>
      <w:bookmarkStart w:id="246" w:name="a607493"/>
      <w:r>
        <w:t>The Authority shall be entitled to novate (and the Supplier shall be deemed to consent to any such novation) the agreement to any other body which substantially performs any of the functions that previously had been performed by the Authority.</w:t>
      </w:r>
      <w:bookmarkEnd w:id="246"/>
    </w:p>
    <w:p w14:paraId="6B36245F" w14:textId="77777777" w:rsidR="00AD5B41" w:rsidRDefault="00AD5B41" w:rsidP="00AD5B41">
      <w:pPr>
        <w:pStyle w:val="Untitledsubclause1"/>
      </w:pPr>
      <w:bookmarkStart w:id="247" w:name="a437492"/>
      <w:r>
        <w:t>Provided that the Authority has given prior written consent, the Supplier shall be entitled to novate the agreement where:</w:t>
      </w:r>
      <w:bookmarkEnd w:id="247"/>
    </w:p>
    <w:p w14:paraId="171E4D0C" w14:textId="77777777" w:rsidR="00AD5B41" w:rsidRDefault="00AD5B41" w:rsidP="00AD5B41">
      <w:pPr>
        <w:pStyle w:val="Untitledsubclause2"/>
      </w:pPr>
      <w:bookmarkStart w:id="248" w:name="a586125"/>
      <w:r>
        <w:t xml:space="preserve">the specific change in contractor was provided for in the procurement process for the award of this agreement; </w:t>
      </w:r>
      <w:bookmarkEnd w:id="248"/>
    </w:p>
    <w:p w14:paraId="007E74A5" w14:textId="77777777" w:rsidR="00AD5B41" w:rsidRDefault="00AD5B41" w:rsidP="00AD5B41">
      <w:pPr>
        <w:pStyle w:val="Untitledsubclause2"/>
      </w:pPr>
      <w:bookmarkStart w:id="249" w:name="a556900"/>
      <w:r>
        <w:t>there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this agreement.</w:t>
      </w:r>
      <w:bookmarkEnd w:id="249"/>
    </w:p>
    <w:p w14:paraId="0E4D82A9" w14:textId="77777777" w:rsidR="00AD5B41" w:rsidRPr="00010026" w:rsidRDefault="00AD5B41" w:rsidP="00AD5B41">
      <w:pPr>
        <w:pStyle w:val="Untitledsubclause1"/>
      </w:pPr>
      <w:bookmarkStart w:id="250" w:name="a541606"/>
      <w:r>
        <w:t>[Without prejudice to the generality of this clause 22, the Supplier shall:</w:t>
      </w:r>
      <w:r>
        <w:fldChar w:fldCharType="begin"/>
      </w:r>
      <w:r>
        <w:instrText xml:space="preserve"> MACROBUTTON optional </w:instrText>
      </w:r>
      <w:r>
        <w:fldChar w:fldCharType="end"/>
      </w:r>
      <w:bookmarkEnd w:id="250"/>
    </w:p>
    <w:p w14:paraId="4E9A4105" w14:textId="77777777" w:rsidR="00AD5B41" w:rsidRPr="00010026" w:rsidRDefault="00AD5B41" w:rsidP="00AD5B41">
      <w:pPr>
        <w:pStyle w:val="Untitledsubclause2"/>
      </w:pPr>
      <w:bookmarkStart w:id="251" w:name="a870599"/>
      <w:r>
        <w:t>[subject to clause 22.7, advertise on Contracts Finder all subcontract opportunities arising from or in connection with the provision of the Services above a minimum threshold of £25,000 that arise during the Term;</w:t>
      </w:r>
      <w:r>
        <w:fldChar w:fldCharType="begin"/>
      </w:r>
      <w:r>
        <w:fldChar w:fldCharType="end"/>
      </w:r>
      <w:r>
        <w:t>]</w:t>
      </w:r>
      <w:bookmarkEnd w:id="251"/>
    </w:p>
    <w:p w14:paraId="0EBD47EE" w14:textId="77777777" w:rsidR="00AD5B41" w:rsidRPr="00010026" w:rsidRDefault="00AD5B41" w:rsidP="00AD5B41">
      <w:pPr>
        <w:pStyle w:val="Untitledsubclause2"/>
      </w:pPr>
      <w:bookmarkStart w:id="252" w:name="a248814"/>
      <w:r>
        <w:t>[within 90 days of awarding a Subcontract, update the notice on Contracts Finder with details of the Subcontractor;</w:t>
      </w:r>
      <w:r>
        <w:fldChar w:fldCharType="begin"/>
      </w:r>
      <w:r>
        <w:fldChar w:fldCharType="end"/>
      </w:r>
      <w:r>
        <w:t>]</w:t>
      </w:r>
      <w:bookmarkEnd w:id="252"/>
    </w:p>
    <w:p w14:paraId="0E7D2EDC" w14:textId="77777777" w:rsidR="00AD5B41" w:rsidRPr="00010026" w:rsidRDefault="00AD5B41" w:rsidP="00AD5B41">
      <w:pPr>
        <w:pStyle w:val="Untitledsubclause2"/>
      </w:pPr>
      <w:bookmarkStart w:id="253" w:name="a730561"/>
      <w:r>
        <w:t>[monitor the number, type and value of the subcontract opportunities placed on Contracts Finder advertised and awarded during the Term;</w:t>
      </w:r>
      <w:r>
        <w:fldChar w:fldCharType="begin"/>
      </w:r>
      <w:r>
        <w:fldChar w:fldCharType="end"/>
      </w:r>
      <w:r>
        <w:t>]</w:t>
      </w:r>
      <w:bookmarkEnd w:id="253"/>
    </w:p>
    <w:p w14:paraId="737B66A4" w14:textId="77777777" w:rsidR="00AD5B41" w:rsidRPr="00010026" w:rsidRDefault="00AD5B41" w:rsidP="00AD5B41">
      <w:pPr>
        <w:pStyle w:val="Untitledsubclause2"/>
      </w:pPr>
      <w:bookmarkStart w:id="254" w:name="a860057"/>
      <w:r>
        <w:t>[provide reports, in a format and at a frequency reasonably specified by the Authority, containing the information referred to in clause 22.5(c) to the Authority;</w:t>
      </w:r>
      <w:r>
        <w:fldChar w:fldCharType="begin"/>
      </w:r>
      <w:r>
        <w:fldChar w:fldCharType="end"/>
      </w:r>
      <w:r>
        <w:t>]</w:t>
      </w:r>
      <w:bookmarkEnd w:id="254"/>
    </w:p>
    <w:p w14:paraId="601D8EAC" w14:textId="77777777" w:rsidR="00AD5B41" w:rsidRPr="00010026" w:rsidRDefault="00AD5B41" w:rsidP="00AD5B41">
      <w:pPr>
        <w:pStyle w:val="Untitledsubclause2"/>
      </w:pPr>
      <w:bookmarkStart w:id="255" w:name="a704270"/>
      <w:r>
        <w:t>[promote Contracts Finder to its suppliers and encourage those organisations to register on Contracts Finder.</w:t>
      </w:r>
      <w:r>
        <w:fldChar w:fldCharType="begin"/>
      </w:r>
      <w:r>
        <w:fldChar w:fldCharType="end"/>
      </w:r>
      <w:r>
        <w:t>]</w:t>
      </w:r>
      <w:bookmarkEnd w:id="255"/>
    </w:p>
    <w:p w14:paraId="68F7484E" w14:textId="77777777" w:rsidR="00AD5B41" w:rsidRPr="00C7478A" w:rsidRDefault="00AD5B41" w:rsidP="00AD5B41">
      <w:pPr>
        <w:pStyle w:val="Untitledsubclause1"/>
      </w:pPr>
      <w:bookmarkStart w:id="256" w:name="a359789"/>
      <w:r>
        <w:t xml:space="preserve">[Each advert referred to at clause 22.5(a) shall provide a full and detailed description of the subcontract opportunity with each of the mandatory fields being completed on Contracts Finder by the Supplier. </w:t>
      </w:r>
      <w:r>
        <w:fldChar w:fldCharType="begin"/>
      </w:r>
      <w:r>
        <w:fldChar w:fldCharType="end"/>
      </w:r>
      <w:r>
        <w:t>]</w:t>
      </w:r>
      <w:bookmarkEnd w:id="256"/>
    </w:p>
    <w:p w14:paraId="719DC0C9" w14:textId="77777777" w:rsidR="00AD5B41" w:rsidRPr="00C7478A" w:rsidRDefault="00AD5B41" w:rsidP="00AD5B41">
      <w:pPr>
        <w:pStyle w:val="Untitledsubclause1"/>
      </w:pPr>
      <w:bookmarkStart w:id="257" w:name="a739486"/>
      <w:r>
        <w:t>[The obligation at clause 22.5 shall only apply in respect of subcontract opportunities arising after the Commencement Date.</w:t>
      </w:r>
      <w:r>
        <w:fldChar w:fldCharType="begin"/>
      </w:r>
      <w:r>
        <w:fldChar w:fldCharType="end"/>
      </w:r>
      <w:r>
        <w:t>]</w:t>
      </w:r>
      <w:bookmarkEnd w:id="257"/>
    </w:p>
    <w:p w14:paraId="4BF9C0CD" w14:textId="77777777" w:rsidR="00AD5B41" w:rsidRPr="00C7478A" w:rsidRDefault="00AD5B41" w:rsidP="00AD5B41">
      <w:pPr>
        <w:pStyle w:val="Untitledsubclause1"/>
      </w:pPr>
      <w:bookmarkStart w:id="258" w:name="a265014"/>
      <w:r>
        <w:t>[Notwithstanding clause 22.5, the Authority may by giving its prior written approval agree that a subcontract opportunity is not required to be advertised on Contracts Finder.</w:t>
      </w:r>
      <w:r>
        <w:fldChar w:fldCharType="begin"/>
      </w:r>
      <w:r>
        <w:fldChar w:fldCharType="end"/>
      </w:r>
      <w:r>
        <w:t>]</w:t>
      </w:r>
      <w:bookmarkEnd w:id="258"/>
    </w:p>
    <w:p w14:paraId="476653F6" w14:textId="77777777" w:rsidR="00AD5B41" w:rsidRDefault="00AD5B41" w:rsidP="00AD5B41">
      <w:pPr>
        <w:pStyle w:val="AdditionalTitle"/>
      </w:pPr>
      <w:r>
        <w:t>Liability</w:t>
      </w:r>
    </w:p>
    <w:p w14:paraId="3BAFD5E4" w14:textId="77777777" w:rsidR="00AD5B41" w:rsidRDefault="00AD5B41" w:rsidP="00AD5B41">
      <w:pPr>
        <w:pStyle w:val="TitleClause"/>
      </w:pPr>
      <w:r>
        <w:fldChar w:fldCharType="begin"/>
      </w:r>
      <w:bookmarkStart w:id="259" w:name="_Toc52976024"/>
      <w:r>
        <w:fldChar w:fldCharType="end"/>
      </w:r>
      <w:r>
        <w:fldChar w:fldCharType="begin"/>
      </w:r>
      <w:r>
        <w:instrText>TC "23. Indemnities" \l 1</w:instrText>
      </w:r>
      <w:r>
        <w:fldChar w:fldCharType="end"/>
      </w:r>
      <w:bookmarkStart w:id="260" w:name="a693409"/>
      <w:r>
        <w:t>[Indemnities</w:t>
      </w:r>
      <w:bookmarkEnd w:id="259"/>
      <w:bookmarkEnd w:id="260"/>
    </w:p>
    <w:p w14:paraId="63AD5747" w14:textId="77777777" w:rsidR="00AD5B41" w:rsidRPr="008167DA" w:rsidRDefault="00AD5B41" w:rsidP="00AD5B41">
      <w:pPr>
        <w:pStyle w:val="Untitledsubclause1"/>
      </w:pPr>
      <w:bookmarkStart w:id="261" w:name="a806595"/>
      <w:r>
        <w:t xml:space="preserve">[Subject to </w:t>
      </w:r>
      <w:r>
        <w:fldChar w:fldCharType="begin"/>
      </w:r>
      <w:r>
        <w:instrText>PAGEREF a757474\# "'clause '"  \h</w:instrText>
      </w:r>
      <w:r>
        <w:fldChar w:fldCharType="separate"/>
      </w:r>
      <w:r>
        <w:t xml:space="preserve">clause </w:t>
      </w:r>
      <w:r>
        <w:fldChar w:fldCharType="end"/>
      </w:r>
      <w:r>
        <w:fldChar w:fldCharType="begin"/>
      </w:r>
      <w:r>
        <w:rPr>
          <w:highlight w:val="lightGray"/>
        </w:rPr>
        <w:instrText>REF a757474 \h \w</w:instrText>
      </w:r>
      <w:r>
        <w:fldChar w:fldCharType="separate"/>
      </w:r>
      <w:r>
        <w:t>23.2</w:t>
      </w:r>
      <w:r>
        <w:fldChar w:fldCharType="end"/>
      </w:r>
      <w:r>
        <w:t>, the Supplier shall indemnify and keep indemnified the Authority against all liabilities, costs, expenses, damages and losses incurred by the Authority arising out of or in connection with:</w:t>
      </w:r>
      <w:r>
        <w:fldChar w:fldCharType="begin"/>
      </w:r>
      <w:r>
        <w:instrText xml:space="preserve"> MACROBUTTON optional </w:instrText>
      </w:r>
      <w:r>
        <w:fldChar w:fldCharType="end"/>
      </w:r>
      <w:bookmarkEnd w:id="261"/>
    </w:p>
    <w:p w14:paraId="0BFA3BA1" w14:textId="77777777" w:rsidR="00AD5B41" w:rsidRPr="0053128B" w:rsidRDefault="00AD5B41" w:rsidP="00AD5B41">
      <w:pPr>
        <w:pStyle w:val="Untitledsubclause2"/>
      </w:pPr>
      <w:bookmarkStart w:id="262" w:name="a731078"/>
      <w:r>
        <w:t>[the Supplier's breach or negligent performance or non-performance of this agreement;</w:t>
      </w:r>
      <w:r>
        <w:fldChar w:fldCharType="begin"/>
      </w:r>
      <w:r>
        <w:fldChar w:fldCharType="end"/>
      </w:r>
      <w:r>
        <w:t>]</w:t>
      </w:r>
      <w:bookmarkEnd w:id="262"/>
    </w:p>
    <w:p w14:paraId="19CE3422" w14:textId="77777777" w:rsidR="00AD5B41" w:rsidRPr="0053128B" w:rsidRDefault="00AD5B41" w:rsidP="00AD5B41">
      <w:pPr>
        <w:pStyle w:val="Untitledsubclause2"/>
      </w:pPr>
      <w:bookmarkStart w:id="263" w:name="a377738"/>
      <w:r>
        <w:t>[any claim made against the Authority arising out of or in connection with the provision of the Services, to the extent that such claim arises out of the breach, negligent performance or failure or delay in performance of this agreement by the Supplier or Supplier Personnel;</w:t>
      </w:r>
      <w:r>
        <w:fldChar w:fldCharType="begin"/>
      </w:r>
      <w:r>
        <w:fldChar w:fldCharType="end"/>
      </w:r>
      <w:r>
        <w:t>]</w:t>
      </w:r>
      <w:bookmarkEnd w:id="263"/>
    </w:p>
    <w:p w14:paraId="16B2A903" w14:textId="77777777" w:rsidR="00AD5B41" w:rsidRPr="008167DA" w:rsidRDefault="00AD5B41" w:rsidP="00AD5B41">
      <w:pPr>
        <w:pStyle w:val="Untitledsubclause2"/>
      </w:pPr>
      <w:bookmarkStart w:id="264" w:name="a577591"/>
      <w:r>
        <w:t xml:space="preserve"> the enforcement of this agreement.]</w:t>
      </w:r>
      <w:bookmarkEnd w:id="264"/>
    </w:p>
    <w:p w14:paraId="5F0A9574" w14:textId="77777777" w:rsidR="00AD5B41" w:rsidRPr="007435EC" w:rsidRDefault="00AD5B41" w:rsidP="00AD5B41">
      <w:pPr>
        <w:pStyle w:val="Untitledsubclause1"/>
      </w:pPr>
      <w:r>
        <w:fldChar w:fldCharType="begin"/>
      </w:r>
      <w:r>
        <w:fldChar w:fldCharType="end"/>
      </w:r>
      <w:bookmarkStart w:id="265" w:name="a757474"/>
      <w:r>
        <w:t xml:space="preserve">[The indemnity under </w:t>
      </w:r>
      <w:r>
        <w:fldChar w:fldCharType="begin"/>
      </w:r>
      <w:r>
        <w:instrText>PAGEREF a806595\# "'clause '"  \h</w:instrText>
      </w:r>
      <w:r>
        <w:fldChar w:fldCharType="separate"/>
      </w:r>
      <w:r>
        <w:t xml:space="preserve">clause </w:t>
      </w:r>
      <w:r>
        <w:fldChar w:fldCharType="end"/>
      </w:r>
      <w:r>
        <w:fldChar w:fldCharType="begin"/>
      </w:r>
      <w:r>
        <w:rPr>
          <w:highlight w:val="lightGray"/>
        </w:rPr>
        <w:instrText>REF a806595 \h \w</w:instrText>
      </w:r>
      <w:r>
        <w:fldChar w:fldCharType="separate"/>
      </w:r>
      <w:r>
        <w:t>23.1</w:t>
      </w:r>
      <w:r>
        <w:fldChar w:fldCharType="end"/>
      </w:r>
      <w:r>
        <w:t xml:space="preserve"> shall apply except insofar as the liabilities, costs, expenses, damages and losses incurred by the Authority are directly caused (or directly arise) from the negligence or breach of this agreement by the Authority or its Representatives.]]</w:t>
      </w:r>
      <w:bookmarkEnd w:id="265"/>
    </w:p>
    <w:p w14:paraId="34147A47" w14:textId="77777777" w:rsidR="00AD5B41" w:rsidRDefault="00AD5B41" w:rsidP="00AD5B41">
      <w:pPr>
        <w:pStyle w:val="TitleClause"/>
      </w:pPr>
      <w:r>
        <w:fldChar w:fldCharType="begin"/>
      </w:r>
      <w:r>
        <w:instrText>TC "24. Limitation of liability" \l 1</w:instrText>
      </w:r>
      <w:r>
        <w:fldChar w:fldCharType="end"/>
      </w:r>
      <w:bookmarkStart w:id="266" w:name="a874196"/>
      <w:bookmarkStart w:id="267" w:name="_Toc52976025"/>
      <w:r>
        <w:t>Limitation of liability</w:t>
      </w:r>
      <w:bookmarkEnd w:id="266"/>
      <w:bookmarkEnd w:id="267"/>
    </w:p>
    <w:p w14:paraId="10A3C84B" w14:textId="77777777" w:rsidR="00AD5B41" w:rsidRDefault="00AD5B41" w:rsidP="00AD5B41">
      <w:pPr>
        <w:pStyle w:val="Untitledsubclause1"/>
      </w:pPr>
      <w:bookmarkStart w:id="268" w:name="a734636"/>
      <w:r>
        <w:t>Neither party shall be liable to the other party, whether in contract, tort (including negligence), breach of statutory duty, or otherwise, for any indirect or consequential loss arising under or in connection with this agreement.</w:t>
      </w:r>
      <w:bookmarkEnd w:id="268"/>
    </w:p>
    <w:p w14:paraId="76479832" w14:textId="77777777" w:rsidR="00AD5B41" w:rsidRDefault="00AD5B41" w:rsidP="00AD5B41">
      <w:pPr>
        <w:pStyle w:val="Untitledsubclause1"/>
      </w:pPr>
      <w:bookmarkStart w:id="269" w:name="a278430"/>
      <w:r>
        <w:t xml:space="preserve">Notwithstanding the provisions of </w:t>
      </w:r>
      <w:r>
        <w:fldChar w:fldCharType="begin"/>
      </w:r>
      <w:r>
        <w:instrText>PAGEREF a734636\# "'clause '"  \h</w:instrText>
      </w:r>
      <w:r>
        <w:fldChar w:fldCharType="separate"/>
      </w:r>
      <w:r>
        <w:t xml:space="preserve">clause </w:t>
      </w:r>
      <w:r>
        <w:fldChar w:fldCharType="end"/>
      </w:r>
      <w:r>
        <w:fldChar w:fldCharType="begin"/>
      </w:r>
      <w:r>
        <w:rPr>
          <w:highlight w:val="lightGray"/>
        </w:rPr>
        <w:instrText>REF a734636 \h \w</w:instrText>
      </w:r>
      <w:r>
        <w:fldChar w:fldCharType="separate"/>
      </w:r>
      <w:r>
        <w:t>24.1</w:t>
      </w:r>
      <w:r>
        <w:fldChar w:fldCharType="end"/>
      </w:r>
      <w:r>
        <w:t xml:space="preserve">, but subject to </w:t>
      </w:r>
      <w:r>
        <w:fldChar w:fldCharType="begin"/>
      </w:r>
      <w:r>
        <w:instrText>PAGEREF a258995\# "'clause '"  \h</w:instrText>
      </w:r>
      <w:r>
        <w:fldChar w:fldCharType="separate"/>
      </w:r>
      <w:r>
        <w:t xml:space="preserve">clause </w:t>
      </w:r>
      <w:r>
        <w:fldChar w:fldCharType="end"/>
      </w:r>
      <w:r>
        <w:fldChar w:fldCharType="begin"/>
      </w:r>
      <w:r>
        <w:rPr>
          <w:highlight w:val="lightGray"/>
        </w:rPr>
        <w:instrText>REF a258995 \h \w</w:instrText>
      </w:r>
      <w:r>
        <w:fldChar w:fldCharType="separate"/>
      </w:r>
      <w:r>
        <w:t>24.4</w:t>
      </w:r>
      <w:r>
        <w:fldChar w:fldCharType="end"/>
      </w:r>
      <w:r>
        <w:t>, the Supplier assumes responsibility for and acknowledges that the Authority may, amongst other things, recover:</w:t>
      </w:r>
      <w:bookmarkEnd w:id="269"/>
    </w:p>
    <w:p w14:paraId="33A6A3C9" w14:textId="77777777" w:rsidR="00AD5B41" w:rsidRDefault="00AD5B41" w:rsidP="00AD5B41">
      <w:pPr>
        <w:pStyle w:val="Untitledsubclause2"/>
      </w:pPr>
      <w:bookmarkStart w:id="270" w:name="a828281"/>
      <w:r>
        <w:t>sums paid by the Authority to the Supplier pursuant to this agreement, in respect of any services not provided in accordance with the agreement;</w:t>
      </w:r>
      <w:bookmarkEnd w:id="270"/>
    </w:p>
    <w:p w14:paraId="1AE625F8" w14:textId="77777777" w:rsidR="00AD5B41" w:rsidRDefault="00AD5B41" w:rsidP="00AD5B41">
      <w:pPr>
        <w:pStyle w:val="Untitledsubclause2"/>
      </w:pPr>
      <w:bookmarkStart w:id="271" w:name="a322053"/>
      <w:r>
        <w:t>wasted expenditure;</w:t>
      </w:r>
      <w:bookmarkEnd w:id="271"/>
    </w:p>
    <w:p w14:paraId="0A4B6DAB" w14:textId="77777777" w:rsidR="00AD5B41" w:rsidRDefault="00AD5B41" w:rsidP="00AD5B41">
      <w:pPr>
        <w:pStyle w:val="Untitledsubclause2"/>
      </w:pPr>
      <w:bookmarkStart w:id="272" w:name="a786810"/>
      <w:r>
        <w:t>additional costs of procuring and implementing replacements for, or alternatives to, the Services, including consultancy costs, additional costs of management time and other personnel costs and costs of equipment and materials;</w:t>
      </w:r>
      <w:bookmarkEnd w:id="272"/>
    </w:p>
    <w:p w14:paraId="0ABAF30B" w14:textId="77777777" w:rsidR="00AD5B41" w:rsidRDefault="00AD5B41" w:rsidP="00AD5B41">
      <w:pPr>
        <w:pStyle w:val="Untitledsubclause2"/>
      </w:pPr>
      <w:bookmarkStart w:id="273" w:name="a232913"/>
      <w:r>
        <w:t>losses incurred by the Authority arising out of or in connection with any claim, demand, fine, penalty, action, investigation or proceeding by any third party (including any Subcontract, Supplier Personnel, regulator or customer of the Authority) against the Authority caused by the act or omission of the Supplier;</w:t>
      </w:r>
      <w:bookmarkEnd w:id="273"/>
    </w:p>
    <w:p w14:paraId="410AB022" w14:textId="77777777" w:rsidR="00AD5B41" w:rsidRDefault="00AD5B41" w:rsidP="00AD5B41">
      <w:pPr>
        <w:pStyle w:val="Untitledsubclause2"/>
      </w:pPr>
      <w:bookmarkStart w:id="274" w:name="a268993"/>
      <w:r>
        <w:t xml:space="preserve">any anticipated savings[. </w:t>
      </w:r>
      <w:r>
        <w:rPr>
          <w:b/>
        </w:rPr>
        <w:t xml:space="preserve">OR </w:t>
      </w:r>
      <w:r>
        <w:t>;and]</w:t>
      </w:r>
      <w:bookmarkEnd w:id="274"/>
    </w:p>
    <w:p w14:paraId="5213D899" w14:textId="77777777" w:rsidR="00AD5B41" w:rsidRDefault="00AD5B41" w:rsidP="00AD5B41">
      <w:pPr>
        <w:pStyle w:val="Untitledsubclause2"/>
      </w:pPr>
      <w:bookmarkStart w:id="275" w:name="a594845"/>
      <w:r>
        <w:t>[ANY OTHER HEAD OF LOSSES THE AUTHORITY WISHES TO RECOVER].</w:t>
      </w:r>
      <w:bookmarkEnd w:id="275"/>
    </w:p>
    <w:p w14:paraId="5E695406" w14:textId="77777777" w:rsidR="00AD5B41" w:rsidRDefault="00AD5B41" w:rsidP="00AD5B41">
      <w:pPr>
        <w:pStyle w:val="Untitledsubclause1"/>
      </w:pPr>
      <w:bookmarkStart w:id="276" w:name="a562973"/>
      <w:r>
        <w:t>Each party shall at all times take all reasonable steps to minimise and mitigate any loss or damage arising out of or in connection with this agreement, including any losses for which the relevant party is entitled to bring a claim against the other party pursuant to the indemnities in this agreement.</w:t>
      </w:r>
      <w:bookmarkEnd w:id="276"/>
    </w:p>
    <w:p w14:paraId="09C96058" w14:textId="77777777" w:rsidR="00AD5B41" w:rsidRPr="00500145" w:rsidRDefault="00AD5B41" w:rsidP="00AD5B41">
      <w:pPr>
        <w:pStyle w:val="Untitledsubclause1"/>
      </w:pPr>
      <w:bookmarkStart w:id="277" w:name="a258995"/>
      <w:r>
        <w:t xml:space="preserve">[Subject to </w:t>
      </w:r>
      <w:r>
        <w:fldChar w:fldCharType="begin"/>
      </w:r>
      <w:r>
        <w:instrText>PAGEREF a734636\# "'clause '"  \h</w:instrText>
      </w:r>
      <w:r>
        <w:fldChar w:fldCharType="separate"/>
      </w:r>
      <w:r>
        <w:t xml:space="preserve">clause </w:t>
      </w:r>
      <w:r>
        <w:fldChar w:fldCharType="end"/>
      </w:r>
      <w:r>
        <w:fldChar w:fldCharType="begin"/>
      </w:r>
      <w:r>
        <w:rPr>
          <w:highlight w:val="lightGray"/>
        </w:rPr>
        <w:instrText>REF a734636 \h \w</w:instrText>
      </w:r>
      <w:r>
        <w:fldChar w:fldCharType="separate"/>
      </w:r>
      <w:r>
        <w:t>24.1</w:t>
      </w:r>
      <w:r>
        <w:fldChar w:fldCharType="end"/>
      </w:r>
      <w:r>
        <w:t xml:space="preserve"> and </w:t>
      </w:r>
      <w:r>
        <w:fldChar w:fldCharType="begin"/>
      </w:r>
      <w:r>
        <w:instrText>PAGEREF a641479\# "'clause '"  \h</w:instrText>
      </w:r>
      <w:r>
        <w:fldChar w:fldCharType="separate"/>
      </w:r>
      <w:r>
        <w:t xml:space="preserve">clause </w:t>
      </w:r>
      <w:r>
        <w:fldChar w:fldCharType="end"/>
      </w:r>
      <w:r>
        <w:fldChar w:fldCharType="begin"/>
      </w:r>
      <w:r>
        <w:rPr>
          <w:highlight w:val="lightGray"/>
        </w:rPr>
        <w:instrText>REF a641479 \h \w</w:instrText>
      </w:r>
      <w:r>
        <w:fldChar w:fldCharType="separate"/>
      </w:r>
      <w:r>
        <w:t>24.6</w:t>
      </w:r>
      <w:r>
        <w:fldChar w:fldCharType="end"/>
      </w:r>
      <w:r>
        <w:t>, the Supplier's aggregate liability:</w:t>
      </w:r>
      <w:r>
        <w:fldChar w:fldCharType="begin"/>
      </w:r>
      <w:r>
        <w:instrText xml:space="preserve"> MACROBUTTON optional </w:instrText>
      </w:r>
      <w:r>
        <w:fldChar w:fldCharType="end"/>
      </w:r>
      <w:bookmarkEnd w:id="277"/>
    </w:p>
    <w:p w14:paraId="0D81D49B" w14:textId="77777777" w:rsidR="00AD5B41" w:rsidRPr="00E017B5" w:rsidRDefault="00AD5B41" w:rsidP="00AD5B41">
      <w:pPr>
        <w:pStyle w:val="Untitledsubclause2"/>
      </w:pPr>
      <w:bookmarkStart w:id="278" w:name="a801783"/>
      <w:r>
        <w:t>[is unlimited in respect of:</w:t>
      </w:r>
      <w:r>
        <w:fldChar w:fldCharType="begin"/>
      </w:r>
      <w:r>
        <w:instrText xml:space="preserve"> MACROBUTTON optional </w:instrText>
      </w:r>
      <w:r>
        <w:fldChar w:fldCharType="end"/>
      </w:r>
      <w:bookmarkEnd w:id="278"/>
    </w:p>
    <w:p w14:paraId="48C60078" w14:textId="77777777" w:rsidR="00AD5B41" w:rsidRPr="00E017B5" w:rsidRDefault="00AD5B41" w:rsidP="00AD5B41">
      <w:pPr>
        <w:pStyle w:val="Untitledsubclause3"/>
      </w:pPr>
      <w:bookmarkStart w:id="279" w:name="a686897"/>
      <w:r>
        <w:t xml:space="preserve">[the indemnities in </w:t>
      </w:r>
      <w:r>
        <w:fldChar w:fldCharType="begin"/>
      </w:r>
      <w:r>
        <w:instrText>PAGEREF a681087\# "'Schedule '"  \h</w:instrText>
      </w:r>
      <w:r>
        <w:fldChar w:fldCharType="separate"/>
      </w:r>
      <w:r>
        <w:t xml:space="preserve">Schedule </w:t>
      </w:r>
      <w:r>
        <w:fldChar w:fldCharType="end"/>
      </w:r>
      <w:r>
        <w:fldChar w:fldCharType="begin"/>
      </w:r>
      <w:r>
        <w:rPr>
          <w:highlight w:val="lightGray"/>
        </w:rPr>
        <w:instrText>REF a681087 \h \w</w:instrText>
      </w:r>
      <w:r>
        <w:fldChar w:fldCharType="separate"/>
      </w:r>
      <w:r>
        <w:t>10</w:t>
      </w:r>
      <w:r>
        <w:fldChar w:fldCharType="end"/>
      </w:r>
      <w:r>
        <w:t xml:space="preserve"> [and </w:t>
      </w:r>
      <w:r>
        <w:fldChar w:fldCharType="begin"/>
      </w:r>
      <w:r>
        <w:instrText>PAGEREF a490338\# "'clause '"  \h</w:instrText>
      </w:r>
      <w:r>
        <w:fldChar w:fldCharType="separate"/>
      </w:r>
      <w:r>
        <w:t xml:space="preserve">clause </w:t>
      </w:r>
      <w:r>
        <w:fldChar w:fldCharType="end"/>
      </w:r>
      <w:r>
        <w:fldChar w:fldCharType="begin"/>
      </w:r>
      <w:r>
        <w:rPr>
          <w:highlight w:val="lightGray"/>
        </w:rPr>
        <w:instrText>REF a490338 \h \w</w:instrText>
      </w:r>
      <w:r>
        <w:fldChar w:fldCharType="separate"/>
      </w:r>
      <w:r>
        <w:t>27.5</w:t>
      </w:r>
      <w:r>
        <w:fldChar w:fldCharType="end"/>
      </w:r>
      <w:r>
        <w:t>];</w:t>
      </w:r>
      <w:r>
        <w:fldChar w:fldCharType="begin"/>
      </w:r>
      <w:r>
        <w:fldChar w:fldCharType="end"/>
      </w:r>
      <w:r>
        <w:t>]</w:t>
      </w:r>
      <w:bookmarkEnd w:id="279"/>
    </w:p>
    <w:p w14:paraId="6F0CE457" w14:textId="77777777" w:rsidR="00AD5B41" w:rsidRPr="00E017B5" w:rsidRDefault="00AD5B41" w:rsidP="00AD5B41">
      <w:pPr>
        <w:pStyle w:val="Untitledsubclause3"/>
      </w:pPr>
      <w:bookmarkStart w:id="280" w:name="a959204"/>
      <w:r>
        <w:t xml:space="preserve">[any breach of </w:t>
      </w:r>
      <w:r>
        <w:fldChar w:fldCharType="begin"/>
      </w:r>
      <w:r>
        <w:instrText>PAGEREF a206959\# "'clause '"  \h</w:instrText>
      </w:r>
      <w:r>
        <w:fldChar w:fldCharType="separate"/>
      </w:r>
      <w:r>
        <w:t xml:space="preserve">clause </w:t>
      </w:r>
      <w:r>
        <w:fldChar w:fldCharType="end"/>
      </w:r>
      <w:r>
        <w:fldChar w:fldCharType="begin"/>
      </w:r>
      <w:r>
        <w:rPr>
          <w:highlight w:val="lightGray"/>
        </w:rPr>
        <w:instrText>REF a206959 \h \w</w:instrText>
      </w:r>
      <w:r>
        <w:fldChar w:fldCharType="separate"/>
      </w:r>
      <w:r>
        <w:t>34</w:t>
      </w:r>
      <w:r>
        <w:fldChar w:fldCharType="end"/>
      </w:r>
      <w:r>
        <w:t>;</w:t>
      </w:r>
      <w:r>
        <w:fldChar w:fldCharType="begin"/>
      </w:r>
      <w:r>
        <w:fldChar w:fldCharType="end"/>
      </w:r>
      <w:r>
        <w:t>]</w:t>
      </w:r>
      <w:bookmarkEnd w:id="280"/>
    </w:p>
    <w:p w14:paraId="5CA0DB42" w14:textId="77777777" w:rsidR="00AD5B41" w:rsidRPr="00E017B5" w:rsidRDefault="00AD5B41" w:rsidP="00AD5B41">
      <w:pPr>
        <w:pStyle w:val="Untitledsubclause3"/>
      </w:pPr>
      <w:bookmarkStart w:id="281" w:name="a119644"/>
      <w:r>
        <w:t xml:space="preserve">the Supplier's wilful default[. </w:t>
      </w:r>
      <w:r>
        <w:rPr>
          <w:b/>
        </w:rPr>
        <w:t xml:space="preserve">OR </w:t>
      </w:r>
      <w:r>
        <w:t>;and]</w:t>
      </w:r>
      <w:bookmarkEnd w:id="281"/>
    </w:p>
    <w:p w14:paraId="22086458" w14:textId="77777777" w:rsidR="00AD5B41" w:rsidRPr="00E017B5" w:rsidRDefault="00AD5B41" w:rsidP="00AD5B41">
      <w:pPr>
        <w:pStyle w:val="Untitledsubclause3"/>
      </w:pPr>
      <w:bookmarkStart w:id="282" w:name="a826314"/>
      <w:r>
        <w:t>[OTHERS.]]</w:t>
      </w:r>
      <w:bookmarkEnd w:id="282"/>
    </w:p>
    <w:p w14:paraId="36FE56FD" w14:textId="77777777" w:rsidR="00AD5B41" w:rsidRPr="00500145" w:rsidRDefault="00AD5B41" w:rsidP="00AD5B41">
      <w:pPr>
        <w:pStyle w:val="Untitledsubclause2"/>
      </w:pPr>
      <w:bookmarkStart w:id="283" w:name="a661486"/>
      <w:r>
        <w:t>in respect of Service Credits, is limited, in each Contract Year, to [PERCENTAGE]% of the Charges that are paid and payable by the Authority in the applicable Contract Year; and</w:t>
      </w:r>
      <w:bookmarkEnd w:id="283"/>
    </w:p>
    <w:p w14:paraId="565C0BA4" w14:textId="77777777" w:rsidR="00AD5B41" w:rsidRPr="00500145" w:rsidRDefault="00AD5B41" w:rsidP="00AD5B41">
      <w:pPr>
        <w:pStyle w:val="Untitledsubclause2"/>
      </w:pPr>
      <w:bookmarkStart w:id="284" w:name="a217604"/>
      <w:r>
        <w:t>in respect of all other claims, losses or damages, whether arising from tort (including negligence), breach of statutory duty, or otherwise, arising under or in connection with this agreement, shall be limited in each Contract Year to the greater of £[FIGURE] and [PERCENTAGE]% of the total Charges payable in such Contract Year. ]</w:t>
      </w:r>
      <w:bookmarkEnd w:id="284"/>
    </w:p>
    <w:p w14:paraId="2437635A" w14:textId="77777777" w:rsidR="00AD5B41" w:rsidRDefault="00AD5B41" w:rsidP="00AD5B41">
      <w:pPr>
        <w:pStyle w:val="Untitledsubclause1"/>
      </w:pPr>
      <w:bookmarkStart w:id="285" w:name="a767959"/>
      <w:r>
        <w:t xml:space="preserve">Subject to </w:t>
      </w:r>
      <w:r>
        <w:fldChar w:fldCharType="begin"/>
      </w:r>
      <w:r>
        <w:instrText>PAGEREF a734636\# "'clause '"  \h</w:instrText>
      </w:r>
      <w:r>
        <w:fldChar w:fldCharType="separate"/>
      </w:r>
      <w:r>
        <w:t xml:space="preserve">clause </w:t>
      </w:r>
      <w:r>
        <w:fldChar w:fldCharType="end"/>
      </w:r>
      <w:r>
        <w:fldChar w:fldCharType="begin"/>
      </w:r>
      <w:r>
        <w:rPr>
          <w:highlight w:val="lightGray"/>
        </w:rPr>
        <w:instrText>REF a734636 \h \w</w:instrText>
      </w:r>
      <w:r>
        <w:fldChar w:fldCharType="separate"/>
      </w:r>
      <w:r>
        <w:t>24.1</w:t>
      </w:r>
      <w:r>
        <w:fldChar w:fldCharType="end"/>
      </w:r>
      <w:r>
        <w:t xml:space="preserve"> and </w:t>
      </w:r>
      <w:r>
        <w:fldChar w:fldCharType="begin"/>
      </w:r>
      <w:r>
        <w:instrText>PAGEREF a641479\# "'clause '"  \h</w:instrText>
      </w:r>
      <w:r>
        <w:fldChar w:fldCharType="separate"/>
      </w:r>
      <w:r>
        <w:t xml:space="preserve">clause </w:t>
      </w:r>
      <w:r>
        <w:fldChar w:fldCharType="end"/>
      </w:r>
      <w:r>
        <w:fldChar w:fldCharType="begin"/>
      </w:r>
      <w:r>
        <w:rPr>
          <w:highlight w:val="lightGray"/>
        </w:rPr>
        <w:instrText>REF a641479 \h \w</w:instrText>
      </w:r>
      <w:r>
        <w:fldChar w:fldCharType="separate"/>
      </w:r>
      <w:r>
        <w:t>24.6</w:t>
      </w:r>
      <w:r>
        <w:fldChar w:fldCharType="end"/>
      </w:r>
      <w:r>
        <w:t>, the Authority's aggregate liability to the Supplier for all claims, losses or damages, whether arising from tort (including negligence), breach of statutory duty, or otherwise, arising under or in connection with this agreement (other than a failure to pay any of the Charges that are properly due and payable and for which the Authority shall remain fully liable), shall be limited in any Contract Year to £[FIGURE].</w:t>
      </w:r>
      <w:bookmarkEnd w:id="285"/>
    </w:p>
    <w:p w14:paraId="7BEB4630" w14:textId="77777777" w:rsidR="00AD5B41" w:rsidRDefault="00AD5B41" w:rsidP="00AD5B41">
      <w:pPr>
        <w:pStyle w:val="Untitledsubclause1"/>
      </w:pPr>
      <w:bookmarkStart w:id="286" w:name="a641479"/>
      <w:r>
        <w:t>Notwithstanding any other provision of this agreement neither party limits or excludes its liability for:</w:t>
      </w:r>
      <w:bookmarkEnd w:id="286"/>
    </w:p>
    <w:p w14:paraId="0BF09F1E" w14:textId="77777777" w:rsidR="00AD5B41" w:rsidRDefault="00AD5B41" w:rsidP="00AD5B41">
      <w:pPr>
        <w:pStyle w:val="Untitledsubclause2"/>
      </w:pPr>
      <w:bookmarkStart w:id="287" w:name="a909387"/>
      <w:r>
        <w:t>fraud or fraudulent misrepresentation;</w:t>
      </w:r>
      <w:bookmarkEnd w:id="287"/>
    </w:p>
    <w:p w14:paraId="29150928" w14:textId="77777777" w:rsidR="00AD5B41" w:rsidRDefault="00AD5B41" w:rsidP="00AD5B41">
      <w:pPr>
        <w:pStyle w:val="Untitledsubclause2"/>
      </w:pPr>
      <w:bookmarkStart w:id="288" w:name="a619608"/>
      <w:r>
        <w:t xml:space="preserve">death or personal injury caused by its negligence (or the negligence of its personnel, agents or subcontractors); </w:t>
      </w:r>
      <w:bookmarkEnd w:id="288"/>
    </w:p>
    <w:p w14:paraId="270D1368" w14:textId="77777777" w:rsidR="00AD5B41" w:rsidRDefault="00AD5B41" w:rsidP="00AD5B41">
      <w:pPr>
        <w:pStyle w:val="Untitledsubclause2"/>
      </w:pPr>
      <w:bookmarkStart w:id="289" w:name="a443500"/>
      <w:r>
        <w:t>breach of any obligation as to title implied by statute; or</w:t>
      </w:r>
      <w:bookmarkEnd w:id="289"/>
    </w:p>
    <w:p w14:paraId="3BAE4862" w14:textId="77777777" w:rsidR="00AD5B41" w:rsidRDefault="00AD5B41" w:rsidP="00AD5B41">
      <w:pPr>
        <w:pStyle w:val="Untitledsubclause2"/>
      </w:pPr>
      <w:bookmarkStart w:id="290" w:name="a585861"/>
      <w:r>
        <w:t>any other liability for which may not be limited under any applicable law.</w:t>
      </w:r>
      <w:bookmarkEnd w:id="290"/>
    </w:p>
    <w:p w14:paraId="281BBC02" w14:textId="77777777" w:rsidR="00AD5B41" w:rsidRDefault="00AD5B41" w:rsidP="00AD5B41">
      <w:pPr>
        <w:pStyle w:val="TitleClause"/>
      </w:pPr>
      <w:r>
        <w:fldChar w:fldCharType="begin"/>
      </w:r>
      <w:r>
        <w:instrText>TC "25. Insurance" \l 1</w:instrText>
      </w:r>
      <w:r>
        <w:fldChar w:fldCharType="end"/>
      </w:r>
      <w:bookmarkStart w:id="291" w:name="a899827"/>
      <w:bookmarkStart w:id="292" w:name="_Toc52976026"/>
      <w:r>
        <w:t>Insurance</w:t>
      </w:r>
      <w:bookmarkEnd w:id="291"/>
      <w:bookmarkEnd w:id="292"/>
    </w:p>
    <w:p w14:paraId="4B085B7D" w14:textId="77777777" w:rsidR="00AD5B41" w:rsidRDefault="00AD5B41" w:rsidP="00AD5B41">
      <w:pPr>
        <w:pStyle w:val="Untitledsubclause1"/>
      </w:pPr>
      <w:bookmarkStart w:id="293" w:name="a975938"/>
      <w:r>
        <w:t xml:space="preserve">The Supplier shall at its own cost effect and maintain with a reputable insurance company a policy or policies of insurance providing [as a minimum the levels of cover set out in </w:t>
      </w:r>
      <w:r>
        <w:fldChar w:fldCharType="begin"/>
      </w:r>
      <w:r>
        <w:instrText>PAGEREF a540878\# "'Schedule '"  \h</w:instrText>
      </w:r>
      <w:r>
        <w:fldChar w:fldCharType="separate"/>
      </w:r>
      <w:r>
        <w:t xml:space="preserve">Schedule </w:t>
      </w:r>
      <w:r>
        <w:fldChar w:fldCharType="end"/>
      </w:r>
      <w:r>
        <w:fldChar w:fldCharType="begin"/>
      </w:r>
      <w:r>
        <w:rPr>
          <w:highlight w:val="lightGray"/>
        </w:rPr>
        <w:instrText>REF a540878 \h \w</w:instrText>
      </w:r>
      <w:r>
        <w:fldChar w:fldCharType="separate"/>
      </w:r>
      <w:r>
        <w:t>13</w:t>
      </w:r>
      <w:r>
        <w:fldChar w:fldCharType="end"/>
      </w:r>
      <w:r>
        <w:t xml:space="preserve"> </w:t>
      </w:r>
      <w:r>
        <w:rPr>
          <w:b/>
        </w:rPr>
        <w:t>OR</w:t>
      </w:r>
      <w:r>
        <w:t xml:space="preserve"> as a minimum the following levels of cover:</w:t>
      </w:r>
      <w:bookmarkEnd w:id="293"/>
    </w:p>
    <w:p w14:paraId="1AAA9E2F" w14:textId="77777777" w:rsidR="00AD5B41" w:rsidRPr="00C54DBA" w:rsidRDefault="00AD5B41" w:rsidP="00AD5B41">
      <w:pPr>
        <w:pStyle w:val="Untitledsubclause2"/>
      </w:pPr>
      <w:bookmarkStart w:id="294" w:name="a387363"/>
      <w:r>
        <w:t xml:space="preserve">public liability insurance with a limit of indemnity of not less than </w:t>
      </w:r>
      <w:r w:rsidRPr="00DF5F5F">
        <w:rPr>
          <w:highlight w:val="yellow"/>
        </w:rPr>
        <w:t>£</w:t>
      </w:r>
      <w:r w:rsidR="00DF5F5F" w:rsidRPr="00DF5F5F">
        <w:rPr>
          <w:highlight w:val="yellow"/>
        </w:rPr>
        <w:t>10,000,000</w:t>
      </w:r>
      <w:r>
        <w:t xml:space="preserve"> in relation to any one claim or series of claims;</w:t>
      </w:r>
      <w:r>
        <w:fldChar w:fldCharType="begin"/>
      </w:r>
      <w:r>
        <w:fldChar w:fldCharType="end"/>
      </w:r>
      <w:bookmarkEnd w:id="294"/>
    </w:p>
    <w:p w14:paraId="1E832766" w14:textId="77777777" w:rsidR="00AD5B41" w:rsidRPr="00C54DBA" w:rsidRDefault="00AD5B41" w:rsidP="00AD5B41">
      <w:pPr>
        <w:pStyle w:val="Untitledsubclause2"/>
      </w:pPr>
      <w:bookmarkStart w:id="295" w:name="a627357"/>
      <w:r>
        <w:t xml:space="preserve">employer's liability insurance with a limit of indemnity of not less than </w:t>
      </w:r>
      <w:r w:rsidRPr="00DF5F5F">
        <w:rPr>
          <w:highlight w:val="yellow"/>
        </w:rPr>
        <w:t>£</w:t>
      </w:r>
      <w:r w:rsidR="00DF5F5F" w:rsidRPr="00DF5F5F">
        <w:rPr>
          <w:highlight w:val="yellow"/>
        </w:rPr>
        <w:t>10,000,000</w:t>
      </w:r>
      <w:r w:rsidR="00DF5F5F">
        <w:t xml:space="preserve"> </w:t>
      </w:r>
      <w:r>
        <w:t>in relation to any one claim or series of claims;</w:t>
      </w:r>
      <w:r>
        <w:fldChar w:fldCharType="begin"/>
      </w:r>
      <w:r>
        <w:fldChar w:fldCharType="end"/>
      </w:r>
      <w:bookmarkEnd w:id="295"/>
    </w:p>
    <w:p w14:paraId="288B41FB" w14:textId="77777777" w:rsidR="00AD5B41" w:rsidRPr="00C54DBA" w:rsidRDefault="00AD5B41" w:rsidP="00AD5B41">
      <w:pPr>
        <w:pStyle w:val="Untitledsubclause2"/>
      </w:pPr>
      <w:bookmarkStart w:id="296" w:name="a894362"/>
      <w:r>
        <w:t>[professional indemnity insurance with a limit of indemnity of not less than £[INSERT AMOUNT] in relation to any one claim or series of claims and shall ensure that all professional consultants or Sub-Contractors involved in the provision of the Services hold and maintain appropriate cover;</w:t>
      </w:r>
      <w:r>
        <w:fldChar w:fldCharType="begin"/>
      </w:r>
      <w:r>
        <w:fldChar w:fldCharType="end"/>
      </w:r>
      <w:r>
        <w:t>]</w:t>
      </w:r>
      <w:bookmarkEnd w:id="296"/>
    </w:p>
    <w:p w14:paraId="016F106E" w14:textId="77777777" w:rsidR="00AD5B41" w:rsidRPr="00C54DBA" w:rsidRDefault="00AD5B41" w:rsidP="00AD5B41">
      <w:pPr>
        <w:pStyle w:val="Untitledsubclause2"/>
      </w:pPr>
      <w:bookmarkStart w:id="297" w:name="a247919"/>
      <w:r>
        <w:t xml:space="preserve">product liability insurance with a limit of indemnity of not less than </w:t>
      </w:r>
      <w:r w:rsidRPr="00DF5F5F">
        <w:rPr>
          <w:highlight w:val="yellow"/>
        </w:rPr>
        <w:t>£</w:t>
      </w:r>
      <w:r w:rsidR="00DF5F5F" w:rsidRPr="00DF5F5F">
        <w:rPr>
          <w:highlight w:val="yellow"/>
        </w:rPr>
        <w:t>5,000,000</w:t>
      </w:r>
      <w:r>
        <w:t xml:space="preserve"> in relation to any one claim or series of claims,</w:t>
      </w:r>
      <w:r>
        <w:fldChar w:fldCharType="begin"/>
      </w:r>
      <w:r>
        <w:fldChar w:fldCharType="end"/>
      </w:r>
      <w:bookmarkEnd w:id="297"/>
    </w:p>
    <w:p w14:paraId="1CD60210" w14:textId="77777777" w:rsidR="00AD5B41" w:rsidRDefault="00AD5B41" w:rsidP="00AD5B41">
      <w:pPr>
        <w:pStyle w:val="Parasubclause1"/>
      </w:pPr>
      <w:r>
        <w:t xml:space="preserve">(the </w:t>
      </w:r>
      <w:r>
        <w:rPr>
          <w:rStyle w:val="DefTerm"/>
        </w:rPr>
        <w:t>Required Insurances</w:t>
      </w:r>
      <w:r>
        <w:t>). The cover shall be in respect of all risks which may be incurred by the Supplier, arising out of the Supplier's performance of the agreement, including death or personal injury, loss of or damage to property or any other loss. Such policies shall include cover in respect of any financial loss arising from any advice given or omitted to be given by the Supplier.]</w:t>
      </w:r>
    </w:p>
    <w:p w14:paraId="5919D8D5" w14:textId="77777777" w:rsidR="00AD5B41" w:rsidRDefault="00AD5B41" w:rsidP="00AD5B41">
      <w:pPr>
        <w:pStyle w:val="Untitledsubclause1"/>
      </w:pPr>
      <w:bookmarkStart w:id="298" w:name="a147090"/>
      <w:r>
        <w:t>The Supplier shall give the Authority, on request, copies of all insurance policies referred to in this clause or a broker's verification of insurance to demonstrate that the Required Insurances are in place, together with receipts or other evidence of payment of the latest premiums due under those policies.</w:t>
      </w:r>
      <w:bookmarkEnd w:id="298"/>
    </w:p>
    <w:p w14:paraId="4FA0517C" w14:textId="77777777" w:rsidR="00AD5B41" w:rsidRDefault="00AD5B41" w:rsidP="00AD5B41">
      <w:pPr>
        <w:pStyle w:val="Untitledsubclause1"/>
      </w:pPr>
      <w:bookmarkStart w:id="299" w:name="a442319"/>
      <w:r>
        <w:t xml:space="preserve">If, for whatever reason, the Supplier fails to give effect to and maintain the Required Insurances, the Authority may make alternative arrangements to protect its interests and may recover the costs of such arrangements from the Supplier. </w:t>
      </w:r>
      <w:bookmarkEnd w:id="299"/>
    </w:p>
    <w:p w14:paraId="5462EBFF" w14:textId="77777777" w:rsidR="00AD5B41" w:rsidRDefault="00AD5B41" w:rsidP="00AD5B41">
      <w:pPr>
        <w:pStyle w:val="Untitledsubclause1"/>
      </w:pPr>
      <w:bookmarkStart w:id="300" w:name="a372302"/>
      <w:r>
        <w:t xml:space="preserve">The terms of any insurance or the amount of cover shall not relieve the Supplier of any liabilities under the agreement. </w:t>
      </w:r>
      <w:bookmarkEnd w:id="300"/>
    </w:p>
    <w:p w14:paraId="72046954" w14:textId="77777777" w:rsidR="00AD5B41" w:rsidRDefault="00AD5B41" w:rsidP="00AD5B41">
      <w:pPr>
        <w:pStyle w:val="Untitledsubclause1"/>
      </w:pPr>
      <w:r>
        <w:fldChar w:fldCharType="begin"/>
      </w:r>
      <w:r>
        <w:fldChar w:fldCharType="end"/>
      </w:r>
      <w:bookmarkStart w:id="301" w:name="a228883"/>
      <w:r>
        <w:t>[The Supplier shall hold and maintain the Required Insurances for a minimum of six years following the expiration or earlier termination of the agreement.]</w:t>
      </w:r>
      <w:bookmarkEnd w:id="301"/>
    </w:p>
    <w:p w14:paraId="2E49B799" w14:textId="77777777" w:rsidR="00AD5B41" w:rsidRDefault="00AD5B41" w:rsidP="00AD5B41">
      <w:pPr>
        <w:pStyle w:val="AdditionalTitle"/>
      </w:pPr>
      <w:r>
        <w:t>Information</w:t>
      </w:r>
    </w:p>
    <w:p w14:paraId="5D153AA1" w14:textId="77777777" w:rsidR="00AD5B41" w:rsidRDefault="00AD5B41" w:rsidP="00AD5B41">
      <w:pPr>
        <w:pStyle w:val="TitleClause"/>
      </w:pPr>
      <w:r>
        <w:fldChar w:fldCharType="begin"/>
      </w:r>
      <w:r>
        <w:instrText>TC "26. Freedom of information" \l 1</w:instrText>
      </w:r>
      <w:r>
        <w:fldChar w:fldCharType="end"/>
      </w:r>
      <w:bookmarkStart w:id="302" w:name="a265472"/>
      <w:bookmarkStart w:id="303" w:name="_Toc52976027"/>
      <w:r>
        <w:t>Freedom of information</w:t>
      </w:r>
      <w:bookmarkEnd w:id="302"/>
      <w:bookmarkEnd w:id="303"/>
    </w:p>
    <w:p w14:paraId="1277085C" w14:textId="77777777" w:rsidR="00AD5B41" w:rsidRDefault="00AD5B41" w:rsidP="00AD5B41">
      <w:pPr>
        <w:pStyle w:val="Untitledsubclause1"/>
      </w:pPr>
      <w:bookmarkStart w:id="304" w:name="a124504"/>
      <w:r>
        <w:t xml:space="preserve">The Supplier acknowledges that the Authority is subject to the requirements of the FOIA and the EIRs. The Supplier shall: </w:t>
      </w:r>
      <w:bookmarkEnd w:id="304"/>
    </w:p>
    <w:p w14:paraId="7B886B0A" w14:textId="77777777" w:rsidR="00AD5B41" w:rsidRDefault="00AD5B41" w:rsidP="00AD5B41">
      <w:pPr>
        <w:pStyle w:val="Untitledsubclause2"/>
      </w:pPr>
      <w:bookmarkStart w:id="305" w:name="a898289"/>
      <w:r>
        <w:t xml:space="preserve">provide all necessary assistance and cooperation as reasonably requested by the Authority to enable the Authority to comply with its obligations under the FOIA and EIRs; </w:t>
      </w:r>
      <w:bookmarkEnd w:id="305"/>
    </w:p>
    <w:p w14:paraId="3B7F529F" w14:textId="77777777" w:rsidR="00AD5B41" w:rsidRDefault="00AD5B41" w:rsidP="00AD5B41">
      <w:pPr>
        <w:pStyle w:val="Untitledsubclause2"/>
      </w:pPr>
      <w:bookmarkStart w:id="306" w:name="a832467"/>
      <w:r>
        <w:t xml:space="preserve">transfer to the Authority all Requests for Information relating to this agreement that it receives as soon as practicable and in any event within 2 Working Days of receipt; </w:t>
      </w:r>
      <w:bookmarkEnd w:id="306"/>
    </w:p>
    <w:p w14:paraId="1E917E7F" w14:textId="77777777" w:rsidR="00AD5B41" w:rsidRDefault="00AD5B41" w:rsidP="00AD5B41">
      <w:pPr>
        <w:pStyle w:val="Untitledsubclause2"/>
      </w:pPr>
      <w:bookmarkStart w:id="307" w:name="a826338"/>
      <w:r>
        <w:t xml:space="preserve">provide the Authority with a copy of all Information belonging to the Authority requested in the Request For Information which is in its possession or control in the form that the Authority requires within 5 Working Days (or such other period as the Authority may reasonably specify) of the Authority's request for such Information; and </w:t>
      </w:r>
      <w:bookmarkEnd w:id="307"/>
    </w:p>
    <w:p w14:paraId="4EAE94B8" w14:textId="77777777" w:rsidR="00AD5B41" w:rsidRDefault="00AD5B41" w:rsidP="00AD5B41">
      <w:pPr>
        <w:pStyle w:val="Untitledsubclause2"/>
      </w:pPr>
      <w:bookmarkStart w:id="308" w:name="a187739"/>
      <w:r>
        <w:t xml:space="preserve">not respond directly to a Request For Information unless authorised in writing to do so by the Authority. </w:t>
      </w:r>
      <w:bookmarkEnd w:id="308"/>
    </w:p>
    <w:p w14:paraId="1A8C34BB" w14:textId="77777777" w:rsidR="00AD5B41" w:rsidRDefault="00AD5B41" w:rsidP="00AD5B41">
      <w:pPr>
        <w:pStyle w:val="Untitledsubclause1"/>
      </w:pPr>
      <w:bookmarkStart w:id="309" w:name="a300636"/>
      <w: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Cabinet Office's Freedom of Information Code of Practice issued under section 45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and/or the EIRs. </w:t>
      </w:r>
      <w:bookmarkEnd w:id="309"/>
    </w:p>
    <w:p w14:paraId="0FCFB444" w14:textId="77777777" w:rsidR="00AD5B41" w:rsidRDefault="00AD5B41" w:rsidP="00AD5B41">
      <w:pPr>
        <w:pStyle w:val="Untitledsubclause1"/>
      </w:pPr>
      <w:bookmarkStart w:id="310" w:name="a296309"/>
      <w:r>
        <w:t xml:space="preserve">Notwithstanding any other term of this agreement, the Supplier consents to the publication of this agreement in its entirety (including variations), subject only to the redaction of information that is exempt from disclosure in accordance with the provisions of the FOIA and EIRs. </w:t>
      </w:r>
      <w:bookmarkEnd w:id="310"/>
    </w:p>
    <w:p w14:paraId="2E434F60" w14:textId="77777777" w:rsidR="00AD5B41" w:rsidRDefault="00AD5B41" w:rsidP="00AD5B41">
      <w:pPr>
        <w:pStyle w:val="Untitledsubclause1"/>
      </w:pPr>
      <w:bookmarkStart w:id="311" w:name="a598551"/>
      <w:r>
        <w:t xml:space="preserve">The Authority shall, prior to publication, consult with the Supplier on the manner and format of publication and to inform its decision regarding any redactions but shall have the final decisions in its absolute discretion. The Supplier shall assist and co-operate with the Authority to enable the Authority to publish this agreement. </w:t>
      </w:r>
      <w:bookmarkEnd w:id="311"/>
    </w:p>
    <w:p w14:paraId="6748D1F7" w14:textId="77777777" w:rsidR="00AD5B41" w:rsidRDefault="00AD5B41" w:rsidP="00AD5B41">
      <w:pPr>
        <w:pStyle w:val="TitleClause"/>
      </w:pPr>
      <w:r>
        <w:fldChar w:fldCharType="begin"/>
      </w:r>
      <w:r>
        <w:instrText>TC "27. Data processing" \l 1</w:instrText>
      </w:r>
      <w:r>
        <w:fldChar w:fldCharType="end"/>
      </w:r>
      <w:bookmarkStart w:id="312" w:name="a805709"/>
      <w:bookmarkStart w:id="313" w:name="_Toc52976028"/>
      <w:r>
        <w:t>Data processing</w:t>
      </w:r>
      <w:bookmarkEnd w:id="312"/>
      <w:bookmarkEnd w:id="313"/>
    </w:p>
    <w:p w14:paraId="6FABE47E" w14:textId="77777777" w:rsidR="00AD5B41" w:rsidRDefault="00AD5B41" w:rsidP="00AD5B41">
      <w:pPr>
        <w:pStyle w:val="Untitledsubclause1"/>
      </w:pPr>
      <w:bookmarkStart w:id="314" w:name="a700584"/>
      <w:r>
        <w:t xml:space="preserve">Both parties will comply with all applicable requirements of the Data Protection Legislation. This </w:t>
      </w:r>
      <w:r>
        <w:fldChar w:fldCharType="begin"/>
      </w:r>
      <w:r>
        <w:instrText>PAGEREF a805709\# "'clause '"  \h</w:instrText>
      </w:r>
      <w:r>
        <w:fldChar w:fldCharType="separate"/>
      </w:r>
      <w:r>
        <w:t xml:space="preserve">clause </w:t>
      </w:r>
      <w:r>
        <w:fldChar w:fldCharType="end"/>
      </w:r>
      <w:r>
        <w:fldChar w:fldCharType="begin"/>
      </w:r>
      <w:r>
        <w:rPr>
          <w:highlight w:val="lightGray"/>
        </w:rPr>
        <w:instrText>REF a805709 \h \w</w:instrText>
      </w:r>
      <w:r>
        <w:fldChar w:fldCharType="separate"/>
      </w:r>
      <w:r>
        <w:t>27</w:t>
      </w:r>
      <w:r>
        <w:fldChar w:fldCharType="end"/>
      </w:r>
      <w:r>
        <w:t xml:space="preserve"> is in addition to, and does not relieve, remove or replace, a party's obligations or rights under the Data Protection Legislation. In this </w:t>
      </w:r>
      <w:r>
        <w:fldChar w:fldCharType="begin"/>
      </w:r>
      <w:r>
        <w:instrText>PAGEREF a805709\# "'clause '"  \h</w:instrText>
      </w:r>
      <w:r>
        <w:fldChar w:fldCharType="separate"/>
      </w:r>
      <w:r>
        <w:t xml:space="preserve">clause </w:t>
      </w:r>
      <w:r>
        <w:fldChar w:fldCharType="end"/>
      </w:r>
      <w:r>
        <w:fldChar w:fldCharType="begin"/>
      </w:r>
      <w:r>
        <w:rPr>
          <w:highlight w:val="lightGray"/>
        </w:rPr>
        <w:instrText>REF a805709 \h \w</w:instrText>
      </w:r>
      <w:r>
        <w:fldChar w:fldCharType="separate"/>
      </w:r>
      <w:r>
        <w:t>27</w:t>
      </w:r>
      <w:r>
        <w:fldChar w:fldCharType="end"/>
      </w:r>
      <w:r>
        <w:t xml:space="preserve">, </w:t>
      </w:r>
      <w:r>
        <w:rPr>
          <w:rStyle w:val="DefTerm"/>
        </w:rPr>
        <w:t>Applicable Laws</w:t>
      </w:r>
      <w:r>
        <w:rPr>
          <w:b/>
        </w:rPr>
        <w:t xml:space="preserve"> </w:t>
      </w:r>
      <w:r>
        <w:t xml:space="preserve">means (for so long as and to the extent that they apply to the Supplier) the law of the European Union, the law of any member state of the European Union and/or Domestic UK law; and </w:t>
      </w:r>
      <w:r>
        <w:rPr>
          <w:rStyle w:val="DefTerm"/>
        </w:rPr>
        <w:t>Domestic UK Law</w:t>
      </w:r>
      <w:r>
        <w:rPr>
          <w:b/>
        </w:rPr>
        <w:t xml:space="preserve"> </w:t>
      </w:r>
      <w:r>
        <w:t>means the UK Data Protection Legislation and any other law that applies in the UK.</w:t>
      </w:r>
      <w:bookmarkEnd w:id="314"/>
    </w:p>
    <w:p w14:paraId="3069A7F7" w14:textId="77777777" w:rsidR="00AD5B41" w:rsidRDefault="00AD5B41" w:rsidP="00AD5B41">
      <w:pPr>
        <w:pStyle w:val="Untitledsubclause1"/>
      </w:pPr>
      <w:bookmarkStart w:id="315" w:name="a757302"/>
      <w:r>
        <w:t xml:space="preserve">The parties acknowledge that for the purposes of the Data Protection Legislation, the Authority is the Controller and the Supplier is the Processor. </w:t>
      </w:r>
      <w:r>
        <w:fldChar w:fldCharType="begin"/>
      </w:r>
      <w:r>
        <w:instrText>PAGEREF a769195\# "'Schedule '"  \h</w:instrText>
      </w:r>
      <w:r>
        <w:fldChar w:fldCharType="separate"/>
      </w:r>
      <w:r>
        <w:t xml:space="preserve">Schedule </w:t>
      </w:r>
      <w:r>
        <w:fldChar w:fldCharType="end"/>
      </w:r>
      <w:r>
        <w:fldChar w:fldCharType="begin"/>
      </w:r>
      <w:r>
        <w:rPr>
          <w:highlight w:val="lightGray"/>
        </w:rPr>
        <w:instrText>REF a769195 \h \w</w:instrText>
      </w:r>
      <w:r>
        <w:fldChar w:fldCharType="separate"/>
      </w:r>
      <w:r>
        <w:t>14</w:t>
      </w:r>
      <w:r>
        <w:fldChar w:fldCharType="end"/>
      </w:r>
      <w:r>
        <w:t xml:space="preserve"> sets out the scope, nature and purpose of processing by the Supplier, the duration of the processing and the types of Personal Data and categories of Data Subject.</w:t>
      </w:r>
      <w:bookmarkEnd w:id="315"/>
    </w:p>
    <w:p w14:paraId="605D81AD" w14:textId="77777777" w:rsidR="00AD5B41" w:rsidRDefault="00AD5B41" w:rsidP="00AD5B41">
      <w:pPr>
        <w:pStyle w:val="Untitledsubclause1"/>
      </w:pPr>
      <w:bookmarkStart w:id="316" w:name="a232870"/>
      <w:r>
        <w:t xml:space="preserve">Without prejudice to the generality of </w:t>
      </w:r>
      <w:r>
        <w:fldChar w:fldCharType="begin"/>
      </w:r>
      <w:r>
        <w:instrText>PAGEREF a700584\# "'clause '"  \h</w:instrText>
      </w:r>
      <w:r>
        <w:fldChar w:fldCharType="separate"/>
      </w:r>
      <w:r>
        <w:t xml:space="preserve">clause </w:t>
      </w:r>
      <w:r>
        <w:fldChar w:fldCharType="end"/>
      </w:r>
      <w:r>
        <w:fldChar w:fldCharType="begin"/>
      </w:r>
      <w:r>
        <w:rPr>
          <w:highlight w:val="lightGray"/>
        </w:rPr>
        <w:instrText>REF a700584 \h \w</w:instrText>
      </w:r>
      <w:r>
        <w:fldChar w:fldCharType="separate"/>
      </w:r>
      <w:r>
        <w:t>27.1</w:t>
      </w:r>
      <w:r>
        <w:fldChar w:fldCharType="end"/>
      </w:r>
      <w:r>
        <w:t>, the Authority will ensure that it has all necessary appropriate consents and notices in place to enable lawful transfer of the Personal Data to the Supplier for the duration and purposes of this agreement.</w:t>
      </w:r>
      <w:bookmarkEnd w:id="316"/>
    </w:p>
    <w:p w14:paraId="7E44A69B" w14:textId="77777777" w:rsidR="00AD5B41" w:rsidRDefault="00AD5B41" w:rsidP="00AD5B41">
      <w:pPr>
        <w:pStyle w:val="Untitledsubclause1"/>
      </w:pPr>
      <w:bookmarkStart w:id="317" w:name="a770757"/>
      <w:r>
        <w:t xml:space="preserve">Without prejudice to the generality of </w:t>
      </w:r>
      <w:r>
        <w:fldChar w:fldCharType="begin"/>
      </w:r>
      <w:r>
        <w:instrText>PAGEREF a700584\# "'clause '"  \h</w:instrText>
      </w:r>
      <w:r>
        <w:fldChar w:fldCharType="separate"/>
      </w:r>
      <w:r>
        <w:t xml:space="preserve">clause </w:t>
      </w:r>
      <w:r>
        <w:fldChar w:fldCharType="end"/>
      </w:r>
      <w:r>
        <w:fldChar w:fldCharType="begin"/>
      </w:r>
      <w:r>
        <w:rPr>
          <w:highlight w:val="lightGray"/>
        </w:rPr>
        <w:instrText>REF a700584 \h \w</w:instrText>
      </w:r>
      <w:r>
        <w:fldChar w:fldCharType="separate"/>
      </w:r>
      <w:r>
        <w:t>27.1</w:t>
      </w:r>
      <w:r>
        <w:fldChar w:fldCharType="end"/>
      </w:r>
      <w:r>
        <w:t>, the Supplier shall, in relation to any Personal Data processed in connection with the performance by the Supplier of its obligations under this agreement:</w:t>
      </w:r>
      <w:bookmarkEnd w:id="317"/>
    </w:p>
    <w:p w14:paraId="2AB88391" w14:textId="77777777" w:rsidR="00AD5B41" w:rsidRDefault="00AD5B41" w:rsidP="00AD5B41">
      <w:pPr>
        <w:pStyle w:val="Untitledsubclause2"/>
      </w:pPr>
      <w:bookmarkStart w:id="318" w:name="a978899"/>
      <w:r>
        <w:t xml:space="preserve">process that Personal Data only on the documented written instructions of the Authority which are set out in </w:t>
      </w:r>
      <w:r>
        <w:fldChar w:fldCharType="begin"/>
      </w:r>
      <w:r>
        <w:instrText>PAGEREF a769195\# "'Schedule '"  \h</w:instrText>
      </w:r>
      <w:r>
        <w:fldChar w:fldCharType="separate"/>
      </w:r>
      <w:r>
        <w:t xml:space="preserve">Schedule </w:t>
      </w:r>
      <w:r>
        <w:fldChar w:fldCharType="end"/>
      </w:r>
      <w:r>
        <w:fldChar w:fldCharType="begin"/>
      </w:r>
      <w:r>
        <w:rPr>
          <w:highlight w:val="lightGray"/>
        </w:rPr>
        <w:instrText>REF a769195 \h \w</w:instrText>
      </w:r>
      <w:r>
        <w:fldChar w:fldCharType="separate"/>
      </w:r>
      <w:r>
        <w:t>14</w:t>
      </w:r>
      <w:r>
        <w:fldChar w:fldCharType="end"/>
      </w:r>
      <w:r>
        <w:t xml:space="preserve">, unless the Supplier is required by Applicable Laws to otherwise process that Personal Data. Where the Supplier is relying on laws of a member of the European Union or European Union law as the basis for processing Personal Data, the Supplier shall promptly notify the Authority of this before performing the processing required by the Applicable Laws unless those Applicable Laws prohibit the Supplier from so notifying the Customer; </w:t>
      </w:r>
      <w:bookmarkEnd w:id="318"/>
    </w:p>
    <w:p w14:paraId="039C23E0" w14:textId="77777777" w:rsidR="00AD5B41" w:rsidRDefault="00AD5B41" w:rsidP="00AD5B41">
      <w:pPr>
        <w:pStyle w:val="Untitledsubclause2"/>
      </w:pPr>
      <w:bookmarkStart w:id="319" w:name="a109630"/>
      <w:r>
        <w:t xml:space="preserve">ensure that it has in place appropriate technical and organisational measures (as defined in the Data Protection Legislation), reviewed and approved by the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19"/>
    </w:p>
    <w:p w14:paraId="181905D2" w14:textId="77777777" w:rsidR="00AD5B41" w:rsidRPr="00F8234E" w:rsidRDefault="00AD5B41" w:rsidP="00AD5B41">
      <w:pPr>
        <w:pStyle w:val="Untitledsubclause2"/>
      </w:pPr>
      <w:bookmarkStart w:id="320" w:name="a562293"/>
      <w:r>
        <w:t>not transfer any Personal Data outside of the European Economic Area unless the prior written consent of the Authority has been obtained and the following conditions are fulfilled:</w:t>
      </w:r>
      <w:bookmarkEnd w:id="320"/>
    </w:p>
    <w:p w14:paraId="1300FAAB" w14:textId="77777777" w:rsidR="00AD5B41" w:rsidRDefault="00AD5B41" w:rsidP="00AD5B41">
      <w:pPr>
        <w:pStyle w:val="Untitledsubclause3"/>
      </w:pPr>
      <w:bookmarkStart w:id="321" w:name="a707790"/>
      <w:r>
        <w:t xml:space="preserve">the Authority or the Supplier has provided appropriate safeguards in relation to the transfer; </w:t>
      </w:r>
      <w:bookmarkEnd w:id="321"/>
    </w:p>
    <w:p w14:paraId="279D407F" w14:textId="77777777" w:rsidR="00AD5B41" w:rsidRDefault="00AD5B41" w:rsidP="00AD5B41">
      <w:pPr>
        <w:pStyle w:val="Untitledsubclause3"/>
      </w:pPr>
      <w:bookmarkStart w:id="322" w:name="a320597"/>
      <w:r>
        <w:t>the Data Subject has enforceable rights and effective remedies;</w:t>
      </w:r>
      <w:bookmarkEnd w:id="322"/>
    </w:p>
    <w:p w14:paraId="56C021D3" w14:textId="77777777" w:rsidR="00AD5B41" w:rsidRDefault="00AD5B41" w:rsidP="00AD5B41">
      <w:pPr>
        <w:pStyle w:val="Untitledsubclause3"/>
      </w:pPr>
      <w:bookmarkStart w:id="323" w:name="a620907"/>
      <w:r>
        <w:t>the Supplier complies with its obligations under the Data Protection Legislation by providing an adequate level of protection to any Personal Data that is transferred; and</w:t>
      </w:r>
      <w:bookmarkEnd w:id="323"/>
    </w:p>
    <w:p w14:paraId="23DE85C1" w14:textId="77777777" w:rsidR="00AD5B41" w:rsidRDefault="00AD5B41" w:rsidP="00AD5B41">
      <w:pPr>
        <w:pStyle w:val="Untitledsubclause3"/>
      </w:pPr>
      <w:bookmarkStart w:id="324" w:name="a610552"/>
      <w:r>
        <w:t>the Supplier complies with the reasonable instructions notified to it in advance by the Authority with respect to the processing of the Personal Data;</w:t>
      </w:r>
      <w:bookmarkEnd w:id="324"/>
    </w:p>
    <w:p w14:paraId="2ABDF862" w14:textId="77777777" w:rsidR="00AD5B41" w:rsidRDefault="00AD5B41" w:rsidP="00AD5B41">
      <w:pPr>
        <w:pStyle w:val="Untitledsubclause2"/>
      </w:pPr>
      <w:bookmarkStart w:id="325" w:name="a258311"/>
      <w:r>
        <w:t>notify the Authority immediately if it receives:</w:t>
      </w:r>
      <w:bookmarkEnd w:id="325"/>
    </w:p>
    <w:p w14:paraId="54EE9514" w14:textId="77777777" w:rsidR="00AD5B41" w:rsidRDefault="00AD5B41" w:rsidP="00AD5B41">
      <w:pPr>
        <w:pStyle w:val="Untitledsubclause3"/>
      </w:pPr>
      <w:bookmarkStart w:id="326" w:name="a264321"/>
      <w:r>
        <w:t>a request from a Data Subject to have access to that person's Personal Data;</w:t>
      </w:r>
      <w:bookmarkEnd w:id="326"/>
    </w:p>
    <w:p w14:paraId="5FD9F30F" w14:textId="77777777" w:rsidR="00AD5B41" w:rsidRDefault="00AD5B41" w:rsidP="00AD5B41">
      <w:pPr>
        <w:pStyle w:val="Untitledsubclause3"/>
      </w:pPr>
      <w:bookmarkStart w:id="327" w:name="a248086"/>
      <w:r>
        <w:t xml:space="preserve">a request to rectify, block or erase any Personal Data; </w:t>
      </w:r>
      <w:bookmarkEnd w:id="327"/>
    </w:p>
    <w:p w14:paraId="474E7BA3" w14:textId="77777777" w:rsidR="00AD5B41" w:rsidRDefault="00AD5B41" w:rsidP="00AD5B41">
      <w:pPr>
        <w:pStyle w:val="Untitledsubclause3"/>
      </w:pPr>
      <w:bookmarkStart w:id="328" w:name="a294220"/>
      <w:r>
        <w:t>receives any other request, complaint or communication relating to either Party's obligations under the Data Protection Legislation (including any communication from the Information Commissioner);</w:t>
      </w:r>
      <w:bookmarkEnd w:id="328"/>
    </w:p>
    <w:p w14:paraId="28E9F95A" w14:textId="77777777" w:rsidR="00AD5B41" w:rsidRDefault="00AD5B41" w:rsidP="00AD5B41">
      <w:pPr>
        <w:pStyle w:val="Untitledsubclause2"/>
      </w:pPr>
      <w:bookmarkStart w:id="329" w:name="a143398"/>
      <w:r>
        <w:t>assist the Authority in responding to any request from a Data Subject and in ensuring compliance with the Authority's obligations under the Data Protection Legislation with respect to security, breach notifications, impact assessments and consultations with supervisory authorities or regulators;</w:t>
      </w:r>
      <w:bookmarkEnd w:id="329"/>
    </w:p>
    <w:p w14:paraId="330FC312" w14:textId="77777777" w:rsidR="00AD5B41" w:rsidRDefault="00AD5B41" w:rsidP="00AD5B41">
      <w:pPr>
        <w:pStyle w:val="Untitledsubclause2"/>
      </w:pPr>
      <w:bookmarkStart w:id="330" w:name="a100076"/>
      <w:r>
        <w:t>notify the Authority without undue delay on becoming aware of a Personal Data breach including without limitation any event that results, or may result, in unauthorised access, loss, destruction, or alteration of Personal Data in breach of this agreement;</w:t>
      </w:r>
      <w:bookmarkEnd w:id="330"/>
    </w:p>
    <w:p w14:paraId="7EBB470D" w14:textId="77777777" w:rsidR="00AD5B41" w:rsidRDefault="00AD5B41" w:rsidP="00AD5B41">
      <w:pPr>
        <w:pStyle w:val="Untitledsubclause2"/>
      </w:pPr>
      <w:bookmarkStart w:id="331" w:name="a316150"/>
      <w:r>
        <w:t>at the written direction of the Authority, delete or return Personal Data and copies thereof to the Customer on termination or expiry of the agreement unless required by the Applicable Laws to store the Personal Data;</w:t>
      </w:r>
      <w:bookmarkEnd w:id="331"/>
    </w:p>
    <w:p w14:paraId="71A1C2CB" w14:textId="77777777" w:rsidR="00AD5B41" w:rsidRDefault="00AD5B41" w:rsidP="00AD5B41">
      <w:pPr>
        <w:pStyle w:val="Untitledsubclause2"/>
      </w:pPr>
      <w:bookmarkStart w:id="332" w:name="a256962"/>
      <w:r>
        <w:t xml:space="preserve">maintain complete and accurate records and information to demonstrate its compliance with this </w:t>
      </w:r>
      <w:r>
        <w:fldChar w:fldCharType="begin"/>
      </w:r>
      <w:r>
        <w:instrText>PAGEREF a805709\# "'clause '"  \h</w:instrText>
      </w:r>
      <w:r>
        <w:fldChar w:fldCharType="separate"/>
      </w:r>
      <w:r>
        <w:t xml:space="preserve">clause </w:t>
      </w:r>
      <w:r>
        <w:fldChar w:fldCharType="end"/>
      </w:r>
      <w:r>
        <w:fldChar w:fldCharType="begin"/>
      </w:r>
      <w:r>
        <w:rPr>
          <w:highlight w:val="lightGray"/>
        </w:rPr>
        <w:instrText>REF a805709 \h \w</w:instrText>
      </w:r>
      <w:r>
        <w:fldChar w:fldCharType="separate"/>
      </w:r>
      <w:r>
        <w:t>27</w:t>
      </w:r>
      <w:r>
        <w:fldChar w:fldCharType="end"/>
      </w:r>
      <w:r>
        <w:t xml:space="preserve"> and allow for audits by the Authority or the Authority's designated auditor pursuant to </w:t>
      </w:r>
      <w:r>
        <w:fldChar w:fldCharType="begin"/>
      </w:r>
      <w:r>
        <w:instrText>PAGEREF a881176\# "'clause '"  \h</w:instrText>
      </w:r>
      <w:r>
        <w:fldChar w:fldCharType="separate"/>
      </w:r>
      <w:r>
        <w:t xml:space="preserve">clause </w:t>
      </w:r>
      <w:r>
        <w:fldChar w:fldCharType="end"/>
      </w:r>
      <w:r>
        <w:fldChar w:fldCharType="begin"/>
      </w:r>
      <w:r>
        <w:rPr>
          <w:highlight w:val="lightGray"/>
        </w:rPr>
        <w:instrText>REF a881176 \h \w</w:instrText>
      </w:r>
      <w:r>
        <w:fldChar w:fldCharType="separate"/>
      </w:r>
      <w:r>
        <w:t>29</w:t>
      </w:r>
      <w:r>
        <w:fldChar w:fldCharType="end"/>
      </w:r>
      <w:r>
        <w:t xml:space="preserve"> and immediately inform the Customer if, in the opinion of the Supplier, an instruction infringes the Data Protection Legislation.</w:t>
      </w:r>
      <w:bookmarkEnd w:id="332"/>
    </w:p>
    <w:p w14:paraId="65BAD65D" w14:textId="77777777" w:rsidR="00AD5B41" w:rsidRPr="005E5F5B" w:rsidRDefault="00AD5B41" w:rsidP="00AD5B41">
      <w:pPr>
        <w:pStyle w:val="Untitledsubclause1"/>
      </w:pPr>
      <w:bookmarkStart w:id="333" w:name="a490338"/>
      <w:r>
        <w:t xml:space="preserve">The Supplier shall indemnify the Authority against any losses, damages, cost or expenses incurred by the Authority arising from, or in connection with, any breach of the Supplier's obligations under this </w:t>
      </w:r>
      <w:r>
        <w:fldChar w:fldCharType="begin"/>
      </w:r>
      <w:r>
        <w:instrText>PAGEREF a805709\# "'clause '"  \h</w:instrText>
      </w:r>
      <w:r>
        <w:fldChar w:fldCharType="separate"/>
      </w:r>
      <w:r>
        <w:t xml:space="preserve">clause </w:t>
      </w:r>
      <w:r>
        <w:fldChar w:fldCharType="end"/>
      </w:r>
      <w:r>
        <w:fldChar w:fldCharType="begin"/>
      </w:r>
      <w:r>
        <w:rPr>
          <w:highlight w:val="lightGray"/>
        </w:rPr>
        <w:instrText>REF a805709 \h \w</w:instrText>
      </w:r>
      <w:r>
        <w:fldChar w:fldCharType="separate"/>
      </w:r>
      <w:r>
        <w:t>27</w:t>
      </w:r>
      <w:r>
        <w:fldChar w:fldCharType="end"/>
      </w:r>
      <w:r>
        <w:t>.</w:t>
      </w:r>
      <w:bookmarkEnd w:id="333"/>
    </w:p>
    <w:p w14:paraId="4BBE87EC" w14:textId="77777777" w:rsidR="00AD5B41" w:rsidRDefault="00AD5B41" w:rsidP="00AD5B41">
      <w:pPr>
        <w:pStyle w:val="Untitledsubclause1"/>
      </w:pPr>
      <w:bookmarkStart w:id="334" w:name="a290670"/>
      <w:r>
        <w:t xml:space="preserve">Where the Supplier intends to engage a Sub-Contractor pursuant to </w:t>
      </w:r>
      <w:r>
        <w:fldChar w:fldCharType="begin"/>
      </w:r>
      <w:r>
        <w:instrText>PAGEREF a514170\# "'clause '"  \h</w:instrText>
      </w:r>
      <w:r>
        <w:fldChar w:fldCharType="separate"/>
      </w:r>
      <w:r>
        <w:t xml:space="preserve">clause </w:t>
      </w:r>
      <w:r>
        <w:fldChar w:fldCharType="end"/>
      </w:r>
      <w:r>
        <w:fldChar w:fldCharType="begin"/>
      </w:r>
      <w:r>
        <w:rPr>
          <w:highlight w:val="lightGray"/>
        </w:rPr>
        <w:instrText>REF a514170 \h \w</w:instrText>
      </w:r>
      <w:r>
        <w:fldChar w:fldCharType="separate"/>
      </w:r>
      <w:r>
        <w:t>22</w:t>
      </w:r>
      <w:r>
        <w:fldChar w:fldCharType="end"/>
      </w:r>
      <w:r>
        <w:t xml:space="preserve"> and intends for that Sub-Contractor to process any Personal Data relating to this agreement, it shall:</w:t>
      </w:r>
      <w:bookmarkEnd w:id="334"/>
    </w:p>
    <w:p w14:paraId="67715647" w14:textId="77777777" w:rsidR="00AD5B41" w:rsidRDefault="00AD5B41" w:rsidP="00AD5B41">
      <w:pPr>
        <w:pStyle w:val="Untitledsubclause2"/>
      </w:pPr>
      <w:bookmarkStart w:id="335" w:name="a235153"/>
      <w:r>
        <w:t>notify the Authority in writing of the intended processing by the Sub-Contractor;</w:t>
      </w:r>
      <w:bookmarkEnd w:id="335"/>
    </w:p>
    <w:p w14:paraId="0207D111" w14:textId="77777777" w:rsidR="00AD5B41" w:rsidRDefault="00AD5B41" w:rsidP="00AD5B41">
      <w:pPr>
        <w:pStyle w:val="Untitledsubclause2"/>
      </w:pPr>
      <w:bookmarkStart w:id="336" w:name="a781489"/>
      <w:r>
        <w:t>obtain prior written consent from the Authority to the processing;</w:t>
      </w:r>
      <w:bookmarkEnd w:id="336"/>
    </w:p>
    <w:p w14:paraId="00EC228A" w14:textId="77777777" w:rsidR="00AD5B41" w:rsidRDefault="00AD5B41" w:rsidP="00AD5B41">
      <w:pPr>
        <w:pStyle w:val="Untitledsubclause2"/>
      </w:pPr>
      <w:bookmarkStart w:id="337" w:name="a650616"/>
      <w:r>
        <w:t xml:space="preserve">enter into a written agreement incorporating terms which are substantially similar to those set out in this </w:t>
      </w:r>
      <w:r>
        <w:fldChar w:fldCharType="begin"/>
      </w:r>
      <w:r>
        <w:instrText>PAGEREF a805709\# "'clause '"  \h</w:instrText>
      </w:r>
      <w:r>
        <w:fldChar w:fldCharType="separate"/>
      </w:r>
      <w:r>
        <w:t xml:space="preserve">clause </w:t>
      </w:r>
      <w:r>
        <w:fldChar w:fldCharType="end"/>
      </w:r>
      <w:r>
        <w:fldChar w:fldCharType="begin"/>
      </w:r>
      <w:r>
        <w:rPr>
          <w:highlight w:val="lightGray"/>
        </w:rPr>
        <w:instrText>REF a805709 \h \w</w:instrText>
      </w:r>
      <w:r>
        <w:fldChar w:fldCharType="separate"/>
      </w:r>
      <w:r>
        <w:t>27</w:t>
      </w:r>
      <w:r>
        <w:fldChar w:fldCharType="end"/>
      </w:r>
      <w:r>
        <w:t>.</w:t>
      </w:r>
      <w:bookmarkEnd w:id="337"/>
    </w:p>
    <w:p w14:paraId="7DF5C5CC" w14:textId="77777777" w:rsidR="00AD5B41" w:rsidRDefault="00AD5B41" w:rsidP="00AD5B41">
      <w:pPr>
        <w:pStyle w:val="Untitledsubclause1"/>
      </w:pPr>
      <w:bookmarkStart w:id="338" w:name="a764471"/>
      <w:r>
        <w:t xml:space="preserve">Either party may, at any time on not less than 30 Working Days' written notice to the other party, revise this </w:t>
      </w:r>
      <w:r>
        <w:fldChar w:fldCharType="begin"/>
      </w:r>
      <w:r>
        <w:instrText>PAGEREF a805709\# "'clause '"  \h</w:instrText>
      </w:r>
      <w:r>
        <w:fldChar w:fldCharType="separate"/>
      </w:r>
      <w:r>
        <w:t xml:space="preserve">clause </w:t>
      </w:r>
      <w:r>
        <w:fldChar w:fldCharType="end"/>
      </w:r>
      <w:r>
        <w:fldChar w:fldCharType="begin"/>
      </w:r>
      <w:r>
        <w:rPr>
          <w:highlight w:val="lightGray"/>
        </w:rPr>
        <w:instrText>REF a805709 \h \w</w:instrText>
      </w:r>
      <w:r>
        <w:fldChar w:fldCharType="separate"/>
      </w:r>
      <w:r>
        <w:t>27</w:t>
      </w:r>
      <w:r>
        <w:fldChar w:fldCharType="end"/>
      </w:r>
      <w:r>
        <w:t xml:space="preserve"> by replacing it with any applicable controller to processor standard clauses or similar terms forming part of an applicable certification scheme (which shall apply when replaced by attachment to this agreement).</w:t>
      </w:r>
      <w:bookmarkEnd w:id="338"/>
    </w:p>
    <w:p w14:paraId="58B226C0" w14:textId="77777777" w:rsidR="00AD5B41" w:rsidRDefault="00AD5B41" w:rsidP="00AD5B41">
      <w:pPr>
        <w:pStyle w:val="Untitledsubclause1"/>
      </w:pPr>
      <w:bookmarkStart w:id="339" w:name="a828415"/>
      <w:r>
        <w:t>The provisions of this clause shall apply during the continuance of the agreement and indefinitely after its expiry or termination.</w:t>
      </w:r>
      <w:bookmarkEnd w:id="339"/>
    </w:p>
    <w:p w14:paraId="45858651" w14:textId="77777777" w:rsidR="00AD5B41" w:rsidRDefault="00AD5B41" w:rsidP="00AD5B41">
      <w:pPr>
        <w:pStyle w:val="TitleClause"/>
      </w:pPr>
      <w:r>
        <w:fldChar w:fldCharType="begin"/>
      </w:r>
      <w:r>
        <w:instrText>TC "28. Confidentiality" \l 1</w:instrText>
      </w:r>
      <w:r>
        <w:fldChar w:fldCharType="end"/>
      </w:r>
      <w:bookmarkStart w:id="340" w:name="a518028"/>
      <w:bookmarkStart w:id="341" w:name="_Toc52976029"/>
      <w:r>
        <w:t>Confidentiality</w:t>
      </w:r>
      <w:bookmarkEnd w:id="340"/>
      <w:bookmarkEnd w:id="341"/>
    </w:p>
    <w:p w14:paraId="2E7EA0DA" w14:textId="77777777" w:rsidR="00AD5B41" w:rsidRDefault="00AD5B41" w:rsidP="00AD5B41">
      <w:pPr>
        <w:pStyle w:val="Untitledsubclause1"/>
      </w:pPr>
      <w:bookmarkStart w:id="342" w:name="a143660"/>
      <w:r>
        <w:t xml:space="preserve">Subject to </w:t>
      </w:r>
      <w:r>
        <w:fldChar w:fldCharType="begin"/>
      </w:r>
      <w:r>
        <w:instrText>PAGEREF a947966\# "'clause '"  \h</w:instrText>
      </w:r>
      <w:r>
        <w:fldChar w:fldCharType="separate"/>
      </w:r>
      <w:r>
        <w:t xml:space="preserve">clause </w:t>
      </w:r>
      <w:r>
        <w:fldChar w:fldCharType="end"/>
      </w:r>
      <w:r>
        <w:fldChar w:fldCharType="begin"/>
      </w:r>
      <w:r>
        <w:rPr>
          <w:highlight w:val="lightGray"/>
        </w:rPr>
        <w:instrText>REF a947966 \h \w</w:instrText>
      </w:r>
      <w:r>
        <w:fldChar w:fldCharType="separate"/>
      </w:r>
      <w:r>
        <w:t>28.2</w:t>
      </w:r>
      <w:r>
        <w:fldChar w:fldCharType="end"/>
      </w:r>
      <w:r>
        <w:t>, each party shall keep the other party's Confidential Information confidential and shall not:</w:t>
      </w:r>
      <w:bookmarkEnd w:id="342"/>
    </w:p>
    <w:p w14:paraId="4AED935A" w14:textId="77777777" w:rsidR="00AD5B41" w:rsidRDefault="00AD5B41" w:rsidP="00AD5B41">
      <w:pPr>
        <w:pStyle w:val="Untitledsubclause2"/>
      </w:pPr>
      <w:bookmarkStart w:id="343" w:name="a614219"/>
      <w:r>
        <w:t>use such Confidential Information except for the purpose of performing its rights and obligations under or in connection with this agreement; or</w:t>
      </w:r>
      <w:bookmarkEnd w:id="343"/>
    </w:p>
    <w:p w14:paraId="173ABA77" w14:textId="77777777" w:rsidR="00AD5B41" w:rsidRPr="00C50397" w:rsidRDefault="00AD5B41" w:rsidP="00AD5B41">
      <w:pPr>
        <w:pStyle w:val="Untitledsubclause2"/>
      </w:pPr>
      <w:bookmarkStart w:id="344" w:name="a601848"/>
      <w:r>
        <w:t xml:space="preserve">disclose such Confidential Information in whole or in part to any third party, except as expressly permitted by this </w:t>
      </w:r>
      <w:r>
        <w:fldChar w:fldCharType="begin"/>
      </w:r>
      <w:r>
        <w:instrText>PAGEREF a518028\# "'clause '"  \h</w:instrText>
      </w:r>
      <w:r>
        <w:fldChar w:fldCharType="separate"/>
      </w:r>
      <w:r>
        <w:t xml:space="preserve">clause </w:t>
      </w:r>
      <w:r>
        <w:fldChar w:fldCharType="end"/>
      </w:r>
      <w:r>
        <w:fldChar w:fldCharType="begin"/>
      </w:r>
      <w:r>
        <w:rPr>
          <w:highlight w:val="lightGray"/>
        </w:rPr>
        <w:instrText>REF a518028 \h \w</w:instrText>
      </w:r>
      <w:r>
        <w:fldChar w:fldCharType="separate"/>
      </w:r>
      <w:r>
        <w:t>28</w:t>
      </w:r>
      <w:r>
        <w:fldChar w:fldCharType="end"/>
      </w:r>
      <w:r>
        <w:t xml:space="preserve">. </w:t>
      </w:r>
      <w:bookmarkEnd w:id="344"/>
    </w:p>
    <w:p w14:paraId="431027BE" w14:textId="77777777" w:rsidR="00AD5B41" w:rsidRDefault="00AD5B41" w:rsidP="00AD5B41">
      <w:pPr>
        <w:pStyle w:val="Untitledsubclause1"/>
      </w:pPr>
      <w:bookmarkStart w:id="345" w:name="a947966"/>
      <w:r>
        <w:t xml:space="preserve">The obligation to maintain confidentiality of Confidential Information does not apply to any Confidential information: </w:t>
      </w:r>
      <w:bookmarkEnd w:id="345"/>
    </w:p>
    <w:p w14:paraId="5DD18CEC" w14:textId="77777777" w:rsidR="00AD5B41" w:rsidRDefault="00AD5B41" w:rsidP="00AD5B41">
      <w:pPr>
        <w:pStyle w:val="Untitledsubclause2"/>
      </w:pPr>
      <w:bookmarkStart w:id="346" w:name="a400496"/>
      <w:r>
        <w:t>which the other party confirms in writing is not required to be treated as Confidential Information;</w:t>
      </w:r>
      <w:bookmarkEnd w:id="346"/>
    </w:p>
    <w:p w14:paraId="4B181EF6" w14:textId="77777777" w:rsidR="00AD5B41" w:rsidRDefault="00AD5B41" w:rsidP="00AD5B41">
      <w:pPr>
        <w:pStyle w:val="Untitledsubclause2"/>
      </w:pPr>
      <w:bookmarkStart w:id="347" w:name="a676535"/>
      <w:r>
        <w:t xml:space="preserve">which is obtained from a third party who is lawfully authorised to disclose such information without any obligation of confidentiality; </w:t>
      </w:r>
      <w:bookmarkEnd w:id="347"/>
    </w:p>
    <w:p w14:paraId="7768AC6A" w14:textId="77777777" w:rsidR="00AD5B41" w:rsidRDefault="00AD5B41" w:rsidP="00AD5B41">
      <w:pPr>
        <w:pStyle w:val="Untitledsubclause2"/>
      </w:pPr>
      <w:bookmarkStart w:id="348" w:name="a327854"/>
      <w:r>
        <w:t xml:space="preserve">which a party is required to disclose by judicial, administrative, governmental or regulatory process in connection with any action, suit, proceedings or claim or otherwise by applicable Law, including the FOIA or the EIRs; </w:t>
      </w:r>
      <w:bookmarkEnd w:id="348"/>
    </w:p>
    <w:p w14:paraId="05AB51AD" w14:textId="77777777" w:rsidR="00AD5B41" w:rsidRDefault="00AD5B41" w:rsidP="00AD5B41">
      <w:pPr>
        <w:pStyle w:val="Untitledsubclause2"/>
      </w:pPr>
      <w:bookmarkStart w:id="349" w:name="a969055"/>
      <w:r>
        <w:t xml:space="preserve">which is in or enters the public domain other than through any disclosure prohibited by this agreement; </w:t>
      </w:r>
      <w:bookmarkEnd w:id="349"/>
    </w:p>
    <w:p w14:paraId="1869145F" w14:textId="77777777" w:rsidR="00AD5B41" w:rsidRDefault="00AD5B41" w:rsidP="00AD5B41">
      <w:pPr>
        <w:pStyle w:val="Untitledsubclause2"/>
      </w:pPr>
      <w:bookmarkStart w:id="350" w:name="a615649"/>
      <w:r>
        <w:t>which a party can demonstrate was lawfully in its possession prior to receipt from the other party; or</w:t>
      </w:r>
      <w:bookmarkEnd w:id="350"/>
    </w:p>
    <w:p w14:paraId="123F2EAC" w14:textId="77777777" w:rsidR="00AD5B41" w:rsidRDefault="00AD5B41" w:rsidP="00AD5B41">
      <w:pPr>
        <w:pStyle w:val="Untitledsubclause2"/>
      </w:pPr>
      <w:bookmarkStart w:id="351" w:name="a492594"/>
      <w:r>
        <w:t>which is disclosed by the Authority on a confidential basis to any central government or regulatory body.</w:t>
      </w:r>
      <w:bookmarkEnd w:id="351"/>
    </w:p>
    <w:p w14:paraId="1CEE2BC4" w14:textId="77777777" w:rsidR="00AD5B41" w:rsidRDefault="00AD5B41" w:rsidP="00AD5B41">
      <w:pPr>
        <w:pStyle w:val="Untitledsubclause1"/>
      </w:pPr>
      <w:bookmarkStart w:id="352" w:name="a108911"/>
      <w:r>
        <w:t>A party may disclose the other party's Confidential information to those of its Representatives who need to know such Confidential Information for the purposes of performing or advising on the party's obligations under this agreement, provided that:</w:t>
      </w:r>
      <w:bookmarkEnd w:id="352"/>
    </w:p>
    <w:p w14:paraId="7811C947" w14:textId="77777777" w:rsidR="00AD5B41" w:rsidRDefault="00AD5B41" w:rsidP="00AD5B41">
      <w:pPr>
        <w:pStyle w:val="Untitledsubclause2"/>
      </w:pPr>
      <w:bookmarkStart w:id="353" w:name="a559169"/>
      <w:r>
        <w:t>it informs such Representatives of the confidential nature of the Confidential Information before disclosure; and</w:t>
      </w:r>
      <w:bookmarkEnd w:id="353"/>
    </w:p>
    <w:p w14:paraId="5D63A925" w14:textId="77777777" w:rsidR="00AD5B41" w:rsidRDefault="00AD5B41" w:rsidP="00AD5B41">
      <w:pPr>
        <w:pStyle w:val="Untitledsubclause2"/>
      </w:pPr>
      <w:bookmarkStart w:id="354" w:name="a256313"/>
      <w:r>
        <w:t>it procures that its Representatives shall, in relation to any Confidential Information disclosed to them, comply with the obligations set out in this clause as if they were a party to this agreement,</w:t>
      </w:r>
      <w:bookmarkEnd w:id="354"/>
    </w:p>
    <w:p w14:paraId="535CD020" w14:textId="77777777" w:rsidR="00AD5B41" w:rsidRDefault="00AD5B41" w:rsidP="00AD5B41">
      <w:pPr>
        <w:pStyle w:val="Untitledsubclause2"/>
      </w:pPr>
      <w:bookmarkStart w:id="355" w:name="a693734"/>
      <w:r>
        <w:t xml:space="preserve">and at all times, it is liable for the failure of any Representatives to comply with the obligations set out in this </w:t>
      </w:r>
      <w:r>
        <w:fldChar w:fldCharType="begin"/>
      </w:r>
      <w:r>
        <w:instrText>PAGEREF a108911\# "'clause '"  \h</w:instrText>
      </w:r>
      <w:r>
        <w:fldChar w:fldCharType="separate"/>
      </w:r>
      <w:r>
        <w:t xml:space="preserve">clause </w:t>
      </w:r>
      <w:r>
        <w:fldChar w:fldCharType="end"/>
      </w:r>
      <w:r>
        <w:fldChar w:fldCharType="begin"/>
      </w:r>
      <w:r>
        <w:rPr>
          <w:highlight w:val="lightGray"/>
        </w:rPr>
        <w:instrText>REF a108911 \h \w</w:instrText>
      </w:r>
      <w:r>
        <w:fldChar w:fldCharType="separate"/>
      </w:r>
      <w:r>
        <w:t>28.3</w:t>
      </w:r>
      <w:r>
        <w:fldChar w:fldCharType="end"/>
      </w:r>
      <w:r>
        <w:rPr>
          <w:i/>
        </w:rPr>
        <w:t>.</w:t>
      </w:r>
      <w:bookmarkEnd w:id="355"/>
    </w:p>
    <w:p w14:paraId="2AA933BE" w14:textId="77777777" w:rsidR="00AD5B41" w:rsidRDefault="00AD5B41" w:rsidP="00AD5B41">
      <w:pPr>
        <w:pStyle w:val="Untitledsubclause1"/>
      </w:pPr>
      <w:bookmarkStart w:id="356" w:name="a853415"/>
      <w:r>
        <w:t xml:space="preserve">The provisions of this </w:t>
      </w:r>
      <w:r>
        <w:fldChar w:fldCharType="begin"/>
      </w:r>
      <w:r>
        <w:instrText>PAGEREF a518028\# "'clause '"  \h</w:instrText>
      </w:r>
      <w:r>
        <w:fldChar w:fldCharType="separate"/>
      </w:r>
      <w:r>
        <w:t xml:space="preserve">clause </w:t>
      </w:r>
      <w:r>
        <w:fldChar w:fldCharType="end"/>
      </w:r>
      <w:r>
        <w:fldChar w:fldCharType="begin"/>
      </w:r>
      <w:r>
        <w:rPr>
          <w:highlight w:val="lightGray"/>
        </w:rPr>
        <w:instrText>REF a518028 \h \w</w:instrText>
      </w:r>
      <w:r>
        <w:fldChar w:fldCharType="separate"/>
      </w:r>
      <w:r>
        <w:t>28</w:t>
      </w:r>
      <w:r>
        <w:fldChar w:fldCharType="end"/>
      </w:r>
      <w:r>
        <w:t xml:space="preserve"> shall survive for a period of [INSERT] years from the Termination Date. </w:t>
      </w:r>
      <w:bookmarkEnd w:id="356"/>
    </w:p>
    <w:p w14:paraId="3832CAE1" w14:textId="77777777" w:rsidR="00AD5B41" w:rsidRDefault="00AD5B41" w:rsidP="00AD5B41">
      <w:pPr>
        <w:pStyle w:val="TitleClause"/>
      </w:pPr>
      <w:r>
        <w:fldChar w:fldCharType="begin"/>
      </w:r>
      <w:r>
        <w:instrText>TC "29. Audit" \l 1</w:instrText>
      </w:r>
      <w:r>
        <w:fldChar w:fldCharType="end"/>
      </w:r>
      <w:bookmarkStart w:id="357" w:name="a881176"/>
      <w:bookmarkStart w:id="358" w:name="_Toc52976030"/>
      <w:r>
        <w:t>Audit</w:t>
      </w:r>
      <w:bookmarkEnd w:id="357"/>
      <w:bookmarkEnd w:id="358"/>
    </w:p>
    <w:p w14:paraId="0F9DDED3" w14:textId="77777777" w:rsidR="00AD5B41" w:rsidRDefault="00AD5B41" w:rsidP="00AD5B41">
      <w:pPr>
        <w:pStyle w:val="Untitledsubclause1"/>
      </w:pPr>
      <w:bookmarkStart w:id="359" w:name="a336259"/>
      <w:r>
        <w:t xml:space="preserve">During the Term and for a period of </w:t>
      </w:r>
      <w:r w:rsidR="00DF5F5F">
        <w:t>one</w:t>
      </w:r>
      <w:r>
        <w:t xml:space="preserve"> year after the Termination Date, the Authority (acting by itself or through its Representatives) may conduct an audit of the Supplier, including for the following purposes:</w:t>
      </w:r>
      <w:bookmarkEnd w:id="359"/>
    </w:p>
    <w:p w14:paraId="367A0A43" w14:textId="77777777" w:rsidR="00AD5B41" w:rsidRDefault="00AD5B41" w:rsidP="00AD5B41">
      <w:pPr>
        <w:pStyle w:val="Untitledsubclause2"/>
      </w:pPr>
      <w:bookmarkStart w:id="360" w:name="a550652"/>
      <w:r>
        <w:t xml:space="preserve">to verify the accuracy of Charges (and proposed or actual variations to them in accordance with this agreement) and/or the costs of all suppliers (including Sub-Contractors) of the Services [at the level of detail agreed in </w:t>
      </w:r>
      <w:r>
        <w:fldChar w:fldCharType="begin"/>
      </w:r>
      <w:r>
        <w:instrText>PAGEREF a576631\# "'Schedule '"  \h</w:instrText>
      </w:r>
      <w:r>
        <w:fldChar w:fldCharType="separate"/>
      </w:r>
      <w:r>
        <w:t xml:space="preserve">Schedule </w:t>
      </w:r>
      <w:r>
        <w:fldChar w:fldCharType="end"/>
      </w:r>
      <w:r>
        <w:fldChar w:fldCharType="begin"/>
      </w:r>
      <w:r>
        <w:rPr>
          <w:highlight w:val="lightGray"/>
        </w:rPr>
        <w:instrText>REF a576631 \h \w</w:instrText>
      </w:r>
      <w:r>
        <w:fldChar w:fldCharType="separate"/>
      </w:r>
      <w:r>
        <w:t>4</w:t>
      </w:r>
      <w:r>
        <w:fldChar w:fldCharType="end"/>
      </w:r>
      <w:r>
        <w:t xml:space="preserve"> (Payment)];</w:t>
      </w:r>
      <w:bookmarkEnd w:id="360"/>
    </w:p>
    <w:p w14:paraId="02E87C5E" w14:textId="77777777" w:rsidR="00AD5B41" w:rsidRDefault="00AD5B41" w:rsidP="00AD5B41">
      <w:pPr>
        <w:pStyle w:val="Untitledsubclause2"/>
      </w:pPr>
      <w:bookmarkStart w:id="361" w:name="a393149"/>
      <w:r>
        <w:t>to review the integrity, confidentiality and security of any data relating to the Authority or any service users;</w:t>
      </w:r>
      <w:bookmarkEnd w:id="361"/>
    </w:p>
    <w:p w14:paraId="2BF7D553" w14:textId="77777777" w:rsidR="00AD5B41" w:rsidRDefault="00AD5B41" w:rsidP="00AD5B41">
      <w:pPr>
        <w:pStyle w:val="Untitledsubclause2"/>
      </w:pPr>
      <w:bookmarkStart w:id="362" w:name="a678794"/>
      <w:r>
        <w:t xml:space="preserve">to review the Supplier's compliance with the Data Protection Legislation, the FOIA, in accordance with </w:t>
      </w:r>
      <w:r>
        <w:fldChar w:fldCharType="begin"/>
      </w:r>
      <w:r>
        <w:instrText>PAGEREF a805709\# "'clause '"  \h</w:instrText>
      </w:r>
      <w:r>
        <w:fldChar w:fldCharType="separate"/>
      </w:r>
      <w:r>
        <w:t xml:space="preserve">clause </w:t>
      </w:r>
      <w:r>
        <w:fldChar w:fldCharType="end"/>
      </w:r>
      <w:r>
        <w:fldChar w:fldCharType="begin"/>
      </w:r>
      <w:r>
        <w:rPr>
          <w:highlight w:val="lightGray"/>
        </w:rPr>
        <w:instrText>REF a805709 \h \w</w:instrText>
      </w:r>
      <w:r>
        <w:fldChar w:fldCharType="separate"/>
      </w:r>
      <w:r>
        <w:t>27</w:t>
      </w:r>
      <w:r>
        <w:fldChar w:fldCharType="end"/>
      </w:r>
      <w:r>
        <w:t xml:space="preserve"> (Data Protection) and </w:t>
      </w:r>
      <w:r>
        <w:fldChar w:fldCharType="begin"/>
      </w:r>
      <w:r>
        <w:instrText>PAGEREF a265472\# "'clause '"  \h</w:instrText>
      </w:r>
      <w:r>
        <w:fldChar w:fldCharType="separate"/>
      </w:r>
      <w:r>
        <w:t xml:space="preserve">clause </w:t>
      </w:r>
      <w:r>
        <w:fldChar w:fldCharType="end"/>
      </w:r>
      <w:r>
        <w:fldChar w:fldCharType="begin"/>
      </w:r>
      <w:r>
        <w:rPr>
          <w:highlight w:val="lightGray"/>
        </w:rPr>
        <w:instrText>REF a265472 \h \w</w:instrText>
      </w:r>
      <w:r>
        <w:fldChar w:fldCharType="separate"/>
      </w:r>
      <w:r>
        <w:t>26</w:t>
      </w:r>
      <w:r>
        <w:fldChar w:fldCharType="end"/>
      </w:r>
      <w:r>
        <w:t xml:space="preserve"> (Freedom of Information) and any other legislation applicable to the Services;</w:t>
      </w:r>
      <w:bookmarkEnd w:id="362"/>
    </w:p>
    <w:p w14:paraId="5DBFAD51" w14:textId="77777777" w:rsidR="00AD5B41" w:rsidRDefault="00AD5B41" w:rsidP="00AD5B41">
      <w:pPr>
        <w:pStyle w:val="Untitledsubclause2"/>
      </w:pPr>
      <w:bookmarkStart w:id="363" w:name="a591385"/>
      <w:r>
        <w:t>to review any records created during the provision of the Services;</w:t>
      </w:r>
      <w:bookmarkEnd w:id="363"/>
    </w:p>
    <w:p w14:paraId="1D68D6F1" w14:textId="77777777" w:rsidR="00AD5B41" w:rsidRDefault="00AD5B41" w:rsidP="00AD5B41">
      <w:pPr>
        <w:pStyle w:val="Untitledsubclause2"/>
      </w:pPr>
      <w:bookmarkStart w:id="364" w:name="a215384"/>
      <w:r>
        <w:t xml:space="preserve">to review any books of account kept by the Supplier in connection with the provision of the Services; </w:t>
      </w:r>
      <w:bookmarkEnd w:id="364"/>
    </w:p>
    <w:p w14:paraId="5A0A9F36" w14:textId="77777777" w:rsidR="00AD5B41" w:rsidRDefault="00AD5B41" w:rsidP="00AD5B41">
      <w:pPr>
        <w:pStyle w:val="Untitledsubclause2"/>
      </w:pPr>
      <w:bookmarkStart w:id="365" w:name="a727375"/>
      <w:r>
        <w:t xml:space="preserve"> to carry out the audit and certification of the Authority's accounts; </w:t>
      </w:r>
      <w:bookmarkEnd w:id="365"/>
    </w:p>
    <w:p w14:paraId="648AB547" w14:textId="77777777" w:rsidR="00AD5B41" w:rsidRDefault="00AD5B41" w:rsidP="00AD5B41">
      <w:pPr>
        <w:pStyle w:val="Untitledsubclause2"/>
      </w:pPr>
      <w:bookmarkStart w:id="366" w:name="a694229"/>
      <w:r>
        <w:t xml:space="preserve"> to carry out an examination pursuant to section 6(1) of the National Audit Act 1983 of the economy, efficiency and effectiveness with which the Authority has used its resources;</w:t>
      </w:r>
      <w:bookmarkEnd w:id="366"/>
    </w:p>
    <w:p w14:paraId="38595CC1" w14:textId="77777777" w:rsidR="00AD5B41" w:rsidRDefault="00AD5B41" w:rsidP="00AD5B41">
      <w:pPr>
        <w:pStyle w:val="Untitledsubclause2"/>
      </w:pPr>
      <w:bookmarkStart w:id="367" w:name="a942198"/>
      <w:r>
        <w:t xml:space="preserve">to verify the accuracy and completeness of the Management Reports delivered or required by this agreement. </w:t>
      </w:r>
      <w:bookmarkEnd w:id="367"/>
    </w:p>
    <w:p w14:paraId="57482A89" w14:textId="77777777" w:rsidR="00AD5B41" w:rsidRDefault="00AD5B41" w:rsidP="00AD5B41">
      <w:pPr>
        <w:pStyle w:val="Untitledsubclause1"/>
      </w:pPr>
      <w:bookmarkStart w:id="368" w:name="a635604"/>
      <w:r>
        <w:t xml:space="preserve">Except where an audit is imposed on the Authority by a regulatory body or where the Authority has reasonable grounds for believing that the Supplier has not complied with its obligations under this agreement, the Authority may not conduct an audit under this </w:t>
      </w:r>
      <w:r>
        <w:fldChar w:fldCharType="begin"/>
      </w:r>
      <w:r>
        <w:instrText>PAGEREF a881176\# "'clause '"  \h</w:instrText>
      </w:r>
      <w:r>
        <w:fldChar w:fldCharType="separate"/>
      </w:r>
      <w:r>
        <w:t xml:space="preserve">clause </w:t>
      </w:r>
      <w:r>
        <w:fldChar w:fldCharType="end"/>
      </w:r>
      <w:r>
        <w:fldChar w:fldCharType="begin"/>
      </w:r>
      <w:r>
        <w:rPr>
          <w:highlight w:val="lightGray"/>
        </w:rPr>
        <w:instrText>REF a881176 \h \w</w:instrText>
      </w:r>
      <w:r>
        <w:fldChar w:fldCharType="separate"/>
      </w:r>
      <w:r>
        <w:t>29</w:t>
      </w:r>
      <w:r>
        <w:fldChar w:fldCharType="end"/>
      </w:r>
      <w:r>
        <w:t xml:space="preserve"> more than [twice] in any calendar year. </w:t>
      </w:r>
      <w:bookmarkEnd w:id="368"/>
    </w:p>
    <w:p w14:paraId="06949C1F" w14:textId="77777777" w:rsidR="00AD5B41" w:rsidRDefault="00AD5B41" w:rsidP="00AD5B41">
      <w:pPr>
        <w:pStyle w:val="Untitledsubclause1"/>
      </w:pPr>
      <w:bookmarkStart w:id="369" w:name="a297410"/>
      <w:r>
        <w:t>The Authority shall use its reasonable endeavours to ensure that the conduct of each audit does not unreasonably disrupt the Supplier or delay the provision of the Services.</w:t>
      </w:r>
      <w:bookmarkEnd w:id="369"/>
    </w:p>
    <w:p w14:paraId="0E35F648" w14:textId="77777777" w:rsidR="00AD5B41" w:rsidRDefault="00AD5B41" w:rsidP="00AD5B41">
      <w:pPr>
        <w:pStyle w:val="Untitledsubclause1"/>
      </w:pPr>
      <w:bookmarkStart w:id="370" w:name="a532938"/>
      <w:r>
        <w:t>Subject to the Authority's obligations of confidentiality, the Supplier shall on demand provide the Authority and any relevant regulatory body (and/or their agents or representatives) with all reasonable co-operation and assistance in relation to each audit, including:</w:t>
      </w:r>
      <w:bookmarkEnd w:id="370"/>
    </w:p>
    <w:p w14:paraId="4735D14B" w14:textId="77777777" w:rsidR="00AD5B41" w:rsidRDefault="00AD5B41" w:rsidP="00AD5B41">
      <w:pPr>
        <w:pStyle w:val="Untitledsubclause2"/>
      </w:pPr>
      <w:bookmarkStart w:id="371" w:name="a345158"/>
      <w:r>
        <w:t>all information requested by the above persons within the permitted scope of the audit;</w:t>
      </w:r>
      <w:bookmarkEnd w:id="371"/>
    </w:p>
    <w:p w14:paraId="76AAF95E" w14:textId="77777777" w:rsidR="00AD5B41" w:rsidRDefault="00AD5B41" w:rsidP="00AD5B41">
      <w:pPr>
        <w:pStyle w:val="Untitledsubclause2"/>
      </w:pPr>
      <w:bookmarkStart w:id="372" w:name="a707003"/>
      <w:r>
        <w:t>reasonable access to any sites and to any equipment used (whether exclusively or non-exclusively) in the performance of the Services; and</w:t>
      </w:r>
      <w:bookmarkEnd w:id="372"/>
    </w:p>
    <w:p w14:paraId="182D8429" w14:textId="77777777" w:rsidR="00AD5B41" w:rsidRDefault="00AD5B41" w:rsidP="00AD5B41">
      <w:pPr>
        <w:pStyle w:val="Untitledsubclause2"/>
      </w:pPr>
      <w:bookmarkStart w:id="373" w:name="a733876"/>
      <w:r>
        <w:t xml:space="preserve">access to the Supplier Personnel. </w:t>
      </w:r>
      <w:bookmarkEnd w:id="373"/>
    </w:p>
    <w:p w14:paraId="2533D9DC" w14:textId="77777777" w:rsidR="00AD5B41" w:rsidRDefault="00AD5B41" w:rsidP="00AD5B41">
      <w:pPr>
        <w:pStyle w:val="Untitledsubclause1"/>
      </w:pPr>
      <w:bookmarkStart w:id="374" w:name="a289762"/>
      <w:r>
        <w:t>The Authority shall endeavour to (but is not obliged to) provide at least [15] Working Days' notice of its intention or, where possible, a regulatory body's intention, to conduct an audit.</w:t>
      </w:r>
      <w:bookmarkEnd w:id="374"/>
    </w:p>
    <w:p w14:paraId="513992E7" w14:textId="77777777" w:rsidR="00AD5B41" w:rsidRDefault="00AD5B41" w:rsidP="00AD5B41">
      <w:pPr>
        <w:pStyle w:val="Untitledsubclause1"/>
      </w:pPr>
      <w:bookmarkStart w:id="375" w:name="a731517"/>
      <w:r>
        <w:t xml:space="preserve">The parties agree that they shall bear their own respective costs and expenses incurred in respect of compliance with their obligations under this clause, unless the audit identifies a material failure to perform its obligations under this agreement in any material manner by the Supplier in which case the Supplier shall reimburse the Authority for all the Authority's reasonable costs incurred in the course of the audit. </w:t>
      </w:r>
      <w:bookmarkEnd w:id="375"/>
    </w:p>
    <w:p w14:paraId="28C59AC9" w14:textId="77777777" w:rsidR="00AD5B41" w:rsidRDefault="00AD5B41" w:rsidP="00AD5B41">
      <w:pPr>
        <w:pStyle w:val="Untitledsubclause1"/>
      </w:pPr>
      <w:bookmarkStart w:id="376" w:name="a577247"/>
      <w:r>
        <w:t xml:space="preserve"> If an audit identifies that: </w:t>
      </w:r>
      <w:bookmarkEnd w:id="376"/>
    </w:p>
    <w:p w14:paraId="3FCFD5F4" w14:textId="77777777" w:rsidR="00AD5B41" w:rsidRDefault="00AD5B41" w:rsidP="00AD5B41">
      <w:pPr>
        <w:pStyle w:val="Untitledsubclause2"/>
      </w:pPr>
      <w:bookmarkStart w:id="377" w:name="a996332"/>
      <w:r>
        <w:t xml:space="preserve">the Supplier has failed to perform its obligations under this agreement in any material manner, the parties shall agree and implement a remedial plan. If the Supplier's failure relates to a failure to provide any information to the Authority about the Charges, proposed Charges or the Supplier's costs, then the remedial plan shall include a requirement for the provision of all such information; </w:t>
      </w:r>
      <w:bookmarkEnd w:id="377"/>
    </w:p>
    <w:p w14:paraId="234FCFAD" w14:textId="77777777" w:rsidR="00AD5B41" w:rsidRDefault="00AD5B41" w:rsidP="00AD5B41">
      <w:pPr>
        <w:pStyle w:val="Untitledsubclause2"/>
      </w:pPr>
      <w:bookmarkStart w:id="378" w:name="a988084"/>
      <w:r>
        <w:t xml:space="preserve">the Authority has overpaid any Charges, the Supplier shall pay to the Authority the amount overpaid within [20] days. The Authority may deduct the relevant amount from the Charges if the Supplier fails to make this payment; and </w:t>
      </w:r>
      <w:bookmarkEnd w:id="378"/>
    </w:p>
    <w:p w14:paraId="47DEF81D" w14:textId="77777777" w:rsidR="00AD5B41" w:rsidRDefault="00AD5B41" w:rsidP="00AD5B41">
      <w:pPr>
        <w:pStyle w:val="Untitledsubclause2"/>
      </w:pPr>
      <w:bookmarkStart w:id="379" w:name="a310344"/>
      <w:r>
        <w:t>the Authority has underpaid any Charges, the Authority shall pay to the Supplier the amount of the under-payment [less the cost of audit incurred by the Authority if this was due to a default by the Supplier in relation to invoicing] within [20] days.</w:t>
      </w:r>
      <w:bookmarkEnd w:id="379"/>
    </w:p>
    <w:p w14:paraId="4FE14953" w14:textId="77777777" w:rsidR="00AD5B41" w:rsidRDefault="00AD5B41" w:rsidP="00AD5B41">
      <w:pPr>
        <w:pStyle w:val="TitleClause"/>
      </w:pPr>
      <w:r>
        <w:fldChar w:fldCharType="begin"/>
      </w:r>
      <w:r>
        <w:instrText>TC "30. Intellectual property" \l 1</w:instrText>
      </w:r>
      <w:r>
        <w:fldChar w:fldCharType="end"/>
      </w:r>
      <w:bookmarkStart w:id="380" w:name="a863824"/>
      <w:bookmarkStart w:id="381" w:name="_Toc52976031"/>
      <w:r>
        <w:t>Intellectual property</w:t>
      </w:r>
      <w:bookmarkEnd w:id="380"/>
      <w:bookmarkEnd w:id="381"/>
    </w:p>
    <w:p w14:paraId="10C6D85C" w14:textId="77777777" w:rsidR="00AD5B41" w:rsidRDefault="00AD5B41" w:rsidP="00AD5B41">
      <w:pPr>
        <w:pStyle w:val="Untitledsubclause1"/>
      </w:pPr>
      <w:bookmarkStart w:id="382" w:name="a571550"/>
      <w:r>
        <w:t>In the absence of prior written agreement by the Authority to the contrary, all Intellectual Property Rights created by the Supplier or Supplier Personnel:</w:t>
      </w:r>
      <w:bookmarkEnd w:id="382"/>
    </w:p>
    <w:p w14:paraId="376707C8" w14:textId="77777777" w:rsidR="00AD5B41" w:rsidRDefault="00AD5B41" w:rsidP="00AD5B41">
      <w:pPr>
        <w:pStyle w:val="Untitledsubclause2"/>
      </w:pPr>
      <w:bookmarkStart w:id="383" w:name="a966365"/>
      <w:r>
        <w:t xml:space="preserve">in the course of performing the Services; or </w:t>
      </w:r>
      <w:bookmarkEnd w:id="383"/>
    </w:p>
    <w:p w14:paraId="06A24CA4" w14:textId="77777777" w:rsidR="00AD5B41" w:rsidRDefault="00AD5B41" w:rsidP="00AD5B41">
      <w:pPr>
        <w:pStyle w:val="Untitledsubclause2"/>
      </w:pPr>
      <w:bookmarkStart w:id="384" w:name="a174342"/>
      <w:r>
        <w:t xml:space="preserve">exclusively for the purpose of performing the Services, </w:t>
      </w:r>
      <w:bookmarkEnd w:id="384"/>
    </w:p>
    <w:p w14:paraId="1B62DFE9" w14:textId="77777777" w:rsidR="00AD5B41" w:rsidRDefault="00AD5B41" w:rsidP="00AD5B41">
      <w:pPr>
        <w:pStyle w:val="Parasubclause1"/>
      </w:pPr>
      <w:r>
        <w:t>shall vest in the Authority on creation.</w:t>
      </w:r>
    </w:p>
    <w:p w14:paraId="3B34A731" w14:textId="77777777" w:rsidR="00AD5B41" w:rsidRDefault="00AD5B41" w:rsidP="00AD5B41">
      <w:pPr>
        <w:pStyle w:val="Untitledsubclause1"/>
      </w:pPr>
      <w:bookmarkStart w:id="385" w:name="a823554"/>
      <w:r>
        <w:t xml:space="preserve">The Supplier shall indemnify the Authority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Authority's acts or omissions. </w:t>
      </w:r>
      <w:bookmarkEnd w:id="385"/>
    </w:p>
    <w:p w14:paraId="6DFEC975" w14:textId="77777777" w:rsidR="00AD5B41" w:rsidRDefault="00AD5B41" w:rsidP="00AD5B41">
      <w:pPr>
        <w:pStyle w:val="AdditionalTitle"/>
      </w:pPr>
      <w:r>
        <w:t>Termination</w:t>
      </w:r>
    </w:p>
    <w:p w14:paraId="6283725B" w14:textId="77777777" w:rsidR="00AD5B41" w:rsidRDefault="00AD5B41" w:rsidP="00AD5B41">
      <w:pPr>
        <w:pStyle w:val="TitleClause"/>
      </w:pPr>
      <w:r>
        <w:fldChar w:fldCharType="begin"/>
      </w:r>
      <w:r>
        <w:instrText>TC "31. Termination for breach" \l 1</w:instrText>
      </w:r>
      <w:r>
        <w:fldChar w:fldCharType="end"/>
      </w:r>
      <w:bookmarkStart w:id="386" w:name="a931168"/>
      <w:bookmarkStart w:id="387" w:name="_Toc52976032"/>
      <w:r>
        <w:t>Termination for breach</w:t>
      </w:r>
      <w:bookmarkEnd w:id="386"/>
      <w:bookmarkEnd w:id="387"/>
    </w:p>
    <w:p w14:paraId="67C6F9C7" w14:textId="77777777" w:rsidR="00AD5B41" w:rsidRDefault="00AD5B41" w:rsidP="00AD5B41">
      <w:pPr>
        <w:pStyle w:val="Untitledsubclause1"/>
      </w:pPr>
      <w:bookmarkStart w:id="388" w:name="a541417"/>
      <w:r>
        <w:t xml:space="preserve">The Authority may terminate this agreement [in whole or part] with immediate effect by the service of written notice on the Supplier in the following circumstances: </w:t>
      </w:r>
      <w:bookmarkEnd w:id="388"/>
    </w:p>
    <w:p w14:paraId="576936A3" w14:textId="77777777" w:rsidR="00AD5B41" w:rsidRDefault="00AD5B41" w:rsidP="00AD5B41">
      <w:pPr>
        <w:pStyle w:val="Untitledsubclause2"/>
      </w:pPr>
      <w:bookmarkStart w:id="389" w:name="a928072"/>
      <w:r>
        <w:t xml:space="preserve">if the Supplier is in breach of any material obligation under this agreement provided that if the breach is capable of remedy, the Authority may only terminate this agreement under this </w:t>
      </w:r>
      <w:r>
        <w:fldChar w:fldCharType="begin"/>
      </w:r>
      <w:r>
        <w:instrText>PAGEREF a541417\# "'clause '"  \h</w:instrText>
      </w:r>
      <w:r>
        <w:fldChar w:fldCharType="separate"/>
      </w:r>
      <w:r>
        <w:t xml:space="preserve">clause </w:t>
      </w:r>
      <w:r>
        <w:fldChar w:fldCharType="end"/>
      </w:r>
      <w:r>
        <w:fldChar w:fldCharType="begin"/>
      </w:r>
      <w:r>
        <w:rPr>
          <w:highlight w:val="lightGray"/>
        </w:rPr>
        <w:instrText>REF a541417 \h \w</w:instrText>
      </w:r>
      <w:r>
        <w:fldChar w:fldCharType="separate"/>
      </w:r>
      <w:r>
        <w:t>31.1</w:t>
      </w:r>
      <w:r>
        <w:fldChar w:fldCharType="end"/>
      </w:r>
      <w:r>
        <w:t xml:space="preserve"> if the Supplier has failed to remedy such breach within [28 days] of receipt of notice from the Authority (a </w:t>
      </w:r>
      <w:r>
        <w:rPr>
          <w:rStyle w:val="DefTerm"/>
        </w:rPr>
        <w:t>Remediation Notice</w:t>
      </w:r>
      <w:r>
        <w:t>) to do so;</w:t>
      </w:r>
      <w:bookmarkEnd w:id="389"/>
    </w:p>
    <w:p w14:paraId="7A61E1E7" w14:textId="77777777" w:rsidR="00AD5B41" w:rsidRDefault="00AD5B41" w:rsidP="00AD5B41">
      <w:pPr>
        <w:pStyle w:val="Untitledsubclause2"/>
      </w:pPr>
      <w:bookmarkStart w:id="390" w:name="a769439"/>
      <w:r>
        <w:t xml:space="preserve"> if a Consistent Failure has occurred;</w:t>
      </w:r>
      <w:bookmarkEnd w:id="390"/>
    </w:p>
    <w:p w14:paraId="18246131" w14:textId="77777777" w:rsidR="00AD5B41" w:rsidRDefault="00AD5B41" w:rsidP="00AD5B41">
      <w:pPr>
        <w:pStyle w:val="Untitledsubclause2"/>
      </w:pPr>
      <w:bookmarkStart w:id="391" w:name="a927104"/>
      <w:r>
        <w:t>if a Catastrophic Failure has occurred;</w:t>
      </w:r>
      <w:bookmarkEnd w:id="391"/>
    </w:p>
    <w:p w14:paraId="46B15B75" w14:textId="77777777" w:rsidR="00AD5B41" w:rsidRPr="00225842" w:rsidRDefault="00AD5B41" w:rsidP="00AD5B41">
      <w:pPr>
        <w:pStyle w:val="Untitledsubclause2"/>
      </w:pPr>
      <w:bookmarkStart w:id="392" w:name="a224878"/>
      <w:r>
        <w:t>if there is an Insolvency Event.</w:t>
      </w:r>
      <w:bookmarkEnd w:id="392"/>
    </w:p>
    <w:p w14:paraId="1D0E7C5C" w14:textId="77777777" w:rsidR="00AD5B41" w:rsidRDefault="00AD5B41" w:rsidP="00AD5B41">
      <w:pPr>
        <w:pStyle w:val="Untitledsubclause2"/>
      </w:pPr>
      <w:r>
        <w:fldChar w:fldCharType="begin"/>
      </w:r>
      <w:r>
        <w:fldChar w:fldCharType="end"/>
      </w:r>
      <w:bookmarkStart w:id="393" w:name="a910283"/>
      <w:r>
        <w:t>[if there is a change of control of the Supplier within the meaning of section 1124 of the Corporation Tax Act 2010.]</w:t>
      </w:r>
      <w:bookmarkEnd w:id="393"/>
    </w:p>
    <w:p w14:paraId="4FC59BA1" w14:textId="77777777" w:rsidR="00AD5B41" w:rsidRDefault="00AD5B41" w:rsidP="00AD5B41">
      <w:pPr>
        <w:pStyle w:val="Untitledsubclause2"/>
      </w:pPr>
      <w:bookmarkStart w:id="394" w:name="a498835"/>
      <w:r>
        <w:t xml:space="preserve">the Authority reasonably believes that the circumstances set out in regulation 73(1) of the Public Contracts Regulations 2015 apply. </w:t>
      </w:r>
      <w:bookmarkEnd w:id="394"/>
    </w:p>
    <w:p w14:paraId="6AF050E5" w14:textId="77777777" w:rsidR="00AD5B41" w:rsidRDefault="00AD5B41" w:rsidP="00AD5B41">
      <w:pPr>
        <w:pStyle w:val="Untitledsubclause1"/>
      </w:pPr>
      <w:bookmarkStart w:id="395" w:name="a458296"/>
      <w:r>
        <w:t xml:space="preserve">The Authority may terminate this agreement in accordance with the provisions of </w:t>
      </w:r>
      <w:r>
        <w:fldChar w:fldCharType="begin"/>
      </w:r>
      <w:r>
        <w:instrText>PAGEREF a369407\# "'clause '"  \h</w:instrText>
      </w:r>
      <w:r>
        <w:fldChar w:fldCharType="separate"/>
      </w:r>
      <w:r>
        <w:t xml:space="preserve">clause </w:t>
      </w:r>
      <w:r>
        <w:fldChar w:fldCharType="end"/>
      </w:r>
      <w:r>
        <w:fldChar w:fldCharType="begin"/>
      </w:r>
      <w:r>
        <w:rPr>
          <w:highlight w:val="lightGray"/>
        </w:rPr>
        <w:instrText>REF a369407 \h \w</w:instrText>
      </w:r>
      <w:r>
        <w:fldChar w:fldCharType="separate"/>
      </w:r>
      <w:r>
        <w:t>33</w:t>
      </w:r>
      <w:r>
        <w:fldChar w:fldCharType="end"/>
      </w:r>
      <w:r>
        <w:t xml:space="preserve"> and </w:t>
      </w:r>
      <w:r>
        <w:fldChar w:fldCharType="begin"/>
      </w:r>
      <w:r>
        <w:instrText>PAGEREF a206959\# "'clause '"  \h</w:instrText>
      </w:r>
      <w:r>
        <w:fldChar w:fldCharType="separate"/>
      </w:r>
      <w:r>
        <w:t xml:space="preserve">clause </w:t>
      </w:r>
      <w:r>
        <w:fldChar w:fldCharType="end"/>
      </w:r>
      <w:r>
        <w:fldChar w:fldCharType="begin"/>
      </w:r>
      <w:r>
        <w:rPr>
          <w:highlight w:val="lightGray"/>
        </w:rPr>
        <w:instrText>REF a206959 \h \w</w:instrText>
      </w:r>
      <w:r>
        <w:fldChar w:fldCharType="separate"/>
      </w:r>
      <w:r>
        <w:t>34</w:t>
      </w:r>
      <w:r>
        <w:fldChar w:fldCharType="end"/>
      </w:r>
      <w:r>
        <w:t>.</w:t>
      </w:r>
      <w:bookmarkEnd w:id="395"/>
    </w:p>
    <w:p w14:paraId="205C4021" w14:textId="77777777" w:rsidR="00AD5B41" w:rsidRDefault="00AD5B41" w:rsidP="00AD5B41">
      <w:pPr>
        <w:pStyle w:val="Untitledsubclause1"/>
      </w:pPr>
      <w:bookmarkStart w:id="396" w:name="a140931"/>
      <w:r>
        <w:t xml:space="preserve">If this agreement is terminated by the Authority pursuant to this </w:t>
      </w:r>
      <w:r>
        <w:fldChar w:fldCharType="begin"/>
      </w:r>
      <w:r>
        <w:instrText>PAGEREF a931168\# "'clause '"  \h</w:instrText>
      </w:r>
      <w:r>
        <w:fldChar w:fldCharType="separate"/>
      </w:r>
      <w:r>
        <w:t xml:space="preserve">clause </w:t>
      </w:r>
      <w:r>
        <w:fldChar w:fldCharType="end"/>
      </w:r>
      <w:r>
        <w:fldChar w:fldCharType="begin"/>
      </w:r>
      <w:r>
        <w:rPr>
          <w:highlight w:val="lightGray"/>
        </w:rPr>
        <w:instrText>REF a931168 \h \w</w:instrText>
      </w:r>
      <w:r>
        <w:fldChar w:fldCharType="separate"/>
      </w:r>
      <w:r>
        <w:t>31</w:t>
      </w:r>
      <w:r>
        <w:fldChar w:fldCharType="end"/>
      </w:r>
      <w:r>
        <w:t>, such termination shall be at no loss or cost to the Authority and the Supplier hereby indemnifies the Authority against any such losses or costs which the Authority may suffer as a result of any such termination.</w:t>
      </w:r>
      <w:bookmarkEnd w:id="396"/>
    </w:p>
    <w:p w14:paraId="0E14EADD" w14:textId="77777777" w:rsidR="00AD5B41" w:rsidRDefault="00AD5B41" w:rsidP="00AD5B41">
      <w:pPr>
        <w:pStyle w:val="Untitledsubclause1"/>
      </w:pPr>
      <w:bookmarkStart w:id="397" w:name="a130444"/>
      <w:r>
        <w:t>The Supplier may terminate this agreement in the event that the Authority commits a Termination Payment Default by giving 30 days' written notice to the Authority. In the event that the Authority remedies the Termination Payment Default in the 30 day notice period, the Supplier's notice to terminate this agreement shall be deemed to have been withdrawn.</w:t>
      </w:r>
      <w:bookmarkEnd w:id="397"/>
    </w:p>
    <w:p w14:paraId="5382CE97" w14:textId="77777777" w:rsidR="00AD5B41" w:rsidRDefault="00AD5B41" w:rsidP="00AD5B41">
      <w:pPr>
        <w:pStyle w:val="TitleClause"/>
      </w:pPr>
      <w:r>
        <w:fldChar w:fldCharType="begin"/>
      </w:r>
      <w:bookmarkStart w:id="398" w:name="_Toc52976033"/>
      <w:r>
        <w:fldChar w:fldCharType="end"/>
      </w:r>
      <w:r>
        <w:fldChar w:fldCharType="begin"/>
      </w:r>
      <w:r>
        <w:instrText>TC "32. Termination on notice" \l 1</w:instrText>
      </w:r>
      <w:r>
        <w:fldChar w:fldCharType="end"/>
      </w:r>
      <w:bookmarkStart w:id="399" w:name="a370490"/>
      <w:r>
        <w:t>[Termination on notice]</w:t>
      </w:r>
      <w:bookmarkEnd w:id="398"/>
      <w:bookmarkEnd w:id="399"/>
    </w:p>
    <w:p w14:paraId="5C3C5A6F" w14:textId="77777777" w:rsidR="00AD5B41" w:rsidRDefault="00AD5B41" w:rsidP="00AD5B41">
      <w:pPr>
        <w:pStyle w:val="NoNumUntitledsubclause1"/>
      </w:pPr>
      <w:bookmarkStart w:id="400" w:name="a375034"/>
      <w:r>
        <w:t>Without affecting any other right or remedy available to it, the Authority may terminate this agreement at any time by giving [NUMBER] months' written notice to the Supplier.</w:t>
      </w:r>
      <w:bookmarkEnd w:id="400"/>
    </w:p>
    <w:p w14:paraId="12663D87" w14:textId="77777777" w:rsidR="00AD5B41" w:rsidRDefault="00AD5B41" w:rsidP="00AD5B41">
      <w:pPr>
        <w:pStyle w:val="TitleClause"/>
      </w:pPr>
      <w:r>
        <w:fldChar w:fldCharType="begin"/>
      </w:r>
      <w:r>
        <w:instrText>TC "33. Force majeure" \l 1</w:instrText>
      </w:r>
      <w:r>
        <w:fldChar w:fldCharType="end"/>
      </w:r>
      <w:bookmarkStart w:id="401" w:name="a369407"/>
      <w:bookmarkStart w:id="402" w:name="_Toc52976034"/>
      <w:r>
        <w:t>Force majeure</w:t>
      </w:r>
      <w:bookmarkEnd w:id="401"/>
      <w:bookmarkEnd w:id="402"/>
    </w:p>
    <w:p w14:paraId="7753186A" w14:textId="77777777" w:rsidR="00AD5B41" w:rsidRDefault="00AD5B41" w:rsidP="00AD5B41">
      <w:pPr>
        <w:pStyle w:val="Untitledsubclause1"/>
      </w:pPr>
      <w:bookmarkStart w:id="403" w:name="a216487"/>
      <w:r>
        <w:t xml:space="preserve">Provided it has complied with the remaining provisions of this </w:t>
      </w:r>
      <w:r>
        <w:fldChar w:fldCharType="begin"/>
      </w:r>
      <w:r>
        <w:instrText>PAGEREF a369407\# "'Clause '"  \h</w:instrText>
      </w:r>
      <w:r>
        <w:fldChar w:fldCharType="separate"/>
      </w:r>
      <w:r>
        <w:t xml:space="preserve">Clause </w:t>
      </w:r>
      <w:r>
        <w:fldChar w:fldCharType="end"/>
      </w:r>
      <w:r>
        <w:fldChar w:fldCharType="begin"/>
      </w:r>
      <w:r>
        <w:rPr>
          <w:highlight w:val="lightGray"/>
        </w:rPr>
        <w:instrText>REF a369407 \h \w</w:instrText>
      </w:r>
      <w:r>
        <w:fldChar w:fldCharType="separate"/>
      </w:r>
      <w:r>
        <w:t>33</w:t>
      </w:r>
      <w:r>
        <w:fldChar w:fldCharType="end"/>
      </w:r>
      <w:r>
        <w:t>, if a party is prevented, hindered or delayed in or from performing any of its obligations under this agreement by a Force Majeure Event (</w:t>
      </w:r>
      <w:r>
        <w:rPr>
          <w:b/>
        </w:rPr>
        <w:t>Affected Party</w:t>
      </w:r>
      <w:r>
        <w:t xml:space="preserve">), the Affected Party shall not be in breach of this agreement or otherwise liable for any such failure or delay in the performance of such obligations. </w:t>
      </w:r>
      <w:bookmarkEnd w:id="403"/>
    </w:p>
    <w:p w14:paraId="49DC9970" w14:textId="77777777" w:rsidR="00AD5B41" w:rsidRDefault="00AD5B41" w:rsidP="00AD5B41">
      <w:pPr>
        <w:pStyle w:val="Untitledsubclause1"/>
      </w:pPr>
      <w:bookmarkStart w:id="404" w:name="a857082"/>
      <w:r>
        <w:t xml:space="preserve">The corresponding obligations of the other party will be suspended to the same extent as those of the Affected Party. </w:t>
      </w:r>
      <w:bookmarkEnd w:id="404"/>
    </w:p>
    <w:p w14:paraId="2EF72C24" w14:textId="77777777" w:rsidR="00AD5B41" w:rsidRDefault="00AD5B41" w:rsidP="00AD5B41">
      <w:pPr>
        <w:pStyle w:val="Untitledsubclause1"/>
      </w:pPr>
      <w:bookmarkStart w:id="405" w:name="a893091"/>
      <w:r>
        <w:t>The Affected Party shall:</w:t>
      </w:r>
      <w:bookmarkEnd w:id="405"/>
    </w:p>
    <w:p w14:paraId="5B651B5F" w14:textId="77777777" w:rsidR="00AD5B41" w:rsidRDefault="00AD5B41" w:rsidP="00AD5B41">
      <w:pPr>
        <w:pStyle w:val="Untitledsubclause2"/>
      </w:pPr>
      <w:bookmarkStart w:id="406" w:name="a310096"/>
      <w:r>
        <w:t>as soon as reasonably practicable after the start of the Force Majeure Event [but not later than [NUMBER] days from its start], notify the other party in writing of the Force Majeure Event, the date on which it started, its likely potential duration, and the effect of the Force Majeure Event on its ability to perform any of its obligations under the agreement; and</w:t>
      </w:r>
      <w:bookmarkEnd w:id="406"/>
    </w:p>
    <w:p w14:paraId="50D7F17D" w14:textId="77777777" w:rsidR="00AD5B41" w:rsidRDefault="00AD5B41" w:rsidP="00AD5B41">
      <w:pPr>
        <w:pStyle w:val="Untitledsubclause2"/>
      </w:pPr>
      <w:bookmarkStart w:id="407" w:name="a472434"/>
      <w:r>
        <w:t>use all reasonable endeavours to mitigate the effect of the Force Majeure Event.</w:t>
      </w:r>
      <w:bookmarkEnd w:id="407"/>
    </w:p>
    <w:p w14:paraId="07582A6C" w14:textId="77777777" w:rsidR="00AD5B41" w:rsidRDefault="00AD5B41" w:rsidP="00AD5B41">
      <w:pPr>
        <w:pStyle w:val="Untitledsubclause1"/>
      </w:pPr>
      <w:bookmarkStart w:id="408" w:name="a979101"/>
      <w:r>
        <w:t xml:space="preserve">An Affected Party cannot claim relief if the Force Majeure Event is attributable to the Affected Party's wilful act, neglect or failure to take reasonable precautions against the relevant Force Majeure Event. The Supplier cannot claim relief if the Force Majeure Event is one which, in accordance with Best Industry Practice, the Supplier should have foreseen and provided for the cause in question. </w:t>
      </w:r>
      <w:bookmarkEnd w:id="408"/>
    </w:p>
    <w:p w14:paraId="5C6014D3" w14:textId="77777777" w:rsidR="00AD5B41" w:rsidRDefault="00AD5B41" w:rsidP="00AD5B41">
      <w:pPr>
        <w:pStyle w:val="Untitledsubclause1"/>
      </w:pPr>
      <w:bookmarkStart w:id="409" w:name="a426783"/>
      <w:r>
        <w:t xml:space="preserve">The Affected Party shall notify the other party in writing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 </w:t>
      </w:r>
      <w:bookmarkEnd w:id="409"/>
    </w:p>
    <w:p w14:paraId="6D0BC734" w14:textId="77777777" w:rsidR="00AD5B41" w:rsidRPr="00E0336D" w:rsidRDefault="00AD5B41" w:rsidP="00AD5B41">
      <w:pPr>
        <w:pStyle w:val="Untitledsubclause1"/>
      </w:pPr>
      <w:bookmarkStart w:id="410" w:name="a604452"/>
      <w:r>
        <w:t xml:space="preserve">If the Force Majeure Event prevents, hinders or delays the Affected Party's performance of its obligations for a continuous period of more than [NUMBER] weeks, the party not affected by the Force Majeure Event may terminate this agreement by giving [NUMBER] weeks' notice to the Affected Party. </w:t>
      </w:r>
      <w:bookmarkEnd w:id="410"/>
    </w:p>
    <w:p w14:paraId="77E60CF3" w14:textId="77777777" w:rsidR="00AD5B41" w:rsidRDefault="00AD5B41" w:rsidP="00AD5B41">
      <w:pPr>
        <w:pStyle w:val="TitleClause"/>
      </w:pPr>
      <w:r>
        <w:fldChar w:fldCharType="begin"/>
      </w:r>
      <w:r>
        <w:instrText>TC "34. Prevention of bribery" \l 1</w:instrText>
      </w:r>
      <w:r>
        <w:fldChar w:fldCharType="end"/>
      </w:r>
      <w:bookmarkStart w:id="411" w:name="a206959"/>
      <w:bookmarkStart w:id="412" w:name="_Toc52976035"/>
      <w:r>
        <w:t>Prevention of bribery</w:t>
      </w:r>
      <w:bookmarkEnd w:id="411"/>
      <w:bookmarkEnd w:id="412"/>
    </w:p>
    <w:p w14:paraId="4F8BB83E" w14:textId="77777777" w:rsidR="00AD5B41" w:rsidRDefault="00AD5B41" w:rsidP="00AD5B41">
      <w:pPr>
        <w:pStyle w:val="Untitledsubclause1"/>
      </w:pPr>
      <w:bookmarkStart w:id="413" w:name="a579325"/>
      <w:r>
        <w:t xml:space="preserve">The Supplier represents and warrants that neither it, nor any Supplier Personnel: </w:t>
      </w:r>
      <w:bookmarkEnd w:id="413"/>
    </w:p>
    <w:p w14:paraId="3E280701" w14:textId="77777777" w:rsidR="00AD5B41" w:rsidRDefault="00AD5B41" w:rsidP="00AD5B41">
      <w:pPr>
        <w:pStyle w:val="Untitledsubclause2"/>
      </w:pPr>
      <w:bookmarkStart w:id="414" w:name="a763060"/>
      <w:r>
        <w:t>has committed a Prohibited Act;</w:t>
      </w:r>
      <w:bookmarkEnd w:id="414"/>
    </w:p>
    <w:p w14:paraId="20A17B18" w14:textId="77777777" w:rsidR="00AD5B41" w:rsidRDefault="00AD5B41" w:rsidP="00AD5B41">
      <w:pPr>
        <w:pStyle w:val="Untitledsubclause2"/>
      </w:pPr>
      <w:bookmarkStart w:id="415" w:name="a778978"/>
      <w:r>
        <w:t>to the best of its knowledge has been or is subject to an investigation, inquiry or enforcement proceedings by a governmental, administrative or regulatory body regarding any Prohibited Act or alleged Prohibited Act; or</w:t>
      </w:r>
      <w:bookmarkEnd w:id="415"/>
    </w:p>
    <w:p w14:paraId="6DFC175D" w14:textId="77777777" w:rsidR="00AD5B41" w:rsidRDefault="00AD5B41" w:rsidP="00AD5B41">
      <w:pPr>
        <w:pStyle w:val="Untitledsubclause2"/>
      </w:pPr>
      <w:bookmarkStart w:id="416" w:name="a979287"/>
      <w:r>
        <w:t>has been listed by any government department or agency as being debarred, suspended, proposed for suspension or debarment, or otherwise ineligible for participation in government procurement programmes or contracts on the grounds of a Prohibited Act.</w:t>
      </w:r>
      <w:bookmarkEnd w:id="416"/>
    </w:p>
    <w:p w14:paraId="7B194E35" w14:textId="77777777" w:rsidR="00AD5B41" w:rsidRDefault="00AD5B41" w:rsidP="00AD5B41">
      <w:pPr>
        <w:pStyle w:val="Untitledsubclause1"/>
      </w:pPr>
      <w:bookmarkStart w:id="417" w:name="a186709"/>
      <w:r>
        <w:t xml:space="preserve">The Supplier shall promptly notify the Authority if, at any time during the Term, its circumstances, knowledge or awareness changes such that it would not be able to repeat the warranties set out in </w:t>
      </w:r>
      <w:r>
        <w:fldChar w:fldCharType="begin"/>
      </w:r>
      <w:r>
        <w:instrText>PAGEREF a579325\# "'clause '"  \h</w:instrText>
      </w:r>
      <w:r>
        <w:fldChar w:fldCharType="separate"/>
      </w:r>
      <w:r>
        <w:t xml:space="preserve">clause </w:t>
      </w:r>
      <w:r>
        <w:fldChar w:fldCharType="end"/>
      </w:r>
      <w:r>
        <w:fldChar w:fldCharType="begin"/>
      </w:r>
      <w:r>
        <w:rPr>
          <w:highlight w:val="lightGray"/>
        </w:rPr>
        <w:instrText>REF a579325 \h \w</w:instrText>
      </w:r>
      <w:r>
        <w:fldChar w:fldCharType="separate"/>
      </w:r>
      <w:r>
        <w:t>34.1</w:t>
      </w:r>
      <w:r>
        <w:fldChar w:fldCharType="end"/>
      </w:r>
      <w:r>
        <w:t xml:space="preserve"> at the relevant time. </w:t>
      </w:r>
      <w:bookmarkEnd w:id="417"/>
    </w:p>
    <w:p w14:paraId="14DA382C" w14:textId="77777777" w:rsidR="00AD5B41" w:rsidRDefault="00AD5B41" w:rsidP="00AD5B41">
      <w:pPr>
        <w:pStyle w:val="Untitledsubclause1"/>
      </w:pPr>
      <w:bookmarkStart w:id="418" w:name="a183825"/>
      <w:r>
        <w:t>The Suppler shall (and shall procure that its Supplier Personnel shall) during the Term:</w:t>
      </w:r>
      <w:bookmarkEnd w:id="418"/>
    </w:p>
    <w:p w14:paraId="12A9BFA3" w14:textId="77777777" w:rsidR="00AD5B41" w:rsidRDefault="00AD5B41" w:rsidP="00AD5B41">
      <w:pPr>
        <w:pStyle w:val="Untitledsubclause2"/>
      </w:pPr>
      <w:bookmarkStart w:id="419" w:name="a818838"/>
      <w:r>
        <w:t xml:space="preserve">not commit a Prohibited Act; and/or </w:t>
      </w:r>
      <w:bookmarkEnd w:id="419"/>
    </w:p>
    <w:p w14:paraId="152986EA" w14:textId="77777777" w:rsidR="00AD5B41" w:rsidRDefault="00AD5B41" w:rsidP="00AD5B41">
      <w:pPr>
        <w:pStyle w:val="Untitledsubclause2"/>
      </w:pPr>
      <w:bookmarkStart w:id="420" w:name="a336432"/>
      <w:r>
        <w:t xml:space="preserve">not do or omit to do anything that would cause the Authority or any of the Authority's employees, consultants, contractors, sub-contractors or agents to contravene any of the Relevant Requirements or otherwise incur any liability in relation to the Relevant Requirements. </w:t>
      </w:r>
      <w:bookmarkEnd w:id="420"/>
    </w:p>
    <w:p w14:paraId="75298969" w14:textId="77777777" w:rsidR="00AD5B41" w:rsidRDefault="00AD5B41" w:rsidP="00AD5B41">
      <w:pPr>
        <w:pStyle w:val="Untitledsubclause2"/>
      </w:pPr>
      <w:bookmarkStart w:id="421" w:name="a780320"/>
      <w:r>
        <w:t xml:space="preserve">[comply with the Authority's Anti-bribery and Anti-Corruption Policy as updated from time to time and set out in </w:t>
      </w:r>
      <w:r>
        <w:fldChar w:fldCharType="begin"/>
      </w:r>
      <w:r>
        <w:instrText>PAGEREF a784083\# "'Schedule '"  \h</w:instrText>
      </w:r>
      <w:r>
        <w:fldChar w:fldCharType="separate"/>
      </w:r>
      <w:r>
        <w:t xml:space="preserve">Schedule </w:t>
      </w:r>
      <w:r>
        <w:fldChar w:fldCharType="end"/>
      </w:r>
      <w:r>
        <w:fldChar w:fldCharType="begin"/>
      </w:r>
      <w:r>
        <w:rPr>
          <w:highlight w:val="lightGray"/>
        </w:rPr>
        <w:instrText>REF a784083 \h \w</w:instrText>
      </w:r>
      <w:r>
        <w:fldChar w:fldCharType="separate"/>
      </w:r>
      <w:r>
        <w:t>1</w:t>
      </w:r>
      <w:r>
        <w:fldChar w:fldCharType="end"/>
      </w:r>
      <w:r>
        <w:t xml:space="preserve"> </w:t>
      </w:r>
      <w:r>
        <w:rPr>
          <w:b/>
        </w:rPr>
        <w:t>OR</w:t>
      </w:r>
      <w:r>
        <w:t xml:space="preserve"> have and maintain in place its own policies and procedures to ensure compliance with the Relevant Requirements and prevent occurrence of a Prohibited Act];</w:t>
      </w:r>
      <w:bookmarkEnd w:id="421"/>
    </w:p>
    <w:p w14:paraId="55896925" w14:textId="77777777" w:rsidR="00AD5B41" w:rsidRDefault="00AD5B41" w:rsidP="00AD5B41">
      <w:pPr>
        <w:pStyle w:val="Untitledsubclause2"/>
      </w:pPr>
      <w:bookmarkStart w:id="422" w:name="a780221"/>
      <w:r>
        <w:t xml:space="preserve">notify the Authority (in writing) if it becomes aware of any breach of </w:t>
      </w:r>
      <w:r>
        <w:fldChar w:fldCharType="begin"/>
      </w:r>
      <w:r>
        <w:instrText>PAGEREF a818838\# "'clause '"  \h</w:instrText>
      </w:r>
      <w:r>
        <w:fldChar w:fldCharType="separate"/>
      </w:r>
      <w:r>
        <w:t xml:space="preserve">clause </w:t>
      </w:r>
      <w:r>
        <w:fldChar w:fldCharType="end"/>
      </w:r>
      <w:r>
        <w:fldChar w:fldCharType="begin"/>
      </w:r>
      <w:r>
        <w:rPr>
          <w:highlight w:val="lightGray"/>
        </w:rPr>
        <w:instrText>REF a818838 \h \w</w:instrText>
      </w:r>
      <w:r>
        <w:fldChar w:fldCharType="separate"/>
      </w:r>
      <w:r>
        <w:t>34.3(a)</w:t>
      </w:r>
      <w:r>
        <w:fldChar w:fldCharType="end"/>
      </w:r>
      <w:r>
        <w:t xml:space="preserve"> or </w:t>
      </w:r>
      <w:r>
        <w:fldChar w:fldCharType="begin"/>
      </w:r>
      <w:r>
        <w:instrText>PAGEREF a336432\# "'clause '"  \h</w:instrText>
      </w:r>
      <w:r>
        <w:fldChar w:fldCharType="separate"/>
      </w:r>
      <w:r>
        <w:t xml:space="preserve">clause </w:t>
      </w:r>
      <w:r>
        <w:fldChar w:fldCharType="end"/>
      </w:r>
      <w:r>
        <w:fldChar w:fldCharType="begin"/>
      </w:r>
      <w:r>
        <w:rPr>
          <w:highlight w:val="lightGray"/>
        </w:rPr>
        <w:instrText>REF a336432 \h \w</w:instrText>
      </w:r>
      <w:r>
        <w:fldChar w:fldCharType="separate"/>
      </w:r>
      <w:r>
        <w:t>34.3(b)</w:t>
      </w:r>
      <w:r>
        <w:fldChar w:fldCharType="end"/>
      </w:r>
      <w:r>
        <w:t>, or has reason to believe that it or any person associated with it has received a request or demand for any undue financial or other advantage [in connection with performance of this agreement].</w:t>
      </w:r>
      <w:bookmarkEnd w:id="422"/>
    </w:p>
    <w:p w14:paraId="13938EC7" w14:textId="77777777" w:rsidR="00AD5B41" w:rsidRDefault="00AD5B41" w:rsidP="00AD5B41">
      <w:pPr>
        <w:pStyle w:val="Untitledsubclause1"/>
      </w:pPr>
      <w:bookmarkStart w:id="423" w:name="a943412"/>
      <w:r>
        <w:t xml:space="preserve">The Supplier shall maintain appropriate and up to date records showing all payments made by the Supplier in connection with this agreement and the steps taken to comply with its obligations under </w:t>
      </w:r>
      <w:r>
        <w:fldChar w:fldCharType="begin"/>
      </w:r>
      <w:r>
        <w:instrText>PAGEREF a183825\# "'clause '"  \h</w:instrText>
      </w:r>
      <w:r>
        <w:fldChar w:fldCharType="separate"/>
      </w:r>
      <w:r>
        <w:t xml:space="preserve">clause </w:t>
      </w:r>
      <w:r>
        <w:fldChar w:fldCharType="end"/>
      </w:r>
      <w:r>
        <w:fldChar w:fldCharType="begin"/>
      </w:r>
      <w:r>
        <w:rPr>
          <w:highlight w:val="lightGray"/>
        </w:rPr>
        <w:instrText>REF a183825 \h \w</w:instrText>
      </w:r>
      <w:r>
        <w:fldChar w:fldCharType="separate"/>
      </w:r>
      <w:r>
        <w:t>34.3</w:t>
      </w:r>
      <w:r>
        <w:fldChar w:fldCharType="end"/>
      </w:r>
      <w:r>
        <w:t xml:space="preserve">. </w:t>
      </w:r>
      <w:bookmarkEnd w:id="423"/>
    </w:p>
    <w:p w14:paraId="1ED93612" w14:textId="77777777" w:rsidR="00AD5B41" w:rsidRDefault="00AD5B41" w:rsidP="00AD5B41">
      <w:pPr>
        <w:pStyle w:val="Untitledsubclause1"/>
      </w:pPr>
      <w:bookmarkStart w:id="424" w:name="a397133"/>
      <w:r>
        <w:t xml:space="preserve">The Supplier shall allow the Authority and its third party representatives to audit any of the Supplier's records and any other relevant documentation in accordance with </w:t>
      </w:r>
      <w:r>
        <w:fldChar w:fldCharType="begin"/>
      </w:r>
      <w:r>
        <w:instrText>PAGEREF a881176\# "'clause '"  \h</w:instrText>
      </w:r>
      <w:r>
        <w:fldChar w:fldCharType="separate"/>
      </w:r>
      <w:r>
        <w:t xml:space="preserve">clause </w:t>
      </w:r>
      <w:r>
        <w:fldChar w:fldCharType="end"/>
      </w:r>
      <w:r>
        <w:fldChar w:fldCharType="begin"/>
      </w:r>
      <w:r>
        <w:rPr>
          <w:highlight w:val="lightGray"/>
        </w:rPr>
        <w:instrText>REF a881176 \h \w</w:instrText>
      </w:r>
      <w:r>
        <w:fldChar w:fldCharType="separate"/>
      </w:r>
      <w:r>
        <w:t>29</w:t>
      </w:r>
      <w:r>
        <w:fldChar w:fldCharType="end"/>
      </w:r>
      <w:r>
        <w:t>.</w:t>
      </w:r>
      <w:bookmarkEnd w:id="424"/>
    </w:p>
    <w:p w14:paraId="0DFC18D9" w14:textId="77777777" w:rsidR="00AD5B41" w:rsidRDefault="00AD5B41" w:rsidP="00AD5B41">
      <w:pPr>
        <w:pStyle w:val="Untitledsubclause1"/>
      </w:pPr>
      <w:bookmarkStart w:id="425" w:name="a916565"/>
      <w:r>
        <w:t xml:space="preserve">If the Supplier is in Default under this </w:t>
      </w:r>
      <w:r>
        <w:fldChar w:fldCharType="begin"/>
      </w:r>
      <w:r>
        <w:instrText>PAGEREF a206959\# "'clause '"  \h</w:instrText>
      </w:r>
      <w:r>
        <w:fldChar w:fldCharType="separate"/>
      </w:r>
      <w:r>
        <w:t xml:space="preserve">clause </w:t>
      </w:r>
      <w:r>
        <w:fldChar w:fldCharType="end"/>
      </w:r>
      <w:r>
        <w:fldChar w:fldCharType="begin"/>
      </w:r>
      <w:r>
        <w:rPr>
          <w:highlight w:val="lightGray"/>
        </w:rPr>
        <w:instrText>REF a206959 \h \w</w:instrText>
      </w:r>
      <w:r>
        <w:fldChar w:fldCharType="separate"/>
      </w:r>
      <w:r>
        <w:t>34</w:t>
      </w:r>
      <w:r>
        <w:fldChar w:fldCharType="end"/>
      </w:r>
      <w:r>
        <w:t xml:space="preserve"> the Authority may by notice:</w:t>
      </w:r>
      <w:bookmarkEnd w:id="425"/>
    </w:p>
    <w:p w14:paraId="1B51FB2D" w14:textId="77777777" w:rsidR="00AD5B41" w:rsidRDefault="00AD5B41" w:rsidP="00AD5B41">
      <w:pPr>
        <w:pStyle w:val="Untitledsubclause2"/>
      </w:pPr>
      <w:bookmarkStart w:id="426" w:name="a740862"/>
      <w:r>
        <w:t xml:space="preserve">require the Supplier to remove from performance of this agreement any Supplier Personnel whose acts or omissions have caused the Default; or </w:t>
      </w:r>
      <w:bookmarkEnd w:id="426"/>
    </w:p>
    <w:p w14:paraId="331DA59F" w14:textId="77777777" w:rsidR="00AD5B41" w:rsidRDefault="00AD5B41" w:rsidP="00AD5B41">
      <w:pPr>
        <w:pStyle w:val="Untitledsubclause2"/>
      </w:pPr>
      <w:bookmarkStart w:id="427" w:name="a877236"/>
      <w:r>
        <w:t xml:space="preserve">immediately terminate this agreement. </w:t>
      </w:r>
      <w:bookmarkEnd w:id="427"/>
    </w:p>
    <w:p w14:paraId="1367880D" w14:textId="77777777" w:rsidR="00AD5B41" w:rsidRDefault="00AD5B41" w:rsidP="00AD5B41">
      <w:pPr>
        <w:pStyle w:val="Untitledsubclause1"/>
      </w:pPr>
      <w:bookmarkStart w:id="428" w:name="a410957"/>
      <w:r>
        <w:t xml:space="preserve">Any notice served by the Authority under </w:t>
      </w:r>
      <w:r>
        <w:fldChar w:fldCharType="begin"/>
      </w:r>
      <w:r>
        <w:instrText>PAGEREF a916565\# "'clause '"  \h</w:instrText>
      </w:r>
      <w:r>
        <w:fldChar w:fldCharType="separate"/>
      </w:r>
      <w:r>
        <w:t xml:space="preserve">clause </w:t>
      </w:r>
      <w:r>
        <w:fldChar w:fldCharType="end"/>
      </w:r>
      <w:r>
        <w:fldChar w:fldCharType="begin"/>
      </w:r>
      <w:r>
        <w:rPr>
          <w:highlight w:val="lightGray"/>
        </w:rPr>
        <w:instrText>REF a916565 \h \w</w:instrText>
      </w:r>
      <w:r>
        <w:fldChar w:fldCharType="separate"/>
      </w:r>
      <w:r>
        <w:t>34.6</w:t>
      </w:r>
      <w:r>
        <w:fldChar w:fldCharType="end"/>
      </w:r>
      <w: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 </w:t>
      </w:r>
      <w:bookmarkEnd w:id="428"/>
    </w:p>
    <w:p w14:paraId="05DB128C" w14:textId="77777777" w:rsidR="00AD5B41" w:rsidRDefault="00AD5B41" w:rsidP="00AD5B41">
      <w:pPr>
        <w:pStyle w:val="TitleClause"/>
      </w:pPr>
      <w:r>
        <w:fldChar w:fldCharType="begin"/>
      </w:r>
      <w:r>
        <w:instrText>TC "35. Consequences of termination or expiry" \l 1</w:instrText>
      </w:r>
      <w:r>
        <w:fldChar w:fldCharType="end"/>
      </w:r>
      <w:bookmarkStart w:id="429" w:name="a964143"/>
      <w:bookmarkStart w:id="430" w:name="_Toc52976036"/>
      <w:r>
        <w:t>Consequences of termination or expiry</w:t>
      </w:r>
      <w:bookmarkEnd w:id="429"/>
      <w:bookmarkEnd w:id="430"/>
    </w:p>
    <w:p w14:paraId="406344B3" w14:textId="77777777" w:rsidR="00AD5B41" w:rsidRDefault="00AD5B41" w:rsidP="00AD5B41">
      <w:pPr>
        <w:pStyle w:val="Untitledsubclause1"/>
      </w:pPr>
      <w:bookmarkStart w:id="431" w:name="a904552"/>
      <w:r>
        <w:t xml:space="preserve">On the expiry of the Term or if this agreement is terminated in whole or in part for any reason, the provisions of the Exit Management Plan shall come into effect and the Supplier shall co-operate fully with the Authority to ensure an orderly migration of the Services to the Authority or, at the Authority's request, a Replacement Supplier. </w:t>
      </w:r>
      <w:bookmarkEnd w:id="431"/>
    </w:p>
    <w:p w14:paraId="3B4F5793" w14:textId="77777777" w:rsidR="00AD5B41" w:rsidRDefault="00AD5B41" w:rsidP="00AD5B41">
      <w:pPr>
        <w:pStyle w:val="Untitledsubclause1"/>
      </w:pPr>
      <w:bookmarkStart w:id="432" w:name="a611289"/>
      <w:r>
        <w:t>On termination or expiry of this agreement and on satisfactory completion of the Exit Management Plan (or where reasonably so required by the Authority before such completion) the Supplier shall procure that all data and other material belonging to the Authority (and all media of any nature containing information and data belonging to the Authority or relating to the Services), shall be delivered to the Authority forthwith and the Supplier [Authorised Representative or Chief Executive Officer] shall certify full compliance with this clause.</w:t>
      </w:r>
      <w:bookmarkEnd w:id="432"/>
    </w:p>
    <w:p w14:paraId="6DDF865B" w14:textId="77777777" w:rsidR="00AD5B41" w:rsidRDefault="00AD5B41" w:rsidP="00AD5B41">
      <w:pPr>
        <w:pStyle w:val="Untitledsubclause1"/>
      </w:pPr>
      <w:bookmarkStart w:id="433" w:name="a635688"/>
      <w:r>
        <w:t xml:space="preserve">Any provision of this agreement that expressly or by implication is intended to come into or continue in force on or after termination or expiry, including </w:t>
      </w:r>
      <w:r>
        <w:fldChar w:fldCharType="begin"/>
      </w:r>
      <w:r>
        <w:instrText>PAGEREF a726185\# "'clause '"  \h</w:instrText>
      </w:r>
      <w:r>
        <w:fldChar w:fldCharType="separate"/>
      </w:r>
      <w:r>
        <w:t xml:space="preserve">clause </w:t>
      </w:r>
      <w:r>
        <w:fldChar w:fldCharType="end"/>
      </w:r>
      <w:r>
        <w:fldChar w:fldCharType="begin"/>
      </w:r>
      <w:r>
        <w:rPr>
          <w:highlight w:val="lightGray"/>
        </w:rPr>
        <w:instrText>REF a726185 \h \w</w:instrText>
      </w:r>
      <w:r>
        <w:fldChar w:fldCharType="separate"/>
      </w:r>
      <w:r>
        <w:t>6.3</w:t>
      </w:r>
      <w:r>
        <w:fldChar w:fldCharType="end"/>
      </w:r>
      <w:r>
        <w:t xml:space="preserve"> (provision of records), </w:t>
      </w:r>
      <w:r>
        <w:fldChar w:fldCharType="begin"/>
      </w:r>
      <w:r>
        <w:instrText>PAGEREF a693409\# "'clause '"  \h</w:instrText>
      </w:r>
      <w:r>
        <w:fldChar w:fldCharType="separate"/>
      </w:r>
      <w:r>
        <w:t xml:space="preserve">clause </w:t>
      </w:r>
      <w:r>
        <w:fldChar w:fldCharType="end"/>
      </w:r>
      <w:r>
        <w:fldChar w:fldCharType="begin"/>
      </w:r>
      <w:r>
        <w:rPr>
          <w:highlight w:val="lightGray"/>
        </w:rPr>
        <w:instrText>REF a693409 \h \w</w:instrText>
      </w:r>
      <w:r>
        <w:fldChar w:fldCharType="separate"/>
      </w:r>
      <w:r>
        <w:t>23</w:t>
      </w:r>
      <w:r>
        <w:fldChar w:fldCharType="end"/>
      </w:r>
      <w:r>
        <w:t xml:space="preserve"> (Indemnities), </w:t>
      </w:r>
      <w:r>
        <w:fldChar w:fldCharType="begin"/>
      </w:r>
      <w:r>
        <w:instrText>PAGEREF a874196\# "'clause '"  \h</w:instrText>
      </w:r>
      <w:r>
        <w:fldChar w:fldCharType="separate"/>
      </w:r>
      <w:r>
        <w:t xml:space="preserve">clause </w:t>
      </w:r>
      <w:r>
        <w:fldChar w:fldCharType="end"/>
      </w:r>
      <w:r>
        <w:fldChar w:fldCharType="begin"/>
      </w:r>
      <w:r>
        <w:rPr>
          <w:highlight w:val="lightGray"/>
        </w:rPr>
        <w:instrText>REF a874196 \h \w</w:instrText>
      </w:r>
      <w:r>
        <w:fldChar w:fldCharType="separate"/>
      </w:r>
      <w:r>
        <w:t>24</w:t>
      </w:r>
      <w:r>
        <w:fldChar w:fldCharType="end"/>
      </w:r>
      <w:r>
        <w:t xml:space="preserve"> (Limitation of Liability), </w:t>
      </w:r>
      <w:r>
        <w:fldChar w:fldCharType="begin"/>
      </w:r>
      <w:r>
        <w:instrText>PAGEREF a899827\# "'clause '"  \h</w:instrText>
      </w:r>
      <w:r>
        <w:fldChar w:fldCharType="separate"/>
      </w:r>
      <w:r>
        <w:t xml:space="preserve">clause </w:t>
      </w:r>
      <w:r>
        <w:fldChar w:fldCharType="end"/>
      </w:r>
      <w:r>
        <w:fldChar w:fldCharType="begin"/>
      </w:r>
      <w:r>
        <w:rPr>
          <w:highlight w:val="lightGray"/>
        </w:rPr>
        <w:instrText>REF a899827 \h \w</w:instrText>
      </w:r>
      <w:r>
        <w:fldChar w:fldCharType="separate"/>
      </w:r>
      <w:r>
        <w:t>25</w:t>
      </w:r>
      <w:r>
        <w:fldChar w:fldCharType="end"/>
      </w:r>
      <w:r>
        <w:t xml:space="preserve"> (Insurance), </w:t>
      </w:r>
      <w:r>
        <w:fldChar w:fldCharType="begin"/>
      </w:r>
      <w:r>
        <w:instrText>PAGEREF a265472\# "'clause '"  \h</w:instrText>
      </w:r>
      <w:r>
        <w:fldChar w:fldCharType="separate"/>
      </w:r>
      <w:r>
        <w:t xml:space="preserve">clause </w:t>
      </w:r>
      <w:r>
        <w:fldChar w:fldCharType="end"/>
      </w:r>
      <w:r>
        <w:fldChar w:fldCharType="begin"/>
      </w:r>
      <w:r>
        <w:rPr>
          <w:highlight w:val="lightGray"/>
        </w:rPr>
        <w:instrText>REF a265472 \h \w</w:instrText>
      </w:r>
      <w:r>
        <w:fldChar w:fldCharType="separate"/>
      </w:r>
      <w:r>
        <w:t>26</w:t>
      </w:r>
      <w:r>
        <w:fldChar w:fldCharType="end"/>
      </w:r>
      <w:r>
        <w:t xml:space="preserve"> (Freedom of Information), </w:t>
      </w:r>
      <w:r>
        <w:fldChar w:fldCharType="begin"/>
      </w:r>
      <w:r>
        <w:instrText>PAGEREF a805709\# "'clause '"  \h</w:instrText>
      </w:r>
      <w:r>
        <w:fldChar w:fldCharType="separate"/>
      </w:r>
      <w:r>
        <w:t xml:space="preserve">clause </w:t>
      </w:r>
      <w:r>
        <w:fldChar w:fldCharType="end"/>
      </w:r>
      <w:r>
        <w:fldChar w:fldCharType="begin"/>
      </w:r>
      <w:r>
        <w:rPr>
          <w:highlight w:val="lightGray"/>
        </w:rPr>
        <w:instrText>REF a805709 \h \w</w:instrText>
      </w:r>
      <w:r>
        <w:fldChar w:fldCharType="separate"/>
      </w:r>
      <w:r>
        <w:t>27</w:t>
      </w:r>
      <w:r>
        <w:fldChar w:fldCharType="end"/>
      </w:r>
      <w:r>
        <w:t xml:space="preserve"> (Data Protection), </w:t>
      </w:r>
      <w:r>
        <w:fldChar w:fldCharType="begin"/>
      </w:r>
      <w:r>
        <w:instrText>PAGEREF a518028\# "'clause '"  \h</w:instrText>
      </w:r>
      <w:r>
        <w:fldChar w:fldCharType="separate"/>
      </w:r>
      <w:r>
        <w:t xml:space="preserve">clause </w:t>
      </w:r>
      <w:r>
        <w:fldChar w:fldCharType="end"/>
      </w:r>
      <w:r>
        <w:fldChar w:fldCharType="begin"/>
      </w:r>
      <w:r>
        <w:rPr>
          <w:highlight w:val="lightGray"/>
        </w:rPr>
        <w:instrText>REF a518028 \h \w</w:instrText>
      </w:r>
      <w:r>
        <w:fldChar w:fldCharType="separate"/>
      </w:r>
      <w:r>
        <w:t>28</w:t>
      </w:r>
      <w:r>
        <w:fldChar w:fldCharType="end"/>
      </w:r>
      <w:r>
        <w:t xml:space="preserve"> (Confidentiality), </w:t>
      </w:r>
      <w:r>
        <w:fldChar w:fldCharType="begin"/>
      </w:r>
      <w:r>
        <w:instrText>PAGEREF a881176\# "'clause '"  \h</w:instrText>
      </w:r>
      <w:r>
        <w:fldChar w:fldCharType="separate"/>
      </w:r>
      <w:r>
        <w:t xml:space="preserve">clause </w:t>
      </w:r>
      <w:r>
        <w:fldChar w:fldCharType="end"/>
      </w:r>
      <w:r>
        <w:fldChar w:fldCharType="begin"/>
      </w:r>
      <w:r>
        <w:rPr>
          <w:highlight w:val="lightGray"/>
        </w:rPr>
        <w:instrText>REF a881176 \h \w</w:instrText>
      </w:r>
      <w:r>
        <w:fldChar w:fldCharType="separate"/>
      </w:r>
      <w:r>
        <w:t>29</w:t>
      </w:r>
      <w:r>
        <w:fldChar w:fldCharType="end"/>
      </w:r>
      <w:r>
        <w:t xml:space="preserve"> (Audit), </w:t>
      </w:r>
      <w:r>
        <w:fldChar w:fldCharType="begin"/>
      </w:r>
      <w:r>
        <w:instrText>PAGEREF a931168\# "'clause '"  \h</w:instrText>
      </w:r>
      <w:r>
        <w:fldChar w:fldCharType="separate"/>
      </w:r>
      <w:r>
        <w:t xml:space="preserve">clause </w:t>
      </w:r>
      <w:r>
        <w:fldChar w:fldCharType="end"/>
      </w:r>
      <w:r>
        <w:fldChar w:fldCharType="begin"/>
      </w:r>
      <w:r>
        <w:rPr>
          <w:highlight w:val="lightGray"/>
        </w:rPr>
        <w:instrText>REF a931168 \h \w</w:instrText>
      </w:r>
      <w:r>
        <w:fldChar w:fldCharType="separate"/>
      </w:r>
      <w:r>
        <w:t>31</w:t>
      </w:r>
      <w:r>
        <w:fldChar w:fldCharType="end"/>
      </w:r>
      <w:r>
        <w:t xml:space="preserve"> (Termination for Breach) and this </w:t>
      </w:r>
      <w:r>
        <w:fldChar w:fldCharType="begin"/>
      </w:r>
      <w:r>
        <w:instrText>PAGEREF a964143\# "'clause '"  \h</w:instrText>
      </w:r>
      <w:r>
        <w:fldChar w:fldCharType="separate"/>
      </w:r>
      <w:r>
        <w:t xml:space="preserve">clause </w:t>
      </w:r>
      <w:r>
        <w:fldChar w:fldCharType="end"/>
      </w:r>
      <w:r>
        <w:fldChar w:fldCharType="begin"/>
      </w:r>
      <w:r>
        <w:rPr>
          <w:highlight w:val="lightGray"/>
        </w:rPr>
        <w:instrText>REF a964143 \h \w</w:instrText>
      </w:r>
      <w:r>
        <w:fldChar w:fldCharType="separate"/>
      </w:r>
      <w:r>
        <w:t>35</w:t>
      </w:r>
      <w:r>
        <w:fldChar w:fldCharType="end"/>
      </w:r>
      <w:r>
        <w:t xml:space="preserve"> (Consequences of termination), shall remain in full force and effect. </w:t>
      </w:r>
      <w:bookmarkEnd w:id="433"/>
    </w:p>
    <w:p w14:paraId="333236BD" w14:textId="77777777" w:rsidR="00AD5B41" w:rsidRDefault="00AD5B41" w:rsidP="00AD5B41">
      <w:pPr>
        <w:pStyle w:val="Untitledsubclause1"/>
      </w:pPr>
      <w:bookmarkStart w:id="434" w:name="a393684"/>
      <w:r>
        <w:t xml:space="preserve">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Termination Date. </w:t>
      </w:r>
      <w:bookmarkEnd w:id="434"/>
    </w:p>
    <w:p w14:paraId="286AB6DF" w14:textId="77777777" w:rsidR="00AD5B41" w:rsidRDefault="00AD5B41" w:rsidP="00AD5B41">
      <w:pPr>
        <w:pStyle w:val="AdditionalTitle"/>
      </w:pPr>
      <w:r>
        <w:t>General provisions</w:t>
      </w:r>
    </w:p>
    <w:p w14:paraId="20F6440F" w14:textId="77777777" w:rsidR="00AD5B41" w:rsidRDefault="00AD5B41" w:rsidP="00AD5B41">
      <w:pPr>
        <w:pStyle w:val="TitleClause"/>
      </w:pPr>
      <w:r>
        <w:fldChar w:fldCharType="begin"/>
      </w:r>
      <w:bookmarkStart w:id="435" w:name="_Toc52976037"/>
      <w:r>
        <w:fldChar w:fldCharType="end"/>
      </w:r>
      <w:r>
        <w:fldChar w:fldCharType="begin"/>
      </w:r>
      <w:r>
        <w:instrText>TC "36. Non-solicitation" \l 1</w:instrText>
      </w:r>
      <w:r>
        <w:fldChar w:fldCharType="end"/>
      </w:r>
      <w:bookmarkStart w:id="436" w:name="a185531"/>
      <w:r>
        <w:t>[Non-solicitation]</w:t>
      </w:r>
      <w:bookmarkEnd w:id="435"/>
      <w:bookmarkEnd w:id="436"/>
    </w:p>
    <w:p w14:paraId="229DAC06" w14:textId="77777777" w:rsidR="00AD5B41" w:rsidRPr="00187AFD" w:rsidRDefault="00AD5B41" w:rsidP="00AD5B41">
      <w:pPr>
        <w:pStyle w:val="NoNumUntitledsubclause1"/>
      </w:pPr>
      <w:bookmarkStart w:id="437" w:name="a502905"/>
      <w:r>
        <w:t>[In order to protect each other's legitimate business interest, neither party shall (except with the prior written consent of the other) during the term of this agreement[, and for a period of one year thereafter,] solicit or attempt to solicit or entice away any senior staff of the other party who have been engaged or employed in the provision of the Services or the management of this agreement or any significant part thereof either as principal, agent, employee, independent contractor or in any other form of employment or engagement other than by means of an open national advertising campaign and not specifically targeted at such staff of the other party.</w:t>
      </w:r>
      <w:r>
        <w:fldChar w:fldCharType="begin"/>
      </w:r>
      <w:r>
        <w:fldChar w:fldCharType="end"/>
      </w:r>
      <w:r>
        <w:t>]</w:t>
      </w:r>
      <w:bookmarkEnd w:id="437"/>
    </w:p>
    <w:p w14:paraId="15DD1AFA" w14:textId="77777777" w:rsidR="00AD5B41" w:rsidRDefault="00AD5B41" w:rsidP="00AD5B41">
      <w:pPr>
        <w:pStyle w:val="TitleClause"/>
      </w:pPr>
      <w:r>
        <w:fldChar w:fldCharType="begin"/>
      </w:r>
      <w:r>
        <w:instrText>TC "37. Waiver" \l 1</w:instrText>
      </w:r>
      <w:r>
        <w:fldChar w:fldCharType="end"/>
      </w:r>
      <w:bookmarkStart w:id="438" w:name="a177410"/>
      <w:bookmarkStart w:id="439" w:name="_Toc52976038"/>
      <w:r>
        <w:t>Waiver</w:t>
      </w:r>
      <w:bookmarkEnd w:id="438"/>
      <w:bookmarkEnd w:id="439"/>
    </w:p>
    <w:p w14:paraId="5E60B685" w14:textId="77777777" w:rsidR="00AD5B41" w:rsidRDefault="00AD5B41" w:rsidP="00AD5B41">
      <w:pPr>
        <w:pStyle w:val="NoNumUntitledsubclause1"/>
      </w:pPr>
      <w:bookmarkStart w:id="440" w:name="a695380"/>
      <w: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bookmarkEnd w:id="440"/>
    </w:p>
    <w:p w14:paraId="3F46F404" w14:textId="77777777" w:rsidR="00AD5B41" w:rsidRDefault="00AD5B41" w:rsidP="00AD5B41">
      <w:pPr>
        <w:pStyle w:val="TitleClause"/>
      </w:pPr>
      <w:r>
        <w:fldChar w:fldCharType="begin"/>
      </w:r>
      <w:r>
        <w:instrText>TC "38. Rights and remedies" \l 1</w:instrText>
      </w:r>
      <w:r>
        <w:fldChar w:fldCharType="end"/>
      </w:r>
      <w:bookmarkStart w:id="441" w:name="a869331"/>
      <w:bookmarkStart w:id="442" w:name="_Toc52976039"/>
      <w:r>
        <w:t>Rights and remedies</w:t>
      </w:r>
      <w:bookmarkEnd w:id="441"/>
      <w:bookmarkEnd w:id="442"/>
    </w:p>
    <w:p w14:paraId="200C2648" w14:textId="77777777" w:rsidR="00AD5B41" w:rsidRDefault="00AD5B41" w:rsidP="00AD5B41">
      <w:pPr>
        <w:pStyle w:val="NoNumUntitledsubclause1"/>
      </w:pPr>
      <w:bookmarkStart w:id="443" w:name="a922618"/>
      <w:r>
        <w:t xml:space="preserve">[Except as expressly provided in this agreement, the </w:t>
      </w:r>
      <w:r>
        <w:rPr>
          <w:b/>
        </w:rPr>
        <w:t>OR</w:t>
      </w:r>
      <w:r>
        <w:t xml:space="preserve"> The] rights and remedies provided under this agreement are in addition to, and not exclusive of, any rights or remedies provided by law.  </w:t>
      </w:r>
      <w:bookmarkEnd w:id="443"/>
    </w:p>
    <w:p w14:paraId="0D25500E" w14:textId="77777777" w:rsidR="00AD5B41" w:rsidRDefault="00AD5B41" w:rsidP="00AD5B41">
      <w:pPr>
        <w:pStyle w:val="TitleClause"/>
      </w:pPr>
      <w:r>
        <w:fldChar w:fldCharType="begin"/>
      </w:r>
      <w:r>
        <w:instrText>TC "39. Severability" \l 1</w:instrText>
      </w:r>
      <w:r>
        <w:fldChar w:fldCharType="end"/>
      </w:r>
      <w:bookmarkStart w:id="444" w:name="a754747"/>
      <w:bookmarkStart w:id="445" w:name="_Toc52976040"/>
      <w:r>
        <w:t>Severability</w:t>
      </w:r>
      <w:bookmarkEnd w:id="444"/>
      <w:bookmarkEnd w:id="445"/>
    </w:p>
    <w:p w14:paraId="6B7CEFE4" w14:textId="77777777" w:rsidR="00AD5B41" w:rsidRDefault="00AD5B41" w:rsidP="00AD5B41">
      <w:pPr>
        <w:pStyle w:val="Untitledsubclause1"/>
      </w:pPr>
      <w:bookmarkStart w:id="446" w:name="a346083"/>
      <w:r>
        <w:t xml:space="preserve">If any provision or part-provision of this agreement is or becomes invalid, illegal or unenforceable, it shall be deemed deleted, but that shall not affect the validity and enforceability of the rest of this agreement.  </w:t>
      </w:r>
      <w:bookmarkEnd w:id="446"/>
    </w:p>
    <w:p w14:paraId="330BF09F" w14:textId="77777777" w:rsidR="00AD5B41" w:rsidRDefault="00AD5B41" w:rsidP="00AD5B41">
      <w:pPr>
        <w:pStyle w:val="Untitledsubclause1"/>
      </w:pPr>
      <w:bookmarkStart w:id="447" w:name="a367975"/>
      <w:r>
        <w:t xml:space="preserve">If any provision or part-provision of this agreement is deemed deleted under </w:t>
      </w:r>
      <w:r>
        <w:fldChar w:fldCharType="begin"/>
      </w:r>
      <w:r>
        <w:instrText>PAGEREF a346083\# "'clause '"  \h</w:instrText>
      </w:r>
      <w:r>
        <w:fldChar w:fldCharType="separate"/>
      </w:r>
      <w:r>
        <w:t xml:space="preserve">clause </w:t>
      </w:r>
      <w:r>
        <w:fldChar w:fldCharType="end"/>
      </w:r>
      <w:r>
        <w:fldChar w:fldCharType="begin"/>
      </w:r>
      <w:r>
        <w:rPr>
          <w:highlight w:val="lightGray"/>
        </w:rPr>
        <w:instrText>REF a346083 \h \w</w:instrText>
      </w:r>
      <w:r>
        <w:fldChar w:fldCharType="separate"/>
      </w:r>
      <w:r>
        <w:t>39.1</w:t>
      </w:r>
      <w:r>
        <w:fldChar w:fldCharType="end"/>
      </w:r>
      <w:r>
        <w:t xml:space="preserve">, the parties shall negotiate in good faith to agree a replacement provision that, to the greatest extent possible, achieves the intended commercial result of the original provision. </w:t>
      </w:r>
      <w:bookmarkEnd w:id="447"/>
    </w:p>
    <w:p w14:paraId="6C1AC1BA" w14:textId="77777777" w:rsidR="00AD5B41" w:rsidRDefault="00AD5B41" w:rsidP="00AD5B41">
      <w:pPr>
        <w:pStyle w:val="TitleClause"/>
      </w:pPr>
      <w:r>
        <w:fldChar w:fldCharType="begin"/>
      </w:r>
      <w:r>
        <w:instrText>TC "40. Partnership or agency" \l 1</w:instrText>
      </w:r>
      <w:r>
        <w:fldChar w:fldCharType="end"/>
      </w:r>
      <w:bookmarkStart w:id="448" w:name="a761893"/>
      <w:bookmarkStart w:id="449" w:name="_Toc52976041"/>
      <w:r>
        <w:t>Partnership or agency</w:t>
      </w:r>
      <w:bookmarkEnd w:id="448"/>
      <w:bookmarkEnd w:id="449"/>
    </w:p>
    <w:p w14:paraId="5986DEBA" w14:textId="77777777" w:rsidR="00AD5B41" w:rsidRDefault="00AD5B41" w:rsidP="00AD5B41">
      <w:pPr>
        <w:pStyle w:val="Untitledsubclause1"/>
      </w:pPr>
      <w:bookmarkStart w:id="450" w:name="a758332"/>
      <w:r>
        <w:t xml:space="preserve">Nothing in this agreement is intended to, or shall be deemed to, establish any partnership or joint venture between any of the parties, constitute any party the agent of another party, or authorise any party to make or enter into any commitments for or on behalf of any other party [except as expressly provided in clause[s] [NUMBER(S)]].  </w:t>
      </w:r>
      <w:bookmarkEnd w:id="450"/>
    </w:p>
    <w:p w14:paraId="261B5D9D" w14:textId="77777777" w:rsidR="00AD5B41" w:rsidRDefault="00AD5B41" w:rsidP="00AD5B41">
      <w:pPr>
        <w:pStyle w:val="Untitledsubclause1"/>
      </w:pPr>
      <w:bookmarkStart w:id="451" w:name="a624628"/>
      <w:r>
        <w:t xml:space="preserve">Each party confirms it is acting on its own behalf and not for the benefit of any other person. </w:t>
      </w:r>
      <w:bookmarkEnd w:id="451"/>
    </w:p>
    <w:p w14:paraId="02E313ED" w14:textId="77777777" w:rsidR="00AD5B41" w:rsidRDefault="00AD5B41" w:rsidP="00AD5B41">
      <w:pPr>
        <w:pStyle w:val="TitleClause"/>
      </w:pPr>
      <w:r>
        <w:fldChar w:fldCharType="begin"/>
      </w:r>
      <w:r>
        <w:instrText>TC "41. Third party rights" \l 1</w:instrText>
      </w:r>
      <w:r>
        <w:fldChar w:fldCharType="end"/>
      </w:r>
      <w:bookmarkStart w:id="452" w:name="a517055"/>
      <w:bookmarkStart w:id="453" w:name="_Toc52976042"/>
      <w:r>
        <w:t>Third party rights</w:t>
      </w:r>
      <w:bookmarkEnd w:id="452"/>
      <w:bookmarkEnd w:id="453"/>
    </w:p>
    <w:p w14:paraId="5C800DF0" w14:textId="77777777" w:rsidR="00AD5B41" w:rsidRPr="00495AA2" w:rsidRDefault="00AD5B41" w:rsidP="00AD5B41">
      <w:pPr>
        <w:pStyle w:val="Untitledsubclause1"/>
      </w:pPr>
      <w:bookmarkStart w:id="454" w:name="a912438"/>
      <w:r>
        <w:t xml:space="preserve">[Unless it expressly states otherwise,] this agreement does not give rise to any rights under the Contracts (Rights of Third Parties) Act 1999 to enforce any term of this agreement. [This does not affect any right or remedy of a third party which exists, or is available, apart from that Act. </w:t>
      </w:r>
      <w:bookmarkEnd w:id="454"/>
    </w:p>
    <w:p w14:paraId="37A39BCA" w14:textId="77777777" w:rsidR="00AD5B41" w:rsidRPr="00187AFD" w:rsidRDefault="00AD5B41" w:rsidP="00AD5B41">
      <w:pPr>
        <w:pStyle w:val="Untitledsubclause1"/>
      </w:pPr>
      <w:bookmarkStart w:id="455" w:name="a195935"/>
      <w:r>
        <w:t>[The rights of the parties to terminate, rescind or agree any variation, waiver or settlement under this agreement are not subject to the consent of any other person.</w:t>
      </w:r>
      <w:r>
        <w:fldChar w:fldCharType="begin"/>
      </w:r>
      <w:r>
        <w:fldChar w:fldCharType="end"/>
      </w:r>
      <w:r>
        <w:t>]</w:t>
      </w:r>
      <w:bookmarkEnd w:id="455"/>
    </w:p>
    <w:p w14:paraId="1A9C5892" w14:textId="77777777" w:rsidR="00AD5B41" w:rsidRDefault="00AD5B41" w:rsidP="00AD5B41">
      <w:pPr>
        <w:pStyle w:val="TitleClause"/>
      </w:pPr>
      <w:r>
        <w:fldChar w:fldCharType="begin"/>
      </w:r>
      <w:r>
        <w:instrText>TC "42. Publicity" \l 1</w:instrText>
      </w:r>
      <w:r>
        <w:fldChar w:fldCharType="end"/>
      </w:r>
      <w:bookmarkStart w:id="456" w:name="a189542"/>
      <w:bookmarkStart w:id="457" w:name="_Toc52976043"/>
      <w:r>
        <w:t>Publicity</w:t>
      </w:r>
      <w:bookmarkEnd w:id="456"/>
      <w:bookmarkEnd w:id="457"/>
    </w:p>
    <w:p w14:paraId="7AFE97C0" w14:textId="77777777" w:rsidR="00AD5B41" w:rsidRDefault="00AD5B41" w:rsidP="00AD5B41">
      <w:pPr>
        <w:pStyle w:val="NoNumUntitledsubclause1"/>
      </w:pPr>
      <w:bookmarkStart w:id="458" w:name="a456060"/>
      <w:r>
        <w:t xml:space="preserve">The Supplier shall not: </w:t>
      </w:r>
      <w:bookmarkEnd w:id="458"/>
    </w:p>
    <w:p w14:paraId="1410A23B" w14:textId="77777777" w:rsidR="00AD5B41" w:rsidRDefault="00AD5B41" w:rsidP="00AD5B41">
      <w:pPr>
        <w:pStyle w:val="Untitledsubclause2"/>
      </w:pPr>
      <w:bookmarkStart w:id="459" w:name="a876470"/>
      <w:r>
        <w:t xml:space="preserve">make any press announcements or publicise this agreement or its contents in any way; or </w:t>
      </w:r>
      <w:bookmarkEnd w:id="459"/>
    </w:p>
    <w:p w14:paraId="5D2C601D" w14:textId="77777777" w:rsidR="00AD5B41" w:rsidRDefault="00AD5B41" w:rsidP="00AD5B41">
      <w:pPr>
        <w:pStyle w:val="Untitledsubclause2"/>
      </w:pPr>
      <w:bookmarkStart w:id="460" w:name="a561906"/>
      <w:r>
        <w:t>use the Authority's name or logo in any promotion or marketing or announcement of orders,</w:t>
      </w:r>
      <w:bookmarkEnd w:id="460"/>
    </w:p>
    <w:p w14:paraId="0A701899" w14:textId="77777777" w:rsidR="00AD5B41" w:rsidRDefault="00AD5B41" w:rsidP="00AD5B41">
      <w:pPr>
        <w:pStyle w:val="Parasubclause1"/>
      </w:pPr>
      <w:r>
        <w:t>except as required by law, any government or regulatory authority, any court or other authority of competent jurisdiction, without the prior written consent of the Authority, which shall not be unreasonably withheld or delayed.</w:t>
      </w:r>
    </w:p>
    <w:p w14:paraId="096C53D1" w14:textId="77777777" w:rsidR="00AD5B41" w:rsidRDefault="00AD5B41" w:rsidP="00AD5B41">
      <w:pPr>
        <w:pStyle w:val="TitleClause"/>
      </w:pPr>
      <w:r>
        <w:fldChar w:fldCharType="begin"/>
      </w:r>
      <w:r>
        <w:instrText>TC "43. Notices" \l 1</w:instrText>
      </w:r>
      <w:r>
        <w:fldChar w:fldCharType="end"/>
      </w:r>
      <w:bookmarkStart w:id="461" w:name="a510446"/>
      <w:bookmarkStart w:id="462" w:name="_Toc52976044"/>
      <w:r>
        <w:t>Notices</w:t>
      </w:r>
      <w:bookmarkEnd w:id="461"/>
      <w:bookmarkEnd w:id="462"/>
    </w:p>
    <w:p w14:paraId="1BD82F2D" w14:textId="77777777" w:rsidR="00AD5B41" w:rsidRDefault="00AD5B41" w:rsidP="00AD5B41">
      <w:pPr>
        <w:pStyle w:val="Untitledsubclause1"/>
      </w:pPr>
      <w:bookmarkStart w:id="463" w:name="a363346"/>
      <w:r>
        <w:t xml:space="preserve">Any notice given to a party under or in connection with this contract shall be in writing marked for the attention of the party's Authorised Representative and shall be: </w:t>
      </w:r>
      <w:bookmarkEnd w:id="463"/>
    </w:p>
    <w:p w14:paraId="4F96984E" w14:textId="77777777" w:rsidR="00AD5B41" w:rsidRDefault="00AD5B41" w:rsidP="00AD5B41">
      <w:pPr>
        <w:pStyle w:val="Untitledsubclause2"/>
      </w:pPr>
      <w:bookmarkStart w:id="464" w:name="a876414"/>
      <w:r>
        <w:t xml:space="preserve">delivered by hand or by pre-paid first-class post or other next working day delivery service at its registered office (if a company) or its principal place of business (in any other case); or </w:t>
      </w:r>
      <w:bookmarkEnd w:id="464"/>
    </w:p>
    <w:p w14:paraId="5F5DC2B3" w14:textId="77777777" w:rsidR="00AD5B41" w:rsidRDefault="00AD5B41" w:rsidP="00AD5B41">
      <w:pPr>
        <w:pStyle w:val="Untitledsubclause2"/>
      </w:pPr>
      <w:bookmarkStart w:id="465" w:name="a850908"/>
      <w:r>
        <w:t>sent by fax to its main fax number [or sent by email to the address specified in [SPECIFY RELEVANT DOCUMENT OR CLAUSE]].</w:t>
      </w:r>
      <w:bookmarkEnd w:id="465"/>
    </w:p>
    <w:p w14:paraId="2B03291E" w14:textId="77777777" w:rsidR="00AD5B41" w:rsidRDefault="00AD5B41" w:rsidP="00AD5B41">
      <w:pPr>
        <w:pStyle w:val="Untitledsubclause1"/>
      </w:pPr>
      <w:bookmarkStart w:id="466" w:name="a204568"/>
      <w:r>
        <w:t xml:space="preserve">Any notice shall be deemed to have been received: </w:t>
      </w:r>
      <w:bookmarkEnd w:id="466"/>
    </w:p>
    <w:p w14:paraId="334D2071" w14:textId="77777777" w:rsidR="00AD5B41" w:rsidRDefault="00AD5B41" w:rsidP="00AD5B41">
      <w:pPr>
        <w:pStyle w:val="Untitledsubclause2"/>
      </w:pPr>
      <w:bookmarkStart w:id="467" w:name="a439806"/>
      <w:r>
        <w:t xml:space="preserve">if delivered by hand, at the time the notice is left at the proper address; </w:t>
      </w:r>
      <w:bookmarkEnd w:id="467"/>
    </w:p>
    <w:p w14:paraId="30E25FE6" w14:textId="77777777" w:rsidR="00AD5B41" w:rsidRDefault="00AD5B41" w:rsidP="00AD5B41">
      <w:pPr>
        <w:pStyle w:val="Untitledsubclause2"/>
      </w:pPr>
      <w:bookmarkStart w:id="468" w:name="a918846"/>
      <w:r>
        <w:t>if sent by pre-paid first-class post or other next working day delivery service, at [9.00 am] on the [second] Working Day after posting; or</w:t>
      </w:r>
      <w:bookmarkEnd w:id="468"/>
    </w:p>
    <w:p w14:paraId="7785D404" w14:textId="77777777" w:rsidR="00AD5B41" w:rsidRDefault="00AD5B41" w:rsidP="00AD5B41">
      <w:pPr>
        <w:pStyle w:val="Untitledsubclause2"/>
      </w:pPr>
      <w:bookmarkStart w:id="469" w:name="a787758"/>
      <w:r>
        <w:t xml:space="preserve">if sent by fax [or] [email], at the time of transmission, or if this time falls outside working hours in the place of receipt, when working hours resume. In this </w:t>
      </w:r>
      <w:r>
        <w:fldChar w:fldCharType="begin"/>
      </w:r>
      <w:r>
        <w:instrText>PAGEREF a787758\# "'clause '"  \h</w:instrText>
      </w:r>
      <w:r>
        <w:fldChar w:fldCharType="separate"/>
      </w:r>
      <w:r>
        <w:t xml:space="preserve">clause </w:t>
      </w:r>
      <w:r>
        <w:fldChar w:fldCharType="end"/>
      </w:r>
      <w:r>
        <w:fldChar w:fldCharType="begin"/>
      </w:r>
      <w:r>
        <w:rPr>
          <w:highlight w:val="lightGray"/>
        </w:rPr>
        <w:instrText>REF a787758 \h \w</w:instrText>
      </w:r>
      <w:r>
        <w:fldChar w:fldCharType="separate"/>
      </w:r>
      <w:r>
        <w:t>43.2(c)</w:t>
      </w:r>
      <w:r>
        <w:fldChar w:fldCharType="end"/>
      </w:r>
      <w:r>
        <w:t xml:space="preserve">, working hours means 9.00am to 5.00pm Monday to Friday on a day that is not a public holiday in the place of receipt. </w:t>
      </w:r>
      <w:bookmarkEnd w:id="469"/>
    </w:p>
    <w:p w14:paraId="64239902" w14:textId="77777777" w:rsidR="00AD5B41" w:rsidRDefault="00AD5B41" w:rsidP="00AD5B41">
      <w:pPr>
        <w:pStyle w:val="Untitledsubclause1"/>
      </w:pPr>
      <w:bookmarkStart w:id="470" w:name="a570987"/>
      <w:r>
        <w:t>This clause does not apply to the service of any proceedings or other documents in any legal action or, where applicable, any arbitration or other method of dispute resolution.</w:t>
      </w:r>
      <w:bookmarkEnd w:id="470"/>
    </w:p>
    <w:p w14:paraId="44B1CFCC" w14:textId="77777777" w:rsidR="00AD5B41" w:rsidRPr="00187AFD" w:rsidRDefault="00AD5B41" w:rsidP="00AD5B41">
      <w:pPr>
        <w:pStyle w:val="Untitledsubclause1"/>
      </w:pPr>
      <w:bookmarkStart w:id="471" w:name="a820410"/>
      <w:r>
        <w:t>[A notice given under this agreement is not valid is sent by email.</w:t>
      </w:r>
      <w:r>
        <w:fldChar w:fldCharType="begin"/>
      </w:r>
      <w:r>
        <w:fldChar w:fldCharType="end"/>
      </w:r>
      <w:r>
        <w:t>]</w:t>
      </w:r>
      <w:bookmarkEnd w:id="471"/>
    </w:p>
    <w:p w14:paraId="747D986D" w14:textId="77777777" w:rsidR="00AD5B41" w:rsidRDefault="00AD5B41" w:rsidP="00AD5B41">
      <w:pPr>
        <w:pStyle w:val="TitleClause"/>
      </w:pPr>
      <w:r>
        <w:fldChar w:fldCharType="begin"/>
      </w:r>
      <w:r>
        <w:instrText>TC "44. Entire agreement" \l 1</w:instrText>
      </w:r>
      <w:r>
        <w:fldChar w:fldCharType="end"/>
      </w:r>
      <w:bookmarkStart w:id="472" w:name="a901876"/>
      <w:bookmarkStart w:id="473" w:name="_Toc52976045"/>
      <w:r>
        <w:t>Entire agreement</w:t>
      </w:r>
      <w:bookmarkEnd w:id="472"/>
      <w:bookmarkEnd w:id="473"/>
    </w:p>
    <w:p w14:paraId="114D8D34" w14:textId="77777777" w:rsidR="00AD5B41" w:rsidRDefault="00AD5B41" w:rsidP="00AD5B41">
      <w:pPr>
        <w:pStyle w:val="Untitledsubclause1"/>
      </w:pPr>
      <w:bookmarkStart w:id="474" w:name="a488444"/>
      <w:r>
        <w:t xml:space="preserve">This agreement and the documents referred to in it [AND REFER TO ANY OTHER NECESSARY DOCUMENTS OR REPRESENTATIONS] constitutes the entire agreement between the parties and supersedes and extinguishes all previous agreements, promises, assurances, warranties, representations and understandings between them, whether written or oral, relating to its subject matter. </w:t>
      </w:r>
      <w:bookmarkEnd w:id="474"/>
    </w:p>
    <w:p w14:paraId="672EC441" w14:textId="77777777" w:rsidR="00AD5B41" w:rsidRDefault="00AD5B41" w:rsidP="00AD5B41">
      <w:pPr>
        <w:pStyle w:val="Untitledsubclause1"/>
      </w:pPr>
      <w:bookmarkStart w:id="475" w:name="a949505"/>
      <w:r>
        <w:t xml:space="preserve">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 </w:t>
      </w:r>
      <w:bookmarkEnd w:id="475"/>
    </w:p>
    <w:p w14:paraId="082BCC94" w14:textId="77777777" w:rsidR="00AD5B41" w:rsidRDefault="00AD5B41" w:rsidP="00AD5B41">
      <w:pPr>
        <w:pStyle w:val="TitleClause"/>
      </w:pPr>
      <w:r>
        <w:fldChar w:fldCharType="begin"/>
      </w:r>
      <w:r>
        <w:instrText>TC "45. Counterparts" \l 1</w:instrText>
      </w:r>
      <w:r>
        <w:fldChar w:fldCharType="end"/>
      </w:r>
      <w:bookmarkStart w:id="476" w:name="a770598"/>
      <w:bookmarkStart w:id="477" w:name="_Toc52976046"/>
      <w:r>
        <w:t>Counterparts</w:t>
      </w:r>
      <w:bookmarkEnd w:id="476"/>
      <w:bookmarkEnd w:id="477"/>
    </w:p>
    <w:p w14:paraId="135410E0" w14:textId="77777777" w:rsidR="00AD5B41" w:rsidRDefault="00AD5B41" w:rsidP="00AD5B41">
      <w:pPr>
        <w:pStyle w:val="NoNumUntitledsubclause1"/>
      </w:pPr>
      <w:bookmarkStart w:id="478" w:name="a125474"/>
      <w:r>
        <w:t>This agreement may be executed in any number of counterparts, each of which shall constitute a duplicate original of this agreement, but all the counterparts shall together constitute the one agreement. [No counterpart shall be effective until each party has [provided OR delivered] to the other[s] at least one executed counterpart.]</w:t>
      </w:r>
      <w:bookmarkEnd w:id="478"/>
    </w:p>
    <w:p w14:paraId="1B182351" w14:textId="77777777" w:rsidR="00AD5B41" w:rsidRDefault="00AD5B41" w:rsidP="00AD5B41">
      <w:pPr>
        <w:pStyle w:val="TitleClause"/>
      </w:pPr>
      <w:r>
        <w:fldChar w:fldCharType="begin"/>
      </w:r>
      <w:r>
        <w:instrText>TC "46. Governing law" \l 1</w:instrText>
      </w:r>
      <w:r>
        <w:fldChar w:fldCharType="end"/>
      </w:r>
      <w:bookmarkStart w:id="479" w:name="a996910"/>
      <w:bookmarkStart w:id="480" w:name="_Toc52976047"/>
      <w:r>
        <w:t>Governing law</w:t>
      </w:r>
      <w:bookmarkEnd w:id="479"/>
      <w:bookmarkEnd w:id="480"/>
    </w:p>
    <w:p w14:paraId="080F87E9" w14:textId="77777777" w:rsidR="00AD5B41" w:rsidRDefault="00AD5B41" w:rsidP="00AD5B41">
      <w:pPr>
        <w:pStyle w:val="NoNumUntitledsubclause1"/>
      </w:pPr>
      <w:bookmarkStart w:id="481" w:name="a472886"/>
      <w:r>
        <w:t xml:space="preserve">This agreement and any dispute or claim arising out of or in connection with it or its subject matter or formation (including non-contractual disputes or claims) shall be governed by and construed in accordance with the law of England and Wales. </w:t>
      </w:r>
      <w:bookmarkEnd w:id="481"/>
    </w:p>
    <w:p w14:paraId="56DDB2EF" w14:textId="77777777" w:rsidR="00AD5B41" w:rsidRDefault="00AD5B41" w:rsidP="00AD5B41">
      <w:pPr>
        <w:pStyle w:val="TitleClause"/>
      </w:pPr>
      <w:r>
        <w:fldChar w:fldCharType="begin"/>
      </w:r>
      <w:r>
        <w:instrText>TC "47. Jurisdiction" \l 1</w:instrText>
      </w:r>
      <w:r>
        <w:fldChar w:fldCharType="end"/>
      </w:r>
      <w:bookmarkStart w:id="482" w:name="a215342"/>
      <w:bookmarkStart w:id="483" w:name="_Toc52976048"/>
      <w:r>
        <w:t>Jurisdiction</w:t>
      </w:r>
      <w:bookmarkEnd w:id="482"/>
      <w:bookmarkEnd w:id="483"/>
    </w:p>
    <w:p w14:paraId="12266AFF" w14:textId="77777777" w:rsidR="00AD5B41" w:rsidRDefault="00AD5B41" w:rsidP="00AD5B41">
      <w:pPr>
        <w:pStyle w:val="NoNumUntitledsubclause1"/>
      </w:pPr>
      <w:bookmarkStart w:id="484" w:name="a305811"/>
      <w:r>
        <w:t>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484"/>
    </w:p>
    <w:p w14:paraId="66E368E3" w14:textId="77777777" w:rsidR="00EA099F" w:rsidRPr="00EA099F" w:rsidRDefault="00EA099F" w:rsidP="00EA099F">
      <w:pPr>
        <w:pStyle w:val="TitleClause"/>
        <w:outlineLvl w:val="9"/>
        <w:rPr>
          <w:rFonts w:eastAsia="Calibri"/>
          <w:szCs w:val="22"/>
        </w:rPr>
      </w:pPr>
      <w:r>
        <w:t>Performance Bond and Guarantees</w:t>
      </w:r>
    </w:p>
    <w:p w14:paraId="3D3BCBC5" w14:textId="77777777" w:rsidR="00EA099F" w:rsidRDefault="00EA099F" w:rsidP="00EA099F">
      <w:pPr>
        <w:pStyle w:val="Untitledsubclause1"/>
        <w:outlineLvl w:val="9"/>
      </w:pPr>
      <w:r>
        <w:t>The Contractor shall on execution of this contract, provide to the Council a performance bond or guarantee of the of the Contractors due performance of the Services from a bank of other surety approved by the Council in an amount equal to ten percent of the Charges  [OR] a guarantee by the Contractor’s parent company [name of parent company to be entered here]</w:t>
      </w:r>
    </w:p>
    <w:p w14:paraId="3A050F58" w14:textId="77777777" w:rsidR="00EA099F" w:rsidRDefault="00EA099F" w:rsidP="00EA099F">
      <w:pPr>
        <w:pStyle w:val="Untitledsubclause1"/>
        <w:outlineLvl w:val="9"/>
      </w:pPr>
      <w:r>
        <w:t xml:space="preserve">The [bond] [guarantee] unless agreed with the Council shall be substantially in the form of the document at schedule x </w:t>
      </w:r>
    </w:p>
    <w:p w14:paraId="6F2A8772" w14:textId="77777777" w:rsidR="00EA099F" w:rsidRPr="00EA099F" w:rsidRDefault="00EA099F" w:rsidP="00EA099F">
      <w:pPr>
        <w:pStyle w:val="TitleClause"/>
        <w:numPr>
          <w:ilvl w:val="0"/>
          <w:numId w:val="0"/>
        </w:numPr>
        <w:ind w:left="720"/>
      </w:pPr>
    </w:p>
    <w:p w14:paraId="4D9B1082" w14:textId="77777777" w:rsidR="00AD5B41" w:rsidRDefault="00AD5B41" w:rsidP="00AD5B41">
      <w:pPr>
        <w:pStyle w:val="Testimonium"/>
      </w:pPr>
      <w:r>
        <w:t>This agreement has been entered into on the date stated at the beginning of it.</w:t>
      </w:r>
    </w:p>
    <w:tbl>
      <w:tblPr>
        <w:tblW w:w="0" w:type="auto"/>
        <w:tblLook w:val="04A0" w:firstRow="1" w:lastRow="0" w:firstColumn="1" w:lastColumn="0" w:noHBand="0" w:noVBand="1"/>
      </w:tblPr>
      <w:tblGrid>
        <w:gridCol w:w="3192"/>
        <w:gridCol w:w="3193"/>
        <w:gridCol w:w="3191"/>
      </w:tblGrid>
      <w:tr w:rsidR="00AD5B41" w:rsidRPr="00AD5B41" w14:paraId="1BEC579D" w14:textId="77777777" w:rsidTr="00AD5B41">
        <w:tc>
          <w:tcPr>
            <w:tcW w:w="1667" w:type="pct"/>
            <w:tcBorders>
              <w:top w:val="nil"/>
              <w:left w:val="nil"/>
              <w:bottom w:val="nil"/>
              <w:right w:val="nil"/>
            </w:tcBorders>
            <w:shd w:val="clear" w:color="DDD9C3" w:fill="EEECE1"/>
          </w:tcPr>
          <w:p w14:paraId="50D51AE0" w14:textId="77777777" w:rsidR="00AD5B41" w:rsidRPr="00AD5B41" w:rsidRDefault="00BC3A80" w:rsidP="00AD5B41">
            <w:pPr>
              <w:pStyle w:val="Paragraph"/>
              <w:jc w:val="left"/>
            </w:pPr>
            <w:r>
              <w:t xml:space="preserve">Executed as a Deed for and on behalf of </w:t>
            </w:r>
            <w:r w:rsidRPr="00BC3A80">
              <w:rPr>
                <w:b/>
                <w:bCs/>
              </w:rPr>
              <w:t xml:space="preserve">Corby Borough Council </w:t>
            </w:r>
            <w:r>
              <w:t>by affixing its Common Seal hereunto in the presence of:</w:t>
            </w:r>
            <w:r w:rsidR="00AD5B41">
              <w:t xml:space="preserve"> </w:t>
            </w:r>
          </w:p>
        </w:tc>
        <w:tc>
          <w:tcPr>
            <w:tcW w:w="1667" w:type="pct"/>
            <w:tcBorders>
              <w:top w:val="nil"/>
              <w:left w:val="nil"/>
              <w:bottom w:val="nil"/>
              <w:right w:val="nil"/>
            </w:tcBorders>
            <w:shd w:val="clear" w:color="DDD9C3" w:fill="EEECE1"/>
          </w:tcPr>
          <w:p w14:paraId="1A74E070" w14:textId="77777777" w:rsidR="00AD5B41" w:rsidRDefault="00AD5B41" w:rsidP="00AD5B41">
            <w:pPr>
              <w:spacing w:after="0"/>
            </w:pPr>
          </w:p>
        </w:tc>
        <w:tc>
          <w:tcPr>
            <w:tcW w:w="1667" w:type="pct"/>
            <w:tcBorders>
              <w:top w:val="nil"/>
              <w:left w:val="nil"/>
              <w:bottom w:val="nil"/>
              <w:right w:val="nil"/>
            </w:tcBorders>
            <w:shd w:val="clear" w:color="DDD9C3" w:fill="EEECE1"/>
          </w:tcPr>
          <w:p w14:paraId="10D2F318" w14:textId="77777777" w:rsidR="00AD5B41" w:rsidRPr="00AD5B41" w:rsidRDefault="00AD5B41" w:rsidP="00AD5B41">
            <w:pPr>
              <w:pStyle w:val="Paragraph"/>
              <w:jc w:val="left"/>
            </w:pPr>
            <w:r>
              <w:t>....................</w:t>
            </w:r>
          </w:p>
          <w:p w14:paraId="07C4A15C" w14:textId="77777777" w:rsidR="00AD5B41" w:rsidRDefault="00BC3A80" w:rsidP="00AD5B41">
            <w:pPr>
              <w:pStyle w:val="Paragraph"/>
              <w:jc w:val="left"/>
            </w:pPr>
            <w:r>
              <w:t>Authorised Signatory</w:t>
            </w:r>
          </w:p>
          <w:p w14:paraId="1D6EFE65" w14:textId="77777777" w:rsidR="00BC3A80" w:rsidRDefault="00BC3A80" w:rsidP="00AD5B41">
            <w:pPr>
              <w:pStyle w:val="Paragraph"/>
              <w:jc w:val="left"/>
            </w:pPr>
            <w:r>
              <w:t>Print Name</w:t>
            </w:r>
          </w:p>
          <w:p w14:paraId="46223678" w14:textId="77777777" w:rsidR="00BC3A80" w:rsidRDefault="00BC3A80" w:rsidP="00AD5B41">
            <w:pPr>
              <w:pStyle w:val="Paragraph"/>
              <w:jc w:val="left"/>
            </w:pPr>
          </w:p>
          <w:p w14:paraId="299061E7" w14:textId="77777777" w:rsidR="00BC3A80" w:rsidRDefault="00BC3A80" w:rsidP="00AD5B41">
            <w:pPr>
              <w:pStyle w:val="Paragraph"/>
              <w:jc w:val="left"/>
            </w:pPr>
            <w:r>
              <w:t>Authorised Signatory</w:t>
            </w:r>
          </w:p>
          <w:p w14:paraId="23089943" w14:textId="77777777" w:rsidR="00BC3A80" w:rsidRPr="00AD5B41" w:rsidRDefault="00BC3A80" w:rsidP="00AD5B41">
            <w:pPr>
              <w:pStyle w:val="Paragraph"/>
              <w:jc w:val="left"/>
            </w:pPr>
            <w:r>
              <w:t>Print Name</w:t>
            </w:r>
          </w:p>
        </w:tc>
      </w:tr>
      <w:tr w:rsidR="00AD5B41" w14:paraId="2C0F58FA" w14:textId="77777777" w:rsidTr="00AD5B41">
        <w:trPr>
          <w:gridAfter w:val="2"/>
          <w:wAfter w:w="6384" w:type="dxa"/>
        </w:trPr>
        <w:tc>
          <w:tcPr>
            <w:tcW w:w="1667" w:type="pct"/>
            <w:tcBorders>
              <w:top w:val="nil"/>
              <w:left w:val="nil"/>
              <w:bottom w:val="nil"/>
              <w:right w:val="nil"/>
            </w:tcBorders>
            <w:shd w:val="clear" w:color="DDD9C3" w:fill="EEECE1"/>
          </w:tcPr>
          <w:p w14:paraId="54E9E552" w14:textId="77777777" w:rsidR="00AD5B41" w:rsidRDefault="00AD5B41" w:rsidP="00AD5B41">
            <w:pPr>
              <w:spacing w:after="0"/>
            </w:pPr>
          </w:p>
        </w:tc>
      </w:tr>
      <w:tr w:rsidR="00AD5B41" w14:paraId="046BD9F2" w14:textId="77777777" w:rsidTr="00AD5B41">
        <w:tc>
          <w:tcPr>
            <w:tcW w:w="1667" w:type="pct"/>
            <w:gridSpan w:val="3"/>
            <w:tcBorders>
              <w:top w:val="nil"/>
              <w:left w:val="nil"/>
              <w:bottom w:val="nil"/>
              <w:right w:val="nil"/>
            </w:tcBorders>
            <w:shd w:val="clear" w:color="DDD9C3" w:fill="EEECE1"/>
          </w:tcPr>
          <w:p w14:paraId="63D52EA8" w14:textId="77777777" w:rsidR="00AD5B41" w:rsidRDefault="00AD5B41" w:rsidP="00AD5B41">
            <w:pPr>
              <w:spacing w:after="0"/>
            </w:pPr>
          </w:p>
        </w:tc>
      </w:tr>
      <w:tr w:rsidR="00AD5B41" w:rsidRPr="00AD5B41" w14:paraId="13D4F507" w14:textId="77777777" w:rsidTr="00AD5B41">
        <w:tc>
          <w:tcPr>
            <w:tcW w:w="1667" w:type="pct"/>
            <w:tcBorders>
              <w:top w:val="nil"/>
              <w:left w:val="nil"/>
              <w:bottom w:val="nil"/>
              <w:right w:val="nil"/>
            </w:tcBorders>
            <w:shd w:val="clear" w:color="DDD9C3" w:fill="EEECE1"/>
          </w:tcPr>
          <w:p w14:paraId="3894D682" w14:textId="77777777" w:rsidR="00AD5B41" w:rsidRPr="00AD5B41" w:rsidRDefault="00BC3A80" w:rsidP="00AD5B41">
            <w:pPr>
              <w:pStyle w:val="Paragraph"/>
              <w:jc w:val="left"/>
            </w:pPr>
            <w:r>
              <w:t xml:space="preserve">Executed as a Deed for and on behalf of </w:t>
            </w:r>
            <w:r w:rsidR="00AD5B41">
              <w:t>behalf of [NAME OF SUPPLIER]</w:t>
            </w:r>
          </w:p>
        </w:tc>
        <w:tc>
          <w:tcPr>
            <w:tcW w:w="1667" w:type="pct"/>
            <w:tcBorders>
              <w:top w:val="nil"/>
              <w:left w:val="nil"/>
              <w:bottom w:val="nil"/>
              <w:right w:val="nil"/>
            </w:tcBorders>
            <w:shd w:val="clear" w:color="DDD9C3" w:fill="EEECE1"/>
          </w:tcPr>
          <w:p w14:paraId="40F5F88B" w14:textId="77777777" w:rsidR="00AD5B41" w:rsidRDefault="00AD5B41" w:rsidP="00AD5B41">
            <w:pPr>
              <w:spacing w:after="0"/>
            </w:pPr>
          </w:p>
        </w:tc>
        <w:tc>
          <w:tcPr>
            <w:tcW w:w="1667" w:type="pct"/>
            <w:tcBorders>
              <w:top w:val="nil"/>
              <w:left w:val="nil"/>
              <w:bottom w:val="nil"/>
              <w:right w:val="nil"/>
            </w:tcBorders>
            <w:shd w:val="clear" w:color="DDD9C3" w:fill="EEECE1"/>
          </w:tcPr>
          <w:p w14:paraId="374CB2A1" w14:textId="77777777" w:rsidR="00AD5B41" w:rsidRPr="00AD5B41" w:rsidRDefault="00AD5B41" w:rsidP="00AD5B41">
            <w:pPr>
              <w:pStyle w:val="Paragraph"/>
              <w:jc w:val="left"/>
            </w:pPr>
            <w:r>
              <w:t>....................</w:t>
            </w:r>
          </w:p>
          <w:p w14:paraId="146DA4EE" w14:textId="77777777" w:rsidR="00AD5B41" w:rsidRDefault="00AD5B41" w:rsidP="00AD5B41">
            <w:pPr>
              <w:pStyle w:val="Paragraph"/>
              <w:jc w:val="left"/>
            </w:pPr>
            <w:r>
              <w:t>Director</w:t>
            </w:r>
          </w:p>
          <w:p w14:paraId="4D5CFB27" w14:textId="77777777" w:rsidR="00BC3A80" w:rsidRDefault="00BC3A80" w:rsidP="00AD5B41">
            <w:pPr>
              <w:pStyle w:val="Paragraph"/>
              <w:jc w:val="left"/>
            </w:pPr>
            <w:r>
              <w:t>Print Name</w:t>
            </w:r>
          </w:p>
          <w:p w14:paraId="031BE5F5" w14:textId="77777777" w:rsidR="00BC3A80" w:rsidRDefault="00BC3A80" w:rsidP="00AD5B41">
            <w:pPr>
              <w:pStyle w:val="Paragraph"/>
              <w:jc w:val="left"/>
            </w:pPr>
            <w:r>
              <w:t>Director/Company</w:t>
            </w:r>
          </w:p>
          <w:p w14:paraId="605192DC" w14:textId="77777777" w:rsidR="00BC3A80" w:rsidRDefault="00BC3A80" w:rsidP="00AD5B41">
            <w:pPr>
              <w:pStyle w:val="Paragraph"/>
              <w:jc w:val="left"/>
            </w:pPr>
            <w:r>
              <w:t>Secretary</w:t>
            </w:r>
          </w:p>
          <w:p w14:paraId="347BFE3B" w14:textId="77777777" w:rsidR="00BC3A80" w:rsidRPr="00AD5B41" w:rsidRDefault="00BC3A80" w:rsidP="00AD5B41">
            <w:pPr>
              <w:pStyle w:val="Paragraph"/>
              <w:jc w:val="left"/>
            </w:pPr>
            <w:r>
              <w:t>Print Name</w:t>
            </w:r>
          </w:p>
        </w:tc>
      </w:tr>
      <w:tr w:rsidR="00AD5B41" w14:paraId="1192F81E" w14:textId="77777777" w:rsidTr="00AD5B41">
        <w:trPr>
          <w:gridAfter w:val="2"/>
          <w:wAfter w:w="6384" w:type="dxa"/>
        </w:trPr>
        <w:tc>
          <w:tcPr>
            <w:tcW w:w="1667" w:type="pct"/>
            <w:tcBorders>
              <w:top w:val="nil"/>
              <w:left w:val="nil"/>
              <w:bottom w:val="nil"/>
              <w:right w:val="nil"/>
            </w:tcBorders>
            <w:shd w:val="clear" w:color="DDD9C3" w:fill="EEECE1"/>
          </w:tcPr>
          <w:p w14:paraId="6BC8CDFB" w14:textId="77777777" w:rsidR="00AD5B41" w:rsidRDefault="00AD5B41" w:rsidP="00AD5B41">
            <w:pPr>
              <w:spacing w:after="0"/>
            </w:pPr>
          </w:p>
        </w:tc>
      </w:tr>
      <w:tr w:rsidR="00AD5B41" w14:paraId="5598FBA5" w14:textId="77777777" w:rsidTr="00AD5B41">
        <w:tc>
          <w:tcPr>
            <w:tcW w:w="1667" w:type="pct"/>
            <w:gridSpan w:val="3"/>
            <w:tcBorders>
              <w:top w:val="nil"/>
              <w:left w:val="nil"/>
              <w:bottom w:val="nil"/>
              <w:right w:val="nil"/>
            </w:tcBorders>
            <w:shd w:val="clear" w:color="DDD9C3" w:fill="EEECE1"/>
          </w:tcPr>
          <w:p w14:paraId="4E4559F5" w14:textId="77777777" w:rsidR="00AD5B41" w:rsidRDefault="00AD5B41" w:rsidP="00AD5B41">
            <w:pPr>
              <w:spacing w:after="0"/>
            </w:pPr>
          </w:p>
        </w:tc>
      </w:tr>
    </w:tbl>
    <w:p w14:paraId="68FADB81" w14:textId="77777777" w:rsidR="00AD5B41" w:rsidRDefault="00AD5B41" w:rsidP="00AD5B41">
      <w:pPr>
        <w:pStyle w:val="Schedule"/>
        <w:pageBreakBefore/>
      </w:pPr>
      <w:bookmarkStart w:id="485" w:name="a784083"/>
      <w:bookmarkStart w:id="486" w:name="_Toc52978938"/>
      <w:r>
        <w:t>Specification</w:t>
      </w:r>
      <w:bookmarkEnd w:id="485"/>
      <w:bookmarkEnd w:id="486"/>
    </w:p>
    <w:p w14:paraId="7AC3D9A6" w14:textId="77777777" w:rsidR="00AD5B41" w:rsidRDefault="00AD5B41" w:rsidP="00AD5B41">
      <w:pPr>
        <w:pStyle w:val="Schedule"/>
        <w:pageBreakBefore/>
      </w:pPr>
      <w:bookmarkStart w:id="487" w:name="a723248"/>
      <w:bookmarkStart w:id="488" w:name="_Toc52978939"/>
      <w:r>
        <w:t>Performance regime</w:t>
      </w:r>
      <w:bookmarkEnd w:id="487"/>
      <w:bookmarkEnd w:id="488"/>
    </w:p>
    <w:p w14:paraId="4681A3D3" w14:textId="77777777" w:rsidR="00AD5B41" w:rsidRDefault="00AD5B41" w:rsidP="00AD5B41">
      <w:pPr>
        <w:pStyle w:val="Part"/>
      </w:pPr>
      <w:bookmarkStart w:id="489" w:name="a297748"/>
      <w:bookmarkStart w:id="490" w:name="_Toc52978940"/>
      <w:r>
        <w:t>KPIs</w:t>
      </w:r>
      <w:bookmarkEnd w:id="489"/>
      <w:bookmarkEnd w:id="490"/>
    </w:p>
    <w:p w14:paraId="7676AC7E" w14:textId="77777777" w:rsidR="00AD5B41" w:rsidRDefault="00AD5B41" w:rsidP="00AD5B41">
      <w:pPr>
        <w:pStyle w:val="ScheduleTitleClause"/>
      </w:pPr>
      <w:r>
        <w:fldChar w:fldCharType="begin"/>
      </w:r>
      <w:r>
        <w:instrText>TC "1. The KPIs" \l 1</w:instrText>
      </w:r>
      <w:r>
        <w:fldChar w:fldCharType="end"/>
      </w:r>
      <w:bookmarkStart w:id="491" w:name="a995987"/>
      <w:bookmarkStart w:id="492" w:name="_Toc52978941"/>
      <w:r>
        <w:t>The KPIs</w:t>
      </w:r>
      <w:bookmarkEnd w:id="491"/>
      <w:bookmarkEnd w:id="492"/>
    </w:p>
    <w:p w14:paraId="41C44B9E" w14:textId="77777777" w:rsidR="00AD5B41" w:rsidRDefault="00AD5B41" w:rsidP="00AD5B41">
      <w:pPr>
        <w:pStyle w:val="ScheduleUntitledsubclause1"/>
      </w:pPr>
      <w:bookmarkStart w:id="493" w:name="a256334"/>
      <w:r>
        <w:t>The KPIs which the Parties have agreed shall be used to measure the performance of the Services by the Supplier are contained in the below table.</w:t>
      </w:r>
      <w:bookmarkEnd w:id="493"/>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394"/>
        <w:gridCol w:w="2394"/>
        <w:gridCol w:w="2394"/>
        <w:gridCol w:w="2394"/>
      </w:tblGrid>
      <w:tr w:rsidR="00AD5B41" w14:paraId="127A341D" w14:textId="77777777" w:rsidTr="00AD5B41">
        <w:tc>
          <w:tcPr>
            <w:tcW w:w="1250" w:type="pct"/>
            <w:tcBorders>
              <w:top w:val="single" w:sz="8" w:space="0" w:color="000000"/>
              <w:left w:val="single" w:sz="8" w:space="0" w:color="000000"/>
              <w:bottom w:val="single" w:sz="8" w:space="0" w:color="000000"/>
              <w:right w:val="single" w:sz="8" w:space="0" w:color="000000"/>
            </w:tcBorders>
          </w:tcPr>
          <w:p w14:paraId="2295D154" w14:textId="77777777" w:rsidR="00AD5B41" w:rsidRDefault="00AD5B41" w:rsidP="00AD5B41">
            <w:pPr>
              <w:pStyle w:val="Paragraph"/>
              <w:jc w:val="left"/>
              <w:rPr>
                <w:b/>
              </w:rPr>
            </w:pPr>
            <w:r>
              <w:rPr>
                <w:b/>
              </w:rPr>
              <w:t>KPI Description</w:t>
            </w:r>
          </w:p>
        </w:tc>
        <w:tc>
          <w:tcPr>
            <w:tcW w:w="1250" w:type="pct"/>
            <w:tcBorders>
              <w:top w:val="single" w:sz="8" w:space="0" w:color="000000"/>
              <w:left w:val="single" w:sz="8" w:space="0" w:color="000000"/>
              <w:bottom w:val="single" w:sz="8" w:space="0" w:color="000000"/>
              <w:right w:val="single" w:sz="8" w:space="0" w:color="000000"/>
            </w:tcBorders>
          </w:tcPr>
          <w:p w14:paraId="688C50B1" w14:textId="77777777" w:rsidR="00AD5B41" w:rsidRDefault="00AD5B41" w:rsidP="00AD5B41">
            <w:pPr>
              <w:pStyle w:val="Paragraph"/>
              <w:jc w:val="left"/>
              <w:rPr>
                <w:b/>
              </w:rPr>
            </w:pPr>
            <w:r>
              <w:rPr>
                <w:b/>
              </w:rPr>
              <w:t>Method of calculating service delivery/ measurement period</w:t>
            </w:r>
          </w:p>
        </w:tc>
        <w:tc>
          <w:tcPr>
            <w:tcW w:w="1250" w:type="pct"/>
            <w:tcBorders>
              <w:top w:val="single" w:sz="8" w:space="0" w:color="000000"/>
              <w:left w:val="single" w:sz="8" w:space="0" w:color="000000"/>
              <w:bottom w:val="single" w:sz="8" w:space="0" w:color="000000"/>
              <w:right w:val="single" w:sz="8" w:space="0" w:color="000000"/>
            </w:tcBorders>
          </w:tcPr>
          <w:p w14:paraId="6A007396" w14:textId="77777777" w:rsidR="00AD5B41" w:rsidRDefault="00AD5B41" w:rsidP="00AD5B41">
            <w:pPr>
              <w:pStyle w:val="Paragraph"/>
              <w:jc w:val="left"/>
              <w:rPr>
                <w:b/>
              </w:rPr>
            </w:pPr>
            <w:r>
              <w:rPr>
                <w:b/>
              </w:rPr>
              <w:t xml:space="preserve">Target KPI </w:t>
            </w:r>
          </w:p>
        </w:tc>
        <w:tc>
          <w:tcPr>
            <w:tcW w:w="1250" w:type="pct"/>
            <w:tcBorders>
              <w:top w:val="single" w:sz="8" w:space="0" w:color="000000"/>
              <w:left w:val="single" w:sz="8" w:space="0" w:color="000000"/>
              <w:bottom w:val="single" w:sz="8" w:space="0" w:color="000000"/>
              <w:right w:val="single" w:sz="8" w:space="0" w:color="000000"/>
            </w:tcBorders>
          </w:tcPr>
          <w:p w14:paraId="2E5F20CD" w14:textId="77777777" w:rsidR="00AD5B41" w:rsidRDefault="00AD5B41" w:rsidP="00AD5B41">
            <w:pPr>
              <w:pStyle w:val="Paragraph"/>
              <w:jc w:val="left"/>
              <w:rPr>
                <w:b/>
              </w:rPr>
            </w:pPr>
            <w:r>
              <w:rPr>
                <w:b/>
              </w:rPr>
              <w:t>KPI category (Red/ Green)</w:t>
            </w:r>
          </w:p>
        </w:tc>
      </w:tr>
      <w:tr w:rsidR="00AD5B41" w14:paraId="6FAED895" w14:textId="77777777" w:rsidTr="00AD5B41">
        <w:tc>
          <w:tcPr>
            <w:tcW w:w="1250" w:type="pct"/>
            <w:tcBorders>
              <w:top w:val="single" w:sz="8" w:space="0" w:color="000000"/>
              <w:left w:val="single" w:sz="8" w:space="0" w:color="000000"/>
              <w:bottom w:val="single" w:sz="8" w:space="0" w:color="000000"/>
              <w:right w:val="single" w:sz="8" w:space="0" w:color="000000"/>
            </w:tcBorders>
          </w:tcPr>
          <w:p w14:paraId="752DF5A1" w14:textId="77777777" w:rsidR="00AD5B41" w:rsidRDefault="00AD5B41" w:rsidP="00AD5B41">
            <w:pPr>
              <w:pStyle w:val="Paragraph"/>
              <w:jc w:val="left"/>
            </w:pPr>
            <w:r>
              <w:t> </w:t>
            </w:r>
          </w:p>
        </w:tc>
        <w:tc>
          <w:tcPr>
            <w:tcW w:w="1250" w:type="pct"/>
            <w:tcBorders>
              <w:top w:val="single" w:sz="8" w:space="0" w:color="000000"/>
              <w:left w:val="single" w:sz="8" w:space="0" w:color="000000"/>
              <w:bottom w:val="single" w:sz="8" w:space="0" w:color="000000"/>
              <w:right w:val="single" w:sz="8" w:space="0" w:color="000000"/>
            </w:tcBorders>
          </w:tcPr>
          <w:p w14:paraId="7F350B0F" w14:textId="77777777" w:rsidR="00AD5B41" w:rsidRDefault="00AD5B41" w:rsidP="00AD5B41">
            <w:pPr>
              <w:pStyle w:val="Paragraph"/>
              <w:jc w:val="left"/>
            </w:pPr>
            <w:r>
              <w:t> </w:t>
            </w:r>
          </w:p>
        </w:tc>
        <w:tc>
          <w:tcPr>
            <w:tcW w:w="1250" w:type="pct"/>
            <w:tcBorders>
              <w:top w:val="single" w:sz="8" w:space="0" w:color="000000"/>
              <w:left w:val="single" w:sz="8" w:space="0" w:color="000000"/>
              <w:bottom w:val="single" w:sz="8" w:space="0" w:color="000000"/>
              <w:right w:val="single" w:sz="8" w:space="0" w:color="000000"/>
            </w:tcBorders>
          </w:tcPr>
          <w:p w14:paraId="30F63C1B" w14:textId="77777777" w:rsidR="00AD5B41" w:rsidRDefault="00AD5B41" w:rsidP="00AD5B41">
            <w:pPr>
              <w:pStyle w:val="Paragraph"/>
              <w:jc w:val="left"/>
            </w:pPr>
            <w:r>
              <w:t>[NUMBER]%</w:t>
            </w:r>
          </w:p>
        </w:tc>
        <w:tc>
          <w:tcPr>
            <w:tcW w:w="1250" w:type="pct"/>
            <w:tcBorders>
              <w:top w:val="single" w:sz="8" w:space="0" w:color="000000"/>
              <w:left w:val="single" w:sz="8" w:space="0" w:color="000000"/>
              <w:bottom w:val="single" w:sz="8" w:space="0" w:color="000000"/>
              <w:right w:val="single" w:sz="8" w:space="0" w:color="000000"/>
            </w:tcBorders>
          </w:tcPr>
          <w:p w14:paraId="716CA2CF" w14:textId="77777777" w:rsidR="00AD5B41" w:rsidRDefault="00AD5B41" w:rsidP="00AD5B41">
            <w:pPr>
              <w:pStyle w:val="Paragraph"/>
              <w:jc w:val="left"/>
            </w:pPr>
            <w:r>
              <w:t> </w:t>
            </w:r>
          </w:p>
        </w:tc>
      </w:tr>
      <w:tr w:rsidR="00AD5B41" w14:paraId="7444F326" w14:textId="77777777" w:rsidTr="00AD5B41">
        <w:tc>
          <w:tcPr>
            <w:tcW w:w="1250" w:type="pct"/>
            <w:tcBorders>
              <w:top w:val="single" w:sz="8" w:space="0" w:color="000000"/>
              <w:left w:val="single" w:sz="8" w:space="0" w:color="000000"/>
              <w:bottom w:val="single" w:sz="8" w:space="0" w:color="000000"/>
              <w:right w:val="single" w:sz="8" w:space="0" w:color="000000"/>
            </w:tcBorders>
          </w:tcPr>
          <w:p w14:paraId="21B7AFDC" w14:textId="77777777" w:rsidR="00AD5B41" w:rsidRDefault="00AD5B41" w:rsidP="00AD5B41">
            <w:pPr>
              <w:pStyle w:val="Paragraph"/>
              <w:jc w:val="left"/>
            </w:pPr>
            <w:r>
              <w:t> </w:t>
            </w:r>
          </w:p>
        </w:tc>
        <w:tc>
          <w:tcPr>
            <w:tcW w:w="1250" w:type="pct"/>
            <w:tcBorders>
              <w:top w:val="single" w:sz="8" w:space="0" w:color="000000"/>
              <w:left w:val="single" w:sz="8" w:space="0" w:color="000000"/>
              <w:bottom w:val="single" w:sz="8" w:space="0" w:color="000000"/>
              <w:right w:val="single" w:sz="8" w:space="0" w:color="000000"/>
            </w:tcBorders>
          </w:tcPr>
          <w:p w14:paraId="1EE25BC6" w14:textId="77777777" w:rsidR="00AD5B41" w:rsidRDefault="00AD5B41" w:rsidP="00AD5B41">
            <w:pPr>
              <w:pStyle w:val="Paragraph"/>
              <w:jc w:val="left"/>
            </w:pPr>
            <w:r>
              <w:t> </w:t>
            </w:r>
          </w:p>
        </w:tc>
        <w:tc>
          <w:tcPr>
            <w:tcW w:w="1250" w:type="pct"/>
            <w:tcBorders>
              <w:top w:val="single" w:sz="8" w:space="0" w:color="000000"/>
              <w:left w:val="single" w:sz="8" w:space="0" w:color="000000"/>
              <w:bottom w:val="single" w:sz="8" w:space="0" w:color="000000"/>
              <w:right w:val="single" w:sz="8" w:space="0" w:color="000000"/>
            </w:tcBorders>
          </w:tcPr>
          <w:p w14:paraId="6CE76E07" w14:textId="77777777" w:rsidR="00AD5B41" w:rsidRDefault="00AD5B41" w:rsidP="00AD5B41">
            <w:pPr>
              <w:pStyle w:val="Paragraph"/>
              <w:jc w:val="left"/>
            </w:pPr>
            <w:r>
              <w:t>[NUMBER]%</w:t>
            </w:r>
          </w:p>
        </w:tc>
        <w:tc>
          <w:tcPr>
            <w:tcW w:w="1250" w:type="pct"/>
            <w:tcBorders>
              <w:top w:val="single" w:sz="8" w:space="0" w:color="000000"/>
              <w:left w:val="single" w:sz="8" w:space="0" w:color="000000"/>
              <w:bottom w:val="single" w:sz="8" w:space="0" w:color="000000"/>
              <w:right w:val="single" w:sz="8" w:space="0" w:color="000000"/>
            </w:tcBorders>
          </w:tcPr>
          <w:p w14:paraId="0574FE1B" w14:textId="77777777" w:rsidR="00AD5B41" w:rsidRDefault="00AD5B41" w:rsidP="00AD5B41">
            <w:pPr>
              <w:pStyle w:val="Paragraph"/>
              <w:jc w:val="left"/>
            </w:pPr>
            <w:r>
              <w:t> </w:t>
            </w:r>
          </w:p>
        </w:tc>
      </w:tr>
      <w:tr w:rsidR="00AD5B41" w14:paraId="6116363A" w14:textId="77777777" w:rsidTr="00AD5B41">
        <w:tc>
          <w:tcPr>
            <w:tcW w:w="1250" w:type="pct"/>
            <w:tcBorders>
              <w:top w:val="single" w:sz="8" w:space="0" w:color="000000"/>
              <w:left w:val="single" w:sz="8" w:space="0" w:color="000000"/>
              <w:bottom w:val="single" w:sz="8" w:space="0" w:color="000000"/>
              <w:right w:val="single" w:sz="8" w:space="0" w:color="000000"/>
            </w:tcBorders>
          </w:tcPr>
          <w:p w14:paraId="1430F27E" w14:textId="77777777" w:rsidR="00AD5B41" w:rsidRDefault="00AD5B41" w:rsidP="00AD5B41">
            <w:pPr>
              <w:pStyle w:val="Paragraph"/>
              <w:jc w:val="left"/>
            </w:pPr>
            <w:r>
              <w:t> </w:t>
            </w:r>
          </w:p>
        </w:tc>
        <w:tc>
          <w:tcPr>
            <w:tcW w:w="1250" w:type="pct"/>
            <w:tcBorders>
              <w:top w:val="single" w:sz="8" w:space="0" w:color="000000"/>
              <w:left w:val="single" w:sz="8" w:space="0" w:color="000000"/>
              <w:bottom w:val="single" w:sz="8" w:space="0" w:color="000000"/>
              <w:right w:val="single" w:sz="8" w:space="0" w:color="000000"/>
            </w:tcBorders>
          </w:tcPr>
          <w:p w14:paraId="34D37EA7" w14:textId="77777777" w:rsidR="00AD5B41" w:rsidRDefault="00AD5B41" w:rsidP="00AD5B41">
            <w:pPr>
              <w:pStyle w:val="Paragraph"/>
              <w:jc w:val="left"/>
            </w:pPr>
            <w:r>
              <w:t> </w:t>
            </w:r>
          </w:p>
        </w:tc>
        <w:tc>
          <w:tcPr>
            <w:tcW w:w="1250" w:type="pct"/>
            <w:tcBorders>
              <w:top w:val="single" w:sz="8" w:space="0" w:color="000000"/>
              <w:left w:val="single" w:sz="8" w:space="0" w:color="000000"/>
              <w:bottom w:val="single" w:sz="8" w:space="0" w:color="000000"/>
              <w:right w:val="single" w:sz="8" w:space="0" w:color="000000"/>
            </w:tcBorders>
          </w:tcPr>
          <w:p w14:paraId="30AE8CF5" w14:textId="77777777" w:rsidR="00AD5B41" w:rsidRDefault="00AD5B41" w:rsidP="00AD5B41">
            <w:pPr>
              <w:pStyle w:val="Paragraph"/>
              <w:jc w:val="left"/>
            </w:pPr>
            <w:r>
              <w:t>[NUMBER]%</w:t>
            </w:r>
          </w:p>
        </w:tc>
        <w:tc>
          <w:tcPr>
            <w:tcW w:w="1250" w:type="pct"/>
            <w:tcBorders>
              <w:top w:val="single" w:sz="8" w:space="0" w:color="000000"/>
              <w:left w:val="single" w:sz="8" w:space="0" w:color="000000"/>
              <w:bottom w:val="single" w:sz="8" w:space="0" w:color="000000"/>
              <w:right w:val="single" w:sz="8" w:space="0" w:color="000000"/>
            </w:tcBorders>
          </w:tcPr>
          <w:p w14:paraId="33626700" w14:textId="77777777" w:rsidR="00AD5B41" w:rsidRDefault="00AD5B41" w:rsidP="00AD5B41">
            <w:pPr>
              <w:pStyle w:val="Paragraph"/>
              <w:jc w:val="left"/>
            </w:pPr>
            <w:r>
              <w:t> </w:t>
            </w:r>
          </w:p>
        </w:tc>
      </w:tr>
    </w:tbl>
    <w:p w14:paraId="2C2B36FF" w14:textId="77777777" w:rsidR="00AD5B41" w:rsidRDefault="00AD5B41" w:rsidP="00AD5B41">
      <w:pPr>
        <w:pStyle w:val="ScheduleUntitledsubclause1"/>
      </w:pPr>
      <w:bookmarkStart w:id="494" w:name="a284934"/>
      <w:r>
        <w:t xml:space="preserve">The Supplier shall monitor its performance against each Target KPI and shall send the Authority a report detailing the Achieved KPIs in accordance with </w:t>
      </w:r>
      <w:r>
        <w:fldChar w:fldCharType="begin"/>
      </w:r>
      <w:r>
        <w:instrText>PAGEREF a733626\# "'Schedule '"  \h</w:instrText>
      </w:r>
      <w:r>
        <w:fldChar w:fldCharType="separate"/>
      </w:r>
      <w:r>
        <w:t xml:space="preserve">Schedule </w:t>
      </w:r>
      <w:r>
        <w:fldChar w:fldCharType="end"/>
      </w:r>
      <w:r>
        <w:fldChar w:fldCharType="begin"/>
      </w:r>
      <w:r>
        <w:rPr>
          <w:highlight w:val="lightGray"/>
        </w:rPr>
        <w:instrText>REF a733626 \h \w</w:instrText>
      </w:r>
      <w:r>
        <w:fldChar w:fldCharType="separate"/>
      </w:r>
      <w:r>
        <w:t>5</w:t>
      </w:r>
      <w:r>
        <w:fldChar w:fldCharType="end"/>
      </w:r>
      <w:r>
        <w:t>.</w:t>
      </w:r>
      <w:bookmarkEnd w:id="494"/>
    </w:p>
    <w:p w14:paraId="10E9AC02" w14:textId="77777777" w:rsidR="00AD5B41" w:rsidRDefault="00AD5B41" w:rsidP="00AD5B41">
      <w:pPr>
        <w:pStyle w:val="Part"/>
      </w:pPr>
      <w:bookmarkStart w:id="495" w:name="a495890"/>
      <w:bookmarkStart w:id="496" w:name="_Toc256000051"/>
      <w:bookmarkStart w:id="497" w:name="_Toc52978942"/>
      <w:r>
        <w:t>[Service credits</w:t>
      </w:r>
      <w:r>
        <w:fldChar w:fldCharType="begin"/>
      </w:r>
      <w:r>
        <w:fldChar w:fldCharType="end"/>
      </w:r>
      <w:r>
        <w:t>]</w:t>
      </w:r>
      <w:bookmarkEnd w:id="495"/>
      <w:bookmarkEnd w:id="496"/>
      <w:bookmarkEnd w:id="497"/>
    </w:p>
    <w:p w14:paraId="6F787442" w14:textId="77777777" w:rsidR="00AD5B41" w:rsidRDefault="00AD5B41" w:rsidP="00AD5B41">
      <w:pPr>
        <w:pStyle w:val="ScheduleTitleClause"/>
      </w:pPr>
      <w:r>
        <w:fldChar w:fldCharType="begin"/>
      </w:r>
      <w:bookmarkStart w:id="498" w:name="_Toc52978943"/>
      <w:r>
        <w:fldChar w:fldCharType="end"/>
      </w:r>
      <w:r>
        <w:fldChar w:fldCharType="begin"/>
      </w:r>
      <w:r>
        <w:instrText>TC "1. Calculation of service credits" \l 1</w:instrText>
      </w:r>
      <w:r>
        <w:fldChar w:fldCharType="end"/>
      </w:r>
      <w:bookmarkStart w:id="499" w:name="a906276"/>
      <w:r>
        <w:t>[Calculation of service credits</w:t>
      </w:r>
      <w:bookmarkEnd w:id="498"/>
      <w:bookmarkEnd w:id="499"/>
    </w:p>
    <w:p w14:paraId="7B10F645" w14:textId="77777777" w:rsidR="00AD5B41" w:rsidRDefault="00AD5B41" w:rsidP="00AD5B41">
      <w:pPr>
        <w:pStyle w:val="ScheduleUntitledsubclause1"/>
      </w:pPr>
      <w:bookmarkStart w:id="500" w:name="a449128"/>
      <w:r>
        <w:t>Service Credits shall accrue for any Service Failure and shall be calculated in accordance with this Schedule.</w:t>
      </w:r>
      <w:bookmarkEnd w:id="500"/>
    </w:p>
    <w:p w14:paraId="54C49D4A" w14:textId="77777777" w:rsidR="00AD5B41" w:rsidRDefault="00AD5B41" w:rsidP="00AD5B41">
      <w:pPr>
        <w:pStyle w:val="ScheduleUntitledsubclause1"/>
      </w:pPr>
      <w:bookmarkStart w:id="501" w:name="a974134"/>
      <w:r>
        <w:t xml:space="preserve">If the level of performance of the Supplier during a measurement period achieves the Target KPI, no service points shall accrue to the Supplier in respect of that KPI. </w:t>
      </w:r>
      <w:bookmarkEnd w:id="501"/>
    </w:p>
    <w:p w14:paraId="15D31333" w14:textId="77777777" w:rsidR="00AD5B41" w:rsidRDefault="00AD5B41" w:rsidP="00AD5B41">
      <w:pPr>
        <w:pStyle w:val="ScheduleUntitledsubclause1"/>
      </w:pPr>
      <w:bookmarkStart w:id="502" w:name="a153171"/>
      <w:r>
        <w:t>If there is a Service Failure in the relevant measurement period:</w:t>
      </w:r>
      <w:bookmarkEnd w:id="502"/>
    </w:p>
    <w:p w14:paraId="5D9453E8" w14:textId="77777777" w:rsidR="00AD5B41" w:rsidRDefault="00AD5B41" w:rsidP="00AD5B41">
      <w:pPr>
        <w:pStyle w:val="ScheduleUntitledsubclause2"/>
      </w:pPr>
      <w:bookmarkStart w:id="503" w:name="a937920"/>
      <w:r>
        <w:t xml:space="preserve">the number of service points that shall accrue to the Supplier in respect of a Service Failure shall be the applicable number as set out in the table below depending on whether the Service Failure is a Minor Failure, a Serious Failure or a Severe Failure. Service credits shall be calculated in accordance with the following formula: </w:t>
      </w:r>
      <w:bookmarkEnd w:id="503"/>
    </w:p>
    <w:p w14:paraId="1E63D6F5" w14:textId="77777777" w:rsidR="00AD5B41" w:rsidRDefault="00AD5B41" w:rsidP="00AD5B41">
      <w:pPr>
        <w:pStyle w:val="Parasubclause2"/>
      </w:pPr>
      <w:r>
        <w:rPr>
          <w:b/>
        </w:rPr>
        <w:t>Service credit payable per month = (Total number of service points/100) x Charges payable by the Authority for the period</w:t>
      </w:r>
      <w: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49"/>
        <w:gridCol w:w="1549"/>
        <w:gridCol w:w="1659"/>
        <w:gridCol w:w="1647"/>
        <w:gridCol w:w="1622"/>
        <w:gridCol w:w="1550"/>
      </w:tblGrid>
      <w:tr w:rsidR="00AD5B41" w14:paraId="77A78503" w14:textId="77777777" w:rsidTr="00AD5B41">
        <w:tc>
          <w:tcPr>
            <w:tcW w:w="833" w:type="pct"/>
            <w:tcBorders>
              <w:top w:val="single" w:sz="8" w:space="0" w:color="000000"/>
              <w:left w:val="single" w:sz="8" w:space="0" w:color="000000"/>
              <w:bottom w:val="single" w:sz="8" w:space="0" w:color="000000"/>
              <w:right w:val="single" w:sz="8" w:space="0" w:color="000000"/>
            </w:tcBorders>
          </w:tcPr>
          <w:p w14:paraId="773A2927" w14:textId="77777777" w:rsidR="00AD5B41" w:rsidRDefault="00AD5B41" w:rsidP="00AD5B41">
            <w:pPr>
              <w:pStyle w:val="Paragraph"/>
              <w:jc w:val="left"/>
              <w:rPr>
                <w:b/>
              </w:rPr>
            </w:pPr>
            <w:r>
              <w:rPr>
                <w:b/>
              </w:rPr>
              <w:t>KPI No</w:t>
            </w:r>
            <w:r>
              <w:t>.</w:t>
            </w:r>
          </w:p>
        </w:tc>
        <w:tc>
          <w:tcPr>
            <w:tcW w:w="833" w:type="pct"/>
            <w:tcBorders>
              <w:top w:val="single" w:sz="8" w:space="0" w:color="000000"/>
              <w:left w:val="single" w:sz="8" w:space="0" w:color="000000"/>
              <w:bottom w:val="single" w:sz="8" w:space="0" w:color="000000"/>
              <w:right w:val="single" w:sz="8" w:space="0" w:color="000000"/>
            </w:tcBorders>
          </w:tcPr>
          <w:p w14:paraId="0D49A732" w14:textId="77777777" w:rsidR="00AD5B41" w:rsidRDefault="00AD5B41" w:rsidP="00AD5B41">
            <w:pPr>
              <w:pStyle w:val="Paragraph"/>
              <w:jc w:val="left"/>
              <w:rPr>
                <w:b/>
              </w:rPr>
            </w:pPr>
            <w:r>
              <w:rPr>
                <w:b/>
              </w:rPr>
              <w:t>KPI title</w:t>
            </w:r>
          </w:p>
        </w:tc>
        <w:tc>
          <w:tcPr>
            <w:tcW w:w="833" w:type="pct"/>
            <w:tcBorders>
              <w:top w:val="single" w:sz="8" w:space="0" w:color="000000"/>
              <w:left w:val="single" w:sz="8" w:space="0" w:color="000000"/>
              <w:bottom w:val="single" w:sz="8" w:space="0" w:color="000000"/>
              <w:right w:val="single" w:sz="8" w:space="0" w:color="000000"/>
            </w:tcBorders>
          </w:tcPr>
          <w:p w14:paraId="5D9FDD8A" w14:textId="77777777" w:rsidR="00AD5B41" w:rsidRDefault="00AD5B41" w:rsidP="00AD5B41">
            <w:pPr>
              <w:pStyle w:val="Paragraph"/>
              <w:jc w:val="left"/>
              <w:rPr>
                <w:b/>
              </w:rPr>
            </w:pPr>
            <w:r>
              <w:rPr>
                <w:b/>
              </w:rPr>
              <w:t>Definition</w:t>
            </w:r>
          </w:p>
        </w:tc>
        <w:tc>
          <w:tcPr>
            <w:tcW w:w="833" w:type="pct"/>
            <w:tcBorders>
              <w:top w:val="single" w:sz="8" w:space="0" w:color="000000"/>
              <w:left w:val="single" w:sz="8" w:space="0" w:color="000000"/>
              <w:bottom w:val="single" w:sz="8" w:space="0" w:color="000000"/>
              <w:right w:val="single" w:sz="8" w:space="0" w:color="000000"/>
            </w:tcBorders>
          </w:tcPr>
          <w:p w14:paraId="5902CFB2" w14:textId="77777777" w:rsidR="00AD5B41" w:rsidRDefault="00AD5B41" w:rsidP="00AD5B41">
            <w:pPr>
              <w:pStyle w:val="Paragraph"/>
              <w:jc w:val="left"/>
              <w:rPr>
                <w:b/>
              </w:rPr>
            </w:pPr>
            <w:r>
              <w:rPr>
                <w:b/>
              </w:rPr>
              <w:t>Frequency of measurement</w:t>
            </w:r>
          </w:p>
        </w:tc>
        <w:tc>
          <w:tcPr>
            <w:tcW w:w="833" w:type="pct"/>
            <w:tcBorders>
              <w:top w:val="single" w:sz="8" w:space="0" w:color="000000"/>
              <w:left w:val="single" w:sz="8" w:space="0" w:color="000000"/>
              <w:bottom w:val="single" w:sz="8" w:space="0" w:color="000000"/>
              <w:right w:val="single" w:sz="8" w:space="0" w:color="000000"/>
            </w:tcBorders>
          </w:tcPr>
          <w:p w14:paraId="5BE6D453" w14:textId="77777777" w:rsidR="00AD5B41" w:rsidRDefault="00AD5B41" w:rsidP="00AD5B41">
            <w:pPr>
              <w:pStyle w:val="Paragraph"/>
              <w:jc w:val="left"/>
              <w:rPr>
                <w:b/>
              </w:rPr>
            </w:pPr>
            <w:r>
              <w:rPr>
                <w:b/>
              </w:rPr>
              <w:t>Category of Service Failure</w:t>
            </w:r>
          </w:p>
        </w:tc>
        <w:tc>
          <w:tcPr>
            <w:tcW w:w="833" w:type="pct"/>
            <w:tcBorders>
              <w:top w:val="single" w:sz="8" w:space="0" w:color="000000"/>
              <w:left w:val="single" w:sz="8" w:space="0" w:color="000000"/>
              <w:bottom w:val="single" w:sz="8" w:space="0" w:color="000000"/>
              <w:right w:val="single" w:sz="8" w:space="0" w:color="000000"/>
            </w:tcBorders>
          </w:tcPr>
          <w:p w14:paraId="416C6D3D" w14:textId="77777777" w:rsidR="00AD5B41" w:rsidRDefault="00AD5B41" w:rsidP="00AD5B41">
            <w:pPr>
              <w:pStyle w:val="Paragraph"/>
              <w:jc w:val="left"/>
              <w:rPr>
                <w:b/>
              </w:rPr>
            </w:pPr>
            <w:r>
              <w:rPr>
                <w:b/>
              </w:rPr>
              <w:t xml:space="preserve">Service points </w:t>
            </w:r>
          </w:p>
        </w:tc>
      </w:tr>
      <w:tr w:rsidR="00AD5B41" w14:paraId="745F1DE4" w14:textId="77777777" w:rsidTr="00AD5B41">
        <w:tc>
          <w:tcPr>
            <w:tcW w:w="833" w:type="pct"/>
            <w:tcBorders>
              <w:top w:val="single" w:sz="8" w:space="0" w:color="000000"/>
              <w:left w:val="single" w:sz="8" w:space="0" w:color="000000"/>
              <w:bottom w:val="single" w:sz="8" w:space="0" w:color="000000"/>
              <w:right w:val="single" w:sz="8" w:space="0" w:color="000000"/>
            </w:tcBorders>
          </w:tcPr>
          <w:p w14:paraId="70A6CBB5" w14:textId="77777777" w:rsidR="00AD5B41" w:rsidRDefault="00AD5B41" w:rsidP="00AD5B41">
            <w:pPr>
              <w:pStyle w:val="Paragraph"/>
              <w:jc w:val="left"/>
            </w:pPr>
            <w:r>
              <w:t>KPI1</w:t>
            </w:r>
          </w:p>
        </w:tc>
        <w:tc>
          <w:tcPr>
            <w:tcW w:w="833" w:type="pct"/>
            <w:tcBorders>
              <w:top w:val="single" w:sz="8" w:space="0" w:color="000000"/>
              <w:left w:val="single" w:sz="8" w:space="0" w:color="000000"/>
              <w:bottom w:val="single" w:sz="8" w:space="0" w:color="000000"/>
              <w:right w:val="single" w:sz="8" w:space="0" w:color="000000"/>
            </w:tcBorders>
          </w:tcPr>
          <w:p w14:paraId="49E1D644" w14:textId="77777777" w:rsidR="00AD5B41" w:rsidRDefault="00AD5B41" w:rsidP="00AD5B41">
            <w:pPr>
              <w:pStyle w:val="Paragraph"/>
              <w:jc w:val="left"/>
            </w:pPr>
            <w:r>
              <w:t>[Availability]</w:t>
            </w:r>
          </w:p>
        </w:tc>
        <w:tc>
          <w:tcPr>
            <w:tcW w:w="833" w:type="pct"/>
            <w:tcBorders>
              <w:top w:val="single" w:sz="8" w:space="0" w:color="000000"/>
              <w:left w:val="single" w:sz="8" w:space="0" w:color="000000"/>
              <w:bottom w:val="single" w:sz="8" w:space="0" w:color="000000"/>
              <w:right w:val="single" w:sz="8" w:space="0" w:color="000000"/>
            </w:tcBorders>
          </w:tcPr>
          <w:p w14:paraId="77E5BDC0" w14:textId="77777777" w:rsidR="00AD5B41" w:rsidRDefault="00AD5B41" w:rsidP="00AD5B41">
            <w:pPr>
              <w:pStyle w:val="Paragraph"/>
              <w:jc w:val="left"/>
            </w:pPr>
            <w:r>
              <w:t>[INSERT DEFINITION OR REFER TO RELEVANT PARAGRAPH]</w:t>
            </w:r>
          </w:p>
        </w:tc>
        <w:tc>
          <w:tcPr>
            <w:tcW w:w="833" w:type="pct"/>
            <w:tcBorders>
              <w:top w:val="single" w:sz="8" w:space="0" w:color="000000"/>
              <w:left w:val="single" w:sz="8" w:space="0" w:color="000000"/>
              <w:bottom w:val="single" w:sz="8" w:space="0" w:color="000000"/>
              <w:right w:val="single" w:sz="8" w:space="0" w:color="000000"/>
            </w:tcBorders>
          </w:tcPr>
          <w:p w14:paraId="43AD60CA" w14:textId="77777777" w:rsidR="00AD5B41" w:rsidRDefault="00AD5B41" w:rsidP="00AD5B41">
            <w:pPr>
              <w:pStyle w:val="Paragraph"/>
              <w:jc w:val="left"/>
            </w:pPr>
            <w:r>
              <w:t> </w:t>
            </w:r>
          </w:p>
        </w:tc>
        <w:tc>
          <w:tcPr>
            <w:tcW w:w="833" w:type="pct"/>
            <w:tcBorders>
              <w:top w:val="single" w:sz="8" w:space="0" w:color="000000"/>
              <w:left w:val="single" w:sz="8" w:space="0" w:color="000000"/>
              <w:bottom w:val="single" w:sz="8" w:space="0" w:color="000000"/>
              <w:right w:val="single" w:sz="8" w:space="0" w:color="000000"/>
            </w:tcBorders>
          </w:tcPr>
          <w:p w14:paraId="6D6710E7" w14:textId="77777777" w:rsidR="00AD5B41" w:rsidRDefault="00AD5B41" w:rsidP="00AD5B41">
            <w:pPr>
              <w:pStyle w:val="Paragraph"/>
              <w:jc w:val="left"/>
            </w:pPr>
            <w:r>
              <w:t>Target KPI: [[NUMBER]%]</w:t>
            </w:r>
          </w:p>
          <w:p w14:paraId="260060DC" w14:textId="77777777" w:rsidR="00AD5B41" w:rsidRDefault="00AD5B41" w:rsidP="00AD5B41">
            <w:pPr>
              <w:pStyle w:val="Paragraph"/>
              <w:jc w:val="left"/>
            </w:pPr>
            <w:r>
              <w:t>Minor failure: [[NUMBER]%- [NUMBER]%]</w:t>
            </w:r>
          </w:p>
          <w:p w14:paraId="7790A3F9" w14:textId="77777777" w:rsidR="00AD5B41" w:rsidRDefault="00AD5B41" w:rsidP="00AD5B41">
            <w:pPr>
              <w:pStyle w:val="Paragraph"/>
              <w:jc w:val="left"/>
            </w:pPr>
            <w:r>
              <w:t>Serious failure: [[NUMBER]%- [NUMBER]%]</w:t>
            </w:r>
          </w:p>
          <w:p w14:paraId="02EF6F50" w14:textId="77777777" w:rsidR="00AD5B41" w:rsidRDefault="00AD5B41" w:rsidP="00AD5B41">
            <w:pPr>
              <w:pStyle w:val="Paragraph"/>
              <w:jc w:val="left"/>
            </w:pPr>
            <w:r>
              <w:t>Severe failure: [NUMBER]%-[NUMBER%]</w:t>
            </w:r>
          </w:p>
          <w:p w14:paraId="368DFA3F" w14:textId="77777777" w:rsidR="00AD5B41" w:rsidRDefault="00AD5B41" w:rsidP="00AD5B41">
            <w:pPr>
              <w:pStyle w:val="Paragraph"/>
              <w:jc w:val="left"/>
            </w:pPr>
            <w:r>
              <w:t>KPI threshold: [below [NUMBER]%]</w:t>
            </w:r>
          </w:p>
        </w:tc>
        <w:tc>
          <w:tcPr>
            <w:tcW w:w="833" w:type="pct"/>
            <w:tcBorders>
              <w:top w:val="single" w:sz="8" w:space="0" w:color="000000"/>
              <w:left w:val="single" w:sz="8" w:space="0" w:color="000000"/>
              <w:bottom w:val="single" w:sz="8" w:space="0" w:color="000000"/>
              <w:right w:val="single" w:sz="8" w:space="0" w:color="000000"/>
            </w:tcBorders>
          </w:tcPr>
          <w:p w14:paraId="7FC626D7" w14:textId="77777777" w:rsidR="00AD5B41" w:rsidRDefault="00AD5B41" w:rsidP="00AD5B41">
            <w:pPr>
              <w:pStyle w:val="Paragraph"/>
              <w:jc w:val="left"/>
            </w:pPr>
            <w:r>
              <w:t>0</w:t>
            </w:r>
          </w:p>
          <w:p w14:paraId="6FCD02C9" w14:textId="77777777" w:rsidR="00AD5B41" w:rsidRDefault="00AD5B41" w:rsidP="00AD5B41">
            <w:pPr>
              <w:pStyle w:val="Paragraph"/>
              <w:jc w:val="left"/>
            </w:pPr>
            <w:r>
              <w:t>[1]</w:t>
            </w:r>
          </w:p>
          <w:p w14:paraId="26F0BC74" w14:textId="77777777" w:rsidR="00AD5B41" w:rsidRDefault="00AD5B41" w:rsidP="00AD5B41">
            <w:pPr>
              <w:pStyle w:val="Paragraph"/>
              <w:jc w:val="left"/>
            </w:pPr>
            <w:r>
              <w:t>[2]</w:t>
            </w:r>
          </w:p>
          <w:p w14:paraId="7C7A631D" w14:textId="77777777" w:rsidR="00AD5B41" w:rsidRDefault="00AD5B41" w:rsidP="00AD5B41">
            <w:pPr>
              <w:pStyle w:val="Paragraph"/>
              <w:jc w:val="left"/>
            </w:pPr>
            <w:r>
              <w:t>[3]</w:t>
            </w:r>
          </w:p>
          <w:p w14:paraId="7E39397B" w14:textId="77777777" w:rsidR="00AD5B41" w:rsidRDefault="00AD5B41" w:rsidP="00AD5B41">
            <w:pPr>
              <w:pStyle w:val="Paragraph"/>
              <w:jc w:val="left"/>
            </w:pPr>
            <w:r>
              <w:t>[4]</w:t>
            </w:r>
          </w:p>
        </w:tc>
      </w:tr>
      <w:tr w:rsidR="00AD5B41" w14:paraId="66D93821" w14:textId="77777777" w:rsidTr="00AD5B41">
        <w:tc>
          <w:tcPr>
            <w:tcW w:w="833" w:type="pct"/>
            <w:tcBorders>
              <w:top w:val="single" w:sz="8" w:space="0" w:color="000000"/>
              <w:left w:val="single" w:sz="8" w:space="0" w:color="000000"/>
              <w:bottom w:val="single" w:sz="8" w:space="0" w:color="000000"/>
              <w:right w:val="single" w:sz="8" w:space="0" w:color="000000"/>
            </w:tcBorders>
          </w:tcPr>
          <w:p w14:paraId="000A9790" w14:textId="77777777" w:rsidR="00AD5B41" w:rsidRDefault="00AD5B41" w:rsidP="00AD5B41">
            <w:pPr>
              <w:pStyle w:val="Paragraph"/>
              <w:jc w:val="left"/>
            </w:pPr>
            <w:r>
              <w:t>KPI2</w:t>
            </w:r>
          </w:p>
        </w:tc>
        <w:tc>
          <w:tcPr>
            <w:tcW w:w="833" w:type="pct"/>
            <w:tcBorders>
              <w:top w:val="single" w:sz="8" w:space="0" w:color="000000"/>
              <w:left w:val="single" w:sz="8" w:space="0" w:color="000000"/>
              <w:bottom w:val="single" w:sz="8" w:space="0" w:color="000000"/>
              <w:right w:val="single" w:sz="8" w:space="0" w:color="000000"/>
            </w:tcBorders>
          </w:tcPr>
          <w:p w14:paraId="316519CC" w14:textId="77777777" w:rsidR="00AD5B41" w:rsidRDefault="00AD5B41" w:rsidP="00AD5B41">
            <w:pPr>
              <w:pStyle w:val="Paragraph"/>
              <w:jc w:val="left"/>
            </w:pPr>
            <w:r>
              <w:t>[NAME OF KPI]</w:t>
            </w:r>
          </w:p>
        </w:tc>
        <w:tc>
          <w:tcPr>
            <w:tcW w:w="833" w:type="pct"/>
            <w:tcBorders>
              <w:top w:val="single" w:sz="8" w:space="0" w:color="000000"/>
              <w:left w:val="single" w:sz="8" w:space="0" w:color="000000"/>
              <w:bottom w:val="single" w:sz="8" w:space="0" w:color="000000"/>
              <w:right w:val="single" w:sz="8" w:space="0" w:color="000000"/>
            </w:tcBorders>
          </w:tcPr>
          <w:p w14:paraId="0E9B8094" w14:textId="77777777" w:rsidR="00AD5B41" w:rsidRDefault="00AD5B41" w:rsidP="00AD5B41">
            <w:pPr>
              <w:pStyle w:val="Paragraph"/>
              <w:jc w:val="left"/>
            </w:pPr>
            <w:r>
              <w:t>[INSERT DEFINITION OR REFER TO RELEVANT PARAGRAPH]</w:t>
            </w:r>
          </w:p>
        </w:tc>
        <w:tc>
          <w:tcPr>
            <w:tcW w:w="833" w:type="pct"/>
            <w:tcBorders>
              <w:top w:val="single" w:sz="8" w:space="0" w:color="000000"/>
              <w:left w:val="single" w:sz="8" w:space="0" w:color="000000"/>
              <w:bottom w:val="single" w:sz="8" w:space="0" w:color="000000"/>
              <w:right w:val="single" w:sz="8" w:space="0" w:color="000000"/>
            </w:tcBorders>
          </w:tcPr>
          <w:p w14:paraId="7EA06A3B" w14:textId="77777777" w:rsidR="00AD5B41" w:rsidRDefault="00AD5B41" w:rsidP="00AD5B41">
            <w:pPr>
              <w:pStyle w:val="Paragraph"/>
              <w:jc w:val="left"/>
            </w:pPr>
            <w:r>
              <w:t> </w:t>
            </w:r>
          </w:p>
        </w:tc>
        <w:tc>
          <w:tcPr>
            <w:tcW w:w="833" w:type="pct"/>
            <w:tcBorders>
              <w:top w:val="single" w:sz="8" w:space="0" w:color="000000"/>
              <w:left w:val="single" w:sz="8" w:space="0" w:color="000000"/>
              <w:bottom w:val="single" w:sz="8" w:space="0" w:color="000000"/>
              <w:right w:val="single" w:sz="8" w:space="0" w:color="000000"/>
            </w:tcBorders>
          </w:tcPr>
          <w:p w14:paraId="6B1849AD" w14:textId="77777777" w:rsidR="00AD5B41" w:rsidRDefault="00AD5B41" w:rsidP="00AD5B41">
            <w:pPr>
              <w:pStyle w:val="Paragraph"/>
              <w:jc w:val="left"/>
            </w:pPr>
            <w:r>
              <w:t>Target KPI: [[NUMBER]]</w:t>
            </w:r>
          </w:p>
          <w:p w14:paraId="1DCF4F96" w14:textId="77777777" w:rsidR="00AD5B41" w:rsidRDefault="00AD5B41" w:rsidP="00AD5B41">
            <w:pPr>
              <w:pStyle w:val="Paragraph"/>
              <w:jc w:val="left"/>
            </w:pPr>
            <w:r>
              <w:t>Minor failure: [[ NUMBER]]</w:t>
            </w:r>
          </w:p>
          <w:p w14:paraId="352CE9F6" w14:textId="77777777" w:rsidR="00AD5B41" w:rsidRDefault="00AD5B41" w:rsidP="00AD5B41">
            <w:pPr>
              <w:pStyle w:val="Paragraph"/>
              <w:jc w:val="left"/>
            </w:pPr>
            <w:r>
              <w:t>Serious failure: [[ NUMBER]]</w:t>
            </w:r>
          </w:p>
          <w:p w14:paraId="17184C40" w14:textId="77777777" w:rsidR="00AD5B41" w:rsidRDefault="00AD5B41" w:rsidP="00AD5B41">
            <w:pPr>
              <w:pStyle w:val="Paragraph"/>
              <w:jc w:val="left"/>
            </w:pPr>
            <w:r>
              <w:t>Severe failure: [[ NUMBER]]</w:t>
            </w:r>
          </w:p>
          <w:p w14:paraId="1A31EA7A" w14:textId="77777777" w:rsidR="00AD5B41" w:rsidRDefault="00AD5B41" w:rsidP="00AD5B41">
            <w:pPr>
              <w:pStyle w:val="Paragraph"/>
              <w:jc w:val="left"/>
            </w:pPr>
            <w:r>
              <w:t xml:space="preserve">KPI threshold: [[INSERT]] </w:t>
            </w:r>
          </w:p>
        </w:tc>
        <w:tc>
          <w:tcPr>
            <w:tcW w:w="833" w:type="pct"/>
            <w:tcBorders>
              <w:top w:val="single" w:sz="8" w:space="0" w:color="000000"/>
              <w:left w:val="single" w:sz="8" w:space="0" w:color="000000"/>
              <w:bottom w:val="single" w:sz="8" w:space="0" w:color="000000"/>
              <w:right w:val="single" w:sz="8" w:space="0" w:color="000000"/>
            </w:tcBorders>
          </w:tcPr>
          <w:p w14:paraId="07FCF8C8" w14:textId="77777777" w:rsidR="00AD5B41" w:rsidRDefault="00AD5B41" w:rsidP="00AD5B41">
            <w:pPr>
              <w:pStyle w:val="Paragraph"/>
              <w:jc w:val="left"/>
            </w:pPr>
            <w:r>
              <w:t>0</w:t>
            </w:r>
          </w:p>
          <w:p w14:paraId="0EE0B573" w14:textId="77777777" w:rsidR="00AD5B41" w:rsidRDefault="00AD5B41" w:rsidP="00AD5B41">
            <w:pPr>
              <w:pStyle w:val="Paragraph"/>
              <w:jc w:val="left"/>
            </w:pPr>
            <w:r>
              <w:t>[1]</w:t>
            </w:r>
          </w:p>
          <w:p w14:paraId="5D9DB75F" w14:textId="77777777" w:rsidR="00AD5B41" w:rsidRDefault="00AD5B41" w:rsidP="00AD5B41">
            <w:pPr>
              <w:pStyle w:val="Paragraph"/>
              <w:jc w:val="left"/>
            </w:pPr>
            <w:r>
              <w:t>[2]</w:t>
            </w:r>
          </w:p>
          <w:p w14:paraId="06909301" w14:textId="77777777" w:rsidR="00AD5B41" w:rsidRDefault="00AD5B41" w:rsidP="00AD5B41">
            <w:pPr>
              <w:pStyle w:val="Paragraph"/>
              <w:jc w:val="left"/>
            </w:pPr>
            <w:r>
              <w:t>[3]</w:t>
            </w:r>
          </w:p>
          <w:p w14:paraId="73643885" w14:textId="77777777" w:rsidR="00AD5B41" w:rsidRDefault="00AD5B41" w:rsidP="00AD5B41">
            <w:pPr>
              <w:pStyle w:val="Paragraph"/>
              <w:jc w:val="left"/>
            </w:pPr>
            <w:r>
              <w:t>[4]</w:t>
            </w:r>
          </w:p>
        </w:tc>
      </w:tr>
      <w:tr w:rsidR="00AD5B41" w14:paraId="25619793" w14:textId="77777777" w:rsidTr="00AD5B41">
        <w:tc>
          <w:tcPr>
            <w:tcW w:w="833" w:type="pct"/>
            <w:tcBorders>
              <w:top w:val="single" w:sz="8" w:space="0" w:color="000000"/>
              <w:left w:val="single" w:sz="8" w:space="0" w:color="000000"/>
              <w:bottom w:val="single" w:sz="8" w:space="0" w:color="000000"/>
              <w:right w:val="single" w:sz="8" w:space="0" w:color="000000"/>
            </w:tcBorders>
          </w:tcPr>
          <w:p w14:paraId="364B46E5" w14:textId="77777777" w:rsidR="00AD5B41" w:rsidRDefault="00AD5B41" w:rsidP="00AD5B41">
            <w:pPr>
              <w:pStyle w:val="Paragraph"/>
              <w:jc w:val="left"/>
            </w:pPr>
            <w:r>
              <w:t>KPI3</w:t>
            </w:r>
          </w:p>
        </w:tc>
        <w:tc>
          <w:tcPr>
            <w:tcW w:w="833" w:type="pct"/>
            <w:tcBorders>
              <w:top w:val="single" w:sz="8" w:space="0" w:color="000000"/>
              <w:left w:val="single" w:sz="8" w:space="0" w:color="000000"/>
              <w:bottom w:val="single" w:sz="8" w:space="0" w:color="000000"/>
              <w:right w:val="single" w:sz="8" w:space="0" w:color="000000"/>
            </w:tcBorders>
          </w:tcPr>
          <w:p w14:paraId="00EB912B" w14:textId="77777777" w:rsidR="00AD5B41" w:rsidRDefault="00AD5B41" w:rsidP="00AD5B41">
            <w:pPr>
              <w:pStyle w:val="Paragraph"/>
              <w:jc w:val="left"/>
            </w:pPr>
            <w:r>
              <w:t>[NAME OF KPI]</w:t>
            </w:r>
          </w:p>
        </w:tc>
        <w:tc>
          <w:tcPr>
            <w:tcW w:w="833" w:type="pct"/>
            <w:tcBorders>
              <w:top w:val="single" w:sz="8" w:space="0" w:color="000000"/>
              <w:left w:val="single" w:sz="8" w:space="0" w:color="000000"/>
              <w:bottom w:val="single" w:sz="8" w:space="0" w:color="000000"/>
              <w:right w:val="single" w:sz="8" w:space="0" w:color="000000"/>
            </w:tcBorders>
          </w:tcPr>
          <w:p w14:paraId="682CC728" w14:textId="77777777" w:rsidR="00AD5B41" w:rsidRDefault="00AD5B41" w:rsidP="00AD5B41">
            <w:pPr>
              <w:pStyle w:val="Paragraph"/>
              <w:jc w:val="left"/>
            </w:pPr>
            <w:r>
              <w:t>[DEFINITION]</w:t>
            </w:r>
          </w:p>
        </w:tc>
        <w:tc>
          <w:tcPr>
            <w:tcW w:w="833" w:type="pct"/>
            <w:tcBorders>
              <w:top w:val="single" w:sz="8" w:space="0" w:color="000000"/>
              <w:left w:val="single" w:sz="8" w:space="0" w:color="000000"/>
              <w:bottom w:val="single" w:sz="8" w:space="0" w:color="000000"/>
              <w:right w:val="single" w:sz="8" w:space="0" w:color="000000"/>
            </w:tcBorders>
          </w:tcPr>
          <w:p w14:paraId="18E12DA4" w14:textId="77777777" w:rsidR="00AD5B41" w:rsidRDefault="00AD5B41" w:rsidP="00AD5B41">
            <w:pPr>
              <w:pStyle w:val="Paragraph"/>
              <w:jc w:val="left"/>
            </w:pPr>
            <w:r>
              <w:t> </w:t>
            </w:r>
          </w:p>
        </w:tc>
        <w:tc>
          <w:tcPr>
            <w:tcW w:w="833" w:type="pct"/>
            <w:tcBorders>
              <w:top w:val="single" w:sz="8" w:space="0" w:color="000000"/>
              <w:left w:val="single" w:sz="8" w:space="0" w:color="000000"/>
              <w:bottom w:val="single" w:sz="8" w:space="0" w:color="000000"/>
              <w:right w:val="single" w:sz="8" w:space="0" w:color="000000"/>
            </w:tcBorders>
          </w:tcPr>
          <w:p w14:paraId="11A09EEF" w14:textId="77777777" w:rsidR="00AD5B41" w:rsidRDefault="00AD5B41" w:rsidP="00AD5B41">
            <w:pPr>
              <w:pStyle w:val="Paragraph"/>
              <w:jc w:val="left"/>
            </w:pPr>
            <w:r>
              <w:t xml:space="preserve">Target KPI: [NUMBER] </w:t>
            </w:r>
          </w:p>
          <w:p w14:paraId="59FDECB2" w14:textId="77777777" w:rsidR="00AD5B41" w:rsidRDefault="00AD5B41" w:rsidP="00AD5B41">
            <w:pPr>
              <w:pStyle w:val="Paragraph"/>
              <w:jc w:val="left"/>
            </w:pPr>
            <w:r>
              <w:t>Minor failure: [[ NUMBER] ]</w:t>
            </w:r>
          </w:p>
          <w:p w14:paraId="7D6E5981" w14:textId="77777777" w:rsidR="00AD5B41" w:rsidRDefault="00AD5B41" w:rsidP="00AD5B41">
            <w:pPr>
              <w:pStyle w:val="Paragraph"/>
              <w:jc w:val="left"/>
            </w:pPr>
            <w:r>
              <w:t>Serious failure: [[NUMBER] ]</w:t>
            </w:r>
          </w:p>
          <w:p w14:paraId="0D6C98D6" w14:textId="77777777" w:rsidR="00AD5B41" w:rsidRDefault="00AD5B41" w:rsidP="00AD5B41">
            <w:pPr>
              <w:pStyle w:val="Paragraph"/>
              <w:jc w:val="left"/>
            </w:pPr>
            <w:r>
              <w:t>Severe failure: [[INSERT NUMBER] ]</w:t>
            </w:r>
          </w:p>
          <w:p w14:paraId="1A2FFDAC" w14:textId="77777777" w:rsidR="00AD5B41" w:rsidRDefault="00AD5B41" w:rsidP="00AD5B41">
            <w:pPr>
              <w:pStyle w:val="Paragraph"/>
              <w:jc w:val="left"/>
            </w:pPr>
            <w:r>
              <w:t xml:space="preserve">KPI threshold: [[NUMBER] ] </w:t>
            </w:r>
          </w:p>
        </w:tc>
        <w:tc>
          <w:tcPr>
            <w:tcW w:w="833" w:type="pct"/>
            <w:tcBorders>
              <w:top w:val="single" w:sz="8" w:space="0" w:color="000000"/>
              <w:left w:val="single" w:sz="8" w:space="0" w:color="000000"/>
              <w:bottom w:val="single" w:sz="8" w:space="0" w:color="000000"/>
              <w:right w:val="single" w:sz="8" w:space="0" w:color="000000"/>
            </w:tcBorders>
          </w:tcPr>
          <w:p w14:paraId="3E235E3D" w14:textId="77777777" w:rsidR="00AD5B41" w:rsidRDefault="00AD5B41" w:rsidP="00AD5B41">
            <w:pPr>
              <w:pStyle w:val="Paragraph"/>
              <w:jc w:val="left"/>
            </w:pPr>
            <w:r>
              <w:t>0</w:t>
            </w:r>
          </w:p>
          <w:p w14:paraId="6DE3312F" w14:textId="77777777" w:rsidR="00AD5B41" w:rsidRDefault="00AD5B41" w:rsidP="00AD5B41">
            <w:pPr>
              <w:pStyle w:val="Paragraph"/>
              <w:jc w:val="left"/>
            </w:pPr>
            <w:r>
              <w:t>[1]</w:t>
            </w:r>
          </w:p>
          <w:p w14:paraId="3FE2CEE9" w14:textId="77777777" w:rsidR="00AD5B41" w:rsidRDefault="00AD5B41" w:rsidP="00AD5B41">
            <w:pPr>
              <w:pStyle w:val="Paragraph"/>
              <w:jc w:val="left"/>
            </w:pPr>
            <w:r>
              <w:t>[2]</w:t>
            </w:r>
          </w:p>
          <w:p w14:paraId="7B289DC7" w14:textId="77777777" w:rsidR="00AD5B41" w:rsidRDefault="00AD5B41" w:rsidP="00AD5B41">
            <w:pPr>
              <w:pStyle w:val="Paragraph"/>
              <w:jc w:val="left"/>
            </w:pPr>
            <w:r>
              <w:t>[3]</w:t>
            </w:r>
          </w:p>
          <w:p w14:paraId="6039D307" w14:textId="77777777" w:rsidR="00AD5B41" w:rsidRDefault="00AD5B41" w:rsidP="00AD5B41">
            <w:pPr>
              <w:pStyle w:val="Paragraph"/>
              <w:jc w:val="left"/>
            </w:pPr>
            <w:r>
              <w:t>[4]</w:t>
            </w:r>
          </w:p>
        </w:tc>
      </w:tr>
      <w:tr w:rsidR="00AD5B41" w14:paraId="13DDB3A5" w14:textId="77777777" w:rsidTr="00AD5B41">
        <w:tc>
          <w:tcPr>
            <w:tcW w:w="833" w:type="pct"/>
            <w:tcBorders>
              <w:top w:val="single" w:sz="8" w:space="0" w:color="000000"/>
              <w:left w:val="single" w:sz="8" w:space="0" w:color="000000"/>
              <w:bottom w:val="single" w:sz="8" w:space="0" w:color="000000"/>
              <w:right w:val="single" w:sz="8" w:space="0" w:color="000000"/>
            </w:tcBorders>
          </w:tcPr>
          <w:p w14:paraId="2C00A8B0" w14:textId="77777777" w:rsidR="00AD5B41" w:rsidRDefault="00AD5B41" w:rsidP="00AD5B41">
            <w:pPr>
              <w:pStyle w:val="Paragraph"/>
              <w:jc w:val="left"/>
            </w:pPr>
            <w:r>
              <w:t>KPI4</w:t>
            </w:r>
          </w:p>
        </w:tc>
        <w:tc>
          <w:tcPr>
            <w:tcW w:w="833" w:type="pct"/>
            <w:tcBorders>
              <w:top w:val="single" w:sz="8" w:space="0" w:color="000000"/>
              <w:left w:val="single" w:sz="8" w:space="0" w:color="000000"/>
              <w:bottom w:val="single" w:sz="8" w:space="0" w:color="000000"/>
              <w:right w:val="single" w:sz="8" w:space="0" w:color="000000"/>
            </w:tcBorders>
          </w:tcPr>
          <w:p w14:paraId="305429F3" w14:textId="77777777" w:rsidR="00AD5B41" w:rsidRDefault="00AD5B41" w:rsidP="00AD5B41">
            <w:pPr>
              <w:pStyle w:val="Paragraph"/>
              <w:jc w:val="left"/>
            </w:pPr>
            <w:r>
              <w:t>[NAME OF KPI]</w:t>
            </w:r>
          </w:p>
        </w:tc>
        <w:tc>
          <w:tcPr>
            <w:tcW w:w="833" w:type="pct"/>
            <w:tcBorders>
              <w:top w:val="single" w:sz="8" w:space="0" w:color="000000"/>
              <w:left w:val="single" w:sz="8" w:space="0" w:color="000000"/>
              <w:bottom w:val="single" w:sz="8" w:space="0" w:color="000000"/>
              <w:right w:val="single" w:sz="8" w:space="0" w:color="000000"/>
            </w:tcBorders>
          </w:tcPr>
          <w:p w14:paraId="27DA2A18" w14:textId="77777777" w:rsidR="00AD5B41" w:rsidRDefault="00AD5B41" w:rsidP="00AD5B41">
            <w:pPr>
              <w:pStyle w:val="Paragraph"/>
              <w:jc w:val="left"/>
            </w:pPr>
            <w:r>
              <w:t>[DEFINITION ]</w:t>
            </w:r>
          </w:p>
        </w:tc>
        <w:tc>
          <w:tcPr>
            <w:tcW w:w="833" w:type="pct"/>
            <w:tcBorders>
              <w:top w:val="single" w:sz="8" w:space="0" w:color="000000"/>
              <w:left w:val="single" w:sz="8" w:space="0" w:color="000000"/>
              <w:bottom w:val="single" w:sz="8" w:space="0" w:color="000000"/>
              <w:right w:val="single" w:sz="8" w:space="0" w:color="000000"/>
            </w:tcBorders>
          </w:tcPr>
          <w:p w14:paraId="778D93E3" w14:textId="77777777" w:rsidR="00AD5B41" w:rsidRDefault="00AD5B41" w:rsidP="00AD5B41">
            <w:pPr>
              <w:pStyle w:val="Paragraph"/>
              <w:jc w:val="left"/>
            </w:pPr>
            <w:r>
              <w:t> </w:t>
            </w:r>
          </w:p>
        </w:tc>
        <w:tc>
          <w:tcPr>
            <w:tcW w:w="833" w:type="pct"/>
            <w:tcBorders>
              <w:top w:val="single" w:sz="8" w:space="0" w:color="000000"/>
              <w:left w:val="single" w:sz="8" w:space="0" w:color="000000"/>
              <w:bottom w:val="single" w:sz="8" w:space="0" w:color="000000"/>
              <w:right w:val="single" w:sz="8" w:space="0" w:color="000000"/>
            </w:tcBorders>
          </w:tcPr>
          <w:p w14:paraId="0D6F5C03" w14:textId="77777777" w:rsidR="00AD5B41" w:rsidRDefault="00AD5B41" w:rsidP="00AD5B41">
            <w:pPr>
              <w:pStyle w:val="Paragraph"/>
              <w:jc w:val="left"/>
            </w:pPr>
            <w:r>
              <w:t>Target KPI: [INSERT NUMBER] %</w:t>
            </w:r>
          </w:p>
          <w:p w14:paraId="04298BFA" w14:textId="77777777" w:rsidR="00AD5B41" w:rsidRDefault="00AD5B41" w:rsidP="00AD5B41">
            <w:pPr>
              <w:pStyle w:val="Paragraph"/>
              <w:jc w:val="left"/>
            </w:pPr>
            <w:r>
              <w:t>Minor failure: [[NUMBER]%- [NUMBER]%]</w:t>
            </w:r>
          </w:p>
          <w:p w14:paraId="48EBA1BA" w14:textId="77777777" w:rsidR="00AD5B41" w:rsidRDefault="00AD5B41" w:rsidP="00AD5B41">
            <w:pPr>
              <w:pStyle w:val="Paragraph"/>
              <w:jc w:val="left"/>
            </w:pPr>
            <w:r>
              <w:t>Serious failure: [[ NUMBER] % -[NUMBER] %]</w:t>
            </w:r>
          </w:p>
          <w:p w14:paraId="12A84759" w14:textId="77777777" w:rsidR="00AD5B41" w:rsidRDefault="00AD5B41" w:rsidP="00AD5B41">
            <w:pPr>
              <w:pStyle w:val="Paragraph"/>
              <w:jc w:val="left"/>
            </w:pPr>
            <w:r>
              <w:t>Severe failure: [[ NUMBER]% - [ NUMBER]%]</w:t>
            </w:r>
          </w:p>
          <w:p w14:paraId="5CC5CE96" w14:textId="77777777" w:rsidR="00AD5B41" w:rsidRDefault="00AD5B41" w:rsidP="00AD5B41">
            <w:pPr>
              <w:pStyle w:val="Paragraph"/>
              <w:jc w:val="left"/>
            </w:pPr>
            <w:r>
              <w:t xml:space="preserve">KPI threshold: [[NUMBER]% - [NUMBER]%] </w:t>
            </w:r>
          </w:p>
        </w:tc>
        <w:tc>
          <w:tcPr>
            <w:tcW w:w="833" w:type="pct"/>
            <w:tcBorders>
              <w:top w:val="single" w:sz="8" w:space="0" w:color="000000"/>
              <w:left w:val="single" w:sz="8" w:space="0" w:color="000000"/>
              <w:bottom w:val="single" w:sz="8" w:space="0" w:color="000000"/>
              <w:right w:val="single" w:sz="8" w:space="0" w:color="000000"/>
            </w:tcBorders>
          </w:tcPr>
          <w:p w14:paraId="2B93459B" w14:textId="77777777" w:rsidR="00AD5B41" w:rsidRDefault="00AD5B41" w:rsidP="00AD5B41">
            <w:pPr>
              <w:pStyle w:val="Paragraph"/>
              <w:jc w:val="left"/>
            </w:pPr>
            <w:r>
              <w:t>0</w:t>
            </w:r>
          </w:p>
          <w:p w14:paraId="4BE2217A" w14:textId="77777777" w:rsidR="00AD5B41" w:rsidRDefault="00AD5B41" w:rsidP="00AD5B41">
            <w:pPr>
              <w:pStyle w:val="Paragraph"/>
              <w:jc w:val="left"/>
            </w:pPr>
            <w:r>
              <w:t>[1]</w:t>
            </w:r>
          </w:p>
          <w:p w14:paraId="3D2B1AD0" w14:textId="77777777" w:rsidR="00AD5B41" w:rsidRDefault="00AD5B41" w:rsidP="00AD5B41">
            <w:pPr>
              <w:pStyle w:val="Paragraph"/>
              <w:jc w:val="left"/>
            </w:pPr>
            <w:r>
              <w:t>[2]</w:t>
            </w:r>
          </w:p>
          <w:p w14:paraId="39B08111" w14:textId="77777777" w:rsidR="00AD5B41" w:rsidRDefault="00AD5B41" w:rsidP="00AD5B41">
            <w:pPr>
              <w:pStyle w:val="Paragraph"/>
              <w:jc w:val="left"/>
            </w:pPr>
            <w:r>
              <w:t>[3]</w:t>
            </w:r>
          </w:p>
          <w:p w14:paraId="43544B68" w14:textId="77777777" w:rsidR="00AD5B41" w:rsidRDefault="00AD5B41" w:rsidP="00AD5B41">
            <w:pPr>
              <w:pStyle w:val="Paragraph"/>
              <w:jc w:val="left"/>
            </w:pPr>
            <w:r>
              <w:t>[4]</w:t>
            </w:r>
          </w:p>
        </w:tc>
      </w:tr>
    </w:tbl>
    <w:p w14:paraId="3B4172C5" w14:textId="77777777" w:rsidR="00AD5B41" w:rsidRDefault="00AD5B41" w:rsidP="00AD5B41">
      <w:pPr>
        <w:pStyle w:val="Parasubclause1"/>
      </w:pPr>
      <w:r>
        <w:rPr>
          <w:b/>
        </w:rPr>
        <w:t>OR</w:t>
      </w:r>
    </w:p>
    <w:p w14:paraId="58DCC163" w14:textId="77777777" w:rsidR="00AD5B41" w:rsidRDefault="00AD5B41" w:rsidP="00AD5B41">
      <w:pPr>
        <w:pStyle w:val="ScheduleUntitledsubclause2"/>
      </w:pPr>
      <w:bookmarkStart w:id="504" w:name="a722750"/>
      <w:r>
        <w:t>The number of service credits payable shall be the applicable number set out in the table below depending on the Achieved KPI.</w:t>
      </w:r>
      <w:bookmarkEnd w:id="504"/>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92"/>
        <w:gridCol w:w="3193"/>
        <w:gridCol w:w="3191"/>
      </w:tblGrid>
      <w:tr w:rsidR="00AD5B41" w14:paraId="5D63901F" w14:textId="77777777" w:rsidTr="00AD5B41">
        <w:tc>
          <w:tcPr>
            <w:tcW w:w="1667" w:type="pct"/>
            <w:tcBorders>
              <w:top w:val="single" w:sz="8" w:space="0" w:color="000000"/>
              <w:left w:val="single" w:sz="8" w:space="0" w:color="000000"/>
              <w:bottom w:val="single" w:sz="8" w:space="0" w:color="000000"/>
              <w:right w:val="single" w:sz="8" w:space="0" w:color="000000"/>
            </w:tcBorders>
          </w:tcPr>
          <w:p w14:paraId="27F3DA4B" w14:textId="77777777" w:rsidR="00AD5B41" w:rsidRPr="003A5EEB" w:rsidRDefault="00AD5B41" w:rsidP="00AD5B41">
            <w:pPr>
              <w:pStyle w:val="Paragraph"/>
              <w:jc w:val="left"/>
              <w:rPr>
                <w:b/>
              </w:rPr>
            </w:pPr>
            <w:r>
              <w:rPr>
                <w:b/>
              </w:rPr>
              <w:t>KPI achieved</w:t>
            </w:r>
          </w:p>
        </w:tc>
        <w:tc>
          <w:tcPr>
            <w:tcW w:w="1667" w:type="pct"/>
            <w:tcBorders>
              <w:top w:val="single" w:sz="8" w:space="0" w:color="000000"/>
              <w:left w:val="single" w:sz="8" w:space="0" w:color="000000"/>
              <w:bottom w:val="single" w:sz="8" w:space="0" w:color="000000"/>
              <w:right w:val="single" w:sz="8" w:space="0" w:color="000000"/>
            </w:tcBorders>
          </w:tcPr>
          <w:p w14:paraId="510A353A" w14:textId="77777777" w:rsidR="00AD5B41" w:rsidRDefault="00AD5B41" w:rsidP="00AD5B41">
            <w:pPr>
              <w:pStyle w:val="Paragraph"/>
              <w:jc w:val="left"/>
              <w:rPr>
                <w:b/>
              </w:rPr>
            </w:pPr>
            <w:r>
              <w:rPr>
                <w:b/>
              </w:rPr>
              <w:t>Service Credit payable</w:t>
            </w:r>
          </w:p>
        </w:tc>
        <w:tc>
          <w:tcPr>
            <w:tcW w:w="1667" w:type="pct"/>
            <w:tcBorders>
              <w:top w:val="single" w:sz="8" w:space="0" w:color="000000"/>
              <w:left w:val="single" w:sz="8" w:space="0" w:color="000000"/>
              <w:bottom w:val="single" w:sz="8" w:space="0" w:color="000000"/>
              <w:right w:val="single" w:sz="8" w:space="0" w:color="000000"/>
            </w:tcBorders>
          </w:tcPr>
          <w:p w14:paraId="0FA8E4F0" w14:textId="77777777" w:rsidR="00AD5B41" w:rsidRDefault="00AD5B41" w:rsidP="00AD5B41">
            <w:pPr>
              <w:pStyle w:val="Paragraph"/>
              <w:jc w:val="left"/>
              <w:rPr>
                <w:b/>
              </w:rPr>
            </w:pPr>
            <w:r>
              <w:rPr>
                <w:b/>
              </w:rPr>
              <w:t>Supplier's performance</w:t>
            </w:r>
          </w:p>
        </w:tc>
      </w:tr>
      <w:tr w:rsidR="00AD5B41" w14:paraId="09292277" w14:textId="77777777" w:rsidTr="00AD5B41">
        <w:tc>
          <w:tcPr>
            <w:tcW w:w="1667" w:type="pct"/>
            <w:tcBorders>
              <w:top w:val="single" w:sz="8" w:space="0" w:color="000000"/>
              <w:left w:val="single" w:sz="8" w:space="0" w:color="000000"/>
              <w:bottom w:val="single" w:sz="8" w:space="0" w:color="000000"/>
              <w:right w:val="single" w:sz="8" w:space="0" w:color="000000"/>
            </w:tcBorders>
          </w:tcPr>
          <w:p w14:paraId="4F9CD34C" w14:textId="77777777" w:rsidR="00AD5B41" w:rsidRDefault="00AD5B41" w:rsidP="00AD5B41">
            <w:pPr>
              <w:pStyle w:val="Paragraph"/>
              <w:jc w:val="left"/>
            </w:pPr>
            <w:r>
              <w:t>[NUMBER]% on target (Target KPI)</w:t>
            </w:r>
          </w:p>
        </w:tc>
        <w:tc>
          <w:tcPr>
            <w:tcW w:w="1667" w:type="pct"/>
            <w:tcBorders>
              <w:top w:val="single" w:sz="8" w:space="0" w:color="000000"/>
              <w:left w:val="single" w:sz="8" w:space="0" w:color="000000"/>
              <w:bottom w:val="single" w:sz="8" w:space="0" w:color="000000"/>
              <w:right w:val="single" w:sz="8" w:space="0" w:color="000000"/>
            </w:tcBorders>
          </w:tcPr>
          <w:p w14:paraId="4E62E2E0" w14:textId="77777777" w:rsidR="00AD5B41" w:rsidRDefault="00AD5B41" w:rsidP="00AD5B41">
            <w:pPr>
              <w:pStyle w:val="Paragraph"/>
              <w:jc w:val="left"/>
            </w:pPr>
            <w:r>
              <w:t>None</w:t>
            </w:r>
          </w:p>
        </w:tc>
        <w:tc>
          <w:tcPr>
            <w:tcW w:w="1667" w:type="pct"/>
            <w:tcBorders>
              <w:top w:val="single" w:sz="8" w:space="0" w:color="000000"/>
              <w:left w:val="single" w:sz="8" w:space="0" w:color="000000"/>
              <w:bottom w:val="single" w:sz="8" w:space="0" w:color="000000"/>
              <w:right w:val="single" w:sz="8" w:space="0" w:color="000000"/>
            </w:tcBorders>
          </w:tcPr>
          <w:p w14:paraId="42A6842A" w14:textId="77777777" w:rsidR="00AD5B41" w:rsidRDefault="00AD5B41" w:rsidP="00AD5B41">
            <w:pPr>
              <w:pStyle w:val="Paragraph"/>
              <w:jc w:val="left"/>
            </w:pPr>
            <w:r>
              <w:t>Contract performing well</w:t>
            </w:r>
          </w:p>
        </w:tc>
      </w:tr>
      <w:tr w:rsidR="00AD5B41" w14:paraId="6824044E" w14:textId="77777777" w:rsidTr="00AD5B41">
        <w:tc>
          <w:tcPr>
            <w:tcW w:w="1667" w:type="pct"/>
            <w:tcBorders>
              <w:top w:val="single" w:sz="8" w:space="0" w:color="000000"/>
              <w:left w:val="single" w:sz="8" w:space="0" w:color="000000"/>
              <w:bottom w:val="single" w:sz="8" w:space="0" w:color="000000"/>
              <w:right w:val="single" w:sz="8" w:space="0" w:color="000000"/>
            </w:tcBorders>
          </w:tcPr>
          <w:p w14:paraId="0A1BF597" w14:textId="77777777" w:rsidR="00AD5B41" w:rsidRDefault="00AD5B41" w:rsidP="00AD5B41">
            <w:pPr>
              <w:pStyle w:val="Paragraph"/>
              <w:jc w:val="left"/>
            </w:pPr>
            <w:r>
              <w:t>[NUMBER]-[NUMBER% on target</w:t>
            </w:r>
          </w:p>
        </w:tc>
        <w:tc>
          <w:tcPr>
            <w:tcW w:w="1667" w:type="pct"/>
            <w:tcBorders>
              <w:top w:val="single" w:sz="8" w:space="0" w:color="000000"/>
              <w:left w:val="single" w:sz="8" w:space="0" w:color="000000"/>
              <w:bottom w:val="single" w:sz="8" w:space="0" w:color="000000"/>
              <w:right w:val="single" w:sz="8" w:space="0" w:color="000000"/>
            </w:tcBorders>
          </w:tcPr>
          <w:p w14:paraId="6DA96AD5" w14:textId="77777777" w:rsidR="00AD5B41" w:rsidRDefault="00AD5B41" w:rsidP="00AD5B41">
            <w:pPr>
              <w:pStyle w:val="Paragraph"/>
              <w:jc w:val="left"/>
            </w:pPr>
            <w:r>
              <w:t>[NUMBER]% of applicable Charges for period</w:t>
            </w:r>
          </w:p>
        </w:tc>
        <w:tc>
          <w:tcPr>
            <w:tcW w:w="1667" w:type="pct"/>
            <w:tcBorders>
              <w:top w:val="single" w:sz="8" w:space="0" w:color="000000"/>
              <w:left w:val="single" w:sz="8" w:space="0" w:color="000000"/>
              <w:bottom w:val="single" w:sz="8" w:space="0" w:color="000000"/>
              <w:right w:val="single" w:sz="8" w:space="0" w:color="000000"/>
            </w:tcBorders>
          </w:tcPr>
          <w:p w14:paraId="17746A70" w14:textId="77777777" w:rsidR="00AD5B41" w:rsidRDefault="00AD5B41" w:rsidP="00AD5B41">
            <w:pPr>
              <w:pStyle w:val="Paragraph"/>
              <w:jc w:val="left"/>
            </w:pPr>
            <w:r>
              <w:t>Minor under performance</w:t>
            </w:r>
          </w:p>
        </w:tc>
      </w:tr>
      <w:tr w:rsidR="00AD5B41" w14:paraId="0ABEB166" w14:textId="77777777" w:rsidTr="00AD5B41">
        <w:tc>
          <w:tcPr>
            <w:tcW w:w="1667" w:type="pct"/>
            <w:tcBorders>
              <w:top w:val="single" w:sz="8" w:space="0" w:color="000000"/>
              <w:left w:val="single" w:sz="8" w:space="0" w:color="000000"/>
              <w:bottom w:val="single" w:sz="8" w:space="0" w:color="000000"/>
              <w:right w:val="single" w:sz="8" w:space="0" w:color="000000"/>
            </w:tcBorders>
          </w:tcPr>
          <w:p w14:paraId="48C61853" w14:textId="77777777" w:rsidR="00AD5B41" w:rsidRDefault="00AD5B41" w:rsidP="00AD5B41">
            <w:pPr>
              <w:pStyle w:val="Paragraph"/>
              <w:jc w:val="left"/>
            </w:pPr>
            <w:r>
              <w:t>[NUMBER]-[NUMBER]% on target</w:t>
            </w:r>
          </w:p>
        </w:tc>
        <w:tc>
          <w:tcPr>
            <w:tcW w:w="1667" w:type="pct"/>
            <w:tcBorders>
              <w:top w:val="single" w:sz="8" w:space="0" w:color="000000"/>
              <w:left w:val="single" w:sz="8" w:space="0" w:color="000000"/>
              <w:bottom w:val="single" w:sz="8" w:space="0" w:color="000000"/>
              <w:right w:val="single" w:sz="8" w:space="0" w:color="000000"/>
            </w:tcBorders>
          </w:tcPr>
          <w:p w14:paraId="72A008E2" w14:textId="77777777" w:rsidR="00AD5B41" w:rsidRDefault="00AD5B41" w:rsidP="00AD5B41">
            <w:pPr>
              <w:pStyle w:val="Paragraph"/>
              <w:jc w:val="left"/>
            </w:pPr>
            <w:r>
              <w:t>[NUMBER]% of applicable Charges for period</w:t>
            </w:r>
          </w:p>
        </w:tc>
        <w:tc>
          <w:tcPr>
            <w:tcW w:w="1667" w:type="pct"/>
            <w:tcBorders>
              <w:top w:val="single" w:sz="8" w:space="0" w:color="000000"/>
              <w:left w:val="single" w:sz="8" w:space="0" w:color="000000"/>
              <w:bottom w:val="single" w:sz="8" w:space="0" w:color="000000"/>
              <w:right w:val="single" w:sz="8" w:space="0" w:color="000000"/>
            </w:tcBorders>
          </w:tcPr>
          <w:p w14:paraId="0081B30D" w14:textId="77777777" w:rsidR="00AD5B41" w:rsidRDefault="00AD5B41" w:rsidP="00AD5B41">
            <w:pPr>
              <w:pStyle w:val="Paragraph"/>
              <w:jc w:val="left"/>
            </w:pPr>
            <w:r>
              <w:t>Contract under performing. Supplier to implement recovery programme</w:t>
            </w:r>
          </w:p>
        </w:tc>
      </w:tr>
      <w:tr w:rsidR="00AD5B41" w14:paraId="37F84527" w14:textId="77777777" w:rsidTr="00AD5B41">
        <w:tc>
          <w:tcPr>
            <w:tcW w:w="1667" w:type="pct"/>
            <w:tcBorders>
              <w:top w:val="single" w:sz="8" w:space="0" w:color="000000"/>
              <w:left w:val="single" w:sz="8" w:space="0" w:color="000000"/>
              <w:bottom w:val="single" w:sz="8" w:space="0" w:color="000000"/>
              <w:right w:val="single" w:sz="8" w:space="0" w:color="000000"/>
            </w:tcBorders>
          </w:tcPr>
          <w:p w14:paraId="50A847F5" w14:textId="77777777" w:rsidR="00AD5B41" w:rsidRDefault="00AD5B41" w:rsidP="00AD5B41">
            <w:pPr>
              <w:pStyle w:val="Paragraph"/>
              <w:jc w:val="left"/>
            </w:pPr>
            <w:r>
              <w:t>[NUMBER]-[NUMBER]% on target</w:t>
            </w:r>
          </w:p>
        </w:tc>
        <w:tc>
          <w:tcPr>
            <w:tcW w:w="1667" w:type="pct"/>
            <w:tcBorders>
              <w:top w:val="single" w:sz="8" w:space="0" w:color="000000"/>
              <w:left w:val="single" w:sz="8" w:space="0" w:color="000000"/>
              <w:bottom w:val="single" w:sz="8" w:space="0" w:color="000000"/>
              <w:right w:val="single" w:sz="8" w:space="0" w:color="000000"/>
            </w:tcBorders>
          </w:tcPr>
          <w:p w14:paraId="62DD664B" w14:textId="77777777" w:rsidR="00AD5B41" w:rsidRDefault="00AD5B41" w:rsidP="00AD5B41">
            <w:pPr>
              <w:pStyle w:val="Paragraph"/>
              <w:jc w:val="left"/>
            </w:pPr>
            <w:r>
              <w:t>[NUMBER]% of applicable Charges for period</w:t>
            </w:r>
          </w:p>
        </w:tc>
        <w:tc>
          <w:tcPr>
            <w:tcW w:w="1667" w:type="pct"/>
            <w:tcBorders>
              <w:top w:val="single" w:sz="8" w:space="0" w:color="000000"/>
              <w:left w:val="single" w:sz="8" w:space="0" w:color="000000"/>
              <w:bottom w:val="single" w:sz="8" w:space="0" w:color="000000"/>
              <w:right w:val="single" w:sz="8" w:space="0" w:color="000000"/>
            </w:tcBorders>
          </w:tcPr>
          <w:p w14:paraId="62AA3D23" w14:textId="77777777" w:rsidR="00AD5B41" w:rsidRDefault="00AD5B41" w:rsidP="00AD5B41">
            <w:pPr>
              <w:pStyle w:val="Paragraph"/>
              <w:jc w:val="left"/>
            </w:pPr>
            <w:r>
              <w:t>Major under performance. Supplier to implement recovery programme</w:t>
            </w:r>
          </w:p>
        </w:tc>
      </w:tr>
      <w:tr w:rsidR="00AD5B41" w14:paraId="3B4A5757" w14:textId="77777777" w:rsidTr="00AD5B41">
        <w:tc>
          <w:tcPr>
            <w:tcW w:w="1667" w:type="pct"/>
            <w:tcBorders>
              <w:top w:val="single" w:sz="8" w:space="0" w:color="000000"/>
              <w:left w:val="single" w:sz="8" w:space="0" w:color="000000"/>
              <w:bottom w:val="single" w:sz="8" w:space="0" w:color="000000"/>
              <w:right w:val="single" w:sz="8" w:space="0" w:color="000000"/>
            </w:tcBorders>
          </w:tcPr>
          <w:p w14:paraId="4A81B00D" w14:textId="77777777" w:rsidR="00AD5B41" w:rsidRDefault="00AD5B41" w:rsidP="00AD5B41">
            <w:pPr>
              <w:pStyle w:val="Paragraph"/>
              <w:jc w:val="left"/>
            </w:pPr>
            <w:r>
              <w:t>Less than [NUMBER]% on target</w:t>
            </w:r>
          </w:p>
        </w:tc>
        <w:tc>
          <w:tcPr>
            <w:tcW w:w="1667" w:type="pct"/>
            <w:tcBorders>
              <w:top w:val="single" w:sz="8" w:space="0" w:color="000000"/>
              <w:left w:val="single" w:sz="8" w:space="0" w:color="000000"/>
              <w:bottom w:val="single" w:sz="8" w:space="0" w:color="000000"/>
              <w:right w:val="single" w:sz="8" w:space="0" w:color="000000"/>
            </w:tcBorders>
          </w:tcPr>
          <w:p w14:paraId="6C4BB61E" w14:textId="77777777" w:rsidR="00AD5B41" w:rsidRDefault="00AD5B41" w:rsidP="00AD5B41">
            <w:pPr>
              <w:pStyle w:val="Paragraph"/>
              <w:jc w:val="left"/>
            </w:pPr>
            <w:r>
              <w:t>[NUMBER]% of applicable Charges for period</w:t>
            </w:r>
          </w:p>
        </w:tc>
        <w:tc>
          <w:tcPr>
            <w:tcW w:w="1667" w:type="pct"/>
            <w:tcBorders>
              <w:top w:val="single" w:sz="8" w:space="0" w:color="000000"/>
              <w:left w:val="single" w:sz="8" w:space="0" w:color="000000"/>
              <w:bottom w:val="single" w:sz="8" w:space="0" w:color="000000"/>
              <w:right w:val="single" w:sz="8" w:space="0" w:color="000000"/>
            </w:tcBorders>
          </w:tcPr>
          <w:p w14:paraId="2F967D1C" w14:textId="77777777" w:rsidR="00AD5B41" w:rsidRDefault="00AD5B41" w:rsidP="00AD5B41">
            <w:pPr>
              <w:pStyle w:val="Paragraph"/>
              <w:jc w:val="left"/>
            </w:pPr>
            <w:r>
              <w:t>Supplier guilty of Consistent Failure and contract potentially subject to termination</w:t>
            </w:r>
          </w:p>
        </w:tc>
      </w:tr>
    </w:tbl>
    <w:p w14:paraId="2E0578FA" w14:textId="77777777" w:rsidR="00AD5B41" w:rsidRPr="0055048B" w:rsidRDefault="00AD5B41" w:rsidP="00AD5B41">
      <w:pPr>
        <w:pStyle w:val="Parasubclause1"/>
      </w:pPr>
      <w:r>
        <w:rPr>
          <w:b/>
        </w:rPr>
        <w:t>OR</w:t>
      </w:r>
    </w:p>
    <w:p w14:paraId="22FED687" w14:textId="77777777" w:rsidR="00AD5B41" w:rsidRPr="0055048B" w:rsidRDefault="00AD5B41" w:rsidP="00AD5B41">
      <w:pPr>
        <w:pStyle w:val="ScheduleUntitledsubclause2"/>
      </w:pPr>
      <w:bookmarkStart w:id="505" w:name="a148587"/>
      <w:r>
        <w:t>[ [OTHER PERFORMANCE REGIME.]</w:t>
      </w:r>
      <w:r>
        <w:fldChar w:fldCharType="begin"/>
      </w:r>
      <w:r>
        <w:fldChar w:fldCharType="end"/>
      </w:r>
      <w:r>
        <w:t>]</w:t>
      </w:r>
      <w:bookmarkEnd w:id="505"/>
    </w:p>
    <w:p w14:paraId="2578CC5D" w14:textId="77777777" w:rsidR="00AD5B41" w:rsidRDefault="00AD5B41" w:rsidP="00AD5B41">
      <w:pPr>
        <w:pStyle w:val="Part"/>
      </w:pPr>
      <w:bookmarkStart w:id="506" w:name="a594908"/>
      <w:bookmarkStart w:id="507" w:name="_Toc52978944"/>
      <w:r>
        <w:t>Consistent failure</w:t>
      </w:r>
      <w:bookmarkEnd w:id="506"/>
      <w:bookmarkEnd w:id="507"/>
    </w:p>
    <w:p w14:paraId="2644E507" w14:textId="77777777" w:rsidR="00AD5B41" w:rsidRDefault="00AD5B41" w:rsidP="00AD5B41">
      <w:pPr>
        <w:pStyle w:val="ScheduleTitleClause"/>
      </w:pPr>
      <w:r>
        <w:fldChar w:fldCharType="begin"/>
      </w:r>
      <w:r>
        <w:instrText>TC "1. Consistent failure" \l 1</w:instrText>
      </w:r>
      <w:r>
        <w:fldChar w:fldCharType="end"/>
      </w:r>
      <w:bookmarkStart w:id="508" w:name="a962932"/>
      <w:bookmarkStart w:id="509" w:name="_Toc52978945"/>
      <w:r>
        <w:t>Consistent failure</w:t>
      </w:r>
      <w:bookmarkEnd w:id="508"/>
      <w:bookmarkEnd w:id="509"/>
    </w:p>
    <w:p w14:paraId="3C12FDD5" w14:textId="77777777" w:rsidR="00AD5B41" w:rsidRDefault="00AD5B41" w:rsidP="00AD5B41">
      <w:pPr>
        <w:pStyle w:val="NoNumUntitledsubclause1"/>
      </w:pPr>
      <w:bookmarkStart w:id="510" w:name="a425335"/>
      <w:r>
        <w:t xml:space="preserve">In this agreement, </w:t>
      </w:r>
      <w:r>
        <w:rPr>
          <w:rStyle w:val="DefTerm"/>
        </w:rPr>
        <w:t>Consistent Failure</w:t>
      </w:r>
      <w:r>
        <w:t xml:space="preserve"> shall mean: </w:t>
      </w:r>
      <w:bookmarkEnd w:id="510"/>
    </w:p>
    <w:p w14:paraId="3FA0A860" w14:textId="77777777" w:rsidR="00AD5B41" w:rsidRDefault="00AD5B41" w:rsidP="00AD5B41">
      <w:pPr>
        <w:pStyle w:val="ScheduleUntitledsubclause2"/>
      </w:pPr>
      <w:bookmarkStart w:id="511" w:name="a331840"/>
      <w:r>
        <w:t>a failure to meet</w:t>
      </w:r>
      <w:bookmarkEnd w:id="511"/>
    </w:p>
    <w:p w14:paraId="1168361B" w14:textId="77777777" w:rsidR="00AD5B41" w:rsidRDefault="00AD5B41" w:rsidP="00AD5B41">
      <w:pPr>
        <w:pStyle w:val="ScheduleUntitledsubclause3"/>
      </w:pPr>
      <w:bookmarkStart w:id="512" w:name="a579697"/>
      <w:r>
        <w:t xml:space="preserve">5 or more of the Target KPIs labelled ["Red"] in a rolling [INSERT NUMBER] month period; or </w:t>
      </w:r>
      <w:bookmarkEnd w:id="512"/>
    </w:p>
    <w:p w14:paraId="65F06B5E" w14:textId="77777777" w:rsidR="00AD5B41" w:rsidRDefault="00AD5B41" w:rsidP="00AD5B41">
      <w:pPr>
        <w:pStyle w:val="ScheduleUntitledsubclause3"/>
      </w:pPr>
      <w:bookmarkStart w:id="513" w:name="a459149"/>
      <w:r>
        <w:t xml:space="preserve">10 or more Target KPIs labelled ["Green"] in a rolling [INSERT NUMBER] month period.] </w:t>
      </w:r>
      <w:bookmarkEnd w:id="513"/>
    </w:p>
    <w:p w14:paraId="5353F2E1" w14:textId="77777777" w:rsidR="00AD5B41" w:rsidRDefault="00AD5B41" w:rsidP="00AD5B41">
      <w:pPr>
        <w:pStyle w:val="Parasubclause3"/>
        <w:rPr>
          <w:b/>
        </w:rPr>
      </w:pPr>
      <w:r>
        <w:rPr>
          <w:b/>
        </w:rPr>
        <w:t>OR</w:t>
      </w:r>
    </w:p>
    <w:p w14:paraId="569973A2" w14:textId="77777777" w:rsidR="00AD5B41" w:rsidRDefault="00AD5B41" w:rsidP="00AD5B41">
      <w:pPr>
        <w:pStyle w:val="ScheduleUntitledsubclause3"/>
      </w:pPr>
      <w:bookmarkStart w:id="514" w:name="a825420"/>
      <w:r>
        <w:t xml:space="preserve"> [[INSERT NUMBER] or more Target KPIs in a rolling [INSERT NUMBER] month period.] </w:t>
      </w:r>
      <w:bookmarkEnd w:id="514"/>
    </w:p>
    <w:p w14:paraId="57F5FC25" w14:textId="77777777" w:rsidR="00AD5B41" w:rsidRDefault="00AD5B41" w:rsidP="00AD5B41">
      <w:pPr>
        <w:pStyle w:val="Parasubclause3"/>
        <w:rPr>
          <w:b/>
        </w:rPr>
      </w:pPr>
      <w:r>
        <w:rPr>
          <w:b/>
        </w:rPr>
        <w:t>[AND/OR]</w:t>
      </w:r>
    </w:p>
    <w:p w14:paraId="12D6FFAB" w14:textId="77777777" w:rsidR="00AD5B41" w:rsidRDefault="00AD5B41" w:rsidP="00AD5B41">
      <w:pPr>
        <w:pStyle w:val="ScheduleUntitledsubclause2"/>
      </w:pPr>
      <w:bookmarkStart w:id="515" w:name="a189019"/>
      <w:r>
        <w:t xml:space="preserve">[the Supplier being liable to pay £[INSERT NUMBER] to the Authority in Service Credits in respect of [two consecutive months].] </w:t>
      </w:r>
      <w:bookmarkEnd w:id="515"/>
    </w:p>
    <w:p w14:paraId="5D1B0FFF" w14:textId="77777777" w:rsidR="00AD5B41" w:rsidRDefault="00AD5B41" w:rsidP="00AD5B41">
      <w:pPr>
        <w:pStyle w:val="Parasubclause2"/>
        <w:rPr>
          <w:b/>
        </w:rPr>
      </w:pPr>
      <w:r>
        <w:rPr>
          <w:b/>
        </w:rPr>
        <w:t>[AND/OR]</w:t>
      </w:r>
    </w:p>
    <w:p w14:paraId="72419169" w14:textId="77777777" w:rsidR="00AD5B41" w:rsidRDefault="00AD5B41" w:rsidP="00AD5B41">
      <w:pPr>
        <w:pStyle w:val="ScheduleUntitledsubclause2"/>
      </w:pPr>
      <w:bookmarkStart w:id="516" w:name="a395103"/>
      <w:r>
        <w:t>[the Authority serving [INSERT NUMBER] Remediation Notices in a rolling [INSERT NUMBER] month period or [INSERT NUMBER] Default Notices in a rolling [INSERT NUMBER] period.]</w:t>
      </w:r>
      <w:bookmarkEnd w:id="516"/>
    </w:p>
    <w:p w14:paraId="587458F0" w14:textId="77777777" w:rsidR="00AD5B41" w:rsidRDefault="00AD5B41" w:rsidP="00AD5B41">
      <w:pPr>
        <w:pStyle w:val="Parasubclause2"/>
        <w:rPr>
          <w:b/>
        </w:rPr>
      </w:pPr>
      <w:r>
        <w:rPr>
          <w:b/>
        </w:rPr>
        <w:t>[AND/OR]</w:t>
      </w:r>
    </w:p>
    <w:p w14:paraId="0284C955" w14:textId="77777777" w:rsidR="00AD5B41" w:rsidRDefault="00AD5B41" w:rsidP="00AD5B41">
      <w:pPr>
        <w:pStyle w:val="ScheduleUntitledsubclause2"/>
      </w:pPr>
      <w:bookmarkStart w:id="517" w:name="a686642"/>
      <w:r>
        <w:t xml:space="preserve"> [the Supplier repeatedly breaching any of the terms of this agreement in such a manner as to reasonably justify the opinion that its conduct is inconsistent with it having the intention or ability to give effect to the terms of this agreement.]</w:t>
      </w:r>
      <w:bookmarkEnd w:id="517"/>
    </w:p>
    <w:p w14:paraId="3B2C62B3" w14:textId="77777777" w:rsidR="00AD5B41" w:rsidRDefault="00AD5B41" w:rsidP="00AD5B41">
      <w:pPr>
        <w:pStyle w:val="Schedule"/>
        <w:pageBreakBefore/>
      </w:pPr>
      <w:bookmarkStart w:id="518" w:name="a192331"/>
      <w:bookmarkStart w:id="519" w:name="_Toc52978946"/>
      <w:r>
        <w:t>Supplier's Tender</w:t>
      </w:r>
      <w:bookmarkEnd w:id="518"/>
      <w:bookmarkEnd w:id="519"/>
    </w:p>
    <w:p w14:paraId="30D335F0" w14:textId="77777777" w:rsidR="00AD5B41" w:rsidRDefault="00AD5B41" w:rsidP="00AD5B41">
      <w:pPr>
        <w:pStyle w:val="Schedule"/>
        <w:pageBreakBefore/>
      </w:pPr>
      <w:bookmarkStart w:id="520" w:name="a576631"/>
      <w:bookmarkStart w:id="521" w:name="_Toc52978947"/>
      <w:r>
        <w:t>Charges and payment</w:t>
      </w:r>
      <w:bookmarkEnd w:id="520"/>
      <w:bookmarkEnd w:id="521"/>
    </w:p>
    <w:p w14:paraId="31C8F88D" w14:textId="77777777" w:rsidR="00AD5B41" w:rsidRDefault="00AD5B41" w:rsidP="00AD5B41">
      <w:pPr>
        <w:pStyle w:val="ScheduleTitleClause"/>
      </w:pPr>
      <w:r>
        <w:fldChar w:fldCharType="begin"/>
      </w:r>
      <w:r>
        <w:instrText>TC "6. Payment Plan" \l 1</w:instrText>
      </w:r>
      <w:r>
        <w:fldChar w:fldCharType="end"/>
      </w:r>
      <w:bookmarkStart w:id="522" w:name="a254978"/>
      <w:bookmarkStart w:id="523" w:name="_Toc52978953"/>
      <w:r>
        <w:t>Payment Plan</w:t>
      </w:r>
      <w:bookmarkEnd w:id="522"/>
      <w:bookmarkEnd w:id="523"/>
    </w:p>
    <w:p w14:paraId="05F41431" w14:textId="77777777" w:rsidR="00AD5B41" w:rsidRDefault="00AD5B41" w:rsidP="00AD5B41">
      <w:pPr>
        <w:pStyle w:val="ParaClause"/>
      </w:pPr>
      <w:r>
        <w:t>[INSERT DETAILS OF WHEN INVOICES WILL BE SUBMITTED BY THE SUPPLIER AND WHEN THEY WILL BE DUE FOR PAYMENT]</w:t>
      </w:r>
    </w:p>
    <w:p w14:paraId="7FB73C8A" w14:textId="77777777" w:rsidR="00AD5B41" w:rsidRDefault="00AD5B41" w:rsidP="00AD5B41">
      <w:pPr>
        <w:pStyle w:val="Schedule"/>
        <w:pageBreakBefore/>
      </w:pPr>
      <w:bookmarkStart w:id="524" w:name="a733626"/>
      <w:bookmarkStart w:id="525" w:name="_Toc52978955"/>
      <w:r>
        <w:t>Contract management</w:t>
      </w:r>
      <w:bookmarkEnd w:id="524"/>
      <w:bookmarkEnd w:id="525"/>
    </w:p>
    <w:p w14:paraId="339A88CC" w14:textId="77777777" w:rsidR="00AD5B41" w:rsidRDefault="00AD5B41" w:rsidP="00AD5B41">
      <w:pPr>
        <w:pStyle w:val="ScheduleTitleClause"/>
      </w:pPr>
      <w:r>
        <w:fldChar w:fldCharType="begin"/>
      </w:r>
      <w:r>
        <w:instrText>TC "1. Authorised representatives" \l 1</w:instrText>
      </w:r>
      <w:r>
        <w:fldChar w:fldCharType="end"/>
      </w:r>
      <w:bookmarkStart w:id="526" w:name="a367889"/>
      <w:bookmarkStart w:id="527" w:name="_Toc52978956"/>
      <w:r>
        <w:t>Authorised representatives</w:t>
      </w:r>
      <w:bookmarkEnd w:id="526"/>
      <w:bookmarkEnd w:id="527"/>
    </w:p>
    <w:p w14:paraId="4A7ECDF4" w14:textId="77777777" w:rsidR="00AD5B41" w:rsidRDefault="00AD5B41" w:rsidP="00AD5B41">
      <w:pPr>
        <w:pStyle w:val="ScheduleUntitledsubclause1"/>
      </w:pPr>
      <w:bookmarkStart w:id="528" w:name="a161332"/>
      <w:r>
        <w:t>The Authority's initial Authorised Representative: [INSERT DETAILS]</w:t>
      </w:r>
      <w:bookmarkEnd w:id="528"/>
    </w:p>
    <w:p w14:paraId="7DAFED4B" w14:textId="77777777" w:rsidR="00AD5B41" w:rsidRDefault="00AD5B41" w:rsidP="00AD5B41">
      <w:pPr>
        <w:pStyle w:val="ScheduleUntitledsubclause1"/>
      </w:pPr>
      <w:bookmarkStart w:id="529" w:name="a438909"/>
      <w:r>
        <w:t>The Supplier's initial Authorised Representative: [INSERT DETAILS]</w:t>
      </w:r>
      <w:bookmarkEnd w:id="529"/>
    </w:p>
    <w:p w14:paraId="612F4669" w14:textId="77777777" w:rsidR="00AD5B41" w:rsidRDefault="00AD5B41" w:rsidP="00AD5B41">
      <w:pPr>
        <w:pStyle w:val="ScheduleTitleClause"/>
      </w:pPr>
      <w:r>
        <w:fldChar w:fldCharType="begin"/>
      </w:r>
      <w:r>
        <w:instrText>TC "2. Key personnel" \l 1</w:instrText>
      </w:r>
      <w:r>
        <w:fldChar w:fldCharType="end"/>
      </w:r>
      <w:bookmarkStart w:id="530" w:name="a133027"/>
      <w:bookmarkStart w:id="531" w:name="_Toc52978957"/>
      <w:r>
        <w:t>Key personnel</w:t>
      </w:r>
      <w:bookmarkEnd w:id="530"/>
      <w:bookmarkEnd w:id="531"/>
    </w:p>
    <w:p w14:paraId="6DAD2733" w14:textId="77777777" w:rsidR="00AD5B41" w:rsidRDefault="00AD5B41" w:rsidP="00AD5B41">
      <w:pPr>
        <w:pStyle w:val="NoNumUntitledsubclause1"/>
      </w:pPr>
      <w:bookmarkStart w:id="532" w:name="a760314"/>
      <w:r>
        <w:t>[INSERT DETAILS]</w:t>
      </w:r>
      <w:bookmarkEnd w:id="532"/>
    </w:p>
    <w:p w14:paraId="26C5AF70" w14:textId="77777777" w:rsidR="00AD5B41" w:rsidRDefault="00AD5B41" w:rsidP="00AD5B41">
      <w:pPr>
        <w:pStyle w:val="ScheduleTitleClause"/>
      </w:pPr>
      <w:r>
        <w:fldChar w:fldCharType="begin"/>
      </w:r>
      <w:r>
        <w:instrText>TC "3. Meetings" \l 1</w:instrText>
      </w:r>
      <w:r>
        <w:fldChar w:fldCharType="end"/>
      </w:r>
      <w:bookmarkStart w:id="533" w:name="a872411"/>
      <w:bookmarkStart w:id="534" w:name="_Toc52978958"/>
      <w:r>
        <w:t>Meetings</w:t>
      </w:r>
      <w:bookmarkEnd w:id="533"/>
      <w:bookmarkEnd w:id="534"/>
    </w:p>
    <w:p w14:paraId="08E82259" w14:textId="77777777" w:rsidR="00AD5B41" w:rsidRDefault="00AD5B41" w:rsidP="00AD5B41">
      <w:pPr>
        <w:pStyle w:val="ScheduleUntitledsubclause1"/>
      </w:pPr>
      <w:bookmarkStart w:id="535" w:name="a764146"/>
      <w:r>
        <w:t>Type</w:t>
      </w:r>
      <w:bookmarkEnd w:id="535"/>
    </w:p>
    <w:p w14:paraId="4C7A6ED2" w14:textId="77777777" w:rsidR="00AD5B41" w:rsidRDefault="00AD5B41" w:rsidP="00AD5B41">
      <w:pPr>
        <w:pStyle w:val="ScheduleUntitledsubclause1"/>
      </w:pPr>
      <w:bookmarkStart w:id="536" w:name="a950923"/>
      <w:r>
        <w:t>Quorum</w:t>
      </w:r>
      <w:bookmarkEnd w:id="536"/>
    </w:p>
    <w:p w14:paraId="0FFA5ADD" w14:textId="77777777" w:rsidR="00AD5B41" w:rsidRDefault="00AD5B41" w:rsidP="00AD5B41">
      <w:pPr>
        <w:pStyle w:val="ScheduleUntitledsubclause1"/>
      </w:pPr>
      <w:bookmarkStart w:id="537" w:name="a687694"/>
      <w:r>
        <w:t>Frequency</w:t>
      </w:r>
      <w:bookmarkEnd w:id="537"/>
    </w:p>
    <w:p w14:paraId="127C8B55" w14:textId="77777777" w:rsidR="00AD5B41" w:rsidRDefault="00AD5B41" w:rsidP="00AD5B41">
      <w:pPr>
        <w:pStyle w:val="ScheduleUntitledsubclause1"/>
      </w:pPr>
      <w:bookmarkStart w:id="538" w:name="a475517"/>
      <w:r>
        <w:t>Agenda</w:t>
      </w:r>
      <w:bookmarkEnd w:id="538"/>
    </w:p>
    <w:p w14:paraId="4EF9F473" w14:textId="77777777" w:rsidR="00AD5B41" w:rsidRDefault="00AD5B41" w:rsidP="00AD5B41">
      <w:pPr>
        <w:pStyle w:val="ScheduleTitleClause"/>
      </w:pPr>
      <w:r>
        <w:fldChar w:fldCharType="begin"/>
      </w:r>
      <w:r>
        <w:instrText>TC "4. Reports" \l 1</w:instrText>
      </w:r>
      <w:r>
        <w:fldChar w:fldCharType="end"/>
      </w:r>
      <w:bookmarkStart w:id="539" w:name="a167314"/>
      <w:bookmarkStart w:id="540" w:name="_Toc52978959"/>
      <w:r>
        <w:t>Reports</w:t>
      </w:r>
      <w:bookmarkEnd w:id="539"/>
      <w:bookmarkEnd w:id="540"/>
    </w:p>
    <w:p w14:paraId="6623BEEF" w14:textId="77777777" w:rsidR="00AD5B41" w:rsidRDefault="00AD5B41" w:rsidP="00AD5B41">
      <w:pPr>
        <w:pStyle w:val="ScheduleUntitledsubclause1"/>
      </w:pPr>
      <w:bookmarkStart w:id="541" w:name="a244952"/>
      <w:r>
        <w:t>Type</w:t>
      </w:r>
      <w:bookmarkEnd w:id="541"/>
    </w:p>
    <w:p w14:paraId="0460CAE4" w14:textId="77777777" w:rsidR="00AD5B41" w:rsidRDefault="00AD5B41" w:rsidP="00AD5B41">
      <w:pPr>
        <w:pStyle w:val="ScheduleUntitledsubclause1"/>
      </w:pPr>
      <w:bookmarkStart w:id="542" w:name="a953871"/>
      <w:r>
        <w:t>Contents</w:t>
      </w:r>
      <w:bookmarkEnd w:id="542"/>
    </w:p>
    <w:p w14:paraId="10544E2B" w14:textId="77777777" w:rsidR="00AD5B41" w:rsidRDefault="00AD5B41" w:rsidP="00AD5B41">
      <w:pPr>
        <w:pStyle w:val="ScheduleUntitledsubclause1"/>
      </w:pPr>
      <w:bookmarkStart w:id="543" w:name="a540425"/>
      <w:r>
        <w:t>Frequency</w:t>
      </w:r>
      <w:bookmarkEnd w:id="543"/>
    </w:p>
    <w:p w14:paraId="0D478A16" w14:textId="77777777" w:rsidR="00AD5B41" w:rsidRDefault="00AD5B41" w:rsidP="00AD5B41">
      <w:pPr>
        <w:pStyle w:val="ScheduleUntitledsubclause1"/>
      </w:pPr>
      <w:bookmarkStart w:id="544" w:name="a365300"/>
      <w:r>
        <w:t>Circulation list</w:t>
      </w:r>
      <w:bookmarkEnd w:id="544"/>
    </w:p>
    <w:p w14:paraId="0C8925E4" w14:textId="77777777" w:rsidR="00AD5B41" w:rsidRDefault="00AD5B41" w:rsidP="00AD5B41">
      <w:pPr>
        <w:pStyle w:val="Schedule"/>
        <w:pageBreakBefore/>
      </w:pPr>
      <w:r>
        <w:fldChar w:fldCharType="begin"/>
      </w:r>
      <w:bookmarkStart w:id="545" w:name="_Toc52978960"/>
      <w:r>
        <w:fldChar w:fldCharType="end"/>
      </w:r>
      <w:bookmarkStart w:id="546" w:name="a289719"/>
      <w:r>
        <w:t>Disaster recovery</w:t>
      </w:r>
      <w:bookmarkEnd w:id="545"/>
      <w:bookmarkEnd w:id="546"/>
      <w:r w:rsidR="00A46EC8">
        <w:t xml:space="preserve"> </w:t>
      </w:r>
    </w:p>
    <w:p w14:paraId="047F62A4" w14:textId="77777777" w:rsidR="00A46EC8" w:rsidRDefault="00986170" w:rsidP="00A46EC8">
      <w:pPr>
        <w:rPr>
          <w:sz w:val="20"/>
        </w:rPr>
      </w:pPr>
      <w:r w:rsidRPr="00F765E8">
        <w:rPr>
          <w:sz w:val="20"/>
        </w:rPr>
        <w:t>At least fourteen (14) Working Days prior to the Contract Start Date, the Contractor shall prepare and deliver to the Council, for Approval, a plan, which shall detail the processes and arrangements that the Contractor shall follow to ensure continuity of the business processes a</w:t>
      </w:r>
      <w:r>
        <w:rPr>
          <w:sz w:val="20"/>
        </w:rPr>
        <w:t>nd operations supported by the s</w:t>
      </w:r>
      <w:r w:rsidRPr="00F765E8">
        <w:rPr>
          <w:sz w:val="20"/>
        </w:rPr>
        <w:t xml:space="preserve">ervices, following any failure or disruption of any element of the </w:t>
      </w:r>
      <w:r>
        <w:rPr>
          <w:sz w:val="20"/>
        </w:rPr>
        <w:t>s</w:t>
      </w:r>
      <w:r w:rsidRPr="00F765E8">
        <w:rPr>
          <w:sz w:val="20"/>
        </w:rPr>
        <w:t>ervice; and the recovery of the Service in the event of a Disaster.</w:t>
      </w:r>
    </w:p>
    <w:p w14:paraId="25F7D3A5" w14:textId="77777777" w:rsidR="00986170" w:rsidRPr="00F765E8" w:rsidRDefault="00986170" w:rsidP="00986170">
      <w:pPr>
        <w:pStyle w:val="ListParagraph"/>
        <w:spacing w:after="0" w:line="240" w:lineRule="auto"/>
        <w:ind w:left="0"/>
        <w:rPr>
          <w:sz w:val="20"/>
        </w:rPr>
      </w:pPr>
      <w:r w:rsidRPr="00F765E8">
        <w:rPr>
          <w:sz w:val="20"/>
        </w:rPr>
        <w:t>In the event of a complete loss of service or in the event of a Disaster, the Contractor shall immediately implement the Business Continuity and Disaster Recovery Plan (and shall inform the Council promptly of this).</w:t>
      </w:r>
    </w:p>
    <w:p w14:paraId="2F7F1EE9" w14:textId="77777777" w:rsidR="00986170" w:rsidRPr="00A46EC8" w:rsidRDefault="00986170" w:rsidP="00A46EC8">
      <w:pPr>
        <w:rPr>
          <w:lang w:val="en-US" w:eastAsia="en-US"/>
        </w:rPr>
      </w:pPr>
    </w:p>
    <w:p w14:paraId="3AD18C70" w14:textId="77777777" w:rsidR="00AD5B41" w:rsidRDefault="00AD5B41" w:rsidP="00AD5B41">
      <w:pPr>
        <w:pStyle w:val="Schedule"/>
        <w:pageBreakBefore/>
      </w:pPr>
      <w:bookmarkStart w:id="547" w:name="a728029"/>
      <w:bookmarkStart w:id="548" w:name="_Toc52978961"/>
      <w:r>
        <w:t>Change control</w:t>
      </w:r>
      <w:bookmarkEnd w:id="547"/>
      <w:bookmarkEnd w:id="548"/>
    </w:p>
    <w:p w14:paraId="14057C95" w14:textId="77777777" w:rsidR="00AD5B41" w:rsidRDefault="00AD5B41" w:rsidP="00AD5B41">
      <w:pPr>
        <w:pStyle w:val="ScheduleTitleClause"/>
      </w:pPr>
      <w:r>
        <w:fldChar w:fldCharType="begin"/>
      </w:r>
      <w:r>
        <w:instrText>TC "1. General principles" \l 1</w:instrText>
      </w:r>
      <w:r>
        <w:fldChar w:fldCharType="end"/>
      </w:r>
      <w:bookmarkStart w:id="549" w:name="a112806"/>
      <w:bookmarkStart w:id="550" w:name="_Toc52978962"/>
      <w:r>
        <w:t>General principles</w:t>
      </w:r>
      <w:bookmarkEnd w:id="549"/>
      <w:bookmarkEnd w:id="550"/>
    </w:p>
    <w:p w14:paraId="31891614" w14:textId="77777777" w:rsidR="00AD5B41" w:rsidRDefault="00AD5B41" w:rsidP="00AD5B41">
      <w:pPr>
        <w:pStyle w:val="ScheduleUntitledsubclause1"/>
      </w:pPr>
      <w:bookmarkStart w:id="551" w:name="a264354"/>
      <w:r>
        <w:t xml:space="preserve">Where the Authority or the Supplier sees a need to change this agreement, the Authority may at any time request, and the Supplier may at any time recommend, such Change only in accordance with the Change Control Procedure set out in </w:t>
      </w:r>
      <w:r>
        <w:fldChar w:fldCharType="begin"/>
      </w:r>
      <w:r>
        <w:instrText>PAGEREF a509317\# "'paragraph '"  \h</w:instrText>
      </w:r>
      <w:r>
        <w:fldChar w:fldCharType="separate"/>
      </w:r>
      <w:r>
        <w:t xml:space="preserve">paragraph </w:t>
      </w:r>
      <w:r>
        <w:fldChar w:fldCharType="end"/>
      </w:r>
      <w:r>
        <w:fldChar w:fldCharType="begin"/>
      </w:r>
      <w:r>
        <w:rPr>
          <w:highlight w:val="lightGray"/>
        </w:rPr>
        <w:instrText>REF a509317 \h \w</w:instrText>
      </w:r>
      <w:r>
        <w:fldChar w:fldCharType="separate"/>
      </w:r>
      <w:r>
        <w:t>2</w:t>
      </w:r>
      <w:r>
        <w:fldChar w:fldCharType="end"/>
      </w:r>
      <w:r>
        <w:rPr>
          <w:i/>
        </w:rPr>
        <w:t xml:space="preserve"> </w:t>
      </w:r>
      <w:r>
        <w:t xml:space="preserve">of this </w:t>
      </w:r>
      <w:r>
        <w:fldChar w:fldCharType="begin"/>
      </w:r>
      <w:r>
        <w:instrText>PAGEREF a728029\# "'Schedule '"  \h</w:instrText>
      </w:r>
      <w:r>
        <w:fldChar w:fldCharType="separate"/>
      </w:r>
      <w:r>
        <w:t xml:space="preserve">Schedule </w:t>
      </w:r>
      <w:r>
        <w:fldChar w:fldCharType="end"/>
      </w:r>
      <w:r>
        <w:fldChar w:fldCharType="begin"/>
      </w:r>
      <w:r>
        <w:rPr>
          <w:highlight w:val="lightGray"/>
        </w:rPr>
        <w:instrText>REF a728029 \h \w</w:instrText>
      </w:r>
      <w:r>
        <w:fldChar w:fldCharType="separate"/>
      </w:r>
      <w:r>
        <w:t>7</w:t>
      </w:r>
      <w:r>
        <w:fldChar w:fldCharType="end"/>
      </w:r>
      <w:r>
        <w:t>.</w:t>
      </w:r>
      <w:bookmarkEnd w:id="551"/>
    </w:p>
    <w:p w14:paraId="7320CEB6" w14:textId="77777777" w:rsidR="00AD5B41" w:rsidRDefault="00AD5B41" w:rsidP="00AD5B41">
      <w:pPr>
        <w:pStyle w:val="ScheduleUntitledsubclause1"/>
      </w:pPr>
      <w:bookmarkStart w:id="552" w:name="a121812"/>
      <w:r>
        <w:t>Until such time as a Change is made in accordance with the Change Control Procedure, the Authority and the Supplier shall, unless otherwise agreed in writing, continue to perform this agreement in compliance with its terms before such Change.</w:t>
      </w:r>
      <w:bookmarkEnd w:id="552"/>
    </w:p>
    <w:p w14:paraId="4CA706F7" w14:textId="77777777" w:rsidR="00AD5B41" w:rsidRDefault="00AD5B41" w:rsidP="00AD5B41">
      <w:pPr>
        <w:pStyle w:val="ScheduleUntitledsubclause1"/>
      </w:pPr>
      <w:bookmarkStart w:id="553" w:name="a836453"/>
      <w:r>
        <w:t xml:space="preserve">Any discussions which may take place between the Authority and the Supplier in connection with a request or recommendation before the authorisation of a resultant Change shall be without prejudice to the rights of either party. </w:t>
      </w:r>
      <w:bookmarkEnd w:id="553"/>
    </w:p>
    <w:p w14:paraId="3EC30C78" w14:textId="77777777" w:rsidR="00AD5B41" w:rsidRDefault="00AD5B41" w:rsidP="00AD5B41">
      <w:pPr>
        <w:pStyle w:val="ScheduleUntitledsubclause1"/>
      </w:pPr>
      <w:bookmarkStart w:id="554" w:name="a391398"/>
      <w:r>
        <w:t xml:space="preserve">Any work undertaken by the Supplier and the Supplier Personnel which has not been authorised in advance by a Change, and which has not been otherwise agreed in accordance with the provisions of this </w:t>
      </w:r>
      <w:r>
        <w:fldChar w:fldCharType="begin"/>
      </w:r>
      <w:r>
        <w:instrText>PAGEREF a728029\# "'Schedule '"  \h</w:instrText>
      </w:r>
      <w:r>
        <w:fldChar w:fldCharType="separate"/>
      </w:r>
      <w:r>
        <w:t xml:space="preserve">Schedule </w:t>
      </w:r>
      <w:r>
        <w:fldChar w:fldCharType="end"/>
      </w:r>
      <w:r>
        <w:fldChar w:fldCharType="begin"/>
      </w:r>
      <w:r>
        <w:rPr>
          <w:highlight w:val="lightGray"/>
        </w:rPr>
        <w:instrText>REF a728029 \h \w</w:instrText>
      </w:r>
      <w:r>
        <w:fldChar w:fldCharType="separate"/>
      </w:r>
      <w:r>
        <w:t>7</w:t>
      </w:r>
      <w:r>
        <w:fldChar w:fldCharType="end"/>
      </w:r>
      <w:r>
        <w:t>, shall be undertaken entirely at the expense and liability of the Supplier.</w:t>
      </w:r>
      <w:bookmarkEnd w:id="554"/>
    </w:p>
    <w:p w14:paraId="5BC23028" w14:textId="77777777" w:rsidR="00AD5B41" w:rsidRDefault="00AD5B41" w:rsidP="00AD5B41">
      <w:pPr>
        <w:pStyle w:val="ScheduleTitleClause"/>
      </w:pPr>
      <w:r>
        <w:fldChar w:fldCharType="begin"/>
      </w:r>
      <w:r>
        <w:instrText>TC "2. Procedure" \l 1</w:instrText>
      </w:r>
      <w:r>
        <w:fldChar w:fldCharType="end"/>
      </w:r>
      <w:bookmarkStart w:id="555" w:name="a509317"/>
      <w:bookmarkStart w:id="556" w:name="_Toc52978963"/>
      <w:r>
        <w:t>Procedure</w:t>
      </w:r>
      <w:bookmarkEnd w:id="555"/>
      <w:bookmarkEnd w:id="556"/>
    </w:p>
    <w:p w14:paraId="43BE6332" w14:textId="77777777" w:rsidR="00AD5B41" w:rsidRDefault="00AD5B41" w:rsidP="00AD5B41">
      <w:pPr>
        <w:pStyle w:val="ScheduleUntitledsubclause1"/>
      </w:pPr>
      <w:bookmarkStart w:id="557" w:name="a857223"/>
      <w:r>
        <w:t>Discussion between the Authority and the Supplier concerning a Change shall result in any one of the following:</w:t>
      </w:r>
      <w:bookmarkEnd w:id="557"/>
    </w:p>
    <w:p w14:paraId="79F047E2" w14:textId="77777777" w:rsidR="00AD5B41" w:rsidRDefault="00AD5B41" w:rsidP="00AD5B41">
      <w:pPr>
        <w:pStyle w:val="ScheduleUntitledsubclause2"/>
      </w:pPr>
      <w:bookmarkStart w:id="558" w:name="a520342"/>
      <w:r>
        <w:t>no further action being taken; or</w:t>
      </w:r>
      <w:bookmarkEnd w:id="558"/>
    </w:p>
    <w:p w14:paraId="12029753" w14:textId="77777777" w:rsidR="00AD5B41" w:rsidRDefault="00AD5B41" w:rsidP="00AD5B41">
      <w:pPr>
        <w:pStyle w:val="ScheduleUntitledsubclause2"/>
      </w:pPr>
      <w:bookmarkStart w:id="559" w:name="a458061"/>
      <w:r>
        <w:t>a request to change this agreement by the Authority; or</w:t>
      </w:r>
      <w:bookmarkEnd w:id="559"/>
    </w:p>
    <w:p w14:paraId="08740620" w14:textId="77777777" w:rsidR="00AD5B41" w:rsidRDefault="00AD5B41" w:rsidP="00AD5B41">
      <w:pPr>
        <w:pStyle w:val="ScheduleUntitledsubclause2"/>
      </w:pPr>
      <w:bookmarkStart w:id="560" w:name="a304170"/>
      <w:r>
        <w:t xml:space="preserve">a recommendation to change this agreement by the Supplier. </w:t>
      </w:r>
      <w:bookmarkEnd w:id="560"/>
    </w:p>
    <w:p w14:paraId="661BAB3A" w14:textId="77777777" w:rsidR="00AD5B41" w:rsidRDefault="00AD5B41" w:rsidP="00AD5B41">
      <w:pPr>
        <w:pStyle w:val="ScheduleUntitledsubclause1"/>
      </w:pPr>
      <w:bookmarkStart w:id="561" w:name="a680647"/>
      <w:r>
        <w:t>Where a written request for a Change is received from the Authority, the Supplier shall, unless otherwise agreed, submit two copies of a Change Control Note signed by the Supplier to the Authority within three weeks of the date of the request.</w:t>
      </w:r>
      <w:bookmarkEnd w:id="561"/>
    </w:p>
    <w:p w14:paraId="4E84B35A" w14:textId="77777777" w:rsidR="00AD5B41" w:rsidRDefault="00AD5B41" w:rsidP="00AD5B41">
      <w:pPr>
        <w:pStyle w:val="ScheduleUntitledsubclause1"/>
      </w:pPr>
      <w:bookmarkStart w:id="562" w:name="a165261"/>
      <w:r>
        <w:t>A recommendation to amend this agreement by the Supplier shall be submitted directly to the Authority in the form of two copies of a Change Control Note signed by the Supplier at the time of such recommendation. The Authority shall give its response to the Change Control Note within three weeks.</w:t>
      </w:r>
      <w:bookmarkEnd w:id="562"/>
    </w:p>
    <w:p w14:paraId="53E15105" w14:textId="77777777" w:rsidR="00AD5B41" w:rsidRDefault="00AD5B41" w:rsidP="00AD5B41">
      <w:pPr>
        <w:pStyle w:val="ScheduleUntitledsubclause1"/>
      </w:pPr>
      <w:bookmarkStart w:id="563" w:name="a253896"/>
      <w:r>
        <w:t xml:space="preserve">Each Change Control Note shall contain: </w:t>
      </w:r>
      <w:bookmarkEnd w:id="563"/>
    </w:p>
    <w:p w14:paraId="05EE180B" w14:textId="77777777" w:rsidR="00AD5B41" w:rsidRDefault="00AD5B41" w:rsidP="00AD5B41">
      <w:pPr>
        <w:pStyle w:val="ScheduleUntitledsubclause2"/>
      </w:pPr>
      <w:bookmarkStart w:id="564" w:name="a953015"/>
      <w:r>
        <w:t>the title of the Change;</w:t>
      </w:r>
      <w:bookmarkEnd w:id="564"/>
    </w:p>
    <w:p w14:paraId="1A1D0EB4" w14:textId="77777777" w:rsidR="00AD5B41" w:rsidRDefault="00AD5B41" w:rsidP="00AD5B41">
      <w:pPr>
        <w:pStyle w:val="ScheduleUntitledsubclause2"/>
      </w:pPr>
      <w:bookmarkStart w:id="565" w:name="a789644"/>
      <w:r>
        <w:t xml:space="preserve">the originator and date of the request or recommendation for the Change; </w:t>
      </w:r>
      <w:bookmarkEnd w:id="565"/>
    </w:p>
    <w:p w14:paraId="67C9C569" w14:textId="77777777" w:rsidR="00AD5B41" w:rsidRDefault="00AD5B41" w:rsidP="00AD5B41">
      <w:pPr>
        <w:pStyle w:val="ScheduleUntitledsubclause2"/>
      </w:pPr>
      <w:bookmarkStart w:id="566" w:name="a130998"/>
      <w:r>
        <w:t xml:space="preserve">the reason for the Change; </w:t>
      </w:r>
      <w:bookmarkEnd w:id="566"/>
    </w:p>
    <w:p w14:paraId="42A74BEC" w14:textId="77777777" w:rsidR="00AD5B41" w:rsidRDefault="00AD5B41" w:rsidP="00AD5B41">
      <w:pPr>
        <w:pStyle w:val="ScheduleUntitledsubclause2"/>
      </w:pPr>
      <w:bookmarkStart w:id="567" w:name="a124502"/>
      <w:r>
        <w:t xml:space="preserve">full details of the Change, including any specifications; </w:t>
      </w:r>
      <w:bookmarkEnd w:id="567"/>
    </w:p>
    <w:p w14:paraId="27188377" w14:textId="77777777" w:rsidR="00AD5B41" w:rsidRDefault="00AD5B41" w:rsidP="00AD5B41">
      <w:pPr>
        <w:pStyle w:val="ScheduleUntitledsubclause2"/>
      </w:pPr>
      <w:bookmarkStart w:id="568" w:name="a543603"/>
      <w:r>
        <w:t>the price, if any, of the Change;</w:t>
      </w:r>
      <w:bookmarkEnd w:id="568"/>
    </w:p>
    <w:p w14:paraId="727820D4" w14:textId="77777777" w:rsidR="00AD5B41" w:rsidRDefault="00AD5B41" w:rsidP="00AD5B41">
      <w:pPr>
        <w:pStyle w:val="ScheduleUntitledsubclause2"/>
      </w:pPr>
      <w:bookmarkStart w:id="569" w:name="a956240"/>
      <w:r>
        <w:t xml:space="preserve">a timetable for implementation, together with any proposals for acceptance of the Change; </w:t>
      </w:r>
      <w:bookmarkEnd w:id="569"/>
    </w:p>
    <w:p w14:paraId="0590527D" w14:textId="77777777" w:rsidR="00AD5B41" w:rsidRDefault="00AD5B41" w:rsidP="00AD5B41">
      <w:pPr>
        <w:pStyle w:val="ScheduleUntitledsubclause2"/>
      </w:pPr>
      <w:bookmarkStart w:id="570" w:name="a848684"/>
      <w:r>
        <w:t>a schedule of payments if appropriate;</w:t>
      </w:r>
      <w:bookmarkEnd w:id="570"/>
    </w:p>
    <w:p w14:paraId="0CB9476D" w14:textId="77777777" w:rsidR="00AD5B41" w:rsidRDefault="00AD5B41" w:rsidP="00AD5B41">
      <w:pPr>
        <w:pStyle w:val="ScheduleUntitledsubclause2"/>
      </w:pPr>
      <w:bookmarkStart w:id="571" w:name="a127622"/>
      <w:r>
        <w:t>details of the likely impact, if any, of the Change on other aspects of this agreement including:</w:t>
      </w:r>
      <w:bookmarkEnd w:id="571"/>
    </w:p>
    <w:p w14:paraId="3AF5D50C" w14:textId="77777777" w:rsidR="00AD5B41" w:rsidRDefault="00AD5B41" w:rsidP="00AD5B41">
      <w:pPr>
        <w:pStyle w:val="ScheduleUntitledsubclause3"/>
      </w:pPr>
      <w:bookmarkStart w:id="572" w:name="a189440"/>
      <w:r>
        <w:t xml:space="preserve">the timetable for the provision of the Change; </w:t>
      </w:r>
      <w:bookmarkEnd w:id="572"/>
    </w:p>
    <w:p w14:paraId="03FB0CE6" w14:textId="77777777" w:rsidR="00AD5B41" w:rsidRDefault="00AD5B41" w:rsidP="00AD5B41">
      <w:pPr>
        <w:pStyle w:val="ScheduleUntitledsubclause3"/>
      </w:pPr>
      <w:bookmarkStart w:id="573" w:name="a185871"/>
      <w:r>
        <w:t xml:space="preserve">the personnel to be provided; </w:t>
      </w:r>
      <w:bookmarkEnd w:id="573"/>
    </w:p>
    <w:p w14:paraId="512A775F" w14:textId="77777777" w:rsidR="00AD5B41" w:rsidRDefault="00AD5B41" w:rsidP="00AD5B41">
      <w:pPr>
        <w:pStyle w:val="ScheduleUntitledsubclause3"/>
      </w:pPr>
      <w:bookmarkStart w:id="574" w:name="a325420"/>
      <w:r>
        <w:t xml:space="preserve">the Charges;  </w:t>
      </w:r>
      <w:bookmarkEnd w:id="574"/>
    </w:p>
    <w:p w14:paraId="65324A9B" w14:textId="77777777" w:rsidR="00AD5B41" w:rsidRDefault="00AD5B41" w:rsidP="00AD5B41">
      <w:pPr>
        <w:pStyle w:val="ScheduleUntitledsubclause3"/>
      </w:pPr>
      <w:bookmarkStart w:id="575" w:name="a244819"/>
      <w:r>
        <w:t xml:space="preserve">the Documentation to be provided; </w:t>
      </w:r>
      <w:bookmarkEnd w:id="575"/>
    </w:p>
    <w:p w14:paraId="55650701" w14:textId="77777777" w:rsidR="00AD5B41" w:rsidRDefault="00AD5B41" w:rsidP="00AD5B41">
      <w:pPr>
        <w:pStyle w:val="ScheduleUntitledsubclause3"/>
      </w:pPr>
      <w:bookmarkStart w:id="576" w:name="a413678"/>
      <w:r>
        <w:t xml:space="preserve">the training to be provided; </w:t>
      </w:r>
      <w:bookmarkEnd w:id="576"/>
    </w:p>
    <w:p w14:paraId="1FCAA461" w14:textId="77777777" w:rsidR="00AD5B41" w:rsidRDefault="00AD5B41" w:rsidP="00AD5B41">
      <w:pPr>
        <w:pStyle w:val="ScheduleUntitledsubclause3"/>
      </w:pPr>
      <w:bookmarkStart w:id="577" w:name="a744367"/>
      <w:r>
        <w:t xml:space="preserve">working arrangements; </w:t>
      </w:r>
      <w:bookmarkEnd w:id="577"/>
    </w:p>
    <w:p w14:paraId="3C10F01C" w14:textId="77777777" w:rsidR="00AD5B41" w:rsidRDefault="00AD5B41" w:rsidP="00AD5B41">
      <w:pPr>
        <w:pStyle w:val="ScheduleUntitledsubclause3"/>
      </w:pPr>
      <w:bookmarkStart w:id="578" w:name="a423159"/>
      <w:r>
        <w:t>other contractual issues;</w:t>
      </w:r>
      <w:bookmarkEnd w:id="578"/>
    </w:p>
    <w:p w14:paraId="70D837F6" w14:textId="77777777" w:rsidR="00AD5B41" w:rsidRDefault="00AD5B41" w:rsidP="00AD5B41">
      <w:pPr>
        <w:pStyle w:val="ScheduleUntitledsubclause2"/>
      </w:pPr>
      <w:bookmarkStart w:id="579" w:name="a857624"/>
      <w:r>
        <w:t xml:space="preserve">the date of expiry of validity of the Change Control Note; </w:t>
      </w:r>
      <w:bookmarkEnd w:id="579"/>
    </w:p>
    <w:p w14:paraId="31E7D7BF" w14:textId="77777777" w:rsidR="00AD5B41" w:rsidRDefault="00AD5B41" w:rsidP="00AD5B41">
      <w:pPr>
        <w:pStyle w:val="ScheduleUntitledsubclause2"/>
      </w:pPr>
      <w:bookmarkStart w:id="580" w:name="a681208"/>
      <w:r>
        <w:t>provision for signature by the Authority and the Supplier; and</w:t>
      </w:r>
      <w:bookmarkEnd w:id="580"/>
    </w:p>
    <w:p w14:paraId="264C8C23" w14:textId="77777777" w:rsidR="00AD5B41" w:rsidRDefault="00AD5B41" w:rsidP="00AD5B41">
      <w:pPr>
        <w:pStyle w:val="ScheduleUntitledsubclause2"/>
      </w:pPr>
      <w:bookmarkStart w:id="581" w:name="a889676"/>
      <w:r>
        <w:t xml:space="preserve">if applicable, details of how costs incurred by the parties if the Change subsequently results in the termination of this agreement under </w:t>
      </w:r>
      <w:r>
        <w:fldChar w:fldCharType="begin"/>
      </w:r>
      <w:r>
        <w:instrText>PAGEREF a498835\# "'clause '"  \h</w:instrText>
      </w:r>
      <w:r>
        <w:fldChar w:fldCharType="separate"/>
      </w:r>
      <w:r>
        <w:t xml:space="preserve">clause </w:t>
      </w:r>
      <w:r>
        <w:fldChar w:fldCharType="end"/>
      </w:r>
      <w:r>
        <w:fldChar w:fldCharType="begin"/>
      </w:r>
      <w:r>
        <w:rPr>
          <w:highlight w:val="lightGray"/>
        </w:rPr>
        <w:instrText>REF a498835 \h \w</w:instrText>
      </w:r>
      <w:r>
        <w:fldChar w:fldCharType="separate"/>
      </w:r>
      <w:r>
        <w:t>31.1(f)</w:t>
      </w:r>
      <w:r>
        <w:fldChar w:fldCharType="end"/>
      </w:r>
      <w:r>
        <w:t xml:space="preserve"> will be apportioned.</w:t>
      </w:r>
      <w:bookmarkEnd w:id="581"/>
    </w:p>
    <w:p w14:paraId="61A8D4B5" w14:textId="77777777" w:rsidR="00AD5B41" w:rsidRDefault="00AD5B41" w:rsidP="00AD5B41">
      <w:pPr>
        <w:pStyle w:val="ScheduleUntitledsubclause1"/>
      </w:pPr>
      <w:bookmarkStart w:id="582" w:name="a955052"/>
      <w:r>
        <w:t>For each Change Control Note submitted by the Supplier the Authority shall, within the period of the validity of the Change Control Note:</w:t>
      </w:r>
      <w:bookmarkEnd w:id="582"/>
    </w:p>
    <w:p w14:paraId="24F51439" w14:textId="77777777" w:rsidR="00AD5B41" w:rsidRDefault="00AD5B41" w:rsidP="00AD5B41">
      <w:pPr>
        <w:pStyle w:val="ScheduleUntitledsubclause2"/>
      </w:pPr>
      <w:bookmarkStart w:id="583" w:name="a395727"/>
      <w:r>
        <w:t>allocate a sequential number to the Change Control Note; and</w:t>
      </w:r>
      <w:bookmarkEnd w:id="583"/>
    </w:p>
    <w:p w14:paraId="69159AD5" w14:textId="77777777" w:rsidR="00AD5B41" w:rsidRDefault="00AD5B41" w:rsidP="00AD5B41">
      <w:pPr>
        <w:pStyle w:val="ScheduleUntitledsubclause2"/>
      </w:pPr>
      <w:bookmarkStart w:id="584" w:name="a958840"/>
      <w:r>
        <w:t>evaluate the Change Control Note and, as appropriate:</w:t>
      </w:r>
      <w:bookmarkEnd w:id="584"/>
    </w:p>
    <w:p w14:paraId="7CE1CC32" w14:textId="77777777" w:rsidR="00AD5B41" w:rsidRDefault="00AD5B41" w:rsidP="00AD5B41">
      <w:pPr>
        <w:pStyle w:val="ScheduleUntitledsubclause3"/>
      </w:pPr>
      <w:bookmarkStart w:id="585" w:name="a720819"/>
      <w:r>
        <w:t>request further information;</w:t>
      </w:r>
      <w:bookmarkEnd w:id="585"/>
    </w:p>
    <w:p w14:paraId="7D638CCD" w14:textId="77777777" w:rsidR="00AD5B41" w:rsidRDefault="00AD5B41" w:rsidP="00AD5B41">
      <w:pPr>
        <w:pStyle w:val="ScheduleUntitledsubclause3"/>
      </w:pPr>
      <w:bookmarkStart w:id="586" w:name="a203534"/>
      <w:r>
        <w:t>accept the Change Control Note by arranging for two copies of the Change Control Note to be signed by or on behalf of the Authority and return one of the copies to the Supplier; or</w:t>
      </w:r>
      <w:bookmarkEnd w:id="586"/>
    </w:p>
    <w:p w14:paraId="6F1D9160" w14:textId="77777777" w:rsidR="00AD5B41" w:rsidRDefault="00AD5B41" w:rsidP="00AD5B41">
      <w:pPr>
        <w:pStyle w:val="ScheduleUntitledsubclause3"/>
      </w:pPr>
      <w:bookmarkStart w:id="587" w:name="a139519"/>
      <w:r>
        <w:t xml:space="preserve">notify the Supplier of the rejection of the Change Control Note. </w:t>
      </w:r>
      <w:bookmarkEnd w:id="587"/>
    </w:p>
    <w:p w14:paraId="5C5F0849" w14:textId="77777777" w:rsidR="00AD5B41" w:rsidRDefault="00AD5B41" w:rsidP="00AD5B41">
      <w:pPr>
        <w:pStyle w:val="ScheduleUntitledsubclause1"/>
      </w:pPr>
      <w:bookmarkStart w:id="588" w:name="a602455"/>
      <w:r>
        <w:t>A Change Control Note signed by the Authority and by the Supplier shall constitute an amendment to this agreement.</w:t>
      </w:r>
      <w:bookmarkEnd w:id="588"/>
    </w:p>
    <w:p w14:paraId="44CDAE76" w14:textId="77777777" w:rsidR="00AD5B41" w:rsidRDefault="00AD5B41" w:rsidP="00AD5B41">
      <w:pPr>
        <w:pStyle w:val="Schedule"/>
        <w:pageBreakBefore/>
      </w:pPr>
      <w:bookmarkStart w:id="589" w:name="a169276"/>
      <w:bookmarkStart w:id="590" w:name="_Toc52978974"/>
      <w:r>
        <w:t>Authority's Premises and Assets</w:t>
      </w:r>
      <w:bookmarkEnd w:id="589"/>
      <w:bookmarkEnd w:id="590"/>
    </w:p>
    <w:p w14:paraId="21AACBD2" w14:textId="77777777" w:rsidR="00986170" w:rsidRDefault="00986170" w:rsidP="00986170">
      <w:pPr>
        <w:rPr>
          <w:rFonts w:eastAsia="Arial Unicode MS"/>
          <w:b/>
          <w:lang w:val="en-US" w:eastAsia="en-US"/>
        </w:rPr>
      </w:pPr>
    </w:p>
    <w:p w14:paraId="305A00CC" w14:textId="77777777" w:rsidR="00986170" w:rsidRPr="00986170" w:rsidRDefault="00986170" w:rsidP="00986170">
      <w:pPr>
        <w:rPr>
          <w:lang w:val="en-US" w:eastAsia="en-US"/>
        </w:rPr>
      </w:pPr>
      <w:r>
        <w:rPr>
          <w:lang w:val="en-US" w:eastAsia="en-US"/>
        </w:rPr>
        <w:t>Corby East Midland International Swimming Pool, George Street Corby</w:t>
      </w:r>
    </w:p>
    <w:p w14:paraId="07DD4CDB" w14:textId="77777777" w:rsidR="00AD5B41" w:rsidRDefault="00AD5B41" w:rsidP="00AD5B41">
      <w:pPr>
        <w:pStyle w:val="Schedule"/>
        <w:pageBreakBefore/>
      </w:pPr>
      <w:bookmarkStart w:id="591" w:name="a769195"/>
      <w:bookmarkStart w:id="592" w:name="_Toc52978976"/>
      <w:r>
        <w:t>Data processing</w:t>
      </w:r>
      <w:bookmarkEnd w:id="591"/>
      <w:bookmarkEnd w:id="592"/>
    </w:p>
    <w:p w14:paraId="4FDA309E" w14:textId="77777777" w:rsidR="00AD5B41" w:rsidRDefault="00AD5B41" w:rsidP="00AD5B41">
      <w:pPr>
        <w:pStyle w:val="ScheduleTitleClause"/>
      </w:pPr>
      <w:r>
        <w:fldChar w:fldCharType="begin"/>
      </w:r>
      <w:r>
        <w:instrText>TC "1. Processing by the Supplier" \l 1</w:instrText>
      </w:r>
      <w:r>
        <w:fldChar w:fldCharType="end"/>
      </w:r>
      <w:bookmarkStart w:id="593" w:name="a931394"/>
      <w:bookmarkStart w:id="594" w:name="_Toc52978977"/>
      <w:r>
        <w:t>Processing by the Supplier</w:t>
      </w:r>
      <w:bookmarkEnd w:id="593"/>
      <w:bookmarkEnd w:id="594"/>
    </w:p>
    <w:p w14:paraId="00880D0C" w14:textId="77777777" w:rsidR="00AD5B41" w:rsidRDefault="00AD5B41" w:rsidP="00AD5B41">
      <w:pPr>
        <w:pStyle w:val="ScheduleTitlesubclause1"/>
      </w:pPr>
      <w:r>
        <w:fldChar w:fldCharType="begin"/>
      </w:r>
      <w:r>
        <w:instrText>TC "1.1 Scope" \l 2</w:instrText>
      </w:r>
      <w:r>
        <w:fldChar w:fldCharType="end"/>
      </w:r>
      <w:bookmarkStart w:id="595" w:name="a993875"/>
      <w:r>
        <w:t>Scope</w:t>
      </w:r>
      <w:bookmarkEnd w:id="595"/>
    </w:p>
    <w:p w14:paraId="7E692B32" w14:textId="77777777" w:rsidR="00AD5B41" w:rsidRDefault="00AD5B41" w:rsidP="00AD5B41">
      <w:pPr>
        <w:pStyle w:val="ScheduleTitlesubclause1"/>
      </w:pPr>
      <w:r>
        <w:fldChar w:fldCharType="begin"/>
      </w:r>
      <w:r>
        <w:instrText>TC "1.2 Nature" \l 2</w:instrText>
      </w:r>
      <w:r>
        <w:fldChar w:fldCharType="end"/>
      </w:r>
      <w:bookmarkStart w:id="596" w:name="a119721"/>
      <w:r>
        <w:t>Nature</w:t>
      </w:r>
      <w:bookmarkEnd w:id="596"/>
    </w:p>
    <w:p w14:paraId="23AB12F4" w14:textId="77777777" w:rsidR="00AD5B41" w:rsidRDefault="00AD5B41" w:rsidP="00AD5B41">
      <w:pPr>
        <w:pStyle w:val="ScheduleTitlesubclause1"/>
      </w:pPr>
      <w:r>
        <w:fldChar w:fldCharType="begin"/>
      </w:r>
      <w:r>
        <w:instrText>TC "1.3 Purpose of processing" \l 2</w:instrText>
      </w:r>
      <w:r>
        <w:fldChar w:fldCharType="end"/>
      </w:r>
      <w:bookmarkStart w:id="597" w:name="a628233"/>
      <w:r>
        <w:t>Purpose of processing</w:t>
      </w:r>
      <w:bookmarkEnd w:id="597"/>
    </w:p>
    <w:p w14:paraId="7502EE55" w14:textId="77777777" w:rsidR="00AD5B41" w:rsidRDefault="00AD5B41" w:rsidP="00AD5B41">
      <w:pPr>
        <w:pStyle w:val="ScheduleTitlesubclause1"/>
      </w:pPr>
      <w:r>
        <w:fldChar w:fldCharType="begin"/>
      </w:r>
      <w:r>
        <w:instrText>TC "1.4 Duration of processing" \l 2</w:instrText>
      </w:r>
      <w:r>
        <w:fldChar w:fldCharType="end"/>
      </w:r>
      <w:bookmarkStart w:id="598" w:name="a145848"/>
      <w:r>
        <w:t>Duration of processing</w:t>
      </w:r>
      <w:bookmarkEnd w:id="598"/>
    </w:p>
    <w:p w14:paraId="0C7E2EF7" w14:textId="77777777" w:rsidR="00685731" w:rsidRDefault="00685731" w:rsidP="00685731">
      <w:pPr>
        <w:pStyle w:val="ScheduleTitleClause"/>
      </w:pPr>
      <w:r>
        <w:fldChar w:fldCharType="begin"/>
      </w:r>
      <w:r>
        <w:instrText>TC "2. Types of Personal Data" \l 1</w:instrText>
      </w:r>
      <w:r>
        <w:fldChar w:fldCharType="end"/>
      </w:r>
      <w:r>
        <w:t>Types of Personal Data</w:t>
      </w:r>
    </w:p>
    <w:p w14:paraId="5FDC6569" w14:textId="77777777" w:rsidR="00C33B0D" w:rsidRDefault="00685731" w:rsidP="00685731">
      <w:pPr>
        <w:pStyle w:val="ScheduleTitlesubclause1"/>
        <w:numPr>
          <w:ilvl w:val="0"/>
          <w:numId w:val="0"/>
        </w:numPr>
      </w:pPr>
      <w:r>
        <w:t>3.</w:t>
      </w:r>
      <w:r>
        <w:tab/>
      </w:r>
      <w:r>
        <w:fldChar w:fldCharType="begin"/>
      </w:r>
      <w:r>
        <w:instrText>TC "3. Categories of Data Subject" \l 1</w:instrText>
      </w:r>
      <w:r>
        <w:fldChar w:fldCharType="end"/>
      </w:r>
      <w:r>
        <w:t>Categories of Data Subject</w:t>
      </w:r>
    </w:p>
    <w:p w14:paraId="252B6961" w14:textId="77777777" w:rsidR="000F71A6" w:rsidRDefault="000F71A6" w:rsidP="000F71A6">
      <w:pPr>
        <w:pStyle w:val="ScheduleTitleClause"/>
        <w:numPr>
          <w:ilvl w:val="0"/>
          <w:numId w:val="0"/>
        </w:numPr>
      </w:pPr>
      <w:r>
        <w:t>Schedule 10 Performance Bond and Guarantees</w:t>
      </w:r>
    </w:p>
    <w:p w14:paraId="0D7667DD" w14:textId="77777777" w:rsidR="003A61B1" w:rsidRDefault="003A61B1" w:rsidP="00685731">
      <w:pPr>
        <w:pStyle w:val="ScheduleTitleClause"/>
        <w:numPr>
          <w:ilvl w:val="0"/>
          <w:numId w:val="0"/>
        </w:numPr>
      </w:pPr>
    </w:p>
    <w:p w14:paraId="127B308D" w14:textId="77777777" w:rsidR="003A61B1" w:rsidRDefault="003A61B1" w:rsidP="00685731">
      <w:pPr>
        <w:pStyle w:val="ScheduleTitleClause"/>
        <w:numPr>
          <w:ilvl w:val="0"/>
          <w:numId w:val="0"/>
        </w:numPr>
      </w:pPr>
    </w:p>
    <w:p w14:paraId="1B024B98" w14:textId="77777777" w:rsidR="003A61B1" w:rsidRDefault="003A61B1" w:rsidP="00685731">
      <w:pPr>
        <w:pStyle w:val="ScheduleTitleClause"/>
        <w:numPr>
          <w:ilvl w:val="0"/>
          <w:numId w:val="0"/>
        </w:numPr>
      </w:pPr>
    </w:p>
    <w:p w14:paraId="421ACCCD" w14:textId="77777777" w:rsidR="003A61B1" w:rsidRDefault="003A61B1" w:rsidP="00685731">
      <w:pPr>
        <w:pStyle w:val="ScheduleTitleClause"/>
        <w:numPr>
          <w:ilvl w:val="0"/>
          <w:numId w:val="0"/>
        </w:numPr>
      </w:pPr>
    </w:p>
    <w:p w14:paraId="192FB25C" w14:textId="77777777" w:rsidR="003A61B1" w:rsidRDefault="003A61B1" w:rsidP="00685731">
      <w:pPr>
        <w:pStyle w:val="ScheduleTitleClause"/>
        <w:numPr>
          <w:ilvl w:val="0"/>
          <w:numId w:val="0"/>
        </w:numPr>
      </w:pPr>
    </w:p>
    <w:p w14:paraId="55DA3DC0" w14:textId="77777777" w:rsidR="003A61B1" w:rsidRDefault="003A61B1" w:rsidP="00685731">
      <w:pPr>
        <w:pStyle w:val="ScheduleTitleClause"/>
        <w:numPr>
          <w:ilvl w:val="0"/>
          <w:numId w:val="0"/>
        </w:numPr>
      </w:pPr>
    </w:p>
    <w:p w14:paraId="307FCFC9" w14:textId="77777777" w:rsidR="003A61B1" w:rsidRDefault="003A61B1" w:rsidP="00685731">
      <w:pPr>
        <w:pStyle w:val="ScheduleTitleClause"/>
        <w:numPr>
          <w:ilvl w:val="0"/>
          <w:numId w:val="0"/>
        </w:numPr>
      </w:pPr>
    </w:p>
    <w:p w14:paraId="32530E1D" w14:textId="77777777" w:rsidR="003A61B1" w:rsidRDefault="003A61B1" w:rsidP="00685731">
      <w:pPr>
        <w:pStyle w:val="ScheduleTitleClause"/>
        <w:numPr>
          <w:ilvl w:val="0"/>
          <w:numId w:val="0"/>
        </w:numPr>
      </w:pPr>
    </w:p>
    <w:p w14:paraId="37513BF0" w14:textId="77777777" w:rsidR="003A61B1" w:rsidRDefault="003A61B1" w:rsidP="00685731">
      <w:pPr>
        <w:pStyle w:val="ScheduleTitleClause"/>
        <w:numPr>
          <w:ilvl w:val="0"/>
          <w:numId w:val="0"/>
        </w:numPr>
      </w:pPr>
    </w:p>
    <w:p w14:paraId="42753204" w14:textId="77777777" w:rsidR="003A61B1" w:rsidRDefault="003A61B1" w:rsidP="00685731">
      <w:pPr>
        <w:pStyle w:val="ScheduleTitleClause"/>
        <w:numPr>
          <w:ilvl w:val="0"/>
          <w:numId w:val="0"/>
        </w:numPr>
      </w:pPr>
    </w:p>
    <w:p w14:paraId="250C9667" w14:textId="77777777" w:rsidR="003A61B1" w:rsidRDefault="003A61B1" w:rsidP="00685731">
      <w:pPr>
        <w:pStyle w:val="ScheduleTitleClause"/>
        <w:numPr>
          <w:ilvl w:val="0"/>
          <w:numId w:val="0"/>
        </w:numPr>
      </w:pPr>
    </w:p>
    <w:p w14:paraId="6EF2A3D0" w14:textId="77777777" w:rsidR="003A61B1" w:rsidRDefault="003A61B1" w:rsidP="00685731">
      <w:pPr>
        <w:pStyle w:val="ScheduleTitleClause"/>
        <w:numPr>
          <w:ilvl w:val="0"/>
          <w:numId w:val="0"/>
        </w:numPr>
      </w:pPr>
    </w:p>
    <w:p w14:paraId="6D835DD1" w14:textId="77777777" w:rsidR="003A61B1" w:rsidRDefault="003A61B1" w:rsidP="00685731">
      <w:pPr>
        <w:pStyle w:val="ScheduleTitleClause"/>
        <w:numPr>
          <w:ilvl w:val="0"/>
          <w:numId w:val="0"/>
        </w:numPr>
      </w:pPr>
    </w:p>
    <w:p w14:paraId="63B3137C" w14:textId="77777777" w:rsidR="003A61B1" w:rsidRDefault="003A61B1" w:rsidP="00685731">
      <w:pPr>
        <w:pStyle w:val="ScheduleTitleClause"/>
        <w:numPr>
          <w:ilvl w:val="0"/>
          <w:numId w:val="0"/>
        </w:numPr>
      </w:pPr>
    </w:p>
    <w:p w14:paraId="67FF5FED" w14:textId="77777777" w:rsidR="003A61B1" w:rsidRDefault="003A61B1" w:rsidP="00685731">
      <w:pPr>
        <w:pStyle w:val="ScheduleTitleClause"/>
        <w:numPr>
          <w:ilvl w:val="0"/>
          <w:numId w:val="0"/>
        </w:numPr>
      </w:pPr>
    </w:p>
    <w:p w14:paraId="4B0FE5CF" w14:textId="77777777" w:rsidR="003A61B1" w:rsidRDefault="003A61B1" w:rsidP="003A61B1">
      <w:pPr>
        <w:pStyle w:val="ScheduleTitleClause"/>
        <w:numPr>
          <w:ilvl w:val="0"/>
          <w:numId w:val="0"/>
        </w:numPr>
      </w:pPr>
    </w:p>
    <w:p w14:paraId="3BF00074" w14:textId="77777777" w:rsidR="003A61B1" w:rsidRDefault="003A61B1" w:rsidP="003A61B1">
      <w:pPr>
        <w:pStyle w:val="ScheduleTitleClause"/>
        <w:numPr>
          <w:ilvl w:val="0"/>
          <w:numId w:val="0"/>
        </w:numPr>
      </w:pPr>
    </w:p>
    <w:p w14:paraId="014E3C35" w14:textId="77777777" w:rsidR="003A61B1" w:rsidRDefault="003A61B1" w:rsidP="003A61B1">
      <w:pPr>
        <w:pStyle w:val="ScheduleTitleClause"/>
        <w:numPr>
          <w:ilvl w:val="0"/>
          <w:numId w:val="0"/>
        </w:numPr>
      </w:pPr>
    </w:p>
    <w:p w14:paraId="31687D78" w14:textId="77777777" w:rsidR="003A61B1" w:rsidRDefault="003A61B1" w:rsidP="003A61B1">
      <w:pPr>
        <w:pStyle w:val="ScheduleTitleClause"/>
        <w:numPr>
          <w:ilvl w:val="0"/>
          <w:numId w:val="0"/>
        </w:numPr>
      </w:pPr>
    </w:p>
    <w:p w14:paraId="10A231A0" w14:textId="77777777" w:rsidR="003A61B1" w:rsidRDefault="003A61B1" w:rsidP="003A61B1">
      <w:pPr>
        <w:pStyle w:val="ScheduleTitleClause"/>
        <w:numPr>
          <w:ilvl w:val="0"/>
          <w:numId w:val="0"/>
        </w:numPr>
      </w:pPr>
    </w:p>
    <w:p w14:paraId="39567B9D" w14:textId="77777777" w:rsidR="003A61B1" w:rsidRDefault="003A61B1" w:rsidP="003A61B1">
      <w:pPr>
        <w:pStyle w:val="ScheduleTitleClause"/>
        <w:numPr>
          <w:ilvl w:val="0"/>
          <w:numId w:val="0"/>
        </w:numPr>
      </w:pPr>
    </w:p>
    <w:p w14:paraId="45D105DF" w14:textId="77777777" w:rsidR="003A61B1" w:rsidRDefault="003A61B1" w:rsidP="003A61B1">
      <w:pPr>
        <w:pStyle w:val="ScheduleTitleClause"/>
        <w:numPr>
          <w:ilvl w:val="0"/>
          <w:numId w:val="0"/>
        </w:numPr>
      </w:pPr>
    </w:p>
    <w:p w14:paraId="7EDB1745" w14:textId="77777777" w:rsidR="003A61B1" w:rsidRDefault="003A61B1" w:rsidP="003A61B1">
      <w:pPr>
        <w:pStyle w:val="ScheduleTitleClause"/>
        <w:numPr>
          <w:ilvl w:val="0"/>
          <w:numId w:val="0"/>
        </w:numPr>
      </w:pPr>
    </w:p>
    <w:p w14:paraId="3618BB69" w14:textId="77777777" w:rsidR="003A61B1" w:rsidRDefault="003A61B1" w:rsidP="003A61B1">
      <w:pPr>
        <w:pStyle w:val="ScheduleTitleClause"/>
        <w:numPr>
          <w:ilvl w:val="0"/>
          <w:numId w:val="0"/>
        </w:numPr>
      </w:pPr>
    </w:p>
    <w:p w14:paraId="6DDA8308" w14:textId="77777777" w:rsidR="003A61B1" w:rsidRDefault="003A61B1" w:rsidP="003A61B1">
      <w:pPr>
        <w:pStyle w:val="ScheduleTitleClause"/>
        <w:numPr>
          <w:ilvl w:val="0"/>
          <w:numId w:val="0"/>
        </w:numPr>
      </w:pPr>
    </w:p>
    <w:sectPr w:rsidR="003A61B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DC09F" w14:textId="77777777" w:rsidR="005B56DA" w:rsidRDefault="005B56DA">
      <w:pPr>
        <w:spacing w:after="0" w:line="240" w:lineRule="auto"/>
      </w:pPr>
      <w:r>
        <w:separator/>
      </w:r>
    </w:p>
  </w:endnote>
  <w:endnote w:type="continuationSeparator" w:id="0">
    <w:p w14:paraId="0CF02173" w14:textId="77777777" w:rsidR="005B56DA" w:rsidRDefault="005B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60344" w14:textId="77777777" w:rsidR="00AE0C38" w:rsidRDefault="00AE0C38">
    <w:pPr>
      <w:jc w:val="center"/>
    </w:pPr>
    <w:r>
      <w:fldChar w:fldCharType="begin"/>
    </w:r>
    <w:r>
      <w:instrText>PAGE</w:instrText>
    </w:r>
    <w:r>
      <w:fldChar w:fldCharType="separate"/>
    </w:r>
    <w:r>
      <w:t>64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1CC94" w14:textId="77777777" w:rsidR="005B56DA" w:rsidRDefault="005B56DA">
      <w:pPr>
        <w:spacing w:after="0" w:line="240" w:lineRule="auto"/>
      </w:pPr>
      <w:r>
        <w:separator/>
      </w:r>
    </w:p>
  </w:footnote>
  <w:footnote w:type="continuationSeparator" w:id="0">
    <w:p w14:paraId="494A8F53" w14:textId="77777777" w:rsidR="005B56DA" w:rsidRDefault="005B5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CDF83" w14:textId="77777777" w:rsidR="00AE0C38" w:rsidRDefault="00AE0C38">
    <w:pPr>
      <w:pStyle w:val="Header"/>
    </w:pPr>
    <w:r>
      <w:rPr>
        <w:noProof/>
      </w:rPr>
      <w:pict w14:anchorId="31186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start w:val="1"/>
      <w:numFmt w:val="bullet"/>
      <w:pStyle w:val="DefinedTermBullet"/>
      <w:lvlText w:val=""/>
      <w:lvlJc w:val="left"/>
      <w:pPr>
        <w:ind w:left="1440" w:hanging="360"/>
      </w:pPr>
      <w:rPr>
        <w:rFonts w:ascii="Symbol" w:hAnsi="Symbol" w:hint="default"/>
        <w:color w:val="00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15:restartNumberingAfterBreak="0">
    <w:nsid w:val="0D1D3815"/>
    <w:multiLevelType w:val="multilevel"/>
    <w:tmpl w:val="87C29C0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696"/>
        </w:tabs>
        <w:ind w:left="6696" w:hanging="2160"/>
      </w:pPr>
      <w:rPr>
        <w:rFonts w:hint="default"/>
      </w:rPr>
    </w:lvl>
  </w:abstractNum>
  <w:abstractNum w:abstractNumId="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color w:val="000000"/>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E82F3A"/>
    <w:multiLevelType w:val="hybridMultilevel"/>
    <w:tmpl w:val="1DF80854"/>
    <w:lvl w:ilvl="0">
      <w:start w:val="1"/>
      <w:numFmt w:val="decimal"/>
      <w:pStyle w:val="ScheduleHeading-Single"/>
      <w:lvlText w:val="Schedule"/>
      <w:lvlJc w:val="left"/>
      <w:pPr>
        <w:tabs>
          <w:tab w:val="num" w:pos="720"/>
        </w:tabs>
        <w:ind w:left="720" w:hanging="720"/>
      </w:pPr>
      <w:rPr>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5B00E4C"/>
    <w:multiLevelType w:val="hybridMultilevel"/>
    <w:tmpl w:val="97C4AA26"/>
    <w:lvl w:ilvl="0">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9C94F29"/>
    <w:multiLevelType w:val="hybridMultilevel"/>
    <w:tmpl w:val="4CBC2A34"/>
    <w:lvl w:ilvl="0">
      <w:start w:val="1"/>
      <w:numFmt w:val="decimal"/>
      <w:pStyle w:val="QuestionParagraph"/>
      <w:lvlText w:val="%1."/>
      <w:lvlJc w:val="left"/>
      <w:pPr>
        <w:ind w:left="720" w:hanging="360"/>
      </w:pPr>
      <w:rPr>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D595A77"/>
    <w:multiLevelType w:val="multilevel"/>
    <w:tmpl w:val="E09684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696"/>
        </w:tabs>
        <w:ind w:left="6696" w:hanging="2160"/>
      </w:pPr>
      <w:rPr>
        <w:rFonts w:hint="default"/>
      </w:rPr>
    </w:lvl>
  </w:abstractNum>
  <w:abstractNum w:abstractNumId="8" w15:restartNumberingAfterBreak="0">
    <w:nsid w:val="310416CA"/>
    <w:multiLevelType w:val="hybridMultilevel"/>
    <w:tmpl w:val="072EDEC8"/>
    <w:lvl w:ilvl="0">
      <w:start w:val="1"/>
      <w:numFmt w:val="bullet"/>
      <w:pStyle w:val="subclause2Bullet2"/>
      <w:lvlText w:val=""/>
      <w:lvlJc w:val="left"/>
      <w:pPr>
        <w:ind w:left="2279" w:hanging="360"/>
      </w:pPr>
      <w:rPr>
        <w:rFonts w:ascii="Symbol" w:hAnsi="Symbol" w:hint="default"/>
        <w:color w:val="000000"/>
      </w:rPr>
    </w:lvl>
    <w:lvl w:ilvl="1" w:tentative="1">
      <w:start w:val="1"/>
      <w:numFmt w:val="bullet"/>
      <w:lvlText w:val="o"/>
      <w:lvlJc w:val="left"/>
      <w:pPr>
        <w:ind w:left="2999" w:hanging="360"/>
      </w:pPr>
      <w:rPr>
        <w:rFonts w:ascii="Courier New" w:hAnsi="Courier New" w:cs="Courier New" w:hint="default"/>
      </w:rPr>
    </w:lvl>
    <w:lvl w:ilvl="2" w:tentative="1">
      <w:start w:val="1"/>
      <w:numFmt w:val="bullet"/>
      <w:lvlText w:val=""/>
      <w:lvlJc w:val="left"/>
      <w:pPr>
        <w:ind w:left="3719" w:hanging="360"/>
      </w:pPr>
      <w:rPr>
        <w:rFonts w:ascii="Wingdings" w:hAnsi="Wingdings" w:hint="default"/>
      </w:rPr>
    </w:lvl>
    <w:lvl w:ilvl="3" w:tentative="1">
      <w:start w:val="1"/>
      <w:numFmt w:val="bullet"/>
      <w:lvlText w:val=""/>
      <w:lvlJc w:val="left"/>
      <w:pPr>
        <w:ind w:left="4439" w:hanging="360"/>
      </w:pPr>
      <w:rPr>
        <w:rFonts w:ascii="Symbol" w:hAnsi="Symbol" w:hint="default"/>
      </w:rPr>
    </w:lvl>
    <w:lvl w:ilvl="4" w:tentative="1">
      <w:start w:val="1"/>
      <w:numFmt w:val="bullet"/>
      <w:lvlText w:val="o"/>
      <w:lvlJc w:val="left"/>
      <w:pPr>
        <w:ind w:left="5159" w:hanging="360"/>
      </w:pPr>
      <w:rPr>
        <w:rFonts w:ascii="Courier New" w:hAnsi="Courier New" w:cs="Courier New" w:hint="default"/>
      </w:rPr>
    </w:lvl>
    <w:lvl w:ilvl="5" w:tentative="1">
      <w:start w:val="1"/>
      <w:numFmt w:val="bullet"/>
      <w:lvlText w:val=""/>
      <w:lvlJc w:val="left"/>
      <w:pPr>
        <w:ind w:left="5879" w:hanging="360"/>
      </w:pPr>
      <w:rPr>
        <w:rFonts w:ascii="Wingdings" w:hAnsi="Wingdings" w:hint="default"/>
      </w:rPr>
    </w:lvl>
    <w:lvl w:ilvl="6" w:tentative="1">
      <w:start w:val="1"/>
      <w:numFmt w:val="bullet"/>
      <w:lvlText w:val=""/>
      <w:lvlJc w:val="left"/>
      <w:pPr>
        <w:ind w:left="6599" w:hanging="360"/>
      </w:pPr>
      <w:rPr>
        <w:rFonts w:ascii="Symbol" w:hAnsi="Symbol" w:hint="default"/>
      </w:rPr>
    </w:lvl>
    <w:lvl w:ilvl="7" w:tentative="1">
      <w:start w:val="1"/>
      <w:numFmt w:val="bullet"/>
      <w:lvlText w:val="o"/>
      <w:lvlJc w:val="left"/>
      <w:pPr>
        <w:ind w:left="7319" w:hanging="360"/>
      </w:pPr>
      <w:rPr>
        <w:rFonts w:ascii="Courier New" w:hAnsi="Courier New" w:cs="Courier New" w:hint="default"/>
      </w:rPr>
    </w:lvl>
    <w:lvl w:ilvl="8" w:tentative="1">
      <w:start w:val="1"/>
      <w:numFmt w:val="bullet"/>
      <w:lvlText w:val=""/>
      <w:lvlJc w:val="left"/>
      <w:pPr>
        <w:ind w:left="8039" w:hanging="360"/>
      </w:pPr>
      <w:rPr>
        <w:rFonts w:ascii="Wingdings" w:hAnsi="Wingdings" w:hint="default"/>
      </w:rPr>
    </w:lvl>
  </w:abstractNum>
  <w:abstractNum w:abstractNumId="9" w15:restartNumberingAfterBreak="0">
    <w:nsid w:val="31E9741F"/>
    <w:multiLevelType w:val="hybridMultilevel"/>
    <w:tmpl w:val="0CAC7D4E"/>
    <w:lvl w:ilvl="0">
      <w:start w:val="1"/>
      <w:numFmt w:val="bullet"/>
      <w:pStyle w:val="BulletList2"/>
      <w:lvlText w:val=""/>
      <w:lvlJc w:val="left"/>
      <w:pPr>
        <w:tabs>
          <w:tab w:val="num" w:pos="1077"/>
        </w:tabs>
        <w:ind w:left="1077" w:hanging="357"/>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start w:val="1"/>
      <w:numFmt w:val="bullet"/>
      <w:pStyle w:val="Bullet4"/>
      <w:lvlText w:val=""/>
      <w:lvlJc w:val="left"/>
      <w:pPr>
        <w:tabs>
          <w:tab w:val="num" w:pos="2676"/>
        </w:tabs>
        <w:ind w:left="2676" w:hanging="357"/>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2" w15:restartNumberingAfterBreak="0">
    <w:nsid w:val="38130038"/>
    <w:multiLevelType w:val="hybridMultilevel"/>
    <w:tmpl w:val="FF8A0FAE"/>
    <w:lvl w:ilvl="0">
      <w:start w:val="1"/>
      <w:numFmt w:val="bullet"/>
      <w:pStyle w:val="ClauseBullet2"/>
      <w:lvlText w:val=""/>
      <w:lvlJc w:val="left"/>
      <w:pPr>
        <w:ind w:left="1440" w:hanging="360"/>
      </w:pPr>
      <w:rPr>
        <w:rFonts w:ascii="Symbol" w:hAnsi="Symbol" w:hint="default"/>
        <w:color w:val="00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15:restartNumberingAfterBreak="0">
    <w:nsid w:val="44D67987"/>
    <w:multiLevelType w:val="hybridMultilevel"/>
    <w:tmpl w:val="EBD6FB80"/>
    <w:lvl w:ilvl="0">
      <w:start w:val="1"/>
      <w:numFmt w:val="bullet"/>
      <w:pStyle w:val="subclause1Bullet2"/>
      <w:lvlText w:val=""/>
      <w:lvlJc w:val="left"/>
      <w:pPr>
        <w:ind w:left="1440" w:hanging="360"/>
      </w:pPr>
      <w:rPr>
        <w:rFonts w:ascii="Symbol" w:hAnsi="Symbol" w:hint="default"/>
        <w:color w:val="00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15:restartNumberingAfterBreak="0">
    <w:nsid w:val="44E96665"/>
    <w:multiLevelType w:val="hybridMultilevel"/>
    <w:tmpl w:val="EF1E142A"/>
    <w:lvl w:ilvl="0">
      <w:start w:val="1"/>
      <w:numFmt w:val="bullet"/>
      <w:pStyle w:val="subclause3Bullet1"/>
      <w:lvlText w:val=""/>
      <w:lvlJc w:val="left"/>
      <w:pPr>
        <w:ind w:left="2988" w:hanging="360"/>
      </w:pPr>
      <w:rPr>
        <w:rFonts w:ascii="Symbol" w:hAnsi="Symbol" w:hint="default"/>
        <w:color w:val="000000"/>
      </w:rPr>
    </w:lvl>
    <w:lvl w:ilvl="1" w:tentative="1">
      <w:start w:val="1"/>
      <w:numFmt w:val="bullet"/>
      <w:lvlText w:val="o"/>
      <w:lvlJc w:val="left"/>
      <w:pPr>
        <w:ind w:left="3708" w:hanging="360"/>
      </w:pPr>
      <w:rPr>
        <w:rFonts w:ascii="Courier New" w:hAnsi="Courier New" w:cs="Courier New" w:hint="default"/>
      </w:rPr>
    </w:lvl>
    <w:lvl w:ilvl="2" w:tentative="1">
      <w:start w:val="1"/>
      <w:numFmt w:val="bullet"/>
      <w:lvlText w:val=""/>
      <w:lvlJc w:val="left"/>
      <w:pPr>
        <w:ind w:left="4428" w:hanging="360"/>
      </w:pPr>
      <w:rPr>
        <w:rFonts w:ascii="Wingdings" w:hAnsi="Wingdings" w:hint="default"/>
      </w:rPr>
    </w:lvl>
    <w:lvl w:ilvl="3" w:tentative="1">
      <w:start w:val="1"/>
      <w:numFmt w:val="bullet"/>
      <w:lvlText w:val=""/>
      <w:lvlJc w:val="left"/>
      <w:pPr>
        <w:ind w:left="5148" w:hanging="360"/>
      </w:pPr>
      <w:rPr>
        <w:rFonts w:ascii="Symbol" w:hAnsi="Symbol" w:hint="default"/>
      </w:rPr>
    </w:lvl>
    <w:lvl w:ilvl="4" w:tentative="1">
      <w:start w:val="1"/>
      <w:numFmt w:val="bullet"/>
      <w:lvlText w:val="o"/>
      <w:lvlJc w:val="left"/>
      <w:pPr>
        <w:ind w:left="5868" w:hanging="360"/>
      </w:pPr>
      <w:rPr>
        <w:rFonts w:ascii="Courier New" w:hAnsi="Courier New" w:cs="Courier New" w:hint="default"/>
      </w:rPr>
    </w:lvl>
    <w:lvl w:ilvl="5" w:tentative="1">
      <w:start w:val="1"/>
      <w:numFmt w:val="bullet"/>
      <w:lvlText w:val=""/>
      <w:lvlJc w:val="left"/>
      <w:pPr>
        <w:ind w:left="6588" w:hanging="360"/>
      </w:pPr>
      <w:rPr>
        <w:rFonts w:ascii="Wingdings" w:hAnsi="Wingdings" w:hint="default"/>
      </w:rPr>
    </w:lvl>
    <w:lvl w:ilvl="6" w:tentative="1">
      <w:start w:val="1"/>
      <w:numFmt w:val="bullet"/>
      <w:lvlText w:val=""/>
      <w:lvlJc w:val="left"/>
      <w:pPr>
        <w:ind w:left="7308" w:hanging="360"/>
      </w:pPr>
      <w:rPr>
        <w:rFonts w:ascii="Symbol" w:hAnsi="Symbol" w:hint="default"/>
      </w:rPr>
    </w:lvl>
    <w:lvl w:ilvl="7" w:tentative="1">
      <w:start w:val="1"/>
      <w:numFmt w:val="bullet"/>
      <w:lvlText w:val="o"/>
      <w:lvlJc w:val="left"/>
      <w:pPr>
        <w:ind w:left="8028" w:hanging="360"/>
      </w:pPr>
      <w:rPr>
        <w:rFonts w:ascii="Courier New" w:hAnsi="Courier New" w:cs="Courier New" w:hint="default"/>
      </w:rPr>
    </w:lvl>
    <w:lvl w:ilvl="8" w:tentative="1">
      <w:start w:val="1"/>
      <w:numFmt w:val="bullet"/>
      <w:lvlText w:val=""/>
      <w:lvlJc w:val="left"/>
      <w:pPr>
        <w:ind w:left="8748" w:hanging="360"/>
      </w:pPr>
      <w:rPr>
        <w:rFonts w:ascii="Wingdings" w:hAnsi="Wingdings" w:hint="default"/>
      </w:rPr>
    </w:lvl>
  </w:abstractNum>
  <w:abstractNum w:abstractNumId="15" w15:restartNumberingAfterBreak="0">
    <w:nsid w:val="46AC04C6"/>
    <w:multiLevelType w:val="hybridMultilevel"/>
    <w:tmpl w:val="E6C47700"/>
    <w:lvl w:ilvl="0">
      <w:start w:val="1"/>
      <w:numFmt w:val="bullet"/>
      <w:pStyle w:val="subclause2Bullet1"/>
      <w:lvlText w:val=""/>
      <w:lvlJc w:val="left"/>
      <w:pPr>
        <w:ind w:left="2279" w:hanging="360"/>
      </w:pPr>
      <w:rPr>
        <w:rFonts w:ascii="Symbol" w:hAnsi="Symbol" w:hint="default"/>
        <w:color w:val="000000"/>
      </w:rPr>
    </w:lvl>
    <w:lvl w:ilvl="1" w:tentative="1">
      <w:start w:val="1"/>
      <w:numFmt w:val="bullet"/>
      <w:lvlText w:val="o"/>
      <w:lvlJc w:val="left"/>
      <w:pPr>
        <w:ind w:left="2999" w:hanging="360"/>
      </w:pPr>
      <w:rPr>
        <w:rFonts w:ascii="Courier New" w:hAnsi="Courier New" w:cs="Courier New" w:hint="default"/>
      </w:rPr>
    </w:lvl>
    <w:lvl w:ilvl="2" w:tentative="1">
      <w:start w:val="1"/>
      <w:numFmt w:val="bullet"/>
      <w:lvlText w:val=""/>
      <w:lvlJc w:val="left"/>
      <w:pPr>
        <w:ind w:left="3719" w:hanging="360"/>
      </w:pPr>
      <w:rPr>
        <w:rFonts w:ascii="Wingdings" w:hAnsi="Wingdings" w:hint="default"/>
      </w:rPr>
    </w:lvl>
    <w:lvl w:ilvl="3" w:tentative="1">
      <w:start w:val="1"/>
      <w:numFmt w:val="bullet"/>
      <w:lvlText w:val=""/>
      <w:lvlJc w:val="left"/>
      <w:pPr>
        <w:ind w:left="4439" w:hanging="360"/>
      </w:pPr>
      <w:rPr>
        <w:rFonts w:ascii="Symbol" w:hAnsi="Symbol" w:hint="default"/>
      </w:rPr>
    </w:lvl>
    <w:lvl w:ilvl="4" w:tentative="1">
      <w:start w:val="1"/>
      <w:numFmt w:val="bullet"/>
      <w:lvlText w:val="o"/>
      <w:lvlJc w:val="left"/>
      <w:pPr>
        <w:ind w:left="5159" w:hanging="360"/>
      </w:pPr>
      <w:rPr>
        <w:rFonts w:ascii="Courier New" w:hAnsi="Courier New" w:cs="Courier New" w:hint="default"/>
      </w:rPr>
    </w:lvl>
    <w:lvl w:ilvl="5" w:tentative="1">
      <w:start w:val="1"/>
      <w:numFmt w:val="bullet"/>
      <w:lvlText w:val=""/>
      <w:lvlJc w:val="left"/>
      <w:pPr>
        <w:ind w:left="5879" w:hanging="360"/>
      </w:pPr>
      <w:rPr>
        <w:rFonts w:ascii="Wingdings" w:hAnsi="Wingdings" w:hint="default"/>
      </w:rPr>
    </w:lvl>
    <w:lvl w:ilvl="6" w:tentative="1">
      <w:start w:val="1"/>
      <w:numFmt w:val="bullet"/>
      <w:lvlText w:val=""/>
      <w:lvlJc w:val="left"/>
      <w:pPr>
        <w:ind w:left="6599" w:hanging="360"/>
      </w:pPr>
      <w:rPr>
        <w:rFonts w:ascii="Symbol" w:hAnsi="Symbol" w:hint="default"/>
      </w:rPr>
    </w:lvl>
    <w:lvl w:ilvl="7" w:tentative="1">
      <w:start w:val="1"/>
      <w:numFmt w:val="bullet"/>
      <w:lvlText w:val="o"/>
      <w:lvlJc w:val="left"/>
      <w:pPr>
        <w:ind w:left="7319" w:hanging="360"/>
      </w:pPr>
      <w:rPr>
        <w:rFonts w:ascii="Courier New" w:hAnsi="Courier New" w:cs="Courier New" w:hint="default"/>
      </w:rPr>
    </w:lvl>
    <w:lvl w:ilvl="8" w:tentative="1">
      <w:start w:val="1"/>
      <w:numFmt w:val="bullet"/>
      <w:lvlText w:val=""/>
      <w:lvlJc w:val="left"/>
      <w:pPr>
        <w:ind w:left="8039" w:hanging="360"/>
      </w:pPr>
      <w:rPr>
        <w:rFonts w:ascii="Wingdings" w:hAnsi="Wingdings" w:hint="default"/>
      </w:rPr>
    </w:lvl>
  </w:abstractNum>
  <w:abstractNum w:abstractNumId="16" w15:restartNumberingAfterBreak="0">
    <w:nsid w:val="47F42723"/>
    <w:multiLevelType w:val="hybridMultilevel"/>
    <w:tmpl w:val="C5A02EE6"/>
    <w:lvl w:ilvl="0">
      <w:start w:val="1"/>
      <w:numFmt w:val="bullet"/>
      <w:pStyle w:val="subclause1Bullet1"/>
      <w:lvlText w:val=""/>
      <w:lvlJc w:val="left"/>
      <w:pPr>
        <w:ind w:left="1440" w:hanging="360"/>
      </w:pPr>
      <w:rPr>
        <w:rFonts w:ascii="Symbol" w:hAnsi="Symbol" w:hint="default"/>
        <w:color w:val="00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15:restartNumberingAfterBreak="0">
    <w:nsid w:val="55CB0AF0"/>
    <w:multiLevelType w:val="hybridMultilevel"/>
    <w:tmpl w:val="EB98B43A"/>
    <w:lvl w:ilvl="0">
      <w:start w:val="1"/>
      <w:numFmt w:val="decimal"/>
      <w:pStyle w:val="LongQuestionPara"/>
      <w:lvlText w:val="%1."/>
      <w:lvlJc w:val="left"/>
      <w:pPr>
        <w:ind w:left="360" w:hanging="360"/>
      </w:pPr>
      <w:rPr>
        <w:rFonts w:hint="default"/>
        <w:b/>
        <w:i w:val="0"/>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61071422"/>
    <w:multiLevelType w:val="hybridMultilevel"/>
    <w:tmpl w:val="59B858D8"/>
    <w:lvl w:ilvl="0">
      <w:start w:val="1"/>
      <w:numFmt w:val="bullet"/>
      <w:pStyle w:val="ClauseBullet1"/>
      <w:lvlText w:val=""/>
      <w:lvlJc w:val="left"/>
      <w:pPr>
        <w:ind w:left="1080" w:hanging="360"/>
      </w:pPr>
      <w:rPr>
        <w:rFonts w:ascii="Symbol" w:hAnsi="Symbol" w:hint="default"/>
        <w:color w:val="00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15:restartNumberingAfterBreak="0">
    <w:nsid w:val="642371CD"/>
    <w:multiLevelType w:val="hybridMultilevel"/>
    <w:tmpl w:val="3B76A654"/>
    <w:lvl w:ilvl="0">
      <w:start w:val="1"/>
      <w:numFmt w:val="bullet"/>
      <w:pStyle w:val="subclause3Bullet2"/>
      <w:lvlText w:val=""/>
      <w:lvlJc w:val="left"/>
      <w:pPr>
        <w:ind w:left="3748" w:hanging="360"/>
      </w:pPr>
      <w:rPr>
        <w:rFonts w:ascii="Symbol" w:hAnsi="Symbol" w:hint="default"/>
        <w:color w:val="000000"/>
      </w:rPr>
    </w:lvl>
    <w:lvl w:ilvl="1" w:tentative="1">
      <w:start w:val="1"/>
      <w:numFmt w:val="bullet"/>
      <w:lvlText w:val="o"/>
      <w:lvlJc w:val="left"/>
      <w:pPr>
        <w:ind w:left="4468" w:hanging="360"/>
      </w:pPr>
      <w:rPr>
        <w:rFonts w:ascii="Courier New" w:hAnsi="Courier New" w:cs="Courier New" w:hint="default"/>
      </w:rPr>
    </w:lvl>
    <w:lvl w:ilvl="2" w:tentative="1">
      <w:start w:val="1"/>
      <w:numFmt w:val="bullet"/>
      <w:lvlText w:val=""/>
      <w:lvlJc w:val="left"/>
      <w:pPr>
        <w:ind w:left="5188" w:hanging="360"/>
      </w:pPr>
      <w:rPr>
        <w:rFonts w:ascii="Wingdings" w:hAnsi="Wingdings" w:hint="default"/>
      </w:rPr>
    </w:lvl>
    <w:lvl w:ilvl="3" w:tentative="1">
      <w:start w:val="1"/>
      <w:numFmt w:val="bullet"/>
      <w:lvlText w:val=""/>
      <w:lvlJc w:val="left"/>
      <w:pPr>
        <w:ind w:left="5908" w:hanging="360"/>
      </w:pPr>
      <w:rPr>
        <w:rFonts w:ascii="Symbol" w:hAnsi="Symbol" w:hint="default"/>
      </w:rPr>
    </w:lvl>
    <w:lvl w:ilvl="4" w:tentative="1">
      <w:start w:val="1"/>
      <w:numFmt w:val="bullet"/>
      <w:lvlText w:val="o"/>
      <w:lvlJc w:val="left"/>
      <w:pPr>
        <w:ind w:left="6628" w:hanging="360"/>
      </w:pPr>
      <w:rPr>
        <w:rFonts w:ascii="Courier New" w:hAnsi="Courier New" w:cs="Courier New" w:hint="default"/>
      </w:rPr>
    </w:lvl>
    <w:lvl w:ilvl="5" w:tentative="1">
      <w:start w:val="1"/>
      <w:numFmt w:val="bullet"/>
      <w:lvlText w:val=""/>
      <w:lvlJc w:val="left"/>
      <w:pPr>
        <w:ind w:left="7348" w:hanging="360"/>
      </w:pPr>
      <w:rPr>
        <w:rFonts w:ascii="Wingdings" w:hAnsi="Wingdings" w:hint="default"/>
      </w:rPr>
    </w:lvl>
    <w:lvl w:ilvl="6" w:tentative="1">
      <w:start w:val="1"/>
      <w:numFmt w:val="bullet"/>
      <w:lvlText w:val=""/>
      <w:lvlJc w:val="left"/>
      <w:pPr>
        <w:ind w:left="8068" w:hanging="360"/>
      </w:pPr>
      <w:rPr>
        <w:rFonts w:ascii="Symbol" w:hAnsi="Symbol" w:hint="default"/>
      </w:rPr>
    </w:lvl>
    <w:lvl w:ilvl="7" w:tentative="1">
      <w:start w:val="1"/>
      <w:numFmt w:val="bullet"/>
      <w:lvlText w:val="o"/>
      <w:lvlJc w:val="left"/>
      <w:pPr>
        <w:ind w:left="8788" w:hanging="360"/>
      </w:pPr>
      <w:rPr>
        <w:rFonts w:ascii="Courier New" w:hAnsi="Courier New" w:cs="Courier New" w:hint="default"/>
      </w:rPr>
    </w:lvl>
    <w:lvl w:ilvl="8" w:tentative="1">
      <w:start w:val="1"/>
      <w:numFmt w:val="bullet"/>
      <w:lvlText w:val=""/>
      <w:lvlJc w:val="left"/>
      <w:pPr>
        <w:ind w:left="9508" w:hanging="360"/>
      </w:pPr>
      <w:rPr>
        <w:rFonts w:ascii="Wingdings" w:hAnsi="Wingdings" w:hint="default"/>
      </w:rPr>
    </w:lvl>
  </w:abstractNum>
  <w:abstractNum w:abstractNumId="21" w15:restartNumberingAfterBreak="0">
    <w:nsid w:val="66910626"/>
    <w:multiLevelType w:val="singleLevel"/>
    <w:tmpl w:val="201E636E"/>
    <w:lvl w:ilvl="0">
      <w:start w:val="1"/>
      <w:numFmt w:val="decimal"/>
      <w:lvlText w:val="(%1)"/>
      <w:lvlJc w:val="left"/>
      <w:pPr>
        <w:tabs>
          <w:tab w:val="num" w:pos="570"/>
        </w:tabs>
        <w:ind w:left="570" w:hanging="570"/>
      </w:pPr>
      <w:rPr>
        <w:rFonts w:hint="default"/>
      </w:rPr>
    </w:lvl>
  </w:abstractNum>
  <w:abstractNum w:abstractNumId="22"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3" w15:restartNumberingAfterBreak="0">
    <w:nsid w:val="6A14466B"/>
    <w:multiLevelType w:val="hybridMultilevel"/>
    <w:tmpl w:val="2402A666"/>
    <w:lvl w:ilvl="0">
      <w:start w:val="1"/>
      <w:numFmt w:val="bullet"/>
      <w:pStyle w:val="BulletList1"/>
      <w:lvlText w:val="·"/>
      <w:lvlJc w:val="left"/>
      <w:pPr>
        <w:tabs>
          <w:tab w:val="num" w:pos="360"/>
        </w:tabs>
        <w:ind w:left="360" w:hanging="360"/>
      </w:pPr>
      <w:rPr>
        <w:rFonts w:ascii="Symbol" w:hAnsi="Symbol" w:hint="default"/>
        <w:color w:val="000000"/>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C551549"/>
    <w:multiLevelType w:val="multilevel"/>
    <w:tmpl w:val="55EA8A14"/>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DB5644F"/>
    <w:multiLevelType w:val="hybridMultilevel"/>
    <w:tmpl w:val="8BCC9C08"/>
    <w:lvl w:ilvl="0">
      <w:start w:val="1"/>
      <w:numFmt w:val="bullet"/>
      <w:pStyle w:val="BulletList3"/>
      <w:lvlText w:val=""/>
      <w:lvlJc w:val="left"/>
      <w:pPr>
        <w:tabs>
          <w:tab w:val="num" w:pos="1945"/>
        </w:tabs>
        <w:ind w:left="1945" w:hanging="357"/>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3"/>
  </w:num>
  <w:num w:numId="3">
    <w:abstractNumId w:val="9"/>
  </w:num>
  <w:num w:numId="4">
    <w:abstractNumId w:val="27"/>
  </w:num>
  <w:num w:numId="5">
    <w:abstractNumId w:val="25"/>
  </w:num>
  <w:num w:numId="6">
    <w:abstractNumId w:val="4"/>
  </w:num>
  <w:num w:numId="7">
    <w:abstractNumId w:val="11"/>
  </w:num>
  <w:num w:numId="8">
    <w:abstractNumId w:val="10"/>
  </w:num>
  <w:num w:numId="9">
    <w:abstractNumId w:val="6"/>
  </w:num>
  <w:num w:numId="10">
    <w:abstractNumId w:val="18"/>
  </w:num>
  <w:num w:numId="11">
    <w:abstractNumId w:val="5"/>
  </w:num>
  <w:num w:numId="12">
    <w:abstractNumId w:val="17"/>
  </w:num>
  <w:num w:numId="13">
    <w:abstractNumId w:val="19"/>
  </w:num>
  <w:num w:numId="14">
    <w:abstractNumId w:val="12"/>
  </w:num>
  <w:num w:numId="15">
    <w:abstractNumId w:val="16"/>
  </w:num>
  <w:num w:numId="16">
    <w:abstractNumId w:val="14"/>
  </w:num>
  <w:num w:numId="17">
    <w:abstractNumId w:val="15"/>
  </w:num>
  <w:num w:numId="18">
    <w:abstractNumId w:val="13"/>
  </w:num>
  <w:num w:numId="19">
    <w:abstractNumId w:val="8"/>
  </w:num>
  <w:num w:numId="20">
    <w:abstractNumId w:val="20"/>
  </w:num>
  <w:num w:numId="21">
    <w:abstractNumId w:val="1"/>
  </w:num>
  <w:num w:numId="22">
    <w:abstractNumId w:val="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6"/>
  </w:num>
  <w:num w:numId="26">
    <w:abstractNumId w:val="21"/>
  </w:num>
  <w:num w:numId="27">
    <w:abstractNumId w:val="7"/>
  </w:num>
  <w:num w:numId="28">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FBDF8E0B-7AA1-4B4F-85A3-53C4C79B6B9C}"/>
    <w:docVar w:name="lwLastOpened" w:val="20/10/2020 12:31"/>
  </w:docVars>
  <w:rsids>
    <w:rsidRoot w:val="008E603E"/>
    <w:rsid w:val="00065A4A"/>
    <w:rsid w:val="000F04A2"/>
    <w:rsid w:val="000F71A6"/>
    <w:rsid w:val="001F6048"/>
    <w:rsid w:val="00275935"/>
    <w:rsid w:val="003A61B1"/>
    <w:rsid w:val="00462B48"/>
    <w:rsid w:val="004E1945"/>
    <w:rsid w:val="005217C6"/>
    <w:rsid w:val="005B56DA"/>
    <w:rsid w:val="006329DD"/>
    <w:rsid w:val="00685731"/>
    <w:rsid w:val="00896B51"/>
    <w:rsid w:val="008E603E"/>
    <w:rsid w:val="00986170"/>
    <w:rsid w:val="009C62DD"/>
    <w:rsid w:val="00A46EC8"/>
    <w:rsid w:val="00A83DBA"/>
    <w:rsid w:val="00AD5B41"/>
    <w:rsid w:val="00AE0C38"/>
    <w:rsid w:val="00B00D20"/>
    <w:rsid w:val="00BC2097"/>
    <w:rsid w:val="00BC3A80"/>
    <w:rsid w:val="00BE3CB9"/>
    <w:rsid w:val="00C33B0D"/>
    <w:rsid w:val="00C367DE"/>
    <w:rsid w:val="00C50CD6"/>
    <w:rsid w:val="00CB0727"/>
    <w:rsid w:val="00CB4AC4"/>
    <w:rsid w:val="00DA3F94"/>
    <w:rsid w:val="00DF5F5F"/>
    <w:rsid w:val="00E05F2A"/>
    <w:rsid w:val="00E521B2"/>
    <w:rsid w:val="00EA099F"/>
    <w:rsid w:val="00EA49DF"/>
    <w:rsid w:val="00F06D91"/>
    <w:rsid w:val="00F718B8"/>
    <w:rsid w:val="00FB46F1"/>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34F54DDC"/>
  <w15:chartTrackingRefBased/>
  <w15:docId w15:val="{953CE3E7-FB12-4A55-AE89-321689A2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10F"/>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rsid w:val="006E410F"/>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6E410F"/>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6E410F"/>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6E410F"/>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6E410F"/>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6E410F"/>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6E410F"/>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6E410F"/>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6E410F"/>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rsid w:val="006E410F"/>
    <w:rPr>
      <w:rFonts w:ascii="Arial" w:eastAsia="Arial" w:hAnsi="Arial" w:cs="Arial"/>
      <w:color w:val="000000"/>
    </w:rPr>
  </w:style>
  <w:style w:type="table" w:default="1" w:styleId="TableNormal">
    <w:name w:val="Normal Table"/>
    <w:uiPriority w:val="99"/>
    <w:semiHidden/>
    <w:unhideWhenUsed/>
    <w:rPr>
      <w:color w:val="000000"/>
    </w:rPr>
    <w:tblPr>
      <w:tblInd w:w="0" w:type="dxa"/>
      <w:tblCellMar>
        <w:top w:w="0" w:type="dxa"/>
        <w:left w:w="108" w:type="dxa"/>
        <w:bottom w:w="0" w:type="dxa"/>
        <w:right w:w="108" w:type="dxa"/>
      </w:tblCellMar>
    </w:tblPr>
  </w:style>
  <w:style w:type="numbering" w:default="1" w:styleId="NoList">
    <w:name w:val="No List"/>
    <w:uiPriority w:val="99"/>
    <w:semiHidden/>
    <w:unhideWhenUsed/>
    <w:rsid w:val="006E410F"/>
  </w:style>
  <w:style w:type="paragraph" w:customStyle="1" w:styleId="Abstract">
    <w:name w:val="Abstract"/>
    <w:link w:val="AbstractChar"/>
    <w:rsid w:val="006E410F"/>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6E410F"/>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6E410F"/>
    <w:pPr>
      <w:numPr>
        <w:numId w:val="11"/>
      </w:numPr>
      <w:spacing w:before="240" w:after="240"/>
      <w:ind w:left="0" w:firstLine="0"/>
    </w:pPr>
    <w:rPr>
      <w:b/>
    </w:rPr>
  </w:style>
  <w:style w:type="paragraph" w:customStyle="1" w:styleId="AuthoringGroup">
    <w:name w:val="Authoring Group"/>
    <w:link w:val="AuthoringGroupChar"/>
    <w:rsid w:val="006E410F"/>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6E410F"/>
    <w:rPr>
      <w:rFonts w:ascii="Arial" w:eastAsia="Arial Unicode MS" w:hAnsi="Arial" w:cs="Arial"/>
      <w:color w:val="000000"/>
      <w:sz w:val="24"/>
      <w:lang w:val="en-US" w:eastAsia="en-US"/>
    </w:rPr>
  </w:style>
  <w:style w:type="paragraph" w:customStyle="1" w:styleId="Background">
    <w:name w:val="Background"/>
    <w:aliases w:val="(A) Background"/>
    <w:basedOn w:val="Normal"/>
    <w:rsid w:val="006E410F"/>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6E410F"/>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6E410F"/>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6E410F"/>
    <w:pPr>
      <w:numPr>
        <w:numId w:val="4"/>
      </w:numPr>
      <w:spacing w:after="240" w:line="240" w:lineRule="auto"/>
      <w:jc w:val="both"/>
    </w:pPr>
    <w:rPr>
      <w:rFonts w:eastAsia="Arial Unicode MS"/>
      <w:szCs w:val="20"/>
      <w:lang w:eastAsia="en-US"/>
    </w:rPr>
  </w:style>
  <w:style w:type="paragraph" w:customStyle="1" w:styleId="TitleClause">
    <w:name w:val="Title Clause"/>
    <w:basedOn w:val="Normal"/>
    <w:rsid w:val="006E410F"/>
    <w:pPr>
      <w:keepNext/>
      <w:numPr>
        <w:numId w:val="23"/>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6E410F"/>
    <w:rPr>
      <w:b w:val="0"/>
      <w:smallCaps/>
    </w:rPr>
  </w:style>
  <w:style w:type="paragraph" w:customStyle="1" w:styleId="ClosingPara">
    <w:name w:val="Closing Para"/>
    <w:basedOn w:val="Normal"/>
    <w:rsid w:val="006E410F"/>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6E410F"/>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6E410F"/>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6E410F"/>
  </w:style>
  <w:style w:type="paragraph" w:customStyle="1" w:styleId="CoverSheetSubjectText">
    <w:name w:val="Cover Sheet Subject Text"/>
    <w:basedOn w:val="Normal"/>
    <w:rsid w:val="006E410F"/>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6E410F"/>
    <w:pPr>
      <w:spacing w:after="0" w:line="300" w:lineRule="atLeast"/>
      <w:jc w:val="center"/>
    </w:pPr>
    <w:rPr>
      <w:rFonts w:eastAsia="Arial Unicode MS"/>
      <w:szCs w:val="20"/>
      <w:lang w:eastAsia="en-US"/>
    </w:rPr>
  </w:style>
  <w:style w:type="paragraph" w:customStyle="1" w:styleId="DefinedTermPara">
    <w:name w:val="Defined Term Para"/>
    <w:basedOn w:val="Paragraph"/>
    <w:qFormat/>
    <w:rsid w:val="006E410F"/>
    <w:pPr>
      <w:numPr>
        <w:numId w:val="24"/>
      </w:numPr>
    </w:pPr>
  </w:style>
  <w:style w:type="paragraph" w:customStyle="1" w:styleId="DescriptiveHeading">
    <w:name w:val="DescriptiveHeading"/>
    <w:next w:val="Paragraph"/>
    <w:link w:val="DescriptiveHeadingChar"/>
    <w:rsid w:val="006E410F"/>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6E410F"/>
    <w:rPr>
      <w:rFonts w:ascii="Arial" w:eastAsia="Arial Unicode MS" w:hAnsi="Arial" w:cs="Arial"/>
      <w:b/>
      <w:color w:val="000000"/>
      <w:lang w:val="en-US" w:eastAsia="en-US"/>
    </w:rPr>
  </w:style>
  <w:style w:type="paragraph" w:customStyle="1" w:styleId="DraftingnoteSection1Para">
    <w:name w:val="Draftingnote Section1 Para"/>
    <w:basedOn w:val="Normal"/>
    <w:rsid w:val="006E410F"/>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6E410F"/>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6E410F"/>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6E410F"/>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6E410F"/>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6E410F"/>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6E410F"/>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6E410F"/>
    <w:pPr>
      <w:spacing w:after="120" w:line="300" w:lineRule="atLeast"/>
      <w:jc w:val="both"/>
    </w:pPr>
    <w:rPr>
      <w:rFonts w:eastAsia="Arial Unicode MS"/>
      <w:b/>
      <w:i/>
      <w:sz w:val="28"/>
      <w:szCs w:val="20"/>
      <w:lang w:eastAsia="en-US"/>
    </w:rPr>
  </w:style>
  <w:style w:type="paragraph" w:customStyle="1" w:styleId="DraftingnoteTitle">
    <w:name w:val="Draftingnote Title"/>
    <w:basedOn w:val="Normal"/>
    <w:rsid w:val="006E410F"/>
    <w:pPr>
      <w:spacing w:after="120" w:line="300" w:lineRule="atLeast"/>
      <w:jc w:val="both"/>
    </w:pPr>
    <w:rPr>
      <w:rFonts w:eastAsia="Arial Unicode MS"/>
      <w:b/>
      <w:sz w:val="28"/>
      <w:szCs w:val="20"/>
      <w:lang w:eastAsia="en-US"/>
    </w:rPr>
  </w:style>
  <w:style w:type="paragraph" w:customStyle="1" w:styleId="FulltextBridgehead">
    <w:name w:val="Fulltext Bridgehead"/>
    <w:basedOn w:val="Normal"/>
    <w:rsid w:val="006E410F"/>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6E410F"/>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6E410F"/>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6E410F"/>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6E410F"/>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6E410F"/>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6E410F"/>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6E410F"/>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6E410F"/>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6E410F"/>
    <w:pPr>
      <w:spacing w:after="120" w:line="300" w:lineRule="atLeast"/>
      <w:jc w:val="both"/>
    </w:pPr>
    <w:rPr>
      <w:rFonts w:eastAsia="Arial Unicode MS"/>
      <w:szCs w:val="20"/>
      <w:lang w:eastAsia="en-US"/>
    </w:rPr>
  </w:style>
  <w:style w:type="paragraph" w:customStyle="1" w:styleId="GlossItemGlossterm">
    <w:name w:val="GlossItem Glossterm"/>
    <w:basedOn w:val="Normal"/>
    <w:rsid w:val="006E410F"/>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6E410F"/>
    <w:pPr>
      <w:spacing w:after="120" w:line="300" w:lineRule="atLeast"/>
      <w:jc w:val="both"/>
    </w:pPr>
    <w:rPr>
      <w:rFonts w:eastAsia="Arial Unicode MS"/>
      <w:szCs w:val="20"/>
      <w:lang w:eastAsia="en-US"/>
    </w:rPr>
  </w:style>
  <w:style w:type="paragraph" w:customStyle="1" w:styleId="HeadingDate">
    <w:name w:val="Heading Date"/>
    <w:basedOn w:val="Normal"/>
    <w:rsid w:val="006E410F"/>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6E410F"/>
    <w:pPr>
      <w:spacing w:after="120" w:line="300" w:lineRule="atLeast"/>
      <w:jc w:val="both"/>
    </w:pPr>
    <w:rPr>
      <w:rFonts w:eastAsia="Arial Unicode MS"/>
      <w:szCs w:val="20"/>
      <w:lang w:eastAsia="en-US"/>
    </w:rPr>
  </w:style>
  <w:style w:type="paragraph" w:customStyle="1" w:styleId="HeadingSalutation">
    <w:name w:val="Heading Salutation"/>
    <w:basedOn w:val="Normal"/>
    <w:rsid w:val="006E410F"/>
    <w:pPr>
      <w:spacing w:after="120" w:line="300" w:lineRule="atLeast"/>
      <w:jc w:val="both"/>
    </w:pPr>
    <w:rPr>
      <w:rFonts w:eastAsia="Arial Unicode MS"/>
      <w:szCs w:val="20"/>
      <w:lang w:eastAsia="en-US"/>
    </w:rPr>
  </w:style>
  <w:style w:type="paragraph" w:customStyle="1" w:styleId="IgnoredSpacing">
    <w:name w:val="Ignored Spacing"/>
    <w:link w:val="IgnoredSpacingChar"/>
    <w:rsid w:val="006E410F"/>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6E410F"/>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6E410F"/>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6E410F"/>
    <w:rPr>
      <w:rFonts w:ascii="Arial" w:eastAsia="Arial Unicode MS" w:hAnsi="Arial" w:cs="Arial"/>
      <w:color w:val="000000"/>
      <w:sz w:val="24"/>
      <w:lang w:val="en-US" w:eastAsia="en-US"/>
    </w:rPr>
  </w:style>
  <w:style w:type="paragraph" w:customStyle="1" w:styleId="MaintenanceEditor">
    <w:name w:val="Maintenance Editor"/>
    <w:link w:val="MaintenanceEditorChar"/>
    <w:rsid w:val="006E410F"/>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6E410F"/>
    <w:rPr>
      <w:rFonts w:ascii="Arial" w:eastAsia="Arial Unicode MS" w:hAnsi="Arial" w:cs="Arial"/>
      <w:color w:val="000000"/>
      <w:sz w:val="24"/>
      <w:lang w:val="en-US" w:eastAsia="en-US"/>
    </w:rPr>
  </w:style>
  <w:style w:type="paragraph" w:customStyle="1" w:styleId="ParaClause">
    <w:name w:val="Para Clause"/>
    <w:basedOn w:val="Normal"/>
    <w:rsid w:val="006E410F"/>
    <w:pPr>
      <w:spacing w:before="120" w:after="120" w:line="300" w:lineRule="atLeast"/>
      <w:ind w:left="720"/>
      <w:jc w:val="both"/>
    </w:pPr>
    <w:rPr>
      <w:rFonts w:eastAsia="Arial Unicode MS"/>
      <w:szCs w:val="20"/>
      <w:lang w:eastAsia="en-US"/>
    </w:rPr>
  </w:style>
  <w:style w:type="paragraph" w:customStyle="1" w:styleId="Parasubclause1">
    <w:name w:val="Para subclause 1"/>
    <w:aliases w:val="BIWS Heading 2"/>
    <w:basedOn w:val="Normal"/>
    <w:rsid w:val="006E410F"/>
    <w:pPr>
      <w:spacing w:before="240" w:after="120" w:line="300" w:lineRule="atLeast"/>
      <w:ind w:left="720"/>
      <w:jc w:val="both"/>
    </w:pPr>
    <w:rPr>
      <w:rFonts w:eastAsia="Arial Unicode MS"/>
      <w:szCs w:val="20"/>
      <w:lang w:eastAsia="en-US"/>
    </w:rPr>
  </w:style>
  <w:style w:type="paragraph" w:customStyle="1" w:styleId="Untitledsubclause1">
    <w:name w:val="Untitled subclause 1"/>
    <w:basedOn w:val="Normal"/>
    <w:rsid w:val="006E410F"/>
    <w:pPr>
      <w:numPr>
        <w:ilvl w:val="1"/>
        <w:numId w:val="23"/>
      </w:numPr>
      <w:spacing w:before="280" w:after="120" w:line="300" w:lineRule="atLeast"/>
      <w:jc w:val="both"/>
      <w:outlineLvl w:val="1"/>
    </w:pPr>
    <w:rPr>
      <w:rFonts w:eastAsia="Arial Unicode MS"/>
      <w:szCs w:val="20"/>
      <w:lang w:eastAsia="en-US"/>
    </w:rPr>
  </w:style>
  <w:style w:type="paragraph" w:customStyle="1" w:styleId="Parasubclause2">
    <w:name w:val="Para subclause 2"/>
    <w:aliases w:val="BIWS Heading 3"/>
    <w:basedOn w:val="Normal"/>
    <w:rsid w:val="006E410F"/>
    <w:pPr>
      <w:spacing w:after="240" w:line="300" w:lineRule="atLeast"/>
      <w:ind w:left="1559"/>
      <w:jc w:val="both"/>
    </w:pPr>
    <w:rPr>
      <w:rFonts w:eastAsia="Arial Unicode MS"/>
      <w:szCs w:val="20"/>
      <w:lang w:eastAsia="en-US"/>
    </w:rPr>
  </w:style>
  <w:style w:type="paragraph" w:customStyle="1" w:styleId="Untitledsubclause2">
    <w:name w:val="Untitled subclause 2"/>
    <w:basedOn w:val="Normal"/>
    <w:rsid w:val="006E410F"/>
    <w:pPr>
      <w:numPr>
        <w:ilvl w:val="2"/>
        <w:numId w:val="23"/>
      </w:numPr>
      <w:spacing w:after="120" w:line="300" w:lineRule="atLeast"/>
      <w:jc w:val="both"/>
      <w:outlineLvl w:val="2"/>
    </w:pPr>
    <w:rPr>
      <w:rFonts w:eastAsia="Arial Unicode MS"/>
      <w:szCs w:val="20"/>
      <w:lang w:eastAsia="en-US"/>
    </w:rPr>
  </w:style>
  <w:style w:type="paragraph" w:customStyle="1" w:styleId="Parasubclause3">
    <w:name w:val="Para subclause 3"/>
    <w:aliases w:val="BIWS Heading 4"/>
    <w:basedOn w:val="Normal"/>
    <w:next w:val="Untitledsubclause2"/>
    <w:rsid w:val="006E410F"/>
    <w:pPr>
      <w:spacing w:after="120" w:line="300" w:lineRule="atLeast"/>
      <w:ind w:left="2268"/>
      <w:jc w:val="both"/>
    </w:pPr>
    <w:rPr>
      <w:rFonts w:eastAsia="Arial Unicode MS"/>
      <w:szCs w:val="20"/>
      <w:lang w:eastAsia="en-US"/>
    </w:rPr>
  </w:style>
  <w:style w:type="paragraph" w:customStyle="1" w:styleId="Untitledsubclause3">
    <w:name w:val="Untitled subclause 3"/>
    <w:basedOn w:val="Normal"/>
    <w:rsid w:val="006E410F"/>
    <w:pPr>
      <w:numPr>
        <w:ilvl w:val="3"/>
        <w:numId w:val="23"/>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aliases w:val="BIWS Heading 5"/>
    <w:basedOn w:val="Parasubclause3"/>
    <w:rsid w:val="006E410F"/>
    <w:pPr>
      <w:spacing w:after="240"/>
      <w:ind w:left="3028"/>
    </w:pPr>
  </w:style>
  <w:style w:type="paragraph" w:customStyle="1" w:styleId="Untitledsubclause4">
    <w:name w:val="Untitled subclause 4"/>
    <w:basedOn w:val="Normal"/>
    <w:rsid w:val="006E410F"/>
    <w:pPr>
      <w:numPr>
        <w:ilvl w:val="4"/>
        <w:numId w:val="23"/>
      </w:num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6E410F"/>
    <w:pPr>
      <w:spacing w:after="120" w:line="300" w:lineRule="atLeast"/>
      <w:jc w:val="both"/>
    </w:pPr>
    <w:rPr>
      <w:rFonts w:eastAsia="Arial Unicode MS"/>
      <w:szCs w:val="20"/>
      <w:lang w:eastAsia="en-US"/>
    </w:rPr>
  </w:style>
  <w:style w:type="paragraph" w:customStyle="1" w:styleId="Parties">
    <w:name w:val="Parties"/>
    <w:aliases w:val="(1) Parties"/>
    <w:basedOn w:val="Normal"/>
    <w:rsid w:val="006E410F"/>
    <w:pPr>
      <w:numPr>
        <w:numId w:val="5"/>
      </w:numPr>
      <w:spacing w:before="120" w:after="120" w:line="300" w:lineRule="atLeast"/>
      <w:jc w:val="both"/>
    </w:pPr>
    <w:rPr>
      <w:rFonts w:eastAsia="Arial Unicode MS"/>
      <w:szCs w:val="20"/>
      <w:lang w:eastAsia="en-US"/>
    </w:rPr>
  </w:style>
  <w:style w:type="paragraph" w:customStyle="1" w:styleId="ResourceHistoryAuthor">
    <w:name w:val="Resource History Author"/>
    <w:link w:val="ResourceHistoryAuthorChar"/>
    <w:rsid w:val="006E410F"/>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6E410F"/>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6E410F"/>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6E410F"/>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6E410F"/>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6E410F"/>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6E410F"/>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6E410F"/>
    <w:rPr>
      <w:rFonts w:ascii="Arial" w:eastAsia="Arial Unicode MS" w:hAnsi="Arial" w:cs="Arial"/>
      <w:b/>
      <w:bCs/>
      <w:color w:val="000000"/>
      <w:sz w:val="24"/>
      <w:lang w:val="en-US" w:eastAsia="en-US"/>
    </w:rPr>
  </w:style>
  <w:style w:type="paragraph" w:customStyle="1" w:styleId="ResourceType">
    <w:name w:val="Resource Type"/>
    <w:link w:val="ResourceTypeChar"/>
    <w:rsid w:val="006E410F"/>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6E410F"/>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6E410F"/>
    <w:pPr>
      <w:numPr>
        <w:numId w:val="6"/>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6E410F"/>
    <w:pPr>
      <w:keepNext/>
      <w:pageBreakBefore/>
      <w:numPr>
        <w:numId w:val="7"/>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6E410F"/>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6E410F"/>
    <w:pPr>
      <w:spacing w:after="120" w:line="300" w:lineRule="atLeast"/>
      <w:jc w:val="both"/>
    </w:pPr>
    <w:rPr>
      <w:rFonts w:eastAsia="Arial Unicode MS"/>
      <w:szCs w:val="20"/>
      <w:lang w:eastAsia="en-US"/>
    </w:rPr>
  </w:style>
  <w:style w:type="paragraph" w:customStyle="1" w:styleId="SpeedreadPara">
    <w:name w:val="Speedread Para"/>
    <w:basedOn w:val="Normal"/>
    <w:rsid w:val="006E410F"/>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6E410F"/>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6E410F"/>
    <w:pPr>
      <w:spacing w:after="120" w:line="300" w:lineRule="atLeast"/>
      <w:jc w:val="both"/>
    </w:pPr>
    <w:rPr>
      <w:rFonts w:eastAsia="Arial Unicode MS"/>
      <w:szCs w:val="20"/>
      <w:lang w:eastAsia="en-US"/>
    </w:rPr>
  </w:style>
  <w:style w:type="paragraph" w:customStyle="1" w:styleId="SpeedreadText">
    <w:name w:val="Speedread Text"/>
    <w:basedOn w:val="Normal"/>
    <w:rsid w:val="006E410F"/>
    <w:pPr>
      <w:spacing w:after="120" w:line="300" w:lineRule="atLeast"/>
      <w:jc w:val="both"/>
    </w:pPr>
    <w:rPr>
      <w:rFonts w:eastAsia="Arial Unicode MS"/>
      <w:szCs w:val="20"/>
      <w:lang w:eastAsia="en-US"/>
    </w:rPr>
  </w:style>
  <w:style w:type="paragraph" w:customStyle="1" w:styleId="SpeedreadTitle">
    <w:name w:val="Speedread Title"/>
    <w:basedOn w:val="Normal"/>
    <w:rsid w:val="006E410F"/>
    <w:pPr>
      <w:spacing w:after="120" w:line="300" w:lineRule="atLeast"/>
      <w:jc w:val="both"/>
    </w:pPr>
    <w:rPr>
      <w:rFonts w:eastAsia="Arial Unicode MS"/>
      <w:b/>
      <w:sz w:val="36"/>
      <w:szCs w:val="20"/>
      <w:lang w:eastAsia="en-US"/>
    </w:rPr>
  </w:style>
  <w:style w:type="paragraph" w:customStyle="1" w:styleId="TemplateType">
    <w:name w:val="Template Type"/>
    <w:link w:val="TemplateTypeChar"/>
    <w:rsid w:val="006E410F"/>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6E410F"/>
    <w:rPr>
      <w:rFonts w:ascii="Arial" w:eastAsia="Arial Unicode MS" w:hAnsi="Arial" w:cs="Arial"/>
      <w:color w:val="000000"/>
      <w:sz w:val="24"/>
      <w:szCs w:val="24"/>
      <w:lang w:val="en-US" w:eastAsia="en-US"/>
    </w:rPr>
  </w:style>
  <w:style w:type="paragraph" w:styleId="Title">
    <w:name w:val="Title"/>
    <w:link w:val="TitleChar"/>
    <w:qFormat/>
    <w:rsid w:val="006E410F"/>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6E410F"/>
    <w:rPr>
      <w:rFonts w:ascii="Arial" w:eastAsia="Arial Unicode MS" w:hAnsi="Arial" w:cs="Arial"/>
      <w:color w:val="000000"/>
      <w:sz w:val="24"/>
      <w:lang w:val="en-US" w:eastAsia="en-US"/>
    </w:rPr>
  </w:style>
  <w:style w:type="paragraph" w:styleId="Footer">
    <w:name w:val="footer"/>
    <w:basedOn w:val="Normal"/>
    <w:link w:val="FooterChar"/>
    <w:rsid w:val="006E410F"/>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link w:val="Footer"/>
    <w:rsid w:val="006E410F"/>
    <w:rPr>
      <w:rFonts w:ascii="Times New Roman" w:eastAsia="Times New Roman" w:hAnsi="Times New Roman" w:cs="Times New Roman"/>
      <w:color w:val="000000"/>
      <w:szCs w:val="20"/>
      <w:lang w:eastAsia="en-US"/>
    </w:rPr>
  </w:style>
  <w:style w:type="character" w:styleId="Hyperlink">
    <w:name w:val="Hyperlink"/>
    <w:uiPriority w:val="99"/>
    <w:rsid w:val="006E410F"/>
    <w:rPr>
      <w:rFonts w:ascii="Arial" w:eastAsia="Arial" w:hAnsi="Arial" w:cs="Arial"/>
      <w:i/>
      <w:color w:val="000000"/>
      <w:u w:val="single"/>
    </w:rPr>
  </w:style>
  <w:style w:type="paragraph" w:customStyle="1" w:styleId="Bullet4">
    <w:name w:val="Bullet4"/>
    <w:basedOn w:val="Normal"/>
    <w:rsid w:val="006E410F"/>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Paragraph">
    <w:name w:val="Paragraph"/>
    <w:basedOn w:val="Normal"/>
    <w:link w:val="ParagraphChar"/>
    <w:qFormat/>
    <w:rsid w:val="006E410F"/>
    <w:pPr>
      <w:spacing w:after="120" w:line="300" w:lineRule="atLeast"/>
      <w:jc w:val="both"/>
    </w:pPr>
    <w:rPr>
      <w:rFonts w:eastAsia="Arial Unicode MS"/>
      <w:szCs w:val="20"/>
      <w:lang w:eastAsia="en-US"/>
    </w:rPr>
  </w:style>
  <w:style w:type="paragraph" w:customStyle="1" w:styleId="IgnoredTemplateText">
    <w:name w:val="Ignored Template Text"/>
    <w:link w:val="IgnoredTemplateTextChar"/>
    <w:rsid w:val="006E410F"/>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6E410F"/>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6E410F"/>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6E410F"/>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6E410F"/>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6E410F"/>
    <w:pPr>
      <w:keepNext/>
      <w:spacing w:after="120" w:line="300" w:lineRule="atLeast"/>
      <w:jc w:val="both"/>
      <w:outlineLvl w:val="3"/>
    </w:pPr>
    <w:rPr>
      <w:rFonts w:eastAsia="Arial Unicode MS"/>
      <w:b/>
      <w:i/>
      <w:sz w:val="28"/>
      <w:szCs w:val="20"/>
      <w:lang w:eastAsia="en-US"/>
    </w:rPr>
  </w:style>
  <w:style w:type="paragraph" w:styleId="Header">
    <w:name w:val="header"/>
    <w:basedOn w:val="Normal"/>
    <w:link w:val="HeaderChar"/>
    <w:uiPriority w:val="99"/>
    <w:unhideWhenUsed/>
    <w:rsid w:val="006E410F"/>
    <w:pPr>
      <w:tabs>
        <w:tab w:val="center" w:pos="4513"/>
        <w:tab w:val="right" w:pos="9026"/>
      </w:tabs>
      <w:spacing w:after="0" w:line="240" w:lineRule="auto"/>
    </w:pPr>
  </w:style>
  <w:style w:type="character" w:customStyle="1" w:styleId="HeaderChar">
    <w:name w:val="Header Char"/>
    <w:link w:val="Header"/>
    <w:uiPriority w:val="99"/>
    <w:rsid w:val="006E410F"/>
    <w:rPr>
      <w:rFonts w:ascii="Arial" w:eastAsia="Arial" w:hAnsi="Arial" w:cs="Arial"/>
      <w:color w:val="000000"/>
    </w:rPr>
  </w:style>
  <w:style w:type="character" w:styleId="PlaceholderText">
    <w:name w:val="Placeholder Text"/>
    <w:uiPriority w:val="99"/>
    <w:rsid w:val="006E410F"/>
    <w:rPr>
      <w:rFonts w:ascii="Arial" w:eastAsia="Arial" w:hAnsi="Arial" w:cs="Arial"/>
      <w:color w:val="000000"/>
    </w:rPr>
  </w:style>
  <w:style w:type="paragraph" w:styleId="BalloonText">
    <w:name w:val="Balloon Text"/>
    <w:basedOn w:val="Normal"/>
    <w:link w:val="BalloonTextChar"/>
    <w:uiPriority w:val="99"/>
    <w:semiHidden/>
    <w:unhideWhenUsed/>
    <w:rsid w:val="006E41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410F"/>
    <w:rPr>
      <w:rFonts w:ascii="Tahoma" w:eastAsia="Arial" w:hAnsi="Tahoma" w:cs="Tahoma"/>
      <w:color w:val="000000"/>
      <w:sz w:val="16"/>
      <w:szCs w:val="16"/>
    </w:rPr>
  </w:style>
  <w:style w:type="paragraph" w:customStyle="1" w:styleId="PinPointRef">
    <w:name w:val="PinPoint Ref"/>
    <w:link w:val="PinPointRefChar"/>
    <w:qFormat/>
    <w:rsid w:val="006E410F"/>
    <w:rPr>
      <w:rFonts w:ascii="Times New Roman" w:hAnsi="Times New Roman"/>
      <w:b/>
      <w:vanish/>
      <w:color w:val="000000"/>
      <w:sz w:val="18"/>
      <w:lang w:eastAsia="en-US"/>
    </w:rPr>
  </w:style>
  <w:style w:type="character" w:customStyle="1" w:styleId="PinPointRefChar">
    <w:name w:val="PinPoint Ref Char"/>
    <w:link w:val="PinPointRef"/>
    <w:rsid w:val="006E410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6E410F"/>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sid w:val="006E410F"/>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6E410F"/>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6E410F"/>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sid w:val="006E410F"/>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6E410F"/>
    <w:rPr>
      <w:rFonts w:ascii="Arial" w:eastAsia="Arial Unicode MS" w:hAnsi="Arial" w:cs="Arial"/>
      <w:color w:val="000000"/>
      <w:szCs w:val="24"/>
      <w:lang w:val="en-US" w:eastAsia="en-US"/>
    </w:rPr>
  </w:style>
  <w:style w:type="paragraph" w:customStyle="1" w:styleId="IntroDefault">
    <w:name w:val="Intro Default"/>
    <w:basedOn w:val="Paragraph"/>
    <w:qFormat/>
    <w:rsid w:val="006E410F"/>
  </w:style>
  <w:style w:type="paragraph" w:customStyle="1" w:styleId="IntroCustom">
    <w:name w:val="Intro Custom"/>
    <w:basedOn w:val="Paragraph"/>
    <w:qFormat/>
    <w:rsid w:val="006E410F"/>
  </w:style>
  <w:style w:type="paragraph" w:customStyle="1" w:styleId="PrecedentType">
    <w:name w:val="Precedent Type"/>
    <w:basedOn w:val="IgnoredSpacing"/>
    <w:qFormat/>
    <w:rsid w:val="006E410F"/>
  </w:style>
  <w:style w:type="paragraph" w:customStyle="1" w:styleId="Operative">
    <w:name w:val="Operative"/>
    <w:basedOn w:val="IgnoredSpacing"/>
    <w:qFormat/>
    <w:rsid w:val="006E410F"/>
    <w:rPr>
      <w:vanish/>
    </w:rPr>
  </w:style>
  <w:style w:type="paragraph" w:customStyle="1" w:styleId="SpeedreadBulletList1">
    <w:name w:val="Speedread Bullet List 1"/>
    <w:basedOn w:val="BulletList1"/>
    <w:qFormat/>
    <w:rsid w:val="006E410F"/>
  </w:style>
  <w:style w:type="paragraph" w:customStyle="1" w:styleId="PartiesTitle">
    <w:name w:val="Parties Title"/>
    <w:basedOn w:val="Paragraph"/>
    <w:qFormat/>
    <w:rsid w:val="006E410F"/>
    <w:rPr>
      <w:b/>
    </w:rPr>
  </w:style>
  <w:style w:type="table" w:styleId="TableGrid">
    <w:name w:val="Table Grid"/>
    <w:basedOn w:val="TableNormal"/>
    <w:rsid w:val="006E4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6E410F"/>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6E410F"/>
    <w:pPr>
      <w:shd w:val="clear" w:color="auto" w:fill="D9D9D9"/>
      <w:spacing w:after="120" w:line="240" w:lineRule="auto"/>
      <w:ind w:left="714" w:hanging="357"/>
    </w:pPr>
  </w:style>
  <w:style w:type="character" w:customStyle="1" w:styleId="QuestionParagraphChar">
    <w:name w:val="Question Paragraph Char"/>
    <w:link w:val="QuestionParagraph"/>
    <w:rsid w:val="006E410F"/>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rsid w:val="006E410F"/>
    <w:pPr>
      <w:shd w:val="clear" w:color="auto" w:fill="D9D9D9"/>
      <w:ind w:left="1077"/>
    </w:pPr>
  </w:style>
  <w:style w:type="paragraph" w:customStyle="1" w:styleId="TestimoniumContract">
    <w:name w:val="Testimonium Contract"/>
    <w:basedOn w:val="Paragraph"/>
    <w:qFormat/>
    <w:rsid w:val="006E410F"/>
  </w:style>
  <w:style w:type="paragraph" w:customStyle="1" w:styleId="TestimoniumDeed">
    <w:name w:val="Testimonium Deed"/>
    <w:basedOn w:val="Paragraph"/>
    <w:qFormat/>
    <w:rsid w:val="006E410F"/>
  </w:style>
  <w:style w:type="paragraph" w:customStyle="1" w:styleId="Titlesubclause2">
    <w:name w:val="Title subclause2"/>
    <w:basedOn w:val="Untitledsubclause2"/>
    <w:qFormat/>
    <w:rsid w:val="006E410F"/>
    <w:rPr>
      <w:b/>
    </w:rPr>
  </w:style>
  <w:style w:type="paragraph" w:customStyle="1" w:styleId="Titlesubclause3">
    <w:name w:val="Title subclause3"/>
    <w:basedOn w:val="Untitledsubclause3"/>
    <w:qFormat/>
    <w:rsid w:val="006E410F"/>
    <w:rPr>
      <w:b/>
    </w:rPr>
  </w:style>
  <w:style w:type="paragraph" w:customStyle="1" w:styleId="Titlesubclause4">
    <w:name w:val="Title subclause4"/>
    <w:basedOn w:val="Untitledsubclause4"/>
    <w:qFormat/>
    <w:rsid w:val="006E410F"/>
    <w:rPr>
      <w:b/>
    </w:rPr>
  </w:style>
  <w:style w:type="paragraph" w:customStyle="1" w:styleId="UntitledClause">
    <w:name w:val="Untitled Clause"/>
    <w:basedOn w:val="TitleClause"/>
    <w:qFormat/>
    <w:rsid w:val="006E410F"/>
    <w:pPr>
      <w:spacing w:before="120"/>
    </w:pPr>
    <w:rPr>
      <w:b w:val="0"/>
    </w:rPr>
  </w:style>
  <w:style w:type="paragraph" w:customStyle="1" w:styleId="Titlesubclause1">
    <w:name w:val="Title subclause1"/>
    <w:basedOn w:val="Untitledsubclause1"/>
    <w:qFormat/>
    <w:rsid w:val="006E410F"/>
    <w:pPr>
      <w:spacing w:before="120"/>
    </w:pPr>
    <w:rPr>
      <w:b/>
    </w:rPr>
  </w:style>
  <w:style w:type="paragraph" w:customStyle="1" w:styleId="Schedule">
    <w:name w:val="Schedule"/>
    <w:qFormat/>
    <w:rsid w:val="006E410F"/>
    <w:pPr>
      <w:numPr>
        <w:numId w:val="22"/>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link w:val="Heading1"/>
    <w:uiPriority w:val="9"/>
    <w:rsid w:val="006E410F"/>
    <w:rPr>
      <w:rFonts w:ascii="Cambria" w:hAnsi="Cambria"/>
      <w:b/>
      <w:bCs/>
      <w:color w:val="000000"/>
      <w:sz w:val="28"/>
      <w:szCs w:val="28"/>
    </w:rPr>
  </w:style>
  <w:style w:type="character" w:customStyle="1" w:styleId="Heading2Char">
    <w:name w:val="Heading 2 Char"/>
    <w:link w:val="Heading2"/>
    <w:uiPriority w:val="9"/>
    <w:rsid w:val="006E410F"/>
    <w:rPr>
      <w:rFonts w:ascii="Cambria" w:hAnsi="Cambria"/>
      <w:b/>
      <w:bCs/>
      <w:color w:val="000000"/>
      <w:sz w:val="26"/>
      <w:szCs w:val="26"/>
    </w:rPr>
  </w:style>
  <w:style w:type="character" w:customStyle="1" w:styleId="Heading3Char">
    <w:name w:val="Heading 3 Char"/>
    <w:link w:val="Heading3"/>
    <w:uiPriority w:val="9"/>
    <w:rsid w:val="006E410F"/>
    <w:rPr>
      <w:rFonts w:ascii="Cambria" w:hAnsi="Cambria"/>
      <w:b/>
      <w:bCs/>
      <w:color w:val="000000"/>
      <w:sz w:val="22"/>
      <w:szCs w:val="22"/>
    </w:rPr>
  </w:style>
  <w:style w:type="character" w:customStyle="1" w:styleId="Heading4Char">
    <w:name w:val="Heading 4 Char"/>
    <w:link w:val="Heading4"/>
    <w:uiPriority w:val="9"/>
    <w:rsid w:val="006E410F"/>
    <w:rPr>
      <w:rFonts w:ascii="Cambria" w:hAnsi="Cambria"/>
      <w:b/>
      <w:bCs/>
      <w:i/>
      <w:iCs/>
      <w:color w:val="000000"/>
      <w:sz w:val="22"/>
      <w:szCs w:val="22"/>
    </w:rPr>
  </w:style>
  <w:style w:type="character" w:customStyle="1" w:styleId="Heading5Char">
    <w:name w:val="Heading 5 Char"/>
    <w:link w:val="Heading5"/>
    <w:uiPriority w:val="9"/>
    <w:rsid w:val="006E410F"/>
    <w:rPr>
      <w:rFonts w:ascii="Cambria" w:hAnsi="Cambria"/>
      <w:color w:val="000000"/>
      <w:sz w:val="22"/>
      <w:szCs w:val="22"/>
    </w:rPr>
  </w:style>
  <w:style w:type="character" w:customStyle="1" w:styleId="Heading6Char">
    <w:name w:val="Heading 6 Char"/>
    <w:link w:val="Heading6"/>
    <w:uiPriority w:val="9"/>
    <w:rsid w:val="006E410F"/>
    <w:rPr>
      <w:rFonts w:ascii="Cambria" w:hAnsi="Cambria"/>
      <w:i/>
      <w:iCs/>
      <w:color w:val="000000"/>
      <w:sz w:val="22"/>
      <w:szCs w:val="22"/>
    </w:rPr>
  </w:style>
  <w:style w:type="character" w:customStyle="1" w:styleId="Heading7Char">
    <w:name w:val="Heading 7 Char"/>
    <w:link w:val="Heading7"/>
    <w:uiPriority w:val="9"/>
    <w:rsid w:val="006E410F"/>
    <w:rPr>
      <w:rFonts w:ascii="Cambria" w:hAnsi="Cambria"/>
      <w:i/>
      <w:iCs/>
      <w:color w:val="000000"/>
      <w:sz w:val="22"/>
      <w:szCs w:val="22"/>
    </w:rPr>
  </w:style>
  <w:style w:type="character" w:customStyle="1" w:styleId="Heading8Char">
    <w:name w:val="Heading 8 Char"/>
    <w:link w:val="Heading8"/>
    <w:uiPriority w:val="9"/>
    <w:rsid w:val="006E410F"/>
    <w:rPr>
      <w:rFonts w:ascii="Cambria" w:hAnsi="Cambria"/>
      <w:color w:val="000000"/>
    </w:rPr>
  </w:style>
  <w:style w:type="character" w:customStyle="1" w:styleId="Heading9Char">
    <w:name w:val="Heading 9 Char"/>
    <w:link w:val="Heading9"/>
    <w:uiPriority w:val="9"/>
    <w:rsid w:val="006E410F"/>
    <w:rPr>
      <w:rFonts w:ascii="Cambria" w:hAnsi="Cambria"/>
      <w:i/>
      <w:iCs/>
      <w:color w:val="000000"/>
    </w:rPr>
  </w:style>
  <w:style w:type="paragraph" w:customStyle="1" w:styleId="ScheduleTitle">
    <w:name w:val="Schedule Title"/>
    <w:basedOn w:val="Paragraph"/>
    <w:qFormat/>
    <w:rsid w:val="006E410F"/>
    <w:rPr>
      <w:b/>
    </w:rPr>
  </w:style>
  <w:style w:type="paragraph" w:customStyle="1" w:styleId="Part">
    <w:name w:val="Part"/>
    <w:basedOn w:val="Paragraph"/>
    <w:qFormat/>
    <w:rsid w:val="006E410F"/>
    <w:pPr>
      <w:numPr>
        <w:ilvl w:val="1"/>
        <w:numId w:val="22"/>
      </w:numPr>
      <w:spacing w:before="240" w:after="240"/>
      <w:jc w:val="left"/>
    </w:pPr>
    <w:rPr>
      <w:b/>
    </w:rPr>
  </w:style>
  <w:style w:type="paragraph" w:customStyle="1" w:styleId="AnnexTitle">
    <w:name w:val="Annex Title"/>
    <w:basedOn w:val="Paragraph"/>
    <w:next w:val="Paragraph"/>
    <w:qFormat/>
    <w:rsid w:val="006E410F"/>
    <w:pPr>
      <w:spacing w:before="240" w:after="240"/>
    </w:pPr>
    <w:rPr>
      <w:b/>
    </w:rPr>
  </w:style>
  <w:style w:type="paragraph" w:customStyle="1" w:styleId="PartTitle">
    <w:name w:val="Part Title"/>
    <w:basedOn w:val="Paragraph"/>
    <w:qFormat/>
    <w:rsid w:val="006E410F"/>
    <w:rPr>
      <w:b/>
    </w:rPr>
  </w:style>
  <w:style w:type="paragraph" w:customStyle="1" w:styleId="Testimonium">
    <w:name w:val="Testimonium"/>
    <w:basedOn w:val="Paragraph"/>
    <w:qFormat/>
    <w:rsid w:val="006E410F"/>
  </w:style>
  <w:style w:type="character" w:customStyle="1" w:styleId="apple-converted-space">
    <w:name w:val="apple-converted-space"/>
    <w:rsid w:val="006E410F"/>
    <w:rPr>
      <w:rFonts w:ascii="Arial" w:eastAsia="Arial" w:hAnsi="Arial" w:cs="Arial"/>
      <w:color w:val="000000"/>
    </w:rPr>
  </w:style>
  <w:style w:type="character" w:styleId="Emphasis">
    <w:name w:val="Emphasis"/>
    <w:uiPriority w:val="20"/>
    <w:qFormat/>
    <w:rsid w:val="006E410F"/>
    <w:rPr>
      <w:rFonts w:ascii="Arial" w:eastAsia="Arial" w:hAnsi="Arial" w:cs="Arial"/>
      <w:i/>
      <w:iCs/>
      <w:color w:val="000000"/>
    </w:rPr>
  </w:style>
  <w:style w:type="paragraph" w:customStyle="1" w:styleId="NoNumTitle-Clause">
    <w:name w:val="No Num Title - Clause"/>
    <w:basedOn w:val="TitleClause"/>
    <w:qFormat/>
    <w:rsid w:val="006E410F"/>
    <w:pPr>
      <w:numPr>
        <w:numId w:val="0"/>
      </w:numPr>
      <w:ind w:left="720"/>
    </w:pPr>
  </w:style>
  <w:style w:type="paragraph" w:customStyle="1" w:styleId="NoNumTitlesubclause1">
    <w:name w:val="No Num Title subclause1"/>
    <w:basedOn w:val="Titlesubclause1"/>
    <w:qFormat/>
    <w:rsid w:val="006E410F"/>
    <w:pPr>
      <w:numPr>
        <w:ilvl w:val="0"/>
        <w:numId w:val="0"/>
      </w:numPr>
      <w:ind w:left="720"/>
    </w:pPr>
  </w:style>
  <w:style w:type="paragraph" w:customStyle="1" w:styleId="AddressLine">
    <w:name w:val="Address Line"/>
    <w:basedOn w:val="Paragraph"/>
    <w:qFormat/>
    <w:rsid w:val="006E410F"/>
  </w:style>
  <w:style w:type="paragraph" w:styleId="Date">
    <w:name w:val="Date"/>
    <w:basedOn w:val="Paragraph"/>
    <w:qFormat/>
    <w:rsid w:val="006E410F"/>
  </w:style>
  <w:style w:type="paragraph" w:customStyle="1" w:styleId="SalutationPara">
    <w:name w:val="Salutation Para"/>
    <w:basedOn w:val="Paragraph"/>
    <w:next w:val="Paragraph"/>
    <w:qFormat/>
    <w:rsid w:val="006E410F"/>
    <w:pPr>
      <w:spacing w:before="240"/>
    </w:pPr>
  </w:style>
  <w:style w:type="character" w:styleId="FollowedHyperlink">
    <w:name w:val="FollowedHyperlink"/>
    <w:uiPriority w:val="99"/>
    <w:semiHidden/>
    <w:unhideWhenUsed/>
    <w:rsid w:val="006E410F"/>
    <w:rPr>
      <w:rFonts w:ascii="Arial" w:eastAsia="Arial" w:hAnsi="Arial" w:cs="Arial"/>
      <w:i/>
      <w:color w:val="000000"/>
      <w:u w:val="single"/>
    </w:rPr>
  </w:style>
  <w:style w:type="character" w:customStyle="1" w:styleId="DefTerm">
    <w:name w:val="DefTerm"/>
    <w:uiPriority w:val="1"/>
    <w:qFormat/>
    <w:rsid w:val="006E410F"/>
    <w:rPr>
      <w:rFonts w:ascii="Arial" w:eastAsia="Arial" w:hAnsi="Arial" w:cs="Arial"/>
      <w:b/>
      <w:color w:val="000000"/>
    </w:rPr>
  </w:style>
  <w:style w:type="table" w:customStyle="1" w:styleId="ShadedTable">
    <w:name w:val="Shaded Table"/>
    <w:basedOn w:val="TableNormal"/>
    <w:uiPriority w:val="99"/>
    <w:rsid w:val="006E410F"/>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6E410F"/>
    <w:rPr>
      <w:i/>
    </w:rPr>
  </w:style>
  <w:style w:type="paragraph" w:customStyle="1" w:styleId="LetterTitle">
    <w:name w:val="Letter Title"/>
    <w:basedOn w:val="Paragraph"/>
    <w:qFormat/>
    <w:rsid w:val="006E410F"/>
    <w:rPr>
      <w:b/>
    </w:rPr>
  </w:style>
  <w:style w:type="paragraph" w:customStyle="1" w:styleId="LongQuestionPara">
    <w:name w:val="Long Question Para"/>
    <w:basedOn w:val="Paragraph"/>
    <w:link w:val="LongQuestionParaChar"/>
    <w:rsid w:val="006E410F"/>
    <w:pPr>
      <w:numPr>
        <w:numId w:val="12"/>
      </w:numPr>
      <w:spacing w:before="240" w:after="240" w:line="240" w:lineRule="auto"/>
      <w:outlineLvl w:val="1"/>
    </w:pPr>
    <w:rPr>
      <w:sz w:val="20"/>
      <w:lang w:val="en-US"/>
    </w:rPr>
  </w:style>
  <w:style w:type="character" w:customStyle="1" w:styleId="LongQuestionParaChar">
    <w:name w:val="Long Question Para Char"/>
    <w:link w:val="LongQuestionPara"/>
    <w:rsid w:val="006E410F"/>
    <w:rPr>
      <w:rFonts w:ascii="Arial" w:eastAsia="Arial Unicode MS" w:hAnsi="Arial" w:cs="Arial"/>
      <w:color w:val="000000"/>
      <w:lang w:val="en-US" w:eastAsia="en-US"/>
    </w:rPr>
  </w:style>
  <w:style w:type="paragraph" w:customStyle="1" w:styleId="ShortQuestionPara">
    <w:name w:val="Short Question Para"/>
    <w:basedOn w:val="Paragraph"/>
    <w:link w:val="ShortQuestionParaChar"/>
    <w:rsid w:val="006E410F"/>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6E410F"/>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6E410F"/>
    <w:rPr>
      <w:rFonts w:ascii="Arial" w:eastAsia="Arial Unicode MS" w:hAnsi="Arial" w:cs="Arial"/>
      <w:color w:val="000000"/>
      <w:szCs w:val="20"/>
      <w:lang w:eastAsia="en-US"/>
    </w:rPr>
  </w:style>
  <w:style w:type="paragraph" w:customStyle="1" w:styleId="811D3A974D454A258B71E3C4DE24C4F210">
    <w:name w:val="811D3A974D454A258B71E3C4DE24C4F210"/>
    <w:rsid w:val="006E410F"/>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6E410F"/>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6E410F"/>
    <w:pPr>
      <w:jc w:val="center"/>
    </w:pPr>
    <w:rPr>
      <w:sz w:val="28"/>
    </w:rPr>
  </w:style>
  <w:style w:type="paragraph" w:customStyle="1" w:styleId="Title-Clause">
    <w:name w:val="Title - Clause"/>
    <w:aliases w:val="BIWS Heading 1"/>
    <w:basedOn w:val="Normal"/>
    <w:rsid w:val="006E410F"/>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6E410F"/>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6E410F"/>
    <w:pPr>
      <w:spacing w:before="120"/>
    </w:pPr>
    <w:rPr>
      <w:b w:val="0"/>
    </w:rPr>
  </w:style>
  <w:style w:type="paragraph" w:customStyle="1" w:styleId="CoversheetParagraph">
    <w:name w:val="Coversheet Paragraph"/>
    <w:basedOn w:val="Normal"/>
    <w:autoRedefine/>
    <w:rsid w:val="006E410F"/>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6E410F"/>
    <w:rPr>
      <w:smallCaps w:val="0"/>
      <w:sz w:val="22"/>
    </w:rPr>
  </w:style>
  <w:style w:type="paragraph" w:customStyle="1" w:styleId="CoversheetStaticText">
    <w:name w:val="Coversheet Static Text"/>
    <w:basedOn w:val="CoversheetIntro"/>
    <w:qFormat/>
    <w:rsid w:val="006E410F"/>
    <w:rPr>
      <w:b w:val="0"/>
    </w:rPr>
  </w:style>
  <w:style w:type="paragraph" w:customStyle="1" w:styleId="CoversheetParty">
    <w:name w:val="Coversheet Party"/>
    <w:basedOn w:val="CoversheetIntro"/>
    <w:qFormat/>
    <w:rsid w:val="006E410F"/>
  </w:style>
  <w:style w:type="paragraph" w:customStyle="1" w:styleId="NoNumUntitledClause">
    <w:name w:val="No Num Untitled Clause"/>
    <w:basedOn w:val="UntitledClause"/>
    <w:qFormat/>
    <w:rsid w:val="006E410F"/>
    <w:pPr>
      <w:numPr>
        <w:numId w:val="0"/>
      </w:numPr>
      <w:ind w:left="720"/>
    </w:pPr>
  </w:style>
  <w:style w:type="paragraph" w:customStyle="1" w:styleId="BackgroundSubclause1">
    <w:name w:val="Background Subclause1"/>
    <w:basedOn w:val="Background"/>
    <w:qFormat/>
    <w:rsid w:val="006E410F"/>
    <w:pPr>
      <w:numPr>
        <w:ilvl w:val="1"/>
      </w:numPr>
    </w:pPr>
  </w:style>
  <w:style w:type="paragraph" w:customStyle="1" w:styleId="BackgroundSubclause2">
    <w:name w:val="Background Subclause2"/>
    <w:basedOn w:val="Background"/>
    <w:qFormat/>
    <w:rsid w:val="006E410F"/>
    <w:pPr>
      <w:numPr>
        <w:ilvl w:val="3"/>
      </w:numPr>
    </w:pPr>
  </w:style>
  <w:style w:type="paragraph" w:customStyle="1" w:styleId="HeadingLevel2CQA">
    <w:name w:val="Heading Level 2 CQA"/>
    <w:basedOn w:val="HeadingLevel2"/>
    <w:qFormat/>
    <w:rsid w:val="006E410F"/>
  </w:style>
  <w:style w:type="paragraph" w:customStyle="1" w:styleId="ClauseBullet1">
    <w:name w:val="Clause Bullet 1"/>
    <w:basedOn w:val="ParaClause"/>
    <w:qFormat/>
    <w:rsid w:val="006E410F"/>
    <w:pPr>
      <w:numPr>
        <w:numId w:val="13"/>
      </w:numPr>
      <w:ind w:left="1077" w:hanging="357"/>
      <w:outlineLvl w:val="0"/>
    </w:pPr>
  </w:style>
  <w:style w:type="paragraph" w:customStyle="1" w:styleId="ClauseBullet2">
    <w:name w:val="Clause Bullet 2"/>
    <w:basedOn w:val="ParaClause"/>
    <w:qFormat/>
    <w:rsid w:val="006E410F"/>
    <w:pPr>
      <w:numPr>
        <w:numId w:val="14"/>
      </w:numPr>
      <w:ind w:left="1434" w:hanging="357"/>
      <w:outlineLvl w:val="1"/>
    </w:pPr>
  </w:style>
  <w:style w:type="paragraph" w:customStyle="1" w:styleId="subclause1Bullet1">
    <w:name w:val="subclause 1 Bullet 1"/>
    <w:basedOn w:val="Parasubclause1"/>
    <w:qFormat/>
    <w:rsid w:val="006E410F"/>
    <w:pPr>
      <w:numPr>
        <w:numId w:val="15"/>
      </w:numPr>
      <w:ind w:left="1077" w:hanging="357"/>
    </w:pPr>
  </w:style>
  <w:style w:type="paragraph" w:customStyle="1" w:styleId="subclause2Bullet1">
    <w:name w:val="subclause 2 Bullet 1"/>
    <w:basedOn w:val="Parasubclause2"/>
    <w:qFormat/>
    <w:rsid w:val="006E410F"/>
    <w:pPr>
      <w:numPr>
        <w:numId w:val="17"/>
      </w:numPr>
      <w:ind w:left="1434" w:hanging="357"/>
    </w:pPr>
  </w:style>
  <w:style w:type="paragraph" w:customStyle="1" w:styleId="subclause3Bullet1">
    <w:name w:val="subclause 3 Bullet 1"/>
    <w:basedOn w:val="Parasubclause3"/>
    <w:qFormat/>
    <w:rsid w:val="006E410F"/>
    <w:pPr>
      <w:numPr>
        <w:numId w:val="16"/>
      </w:numPr>
      <w:ind w:left="2273" w:hanging="357"/>
    </w:pPr>
  </w:style>
  <w:style w:type="paragraph" w:customStyle="1" w:styleId="subclause1Bullet2">
    <w:name w:val="subclause 1 Bullet 2"/>
    <w:basedOn w:val="Parasubclause1"/>
    <w:qFormat/>
    <w:rsid w:val="006E410F"/>
    <w:pPr>
      <w:numPr>
        <w:numId w:val="18"/>
      </w:numPr>
      <w:ind w:left="1434" w:hanging="357"/>
    </w:pPr>
  </w:style>
  <w:style w:type="paragraph" w:customStyle="1" w:styleId="subclause2Bullet2">
    <w:name w:val="subclause 2 Bullet 2"/>
    <w:basedOn w:val="Parasubclause2"/>
    <w:qFormat/>
    <w:rsid w:val="006E410F"/>
    <w:pPr>
      <w:numPr>
        <w:numId w:val="19"/>
      </w:numPr>
      <w:ind w:left="2273" w:hanging="357"/>
    </w:pPr>
  </w:style>
  <w:style w:type="paragraph" w:customStyle="1" w:styleId="subclause3Bullet2">
    <w:name w:val="subclause 3 Bullet 2"/>
    <w:basedOn w:val="Parasubclause3"/>
    <w:qFormat/>
    <w:rsid w:val="006E410F"/>
    <w:pPr>
      <w:numPr>
        <w:numId w:val="20"/>
      </w:numPr>
      <w:ind w:left="2982" w:hanging="357"/>
    </w:pPr>
  </w:style>
  <w:style w:type="paragraph" w:customStyle="1" w:styleId="DefinedTermBullet">
    <w:name w:val="Defined Term Bullet"/>
    <w:basedOn w:val="DefinedTermPara"/>
    <w:qFormat/>
    <w:rsid w:val="006E410F"/>
    <w:pPr>
      <w:numPr>
        <w:numId w:val="21"/>
      </w:numPr>
    </w:pPr>
  </w:style>
  <w:style w:type="paragraph" w:customStyle="1" w:styleId="DefinedTermNumber">
    <w:name w:val="Defined Term Number"/>
    <w:basedOn w:val="DefinedTermPara"/>
    <w:qFormat/>
    <w:rsid w:val="006E410F"/>
    <w:pPr>
      <w:numPr>
        <w:ilvl w:val="1"/>
      </w:numPr>
    </w:pPr>
  </w:style>
  <w:style w:type="paragraph" w:customStyle="1" w:styleId="AdditionalTitle">
    <w:name w:val="Additional Title"/>
    <w:basedOn w:val="Paragraph"/>
    <w:qFormat/>
    <w:rsid w:val="006E410F"/>
    <w:pPr>
      <w:jc w:val="left"/>
    </w:pPr>
    <w:rPr>
      <w:b/>
      <w:sz w:val="24"/>
    </w:rPr>
  </w:style>
  <w:style w:type="character" w:customStyle="1" w:styleId="error">
    <w:name w:val="error"/>
    <w:rsid w:val="006E410F"/>
    <w:rPr>
      <w:rFonts w:ascii="Arial" w:eastAsia="Arial" w:hAnsi="Arial" w:cs="Arial"/>
      <w:color w:val="000000"/>
    </w:rPr>
  </w:style>
  <w:style w:type="paragraph" w:customStyle="1" w:styleId="NoNumUntitledsubclause1">
    <w:name w:val="No Num Untitled subclause 1"/>
    <w:basedOn w:val="Untitledsubclause1"/>
    <w:qFormat/>
    <w:rsid w:val="006E410F"/>
    <w:pPr>
      <w:numPr>
        <w:ilvl w:val="0"/>
        <w:numId w:val="0"/>
      </w:numPr>
      <w:ind w:left="720"/>
    </w:pPr>
  </w:style>
  <w:style w:type="paragraph" w:customStyle="1" w:styleId="BackgroundParaClause">
    <w:name w:val="Background Para Clause"/>
    <w:basedOn w:val="Background"/>
    <w:qFormat/>
    <w:rsid w:val="006E410F"/>
    <w:pPr>
      <w:numPr>
        <w:numId w:val="0"/>
      </w:numPr>
    </w:pPr>
  </w:style>
  <w:style w:type="paragraph" w:customStyle="1" w:styleId="BackgroundParaSubclause1">
    <w:name w:val="Background Para Subclause1"/>
    <w:basedOn w:val="BackgroundSubclause1"/>
    <w:qFormat/>
    <w:rsid w:val="006E410F"/>
    <w:pPr>
      <w:numPr>
        <w:ilvl w:val="0"/>
        <w:numId w:val="0"/>
      </w:numPr>
      <w:ind w:left="994"/>
    </w:pPr>
    <w:rPr>
      <w:lang w:val="en-US"/>
    </w:rPr>
  </w:style>
  <w:style w:type="paragraph" w:customStyle="1" w:styleId="BackgroundParaSubclause2">
    <w:name w:val="Background Para Subclause2"/>
    <w:basedOn w:val="BackgroundSubclause2"/>
    <w:qFormat/>
    <w:rsid w:val="006E410F"/>
    <w:pPr>
      <w:numPr>
        <w:ilvl w:val="0"/>
        <w:numId w:val="0"/>
      </w:numPr>
      <w:ind w:left="1701"/>
    </w:pPr>
    <w:rPr>
      <w:lang w:val="en-US"/>
    </w:rPr>
  </w:style>
  <w:style w:type="paragraph" w:customStyle="1" w:styleId="ClauseBulletPara">
    <w:name w:val="Clause Bullet Para"/>
    <w:basedOn w:val="ClauseBullet1"/>
    <w:qFormat/>
    <w:rsid w:val="006E410F"/>
    <w:pPr>
      <w:numPr>
        <w:numId w:val="0"/>
      </w:numPr>
      <w:ind w:left="1080"/>
    </w:pPr>
    <w:rPr>
      <w:lang w:val="en-US"/>
    </w:rPr>
  </w:style>
  <w:style w:type="paragraph" w:customStyle="1" w:styleId="ClauseBullet2Para">
    <w:name w:val="Clause Bullet 2 Para"/>
    <w:basedOn w:val="ClauseBullet2"/>
    <w:qFormat/>
    <w:rsid w:val="006E410F"/>
    <w:pPr>
      <w:numPr>
        <w:numId w:val="0"/>
      </w:numPr>
      <w:ind w:left="1440"/>
    </w:pPr>
    <w:rPr>
      <w:lang w:val="en-US"/>
    </w:rPr>
  </w:style>
  <w:style w:type="paragraph" w:customStyle="1" w:styleId="ACTJurisdictionCheckList">
    <w:name w:val="ACTJurisdictionCheckList"/>
    <w:basedOn w:val="Normal"/>
    <w:rsid w:val="006E410F"/>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6E410F"/>
  </w:style>
  <w:style w:type="paragraph" w:customStyle="1" w:styleId="ScheduleTitleClause">
    <w:name w:val="Schedule Title Clause"/>
    <w:basedOn w:val="Normal"/>
    <w:rsid w:val="006E410F"/>
    <w:pPr>
      <w:keepNext/>
      <w:numPr>
        <w:ilvl w:val="2"/>
        <w:numId w:val="22"/>
      </w:numPr>
      <w:spacing w:before="240" w:after="240" w:line="300" w:lineRule="atLeast"/>
      <w:jc w:val="both"/>
      <w:outlineLvl w:val="0"/>
    </w:pPr>
    <w:rPr>
      <w:rFonts w:eastAsia="Arial Unicode MS"/>
      <w:b/>
      <w:kern w:val="28"/>
      <w:szCs w:val="20"/>
      <w:lang w:eastAsia="en-US"/>
    </w:rPr>
  </w:style>
  <w:style w:type="paragraph" w:customStyle="1" w:styleId="ScheduleUntitledsubclause1">
    <w:name w:val="Schedule Untitled subclause 1"/>
    <w:basedOn w:val="Normal"/>
    <w:rsid w:val="006E410F"/>
    <w:pPr>
      <w:numPr>
        <w:ilvl w:val="3"/>
        <w:numId w:val="22"/>
      </w:numPr>
      <w:spacing w:before="280" w:after="120" w:line="300" w:lineRule="atLeast"/>
      <w:jc w:val="both"/>
      <w:outlineLvl w:val="1"/>
    </w:pPr>
    <w:rPr>
      <w:rFonts w:eastAsia="Arial Unicode MS"/>
      <w:szCs w:val="20"/>
      <w:lang w:eastAsia="en-US"/>
    </w:rPr>
  </w:style>
  <w:style w:type="paragraph" w:customStyle="1" w:styleId="ScheduleUntitledsubclause2">
    <w:name w:val="Schedule Untitled subclause 2"/>
    <w:basedOn w:val="Normal"/>
    <w:rsid w:val="006E410F"/>
    <w:pPr>
      <w:numPr>
        <w:ilvl w:val="4"/>
        <w:numId w:val="22"/>
      </w:numPr>
      <w:spacing w:after="120" w:line="300" w:lineRule="atLeast"/>
      <w:jc w:val="both"/>
      <w:outlineLvl w:val="2"/>
    </w:pPr>
    <w:rPr>
      <w:rFonts w:eastAsia="Arial Unicode MS"/>
      <w:szCs w:val="20"/>
      <w:lang w:eastAsia="en-US"/>
    </w:rPr>
  </w:style>
  <w:style w:type="paragraph" w:customStyle="1" w:styleId="ScheduleUntitledsubclause3">
    <w:name w:val="Schedule Untitled subclause 3"/>
    <w:basedOn w:val="Normal"/>
    <w:rsid w:val="006E410F"/>
    <w:pPr>
      <w:numPr>
        <w:ilvl w:val="5"/>
        <w:numId w:val="22"/>
      </w:numPr>
      <w:tabs>
        <w:tab w:val="left" w:pos="2261"/>
      </w:tabs>
      <w:spacing w:after="120" w:line="300" w:lineRule="atLeast"/>
      <w:jc w:val="both"/>
      <w:outlineLvl w:val="3"/>
    </w:pPr>
    <w:rPr>
      <w:rFonts w:eastAsia="Arial Unicode MS"/>
      <w:szCs w:val="20"/>
      <w:lang w:eastAsia="en-US"/>
    </w:rPr>
  </w:style>
  <w:style w:type="paragraph" w:customStyle="1" w:styleId="ScheduleUntitledsubclause4">
    <w:name w:val="Schedule Untitled subclause 4"/>
    <w:basedOn w:val="Normal"/>
    <w:rsid w:val="006E410F"/>
    <w:pPr>
      <w:spacing w:after="120" w:line="300" w:lineRule="atLeast"/>
      <w:jc w:val="both"/>
      <w:outlineLvl w:val="4"/>
    </w:pPr>
    <w:rPr>
      <w:rFonts w:eastAsia="Arial Unicode MS"/>
      <w:szCs w:val="20"/>
      <w:lang w:eastAsia="en-US"/>
    </w:rPr>
  </w:style>
  <w:style w:type="paragraph" w:customStyle="1" w:styleId="BulletListPattern1">
    <w:name w:val="Bullet List Pattern 1"/>
    <w:basedOn w:val="BulletList1"/>
    <w:qFormat/>
    <w:rsid w:val="006E410F"/>
    <w:pPr>
      <w:shd w:val="clear" w:color="auto" w:fill="D9D9D9"/>
      <w:spacing w:after="120" w:line="240" w:lineRule="auto"/>
      <w:ind w:left="714" w:hanging="357"/>
    </w:pPr>
  </w:style>
  <w:style w:type="paragraph" w:customStyle="1" w:styleId="BulletListPattern2">
    <w:name w:val="Bullet List Pattern 2"/>
    <w:basedOn w:val="BulletList2"/>
    <w:qFormat/>
    <w:rsid w:val="006E410F"/>
    <w:pPr>
      <w:shd w:val="clear" w:color="auto" w:fill="D9D9D9"/>
      <w:ind w:left="1077"/>
    </w:pPr>
  </w:style>
  <w:style w:type="paragraph" w:customStyle="1" w:styleId="ScheduleUntitledClause">
    <w:name w:val="Schedule Untitled Clause"/>
    <w:basedOn w:val="ScheduleTitleClause"/>
    <w:qFormat/>
    <w:rsid w:val="006E410F"/>
    <w:pPr>
      <w:spacing w:before="120"/>
    </w:pPr>
    <w:rPr>
      <w:b w:val="0"/>
    </w:rPr>
  </w:style>
  <w:style w:type="paragraph" w:customStyle="1" w:styleId="EmptyClausePara">
    <w:name w:val="Empty Clause Para"/>
    <w:basedOn w:val="IgnoredSpacing"/>
    <w:qFormat/>
    <w:rsid w:val="006E410F"/>
  </w:style>
  <w:style w:type="paragraph" w:styleId="ListParagraph">
    <w:name w:val="List Paragraph"/>
    <w:basedOn w:val="Normal"/>
    <w:qFormat/>
    <w:rsid w:val="006E410F"/>
    <w:pPr>
      <w:ind w:left="720"/>
      <w:contextualSpacing/>
    </w:pPr>
  </w:style>
  <w:style w:type="paragraph" w:customStyle="1" w:styleId="ScheduleTitlesubclause1">
    <w:name w:val="Schedule Title subclause1"/>
    <w:basedOn w:val="ScheduleUntitledsubclause1"/>
    <w:qFormat/>
    <w:rsid w:val="006E410F"/>
    <w:pPr>
      <w:spacing w:before="120"/>
    </w:pPr>
    <w:rPr>
      <w:b/>
    </w:rPr>
  </w:style>
  <w:style w:type="paragraph" w:customStyle="1" w:styleId="835FF0B0D5344FE4A8EE41F54AA7E17C16">
    <w:name w:val="835FF0B0D5344FE4A8EE41F54AA7E17C16"/>
    <w:rsid w:val="002237AA"/>
    <w:pPr>
      <w:spacing w:after="120"/>
    </w:pPr>
    <w:rPr>
      <w:rFonts w:ascii="Arial" w:hAnsi="Arial"/>
      <w:color w:val="000000"/>
      <w:sz w:val="24"/>
      <w:szCs w:val="24"/>
      <w:lang w:val="en-US" w:eastAsia="en-US"/>
    </w:rPr>
  </w:style>
  <w:style w:type="paragraph" w:styleId="Revision">
    <w:name w:val="Revision"/>
    <w:hidden/>
    <w:uiPriority w:val="99"/>
    <w:semiHidden/>
    <w:rsid w:val="00252FCB"/>
    <w:rPr>
      <w:color w:val="000000"/>
      <w:sz w:val="22"/>
      <w:szCs w:val="22"/>
    </w:rPr>
  </w:style>
  <w:style w:type="character" w:styleId="CommentReference">
    <w:name w:val="annotation reference"/>
    <w:uiPriority w:val="99"/>
    <w:semiHidden/>
    <w:unhideWhenUsed/>
    <w:rsid w:val="00252FCB"/>
    <w:rPr>
      <w:rFonts w:ascii="Arial" w:eastAsia="Arial" w:hAnsi="Arial" w:cs="Arial"/>
      <w:color w:val="000000"/>
      <w:sz w:val="16"/>
      <w:szCs w:val="16"/>
    </w:rPr>
  </w:style>
  <w:style w:type="paragraph" w:styleId="CommentText">
    <w:name w:val="annotation text"/>
    <w:basedOn w:val="Normal"/>
    <w:link w:val="CommentTextChar"/>
    <w:uiPriority w:val="99"/>
    <w:semiHidden/>
    <w:unhideWhenUsed/>
    <w:rsid w:val="00252FCB"/>
    <w:pPr>
      <w:spacing w:line="240" w:lineRule="auto"/>
    </w:pPr>
    <w:rPr>
      <w:sz w:val="20"/>
      <w:szCs w:val="20"/>
    </w:rPr>
  </w:style>
  <w:style w:type="character" w:customStyle="1" w:styleId="CommentTextChar">
    <w:name w:val="Comment Text Char"/>
    <w:link w:val="CommentText"/>
    <w:uiPriority w:val="99"/>
    <w:semiHidden/>
    <w:rsid w:val="00252FC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52FCB"/>
    <w:rPr>
      <w:b/>
      <w:bCs/>
    </w:rPr>
  </w:style>
  <w:style w:type="character" w:customStyle="1" w:styleId="CommentSubjectChar">
    <w:name w:val="Comment Subject Char"/>
    <w:link w:val="CommentSubject"/>
    <w:uiPriority w:val="99"/>
    <w:semiHidden/>
    <w:rsid w:val="00252FCB"/>
    <w:rPr>
      <w:rFonts w:ascii="Arial" w:eastAsia="Arial" w:hAnsi="Arial" w:cs="Arial"/>
      <w:b/>
      <w:bCs/>
      <w:color w:val="000000"/>
      <w:sz w:val="20"/>
      <w:szCs w:val="20"/>
    </w:rPr>
  </w:style>
  <w:style w:type="character" w:styleId="UnresolvedMention">
    <w:name w:val="Unresolved Mention"/>
    <w:uiPriority w:val="99"/>
    <w:semiHidden/>
    <w:unhideWhenUsed/>
    <w:rsid w:val="00171345"/>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6E410F"/>
  </w:style>
  <w:style w:type="table" w:customStyle="1" w:styleId="ShadedTable1">
    <w:name w:val="Shaded Table1"/>
    <w:basedOn w:val="TableNormal"/>
    <w:uiPriority w:val="99"/>
    <w:rsid w:val="006E410F"/>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rsid w:val="006E410F"/>
  </w:style>
  <w:style w:type="paragraph" w:styleId="TOC1">
    <w:name w:val="toc 1"/>
    <w:basedOn w:val="Normal"/>
    <w:next w:val="Normal"/>
    <w:autoRedefine/>
    <w:uiPriority w:val="39"/>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576392">
      <w:bodyDiv w:val="1"/>
      <w:marLeft w:val="0"/>
      <w:marRight w:val="0"/>
      <w:marTop w:val="0"/>
      <w:marBottom w:val="0"/>
      <w:divBdr>
        <w:top w:val="none" w:sz="0" w:space="0" w:color="auto"/>
        <w:left w:val="none" w:sz="0" w:space="0" w:color="auto"/>
        <w:bottom w:val="none" w:sz="0" w:space="0" w:color="auto"/>
        <w:right w:val="none" w:sz="0" w:space="0" w:color="auto"/>
      </w:divBdr>
      <w:divsChild>
        <w:div w:id="499581836">
          <w:marLeft w:val="0"/>
          <w:marRight w:val="0"/>
          <w:marTop w:val="0"/>
          <w:marBottom w:val="0"/>
          <w:divBdr>
            <w:top w:val="none" w:sz="0" w:space="0" w:color="auto"/>
            <w:left w:val="none" w:sz="0" w:space="0" w:color="auto"/>
            <w:bottom w:val="none" w:sz="0" w:space="0" w:color="auto"/>
            <w:right w:val="none" w:sz="0" w:space="0" w:color="auto"/>
          </w:divBdr>
          <w:divsChild>
            <w:div w:id="1038554501">
              <w:marLeft w:val="0"/>
              <w:marRight w:val="0"/>
              <w:marTop w:val="0"/>
              <w:marBottom w:val="0"/>
              <w:divBdr>
                <w:top w:val="none" w:sz="0" w:space="0" w:color="auto"/>
                <w:left w:val="none" w:sz="0" w:space="0" w:color="auto"/>
                <w:bottom w:val="none" w:sz="0" w:space="0" w:color="auto"/>
                <w:right w:val="none" w:sz="0" w:space="0" w:color="auto"/>
              </w:divBdr>
              <w:divsChild>
                <w:div w:id="1989550114">
                  <w:marLeft w:val="0"/>
                  <w:marRight w:val="0"/>
                  <w:marTop w:val="0"/>
                  <w:marBottom w:val="0"/>
                  <w:divBdr>
                    <w:top w:val="none" w:sz="0" w:space="0" w:color="auto"/>
                    <w:left w:val="none" w:sz="0" w:space="0" w:color="auto"/>
                    <w:bottom w:val="none" w:sz="0" w:space="0" w:color="auto"/>
                    <w:right w:val="none" w:sz="0" w:space="0" w:color="auto"/>
                  </w:divBdr>
                  <w:divsChild>
                    <w:div w:id="12518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3061">
              <w:marLeft w:val="0"/>
              <w:marRight w:val="0"/>
              <w:marTop w:val="0"/>
              <w:marBottom w:val="0"/>
              <w:divBdr>
                <w:top w:val="none" w:sz="0" w:space="0" w:color="auto"/>
                <w:left w:val="none" w:sz="0" w:space="0" w:color="auto"/>
                <w:bottom w:val="none" w:sz="0" w:space="0" w:color="auto"/>
                <w:right w:val="none" w:sz="0" w:space="0" w:color="auto"/>
              </w:divBdr>
              <w:divsChild>
                <w:div w:id="1750421151">
                  <w:marLeft w:val="0"/>
                  <w:marRight w:val="0"/>
                  <w:marTop w:val="0"/>
                  <w:marBottom w:val="0"/>
                  <w:divBdr>
                    <w:top w:val="none" w:sz="0" w:space="0" w:color="auto"/>
                    <w:left w:val="none" w:sz="0" w:space="0" w:color="auto"/>
                    <w:bottom w:val="none" w:sz="0" w:space="0" w:color="auto"/>
                    <w:right w:val="none" w:sz="0" w:space="0" w:color="auto"/>
                  </w:divBdr>
                  <w:divsChild>
                    <w:div w:id="12821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07041">
              <w:marLeft w:val="0"/>
              <w:marRight w:val="0"/>
              <w:marTop w:val="0"/>
              <w:marBottom w:val="0"/>
              <w:divBdr>
                <w:top w:val="none" w:sz="0" w:space="0" w:color="auto"/>
                <w:left w:val="none" w:sz="0" w:space="0" w:color="auto"/>
                <w:bottom w:val="none" w:sz="0" w:space="0" w:color="auto"/>
                <w:right w:val="none" w:sz="0" w:space="0" w:color="auto"/>
              </w:divBdr>
              <w:divsChild>
                <w:div w:id="2036340764">
                  <w:marLeft w:val="0"/>
                  <w:marRight w:val="0"/>
                  <w:marTop w:val="0"/>
                  <w:marBottom w:val="0"/>
                  <w:divBdr>
                    <w:top w:val="none" w:sz="0" w:space="0" w:color="auto"/>
                    <w:left w:val="none" w:sz="0" w:space="0" w:color="auto"/>
                    <w:bottom w:val="none" w:sz="0" w:space="0" w:color="auto"/>
                    <w:right w:val="none" w:sz="0" w:space="0" w:color="auto"/>
                  </w:divBdr>
                  <w:divsChild>
                    <w:div w:id="11904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151">
      <w:bodyDiv w:val="1"/>
      <w:marLeft w:val="0"/>
      <w:marRight w:val="0"/>
      <w:marTop w:val="0"/>
      <w:marBottom w:val="0"/>
      <w:divBdr>
        <w:top w:val="none" w:sz="0" w:space="0" w:color="auto"/>
        <w:left w:val="none" w:sz="0" w:space="0" w:color="auto"/>
        <w:bottom w:val="none" w:sz="0" w:space="0" w:color="auto"/>
        <w:right w:val="none" w:sz="0" w:space="0" w:color="auto"/>
      </w:divBdr>
    </w:div>
    <w:div w:id="646131888">
      <w:bodyDiv w:val="1"/>
      <w:marLeft w:val="0"/>
      <w:marRight w:val="0"/>
      <w:marTop w:val="0"/>
      <w:marBottom w:val="0"/>
      <w:divBdr>
        <w:top w:val="none" w:sz="0" w:space="0" w:color="auto"/>
        <w:left w:val="none" w:sz="0" w:space="0" w:color="auto"/>
        <w:bottom w:val="none" w:sz="0" w:space="0" w:color="auto"/>
        <w:right w:val="none" w:sz="0" w:space="0" w:color="auto"/>
      </w:divBdr>
    </w:div>
    <w:div w:id="812215072">
      <w:bodyDiv w:val="1"/>
      <w:marLeft w:val="0"/>
      <w:marRight w:val="0"/>
      <w:marTop w:val="0"/>
      <w:marBottom w:val="0"/>
      <w:divBdr>
        <w:top w:val="none" w:sz="0" w:space="0" w:color="auto"/>
        <w:left w:val="none" w:sz="0" w:space="0" w:color="auto"/>
        <w:bottom w:val="none" w:sz="0" w:space="0" w:color="auto"/>
        <w:right w:val="none" w:sz="0" w:space="0" w:color="auto"/>
      </w:divBdr>
      <w:divsChild>
        <w:div w:id="762069295">
          <w:marLeft w:val="0"/>
          <w:marRight w:val="0"/>
          <w:marTop w:val="0"/>
          <w:marBottom w:val="0"/>
          <w:divBdr>
            <w:top w:val="none" w:sz="0" w:space="0" w:color="auto"/>
            <w:left w:val="none" w:sz="0" w:space="0" w:color="auto"/>
            <w:bottom w:val="none" w:sz="0" w:space="0" w:color="auto"/>
            <w:right w:val="none" w:sz="0" w:space="0" w:color="auto"/>
          </w:divBdr>
          <w:divsChild>
            <w:div w:id="4970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4419">
      <w:bodyDiv w:val="1"/>
      <w:marLeft w:val="0"/>
      <w:marRight w:val="0"/>
      <w:marTop w:val="0"/>
      <w:marBottom w:val="0"/>
      <w:divBdr>
        <w:top w:val="none" w:sz="0" w:space="0" w:color="auto"/>
        <w:left w:val="none" w:sz="0" w:space="0" w:color="auto"/>
        <w:bottom w:val="none" w:sz="0" w:space="0" w:color="auto"/>
        <w:right w:val="none" w:sz="0" w:space="0" w:color="auto"/>
      </w:divBdr>
      <w:divsChild>
        <w:div w:id="57021640">
          <w:marLeft w:val="0"/>
          <w:marRight w:val="0"/>
          <w:marTop w:val="0"/>
          <w:marBottom w:val="0"/>
          <w:divBdr>
            <w:top w:val="none" w:sz="0" w:space="0" w:color="auto"/>
            <w:left w:val="none" w:sz="0" w:space="0" w:color="auto"/>
            <w:bottom w:val="none" w:sz="0" w:space="0" w:color="auto"/>
            <w:right w:val="none" w:sz="0" w:space="0" w:color="auto"/>
          </w:divBdr>
          <w:divsChild>
            <w:div w:id="14237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98369">
      <w:bodyDiv w:val="1"/>
      <w:marLeft w:val="0"/>
      <w:marRight w:val="0"/>
      <w:marTop w:val="0"/>
      <w:marBottom w:val="0"/>
      <w:divBdr>
        <w:top w:val="none" w:sz="0" w:space="0" w:color="auto"/>
        <w:left w:val="none" w:sz="0" w:space="0" w:color="auto"/>
        <w:bottom w:val="none" w:sz="0" w:space="0" w:color="auto"/>
        <w:right w:val="none" w:sz="0" w:space="0" w:color="auto"/>
      </w:divBdr>
    </w:div>
    <w:div w:id="1326937541">
      <w:bodyDiv w:val="1"/>
      <w:marLeft w:val="0"/>
      <w:marRight w:val="0"/>
      <w:marTop w:val="0"/>
      <w:marBottom w:val="0"/>
      <w:divBdr>
        <w:top w:val="none" w:sz="0" w:space="0" w:color="auto"/>
        <w:left w:val="none" w:sz="0" w:space="0" w:color="auto"/>
        <w:bottom w:val="none" w:sz="0" w:space="0" w:color="auto"/>
        <w:right w:val="none" w:sz="0" w:space="0" w:color="auto"/>
      </w:divBdr>
    </w:div>
    <w:div w:id="1356730188">
      <w:bodyDiv w:val="1"/>
      <w:marLeft w:val="0"/>
      <w:marRight w:val="0"/>
      <w:marTop w:val="0"/>
      <w:marBottom w:val="0"/>
      <w:divBdr>
        <w:top w:val="none" w:sz="0" w:space="0" w:color="auto"/>
        <w:left w:val="none" w:sz="0" w:space="0" w:color="auto"/>
        <w:bottom w:val="none" w:sz="0" w:space="0" w:color="auto"/>
        <w:right w:val="none" w:sz="0" w:space="0" w:color="auto"/>
      </w:divBdr>
    </w:div>
    <w:div w:id="1357655182">
      <w:bodyDiv w:val="1"/>
      <w:marLeft w:val="0"/>
      <w:marRight w:val="0"/>
      <w:marTop w:val="0"/>
      <w:marBottom w:val="0"/>
      <w:divBdr>
        <w:top w:val="none" w:sz="0" w:space="0" w:color="auto"/>
        <w:left w:val="none" w:sz="0" w:space="0" w:color="auto"/>
        <w:bottom w:val="none" w:sz="0" w:space="0" w:color="auto"/>
        <w:right w:val="none" w:sz="0" w:space="0" w:color="auto"/>
      </w:divBdr>
    </w:div>
    <w:div w:id="1400786827">
      <w:bodyDiv w:val="1"/>
      <w:marLeft w:val="0"/>
      <w:marRight w:val="0"/>
      <w:marTop w:val="0"/>
      <w:marBottom w:val="0"/>
      <w:divBdr>
        <w:top w:val="none" w:sz="0" w:space="0" w:color="auto"/>
        <w:left w:val="none" w:sz="0" w:space="0" w:color="auto"/>
        <w:bottom w:val="none" w:sz="0" w:space="0" w:color="auto"/>
        <w:right w:val="none" w:sz="0" w:space="0" w:color="auto"/>
      </w:divBdr>
    </w:div>
    <w:div w:id="1502621231">
      <w:bodyDiv w:val="1"/>
      <w:marLeft w:val="0"/>
      <w:marRight w:val="0"/>
      <w:marTop w:val="0"/>
      <w:marBottom w:val="0"/>
      <w:divBdr>
        <w:top w:val="none" w:sz="0" w:space="0" w:color="auto"/>
        <w:left w:val="none" w:sz="0" w:space="0" w:color="auto"/>
        <w:bottom w:val="none" w:sz="0" w:space="0" w:color="auto"/>
        <w:right w:val="none" w:sz="0" w:space="0" w:color="auto"/>
      </w:divBdr>
      <w:divsChild>
        <w:div w:id="991561195">
          <w:marLeft w:val="0"/>
          <w:marRight w:val="0"/>
          <w:marTop w:val="0"/>
          <w:marBottom w:val="0"/>
          <w:divBdr>
            <w:top w:val="none" w:sz="0" w:space="0" w:color="auto"/>
            <w:left w:val="none" w:sz="0" w:space="0" w:color="auto"/>
            <w:bottom w:val="none" w:sz="0" w:space="0" w:color="auto"/>
            <w:right w:val="none" w:sz="0" w:space="0" w:color="auto"/>
          </w:divBdr>
          <w:divsChild>
            <w:div w:id="1552885657">
              <w:marLeft w:val="0"/>
              <w:marRight w:val="0"/>
              <w:marTop w:val="0"/>
              <w:marBottom w:val="0"/>
              <w:divBdr>
                <w:top w:val="none" w:sz="0" w:space="0" w:color="auto"/>
                <w:left w:val="none" w:sz="0" w:space="0" w:color="auto"/>
                <w:bottom w:val="none" w:sz="0" w:space="0" w:color="auto"/>
                <w:right w:val="none" w:sz="0" w:space="0" w:color="auto"/>
              </w:divBdr>
            </w:div>
          </w:divsChild>
        </w:div>
        <w:div w:id="1111626052">
          <w:marLeft w:val="0"/>
          <w:marRight w:val="0"/>
          <w:marTop w:val="0"/>
          <w:marBottom w:val="0"/>
          <w:divBdr>
            <w:top w:val="none" w:sz="0" w:space="0" w:color="auto"/>
            <w:left w:val="none" w:sz="0" w:space="0" w:color="auto"/>
            <w:bottom w:val="none" w:sz="0" w:space="0" w:color="auto"/>
            <w:right w:val="none" w:sz="0" w:space="0" w:color="auto"/>
          </w:divBdr>
          <w:divsChild>
            <w:div w:id="1238712613">
              <w:marLeft w:val="0"/>
              <w:marRight w:val="0"/>
              <w:marTop w:val="0"/>
              <w:marBottom w:val="0"/>
              <w:divBdr>
                <w:top w:val="none" w:sz="0" w:space="0" w:color="auto"/>
                <w:left w:val="none" w:sz="0" w:space="0" w:color="auto"/>
                <w:bottom w:val="none" w:sz="0" w:space="0" w:color="auto"/>
                <w:right w:val="none" w:sz="0" w:space="0" w:color="auto"/>
              </w:divBdr>
            </w:div>
          </w:divsChild>
        </w:div>
        <w:div w:id="1881672807">
          <w:marLeft w:val="0"/>
          <w:marRight w:val="0"/>
          <w:marTop w:val="0"/>
          <w:marBottom w:val="0"/>
          <w:divBdr>
            <w:top w:val="none" w:sz="0" w:space="0" w:color="auto"/>
            <w:left w:val="none" w:sz="0" w:space="0" w:color="auto"/>
            <w:bottom w:val="none" w:sz="0" w:space="0" w:color="auto"/>
            <w:right w:val="none" w:sz="0" w:space="0" w:color="auto"/>
          </w:divBdr>
          <w:divsChild>
            <w:div w:id="4340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3253">
      <w:bodyDiv w:val="1"/>
      <w:marLeft w:val="0"/>
      <w:marRight w:val="0"/>
      <w:marTop w:val="0"/>
      <w:marBottom w:val="0"/>
      <w:divBdr>
        <w:top w:val="none" w:sz="0" w:space="0" w:color="auto"/>
        <w:left w:val="none" w:sz="0" w:space="0" w:color="auto"/>
        <w:bottom w:val="none" w:sz="0" w:space="0" w:color="auto"/>
        <w:right w:val="none" w:sz="0" w:space="0" w:color="auto"/>
      </w:divBdr>
      <w:divsChild>
        <w:div w:id="274873060">
          <w:marLeft w:val="0"/>
          <w:marRight w:val="0"/>
          <w:marTop w:val="0"/>
          <w:marBottom w:val="0"/>
          <w:divBdr>
            <w:top w:val="none" w:sz="0" w:space="0" w:color="auto"/>
            <w:left w:val="none" w:sz="0" w:space="0" w:color="auto"/>
            <w:bottom w:val="none" w:sz="0" w:space="0" w:color="auto"/>
            <w:right w:val="none" w:sz="0" w:space="0" w:color="auto"/>
          </w:divBdr>
          <w:divsChild>
            <w:div w:id="1377124887">
              <w:marLeft w:val="0"/>
              <w:marRight w:val="0"/>
              <w:marTop w:val="0"/>
              <w:marBottom w:val="0"/>
              <w:divBdr>
                <w:top w:val="none" w:sz="0" w:space="0" w:color="auto"/>
                <w:left w:val="none" w:sz="0" w:space="0" w:color="auto"/>
                <w:bottom w:val="none" w:sz="0" w:space="0" w:color="auto"/>
                <w:right w:val="none" w:sz="0" w:space="0" w:color="auto"/>
              </w:divBdr>
            </w:div>
          </w:divsChild>
        </w:div>
        <w:div w:id="1507940127">
          <w:marLeft w:val="0"/>
          <w:marRight w:val="0"/>
          <w:marTop w:val="0"/>
          <w:marBottom w:val="0"/>
          <w:divBdr>
            <w:top w:val="none" w:sz="0" w:space="0" w:color="auto"/>
            <w:left w:val="none" w:sz="0" w:space="0" w:color="auto"/>
            <w:bottom w:val="none" w:sz="0" w:space="0" w:color="auto"/>
            <w:right w:val="none" w:sz="0" w:space="0" w:color="auto"/>
          </w:divBdr>
          <w:divsChild>
            <w:div w:id="665941916">
              <w:marLeft w:val="0"/>
              <w:marRight w:val="0"/>
              <w:marTop w:val="0"/>
              <w:marBottom w:val="0"/>
              <w:divBdr>
                <w:top w:val="none" w:sz="0" w:space="0" w:color="auto"/>
                <w:left w:val="none" w:sz="0" w:space="0" w:color="auto"/>
                <w:bottom w:val="none" w:sz="0" w:space="0" w:color="auto"/>
                <w:right w:val="none" w:sz="0" w:space="0" w:color="auto"/>
              </w:divBdr>
            </w:div>
          </w:divsChild>
        </w:div>
        <w:div w:id="1558399175">
          <w:marLeft w:val="0"/>
          <w:marRight w:val="0"/>
          <w:marTop w:val="0"/>
          <w:marBottom w:val="0"/>
          <w:divBdr>
            <w:top w:val="none" w:sz="0" w:space="0" w:color="auto"/>
            <w:left w:val="none" w:sz="0" w:space="0" w:color="auto"/>
            <w:bottom w:val="none" w:sz="0" w:space="0" w:color="auto"/>
            <w:right w:val="none" w:sz="0" w:space="0" w:color="auto"/>
          </w:divBdr>
          <w:divsChild>
            <w:div w:id="13618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07884">
      <w:bodyDiv w:val="1"/>
      <w:marLeft w:val="0"/>
      <w:marRight w:val="0"/>
      <w:marTop w:val="0"/>
      <w:marBottom w:val="0"/>
      <w:divBdr>
        <w:top w:val="none" w:sz="0" w:space="0" w:color="auto"/>
        <w:left w:val="none" w:sz="0" w:space="0" w:color="auto"/>
        <w:bottom w:val="none" w:sz="0" w:space="0" w:color="auto"/>
        <w:right w:val="none" w:sz="0" w:space="0" w:color="auto"/>
      </w:divBdr>
      <w:divsChild>
        <w:div w:id="1134447898">
          <w:marLeft w:val="0"/>
          <w:marRight w:val="0"/>
          <w:marTop w:val="0"/>
          <w:marBottom w:val="0"/>
          <w:divBdr>
            <w:top w:val="none" w:sz="0" w:space="0" w:color="auto"/>
            <w:left w:val="none" w:sz="0" w:space="0" w:color="auto"/>
            <w:bottom w:val="none" w:sz="0" w:space="0" w:color="auto"/>
            <w:right w:val="none" w:sz="0" w:space="0" w:color="auto"/>
          </w:divBdr>
          <w:divsChild>
            <w:div w:id="11099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6706">
      <w:bodyDiv w:val="1"/>
      <w:marLeft w:val="0"/>
      <w:marRight w:val="0"/>
      <w:marTop w:val="0"/>
      <w:marBottom w:val="0"/>
      <w:divBdr>
        <w:top w:val="none" w:sz="0" w:space="0" w:color="auto"/>
        <w:left w:val="none" w:sz="0" w:space="0" w:color="auto"/>
        <w:bottom w:val="none" w:sz="0" w:space="0" w:color="auto"/>
        <w:right w:val="none" w:sz="0" w:space="0" w:color="auto"/>
      </w:divBdr>
      <w:divsChild>
        <w:div w:id="81798248">
          <w:marLeft w:val="0"/>
          <w:marRight w:val="0"/>
          <w:marTop w:val="0"/>
          <w:marBottom w:val="0"/>
          <w:divBdr>
            <w:top w:val="none" w:sz="0" w:space="0" w:color="auto"/>
            <w:left w:val="none" w:sz="0" w:space="0" w:color="auto"/>
            <w:bottom w:val="none" w:sz="0" w:space="0" w:color="auto"/>
            <w:right w:val="none" w:sz="0" w:space="0" w:color="auto"/>
          </w:divBdr>
          <w:divsChild>
            <w:div w:id="2048675545">
              <w:marLeft w:val="0"/>
              <w:marRight w:val="0"/>
              <w:marTop w:val="0"/>
              <w:marBottom w:val="0"/>
              <w:divBdr>
                <w:top w:val="none" w:sz="0" w:space="0" w:color="auto"/>
                <w:left w:val="none" w:sz="0" w:space="0" w:color="auto"/>
                <w:bottom w:val="none" w:sz="0" w:space="0" w:color="auto"/>
                <w:right w:val="none" w:sz="0" w:space="0" w:color="auto"/>
              </w:divBdr>
            </w:div>
          </w:divsChild>
        </w:div>
        <w:div w:id="270863023">
          <w:marLeft w:val="0"/>
          <w:marRight w:val="0"/>
          <w:marTop w:val="0"/>
          <w:marBottom w:val="0"/>
          <w:divBdr>
            <w:top w:val="none" w:sz="0" w:space="0" w:color="auto"/>
            <w:left w:val="none" w:sz="0" w:space="0" w:color="auto"/>
            <w:bottom w:val="none" w:sz="0" w:space="0" w:color="auto"/>
            <w:right w:val="none" w:sz="0" w:space="0" w:color="auto"/>
          </w:divBdr>
          <w:divsChild>
            <w:div w:id="1195775702">
              <w:marLeft w:val="0"/>
              <w:marRight w:val="0"/>
              <w:marTop w:val="0"/>
              <w:marBottom w:val="0"/>
              <w:divBdr>
                <w:top w:val="none" w:sz="0" w:space="0" w:color="auto"/>
                <w:left w:val="none" w:sz="0" w:space="0" w:color="auto"/>
                <w:bottom w:val="none" w:sz="0" w:space="0" w:color="auto"/>
                <w:right w:val="none" w:sz="0" w:space="0" w:color="auto"/>
              </w:divBdr>
            </w:div>
          </w:divsChild>
        </w:div>
        <w:div w:id="709765780">
          <w:marLeft w:val="0"/>
          <w:marRight w:val="0"/>
          <w:marTop w:val="0"/>
          <w:marBottom w:val="0"/>
          <w:divBdr>
            <w:top w:val="none" w:sz="0" w:space="0" w:color="auto"/>
            <w:left w:val="none" w:sz="0" w:space="0" w:color="auto"/>
            <w:bottom w:val="none" w:sz="0" w:space="0" w:color="auto"/>
            <w:right w:val="none" w:sz="0" w:space="0" w:color="auto"/>
          </w:divBdr>
          <w:divsChild>
            <w:div w:id="1345008835">
              <w:marLeft w:val="0"/>
              <w:marRight w:val="0"/>
              <w:marTop w:val="0"/>
              <w:marBottom w:val="0"/>
              <w:divBdr>
                <w:top w:val="none" w:sz="0" w:space="0" w:color="auto"/>
                <w:left w:val="none" w:sz="0" w:space="0" w:color="auto"/>
                <w:bottom w:val="none" w:sz="0" w:space="0" w:color="auto"/>
                <w:right w:val="none" w:sz="0" w:space="0" w:color="auto"/>
              </w:divBdr>
            </w:div>
          </w:divsChild>
        </w:div>
        <w:div w:id="711273337">
          <w:marLeft w:val="0"/>
          <w:marRight w:val="0"/>
          <w:marTop w:val="0"/>
          <w:marBottom w:val="0"/>
          <w:divBdr>
            <w:top w:val="none" w:sz="0" w:space="0" w:color="auto"/>
            <w:left w:val="none" w:sz="0" w:space="0" w:color="auto"/>
            <w:bottom w:val="none" w:sz="0" w:space="0" w:color="auto"/>
            <w:right w:val="none" w:sz="0" w:space="0" w:color="auto"/>
          </w:divBdr>
          <w:divsChild>
            <w:div w:id="1568611358">
              <w:marLeft w:val="0"/>
              <w:marRight w:val="0"/>
              <w:marTop w:val="0"/>
              <w:marBottom w:val="0"/>
              <w:divBdr>
                <w:top w:val="none" w:sz="0" w:space="0" w:color="auto"/>
                <w:left w:val="none" w:sz="0" w:space="0" w:color="auto"/>
                <w:bottom w:val="none" w:sz="0" w:space="0" w:color="auto"/>
                <w:right w:val="none" w:sz="0" w:space="0" w:color="auto"/>
              </w:divBdr>
            </w:div>
          </w:divsChild>
        </w:div>
        <w:div w:id="717166222">
          <w:marLeft w:val="0"/>
          <w:marRight w:val="0"/>
          <w:marTop w:val="0"/>
          <w:marBottom w:val="0"/>
          <w:divBdr>
            <w:top w:val="none" w:sz="0" w:space="0" w:color="auto"/>
            <w:left w:val="none" w:sz="0" w:space="0" w:color="auto"/>
            <w:bottom w:val="none" w:sz="0" w:space="0" w:color="auto"/>
            <w:right w:val="none" w:sz="0" w:space="0" w:color="auto"/>
          </w:divBdr>
          <w:divsChild>
            <w:div w:id="527371282">
              <w:marLeft w:val="0"/>
              <w:marRight w:val="0"/>
              <w:marTop w:val="0"/>
              <w:marBottom w:val="0"/>
              <w:divBdr>
                <w:top w:val="none" w:sz="0" w:space="0" w:color="auto"/>
                <w:left w:val="none" w:sz="0" w:space="0" w:color="auto"/>
                <w:bottom w:val="none" w:sz="0" w:space="0" w:color="auto"/>
                <w:right w:val="none" w:sz="0" w:space="0" w:color="auto"/>
              </w:divBdr>
            </w:div>
          </w:divsChild>
        </w:div>
        <w:div w:id="747506688">
          <w:marLeft w:val="0"/>
          <w:marRight w:val="0"/>
          <w:marTop w:val="0"/>
          <w:marBottom w:val="0"/>
          <w:divBdr>
            <w:top w:val="none" w:sz="0" w:space="0" w:color="auto"/>
            <w:left w:val="none" w:sz="0" w:space="0" w:color="auto"/>
            <w:bottom w:val="none" w:sz="0" w:space="0" w:color="auto"/>
            <w:right w:val="none" w:sz="0" w:space="0" w:color="auto"/>
          </w:divBdr>
          <w:divsChild>
            <w:div w:id="230502781">
              <w:marLeft w:val="0"/>
              <w:marRight w:val="0"/>
              <w:marTop w:val="0"/>
              <w:marBottom w:val="0"/>
              <w:divBdr>
                <w:top w:val="none" w:sz="0" w:space="0" w:color="auto"/>
                <w:left w:val="none" w:sz="0" w:space="0" w:color="auto"/>
                <w:bottom w:val="none" w:sz="0" w:space="0" w:color="auto"/>
                <w:right w:val="none" w:sz="0" w:space="0" w:color="auto"/>
              </w:divBdr>
            </w:div>
          </w:divsChild>
        </w:div>
        <w:div w:id="920330807">
          <w:marLeft w:val="0"/>
          <w:marRight w:val="0"/>
          <w:marTop w:val="0"/>
          <w:marBottom w:val="0"/>
          <w:divBdr>
            <w:top w:val="none" w:sz="0" w:space="0" w:color="auto"/>
            <w:left w:val="none" w:sz="0" w:space="0" w:color="auto"/>
            <w:bottom w:val="none" w:sz="0" w:space="0" w:color="auto"/>
            <w:right w:val="none" w:sz="0" w:space="0" w:color="auto"/>
          </w:divBdr>
          <w:divsChild>
            <w:div w:id="180359972">
              <w:marLeft w:val="0"/>
              <w:marRight w:val="0"/>
              <w:marTop w:val="0"/>
              <w:marBottom w:val="0"/>
              <w:divBdr>
                <w:top w:val="none" w:sz="0" w:space="0" w:color="auto"/>
                <w:left w:val="none" w:sz="0" w:space="0" w:color="auto"/>
                <w:bottom w:val="none" w:sz="0" w:space="0" w:color="auto"/>
                <w:right w:val="none" w:sz="0" w:space="0" w:color="auto"/>
              </w:divBdr>
              <w:divsChild>
                <w:div w:id="532692409">
                  <w:marLeft w:val="0"/>
                  <w:marRight w:val="0"/>
                  <w:marTop w:val="0"/>
                  <w:marBottom w:val="0"/>
                  <w:divBdr>
                    <w:top w:val="none" w:sz="0" w:space="0" w:color="auto"/>
                    <w:left w:val="none" w:sz="0" w:space="0" w:color="auto"/>
                    <w:bottom w:val="none" w:sz="0" w:space="0" w:color="auto"/>
                    <w:right w:val="none" w:sz="0" w:space="0" w:color="auto"/>
                  </w:divBdr>
                  <w:divsChild>
                    <w:div w:id="5524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5385">
              <w:marLeft w:val="0"/>
              <w:marRight w:val="0"/>
              <w:marTop w:val="0"/>
              <w:marBottom w:val="0"/>
              <w:divBdr>
                <w:top w:val="none" w:sz="0" w:space="0" w:color="auto"/>
                <w:left w:val="none" w:sz="0" w:space="0" w:color="auto"/>
                <w:bottom w:val="none" w:sz="0" w:space="0" w:color="auto"/>
                <w:right w:val="none" w:sz="0" w:space="0" w:color="auto"/>
              </w:divBdr>
              <w:divsChild>
                <w:div w:id="1556425982">
                  <w:marLeft w:val="0"/>
                  <w:marRight w:val="0"/>
                  <w:marTop w:val="0"/>
                  <w:marBottom w:val="0"/>
                  <w:divBdr>
                    <w:top w:val="none" w:sz="0" w:space="0" w:color="auto"/>
                    <w:left w:val="none" w:sz="0" w:space="0" w:color="auto"/>
                    <w:bottom w:val="none" w:sz="0" w:space="0" w:color="auto"/>
                    <w:right w:val="none" w:sz="0" w:space="0" w:color="auto"/>
                  </w:divBdr>
                  <w:divsChild>
                    <w:div w:id="16825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0683">
              <w:marLeft w:val="0"/>
              <w:marRight w:val="0"/>
              <w:marTop w:val="0"/>
              <w:marBottom w:val="0"/>
              <w:divBdr>
                <w:top w:val="none" w:sz="0" w:space="0" w:color="auto"/>
                <w:left w:val="none" w:sz="0" w:space="0" w:color="auto"/>
                <w:bottom w:val="none" w:sz="0" w:space="0" w:color="auto"/>
                <w:right w:val="none" w:sz="0" w:space="0" w:color="auto"/>
              </w:divBdr>
              <w:divsChild>
                <w:div w:id="1700861674">
                  <w:marLeft w:val="0"/>
                  <w:marRight w:val="0"/>
                  <w:marTop w:val="0"/>
                  <w:marBottom w:val="0"/>
                  <w:divBdr>
                    <w:top w:val="none" w:sz="0" w:space="0" w:color="auto"/>
                    <w:left w:val="none" w:sz="0" w:space="0" w:color="auto"/>
                    <w:bottom w:val="none" w:sz="0" w:space="0" w:color="auto"/>
                    <w:right w:val="none" w:sz="0" w:space="0" w:color="auto"/>
                  </w:divBdr>
                  <w:divsChild>
                    <w:div w:id="14340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9851">
              <w:marLeft w:val="0"/>
              <w:marRight w:val="0"/>
              <w:marTop w:val="0"/>
              <w:marBottom w:val="0"/>
              <w:divBdr>
                <w:top w:val="none" w:sz="0" w:space="0" w:color="auto"/>
                <w:left w:val="none" w:sz="0" w:space="0" w:color="auto"/>
                <w:bottom w:val="none" w:sz="0" w:space="0" w:color="auto"/>
                <w:right w:val="none" w:sz="0" w:space="0" w:color="auto"/>
              </w:divBdr>
              <w:divsChild>
                <w:div w:id="919749131">
                  <w:marLeft w:val="0"/>
                  <w:marRight w:val="0"/>
                  <w:marTop w:val="0"/>
                  <w:marBottom w:val="0"/>
                  <w:divBdr>
                    <w:top w:val="none" w:sz="0" w:space="0" w:color="auto"/>
                    <w:left w:val="none" w:sz="0" w:space="0" w:color="auto"/>
                    <w:bottom w:val="none" w:sz="0" w:space="0" w:color="auto"/>
                    <w:right w:val="none" w:sz="0" w:space="0" w:color="auto"/>
                  </w:divBdr>
                  <w:divsChild>
                    <w:div w:id="19267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6621">
              <w:marLeft w:val="0"/>
              <w:marRight w:val="0"/>
              <w:marTop w:val="0"/>
              <w:marBottom w:val="0"/>
              <w:divBdr>
                <w:top w:val="none" w:sz="0" w:space="0" w:color="auto"/>
                <w:left w:val="none" w:sz="0" w:space="0" w:color="auto"/>
                <w:bottom w:val="none" w:sz="0" w:space="0" w:color="auto"/>
                <w:right w:val="none" w:sz="0" w:space="0" w:color="auto"/>
              </w:divBdr>
              <w:divsChild>
                <w:div w:id="112215927">
                  <w:marLeft w:val="0"/>
                  <w:marRight w:val="0"/>
                  <w:marTop w:val="0"/>
                  <w:marBottom w:val="0"/>
                  <w:divBdr>
                    <w:top w:val="none" w:sz="0" w:space="0" w:color="auto"/>
                    <w:left w:val="none" w:sz="0" w:space="0" w:color="auto"/>
                    <w:bottom w:val="none" w:sz="0" w:space="0" w:color="auto"/>
                    <w:right w:val="none" w:sz="0" w:space="0" w:color="auto"/>
                  </w:divBdr>
                  <w:divsChild>
                    <w:div w:id="12471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8634">
              <w:marLeft w:val="0"/>
              <w:marRight w:val="0"/>
              <w:marTop w:val="0"/>
              <w:marBottom w:val="0"/>
              <w:divBdr>
                <w:top w:val="none" w:sz="0" w:space="0" w:color="auto"/>
                <w:left w:val="none" w:sz="0" w:space="0" w:color="auto"/>
                <w:bottom w:val="none" w:sz="0" w:space="0" w:color="auto"/>
                <w:right w:val="none" w:sz="0" w:space="0" w:color="auto"/>
              </w:divBdr>
              <w:divsChild>
                <w:div w:id="24331335">
                  <w:marLeft w:val="0"/>
                  <w:marRight w:val="0"/>
                  <w:marTop w:val="0"/>
                  <w:marBottom w:val="0"/>
                  <w:divBdr>
                    <w:top w:val="none" w:sz="0" w:space="0" w:color="auto"/>
                    <w:left w:val="none" w:sz="0" w:space="0" w:color="auto"/>
                    <w:bottom w:val="none" w:sz="0" w:space="0" w:color="auto"/>
                    <w:right w:val="none" w:sz="0" w:space="0" w:color="auto"/>
                  </w:divBdr>
                  <w:divsChild>
                    <w:div w:id="17339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document xmlns:xsd="http://www.w3.org/2001/XMLSchema" xmlns:xsi="http://www.w3.org/2001/XMLSchema-instance" guid="0" synced="true" validated="true">
  <n-docbody>
    <standard.doc precedenttype="agreement">
      <prelim>
        <product.name>product.name0</product.name>
        <title>Services agreement for use by public sector bodies</title>
        <author>
          <link href="https://uk.practicallaw.thomsonreuters.com/Browse/Home/About/OurteamPublicSector?contextData=%28sc.Default%29&amp;amp;transitionType=Default&amp;amp;navId=3DC01CCF1D49FDD1C329C2F231049BEB&amp;amp;comp=pluk" style="ACTLinkURL">
            <ital>Practical Law Public Sector</ital>
          </link>
          <ital> </ital>
          (with thanks to
          <ital> </ital>
          <link href="http://www.kempitlaw.com/about/our-team/deirdre-moynihan/" style="ACTLinkURL">
            <ital>Deirdre Moynihan </ital>
          </link>
          and 
          <link href="http://www.kempitlaw.com/about/our-team/richard-kemp/" style="ACTLinkURL">
            <ital>Richard Kemp</ital>
          </link>
          , Kemp IT Law in relation to the data protection clause)
        </author>
        <resource.type>Standard documents</resource.type>
        <juris>juris0</juris>
        <juris>juris1</juris>
      </prelim>
      <abstract>
        <para>
          <paratext>An agreement for use by public bodies for the purchase of services, following a competitive tender process. The agreement can be used for a variety of services including those involving a transfer of staff and use of the public body’s assets. It includes the standard public sector boilerplate provisions.</paratext>
        </para>
        <para>
          <paratext>
            <bold>Note:</bold>
             The Cabinet Office has issued procurement guidance in response to the outbreak of the 2019 novel coronavirus disease (COVID-19). The guidance is addressed in 
            <link href="w-024-5498" style="ACTLinkPLCtoPLC">
              <ital>Legal update, Cabinet Office publishes PPN 01/20: Responding to COVID-19</ital>
            </link>
            , 
            <link href="w-024-6246" style="ACTLinkPLCtoPLC">
              <ital>Legal update, Cabinet Office publishes PPN 02/20: Supplier relief due to COVID-19</ital>
            </link>
            , 
            <link href="w-025-1043" style="ACTLinkPLCtoPLC">
              <ital>Legal update, COVID-19: PPN 03/20 published on use of procurement cards (Cabinet Office)</ital>
            </link>
             and 
            <link href="w-025-9717" style="ACTLinkPLCtoPLC">
              <ital>Legal update, Cabinet Office publishes PPN 04/20: Recovery and transition from COVID-19</ital>
            </link>
            . The EC has also published guidance on using the public procurement framework related to the COVID-19 crisis, which is addressed in 
            <link href="w-024-7779" style="ACTLinkPLCtoPLC">
              <ital>Legal update, COVID-19: EC publishes guidance on purchasing COVID-19-related supplies and services using EU public procurement framework </ital>
            </link>
            . See also 
            <link href="w-025-1063" style="ACTLinkPLCtoPLC">
              <ital>Legal update, COVID-19: guidance on supporting vital service provision in PFI/PF2 contracts published (Infrastructure and Projects Authority)</ital>
            </link>
             The contents of this note are potentially affected by this guidance and should be read in conjunction with it.
          </paratext>
        </para>
      </abstract>
      <toc.identifier hasToc="true"/>
      <body>
        <drafting.note id="a354928" jurisdiction="">
          <head align="left" preservecase="true">
            <headtext>About this document</headtext>
          </head>
          <division id="a000006" level="1">
            <para>
              <paratext>
                This agreement is intended for use by public authorities when procuring services under the 
                <link href="4-600-4052" style="ACTLinkPLCtoPLC">
                  <ital>Public Contracts Regulations 2015 (SI 2015/102)</ital>
                </link>
                 (PCR 2015), following an appropriate competitive procurement process. It is drafted to accommodate a wide range of situations, and so is not specific to any one type of service. Accordingly, some of the provisions may not be appropriate and an authority is free to tailor the agreement to remove these. An authority should also consider whether additional drafting is required to accommodate the transaction specifics. For example:
              </paratext>
            </para>
            <list type="bulleted">
              <list.item>
                <para>
                  <paratext>
                    The agreement does not contain a parent company guarantee. If the authority requires one, see 
                    <link href="3-203-0923" style="ACTLinkPLCtoPLC">
                      <ital>Standard document, Parent company guarantee (outsourcing)</ital>
                    </link>
                    .
                  </paratext>
                </para>
              </list.item>
              <list.item>
                <para>
                  <paratext>
                    If a public authority intends to make the agreement available to other authorities, see 
                    <link href="3-502-3293" style="ACTLinkPLCtoPLC">
                      <ital>Standard clause, Collaborative procurement: contract sharing clause (direct contract with supplier)</ital>
                    </link>
                    .
                  </paratext>
                </para>
              </list.item>
              <list.item>
                <para>
                  <paratext>
                    If an authority is subject to the 
                    <link href="w-014-4419" style="ACTLinkPLCtoPLC">
                      <ital>Network and Information Systems Regulations 2018</ital>
                    </link>
                     (NISR), it may need to flow down security requirements to the supplier (see
                    <ital> </ital>
                    <internal.reference refid="a860659">Drafting note, Cybersecurity</internal.reference>
                    ).
                  </paratext>
                </para>
              </list.item>
            </list>
          </division>
          <division id="a807242" level="1">
            <head align="left" preservecase="true">
              <headtext>Brexit and public sector services agreements</headtext>
            </head>
            <para>
              <paratext>
                This resource is affected by Brexit.  However, although the UK left the EU on 31 January 2020, the UK will continue to be treated for most purposes as if it were still an EU member state during the transition period, and most EU law (including as amended or supplemented) will continue to apply to the UK (see 
                <link anchor="co_anchor_a668260" href="https://uk.practicallaw.thomsonreuters.com/w-016-6161" style="ACTLinkURL">
                  <ital>Brexit essentials: Q&amp;As on agreements, timeframes and no deal: What happens during the transition period?</ital>
                </link>
                ). This will mean, for example, the continued participation of the UK in the EU customs union and single market, the continued application of the four freedoms, and the continued application of the usual EU supervisory, judiciary and enforcement mechanisms, including CJEU jurisdiction. The transition period will end on 31 December 2020 unless extended for up to one or two years before 11.00 pm (UK time) on 30 June 2020. (For more information see
                <ital> </ital>
                <link anchor="co_anchor_a384134" href="https://uk.practicallaw.thomsonreuters.com/w-016-6161" style="ACTLinkURL">
                  <ital>Brexit essentials: Q&amp;As on agreements, timeframes and no deal: What happens at the end of the transition period?</ital>
                </link>
                ). Accordingly, the content of this resource remains materially valid and applicable.  For more information, see 
                <link href="https://uk.practicallaw.thomsonreuters.com/w-022-5503" style="ACTLinkURL">
                  <ital>Practice notes, European Union (Withdrawal Agreement) Act 2020: Transition period</ital>
                </link>
                 and 
                <link href="https://uk.practicallaw.thomsonreuters.com/w-013-0560" style="ACTLinkURL">
                  <ital>Brexit: transitional arrangements</ital>
                </link>
                 and 
                <link href="w-019-5170" style="ACTLinkPLCtoPLC">
                  <ital>Practice note, Brexit: implications for public procurement law</ital>
                </link>
                .
              </paratext>
            </para>
            <para>
              <paratext>
                For a discussion on the perceived impact of Brexit on commercial contracts generally (including issues such as the parties' ability to perform and how Brexit may give rise to issues relating to interpretation and enforcement of contracts), see 
                <link href="w-012-9367" style="ACTLinkPLCtoPLC">
                  <ital>Practice notes, Brexit: effect on commercial contracts</ital>
                </link>
                <ital> </ital>
                and 
                <link anchor="a287305" href="w-004-3766" style="ACTLinkPLCtoPLC">
                  <ital>Brexit: implications for commercial law: Contract law and contracts</ital>
                </link>
                .
              </paratext>
            </para>
            <division id="a215854" level="2">
              <head align="left" preservecase="true">
                <headtext>No deal Brexit</headtext>
              </head>
              <para>
                <paratext>
                  For an overview of the legal and practical implications of a no-deal Brexit, see 
                  <link href="w-018-0309" style="ACTLinkPLCtoPLC">
                    <ital>Practice note, Brexit: implications of no deal</ital>
                  </link>
                  .
                </paratext>
              </para>
            </division>
          </division>
          <division id="a989488" level="1">
            <head align="left" preservecase="true">
              <headtext>Legal issues</headtext>
            </head>
            <division id="a108877" level="2">
              <head align="left" preservecase="true">
                <headtext>PCR 2015</headtext>
              </head>
              <para>
                <paratext>
                  Authorities must comply with the PCR 2015 when awarding any contract for services to a supplier. The PCR 2015 implements the 
                  <link href="3-580-2866" style="ACTLinkPLCtoPLC">
                    <ital>Public Contracts Directive (2014/24/EU)</ital>
                  </link>
                  <ital>. </ital>
                </paratext>
              </para>
              <para>
                <paratext>
                  For more information about the UK public procurement regime, see 
                  <link href="5-383-9734" style="ACTLinkPLCtoPLC">
                    <ital>Practice note, Public procurement in the UK</ital>
                  </link>
                  . If an authority awards a contract in a way that does not comply with the legislative requirements, the authority awarding the contract may face legal action for breach of the PCR 2015. For more information, see 
                  <link href="0-500-9991" style="ACTLinkPLCtoPLC">
                    <ital>Practice note, Remedies in public procurement law</ital>
                  </link>
                  .
                </paratext>
              </para>
            </division>
            <division id="a240754" level="2">
              <head align="left" preservecase="true">
                <headtext>Data processing</headtext>
              </head>
              <para>
                <paratext>
                  Many services agreements will involve the supplier processing personal data on the authority's behalf. Such processing must comply with the 
                  <link href="6-631-1875" style="ACTLinkPLCtoPLC">
                    <ital>General Data Protection Regulation ((EU) 2016/679)</ital>
                  </link>
                   (GDPR). The UK 
                  <link href="w-014-9417" style="ACTLinkPLCtoPLC">
                    <ital>Data Protection Act 2018</ital>
                  </link>
                   (DPA 2018) repealed and replaced the 
                  <link href="6-505-6022" style="ACTLinkPLCtoPLC">
                    <ital>Data Protection Act 1998</ital>
                  </link>
                   to ultimately provide for UK alignment with the GDPR on Brexit (see 
                  <internal.reference refid="a807242">Drafting note, Brexit and public sector services agreements</internal.reference>
                  ).
                </paratext>
              </para>
              <para>
                <paratext>The DPA 2018 supplements the GDPR and both pieces of legislation must be read together. In relation to processing, the GDPR does not apply to the processing of personal data for law enforcement and intelligence services; these are covered by the DPA 2018 which has similar obligations in relation to processor contracts for law enforcement processing. For more information on:</paratext>
              </para>
              <list type="bulleted">
                <list.item>
                  <para>
                    <paratext>
                      The DPA 2018, see 
                      <link href="w-014-5998" style="ACTLinkPLCtoPLC">
                        <ital>Practice note, Data Protection Act 2018: overview</ital>
                      </link>
                      .
                    </paratext>
                  </para>
                </list.item>
                <list.item>
                  <para>
                    <paratext>
                      The GDPR, see 
                      <link href="w-013-3757" style="ACTLinkPLCtoPLC">
                        <ital>Practice note, Overview of GDPR: UK perspective</ital>
                      </link>
                      .
                    </paratext>
                  </para>
                </list.item>
                <list.item>
                  <para>
                    <paratext>
                      Implications of the GDPR and DPA 2018 for public sector bodies, see 
                      <link href="w-011-6435" style="ACTLinkPLCtoPLC">
                        <ital>Practice note, GDPR and DPA 2018: implications for the public sector</ital>
                      </link>
                      .
                    </paratext>
                  </para>
                </list.item>
                <list.item>
                  <para>
                    <paratext>
                      Practical Law materials relating to the GDPR, see 
                      <link href="w-009-6756" style="ACTLinkPLCtoPLC">
                        <ital>Practical Law's GDPR coverage</ital>
                      </link>
                      .
                    </paratext>
                  </para>
                </list.item>
              </list>
              <para>
                <paratext>
                  This agreement contains a data processing clause at 
                  <internal.reference refid="a805709">clause 27</internal.reference>
                </paratext>
              </para>
              <division id="a871853" level="3">
                <head align="left" preservecase="true">
                  <headtext>Processing under the GDPR and cross border transfers</headtext>
                </head>
                <para>
                  <paratext>
                    Under the GDPR, suppliers, in their capacity as processors, will be subject to direct compliance obligations and may be liable to fines or penalties for breaches. The GDPR also specifies the contractual terms that authorities, in their capacity as controllers, must include in their data processing contracts. For information on processor obligations under the GDPR, see 
                    <link href="w-025-2861" style="ACTLinkPLCtoPLC">
                      <ital>Practice note, Processor obligations under GDPR (GDPR and DPA 2018) (UK)</ital>
                    </link>
                    .
                  </paratext>
                </para>
                <para>
                  <paratext>
                    Under the GDPR, personal data must not be transferred outside the EU unless the conditions as specified in chapter V of the GDPR, see 
                    <link href="https://uk.practicallaw.thomsonreuters.com/w-013-9203?originationContext=document&amp;amp;transitionType=DocumentItem&amp;amp;contextData=(sc.Default)" style="ACTLinkURL">
                      <ital>Practice note, Cross-border transfers of personal data under the GDPR</ital>
                    </link>
                    . This agreement assumes that both parties are UK based and there will be no transfer of data to or from the EU. For information on how a no-deal Brexit could affect cross-border data transfers, see 
                    <link href="w-022-0636" style="ACTLinkPLCtoPLC">
                      <ital>No-deal Brexit: data protection (GDPR and DPA 2018) (UK): International data transfers toolkit</ital>
                    </link>
                    <ital>.</ital>
                  </paratext>
                </para>
              </division>
            </division>
            <division id="a860659" level="2">
              <head align="left" preservecase="true">
                <headtext>Cybersecurity</headtext>
              </head>
              <para>
                <paratext>
                  Additional considerations will apply if the authority is subject to the Network and Information Systems Regulations 2018 (
                  <ital>SI 2018/506</ital>
                  ) (NISR). The NISR implement the 
                  <link href="w-010-2436" style="ACTLinkPLCtoPLC">
                    <ital>Cybersecurity Directive ((EU) 2016/1148)</ital>
                  </link>
                   and will have a potential impact on:
                </paratext>
              </para>
              <list type="bulleted">
                <list.item>
                  <para>
                    <paratext>Operators of essential services (OES) in businesses that rely on IT systems in these sectors: energy, transport, health, drinking water supply and distribution, digital infrastructure.</paratext>
                  </para>
                </list.item>
                <list.item>
                  <para>
                    <paratext>Relevant digital service providers (RDSP) such as providers of online marketplaces, online search engines and cloud computing services.</paratext>
                  </para>
                </list.item>
              </list>
              <para>
                <paratext>Like the GDPR, the NISR impose security and incident reporting requirements and provide for high penalties. But the NISR's focus is on the security of IT systems, as opposed to the security of personal data processed by those systems which is regulated by the GDPR. In practice though the two regimes are inextricably linked. The NISR requires OESs and RDSPs to maintain the security of the systems on which their services rely, and to report security incidents to the respective regulator.</paratext>
              </para>
              <para>
                <paratext>
                  Authorities should therefore assess whether their contract may be affected by the NISR, because they are an OES or RDSP within the scope of the NISR. An affected authority may want to obtain a warranty in relation to the supplier's network security levels, and in relation to its co-operation regarding its regulatory obligations and any security incident. This agreement does not contain any drafting to address NISR, but for suitable wording, see 
                  <link anchor="a247205" href="0-202-4551" style="ACTLinkPLCtoPLC">
                    <ital>Standard document, Outsourcing agreement: long form: clause 16 (Supplier's system and security of networks)</ital>
                  </link>
                  .
                </paratext>
              </para>
              <para>
                <paratext>
                  Within public authorities, the NISR are likely to be most relevant to the healthcare sector. NHS healthcare is considered an essential service. Accordingly, NHS trusts and NHS foundation trusts are designated as healthcare sector OESs, along with other NHS healthcare providers that will be individually notified by the Department of Health and Social Care (DoHSC). The DoHSC has published 
                  <link href="https://www.gov.uk/government/publications/network-and-information-systems-regulations-2018-health-sector-guide" style="ACTLinkURL">
                    <ital>guidance for the health sector</ital>
                  </link>
                   on application of the NISR; a healthcare sector OES is expected to satisfy the security duties under the NISR by incorporating the National Data Guardian's 10 data security standards.
                </paratext>
              </para>
              <para>
                <paratext>
                  For more information on the NSIR, see 
                  <link href="w-013-8329" style="ACTLinkPLCtoPLC">
                    <ital>Practice note, Cybersecurity Directive: UK implementation</ital>
                  </link>
                  .
                </paratext>
              </para>
            </division>
          </division>
          <division id="a384698" level="1">
            <head align="left" preservecase="true">
              <headtext>Developing and negotiating the agreement</headtext>
            </head>
            <para>
              <paratext>
                Where the proposed value of a contract exceeds the relevant financial threshold (see 
                <link href="3-517-1085" style="ACTLinkPLCtoPLC">
                  <ital>Checklist, EU public procurement thresholds</ital>
                </link>
                ), an authority is (subject to certain exceptions) required under the PCR 2015 to offer unrestricted and full direct electronic access free of charge to the "procurement documents", usually from the point at which the contract notice is published. This means that authorities should release the terms of the agreement at the outset of the procurement process. For more information, see 
                <link anchor="a829783" href="1-504-3112" style="ACTLinkPLCtoPLC">
                  <ital>Practice note, OJEU notices: Publication of contract notices and availability of procurement documents</ital>
                </link>
                .
              </paratext>
            </para>
            <para>
              <paratext>Note that, where an open or restricted procedure is used, there is no opportunity for any negotiation of the contract during or after the procurement process. This means that the agreement made available at the outset should be fully developed and the risk profile finalised and clear. If a more iterative procurement process is used (for example, the competitive dialogue procedure, competitive procedure with negotiation or some form of bespoke negotiated process under the light touch regime), then authorities will have greater flexibility to discuss and develop the contract terms during the dialogue or negotiation phase. Government guidance suggests that, in these circumstances, the agreement terms need not be made available when the contract notice is published provided that sufficient information about the requirements (including risk profile and outputs) is disclosed. Also, once any dialogue phase has concluded, the ability to negotiate with bidders or with the winning bidder is more limited.</paratext>
            </para>
            <para>
              <paratext>For public authorities, the emphasis is therefore on early preparation and getting the right risk profile and contract terms to reflect the authority's requirements as early as possible in the procurement planning process. Even where a form of negotiated process is used, early and careful consideration of the risk profile in the agreement terms should help to focus the dialogue discussions and to attract the right type of bidders.</paratext>
            </para>
          </division>
        </drafting.note>
        <cover.sheet>
          <head align="left" preservecase="true">
            <headtext>Insert title</headtext>
          </head>
          <party.name>Party 1</party.name>
          <AdditionalPartyType>
            <static.and>and</static.and>
            <party.name>Party 2</party.name>
          </AdditionalPartyType>
        </cover.sheet>
        <intro default="true">
          <intro.date>This agreement is dated [DATE]</intro.date>
        </intro>
        <parties>
          <head align="left" preservecase="true">
            <headtext>PARTIES</headtext>
          </head>
          <party executionmethod="contract" id="a915596" status="individual">
            <identifier>(1)</identifier>
            <defn.item>
              <defn>
                <para>
                  <paratext>[NAME OF PUBLIC AUTHORITY] of [ADDRESS]</paratext>
                </para>
              </defn>
              <defn.term>Authority</defn.term>
            </defn.item>
          </party>
          <party executionmethod="contract" id="a994216" status="individual">
            <identifier>(2)</identifier>
            <defn.item>
              <defn>
                <para>
                  <paratext>[FULL COMPANY NAME] incorporated and registered in England and Wales with company number [NUMBER] whose registered office is at [REGISTERED OFFICE ADDRESS]</paratext>
                </para>
              </defn>
              <defn.term>Supplier</defn.term>
            </defn.item>
          </party>
        </parties>
        <recitals>
          <head align="left" preservecase="true">
            <headtext>BACKGROUND</headtext>
          </head>
          <clause id="a280784">
            <identifier>(A)</identifier>
            <para>
              <paratext>[The Authority placed a contract notice [REFERENCE] on [DATE] in the Official Journal of the European Union seeking expressions of interest from potential providers for the provision of [INSERT OUTLINE OF SERVICES].]</paratext>
            </para>
          </clause>
          <clause id="a480078">
            <identifier>(B)</identifier>
            <para>
              <paratext>The Authority has, through a competitive process, selected the Supplier to provide these services and the Supplier is willing and able to provide the services in accordance with the terms and conditions of this agreement.</paratext>
            </para>
          </clause>
        </recitals>
        <operative xrefname="clause">
          <head align="left" preservecase="true">
            <headtext>Agreed terms</headtext>
          </head>
          <clause id="a560160">
            <identifier>1.</identifier>
            <head align="left" preservecase="true">
              <headtext>Definitions and Interpretation</headtext>
            </head>
            <drafting.note id="a1021532" jurisdiction="">
              <head align="left" preservecase="true">
                <headtext>Definitions</headtext>
              </head>
              <division id="a000007" level="1">
                <para>
                  <paratext>
                    <internal.reference refid="a195279">Clause 1.1</internal.reference>
                     contains definitions for words and expressions used in this standard agreement. Supplemental definitions or adjustments may be required.
                  </paratext>
                </para>
                <para>
                  <paratext>
                    For more information and tips on definitions clauses, see our integrated drafting note in 
                    <link anchor="a877686" href="5-107-3795" style="ACTLinkPLCtoPLC">
                      <ital>Standard clause, Interpretation: Definitions</ital>
                    </link>
                    .
                  </paratext>
                </para>
              </division>
            </drafting.note>
            <subclause1 id="a195279">
              <identifier>1.1</identifier>
              <para>
                <paratext>The following definitions and rules of interpretation in this clause apply in this agreement.</paratext>
              </para>
              <defn.item id="a752746">
                <defn.term>Achieved KPIs</defn.term>
                <defn>
                  <para>
                    <paratext>
                      in respect of any Service in any measurement period, the standard of performance actually achieved by the Supplier in the provision of that Service in the measurement period in question (calculated and expressed in the same way as the KPI for that Service is calculated and expressed in 
                      <internal.reference refid="a723248">Schedule 2</internal.reference>
                      ).
                    </paratext>
                  </para>
                </defn>
              </defn.item>
              <defn.item id="a337803">
                <defn.term>Associated Company</defn.term>
                <defn>
                  <para>
                    <paratext>any holding company from time to time of the Supplier and any subsidiary from time to time of the Supplier, or any subsidiary of any such holding company.</paratext>
                  </para>
                </defn>
              </defn.item>
              <defn.item id="a655018">
                <defn.term>Authorised Representatives</defn.term>
                <defn>
                  <para>
                    <paratext>
                      the persons respectively designated as such by the Authority and the Supplier, the first such persons being set out in 
                      <internal.reference refid="a733626">Schedule 5</internal.reference>
                      .
                    </paratext>
                  </para>
                </defn>
              </defn.item>
              <defn.item id="a380900">
                <defn.term>Authority Assets</defn.term>
                <defn>
                  <para>
                    <paratext>
                      any materials, plant or equipment owned or held by the Authority and provided by the Authority to the Supplier for use in providing the Services as identified in 
                      <internal.reference refid="a169276">Schedule 12</internal.reference>
                      .
                    </paratext>
                  </para>
                </defn>
              </defn.item>
              <defn.item id="a954464">
                <defn.term>Authority's Premises</defn.term>
                <defn>
                  <para>
                    <paratext>
                      the premises identified in 
                      <internal.reference refid="a169276">Schedule 12</internal.reference>
                       which are to be made available for use by the Supplier for the provision of the Services on the terms set out in this agreement.
                    </paratext>
                  </para>
                </defn>
              </defn.item>
              <defn.item id="a251968">
                <defn.term>Best Industry Practice</defn.term>
                <defn>
                  <para>
                    <paratext>the standards which fall within the upper quartile in the relevant industry for the provision of comparable services which are substantially similar to the Services or the relevant part of them, having regard to factors such as the nature and size of the parties, the KPIs, the term, the pricing structure and any other relevant factors.</paratext>
                  </para>
                </defn>
              </defn.item>
              <defn.item id="a146704">
                <defn.term>Bribery Act</defn.term>
                <defn>
                  <para>
                    <paratext>the Bribery Act 2010 together with any guidance or codes of practice issued by the relevant government department concerning the legislation.</paratext>
                  </para>
                </defn>
              </defn.item>
              <defn.item id="a155986">
                <defn.term>Catastrophic Failure</defn.term>
                <defn>
                  <para>
                    <paratext/>
                  </para>
                  <list type="loweralpha">
                    <list.item>
                      <para>
                        <paratext>[a failure by the Supplier for whatever reason to implement the Disaster Recovery Plan successfully and in accordance with its terms on the occurrence of a Disaster;]</paratext>
                      </para>
                    </list.item>
                    <list.item>
                      <para>
                        <paratext>any action by the Supplier, whether in relation to the Services and this agreement or otherwise, which in the reasonable opinion of the Authority's Authorised Representative has or may cause significant harm to the reputation of the Authority;</paratext>
                      </para>
                    </list.item>
                    <list.item>
                      <para>
                        <paratext>[INSERT OTHERS].</paratext>
                      </para>
                    </list.item>
                  </list>
                </defn>
              </defn.item>
              <defn.item id="a512490">
                <defn.term>Change</defn.term>
                <defn>
                  <para>
                    <paratext>any change to this agreement including to any of the Services.</paratext>
                  </para>
                </defn>
              </defn.item>
              <defn.item id="a915485">
                <defn.term>Change Control Note</defn.term>
                <defn>
                  <para>
                    <paratext>the written record of a Change agreed or to be agreed by the parties pursuant to the Change Control Procedure.</paratext>
                  </para>
                </defn>
              </defn.item>
              <defn.item id="a650049">
                <defn.term>Change Control Procedure</defn.term>
                <defn>
                  <para>
                    <paratext>
                      the procedure for changing this agreement, as set out in 
                      <internal.reference refid="a728029">Schedule 7</internal.reference>
                      .
                    </paratext>
                  </para>
                </defn>
              </defn.item>
              <defn.item id="a715840">
                <defn.term>Charges</defn.term>
                <defn>
                  <para>
                    <paratext>
                      the charges which shall become due and payable by the Authority to the Supplier in respect of the Services in accordance with the provisions of this agreement, as such charges are set out in 
                      <internal.reference refid="a576631">Schedule 4</internal.reference>
                      .
                    </paratext>
                  </para>
                </defn>
              </defn.item>
              <defn.item id="a931033">
                <defn.term>Commencement Date</defn.term>
                <defn>
                  <para>
                    <paratext>the date of this agreement.</paratext>
                  </para>
                </defn>
              </defn.item>
              <defn.item id="a218102">
                <defn.term>Commercially Sensitive Information</defn.term>
                <defn>
                  <para>
                    <paratext>
                      the information listed in 
                      <internal.reference refid="a169030">Schedule 11</internal.reference>
                       comprising the information of a commercially sensitive nature relating to the Supplier, its intellectual property rights or its business or which the Supplier has indicated to the Authority that, if disclosed by the Authority, would cause the Supplier significant commercial disadvantage or material financial loss.
                    </paratext>
                  </para>
                </defn>
              </defn.item>
              <defn.item id="a189963">
                <defn.term>Confidential Information</defn.term>
                <defn>
                  <para>
                    <paratext>means all confidential information (however recorded or preserved) disclosed by a party or its Representatives to the other party and that party's Representatives in connection with this agreement, including but not limited to:</paratext>
                  </para>
                  <list type="loweralpha">
                    <list.item>
                      <para>
                        <paratext>any information that would be regarded as confidential by a reasonable business person relating to: (i) the business, affairs, customers, suppliers or plans of the disclosing party; and (ii) the operations, processes, product information, know-how, designs, trade secrets or software of the disclosing party;</paratext>
                      </para>
                    </list.item>
                    <list.item>
                      <para>
                        <paratext>any information developed by the parties in the course of carrying out this agreement;</paratext>
                      </para>
                    </list.item>
                    <list.item>
                      <para>
                        <paratext>Personal Data;</paratext>
                      </para>
                    </list.item>
                    <list.item>
                      <para>
                        <paratext>any Commercially Sensitive Information.</paratext>
                      </para>
                    </list.item>
                  </list>
                </defn>
              </defn.item>
              <defn.item id="a945090">
                <defn.term>Consistent Failure</defn.term>
                <defn>
                  <para>
                    <paratext>
                      shall have the meaning set out in 
                      <internal.reference refid="a594908">Part 3</internal.reference>
                       of 
                      <internal.reference refid="a723248">Schedule 2</internal.reference>
                      .
                    </paratext>
                  </para>
                </defn>
              </defn.item>
              <defn.item id="a649465">
                <defn.term>Contracts Finder: the government's publishing portal for public sector procurement opportunities.</defn.term>
                <defn>
                  <para>
                    <paratext/>
                  </para>
                </defn>
              </defn.item>
              <defn.item id="a469354">
                <defn.term>Contract Year</defn.term>
                <defn>
                  <para>
                    <paratext>any 12-month period starting on the [Commencement Date OR [INSERT DATE OF SERVICE COMMENCEMENT]] and on each anniversary of the Commencement Date [DATE OF SERVICE COMMENCEMENT].</paratext>
                  </para>
                </defn>
              </defn.item>
              <defn.item id="a355134">
                <defn.term>Controller: as defined in the Data Protection Legislation.</defn.term>
                <defn>
                  <para>
                    <paratext/>
                  </para>
                </defn>
              </defn.item>
              <defn.item id="a436775">
                <defn.term>Data Protection Legislation</defn.term>
                <defn>
                  <para>
                    <paratext>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paratext>
                  </para>
                </defn>
                <drafting.note id="a311751" jurisdiction="">
                  <head align="left" preservecase="true">
                    <headtext>Data Protection Legislation</headtext>
                  </head>
                  <division id="a000008" level="1">
                    <para>
                      <paratext>The definition is widely drafted and will be appropriate in most cases as it extends to any data protection laws applicable to the parties, for example a party based in the US will also be subject to local US laws. It also includes an optional reference to guidance and codes of practice, which the parties may prefer to remove as these have the potential to change frequently and will be open to interpretation.</paratext>
                    </para>
                    <para>
                      <paratext>
                        If the parties are satisfied that only UK law is applicable, they could use only the UK Data Protection Legislation definition (see 
                        <internal.reference refid="a445568">UK Data Protection Legislation</internal.reference>
                        ).
                      </paratext>
                    </para>
                  </division>
                </drafting.note>
              </defn.item>
              <defn.item id="a674742">
                <defn.term>Data Subject</defn.term>
                <defn>
                  <para>
                    <paratext>as defined in the Data Protection Legislation.</paratext>
                  </para>
                </defn>
              </defn.item>
              <defn.item id="a273438">
                <defn.term>Default</defn.term>
                <defn>
                  <para>
                    <paratext>any breach of the obligations of the relevant party (including abandonment of this agreement in breach of its terms, repudiatory breach or breach of a fundamental term) or any other default, act, omission, negligence of statement:</paratext>
                  </para>
                  <list type="loweralpha">
                    <list.item>
                      <para>
                        <paratext>in the case of the Authority, of its employees, servants, agents;</paratext>
                      </para>
                    </list.item>
                    <list.item>
                      <para>
                        <paratext>in the case of the Supplier, of its Sub-contractors or any Supplier Personnel,</paratext>
                      </para>
                    </list.item>
                  </list>
                  <para>
                    <paratext>in connection with or in relation to this agreement and in respect of which such party is liable to the other.</paratext>
                  </para>
                </defn>
              </defn.item>
              <defn.item id="a227237">
                <defn.term>Default Notice</defn.term>
                <defn>
                  <para>
                    <paratext>
                      is defined in 
                      <internal.reference refid="a206761">clause 5.2</internal.reference>
                      .
                    </paratext>
                  </para>
                </defn>
              </defn.item>
              <defn.item condition="optional" id="a218889">
                <defn.term>Disaster</defn.term>
                <defn>
                  <para>
                    <paratext>an event defined as a disaster in the Disaster Recovery Plan.</paratext>
                  </para>
                </defn>
              </defn.item>
              <defn.item condition="optional" id="a721201">
                <defn.term>Disaster Recovery Plan</defn.term>
                <defn>
                  <para>
                    <paratext>
                      a plan which sets out the procedures to be adopted by the Supplier in the event that [INSERT WHAT DISASTER RECOVERY PLAN IS TO COVER] by reason of a Disaster (including the procedures to be taken by the Supplier in planning and providing for any such event), the Disaster Recovery Plan at the date of this agreement being set out in 
                      <internal.reference refid="a289719">Schedule 6</internal.reference>
                      .
                    </paratext>
                  </para>
                </defn>
              </defn.item>
              <defn.item id="a479970">
                <defn.term>Dispute Resolution Procedure</defn.term>
                <defn>
                  <para>
                    <paratext>
                      the procedure set out in 
                      <internal.reference refid="a853685">clause 21</internal.reference>
                      .
                    </paratext>
                  </para>
                </defn>
              </defn.item>
              <defn.item id="a272917">
                <defn.term>EIRs</defn.term>
                <defn>
                  <para>
                    <paratext>the Environmental Information Regulations 2004 (SI 2004/3391) together with any guidance and/or codes of practice issued by the Information Commissioner or relevant government department in relation to such regulations.</paratext>
                  </para>
                </defn>
              </defn.item>
              <defn.item id="a369639">
                <defn.term>Exit Management Plan</defn.term>
                <defn>
                  <para>
                    <paratext>
                      the plan set out in 
                      <internal.reference refid="a586047">Schedule 9</internal.reference>
                      .
                    </paratext>
                  </para>
                </defn>
              </defn.item>
              <defn.item id="a717698">
                <defn.term>Extension period: shall have the meaning given to it in</defn.term>
                <defn>
                  <para>
                    <paratext>
                      <internal.reference refid="a643337">clause 3.1</internal.reference>
                      <defn.term>.</defn.term>
                    </paratext>
                  </para>
                </defn>
              </defn.item>
              <defn.item id="a832881">
                <defn.term>FOIA</defn.term>
                <defn>
                  <para>
                    <paratext>the Freedom of Information Act 2000 together with any guidance and/or codes of practice issued by the Information Commissioner or relevant government department in relation to such legislation.</paratext>
                  </para>
                </defn>
              </defn.item>
              <defn.item id="a624383">
                <defn.term>Force Majeure</defn.term>
                <defn>
                  <para>
                    <paratext>any circumstance not within a party's reasonable control including, without limitation:</paratext>
                  </para>
                  <list type="loweralpha">
                    <list.item>
                      <para>
                        <paratext>acts of God, flood, drought, earthquake or other natural disaster;</paratext>
                      </para>
                    </list.item>
                    <list.item>
                      <para>
                        <paratext>epidemic or pandemic;</paratext>
                      </para>
                    </list.item>
                    <list.item>
                      <para>
                        <paratext>terrorist attack, civil war, civil commotion or riots, war, threat of or preparation for war, armed conflict, imposition of sanctions, embargo, or breaking off of diplomatic relations;</paratext>
                      </para>
                    </list.item>
                    <list.item>
                      <para>
                        <paratext>nuclear, chemical or biological contamination or sonic boom;</paratext>
                      </para>
                    </list.item>
                    <list.item>
                      <para>
                        <paratext>any law or action taken by a government or public authority, including without limitation imposing an export or import restriction, quota or prohibition;</paratext>
                      </para>
                    </list.item>
                    <list.item>
                      <para>
                        <paratext>collapse of buildings, fire, explosion or accident; and</paratext>
                      </para>
                    </list.item>
                    <list.item>
                      <para>
                        <paratext>any labour or trade dispute, strikes, industrial action or lockouts (excluding any labour or trade dispute, strike, industrial action or lockout confined to the Supplier's workforce or the workforce of any Subcontractor of the Supplier).</paratext>
                      </para>
                    </list.item>
                  </list>
                </defn>
              </defn.item>
              <defn.item id="a954654">
                <defn.term>Health and Safety Policy</defn.term>
                <defn>
                  <para>
                    <paratext>the health and safety policy of the Authority as provided to the Supplier on or before the Commencement Date and as subsequently provided to the Supplier from time to time except any provision of any such subsequently provided policy that cannot be reasonably reconciled to ensuring compliance with applicable Law regarding health and safety.</paratext>
                  </para>
                </defn>
              </defn.item>
              <defn.item id="a223114">
                <defn.term>Information</defn.term>
                <defn>
                  <para>
                    <paratext>has the meaning given under section 84 of FOIA.</paratext>
                  </para>
                </defn>
              </defn.item>
              <defn.item id="a358622">
                <defn.term>Initial Term</defn.term>
                <defn>
                  <para>
                    <paratext>the period commencing on the Commencement Date and ending on the [NUMBER] anniversary of the Commencement Date.</paratext>
                  </para>
                </defn>
                <drafting.note id="a272638" jurisdiction="">
                  <head align="left" preservecase="true">
                    <headtext>Initial term</headtext>
                  </head>
                  <division id="a000009" level="1">
                    <para>
                      <paratext>This definition assumes that the Term runs from the Commencement Date, which is defined as the date of the agreement.</paratext>
                    </para>
                    <para>
                      <paratext>Consider whether this is appropriate. If the Authority envisages that the Term will start on another date (for example, a later services commencement date), this definition will require updating.</paratext>
                    </para>
                  </division>
                </drafting.note>
              </defn.item>
              <defn.item id="a780938">
                <defn.term>Insolvency Event</defn.term>
                <defn>
                  <para>
                    <paratext>where:</paratext>
                  </para>
                  <list type="loweralpha">
                    <list.item>
                      <para>
                        <paratext>
                          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bold>OR</bold>
                           (being an individual) is deemed either unable to pay its debts or as having no reasonable prospect of so doing, in either case, within the meaning of section 268 of the Insolvency Act 1986 
                          <bold>OR</bold>
                           (being a partnership) has any partner to whom any of the foregoing apply];
                        </paratext>
                      </para>
                    </list.item>
                    <list.item>
                      <para>
                        <paratext>the Supplier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Supplier with one or more other companies or the solvent reconstruction of that other party];</paratext>
                      </para>
                    </list.item>
                    <list.item>
                      <para>
                        <paratext>a petition is filed, a notice is given, a resolution is passed, or an order is made, for or in connection with the winding up of the Supplier (being a company, limited liability partnership or partnership) [other than for the sole purpose of a scheme for a solvent amalgamation of that other party with one or more other companies or the solvent reconstruction of that other party];</paratext>
                      </para>
                    </list.item>
                    <list.item>
                      <para>
                        <paratext>an application is made to court, or an order is made, for the appointment of an administrator, or a notice of intention to appoint an administrator is given or if an administrator is appointed, over the Supplier (being a company, partnership or limited liability partnership);</paratext>
                      </para>
                    </list.item>
                    <list.item>
                      <para>
                        <paratext>the holder of a qualifying floating charge over the assets of the Supplier (being a company or limited liability partnership) has become entitled to appoint or has appointed an administrative receiver;</paratext>
                      </para>
                    </list.item>
                    <list.item>
                      <para>
                        <paratext>a person becomes entitled to appoint a receiver over the assets of the Supplier or a receiver is appointed over the assets of the Supplier;</paratext>
                      </para>
                    </list.item>
                    <list.item>
                      <para>
                        <paratext>[the Supplier (being an individual) is the subject of a bankruptcy petition or order;]</paratext>
                      </para>
                    </list.item>
                    <list.item>
                      <para>
                        <paratext>a creditor or encumbrancer of the Supplier attaches or takes possession of, or a distress, execution, sequestration or other such process is levied or enforced on or sued against, the whole or any part of the other party's assets and such attachment or process is not discharged within [14] days;</paratext>
                      </para>
                    </list.item>
                    <list.item>
                      <para>
                        <paratext>any event occurs, or proceeding is taken, with respect to the Supplier in any jurisdiction to which it is subject that has an effect equivalent or similar to any of the events mentioned in (a) to (h) (inclusive); [or]</paratext>
                      </para>
                    </list.item>
                    <list.item>
                      <para>
                        <paratext>the Supplier suspends or ceases, or threatens to suspend or cease, carrying on all or a substantial part of its business[; or]</paratext>
                      </para>
                    </list.item>
                    <list.item>
                      <para>
                        <paratext>the Supplier (being an individual) dies or, by reason of illness or incapacity (whether mental or physical), is incapable of managing his or her own affairs or becomes a patient under any mental health legislation.</paratext>
                      </para>
                    </list.item>
                  </list>
                </defn>
                <drafting.note id="a976301" jurisdiction="">
                  <head align="left" preservecase="true">
                    <headtext>Formal insolvency and winding up</headtext>
                  </head>
                  <division id="a000010" level="1">
                    <para>
                      <paratext>Sub-clause (b) catches steps by the Supplier to enter into a company voluntary arrangement, scheme of arrangement or individual voluntary arrangement. The wording in square brackets prevents an insolvency event arising (and giving the Authority a right to terminate) if the Supplier is a company and proposes a solvency scheme of arrangement to facilitate its amalgamation with another company.</paratext>
                    </para>
                    <para>
                      <paratext>
                        Sub-clause (c) only applies if the Supplier is a company, LLP or (in certain circumstances) a partnership. An insolvency event is triggered on the initiation of the winding up petition process, or the instigation of a voluntary liquidation. The wording in square brackets prevents a right to terminate arising if the reason for the winding up is a solvent amalgamation or reconstruction of the Supplier. For more information, see the integrated drafting notes in 
                        <link anchor="a115950" href="3-107-4673" style="ACTLinkPLCtoPLC">
                          <ital>Standard clauses, Termination: Formal insolvency processes as termination events</ital>
                        </link>
                         and 
                        <link anchor="a988768" href="3-107-4673" style="ACTLinkPLCtoPLC">
                          <ital>Termination: Winding up</ital>
                        </link>
                        .
                      </paratext>
                    </para>
                  </division>
                </drafting.note>
              </defn.item>
              <defn.item id="a688336">
                <defn.term>Intellectual Property Rights</defn.term>
                <defn>
                  <para>
                    <paratex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paratext>
                  </para>
                </defn>
              </defn.item>
              <defn.item id="a399883">
                <defn.term>KPIs</defn.term>
                <defn>
                  <para>
                    <paratext>
                      the key performance indicators set out in 
                      <internal.reference refid="a723248">Schedule 2</internal.reference>
                      .
                    </paratext>
                  </para>
                </defn>
              </defn.item>
              <defn.item id="a944123">
                <defn.term>Key Personnel</defn.term>
                <defn>
                  <para>
                    <paratext>
                      those personnel identified 
                      <internal.reference refid="a733626">Schedule 5</internal.reference>
                       for the roles attributed to such personnel, as modified pursuant to 
                      <internal.reference refid="a861748">clause 14</internal.reference>
                      .
                    </paratext>
                  </para>
                </defn>
              </defn.item>
              <defn.item id="a379722">
                <defn.term>Law</defn.term>
                <defn>
                  <para>
                    <paratext>means any legal provision the Supplier must comply with including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whether in the UK or elsewhere.</paratext>
                  </para>
                </defn>
              </defn.item>
              <defn.item id="a133079">
                <defn.term>Management Reports</defn.term>
                <defn>
                  <para>
                    <paratext>
                      the reports to be prepared and presented by the Supplier in accordance with 
                      <internal.reference refid="a934142">clause 18</internal.reference>
                       and 
                      <internal.reference refid="a733626">Schedule 5</internal.reference>
                       to include a comparison of Achieved KPIs with the Target KPIs in the measurement period in question and measures to be taken to remedy any deficiency in Achieved KPIs.
                    </paratext>
                  </para>
                </defn>
              </defn.item>
              <defn.item id="a425502">
                <defn.term>Necessary Consents</defn.term>
                <defn>
                  <para>
                    <paratext>all approvals, certificates, authorisations, permissions, licences, permits, regulations and consents necessary from time to time for the performance of the Services [including without limitation all [INSERT DETAILS OF SPECIFIC CONSENTS REQUIRED (IF ANY)]].</paratext>
                  </para>
                </defn>
              </defn.item>
              <defn.item condition="optional" id="a676015">
                <defn.term>Payment Plan</defn.term>
                <defn>
                  <para>
                    <paratext>
                      the plan for payment of the Charges as set out in 
                      <internal.reference refid="a576631">Schedule 4</internal.reference>
                      .
                    </paratext>
                  </para>
                </defn>
              </defn.item>
              <defn.item id="a151391">
                <defn.term>Personal Data</defn.term>
                <defn>
                  <para>
                    <paratext>as defined in the Data Protection Legislation.</paratext>
                  </para>
                </defn>
              </defn.item>
              <defn.item id="a262005">
                <defn.term>Processor: as defined in the Data Protection Legislation.</defn.term>
                <defn>
                  <para>
                    <paratext/>
                  </para>
                </defn>
              </defn.item>
              <defn.item id="a186129">
                <defn.term>Prohibited Act</defn.term>
                <defn>
                  <para>
                    <paratext>the following constitute Prohibited Acts:</paratext>
                  </para>
                  <list type="loweralpha">
                    <list.item>
                      <para>
                        <paratext>to directly or indirectly offer, promise or give any person working for or engaged by the Authority a financial or other advantage as an inducement or reward for any improper performance of a relevant function of activity;</paratext>
                      </para>
                    </list.item>
                    <list.item>
                      <para>
                        <paratext>to directly or indirectly request, agree to receive or accept any financial or other advantage as an inducement or a reward for improper performance of a relevant function or activity in connection with this agreement;</paratext>
                      </para>
                    </list.item>
                    <list.item>
                      <para>
                        <paratext>committing any offence: (i) under the Bribery Act; (ii) under legislation or common law concerning fraudulent acts; or (iii) of defrauding, attempting to defraud or conspiring to defraud the Authority;</paratext>
                      </para>
                    </list.item>
                    <list.item>
                      <para>
                        <paratext>any activity, practice or conduct which would constitute one of the offences listed under (c) above, if such activity, practice or conduct had been carried out in the UK.</paratext>
                      </para>
                    </list.item>
                  </list>
                </defn>
              </defn.item>
              <defn.item id="a615225">
                <defn.term>Regulated Activity</defn.term>
                <defn>
                  <para>
                    <paratext>in relation to children shall have the same meaning as set out in Part 1 of Schedule 4 to the Safeguarding Vulnerable Groups Act 2006 and in relation to vulnerable adults shall have the same meaning as set out in Part 2 of Schedule 4 to the Safeguarding Vulnerable Groups Act 2006.</paratext>
                  </para>
                </defn>
              </defn.item>
              <defn.item id="a184045">
                <defn.term>Regulated Activity Provider</defn.term>
                <defn>
                  <para>
                    <paratext>shall have the same meaning as set out in section 6 of the Safeguarding Vulnerable Groups Act 2006.</paratext>
                  </para>
                </defn>
              </defn.item>
              <defn.item id="a206781">
                <defn.term>Relevant Requirements</defn.term>
                <defn>
                  <para>
                    <paratext>all applicable law relating to bribery, corruption and fraud, including the Bribery Act 2010 and any guidance issued by the Secretary of State for Justice pursuant to section 9 of the Bribery Act 2010.</paratext>
                  </para>
                </defn>
              </defn.item>
              <defn.item id="a391927">
                <defn.term>Relevant Transfer</defn.term>
                <defn>
                  <para>
                    <paratext>a relevant transfer for the purposes of TUPE.</paratext>
                  </para>
                </defn>
              </defn.item>
              <defn.item id="a376608">
                <defn.term>Remediation Notice</defn.term>
                <defn>
                  <para>
                    <paratext>
                      a notice served by the Authority in accordance with 
                      <internal.reference refid="a928072">clause 31.1(a)</internal.reference>
                      .
                    </paratext>
                  </para>
                </defn>
              </defn.item>
              <defn.item id="a957161">
                <defn.term>Replacement Services</defn.term>
                <defn>
                  <para>
                    <paratext>any services that are identical or substantially similar to any of the Services and which the Authority receives in substitution for any of the Services following the termination or expiry of this agreement, whether those services are provided by the Authority internally or by any Replacement Supplier.</paratext>
                  </para>
                </defn>
              </defn.item>
              <defn.item id="a100218">
                <defn.term>Replacement Supplier</defn.term>
                <defn>
                  <para>
                    <paratext>any third party supplier of Replacement Services appointed by the Authority from time to time.</paratext>
                  </para>
                </defn>
              </defn.item>
              <defn.item id="a680908">
                <defn.term>Representatives: means, in relation to a party, its employees, officers, contractors, subcontractors, representatives and advisors.</defn.term>
                <defn>
                  <para>
                    <paratext/>
                  </para>
                </defn>
              </defn.item>
              <defn.item id="a821975">
                <defn.term>Request for Information</defn.term>
                <defn>
                  <para>
                    <paratext>a request for information or an apparent request under the Code of Practice on Access to Government Information, FOIA or the EIRs.</paratext>
                  </para>
                </defn>
              </defn.item>
              <defn.item id="a390842">
                <defn.term>Services</defn.term>
                <defn>
                  <para>
                    <paratext>
                      the services to be delivered by or on behalf of the Supplier under this agreement, as more particularly described in 
                      <internal.reference refid="a784083">Schedule 1</internal.reference>
                      .
                    </paratext>
                  </para>
                </defn>
              </defn.item>
              <defn.item condition="optional" id="a193611">
                <defn.term>Service Credits</defn.term>
                <defn>
                  <para>
                    <paratext>
                      a sum which the Authority is entitled to deduct or invoice for a Service Failure as specified in 
                      <internal.reference refid="a495890">Part 2</internal.reference>
                       of 
                      <internal.reference refid="a723248">Schedule 2</internal.reference>
                      .
                    </paratext>
                  </para>
                </defn>
              </defn.item>
              <defn.item condition="optional" id="a574194">
                <defn.term>Service Failure</defn.term>
                <defn>
                  <para>
                    <paratext>
                      a shortfall or failure by the Supplier to provide the Services in accordance with any Target KPI, as specified in 
                      <internal.reference refid="a495890">Part 2</internal.reference>
                       of 
                      <internal.reference refid="a723248">Schedule 2</internal.reference>
                      <ital>.</ital>
                    </paratext>
                  </para>
                </defn>
              </defn.item>
              <defn.item id="a650613">
                <defn.term>Supplier Party</defn.term>
                <defn>
                  <para>
                    <paratext>the Supplier's agents and contractors, including each Sub-Contractor.</paratext>
                  </para>
                </defn>
              </defn.item>
              <defn.item id="a570904">
                <defn.term>Supplier Personnel</defn.term>
                <defn>
                  <para>
                    <paratext>all employees, staff, other workers, agents and consultants of the Supplier and of any Sub-Contractors who are engaged in the provision of the Services from time to time.</paratext>
                  </para>
                </defn>
              </defn.item>
              <defn.item id="a122105">
                <defn.term>Supplier's Tender</defn.term>
                <defn>
                  <para>
                    <paratext>
                      the tender submitted by the Supplier and other associated documentation set out in 
                      <internal.reference refid="a192331">Schedule 3</internal.reference>
                      .
                    </paratext>
                  </para>
                </defn>
              </defn.item>
              <defn.item id="a505071">
                <defn.term>Sub-Contract</defn.term>
                <defn>
                  <para>
                    <paratext>any contract or agreement, or proposed contract or agreement, between the Supplier and a third party pursuant to which that third party agrees to provide to the Supplier the Services or any part of the Services.</paratext>
                  </para>
                </defn>
              </defn.item>
              <defn.item id="a363445">
                <defn.term>Sub-Contractor</defn.term>
                <defn>
                  <para>
                    <paratext>the third parties that enter into a Sub-Contract with the Supplier.</paratext>
                  </para>
                </defn>
              </defn.item>
              <defn.item id="a423811">
                <defn.term>Target KPI</defn.term>
                <defn>
                  <para>
                    <paratext>
                      the minimum level of performance for a KPI which is required by the Authority as set out against the relevant KPI in 
                      <internal.reference refid="a723248">Schedule 2</internal.reference>
                      .
                    </paratext>
                  </para>
                </defn>
              </defn.item>
              <defn.item id="a817598">
                <defn.term>Term</defn.term>
                <defn>
                  <para>
                    <paratext>the period of the Initial Term as may be varied by:</paratext>
                  </para>
                  <list type="loweralpha">
                    <list.item>
                      <para>
                        <paratext>any Extension Period; or</paratext>
                      </para>
                    </list.item>
                    <list.item>
                      <para>
                        <paratext>the earlier termination of this agreement in accordance with its terms.</paratext>
                      </para>
                    </list.item>
                  </list>
                </defn>
              </defn.item>
              <defn.item id="a582520">
                <defn.term>Termination Date</defn.term>
                <defn>
                  <para>
                    <paratext>the date of expiry or termination of this agreement.</paratext>
                  </para>
                </defn>
              </defn.item>
              <defn.item id="a512277">
                <defn.term>Termination Payment Default</defn.term>
                <defn>
                  <para>
                    <paratext>
                      is defined in 
                      <internal.reference refid="a576631">Schedule 4</internal.reference>
                      .
                    </paratext>
                  </para>
                </defn>
              </defn.item>
              <defn.item id="a547104">
                <defn.term>TUPE</defn.term>
                <defn>
                  <para>
                    <paratext>
                      the Transfer of Undertakings (Protection of Employment) Regulations 2006 (
                      <ital>SI 2006/246</ital>
                      ).
                    </paratext>
                  </para>
                </defn>
              </defn.item>
              <defn.item id="a445568">
                <defn.term>UK Data Protection Legislation</defn.term>
                <defn>
                  <para>
                    <paratext>
                      all applicable data protection and privacy legislation in force from time to time in the UK including the General Data Protection Regulation (
                      <ital>(EU) 2016/679</ital>
                      ), the Data Protection Act 2018, the Privacy and Electronic Communications Directive 2002/58/EC (as updated by Directive 2009/136/EC) and the Privacy and Electronic Communications Regulations 2003 (
                      <ital>SI 2003/2426</ital>
                      ) as amended.
                    </paratext>
                  </para>
                </defn>
              </defn.item>
              <defn.item id="a882049">
                <defn.term>Day</defn.term>
                <defn>
                  <para>
                    <paratext>Monday to Friday, excluding any public holidays in England and Wales.</paratext>
                  </para>
                </defn>
              </defn.item>
              <defn.item id="a533631">
                <defn.term>Working Hours: the period from [9.00 am to 5.00pm] on any Working Day.</defn.term>
                <defn>
                  <para>
                    <paratext/>
                  </para>
                </defn>
              </defn.item>
            </subclause1>
            <subclause1 id="a515161">
              <identifier>1.2</identifier>
              <para>
                <paratext>Clause, schedule and paragraph headings shall not affect the interpretation of this agreement.</paratext>
              </para>
            </subclause1>
            <subclause1 id="a910370">
              <identifier>1.3</identifier>
              <para>
                <paratext>
                  A 
                  <bold>person</bold>
                   includes a natural person, corporate or unincorporated body (whether or not having separate legal personality).
                </paratext>
              </para>
            </subclause1>
            <subclause1 id="a459163">
              <identifier>1.4</identifier>
              <para>
                <paratext>The schedules form part of this agreement and shall have effect as if set out in full in the body of this agreement and any reference to this agreement includes the schedules.</paratext>
              </para>
            </subclause1>
            <subclause1 id="a547205">
              <identifier>1.5</identifier>
              <para>
                <paratext>
                  A reference to a 
                  <bold>company</bold>
                   shall include any company, corporation or other body corporate, wherever and however incorporated or established.
                </paratext>
              </para>
            </subclause1>
            <subclause1 id="a814238">
              <identifier>1.6</identifier>
              <para>
                <paratext>Unless the context otherwise requires, words in the singular shall include the plural and in the plural shall include the singular.</paratext>
              </para>
              <drafting.note id="a575803" jurisdiction="">
                <head align="left" preservecase="true">
                  <headtext>Single and plural</headtext>
                </head>
                <division id="a000011" level="1">
                  <para>
                    <paratext>
                      Strictly, this provision is unnecessary, since section 61 of the 
                      <link href="4-505-5702" style="ACTLinkPLCtoPLC">
                        <ital>Law of Property Act 1925</ital>
                      </link>
                       (LPA 1925) provides that the singular includes the plural and vice versa in all "...deeds, contracts, wills, orders and other instruments executed, made or coming into operation after the commencement of this Act, unless the context otherwise requires". Since the parties may not be aware of the existence of this statutory provision, this clause clarifies the position. When drafting, it is important to consider whether you want this rule always to apply. If you do 
                      <bold>not</bold>
                       want it to apply in a particular case, make this clear.
                    </paratext>
                  </para>
                </division>
              </drafting.note>
            </subclause1>
            <subclause1 id="a1013138">
              <identifier>1.7</identifier>
              <para>
                <paratext>Unless the context otherwise requires, a reference to one gender shall include a reference to the other genders.</paratext>
              </para>
              <drafting.note id="a529033" jurisdiction="">
                <head align="left" preservecase="true">
                  <headtext>Gender</headtext>
                </head>
                <division id="a000012" level="1">
                  <para>
                    <paratext>
                      <link href="5-507-1301" style="ACTLinkPLCtoPLC">
                        <ital>Section 61</ital>
                      </link>
                       of the LPA provides that "the masculine includes the feminine and vice versa", but does not cover references to entities whose gender is neuter, such as companies.
                    </paratext>
                  </para>
                </division>
              </drafting.note>
            </subclause1>
            <subclause1 id="a416438">
              <identifier>1.8</identifier>
              <para>
                <paratext>A reference to a statute or statutory provision is a reference to it as amended, extended or re-enacted from time to time and includes any subordinate legislation for the time being in force made under it.</paratext>
              </para>
              <drafting.note id="a1045781" jurisdiction="">
                <head align="left" preservecase="true">
                  <headtext>Statutory amendments and re-enactments and subordinate legislation</headtext>
                </head>
                <division id="a000013" level="1">
                  <para>
                    <paratext>
                      <internal.reference refid="a416438">Clause 1.8</internal.reference>
                       provides that legislation referred to in the agreement is that legislation as updated from time to time, including any sub-ordinate legislation passed under that legislation. Certain alterations introduced by amending legislation may have significant, unanticipated effects on the parties' rights and obligations, and it will be necessary to consider how to deal with the impact of any amended legislation; for example, the parties may want to deal with future regulatory changes by way of an operative regulatory change in law clause. See 
                      <link anchor="a721600" href="0-202-4551" style="ACTLinkPLCtoPLC">
                        <ital>Standard document, Outsourcing agreement: long form: 40.1(b) Compliance with Applicable Laws</ital>
                      </link>
                      , for an example change in law clause.
                    </paratext>
                  </para>
                  <para>
                    <paratext>
                      For more on statutory references clauses, see the integrated drafted note to 
                      <link anchor="a477939" href="5-107-3795" style="ACTLinkPLCtoPLC">
                        <ital>Standard clause, Interpretation: Statutory references</ital>
                      </link>
                      .
                    </paratext>
                  </para>
                </division>
              </drafting.note>
            </subclause1>
            <subclause1 id="a675381">
              <identifier>1.9</identifier>
              <para>
                <paratext>
                  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bold>OR</bold>
                   in EU member states [from time to time OR at the date of this agreement]].
                </paratext>
              </para>
              <drafting.note id="a837974" jurisdiction="">
                <head align="left" preservecase="true">
                  <headtext>References to EU law</headtext>
                </head>
                <division id="a000014" level="1">
                  <para>
                    <paratext>If the agreement refers to "European Union" law, consider including this clause which seeks to clarify its status after Brexit.</paratext>
                  </para>
                  <para>
                    <paratext>
                      For more information about this clause and the options within it, see 
                      <link anchor="a371846" href="5-107-3795" style="ACTLinkPLCtoPLC">
                        <ital>Standard clause, Interpretation: clause 1.12 (References to EU law).</ital>
                      </link>
                    </paratext>
                  </para>
                </division>
              </drafting.note>
            </subclause1>
            <subclause1 id="a801590">
              <identifier>1.10</identifier>
              <para>
                <paratext>
                  A reference to 
                  <bold>writing</bold>
                   or 
                  <bold>written</bold>
                   includes fax [but not 
                  <bold>OR</bold>
                   and] e-mail.
                </paratext>
              </para>
              <drafting.note id="a1024419" jurisdiction="">
                <head align="left" preservecase="true">
                  <headtext>Meaning of writing</headtext>
                </head>
                <division id="a000015" level="1">
                  <para>
                    <paratext>
                      The parties will need to agree whether sending an e-mail will constitute a form of "writing" for the purposes of the agreement. Check that drafting relating to email in 
                      <internal.reference refid="a510446">clause 43</internal.reference>
                       is consistent with the position chosen in this 
                      <internal.reference refid="a801590">clause 1.10</internal.reference>
                      . For more information on email as a form of "writing", see the integrated drafting notes to 
                      <link anchor="a116790" href="5-107-3795" style="ACTLinkPLCtoPLC">
                        <ital>Standard clause, Interpretation: clause 1.13 (Meaning of writing)</ital>
                      </link>
                      .
                    </paratext>
                  </para>
                </division>
              </drafting.note>
            </subclause1>
            <subclause1 condition="optional" id="a429710">
              <identifier>1.11</identifier>
              <para>
                <paratext>Any obligation in this agreement on a person not to do something includes an obligation not to agree or allow that thing to be done.</paratext>
              </para>
            </subclause1>
            <subclause1 id="a166722">
              <identifier>1.12</identifier>
              <para>
                <paratext>A reference to this agreement or to any other agreement or document is a reference to this agreement or such other agreement or document as varied from time to time.</paratext>
              </para>
            </subclause1>
            <subclause1 id="a690107">
              <identifier>1.13</identifier>
              <para>
                <paratext>References to clauses and schedules are to the clauses and schedules of this agreement and references to paragraphs are to paragraphs of the relevant schedule.</paratext>
              </para>
            </subclause1>
            <subclause1 id="a339986">
              <identifier>1.14</identifier>
              <para>
                <paratext>Any words following the terms including, include, in particular or any similar expression shall be construed as illustrative and shall not limit the sense of the words, description, definition, phrase or term preceding those terms.</paratext>
              </para>
            </subclause1>
            <subclause1 id="a95998">
              <identifier>1.15</identifier>
              <para>
                <paratext>If there is any conflict or inconsistency between the provisions in the main body of this agreement and the schedules, such conflict or inconsistency shall be resolved according to the following order of priority:</paratext>
              </para>
              <subclause2 id="a636701">
                <identifier>(a)</identifier>
                <para>
                  <paratext>the clauses of the agreement;</paratext>
                </para>
              </subclause2>
              <subclause2 id="a280172">
                <identifier>(b)</identifier>
                <para>
                  <paratext>
                    <internal.reference refid="a784083">Schedule 1</internal.reference>
                     to this agreement;
                  </paratext>
                </para>
              </subclause2>
              <subclause2 id="a615338">
                <identifier>(c)</identifier>
                <para>
                  <paratext>
                    the remaining schedules to this agreement other than 
                    <internal.reference refid="a192331">Schedule 3</internal.reference>
                    ;
                  </paratext>
                </para>
              </subclause2>
              <subclause2 id="a344260">
                <identifier>(d)</identifier>
                <para>
                  <paratext>
                    <internal.reference refid="a192331">Schedule 3</internal.reference>
                     to this agreement.
                  </paratext>
                </para>
                <drafting.note id="a769838" jurisdiction="">
                  <head align="left" preservecase="true">
                    <headtext>Conflict or inconsistency in the agreement</headtext>
                  </head>
                  <division id="a000016" level="1">
                    <para>
                      <paratext>
                        <internal.reference refid="a95998">Clause 1.15</internal.reference>
                         is useful to include where the agreement contains schedules which may overlap with other schedules or clauses in the agreement. It specifies a suggested order of priority, although the parties can amend if there are additional schedules or other provisions should take priority.
                      </paratext>
                    </para>
                    <para>
                      <paratext>As a general point, even when including a conflict clause of this kind, the parties should still take care to check that the schedules do not overlap with the operative clauses of the agreement. For example, it is not unusual to find limitations of liability, user obligations and other operative clauses scattered through the schedules.</paratext>
                    </para>
                    <para>
                      <paratext>
                        For more examples of conflict clauses, see 
                        <link href="7-107-3836" style="ACTLinkPLCtoPLC">
                          <ital>Standard clause, Conflict</ital>
                        </link>
                        .
                      </paratext>
                    </para>
                  </division>
                </drafting.note>
              </subclause2>
            </subclause1>
          </clause>
          <head align="left" preservecase="true">
            <headtext>Commencement and duration</headtext>
          </head>
          <clause id="a423074">
            <identifier>2.</identifier>
            <head align="left" preservecase="true">
              <headtext>Term</headtext>
            </head>
            <drafting.note id="a914829" jurisdiction="">
              <head align="left" preservecase="true">
                <headtext>Term</headtext>
              </head>
              <division id="a000017" level="1">
                <para>
                  <paratext>This must be consistent with the terms of any contract advertisement published by the authority as part of the tender process.</paratext>
                </para>
              </division>
            </drafting.note>
            <subclause1 id="a921051">
              <identifier>2.1</identifier>
              <para>
                <paratext>This agreement shall take effect on the Commencement Date and shall continue for the Term.</paratext>
              </para>
            </subclause1>
          </clause>
          <clause id="a427119">
            <identifier>3.</identifier>
            <head align="left" preservecase="true">
              <headtext>Extending the initial term</headtext>
            </head>
            <drafting.note id="a685656" jurisdiction="">
              <head align="left" preservecase="true">
                <headtext>Extending the initial term</headtext>
              </head>
              <division id="a000018" level="1">
                <para>
                  <paratext>Any extension of the term must also comply with the terms of any contract advertisement published by the authority as part of the tender process. Specifically, the term and estimated value of the contract detailed in the contract advertisement notice should assume the contract is extended for the maximum period.</paratext>
                </para>
                <para>
                  <paratext>
                    <internal.reference refid="a427119">Clause 3</internal.reference>
                     gives the authority a right to extend the agreement beyond its initial term. The Authority can decide on the maximum extension period. The Authority may choose to extend for the entire extension period in one go, or extend in increments up to the maximum.
                  </paratext>
                </para>
              </division>
            </drafting.note>
            <subclause1 id="a643337">
              <identifier>3.1</identifier>
              <para>
                <paratext>
                  The Authority may extend this agreement beyond the Initial Term by a further period or periods of up to [NUMBER] years (each such extension together with any such extensions, being the "
                  <bold>Extension Period</bold>
                  "). If the Authority wishes to extend this agreement, it shall give the Supplier at least [NUMBER] months' written notice of such intention before the expiry of the Initial Term or Extension Period.
                </paratext>
              </para>
            </subclause1>
            <subclause1 id="a525842">
              <identifier>3.2</identifier>
              <para>
                <paratext>If the Authority gives such notice then the Term shall be extended by the period set out in the notice.</paratext>
              </para>
            </subclause1>
            <subclause1 id="a878326">
              <identifier>3.3</identifier>
              <para>
                <paratext>
                  If the Authority does not wish to extend this agreement beyond the Initial Term this agreement shall expire on the expiry of the Initial Term and the provisions of 
                  <internal.reference refid="a964143">clause 35</internal.reference>
                   shall apply.
                </paratext>
              </para>
            </subclause1>
          </clause>
          <clause id="a820874">
            <identifier>4.</identifier>
            <head align="left" preservecase="true">
              <headtext>Due diligence and Supplier's warranty</headtext>
            </head>
            <drafting.note id="a839239" jurisdiction="">
              <head align="left" preservecase="true">
                <headtext>Due diligence</headtext>
              </head>
              <division id="a000019" level="1">
                <para>
                  <paratext>
                    <internal.reference refid="a820874">Clause 4</internal.reference>
                     removes the need for the Authority to give any warranties or assurances with respect to information supplied during the tender process. The Authority will not usually want to give warranties in relation to the information it gives the Supplier. While the Authority should not intend to present false information, some of the information may come from third parties over whom the Authority has limited control.
                  </paratext>
                </para>
                <para>
                  <paratext>Due diligence information may be made available to bidders in a "data room" within an e-sourcing portal. Bidders may request specific information during the tender process, and it is in the Authority's interests to co-operate and respond to these requests. However, the Authority may also be in a position to provide a number of pieces of information in advance to expedite the process. For example, third party contracts, asset registers, or comprehensive staff information may be relevant.</paratext>
                </para>
                <para>
                  <paratext>Our standard clause suggests that, if there are material inaccuracies in the information made available to the Supplier, and the inaccuracies were not self-evident to any reasonably competent supplier at the time the information was provided (that is, the Supplier must have interrogated and questioned the information during its due diligence), the Supplier may obtain some relief for inevitable reasonable additional costs. An alternative is to amend the clause to refer to pricing assumptions (which would refer back to assumptions made in the Supplier's pricing proposal), and include a more prescriptive mechanism to enable adjustment of the price if the assumptions are found to be incorrect.</paratext>
                </para>
              </division>
            </drafting.note>
            <subclause1 id="a306108">
              <identifier>4.1</identifier>
              <para>
                <paratext>The Supplier acknowledges and confirms that:</paratext>
              </para>
              <subclause2 id="a564423">
                <identifier>(a)</identifier>
                <para>
                  <paratext>the Authority has delivered or made available to the Supplier all of the information and documents that the Supplier considers necessary or relevant for the performance of its obligations under this agreement;</paratext>
                </para>
              </subclause2>
              <subclause2 id="a810841">
                <identifier>(b)</identifier>
                <para>
                  <paratext>
                    it has made and shall make its own enquiries to satisfy itself as to the accuracy and adequacy of any information supplied or made available to it by or on behalf of the Authority pursuant to 
                    <internal.reference refid="a564423">clause 4.1(a)</internal.reference>
                    ;
                  </paratext>
                </para>
              </subclause2>
              <subclause2 id="a945730">
                <identifier>(c)</identifier>
                <para>
                  <paratext>it has satisfied itself (whether by inspection or having raised all relevant due diligence questions with the Authority before the Commencement Date) of all relevant details relating to the performance of its obligations under this agreement (including without limitation the suitability of Authority Premises); and</paratext>
                </para>
              </subclause2>
              <subclause2 id="a806175">
                <identifier>(d)</identifier>
                <para>
                  <paratext>it has entered into this agreement in reliance on its own due diligence.</paratext>
                </para>
              </subclause2>
            </subclause1>
            <subclause1 id="a876660">
              <identifier>4.2</identifier>
              <para>
                <paratext>Save as provided in this agreement, no representations, warranties or conditions are given or assumed by the Authority in respect of any information which is provided to the Supplier by the Authority and any such representations, warranties or conditions are excluded, save to the extent that such exclusion is prohibited by law.</paratext>
              </para>
            </subclause1>
            <subclause1 id="a897988">
              <identifier>4.3</identifier>
              <para>
                <paratext>The Supplier:</paratext>
              </para>
              <subclause2 id="a820378">
                <identifier>(a)</identifier>
                <para>
                  <paratext>warrants and represents that all information and statements made by the Supplier as a part of the procurement process, including without limitation the Supplier's Tender or response to any pre-qualification questionnaire (if applicable), remains true, accurate and not misleading, save as may have been specifically disclosed in writing to the Authority prior to execution of the agreement; and</paratext>
                </para>
              </subclause2>
              <subclause2 id="a281168">
                <identifier>(b)</identifier>
                <para>
                  <paratext>shall promptly notify the Authority in writing if it becomes aware during the performance of this agreement of any inaccuracies in any information provided to it by the Authority during such due diligence which materially and adversely affects its ability to perform the Services or meet any Target KPIs.</paratext>
                </para>
              </subclause2>
            </subclause1>
            <subclause1 id="a196600">
              <identifier>4.4</identifier>
              <para>
                <paratext>
                  The Supplier shall not be entitled to recover any additional costs from the Authority which arise from, or be relieved from any of its obligations as a result of, any matters or inaccuracies notified to the Authority by the Supplier in accordance with 
                  <internal.reference refid="a281168">clause 4.3(b)</internal.reference>
                  , save where such additional costs or adverse effect on performance have been caused by the Supplier having been provided with fundamentally misleading information by or on behalf of the Authority and the Supplier could not reasonably have known that the information was incorrect or misleading at the time such information was provided. If this exception applies, the Supplier shall be entitled to recover such reasonable additional costs from the Authority or shall be relieved from performance of certain obligations as shall be determined by the Change Control Procedure.
                </paratext>
              </para>
            </subclause1>
            <subclause1 id="a784718">
              <identifier>4.5</identifier>
              <para>
                <paratext>
                  Nothing in this 
                  <internal.reference refid="a820874">clause 4</internal.reference>
                   shall limit or exclude the liability of the Authority for fraud or fraudulent misrepresentation.
                </paratext>
              </para>
            </subclause1>
          </clause>
          <head align="left" preservecase="true">
            <headtext>The services</headtext>
          </head>
          <clause id="a549487">
            <identifier>5.</identifier>
            <head align="left" preservecase="true">
              <headtext>Supply of services</headtext>
            </head>
            <drafting.note id="a258737" jurisdiction="">
              <head align="left" preservecase="true">
                <headtext>Supply of services</headtext>
              </head>
              <division id="a000020" level="1">
                <para>
                  <paratext>
                    If the Services will not be provided until a later date, delete the reference to Commencement Date in 
                    <internal.reference refid="a854255">clause 5.1</internal.reference>
                     below and refer to the date on which the services will commence. A Service Commencement Date definition should also be added to 
                    <internal.reference refid="a195279">clause 1.1</internal.reference>
                    , and you will need to check whether this affects the definition 
                    <internal.reference refid="a272638">Drafting note, Initial term</internal.reference>
                    . The Authority may also need to consider additional provisions to deal with any formal implementation or mobilisation period; our standard agreement does not attempt to address this.
                  </paratext>
                </para>
                <para>
                  <paratext>
                    <internal.reference refid="a206761">Clause 5.2</internal.reference>
                     permits the authority to serve a Default Notice where the supplier fails to perform the Services in whole or in part.
                  </paratext>
                </para>
              </division>
            </drafting.note>
            <subclause1 id="a854255">
              <identifier>5.1</identifier>
              <para>
                <paratext>
                  The Supplier shall provide the Services to the Authority with effect from the [Commencement Date 
                  <bold>OR</bold>
                   [INSERT SERVICE COMMENCEMENT DATE]] and for the duration of this agreement in accordance with the provisions of this agreement, including without limitation Schedule 1 and Schedule 2.
                </paratext>
              </para>
            </subclause1>
            <subclause1 id="a206761">
              <identifier>5.2</identifier>
              <para>
                <paratext>
                  In the event that the Supplier does not comply with the provisions of 
                  <internal.reference refid="a854255">clause 5.1</internal.reference>
                   in any way, the Authority may serve the Supplier with a notice in writing setting out the details of the Supplier's default (a 
                  <defn.term>Default Notice</defn.term>
                  ).
                </paratext>
              </para>
            </subclause1>
          </clause>
          <clause id="a360496">
            <identifier>6.</identifier>
            <head align="left" preservecase="true">
              <headtext>KPIs</headtext>
            </head>
            <drafting.note id="a170526" jurisdiction="">
              <head align="left" preservecase="true">
                <headtext>KPIs</headtext>
              </head>
              <division id="a000021" level="1">
                <para>
                  <paratext>
                    See 
                    <internal.reference refid="a146844">Drafting note, Setting KPIs (or service levels)</internal.reference>
                    .
                  </paratext>
                </para>
              </division>
            </drafting.note>
            <subclause1 id="a996756">
              <identifier>6.1</identifier>
              <para>
                <paratext>
                  Where any Service is stated in 
                  <internal.reference refid="a723248">Schedule 2</internal.reference>
                   to be subject to a specific KPI, the Supplier shall provide that Service in such a manner as will ensure that the Achieved KPI in respect of that Service is equal to or higher than the corresponding Target KPI to such specific KPI.
                </paratext>
              </para>
            </subclause1>
            <subclause1 id="a256530">
              <identifier>6.2</identifier>
              <para>
                <paratext>
                  If the existing Services are varied or new Services are added, Target KPIs for the same will be determined and included within 
                  <internal.reference refid="a723248">Schedule 2</internal.reference>
                  .
                </paratext>
              </para>
            </subclause1>
            <subclause1 id="a726185">
              <identifier>6.3</identifier>
              <para>
                <paratext>
                  The Supplier shall provide records of and Management Reports summarising the Achieved KPIs as provided for in 
                  <internal.reference refid="a934142">clause 18</internal.reference>
                  .
                </paratext>
              </para>
            </subclause1>
            <subclause1 condition="optional" id="a977385">
              <identifier>6.4</identifier>
              <para>
                <paratext>
                  In the event that any Achieved KPI falls short of the relevant Target KPI, without prejudice to any other rights the Authority may have, the provisions of 
                  <internal.reference refid="a545355">clause 13</internal.reference>
                   shall apply.
                </paratext>
              </para>
            </subclause1>
          </clause>
          <clause id="a840798">
            <identifier>7.</identifier>
            <head align="left" preservecase="true">
              <headtext>Service standards</headtext>
            </head>
            <drafting.note id="a313292" jurisdiction="">
              <head align="left" preservecase="true">
                <headtext>Service standards</headtext>
              </head>
              <division id="a000022" level="1">
                <para>
                  <paratext>
                    Details of any authority mandatory policies that the supplier must comply with (for example, any modern slavery or anti-corruption or bribery policies) should be included or listed in 
                    <internal.reference refid="a784083">Schedule 1</internal.reference>
                    .
                  </paratext>
                </para>
              </division>
            </drafting.note>
            <subclause1 id="a621300">
              <para>
                <paratext>
                  Without prejudice to 
                  <internal.reference refid="a360496">clause 6</internal.reference>
                  , the Supplier shall provide the Services, or procure that they are provided:
                </paratext>
              </para>
              <subclause2 id="a452554">
                <identifier>(a)</identifier>
                <para>
                  <paratext>with reasonable skill and care and in accordance with Best Industry Practice;</paratext>
                </para>
              </subclause2>
              <subclause2 id="a443139">
                <identifier>(b)</identifier>
                <para>
                  <paratext>
                    in all respects in accordance with the Authority's policies set out in 
                    <internal.reference refid="a784083">Schedule 1</internal.reference>
                    ; and
                  </paratext>
                </para>
              </subclause2>
              <subclause2 id="a845741">
                <identifier>(c)</identifier>
                <para>
                  <paratext>in accordance with all applicable Law.</paratext>
                </para>
              </subclause2>
            </subclause1>
          </clause>
          <clause id="a959778">
            <identifier>8.</identifier>
            <head align="left" preservecase="true">
              <headtext>Compliance</headtext>
            </head>
            <drafting.note id="a928143" jurisdiction="">
              <head align="left" preservecase="true">
                <headtext>Compliance</headtext>
              </head>
              <division id="a000023" level="1">
                <para>
                  <paratext>In the event that the supplier will require any specific approvals, these should be expressly included in the definition of "Necessary Consents".</paratext>
                </para>
              </division>
            </drafting.note>
            <subclause1 id="a108698">
              <identifier>8.1</identifier>
              <para>
                <paratext>The Supplier shall ensure that all Necessary Consents are in place to provide the Services and the Authority shall not (unless otherwise agreed in writing) incur any additional costs associated with obtaining, maintaining or complying with the same.</paratext>
              </para>
            </subclause1>
            <subclause1 id="a671695">
              <identifier>8.2</identifier>
              <para>
                <paratext>Where there is any conflict or inconsistency between the provisions of this agreement and the requirements of a Necessary Consent, then the latter shall prevail, provided that the Supplier has made all reasonable attempts to obtain a Necessary Consent in line with the requirements of the Services and the Supplier has notified the Authority in writing.</paratext>
              </para>
            </subclause1>
            <subclause1 id="a498907">
              <identifier>8.3</identifier>
              <para>
                <paratext>The Supplier shall (and shall procure that the Supplier Personnel shall) perform its obligations under this agreement (including those in relation to the Services) in accordance with:</paratext>
              </para>
              <subclause2 id="a849373">
                <identifier>(a)</identifier>
                <para>
                  <paratext>all applicable Law regarding health and safety; and</paratext>
                </para>
              </subclause2>
              <subclause2 id="a629603">
                <identifier>(b)</identifier>
                <para>
                  <paratext>the Health and Safety Policy whilst at the Authority Premises.</paratext>
                </para>
              </subclause2>
            </subclause1>
            <subclause1 id="a744075">
              <identifier>8.4</identifier>
              <para>
                <paratext>Each Party shall notify the other as soon as practicable of any health and safety incidents or material health and safety hazards at the Authority Premises of which it becomes aware and which relate to or arise in connection with the performance of this agreement. The Supplier shall instruct the Supplier Personnel to adopt any necessary associated safety measures in order to manage any such material health and safety hazards.</paratext>
              </para>
              <drafting.note id="a368662" jurisdiction="">
                <head align="left" preservecase="true">
                  <headtext>Health and safety</headtext>
                </head>
                <division id="a000024" level="1">
                  <para>
                    <paratext>
                      For discussion on this clause, see the integrated drafting notes in 
                      <link href="7-501-5069" style="ACTLinkPLCtoPLC">
                        <ital>Standard clause, Public sector boilerplate: Health and safety</ital>
                      </link>
                      .
                    </paratext>
                  </para>
                </division>
              </drafting.note>
            </subclause1>
            <subclause1 id="a865666">
              <identifier>8.5</identifier>
              <para>
                <paratext>
                  Without limiting the general obligation set out in 
                  <internal.reference refid="a840798">clause 7</internal.reference>
                  , the Supplier shall (and shall procure that the Supplier Personnel shall):
                </paratext>
              </para>
              <subclause2 id="a389812">
                <identifier>(a)</identifier>
                <para>
                  <paratext>perform its obligations under this agreement (including those in relation to the Services) in accordance with:</paratext>
                </para>
                <subclause3 id="a354860">
                  <identifier>(i)</identifier>
                  <para>
                    <paratext>all applicable equality law (whether in relation to race, sex, gender reassignment, age, disability, sexual orientation, religion or belief, pregnancy, maternity or otherwise);</paratext>
                  </para>
                </subclause3>
                <subclause3 condition="optional" id="a226398">
                  <identifier>(ii)</identifier>
                  <para>
                    <paratext>the Authority's equality and diversity policy as provided to the Supplier from time to time;</paratext>
                  </para>
                </subclause3>
                <subclause3 id="a928078">
                  <identifier>(iii)</identifier>
                  <para>
                    <paratext>any other requirements and instructions which the Authority reasonably imposes in connection with any equality obligations imposed on the Authority at any time under applicable equality law;</paratext>
                  </para>
                  <drafting.note id="a405805" jurisdiction="">
                    <head align="left" preservecase="true">
                      <headtext>Equality and diversity</headtext>
                    </head>
                    <division id="a000025" level="1">
                      <para>
                        <paratext>
                          <internal.reference refid="a389812">Clause 8.5(a)</internal.reference>
                           and 
                          <internal.reference refid="a842121">clause 8.5(b)</internal.reference>
                           are taken from the Cabinet Office's 
                          <link href="https://www.gov.uk/government/publications/model-services-contract" style="ACTLinkURL">
                            <ital>Model Services Contract</ital>
                          </link>
                          .
                        </paratext>
                      </para>
                      <para>
                        <paratext>
                          For more information about these clauses, see the integrated drafting notes to 
                          <link href="2-501-5062" style="ACTLinkPLCtoPLC">
                            <ital>Standard clause, Public sector boilerplate: Equality and diversity</ital>
                          </link>
                          .
                        </paratext>
                      </para>
                    </division>
                  </drafting.note>
                </subclause3>
              </subclause2>
              <subclause2 condition="optional" id="a842121">
                <identifier>(b)</identifier>
                <para>
                  <paratext>take all necessary steps, and inform the Authority of the steps taken, to prevent unlawful discrimination designated as such by any court or tribunal, or the Equality and Human Rights Commission or (any successor organisation)[; and]</paratext>
                </para>
              </subclause2>
              <subclause2 condition="optional" id="a769786">
                <identifier>(c)</identifier>
                <para>
                  <paratext>at all times comply with the provisions of the Human Rights Act 1998 in the performance of this agreement. The Supplier shall also undertake, or refrain from undertaking, such acts as the Authority requests so as to enable the Authority to comply with its obligations under the Human Rights Act 1998.</paratext>
                </para>
                <drafting.note id="a787414" jurisdiction="">
                  <head align="left" preservecase="true">
                    <headtext>Human rights</headtext>
                  </head>
                  <division id="a000026" level="1">
                    <para>
                      <paratext>
                        The authority will need to consider whether 
                        <internal.reference refid="a769786">clause 8.5(c)</internal.reference>
                         is relevant. This will depend, for instance, whether the services require an interaction with the public or performance by the supplier of a public function.
                      </paratext>
                    </para>
                    <para>
                      <paratext>
                        For more information about this clause, see the integrated drafting notes to 
                        <link href="0-501-5063" style="ACTLinkPLCtoPLC">
                          <ital>Standard clause, Public sector boilerplate: Human rights</ital>
                        </link>
                        .
                      </paratext>
                    </para>
                  </division>
                </drafting.note>
              </subclause2>
            </subclause1>
          </clause>
          <clause id="a136678">
            <identifier>9.</identifier>
            <head align="left" preservecase="true">
              <headtext>Authority's Premises and Assets</headtext>
            </head>
            <drafting.note id="a846799" jurisdiction="">
              <head align="left" preservecase="true">
                <headtext>Authority's Premises and Assets</headtext>
              </head>
              <division id="a000027" level="1">
                <para>
                  <paratext>Whether a formal lease or licence of premises is granted to the supplier will depend on the specific circumstances, in particular whether the supplier is to be given exclusive occupation of any area.</paratext>
                </para>
                <para>
                  <paratext>For examples of a lease and licence if they are required, see standard documents:</paratext>
                </para>
                <list type="bulleted">
                  <list.item>
                    <para>
                      <paratext>
                        <link href="w-019-2403" style="ACTLinkPLCtoPLC">
                          <ital>Lease of whole: office</ital>
                        </link>
                        .
                      </paratext>
                    </para>
                  </list.item>
                  <list.item>
                    <para>
                      <paratext>
                        <link href="1-376-0488" style="ACTLinkPLCtoPLC">
                          <ital>Licence to occupy property on short term basis</ital>
                        </link>
                        .
                      </paratext>
                    </para>
                  </list.item>
                </list>
                <para>
                  <paratext>If the authority is not providing any assets for use in the provision of the Services, any references to "Authority Assets" may be deleted.</paratext>
                </para>
                <division id="a405975" level="2">
                  <head align="left" preservecase="true">
                    <headtext>Premises and equipment related indemnity</headtext>
                  </head>
                  <para>
                    <paratext>
                      Note that 
                      <internal.reference refid="a233183">clause 9.7</internal.reference>
                      <ital> </ital>
                      requires the supplier to indemnify the authority for damage caused to the "Authority Assets" and "Premises". The supplier may resist this, or insist that this indemnity is subject to the overall financial liability cap, or a separate liability cap. Also, any indemnity in relation to the authority premises may be redundant if dealt with in the lease or licence provisions.
                    </paratext>
                  </para>
                </division>
              </division>
            </drafting.note>
            <subclause1 id="a626866">
              <identifier>9.1</identifier>
              <para>
                <paratext>
                  The Authority shall, subject to 
                  <internal.reference refid="a959778">clause 8</internal.reference>
                   and 
                  <internal.reference refid="a259112">clause 15</internal.reference>
                   [and the provisions of the [lease 
                  <bold>OR</bold>
                   licence] set out in 
                  <internal.reference refid="a169276">Schedule 12</internal.reference>
                  ], provide the Supplier (and its Sub-Contractors) with access to such parts of the Authority's Premises as the Supplier reasonably requires for the purposes only of providing the Services. The Supplier's right of access will terminate upon termination of this agreement, subject to 
                  <internal.reference refid="a689375">clause 9.3</internal.reference>
                  .
                </paratext>
              </para>
            </subclause1>
            <subclause1 id="a476896">
              <identifier>9.2</identifier>
              <para>
                <paratext>
                  The Authority shall provide the Supplier with such accommodation and facilities in the Authority's Premises as is specified in 
                  <internal.reference refid="a169276">Schedule 12</internal.reference>
                   or which is otherwise agreed by the parties from time to time.
                </paratext>
              </para>
            </subclause1>
            <subclause1 id="a689375">
              <identifier>9.3</identifier>
              <para>
                <paratext>
                  Subject to the requirements of 
                  <internal.reference refid="a964143">clause 35</internal.reference>
                   and the Exit Management Plan, in the event of the expiry or termination of the agreement, the Authority shall on reasonable notice provide the Supplier with such access as the Supplier reasonably requires to the Authority's Premises to remove any of the Supplier's equipment. All such equipment shall be promptly removed by the Supplier.
                </paratext>
              </para>
            </subclause1>
            <subclause1 id="a125485">
              <identifier>9.4</identifier>
              <para>
                <paratext>The Supplier shall ensure that:</paratext>
              </para>
              <subclause2 id="a501702">
                <identifier>(a)</identifier>
                <para>
                  <paratext>where using the Authority's Premises and any Authority Assets they are kept properly secure and it will comply and cooperate with the Authority's security requirements from time to time regarding the security of the same;</paratext>
                </para>
              </subclause2>
              <subclause2 id="a230362">
                <identifier>(b)</identifier>
                <para>
                  <paratext>only those of the Supplier Personnel that are duly authorised to enter upon the Authority's Premises for the purposes of providing the Services, do so;</paratext>
                </para>
              </subclause2>
              <subclause2 id="a979852">
                <identifier>(c)</identifier>
                <para>
                  <paratext>any Authority Assets used by the Supplier are maintained (or restored at the end of the Term) in the same or similar condition as at the Commencement Date (fair wear and tear excepted) and are not removed from Authority Premises unless expressly permitted under this agreement or by the Authority's Authorised Representative; and</paratext>
                </para>
              </subclause2>
              <subclause2 id="a434139">
                <identifier>(d)</identifier>
                <para>
                  <paratext>any Authority Assets are used with all reasonable care and skill and in accordance with any manufacturer guidelines or instructions.</paratext>
                </para>
              </subclause2>
            </subclause1>
            <subclause1 id="a883068">
              <identifier>9.5</identifier>
              <para>
                <paratext>The Authority shall maintain and repair the Authority Assets, however, where such maintenance or repair arises directly from the act, omission, default or negligence of the Supplier or its representatives (fair wear and tear excluded) the costs incurred by the Authority in maintaining and repairing the same shall be recoverable from the Supplier as a debt.</paratext>
              </para>
            </subclause1>
            <subclause1 id="a663370">
              <identifier>9.6</identifier>
              <para>
                <paratext>The Supplier shall notify the Authority immediately on becoming aware of any damage caused by the Supplier, its agents, employees or Sub-Contractors to any property of the Authority, to any of the Authority's Premises or to any property of any other recipient of the Services in the course of providing the Services.</paratext>
              </para>
            </subclause1>
            <subclause1 condition="optional" id="a233183">
              <identifier>9.7</identifier>
              <para>
                <paratext>The Supplier shall indemnify the Authority against all and any damage to the Authority Premises and the Authority Assets caused by the same.</paratext>
              </para>
            </subclause1>
          </clause>
          <clause condition="optional" id="a551400">
            <identifier>10.</identifier>
            <head align="left" preservecase="true">
              <headtext>Disaster recovery</headtext>
            </head>
            <drafting.note id="a599927" jurisdiction="">
              <head align="left" preservecase="true">
                <headtext>Disaster recovery (optional clause)</headtext>
              </head>
              <division id="a000028" level="1">
                <para>
                  <paratext>This clause assumes that there is a disaster recovery plan which will be implemented by the Supplier as part of the services. A disaster recovery plan is a plan which states in some detail what will happen on the occurrence of certain events. For example, in an IT agreement, there may need to be a disaster recovery plan to address a power failure or unavailability of the IT systems because of fire damage.</paratext>
                </para>
                <para>
                  <paratext>Although these are most common in IT agreements and, depending on the nature of the services, it may also be appropriate to put such a plan in place in a non-IT based agreement. For example, an authority may wish to ensure that the Supplier had contingency plans in place in the event of an influenza pandemic affecting a high number of its staff.</paratext>
                </para>
              </division>
            </drafting.note>
            <subclause1 condition="optional" id="a875141">
              <identifier>10.1</identifier>
              <para>
                <paratext>The Supplier shall comply at all times with the relevant provisions of the Disaster Recovery Plan.</paratext>
              </para>
            </subclause1>
            <subclause1 condition="optional" id="a455235">
              <identifier>10.2</identifier>
              <para>
                <paratext>Following the declaration of a Disaster in respect of any of the Services, the Supplier shall:</paratext>
              </para>
              <subclause2 condition="optional" id="a936191">
                <identifier>(a)</identifier>
                <para>
                  <paratext>implement the Disaster Recovery Plan;</paratext>
                </para>
              </subclause2>
              <subclause2 condition="optional" id="a351614">
                <identifier>(b)</identifier>
                <para>
                  <paratext>continue to provide the affected Services to the Authority in accordance with the Disaster Recovery Plan; and</paratext>
                </para>
              </subclause2>
              <subclause2 condition="optional" id="a557446">
                <identifier>(c)</identifier>
                <para>
                  <paratext>restore the affected Services to normal within the period laid out in the Disaster Recovery Plan.</paratext>
                </para>
              </subclause2>
              <para>
                <paratext>
                  To the extent that the Supplier complies fully with the provisions of this 
                  <internal.reference refid="a551400">clause 10</internal.reference>
                   (and the reason for the declaration of a Disaster was not breach of any of the other terms of this agreement on the part of the Supplier), the KPIs to which the affected Services are to be provided during the continuation of the Disaster shall not be the KPIs as referred to in 
                  <internal.reference refid="a360496">clause 6</internal.reference>
                   but shall be the KPIs set out in the Disaster Recovery Plan or (if none) the best service levels which are reasonably achievable in the circumstances.
                </paratext>
              </para>
            </subclause1>
          </clause>
          <clause id="a403560">
            <identifier>11.</identifier>
            <head align="left" preservecase="true">
              <headtext>Payment</headtext>
            </head>
            <drafting.note id="a105651" jurisdiction="">
              <head align="left" preservecase="true">
                <headtext>Payment</headtext>
              </head>
              <division id="a000029" level="1">
                <para>
                  <paratext>The charging regime is often one of the most complex aspects of services agreement, and payment provisions will vary from transaction to transaction.</paratext>
                </para>
                <para>
                  <paratext>
                    <internal.reference refid="a403560">Clause 11</internal.reference>
                     assumes that the substantive charging regime will be set out in 
                    <internal.reference refid="a576631">Schedule 4</internal.reference>
                    , and as such the Authority should ensure that this clause and schedule 4 are consistent.
                  </paratext>
                </para>
                <para>
                  <paratext>This clause also adopts the following key principles:</paratext>
                </para>
                <list type="bulleted">
                  <list.item>
                    <para>
                      <paratext>The charges set out will be exclusive of any VAT payable.</paratext>
                    </para>
                  </list.item>
                  <list.item>
                    <para>
                      <paratext>The Supplier must pay any sub-contractors within 30 days of receiving an invoice.</paratext>
                    </para>
                  </list.item>
                  <list.item>
                    <para>
                      <paratext>A right of set off is included for the Authority, but not the Supplier.</paratext>
                    </para>
                  </list.item>
                </list>
                <para>
                  <paratext>
                    Any payment provisions must take into account the performance mechanism, and so if the Authority intends to include Service Credits as part of the performance mechanism, it will need the square bracketed wording at the end of 
                    <internal.reference refid="a710968">clause 11.3</internal.reference>
                    .
                  </paratext>
                </para>
              </division>
            </drafting.note>
            <subclause1 id="a670692">
              <identifier>11.1</identifier>
              <para>
                <paratext>In consideration of the provision of the Services by the Supplier in accordance with the terms and conditions of this agreement, the Authority shall pay the Charges to the Supplier [in accordance with the Payment Plan].</paratext>
              </para>
            </subclause1>
            <subclause1 id="a467753">
              <identifier>11.2</identifier>
              <para>
                <paratext>
                  Unless otherwise stated in 
                  <internal.reference refid="a576631">Schedule 4</internal.reference>
                  <ital>, </ital>
                  the Charges:
                </paratext>
              </para>
              <subclause2 id="a868715">
                <identifier>(a)</identifier>
                <para>
                  <paratext>shall remain fixed during the Term; and</paratext>
                </para>
              </subclause2>
              <subclause2 id="a307192">
                <identifier>(b)</identifier>
                <para>
                  <paratext>is the entire price payable by the Authority to the Supplier in respect of the Services and includes, without limitation, any royalties, licence fees, supplies and all consumables used by the Supplier, travel costs, accommodation expenses and the cost of Supplier Personnel.</paratext>
                </para>
              </subclause2>
            </subclause1>
            <subclause1 id="a710968">
              <identifier>11.3</identifier>
              <para>
                <paratext>
                  The Supplier shall invoice the Authority for payment of the Charges at [the end of each calendar month 
                  <bold>OR</bold>
                   at the time the Charges are expressed to be payable in accordance with the Payment Plan]. All invoices shall be directed to the Authority's Authorised Representative and shall contain such information as the Authority may inform the Supplier from time to time. [Any such invoices shall take into account any Service Credits which have been accrued in the previous period.]
                </paratext>
              </para>
              <drafting.note id="a684538" jurisdiction="">
                <head align="left" preservecase="true">
                  <headtext>Invoice date</headtext>
                </head>
                <division id="a000030" level="1">
                  <para>
                    <paratext>
                      <internal.reference refid="a710968">Clause 11.3</internal.reference>
                       provides the option for setting out when the Supplier will submit invoices or, if the invoice and payment programme will be complex, setting it out in detail in 
                      <internal.reference refid="a820874">clause 4</internal.reference>
                      .
                    </paratext>
                  </para>
                </division>
              </drafting.note>
            </subclause1>
            <subclause1 id="a990175">
              <identifier>11.4</identifier>
              <para>
                <paratext>The Authority shall accept and process an electronic invoice submitted by the Supplier, where it complies with the standard on electronic invoicing and is undisputed. For these purposes, an electronic invoice complies with the standard of electronic invoicing where it complies with the standard referred to in the Public Procurement (Electronic Invoices etc.) Regulations 2019 (2019/624).</paratext>
              </para>
              <drafting.note id="a623775" jurisdiction="">
                <head align="left" preservecase="true">
                  <headtext>Electronic invoices</headtext>
                </head>
                <division id="a000031" level="1">
                  <para>
                    <paratext>
                      On 18 April 2019, the 
                      <link href="w-019-7755" style="ACTLinkPLCtoPLC">
                        <ital>Public Procurement (Electronic Invoices etc.) Regulations 2019 (SI 2019/624)</ital>
                      </link>
                       (E-invoicing Regulations) came into force, amending the PCR 2015. The E-invoicing Regulations implement the 
                      <link href="1-615-9366" style="ACTLinkPLCtoPLC">
                        <ital>E-invoicing Directive 2014/55/EU</ital>
                      </link>
                      .
                    </paratext>
                  </para>
                  <para>
                    <paratext>Central contracting authorities are under a legal obligation under the E-invoicing Regulations to accept and process electronic invoices from their suppliers that comply with the European standard for electronic invoices. They must include an express term in their contracts to that effect. Where there is no express term, a term will be implied. Sub-central authorities are not required to comply until 18 April 2020, but may do so earlier voluntarily.</paratext>
                  </para>
                  <para>
                    <paratext>
                      The Cabinet Office has published a 
                      <link href="https://www.gov.uk/government/publications/procurement-policy-note-0319-the-public-procurement-electronic-invoices-etc-regulations" style="ACTLinkURL">
                        <ital>Procurement Policy Note 03/19: Public Procurement (Electronic Invoices etc.) Regulations</ital>
                      </link>
                      <ital>, </ital>
                      which reminds contracting authorities of this obligation and includes a model clause, on which 
                      <internal.reference refid="a990175">clause 11.4</internal.reference>
                       is based.
                    </paratext>
                  </para>
                  <para>
                    <paratext>
                      For more information on electronic invoicing, see 
                      <link anchor="a221074" href="5-601-8505" style="ACTLinkPLCtoPLC">
                        <ital>Practice note, Additional requirements for below and above threshold contracts (Part 4, PCR 2015): Electronic invoices (from 18 April 2019)</ital>
                      </link>
                      .
                    </paratext>
                  </para>
                </division>
              </drafting.note>
            </subclause1>
            <subclause1 id="a822492">
              <identifier>11.5</identifier>
              <para>
                <paratext>
                  Where the Supplier submits an invoice to the Authority in accordance with 
                  <internal.reference refid="a710968">clause 11.3</internal.reference>
                  , the Authority will consider and verify that invoice [in a timely fashion 
                  <bold>OR </bold>
                  within [7] days].
                </paratext>
              </para>
            </subclause1>
            <subclause1 id="a631594">
              <identifier>11.6</identifier>
              <para>
                <paratext>The Authority shall pay the Supplier any sums due under such an invoice no later than a period of 30 days from the date on which the Authority has determined that the invoice is valid and undisputed.</paratext>
              </para>
            </subclause1>
            <subclause1 id="a873226">
              <identifier>11.7</identifier>
              <para>
                <paratext>
                  Where the Authority fails to comply with 
                  <internal.reference refid="a822492">clause 11.5</internal.reference>
                  , and there is an undue delay in considering and verifying the invoice, the invoice shall be regarded as valid and undisputed for the purposes of 
                  <internal.reference refid="a631594">clause 11.6</internal.reference>
                   [after a reasonable time has passed 
                  <bold>OR</bold>
                   [7] days] after the date on which it is received by the Authority.
                </paratext>
              </para>
            </subclause1>
            <subclause1 id="a536320">
              <identifier>11.8</identifier>
              <para>
                <paratext>Where the Supplier enters into a Sub-Contract, the Supplier shall include in that Sub-Contract:</paratext>
              </para>
              <subclause2 id="a777007">
                <identifier>(a)</identifier>
                <para>
                  <paratext>
                    provisions having the same effect as 
                    <internal.reference refid="a822492">clause 11.5</internal.reference>
                     to 
                    <internal.reference refid="a873226">clause 11.7</internal.reference>
                     of this agreement; and
                  </paratext>
                </para>
              </subclause2>
              <subclause2 id="a774162">
                <identifier>(b)</identifier>
                <para>
                  <paratext>
                    a provision requiring the counterparty to that Sub-Contract to include in any Sub-Contract which it awards provisions having the same effect as 
                    <internal.reference refid="a822492">clause 11.5</internal.reference>
                     to 
                    <internal.reference refid="a873226">clause 11.7</internal.reference>
                     of this agreement.
                  </paratext>
                </para>
              </subclause2>
              <para>
                <paratext>
                  In this 
                  <internal.reference refid="a536320">clause 11.8</internal.reference>
                  , "Sub-Contract" means a contract between two or more suppliers, at any stage of remoteness from the Authority in a subcontracting chain, made wholly or substantially for the purpose of performing (or contributing to the performance of) the whole or any part of this agreement.
                </paratext>
              </para>
              <drafting.note id="a198931" jurisdiction="">
                <head align="left" preservecase="true">
                  <headtext>Prompt payment</headtext>
                </head>
                <division id="a000032" level="1">
                  <para>
                    <paratext>
                      <internal.reference refid="a822492">Clause 11.5</internal.reference>
                       to 
                      <internal.reference refid="a536320">clause 11.8</internal.reference>
                       are based on clauses included in guidance issued by the Cabinet Office and the Crown Commercial Service, see 
                      <link href="https://www.gov.uk/government/publications/public-contracts-regulations-2015-paying-invoices-in-30-days-down-the-supply-chain" style="ACTLinkURL">
                        <ital>Public Contracts Regulations 2015: paying invoices in 30 days down the supply chain</ital>
                      </link>
                      . For more information on the legal requirements relating to prompt payment by contracting authorities, see 
                      <link href="8-501-5064" style="ACTLinkPLCtoPLC">
                        <ital>Standard document, Public sector boilerplate: Prompt payment</ital>
                      </link>
                      .
                    </paratext>
                  </para>
                </division>
              </drafting.note>
            </subclause1>
            <subclause1 id="a500199">
              <identifier>11.9</identifier>
              <para>
                <paratext>
                  Where any party disputes any sum to be paid by it then a payment equal to the sum not in dispute shall be paid and the dispute as to the sum that remains unpaid shall be determined in accordance with 
                  <internal.reference refid="a853685">clause 21</internal.reference>
                  . Provided that the sum has been disputed in good faith, interest due on any sums in dispute shall not accrue until [NUMBER] days after resolution of the dispute between the parties.
                </paratext>
              </para>
            </subclause1>
            <subclause1 id="a349794">
              <identifier>11.10</identifier>
              <para>
                <paratext>
                  Subject to 
                  <internal.reference refid="a500199">clause 11.9</internal.reference>
                  , interest shall be payable on the late payment of any undisputed Charges properly invoiced under this agreement in accordance with 
                  <internal.reference refid="a569634">clause 12</internal.reference>
                  . The Supplier shall not suspend the supply of the Services if any payment is overdue [unless it is entitled to terminate this agreement under 
                  <internal.reference refid="a130444">clause 31.4</internal.reference>
                   for failure to pay undisputed charges].
                </paratext>
              </para>
            </subclause1>
            <subclause1 id="a521091">
              <identifier>11.11</identifier>
              <para>
                <paratext>The Charges are stated exclusive of VAT, which shall be added at the prevailing rate as applicable and paid by the Authority following delivery of a valid VAT invoice. The Supplier shall indemnify the Authority against any liability (including any interest, penalties or costs incurred) which is levied, demanded or assessed on the Authority at any time in respect of the Supplier's failure to account for, or to pay, any VAT relating to payments made to the Supplier under this agreement.</paratext>
              </para>
            </subclause1>
            <subclause1 id="a231002">
              <identifier>11.12</identifier>
              <para>
                <paratext>The Supplier shall maintain complete and accurate records of, and supporting documentation for, all amounts which may be chargeable to the Authority pursuant to this agreement. Such records shall be retained for inspection by the Authority for [NUMBER] years from the end of the Contract Year to which the records relate.</paratext>
              </para>
            </subclause1>
            <subclause1 id="a255682">
              <identifier>11.13</identifier>
              <para>
                <paratext>The Authority may at any time, set off any liability of the Supplier to the Authority against any liability of the Authority to the Supplier, whether either liability is present or future, liquidated or unliquidated, and whether or not either liability arises under this agreement. Any exercise by the Authority of its rights under this clause shall not limit or affect any other rights or remedies available to it under this agreement or otherwise.</paratext>
              </para>
            </subclause1>
            <subclause1 id="a694896">
              <identifier>11.14</identifier>
              <para>
                <paratext>All amounts due under this agreement from the Supplier to the Authority shall be paid in full without any set-off, counterclaim, deduction or withholding (other than deduction or withholding tax as required by law).</paratext>
              </para>
              <drafting.note id="a654356" jurisdiction="">
                <head align="left" preservecase="true">
                  <headtext>Set off</headtext>
                </head>
                <division id="a000033" level="1">
                  <para>
                    <paratext>
                      The authority has broad rights of set-off, but the supplier's rights of set-off are excluded. For more information about these clauses, see the integrated drafting notes in our 
                      <link href="9-107-3802" style="ACTLinkPLCtoPLC">
                        <ital>Standard clause, Set-off</ital>
                      </link>
                      .
                    </paratext>
                  </para>
                </division>
              </drafting.note>
            </subclause1>
          </clause>
          <clause id="a569634">
            <identifier>12.</identifier>
            <head align="left" preservecase="true">
              <headtext>Interest</headtext>
            </head>
            <drafting.note id="a113640" jurisdiction="">
              <head align="left" preservecase="true">
                <headtext>Interest</headtext>
              </head>
              <division id="a000034" level="1">
                <para>
                  <paratext>
                    This clause requires the Authority to pay interest on undisputed overdue Charges payable under this agreement. For more information on interest clauses, see the integrated drafting notes in 
                    <link href="3-107-3800" style="ACTLinkPLCtoPLC">
                      <ital>Standard clause, Interest</ital>
                    </link>
                    .
                  </paratext>
                </para>
              </division>
            </drafting.note>
            <subclause1 id="a323691">
              <identifier>12.1</identifier>
              <para>
                <paratext>Each party shall pay interest on any sum due under this agreement, calculated as follows:</paratext>
              </para>
              <subclause2 id="a697125">
                <identifier>(a)</identifier>
                <para>
                  <paratext>Rate. 4% a year above the Bank of England's base rate from time to time, but at 4% a year for any period when that base rate is below 0%.</paratext>
                </para>
              </subclause2>
              <subclause2 id="a937342">
                <identifier>(b)</identifier>
                <para>
                  <paratext>Period. From when the overdue sum became due, until it is paid.</paratext>
                </para>
              </subclause2>
            </subclause1>
          </clause>
          <clause condition="optional" id="a545355">
            <identifier>13.</identifier>
            <head align="left" preservecase="true">
              <headtext>Service credits</headtext>
            </head>
            <drafting.note id="a656602" jurisdiction="">
              <head align="left" preservecase="true">
                <headtext>Service credits</headtext>
              </head>
              <division id="a000035" level="1">
                <para>
                  <paratext>
                    See 
                    <internal.reference refid="a656602">Drafting note, Service credits</internal.reference>
                    <ital>.</ital>
                  </paratext>
                </para>
              </division>
            </drafting.note>
            <subclause1 condition="optional" id="a695456">
              <identifier>13.1</identifier>
              <para>
                <paratext>
                  If the Supplier commits a Service Failure, the Authority shall be entitled to either submit an invoice to the Supplier or make deductions from the Charges corresponding to Service Credit set out in 
                  <internal.reference refid="a495890">Part 2</internal.reference>
                   of 
                  <internal.reference refid="a723248">Schedule 2</internal.reference>
                  .
                </paratext>
              </para>
            </subclause1>
          </clause>
          <head align="left" preservecase="true">
            <headtext>Staff</headtext>
          </head>
          <clause id="a861748">
            <identifier>14.</identifier>
            <head align="left" preservecase="true">
              <headtext>Key personnel</headtext>
            </head>
            <drafting.note id="a947521" jurisdiction="">
              <head align="left" preservecase="true">
                <headtext>Key personnel</headtext>
              </head>
              <division id="a000036" level="1">
                <para>
                  <paratext>In certain situations, authorities will be anxious that certain personnel highlighted in the supplier's tender (or key employees transferring from the Authority) are retained in position for an initial period. This desire has to be balanced against the fact that such employees will often have been encouraged to transfer to, or remain with, the supplier on the basis of the wider opportunities offered to them as an employee of the supplier. To ensure a practical relationship, it is important that only personnel that are key to successful service delivery are designated as such.</paratext>
                </para>
              </division>
            </drafting.note>
            <subclause1 id="a691447">
              <identifier>14.1</identifier>
              <para>
                <paratext>
                  Each party shall appoint the persons named as such in 
                  <internal.reference refid="a733626">Schedule 5</internal.reference>
                   as the individuals who shall be responsible for the matters allocated to such Key Personnel. The Key Personnel shall be those people who are identified by each party as being key to the success of the implementation and/or operation of the Services and who shall be retained on the implementation and/or operation of the Services for such time as a person is required to perform the role which has been allocated to the applicable Key Personnel. The Key Personnel shall have the authority to act on behalf of their respective party on the matters for which they are expressed to be responsible.
                </paratext>
              </para>
            </subclause1>
            <subclause1 id="a318631">
              <identifier>14.2</identifier>
              <para>
                <paratext>The Supplier shall not remove or replace any of the Key Personnel unless:</paratext>
              </para>
              <subclause2 id="a791272">
                <identifier>(a)</identifier>
                <para>
                  <paratext>requested to do so by the Authority;</paratext>
                </para>
              </subclause2>
              <subclause2 id="a851042">
                <identifier>(b)</identifier>
                <para>
                  <paratext>the person is on long-term sick leave;</paratext>
                </para>
              </subclause2>
              <subclause2 id="a622150">
                <identifier>(c)</identifier>
                <para>
                  <paratext>the element of the Services in respect of which the individual was engaged has been completed to the Authority's satisfaction;</paratext>
                </para>
              </subclause2>
              <subclause2 id="a904606">
                <identifier>(d)</identifier>
                <para>
                  <paratext>the person resigns from their employment with the Supplier; or</paratext>
                </para>
              </subclause2>
              <subclause2 id="a518172">
                <identifier>(e)</identifier>
                <para>
                  <paratext>the Supplier obtains the prior written consent of the Authority.</paratext>
                </para>
              </subclause2>
            </subclause1>
            <subclause1 id="a329967">
              <identifier>14.3</identifier>
              <para>
                <paratext>The Supplier shall inform the Authority of the identity and background of any replacements for any of the Key Personnel as soon as a suitable replacement has been identified. The Authority shall be entitled to interview any such person and may object to any such proposed appointment within [NUMBER] Working Days of being informed of or meeting any such replacement if, in its reasonable opinion, it considers the proposed replacement to be unsuitable for any reason.</paratext>
              </para>
            </subclause1>
            <subclause1 id="a733117">
              <identifier>14.4</identifier>
              <para>
                <paratext>Each party shall ensure that the role of each of its Key Personnel is not vacant (in terms of a permanent representative) for more than [NUMBER] Working Days. Any replacement shall be as, or more, qualified and experienced as the previous incumbent and fully competent to carry out the tasks assigned to the Key Personnel whom they have replaced. A temporary replacement shall be identified with immediate effect from the Supplier or the Authority becoming aware of the role becoming vacant.</paratext>
              </para>
            </subclause1>
            <subclause1 id="a841147">
              <identifier>14.5</identifier>
              <para>
                <paratext>The Authority may require the Supplier to remove, or procure the removal of, any of its Key Personnel whom it considers, in its reasonable opinion, to be unsatisfactory for any reason which has a material impact on such person's responsibilities.</paratext>
              </para>
            </subclause1>
            <subclause1 id="a735282">
              <identifier>14.6</identifier>
              <para>
                <paratext>
                  If the Supplier replaces the Key Personnel as a consequence of this 
                  <internal.reference refid="a861748">clause 14</internal.reference>
                  , the cost of effecting such replacement shall be borne by the Supplier.
                </paratext>
              </para>
            </subclause1>
          </clause>
          <clause id="a259112">
            <identifier>15.</identifier>
            <head align="left" preservecase="true">
              <headtext>Other personnel used to provide the services</headtext>
            </head>
            <subclause1 id="a608180">
              <identifier>15.1</identifier>
              <para>
                <paratext>At all times, the Supplier shall ensure that:</paratext>
              </para>
              <subclause2 id="a482182">
                <identifier>(a)</identifier>
                <para>
                  <paratext>each of the Supplier Personnel is suitably qualified, adequately trained and capable of providing the applicable Services in respect of which they are engaged;</paratext>
                </para>
              </subclause2>
              <subclause2 id="a414516">
                <identifier>(b)</identifier>
                <para>
                  <paratext>there is an adequate number of Supplier Personnel to provide the Services properly;</paratext>
                </para>
              </subclause2>
              <subclause2 id="a817163">
                <identifier>(c)</identifier>
                <para>
                  <paratext>only those people who are authorised by the Supplier (under the authorisation procedure to be agreed between the parties) are involved in providing the Services; and</paratext>
                </para>
              </subclause2>
              <subclause2 id="a240185">
                <identifier>(d)</identifier>
                <para>
                  <paratext>all of the Supplier Personnel comply with all of the Authority's policies including those that apply to persons who are allowed access to the applicable Authority's Premises.</paratext>
                </para>
              </subclause2>
            </subclause1>
            <subclause1 id="a448258">
              <identifier>15.2</identifier>
              <para>
                <paratext>The Authority may refuse to grant access to, and remove, any of the Supplier Personnel who do not comply with any such policies, or if they otherwise present a security threat.</paratext>
              </para>
            </subclause1>
            <subclause1 id="a560911">
              <identifier>15.3</identifier>
              <para>
                <paratext>The Supplier shall replace any of the Supplier Personnel who the Authority reasonably decides have failed to carry out their duties with reasonable skill and care. Following the removal of any of the Supplier Personnel for any reason, the Supplier shall ensure such person is replaced promptly with another person with the necessary training and skills to meet the requirements of the Services.</paratext>
              </para>
              <drafting.note id="a446748" jurisdiction="">
                <head align="left" preservecase="true">
                  <headtext>Other personnel used to provide the services</headtext>
                </head>
                <division id="a000037" level="1">
                  <para>
                    <paratext>
                      <internal.reference refid="a448258">Clause 15.2</internal.reference>
                       and 
                      <internal.reference refid="a560911">clause 15.3</internal.reference>
                       provide a right for the authority to restrict who may access its premises and even require the supplier to remove certain individuals from working on the contract. The supplier may have certain reservations about accepting this clause without some further assurance that the authority will assist it in providing its reasons for making such a request to assist the supplier in bringing disciplinary proceedings, or defending Employment Tribunal proceedings, which may arise when the supplier is unable to redeploy the individual and removal from the contract leads to dismissal.
                    </paratext>
                  </para>
                </division>
              </drafting.note>
            </subclause1>
            <subclause1 id="a193836">
              <identifier>15.4</identifier>
              <para>
                <paratext>The Supplier shall maintain up-to-date personnel records on the Supplier Personnel engaged in the provision of the Services and shall provide information to the Authority as the Authority reasonably requests on the Supplier Personnel. The Supplier shall ensure at all times that it has the right to provide these records in compliance with the applicable Data Protection Legislation.</paratext>
              </para>
            </subclause1>
            <subclause1 condition="optional" id="a474930">
              <identifier>15.5</identifier>
              <para>
                <paratext>The Supplier shall use its reasonable endeavours to ensure continuity of personnel and to ensure that the turnover rate of its staff engaged in the provision or management of the Services is at least as good at the prevailing industry norm for similar services, locations and environments.</paratext>
              </para>
              <drafting.note id="a156225" jurisdiction="">
                <head align="left" preservecase="true">
                  <headtext>Staff turnover</headtext>
                </head>
                <division id="a000038" level="1">
                  <para>
                    <paratext>This sub-clause addresses the need to ensure turnover rates are comparable to normal rates in the industry. Staff turnover is, arguably, outside the supplier's control and it is very possible that the supplier will resist this clause or propose amendments.</paratext>
                  </para>
                </division>
              </drafting.note>
            </subclause1>
          </clause>
          <clause condition="optional" id="a988739">
            <identifier>16.</identifier>
            <head align="left" preservecase="true">
              <headtext>Safeguarding children and vulnerable adults</headtext>
            </head>
            <drafting.note id="a837420" jurisdiction="">
              <head align="left" preservecase="true">
                <headtext>Safeguarding Vulnerable Groups Act 2006</headtext>
              </head>
              <division id="a000039" level="1">
                <para>
                  <paratext>This clause is designed for use in service contracts where a regulated activity provider is carrying out regulated activity on behalf of another organisation, for example, a care agency delivering domiciliary care services on behalf of a social services department, or a cleaning contractor carrying out a cleaning service in a school on behalf of the governing body where there is an opportunity for unsupervised contact with children or vulnerable adults.</paratext>
                </para>
                <para>
                  <paratext>
                    For a full drafting note, see 
                    <link href="3-500-6401" style="ACTLinkPLCtoPLC">
                      <ital>Standard document, Safeguarding children and vulnerable adults: standard clause</ital>
                    </link>
                    .
                  </paratext>
                </para>
                <para>
                  <paratext>For more information, see practice notes:</paratext>
                </para>
                <list type="bulleted">
                  <list.item>
                    <para>
                      <paratext>
                        <link href="5-210-3956" style="ACTLinkPLCtoPLC">
                          <ital>Carrying out criminal records checks</ital>
                        </link>
                        .
                      </paratext>
                    </para>
                  </list.item>
                  <list.item>
                    <para>
                      <paratext>
                        <link href="7-500-6748" style="ACTLinkPLCtoPLC">
                          <ital>Safeguarding Vulnerable Groups Act 2006</ital>
                        </link>
                        .
                      </paratext>
                    </para>
                  </list.item>
                </list>
              </division>
            </drafting.note>
            <subclause1 condition="optional" id="a195931">
              <identifier>16.1</identifier>
              <para>
                <paratext>The parties acknowledge that the Supplier is a Regulated Activity Provider with ultimate responsibility for the management and control of the Regulated Activity provided under this Contract and for the purposes of the Safeguarding Vulnerable Groups Act 2006.</paratext>
              </para>
            </subclause1>
            <subclause1 condition="optional" id="a862549">
              <identifier>16.2</identifier>
              <para>
                <paratext>The Supplier shall:</paratext>
              </para>
              <subclause2 condition="optional" id="a749203">
                <identifier>(a)</identifier>
                <para>
                  <paratext>ensure that all individuals engaged in Regulated Activity are subject to a valid enhanced disclosure check for regulated activity undertaken through the Disclosure and Barring Service (DBS); and</paratext>
                </para>
              </subclause2>
              <subclause2 condition="optional" id="a536016">
                <identifier>(b)</identifier>
                <para>
                  <paratext>
                    monitor the level and validity of the checks under this 
                    <internal.reference refid="a862549">clause 16.2</internal.reference>
                     for each member of staff;
                  </paratext>
                </para>
              </subclause2>
              <subclause2 condition="optional" id="a250575">
                <identifier>(c)</identifier>
                <para>
                  <paratext>not employ or use the services of any person who is barred from, or whose previous conduct or records indicate that he or she would not be suitable to carry out Regulated Activity or who may otherwise present a risk to service users.</paratext>
                </para>
              </subclause2>
            </subclause1>
            <subclause1 condition="optional" id="a886361">
              <identifier>16.3</identifier>
              <para>
                <paratext>The Supplier warrants that at all times for the purposes of this agreement it has no reason to believe that any person who is or will be employed or engaged by the Supplier in the provision of the Services is barred from the activity in accordance with the provisions of the Safeguarding Vulnerable Groups Act 2006 and any regulations made thereunder, as amended from time to time.</paratext>
              </para>
            </subclause1>
            <subclause1 condition="optional" id="a459020">
              <identifier>16.4</identifier>
              <para>
                <paratext>
                  The Supplier shall immediately notify the Authority of any information that it reasonably requests to enable it to be satisfied that the obligations of this 
                  <internal.reference refid="a988739">clause 16</internal.reference>
                   have been met.
                </paratext>
              </para>
            </subclause1>
            <subclause1 condition="optional" id="a452469">
              <identifier>16.5</identifier>
              <para>
                <paratext>The Supplier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 users OR children OR vulnerable adults].</paratext>
              </para>
            </subclause1>
          </clause>
          <clause id="a199727">
            <identifier>17.</identifier>
            <head align="left" preservecase="true">
              <headtext>TUPE</headtext>
            </head>
            <subclause1 id="a625347">
              <para>
                <paratext>
                  The parties agree that the provisions of 
                  <internal.reference refid="a681087">Schedule 10</internal.reference>
                   shall apply to any Relevant Transfer of staff under this agreement.
                </paratext>
              </para>
            </subclause1>
          </clause>
          <head align="left" preservecase="true">
            <headtext>Contract management</headtext>
          </head>
          <clause id="a934142">
            <identifier>18.</identifier>
            <head align="left" preservecase="true">
              <headtext>Reporting and meetings</headtext>
            </head>
            <drafting.note id="a805188" jurisdiction="">
              <head align="left" preservecase="true">
                <headtext>Reporting and meetings</headtext>
              </head>
              <division id="a000040" level="1">
                <para>
                  <paratext>The format for reporting and meetings can be revised to meet the requirements of the authority. This clause provides a useful starting point.</paratext>
                </para>
              </division>
            </drafting.note>
            <subclause1 id="a244062">
              <identifier>18.1</identifier>
              <para>
                <paratext>
                  The Supplier shall provide the Management Reports in the form and at the intervals set out in 
                  <internal.reference refid="a733626">Schedule 5</internal.reference>
                  .
                </paratext>
              </para>
            </subclause1>
            <subclause1 id="a271590">
              <identifier>18.2</identifier>
              <para>
                <paratext>
                  The Authorised Representatives and relevant Key Personnel shall meet in accordance with the details set out in 
                  <internal.reference refid="a733626">Schedule 5</internal.reference>
                   and the Supplier shall, at each meeting, present its previously circulated Management Reports in the format set out in that Schedule.
                </paratext>
              </para>
            </subclause1>
          </clause>
          <clause id="a369849">
            <identifier>19.</identifier>
            <head align="left" preservecase="true">
              <headtext>Monitoring</headtext>
            </head>
            <subclause1 id="a265612">
              <identifier>19.1</identifier>
              <para>
                <paratext>The Authority may monitor the performance of the Services by the Supplier.</paratext>
              </para>
            </subclause1>
            <subclause1 id="a127935">
              <identifier>19.2</identifier>
              <para>
                <paratext>
                  The Supplier shall co-operate, and shall procure that its Sub-Contractors co-operate, with the Authority in carrying out the monitoring referred to in 
                  <internal.reference refid="a265612">clause 19.1</internal.reference>
                   at no additional charge to the Authority.
                </paratext>
              </para>
            </subclause1>
          </clause>
          <clause id="a239132">
            <identifier>20.</identifier>
            <head align="left" preservecase="true">
              <headtext>Change control, benchmarking and continuous improvement</headtext>
            </head>
            <subclause1 id="a109444">
              <identifier>20.1</identifier>
              <para>
                <paratext>Any requirement for a Change shall be subject to the Change Control Procedure.</paratext>
              </para>
              <drafting.note id="a968619" jurisdiction="">
                <head align="left" preservecase="true">
                  <headtext>Change control</headtext>
                </head>
                <division id="a000041" level="1">
                  <para>
                    <paratext>
                      A simple change control procedure is included in 
                      <internal.reference refid="a728029">Schedule 7</internal.reference>
                      .
                    </paratext>
                  </para>
                  <para>
                    <paratext>
                      For smaller contracts, a simple clause permitting the agreement to be varied with the consent of the parties may suffice (see 
                      <link href="3-107-3838" style="ACTLinkPLCtoPLC">
                        <ital>Standard clause, Variation</ital>
                      </link>
                      ).
                    </paratext>
                  </para>
                  <para>
                    <paratext>
                      A more detailed change control procedure can be found in schedule 8.2 of the 
                      <link href="https://www.gov.uk/government/uploads/system/uploads/attachment_data/file/674692/Model_Services_Contract_Combined_Schedules_-England_Wales_v1.05__01.01.18_.pdf" style="ACTLinkURL">
                        <ital>Crown Commercial Service's Model Services Contract</ital>
                      </link>
                      .
                    </paratext>
                  </para>
                  <para>
                    <paratext>For more information on contract variation, see:</paratext>
                  </para>
                  <list type="bulleted">
                    <list.item>
                      <para>
                        <paratext>
                          <link href="7-380-8331" style="ACTLinkPLCtoPLC">
                            <ital>Practice note, Contracts: variation</ital>
                          </link>
                          .
                        </paratext>
                      </para>
                    </list.item>
                    <list.item>
                      <para>
                        <paratext>
                          <link href="1-516-8852" style="ACTLinkPLCtoPLC">
                            <ital>Practice note, Varying public contracts</ital>
                          </link>
                          , which includes details of the extent to which regulation 72 of the Public Contracts Regulations 2015 (
                          <ital>SI 2015/102</ital>
                          ) permits the variation of a public contract once it has been awarded.
                        </paratext>
                      </para>
                    </list.item>
                  </list>
                </division>
              </drafting.note>
            </subclause1>
            <subclause1 condition="optional" id="a118148">
              <identifier>20.2</identifier>
              <para>
                <paratext>
                  The parties shall comply with the provisions of 
                  <internal.reference refid="a741628">Schedule 8</internal.reference>
                   (Benchmarking).
                </paratext>
              </para>
              <drafting.note id="a547040" jurisdiction="">
                <head align="left" preservecase="true">
                  <headtext>Benchmarking (optional clause)</headtext>
                </head>
                <division id="a000042" level="1">
                  <para>
                    <paratext>
                      Benchmarking can be important in relation to longer term contracts. In accordance with the general theme of 
                      <link href="0-385-1436" style="ACTLinkPLCtoPLC">
                        <bold>
                          <ital>Best Value</ital>
                        </bold>
                      </link>
                       (that the cheapest price does not necessarily equate to best value), benchmarking is a tool that can be used to ensure that all aspects of a contract are competitive and represent Best Value by comparing the contract with what is generally available in the market at a given time.
                    </paratext>
                  </para>
                  <para>
                    <paratext>Benchmarking allows for amendments to be made to the contract (for example, pricing changes), which ensure continuous improvement. Elements of the contract that may be suitable for benchmarking include:</paratext>
                  </para>
                  <list type="bulleted">
                    <list.item>
                      <para>
                        <paratext>Productivity.</paratext>
                      </para>
                    </list.item>
                    <list.item>
                      <para>
                        <paratext>Service delivery.</paratext>
                      </para>
                    </list.item>
                    <list.item>
                      <para>
                        <paratext>Volumes.</paratext>
                      </para>
                    </list.item>
                    <list.item>
                      <para>
                        <paratext>Price.</paratext>
                      </para>
                    </list.item>
                    <list.item>
                      <para>
                        <paratext>KPIs.</paratext>
                      </para>
                    </list.item>
                  </list>
                  <para>
                    <paratext>However, there are practical considerations to take into account when considering including benchmarking provisions in a contract. While it may be relatively easy to benchmark certain commodity services, the task is more complex for services that have been heavily customised to meet authority requirements. Also, the implementation of a benchmarking process is time-consuming and often a costly exercise, so it should not be imposed too frequently during the term of a contract. It is reasonable to expect that a full benchmarking review will not be conducted until at least a year or so after commencement of the services and then only periodically.</paratext>
                  </para>
                  <para>
                    <paratext>Indeed, the negotiation of the benchmarking clause in the initial drafting of the contract can itself be a time consuming task and most suppliers are likely to resist its inclusion, not least due to the difficulty of comparing like with like. Failure to draft sufficiently accurate parameters for benchmarking can also ultimately lead to a deficiency in the provisions, as they could amount to little more than an agreement to agree, which would be unenforceable.</paratext>
                  </para>
                </division>
              </drafting.note>
            </subclause1>
            <subclause1 id="a507322">
              <identifier>20.3</identifier>
              <para>
                <paratext>The Supplier shall have an ongoing obligation throughout the Term to identify new or potential improvements to the Services. As part of this obligation the Supplier shall identify and report to the Authority's Authorised Representative [quarterly] in the first Contract Year and once every [six] months for the remainder of the Term on:</paratext>
              </para>
              <subclause2 id="a141044">
                <identifier>(a)</identifier>
                <para>
                  <paratext>the emergence of new and evolving relevant technologies which could improve the Services;</paratext>
                </para>
              </subclause2>
              <subclause2 id="a357782">
                <identifier>(b)</identifier>
                <para>
                  <paratext>new or potential improvements to the Services including the [quality, responsiveness, procedures, benchmarking methods, performance mechanisms and customer support services in relation to the Services [DELETE/ADD ADDITIONAL REQUIREMENTS AS APPROPRIATE]];</paratext>
                </para>
              </subclause2>
              <subclause2 id="a764916">
                <identifier>(c)</identifier>
                <para>
                  <paratext>new or potential improvements to the interfaces or integration of the Services with other services provided by third parties or the Authority which might result in efficiency or productivity gains or in reduction of operational risk; and</paratext>
                </para>
              </subclause2>
              <subclause2 id="a190681">
                <identifier>(d)</identifier>
                <para>
                  <paratext>changes in ways of working that would enable the Services to be delivered at lower costs and/or bring greater benefits to the Authority.</paratext>
                </para>
                <drafting.note id="a912910" jurisdiction="">
                  <head align="left" preservecase="true">
                    <headtext>Continuous improvement</headtext>
                  </head>
                  <division id="a000043" level="1">
                    <para>
                      <paratext>While it is easy to include provisions requiring the Supplier to secure continuous improvement of the services, it is far more difficult for an Authority to enforce these provisions, unless specific initiatives are included in the specification or the Supplier's Tender (which this agreement envisages is incorporated into the agreement). One way of incentivising a supplier to comply with its obligations around continuous improvement may be to include a gainshare arrangement under which the supplier is permitted to keep a percentage share of any savings it makes.</paratext>
                    </para>
                    <para>
                      <paratext>
                        The requirements of 
                        <internal.reference refid="a507322">clause 20.3</internal.reference>
                         could be included in 
                        <internal.reference refid="a733626">Schedule 5</internal.reference>
                         (Contract Management) and combined with the more general meeting and reporting requirements if preferred.
                      </paratext>
                    </para>
                  </division>
                </drafting.note>
              </subclause2>
            </subclause1>
            <subclause1 id="a885859">
              <identifier>20.4</identifier>
              <para>
                <paratext>
                  Any potential Changes highlighted as a result of the Supplier's reporting in accordance with 
                  <internal.reference refid="a507322">clause 20.3</internal.reference>
                   shall be addressed by the parties using the Change Control Procedure.
                </paratext>
              </para>
            </subclause1>
          </clause>
          <clause id="a853685">
            <identifier>21.</identifier>
            <head align="left" preservecase="true">
              <headtext>Dispute resolution</headtext>
            </head>
            <drafting.note id="a316516" jurisdiction="">
              <head align="left" preservecase="true">
                <headtext>Dispute resolution</headtext>
              </head>
              <division id="a000044" level="1">
                <para>
                  <paratext>
                    For a full drafting note and alternative drafting, see 
                    <link href="3-369-3959" style="ACTLinkPLCtoPLC">
                      <ital>Standard clause, Multi-tiered dispute resolution procedure</ital>
                    </link>
                    .
                  </paratext>
                </para>
              </division>
            </drafting.note>
            <subclause1 id="a262405">
              <identifier>21.1</identifier>
              <para>
                <paratext>
                  If a dispute arises out of or in connection with this agreement or the performance, validity or enforceability of it (
                  <bold>Dispute</bold>
                  ) then[ except as expressly provided in this agreement,] the parties shall follow the procedure set out in this clause:
                </paratext>
              </para>
              <subclause2 id="a802531">
                <identifier>(a)</identifier>
                <para>
                  <paratext>
                    either party shall give to the other written notice of the Dispute, setting out its nature and full particulars (
                    <bold>Dispute Notice</bold>
                    ), together with relevant supporting documents. On service of the Dispute Notice, the Authorised Representatives shall attempt in good faith to resolve the Dispute;
                  </paratext>
                </para>
              </subclause2>
              <subclause2 id="a748819">
                <identifier>(b)</identifier>
                <para>
                  <paratext>if the Authorised Representatives are for any reason unable to resolve the Dispute within [30] days of service of the Dispute Notice, the Dispute shall be referred to the Authority's [SENIOR OFFICER TITLE] and the Supplier's [SENIOR OFFICER TITLE] who shall attempt in good faith to resolve it; and</paratext>
                </para>
              </subclause2>
              <subclause2 id="a841165">
                <identifier>(c)</identifier>
                <para>
                  <paratext>if the Authority's [SENIOR OFFICER TITLE] and the Supplier's [SENIOR OFFICER TITLE]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[NUMBER] days after the date of the ADR notice.</paratext>
                </para>
              </subclause2>
            </subclause1>
            <subclause1 id="a877732">
              <identifier>21.2</identifier>
              <para>
                <paratext>
                  The commencement of mediation shall not prevent the parties commencing or continuing court proceedings in relation to the Dispute under 
                  <internal.reference refid="a996910">clause 46</internal.reference>
                   which clause shall apply at all times.
                </paratext>
              </para>
            </subclause1>
          </clause>
          <clause id="a514170">
            <identifier>22.</identifier>
            <head align="left" preservecase="true">
              <headtext>Sub-Contracting and assignment</headtext>
            </head>
            <drafting.note id="a619279" jurisdiction="">
              <head align="left" preservecase="true">
                <headtext>Sub-contracting and assignment</headtext>
              </head>
              <division id="a000045" level="1">
                <para>
                  <paratext>
                    For information on assignment and other dealings, see the integrated drafting notes to 
                    <link href="https://uk.practicallaw.thomsonreuters.com/5-107-3823?originationContext=document&amp;amp;transitionType=DocumentItem&amp;amp;contextData=%28sc.Default%29" style="ACTLinkURL">
                      <ital>Standard clauses, Assignment and other dealings</ital>
                    </link>
                    .
                  </paratext>
                </para>
                <para>
                  <paratext>
                    Where the identification of a specific sub-contractor was key to the supplier being awarded the contract, the authority should be aware that a change in sub-contractor could mean that a substantial variation has been made to the contract (for more information on the implications of this, see 
                    <link href="1-516-8852" style="ACTLinkPLCtoPLC">
                      <ital>Practice note, Varying public contracts</ital>
                    </link>
                    ).
                  </paratext>
                </para>
                <para>
                  <paratext>
                    As regards supply chain visibility requirements which may necessitate drafting amendments please see 
                    <link href="w-014-2800" style="ACTLinkPLCtoPLC">
                      <ital>Legal update:Crown Commercial Service publishes Procurement Policy Note 01/18 on supply chain visibility</ital>
                    </link>
                    .
                  </paratext>
                </para>
              </division>
            </drafting.note>
            <subclause1 id="a221375">
              <identifier>22.1</identifier>
              <para>
                <paratext>
                  Subject to 
                  <internal.reference refid="a607493">clause 22.3</internal.reference>
                  , neither party shall assign, novate, subcontract or otherwise dispose of any or all of its rights and obligations under this agreement without the prior written consent of the other party, neither may the Supplier sub-contract the whole or any part of its obligations under this agreement except with the express prior written consent of the Authority, such consent not to be unreasonably withheld.
                </paratext>
              </para>
            </subclause1>
            <subclause1 id="a356733">
              <identifier>22.2</identifier>
              <para>
                <paratext>In the event that the Supplier enters into any Sub-Contract in connection with this agreement it shall:</paratext>
              </para>
              <subclause2 id="a795481">
                <identifier>(a)</identifier>
                <para>
                  <paratext>remain responsible to the Authority for the performance of its obligations under the agreement notwithstanding the appointment of any Sub-Contractor and be responsible for the acts omissions and neglects of its Sub-Contractors;</paratext>
                </para>
              </subclause2>
              <subclause2 id="a759282">
                <identifier>(b)</identifier>
                <para>
                  <paratext>impose obligations on its Sub-Contractor in the same terms as those imposed on it pursuant to this agreement and shall procure that the Sub-Contractor complies with such terms; and</paratext>
                </para>
              </subclause2>
              <subclause2 id="a757546">
                <identifier>(c)</identifier>
                <para>
                  <paratext>provide a copy, at no charge to the Authority, of any such Sub-Contract on receipt of a request for such by the Authority's Authorised Representative.</paratext>
                </para>
              </subclause2>
            </subclause1>
            <subclause1 id="a607493">
              <identifier>22.3</identifier>
              <para>
                <paratext>The Authority shall be entitled to novate (and the Supplier shall be deemed to consent to any such novation) the agreement to any other body which substantially performs any of the functions that previously had been performed by the Authority.</paratext>
              </para>
            </subclause1>
            <subclause1 id="a437492">
              <identifier>22.4</identifier>
              <para>
                <paratext>Provided that the Authority has given prior written consent, the Supplier shall be entitled to novate the agreement where:</paratext>
              </para>
              <subclause2 id="a586125">
                <identifier>(a)</identifier>
                <para>
                  <paratext>the specific change in contractor was provided for in the procurement process for the award of this agreement;</paratext>
                </para>
              </subclause2>
              <subclause2 id="a556900">
                <identifier>(b)</identifier>
                <para>
                  <paratext>there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this agreement.</paratext>
                </para>
                <drafting.note id="a959298" jurisdiction="">
                  <head align="left" preservecase="true">
                    <headtext>Supplier novation</headtext>
                  </head>
                  <division id="a000046" level="1">
                    <para>
                      <paratext>
                        <internal.reference refid="a437492">Clause 22.4</internal.reference>
                         mirrors the wording in Regulation 72(1)(d) of the PCR 2015, which permits the replacement of a supplier in certain circumstances without triggering a requirement to re-tender.
                      </paratext>
                    </para>
                    <para>
                      <paratext>If an Authority is approached to give consent under this sub-clause (b), a novation of the contract to a new supplier will only be permitted under Regulation 72(1)(d), PCR 2015 if:</paratext>
                    </para>
                    <list type="bulleted">
                      <list.item>
                        <para>
                          <paratext>There are no other substantial modifications to the contract.</paratext>
                        </para>
                      </list.item>
                      <list.item>
                        <para>
                          <paratext>The change in supplier or restructuring is being done only to circumvent application of the PCR 2015 (that is, the purpose of the novation is engineered to circumvent the procurement rules).</paratext>
                        </para>
                      </list.item>
                    </list>
                  </division>
                </drafting.note>
              </subclause2>
            </subclause1>
            <subclause1 condition="optional" id="a541606">
              <identifier>22.5</identifier>
              <para>
                <paratext>Without prejudice to the generality of this clause 22, the Supplier shall:</paratext>
              </para>
              <subclause2 condition="optional" id="a870599">
                <identifier>(a)</identifier>
                <para>
                  <paratext>subject to clause 22.7, advertise on Contracts Finder all subcontract opportunities arising from or in connection with the provision of the Services above a minimum threshold of £25,000 that arise during the Term;</paratext>
                </para>
              </subclause2>
              <subclause2 condition="optional" id="a248814">
                <identifier>(b)</identifier>
                <para>
                  <paratext>within 90 days of awarding a Subcontract, update the notice on Contracts Finder with details of the Subcontractor;</paratext>
                </para>
              </subclause2>
              <subclause2 condition="optional" id="a730561">
                <identifier>(c)</identifier>
                <para>
                  <paratext>monitor the number, type and value of the subcontract opportunities placed on Contracts Finder advertised and awarded during the Term;</paratext>
                </para>
              </subclause2>
              <subclause2 condition="optional" id="a860057">
                <identifier>(d)</identifier>
                <para>
                  <paratext>provide reports, in a format and at a frequency reasonably specified by the Authority, containing the information referred to in clause 22.5(c) to the Authority;</paratext>
                </para>
              </subclause2>
              <subclause2 condition="optional" id="a704270">
                <identifier>(e)</identifier>
                <para>
                  <paratext>promote Contracts Finder to its suppliers and encourage those organisations to register on Contracts Finder.</paratext>
                </para>
              </subclause2>
            </subclause1>
            <subclause1 condition="optional" id="a359789">
              <identifier>22.6</identifier>
              <para>
                <paratext>Each advert referred to at clause 22.5(a) shall provide a full and detailed description of the subcontract opportunity with each of the mandatory fields being completed on Contracts Finder by the Supplier.</paratext>
              </para>
            </subclause1>
            <subclause1 condition="optional" id="a739486">
              <identifier>22.7</identifier>
              <para>
                <paratext>The obligation at clause 22.5 shall only apply in respect of subcontract opportunities arising after the Commencement Date.</paratext>
              </para>
            </subclause1>
            <subclause1 condition="optional" id="a265014">
              <identifier>22.8</identifier>
              <para>
                <paratext>Notwithstanding clause 22.5, the Authority may by giving its prior written approval agree that a subcontract opportunity is not required to be advertised on Contracts Finder.</paratext>
              </para>
              <drafting.note id="a458710" jurisdiction="">
                <head align="left" preservecase="true">
                  <headtext>Improving visibility of supply chain opportunities (optional)</headtext>
                </head>
                <division id="a000047" level="1">
                  <para>
                    <paratext>
                      <link href="https://www.gov.uk/government/publications/procurement-policy-note-0118-supply-chain-visibility" style="ACTLinkURL">
                        <ital>Procurement Policy Note: Supply Chain Visibility (01/18)</ital>
                      </link>
                      <ital> </ital>
                      requires that, where a contract is valued above £5 million and it is considered relevant and proportionate to do so, an authority must contractually require the supplier to advertise subcontract opportunities. While strictly only applicable to central government departments and their executive agencies, other public authorities may choose to apply the PPN 01/18 to encourage and improve SME involvement in public contracting.
                    </paratext>
                  </para>
                  <para>
                    <paratext>Retain the optional drafting at clauses 22.5 to 22.8 (which is based on the sample wording in the PPN 01/18), as appropriate.</paratext>
                  </para>
                </division>
              </drafting.note>
            </subclause1>
          </clause>
          <head align="left" preservecase="true">
            <headtext>Liability</headtext>
          </head>
          <clause condition="optional" id="a693409">
            <identifier>23.</identifier>
            <head align="left" preservecase="true">
              <headtext>Indemnities</headtext>
            </head>
            <drafting.note id="a737939" jurisdiction="">
              <head align="left" preservecase="true">
                <headtext>Indemnities (optional clause)</headtext>
              </head>
              <division id="a000048" level="1">
                <para>
                  <paratext>
                    This is a general indemnity, and is separate to the specific indemnities included elsewhere, such as in 
                    <internal.reference refid="a823554">clause 30.2</internal.reference>
                    .
                  </paratext>
                </para>
                <para>
                  <paratext>The supplier may resist the inclusion of this general indemnity clause and will certainly take this into account when pricing. The authority should, therefore, consider at the outset the scope of any overarching supplier indemnity.</paratext>
                </para>
                <para>
                  <paratext>The perceived advantage of such a general indemnity is that the authority may be able to recover more money or recover more easily under such an indemnity than it could under the common law rules on damages for breach of contract. However, it is not certain that the courts will automatically exclude the common law rules on causation, remoteness and mitigation in respect of an indemnity against general breaches, and if the common law rules are not excluded, an indemnity against breaches may be no more than a statement of liability. If the parties genuinely intend the supplier to be liable for all conceivable loss, this should be possible, but the agreement should state this expressly.</paratext>
                </para>
                <para>
                  <paratext>
                    For more information on indemnities, see 
                    <link href="9-200-1437" style="ACTLinkPLCtoPLC">
                      <ital>Practice note, Guarantees and indemnities</ital>
                    </link>
                    .
                  </paratext>
                </para>
              </division>
            </drafting.note>
            <subclause1 condition="optional" id="a806595">
              <identifier>23.1</identifier>
              <para>
                <paratext>
                  Subject to 
                  <internal.reference refid="a757474">clause 23.2</internal.reference>
                  , the Supplier shall indemnify and keep indemnified the Authority against all liabilities, costs, expenses, damages and losses incurred by the Authority arising out of or in connection with:
                </paratext>
              </para>
              <subclause2 condition="optional" id="a731078">
                <identifier>(a)</identifier>
                <para>
                  <paratext>the Supplier's breach or negligent performance or non-performance of this agreement;</paratext>
                </para>
              </subclause2>
              <subclause2 condition="optional" id="a377738">
                <identifier>(b)</identifier>
                <para>
                  <paratext>any claim made against the Authority arising out of or in connection with the provision of the Services, to the extent that such claim arises out of the breach, negligent performance or failure or delay in performance of this agreement by the Supplier or Supplier Personnel;</paratext>
                </para>
              </subclause2>
              <subclause2 id="a577591">
                <identifier>(c)</identifier>
                <para>
                  <paratext>the enforcement of this agreement.</paratext>
                </para>
              </subclause2>
            </subclause1>
            <subclause1 condition="optional" id="a757474">
              <identifier>23.2</identifier>
              <para>
                <paratext>
                  The indemnity under 
                  <internal.reference refid="a806595">clause 23.1</internal.reference>
                   shall apply except insofar as the liabilities, costs, expenses, damages and losses incurred by the Authority are directly caused (or directly arise) from the negligence or breach of this agreement by the Authority or its Representatives.
                </paratext>
              </para>
            </subclause1>
          </clause>
          <clause id="a874196">
            <identifier>24.</identifier>
            <head align="left" preservecase="true">
              <headtext>Limitation of liability</headtext>
            </head>
            <drafting.note id="a890102" jurisdiction="">
              <head align="left" preservecase="true">
                <headtext>Limitation of liability</headtext>
              </head>
              <division id="a000049" level="1">
                <para>
                  <paratext>Limitation of liability is always a key issue in a service agreement, and can be a very contentious area. Always tailor this clause for your particular transaction. There will usually, unless an iterative or negotiated form of procurement process is used to appoint the supplier, be no scope to negotiate the liability provisions with bidders.</paratext>
                </para>
                <division id="a673648" level="2">
                  <head align="left" preservecase="true">
                    <headtext>Why would the Authority want a limitation clause in the agreement?</headtext>
                  </head>
                  <para>
                    <paratext>It may be tempting for an authority not to include a limitation or exclusion of liability for breach of contract for either party. This is clearly in the authority's favour, since it is the supplier who is taking the greater risk under the agreement. While this approach means that the authority's liability is also unlimited, the authority may be prepared to accept such a risk if its principal obligation is to pay the Charges.</paratext>
                  </para>
                  <para>
                    <paratext>However, this approach may significantly impact on the bidders' pricing (since bidders will price the liability they are required to assume under the agreement) and possibly even the number of bids received by the authority.</paratext>
                  </para>
                  <para>
                    <paratext>As such, this clause takes a relatively balanced approach between the parties. Both parties benefit from a cap on liability, and an exclusion of liability for indirect loss. You will need to consider whether this is appropriate in your circumstances, and tailor accordingly. We strongly recommend considering the following practice notes:</paratext>
                  </para>
                  <list type="bulleted">
                    <list.item>
                      <para>
                        <paratext>
                          <link href="https://uk.practicallaw.thomsonreuters.com/2-520-5359?originationContext=document&amp;amp;transitionType=DocumentItem&amp;amp;contextData=%28sc.Default%29" style="ACTLinkURL">
                            <ital>Limiting liability: drafting and negotiating</ital>
                          </link>
                          .
                        </paratext>
                      </para>
                    </list.item>
                    <list.item>
                      <para>
                        <paratext>
                          <link href="https://uk.practicallaw.thomsonreuters.com/9-617-5230?originationContext=document&amp;amp;transitionType=DocumentItem&amp;amp;contextData=%28sc.Default%29" style="ACTLinkURL">
                            <ital>Limiting liability: statutory and common law controls on limitation clauses</ital>
                          </link>
                          .
                        </paratext>
                      </para>
                    </list.item>
                  </list>
                </division>
              </division>
            </drafting.note>
            <subclause1 id="a734636">
              <identifier>24.1</identifier>
              <para>
                <paratext>Neither party shall be liable to the other party, whether in contract, tort (including negligence), breach of statutory duty, or otherwise, for any indirect or consequential loss arising under or in connection with this agreement.</paratext>
              </para>
            </subclause1>
            <subclause1 id="a278430">
              <identifier>24.2</identifier>
              <para>
                <paratext>
                  Notwithstanding the provisions of 
                  <internal.reference refid="a734636">clause 24.1</internal.reference>
                  , but subject to 
                  <internal.reference refid="a258995">clause 24.4</internal.reference>
                  , the Supplier assumes responsibility for and acknowledges that the Authority may, amongst other things, recover:
                </paratext>
              </para>
              <subclause2 id="a828281">
                <identifier>(a)</identifier>
                <para>
                  <paratext>sums paid by the Authority to the Supplier pursuant to this agreement, in respect of any services not provided in accordance with the agreement;</paratext>
                </para>
              </subclause2>
              <subclause2 id="a322053">
                <identifier>(b)</identifier>
                <para>
                  <paratext>wasted expenditure;</paratext>
                </para>
              </subclause2>
              <subclause2 id="a786810">
                <identifier>(c)</identifier>
                <para>
                  <paratext>additional costs of procuring and implementing replacements for, or alternatives to, the Services, including consultancy costs, additional costs of management time and other personnel costs and costs of equipment and materials;</paratext>
                </para>
              </subclause2>
              <subclause2 id="a232913">
                <identifier>(d)</identifier>
                <para>
                  <paratext>losses incurred by the Authority arising out of or in connection with any claim, demand, fine, penalty, action, investigation or proceeding by any third party (including any Subcontract, Supplier Personnel, regulator or customer of the Authority) against the Authority caused by the act or omission of the Supplier;</paratext>
                </para>
              </subclause2>
              <subclause2 id="a268993">
                <identifier>(e)</identifier>
                <para>
                  <paratext>
                    any anticipated savings[. 
                    <bold>OR </bold>
                    ;and]
                  </paratext>
                </para>
              </subclause2>
              <subclause2 id="a594845">
                <identifier>(f)</identifier>
                <para>
                  <paratext>[ANY OTHER HEAD OF LOSSES THE AUTHORITY WISHES TO RECOVER].</paratext>
                </para>
              </subclause2>
            </subclause1>
            <subclause1 id="a562973">
              <identifier>24.3</identifier>
              <para>
                <paratext>Each party shall at all times take all reasonable steps to minimise and mitigate any loss or damage arising out of or in connection with this agreement, including any losses for which the relevant party is entitled to bring a claim against the other party pursuant to the indemnities in this agreement.</paratext>
              </para>
            </subclause1>
            <subclause1 condition="optional" id="a258995">
              <identifier>24.4</identifier>
              <para>
                <paratext>
                  Subject to 
                  <internal.reference refid="a734636">clause 24.1</internal.reference>
                   and 
                  <internal.reference refid="a641479">clause 24.6</internal.reference>
                  , the Supplier's aggregate liability:
                </paratext>
              </para>
              <subclause2 condition="optional" id="a801783">
                <identifier>(a)</identifier>
                <para>
                  <paratext>is unlimited in respect of:</paratext>
                </para>
                <subclause3 condition="optional" id="a686897">
                  <identifier>(i)</identifier>
                  <para>
                    <paratext>
                      the indemnities in 
                      <internal.reference refid="a681087">Schedule 10</internal.reference>
                       [and 
                      <internal.reference refid="a490338">clause 27.5</internal.reference>
                      ];
                    </paratext>
                  </para>
                </subclause3>
                <subclause3 condition="optional" id="a959204">
                  <identifier>(ii)</identifier>
                  <para>
                    <paratext>
                      any breach of 
                      <internal.reference refid="a206959">clause 34</internal.reference>
                      ;
                    </paratext>
                  </para>
                </subclause3>
                <subclause3 id="a119644">
                  <identifier>(iii)</identifier>
                  <para>
                    <paratext>
                      the Supplier's wilful default[. 
                      <bold>OR </bold>
                      ;and]
                    </paratext>
                  </para>
                </subclause3>
                <subclause3 id="a826314">
                  <identifier>(iv)</identifier>
                  <para>
                    <paratext>[OTHERS.]</paratext>
                  </para>
                </subclause3>
              </subclause2>
              <subclause2 id="a661486">
                <identifier>(b)</identifier>
                <para>
                  <paratext>in respect of Service Credits, is limited, in each Contract Year, to [PERCENTAGE]% of the Charges that are paid and payable by the Authority in the applicable Contract Year; and</paratext>
                </para>
              </subclause2>
              <subclause2 id="a217604">
                <identifier>(c)</identifier>
                <para>
                  <paratext>in respect of all other claims, losses or damages, whether arising from tort (including negligence), breach of statutory duty, or otherwise, arising under or in connection with this agreement, shall be limited in each Contract Year to the greater of £[FIGURE] and [PERCENTAGE]% of the total Charges payable in such Contract Year.</paratext>
                </para>
              </subclause2>
            </subclause1>
            <subclause1 id="a767959">
              <identifier>24.5</identifier>
              <para>
                <paratext>
                  Subject to 
                  <internal.reference refid="a734636">clause 24.1</internal.reference>
                   and 
                  <internal.reference refid="a641479">clause 24.6</internal.reference>
                  , the Authority's aggregate liability to the Supplier for all claims, losses or damages, whether arising from tort (including negligence), breach of statutory duty, or otherwise, arising under or in connection with this agreement (other than a failure to pay any of the Charges that are properly due and payable and for which the Authority shall remain fully liable), shall be limited in any Contract Year to £[FIGURE].
                </paratext>
              </para>
            </subclause1>
            <subclause1 id="a641479">
              <identifier>24.6</identifier>
              <para>
                <paratext>Notwithstanding any other provision of this agreement neither party limits or excludes its liability for:</paratext>
              </para>
              <subclause2 id="a909387">
                <identifier>(a)</identifier>
                <para>
                  <paratext>fraud or fraudulent misrepresentation;</paratext>
                </para>
              </subclause2>
              <subclause2 id="a619608">
                <identifier>(b)</identifier>
                <para>
                  <paratext>death or personal injury caused by its negligence (or the negligence of its personnel, agents or subcontractors);</paratext>
                </para>
              </subclause2>
              <subclause2 id="a443500">
                <identifier>(c)</identifier>
                <para>
                  <paratext>breach of any obligation as to title implied by statute; or</paratext>
                </para>
              </subclause2>
              <subclause2 id="a585861">
                <identifier>(d)</identifier>
                <para>
                  <paratext>any other liability for which may not be limited under any applicable law.</paratext>
                </para>
              </subclause2>
            </subclause1>
          </clause>
          <clause id="a899827">
            <identifier>25.</identifier>
            <head align="left" preservecase="true">
              <headtext>Insurance</headtext>
            </head>
            <drafting.note id="a986643" jurisdiction="">
              <head align="left" preservecase="true">
                <headtext>Insurance</headtext>
              </head>
              <division id="a000050" level="1">
                <para>
                  <paratext>This clause provides the option for specifying particular levels of insurance if this is required by internal procurement policy requirements or standing orders.</paratext>
                </para>
                <para>
                  <paratext>
                    For further information, see 
                    <link href="1-501-5067" style="ACTLinkPLCtoPLC">
                      <ital>Standard document, Public sector boilerplate: Insurance</ital>
                    </link>
                    .
                  </paratext>
                </para>
              </division>
            </drafting.note>
            <subclause1 id="a975938">
              <identifier>25.1</identifier>
              <para>
                <paratext>
                  The Supplier shall at its own cost effect and maintain with a reputable insurance company a policy or policies of insurance providing [as a minimum the levels of cover set out in 
                  <internal.reference refid="a540878">Schedule 13</internal.reference>
                  <bold>OR</bold>
                   as a minimum the following levels of cover:
                </paratext>
              </para>
              <subclause2 condition="optional" id="a387363">
                <identifier>(a)</identifier>
                <para>
                  <paratext>public liability insurance with a limit of indemnity of not less than £[INSERT AMOUNT] in relation to any one claim or series of claims;</paratext>
                </para>
              </subclause2>
              <subclause2 condition="optional" id="a627357">
                <identifier>(b)</identifier>
                <para>
                  <paratext>
                    employer's liability insurance with a limit of indemnity of not less than £[INSERT AMOUNT]
                    <bold> OR</bold>
                     in accordance with any legal requirement for the time being in force in relation to any one claim or series of claims;
                  </paratext>
                </para>
              </subclause2>
              <subclause2 condition="optional" id="a894362">
                <identifier>(c)</identifier>
                <para>
                  <paratext>professional indemnity insurance with a limit of indemnity of not less than £[INSERT AMOUNT] in relation to any one claim or series of claims and shall ensure that all professional consultants or Sub-Contractors involved in the provision of the Services hold and maintain appropriate cover;</paratext>
                </para>
              </subclause2>
              <subclause2 condition="optional" id="a247919">
                <identifier>(d)</identifier>
                <para>
                  <paratext>product liability insurance with a limit of indemnity of not less than £[INSERT AMOUNT] in relation to any one claim or series of claims,</paratext>
                </para>
              </subclause2>
              <para>
                <paratext>
                  (the 
                  <defn.term>Required Insurances</defn.term>
                  ). The cover shall be in respect of all risks which may be incurred by the Supplier, arising out of the Supplier's performance of the agreement, including death or personal injury, loss of or damage to property or any other loss. Such policies shall include cover in respect of any financial loss arising from any advice given or omitted to be given by the Supplier.]
                </paratext>
              </para>
            </subclause1>
            <subclause1 id="a147090">
              <identifier>25.2</identifier>
              <para>
                <paratext>The Supplier shall give the Authority, on request, copies of all insurance policies referred to in this clause or a broker's verification of insurance to demonstrate that the Required Insurances are in place, together with receipts or other evidence of payment of the latest premiums due under those policies.</paratext>
              </para>
            </subclause1>
            <subclause1 id="a442319">
              <identifier>25.3</identifier>
              <para>
                <paratext>If, for whatever reason, the Supplier fails to give effect to and maintain the Required Insurances, the Authority may make alternative arrangements to protect its interests and may recover the costs of such arrangements from the Supplier.</paratext>
              </para>
            </subclause1>
            <subclause1 id="a372302">
              <identifier>25.4</identifier>
              <para>
                <paratext>The terms of any insurance or the amount of cover shall not relieve the Supplier of any liabilities under the agreement.</paratext>
              </para>
            </subclause1>
            <subclause1 condition="optional" id="a228883">
              <identifier>25.5</identifier>
              <para>
                <paratext>The Supplier shall hold and maintain the Required Insurances for a minimum of six years following the expiration or earlier termination of the agreement.</paratext>
              </para>
            </subclause1>
          </clause>
          <head align="left" preservecase="true">
            <headtext>Information</headtext>
          </head>
          <clause id="a265472">
            <identifier>26.</identifier>
            <head align="left" preservecase="true">
              <headtext>Freedom of information</headtext>
            </head>
            <drafting.note id="a101658" jurisdiction="">
              <head align="left" preservecase="true">
                <headtext>Freedom of information</headtext>
              </head>
              <division id="a000051" level="1">
                <para>
                  <paratext>
                    For a more detailed discussion, see the integrated drafting notes to 
                    <link href="4-501-5075" style="ACTLinkPLCtoPLC">
                      <ital>Standard document, Public sector boilerplate: Freedom of information</ital>
                    </link>
                    .
                  </paratext>
                </para>
              </division>
            </drafting.note>
            <subclause1 id="a124504">
              <identifier>26.1</identifier>
              <para>
                <paratext>The Supplier acknowledges that the Authority is subject to the requirements of the FOIA and the EIRs. The Supplier shall:</paratext>
              </para>
              <subclause2 id="a898289">
                <identifier>(a)</identifier>
                <para>
                  <paratext>provide all necessary assistance and cooperation as reasonably requested by the Authority to enable the Authority to comply with its obligations under the FOIA and EIRs;</paratext>
                </para>
              </subclause2>
              <subclause2 id="a832467">
                <identifier>(b)</identifier>
                <para>
                  <paratext>transfer to the Authority all Requests for Information relating to this agreement that it receives as soon as practicable and in any event within 2 Working Days of receipt;</paratext>
                </para>
              </subclause2>
              <subclause2 id="a826338">
                <identifier>(c)</identifier>
                <para>
                  <paratext>provide the Authority with a copy of all Information belonging to the Authority requested in the Request For Information which is in its possession or control in the form that the Authority requires within 5 Working Days (or such other period as the Authority may reasonably specify) of the Authority's request for such Information; and</paratext>
                </para>
              </subclause2>
              <subclause2 id="a187739">
                <identifier>(d)</identifier>
                <para>
                  <paratext>not respond directly to a Request For Information unless authorised in writing to do so by the Authority.</paratext>
                </para>
              </subclause2>
            </subclause1>
            <subclause1 id="a300636">
              <identifier>26.2</identifier>
              <para>
                <paratex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Cabinet Office's Freedom of Information Code of Practice issued under section 45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and/or the EIRs.</paratext>
              </para>
            </subclause1>
            <subclause1 id="a296309">
              <identifier>26.3</identifier>
              <para>
                <paratext>Notwithstanding any other term of this agreement, the Supplier consents to the publication of this agreement in its entirety (including variations), subject only to the redaction of information that is exempt from disclosure in accordance with the provisions of the FOIA and EIRs.</paratext>
              </para>
            </subclause1>
            <subclause1 id="a598551">
              <identifier>26.4</identifier>
              <para>
                <paratext>The Authority shall, prior to publication, consult with the Supplier on the manner and format of publication and to inform its decision regarding any redactions but shall have the final decisions in its absolute discretion. The Supplier shall assist and co-operate with the Authority to enable the Authority to publish this agreement.</paratext>
              </para>
            </subclause1>
          </clause>
          <clause id="a805709">
            <identifier>27.</identifier>
            <head align="left" preservecase="true">
              <headtext>Data processing</headtext>
            </head>
            <drafting.note id="a750593" jurisdiction="">
              <head align="left" preservecase="true">
                <headtext>Data processing</headtext>
              </head>
              <division id="a000052" level="1">
                <para>
                  <paratext>Include this clause if the supplier will be processing personal data on behalf of the authority.</paratext>
                </para>
                <para>
                  <paratext>
                    Authorities are increasingly required to ensure their suppliers follow policies relating to information security (for example) or to ensure that they take every step to enable to the authority to do so (see 
                    <internal.reference refid="a143398">clause 27.4(e)</internal.reference>
                    . An indemnity in favour of the authority has also been included (see 
                    <internal.reference refid="a490338">clause 27.5</internal.reference>
                    ).
                  </paratext>
                </para>
                <para>
                  <paratext>
                    See also the integrated drafting notes to 
                    <link href="w-009-9926" style="ACTLinkPLCtoPLC">
                      <ital>Standard clause, Data processing clauses (GDPR and DPA 2018) (UK)</ital>
                    </link>
                    ; clause 27 is based on that standard clause.
                  </paratext>
                </para>
                <para>
                  <paratext>
                    Authorities may, as an alternative, wish to refer to the sample drafting offered in the government's 
                    <link href="https://www.gov.uk/government/publications/procurement-policy-note-0218-changes-to-data-protection-legislation-general-data-protection-regulation" style="ACTLinkURL">
                      <ital>Procurement Policy Note 02/18: Changes to Data Protection Legislation &amp; General Data Protection Regulation</ital>
                    </link>
                    .
                  </paratext>
                </para>
              </division>
            </drafting.note>
            <subclause1 id="a700584">
              <identifier>27.1</identifier>
              <para>
                <paratext>
                  Both parties will comply with all applicable requirements of the Data Protection Legislation. This 
                  <internal.reference refid="a805709">clause 27</internal.reference>
                   is in addition to, and does not relieve, remove or replace, a party's obligations or rights under the Data Protection Legislation. In this 
                  <internal.reference refid="a805709">clause 27</internal.reference>
                  , 
                  <defn.term>Applicable Laws</defn.term>
                  <bold> </bold>
                  means (for so long as and to the extent that they apply to the Supplier) the law of the European Union, the law of any member state of the European Union and/or Domestic UK law; and 
                  <defn.term>Domestic UK Law</defn.term>
                  <bold> </bold>
                  means the UK Data Protection Legislation and any other law that applies in the UK.
                </paratext>
              </para>
            </subclause1>
            <subclause1 id="a757302">
              <identifier>27.2</identifier>
              <para>
                <paratext>
                  The parties acknowledge that for the purposes of the Data Protection Legislation, the Authority is the Controller and the Supplier is the Processor. 
                  <internal.reference refid="a769195">Schedule 14</internal.reference>
                   sets out the scope, nature and purpose of processing by the Supplier, the duration of the processing and the types of Personal Data and categories of Data Subject.
                </paratext>
              </para>
            </subclause1>
            <subclause1 id="a232870">
              <identifier>27.3</identifier>
              <para>
                <paratext>
                  Without prejudice to the generality of 
                  <internal.reference refid="a700584">clause 27.1</internal.reference>
                  , the Authority will ensure that it has all necessary appropriate consents and notices in place to enable lawful transfer of the Personal Data to the Supplier for the duration and purposes of this agreement.
                </paratext>
              </para>
            </subclause1>
            <subclause1 id="a770757">
              <identifier>27.4</identifier>
              <para>
                <paratext>
                  Without prejudice to the generality of 
                  <internal.reference refid="a700584">clause 27.1</internal.reference>
                  , the Supplier shall, in relation to any Personal Data processed in connection with the performance by the Supplier of its obligations under this agreement:
                </paratext>
              </para>
              <subclause2 id="a978899">
                <identifier>(a)</identifier>
                <para>
                  <paratext>
                    process that Personal Data only on the documented written instructions of the Authority which are set out in 
                    <internal.reference refid="a769195">Schedule 14</internal.reference>
                    , unless the Supplier is required by Applicable Laws to otherwise process that Personal Data. Where the Supplier is relying on laws of a member of the European Union or European Union law as the basis for processing Personal Data, the Supplier shall promptly notify the Authority of this before performing the processing required by the Applicable Laws unless those Applicable Laws prohibit the Supplier from so notifying the Customer;
                  </paratext>
                </para>
              </subclause2>
              <subclause2 id="a109630">
                <identifier>(b)</identifier>
                <para>
                  <paratext>ensure that it has in place appropriate technical and organisational measures (as defined in the Data Protection Legislation), reviewed and approved by the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paratext>
                </para>
              </subclause2>
              <subclause2 id="a562293">
                <identifier>(c)</identifier>
                <para>
                  <paratext>not transfer any Personal Data outside of the European Economic Area unless the prior written consent of the Authority has been obtained and the following conditions are fulfilled:</paratext>
                </para>
                <subclause3 id="a707790">
                  <identifier>(i)</identifier>
                  <para>
                    <paratext>the Authority or the Supplier has provided appropriate safeguards in relation to the transfer;</paratext>
                  </para>
                </subclause3>
                <subclause3 id="a320597">
                  <identifier>(ii)</identifier>
                  <para>
                    <paratext>the Data Subject has enforceable rights and effective remedies;</paratext>
                  </para>
                </subclause3>
                <subclause3 id="a620907">
                  <identifier>(iii)</identifier>
                  <para>
                    <paratext>the Supplier complies with its obligations under the Data Protection Legislation by providing an adequate level of protection to any Personal Data that is transferred; and</paratext>
                  </para>
                </subclause3>
                <subclause3 id="a610552">
                  <identifier>(iv)</identifier>
                  <para>
                    <paratext>the Supplier complies with the reasonable instructions notified to it in advance by the Authority with respect to the processing of the Personal Data;</paratext>
                  </para>
                </subclause3>
              </subclause2>
              <subclause2 id="a258311">
                <identifier>(d)</identifier>
                <para>
                  <paratext>notify the Authority immediately if it receives:</paratext>
                </para>
                <subclause3 id="a264321">
                  <identifier>(i)</identifier>
                  <para>
                    <paratext>a request from a Data Subject to have access to that person's Personal Data;</paratext>
                  </para>
                </subclause3>
                <subclause3 id="a248086">
                  <identifier>(ii)</identifier>
                  <para>
                    <paratext>a request to rectify, block or erase any Personal Data;</paratext>
                  </para>
                </subclause3>
                <subclause3 id="a294220">
                  <identifier>(iii)</identifier>
                  <para>
                    <paratext>receives any other request, complaint or communication relating to either Party's obligations under the Data Protection Legislation (including any communication from the Information Commissioner);</paratext>
                  </para>
                </subclause3>
              </subclause2>
              <subclause2 id="a143398">
                <identifier>(e)</identifier>
                <para>
                  <paratext>assist the Authority in responding to any request from a Data Subject and in ensuring compliance with the Authority's obligations under the Data Protection Legislation with respect to security, breach notifications, impact assessments and consultations with supervisory authorities or regulators;</paratext>
                </para>
              </subclause2>
              <subclause2 id="a100076">
                <identifier>(f)</identifier>
                <para>
                  <paratext>notify the Authority without undue delay on becoming aware of a Personal Data breach including without limitation any event that results, or may result, in unauthorised access, loss, destruction, or alteration of Personal Data in breach of this agreement;</paratext>
                </para>
              </subclause2>
              <subclause2 id="a316150">
                <identifier>(g)</identifier>
                <para>
                  <paratext>at the written direction of the Authority, delete or return Personal Data and copies thereof to the Customer on termination or expiry of the agreement unless required by the Applicable Laws to store the Personal Data;</paratext>
                </para>
              </subclause2>
              <subclause2 id="a256962">
                <identifier>(h)</identifier>
                <para>
                  <paratext>
                    maintain complete and accurate records and information to demonstrate its compliance with this 
                    <internal.reference refid="a805709">clause 27</internal.reference>
                     and allow for audits by the Authority or the Authority's designated auditor pursuant to 
                    <internal.reference refid="a881176">clause 29</internal.reference>
                     and immediately inform the Customer if, in the opinion of the Supplier, an instruction infringes the Data Protection Legislation.
                  </paratext>
                </para>
              </subclause2>
            </subclause1>
            <subclause1 id="a490338">
              <identifier>27.5</identifier>
              <para>
                <paratext>
                  The Supplier shall indemnify the Authority against any losses, damages, cost or expenses incurred by the Authority arising from, or in connection with, any breach of the Supplier's obligations under this 
                  <internal.reference refid="a805709">clause 27</internal.reference>
                  .
                </paratext>
              </para>
              <drafting.note id="a234563" jurisdiction="">
                <head align="left" preservecase="true">
                  <headtext>Data protection indemnity</headtext>
                </head>
                <division id="a000053" level="1">
                  <para>
                    <paratext>
                      The authority will need to consider whether this indemnity should be subject to the supplier's limits of liability, or whether it should be uncapped as optionally suggested in 
                      <internal.reference refid="a258995">Clause 24.4</internal.reference>
                      . For its part, a supplier will be reluctant to assume unlimited liability for data protection breaches, and will generally price the risk into any tenders or may seek to clarify this during the process. In practice, the authority may therefore prefer to propose a separate cap for liability for data protection breaches at the outset, to put forward a more balanced risk profile.
                    </paratext>
                  </para>
                </division>
              </drafting.note>
            </subclause1>
            <subclause1 id="a290670">
              <identifier>27.6</identifier>
              <para>
                <paratext>
                  Where the Supplier intends to engage a Sub-Contractor pursuant to 
                  <internal.reference refid="a514170">clause 22</internal.reference>
                   and intends for that Sub-Contractor to process any Personal Data relating to this agreement, it shall:
                </paratext>
              </para>
              <subclause2 id="a235153">
                <identifier>(a)</identifier>
                <para>
                  <paratext>notify the Authority in writing of the intended processing by the Sub-Contractor;</paratext>
                </para>
              </subclause2>
              <subclause2 id="a781489">
                <identifier>(b)</identifier>
                <para>
                  <paratext>obtain prior written consent from the Authority to the processing;</paratext>
                </para>
              </subclause2>
              <subclause2 id="a650616">
                <identifier>(c)</identifier>
                <para>
                  <paratext>
                    enter into a written agreement incorporating terms which are substantially similar to those set out in this 
                    <internal.reference refid="a805709">clause 27</internal.reference>
                    .
                  </paratext>
                </para>
              </subclause2>
            </subclause1>
            <subclause1 id="a764471">
              <identifier>27.7</identifier>
              <para>
                <paratext>
                  Either party may, at any time on not less than 30 Working Days' written notice to the other party, revise this 
                  <internal.reference refid="a805709">clause 27</internal.reference>
                   by replacing it with any applicable controller to processor standard clauses or similar terms forming part of an applicable certification scheme (which shall apply when replaced by attachment to this agreement).
                </paratext>
              </para>
              <drafting.note id="a263364" jurisdiction="">
                <head align="left" preservecase="true">
                  <headtext>Standard clauses and certification schemes</headtext>
                </head>
                <division id="a000054" level="1">
                  <para>
                    <paratext>
                      Articles 28(6)-(8) of the GDPR allow for the adoption of standard contractual clauses by the EU Commission or the ICO or as part of a certification scheme or code of conduct to demonstrate compliance with the GDPR. This wording allows the Authority to notify the Supplier and replace 
                      <internal.reference refid="a805709">clause 27</internal.reference>
                       with standard clauses or terms forming part of a certification scheme.
                    </paratext>
                  </para>
                </division>
              </drafting.note>
            </subclause1>
            <subclause1 id="a828415">
              <identifier>27.8</identifier>
              <para>
                <paratext>The provisions of this clause shall apply during the continuance of the agreement and indefinitely after its expiry or termination.</paratext>
              </para>
            </subclause1>
          </clause>
          <clause id="a518028">
            <identifier>28.</identifier>
            <head align="left" preservecase="true">
              <headtext>Confidentiality</headtext>
            </head>
            <drafting.note id="a589078" jurisdiction="">
              <head align="left" preservecase="true">
                <headtext>Confidentiality</headtext>
              </head>
              <division id="a000055" level="1">
                <para>
                  <paratext>
                    For a discussion on confidentiality clauses, see the integrated drafting notes to 
                    <link href="https://uk.practicallaw.thomsonreuters.com/2-107-3829?originationContext=document&amp;amp;transitionType=DocumentItem&amp;amp;contextData=%28sc.Default%29&amp;amp;comp=pluk" style="ACTLinkURL">
                      <ital>Standard clause, Confidentiality</ital>
                    </link>
                    .
                  </paratext>
                </para>
              </division>
            </drafting.note>
            <subclause1 id="a143660">
              <identifier>28.1</identifier>
              <para>
                <paratext>
                  Subject to 
                  <internal.reference refid="a947966">clause 28.2</internal.reference>
                  , each party shall keep the other party's Confidential Information confidential and shall not:
                </paratext>
              </para>
              <subclause2 id="a614219">
                <identifier>(a)</identifier>
                <para>
                  <paratext>use such Confidential Information except for the purpose of performing its rights and obligations under or in connection with this agreement; or</paratext>
                </para>
              </subclause2>
              <subclause2 id="a601848">
                <identifier>(b)</identifier>
                <para>
                  <paratext>
                    disclose such Confidential Information in whole or in part to any third party, except as expressly permitted by this 
                    <internal.reference refid="a518028">clause 28</internal.reference>
                    .
                  </paratext>
                </para>
              </subclause2>
            </subclause1>
            <subclause1 id="a947966">
              <identifier>28.2</identifier>
              <para>
                <paratext>The obligation to maintain confidentiality of Confidential Information does not apply to any Confidential information:</paratext>
              </para>
              <subclause2 id="a400496">
                <identifier>(a)</identifier>
                <para>
                  <paratext>which the other party confirms in writing is not required to be treated as Confidential Information;</paratext>
                </para>
              </subclause2>
              <subclause2 id="a676535">
                <identifier>(b)</identifier>
                <para>
                  <paratext>which is obtained from a third party who is lawfully authorised to disclose such information without any obligation of confidentiality;</paratext>
                </para>
              </subclause2>
              <subclause2 id="a327854">
                <identifier>(c)</identifier>
                <para>
                  <paratext>which a party is required to disclose by judicial, administrative, governmental or regulatory process in connection with any action, suit, proceedings or claim or otherwise by applicable Law, including the FOIA or the EIRs;</paratext>
                </para>
              </subclause2>
              <subclause2 id="a969055">
                <identifier>(d)</identifier>
                <para>
                  <paratext>which is in or enters the public domain other than through any disclosure prohibited by this agreement;</paratext>
                </para>
              </subclause2>
              <subclause2 id="a615649">
                <identifier>(e)</identifier>
                <para>
                  <paratext>which a party can demonstrate was lawfully in its possession prior to receipt from the other party; or</paratext>
                </para>
              </subclause2>
              <subclause2 id="a492594">
                <identifier>(f)</identifier>
                <para>
                  <paratext>which is disclosed by the Authority on a confidential basis to any central government or regulatory body.</paratext>
                </para>
              </subclause2>
            </subclause1>
            <subclause1 id="a108911">
              <identifier>28.3</identifier>
              <para>
                <paratext>A party may disclose the other party's Confidential information to those of its Representatives who need to know such Confidential Information for the purposes of performing or advising on the party's obligations under this agreement, provided that:</paratext>
              </para>
              <subclause2 id="a559169">
                <identifier>(a)</identifier>
                <para>
                  <paratext>it informs such Representatives of the confidential nature of the Confidential Information before disclosure; and</paratext>
                </para>
              </subclause2>
              <subclause2 id="a256313">
                <identifier>(b)</identifier>
                <para>
                  <paratext>it procures that its Representatives shall, in relation to any Confidential Information disclosed to them, comply with the obligations set out in this clause as if they were a party to this agreement,</paratext>
                </para>
              </subclause2>
              <subclause2 id="a693734">
                <identifier>(c)</identifier>
                <para>
                  <paratext>
                    and at all times, it is liable for the failure of any Representatives to comply with the obligations set out in this 
                    <internal.reference refid="a108911">clause 28.3</internal.reference>
                    <ital>.</ital>
                  </paratext>
                </para>
              </subclause2>
            </subclause1>
            <subclause1 id="a853415">
              <identifier>28.4</identifier>
              <para>
                <paratext>
                  The provisions of this 
                  <internal.reference refid="a518028">clause 28</internal.reference>
                   shall survive for a period of [INSERT] years from the Termination Date.
                </paratext>
              </para>
            </subclause1>
          </clause>
          <clause id="a881176">
            <identifier>29.</identifier>
            <head align="left" preservecase="true">
              <headtext>Audit</headtext>
            </head>
            <drafting.note id="a520440" jurisdiction="">
              <head align="left" preservecase="true">
                <headtext>Audit</headtext>
              </head>
              <division id="a000056" level="1">
                <para>
                  <paratext>
                    For more information on audit clauses, see the integrated drafting notes to 
                    <link href="0-501-5058" style="ACTLinkPLCtoPLC">
                      <ital>Standard clause, Public sector boilerplate: Audit</ital>
                    </link>
                    .
                  </paratext>
                </para>
              </division>
            </drafting.note>
            <subclause1 id="a336259">
              <identifier>29.1</identifier>
              <para>
                <paratext>During the Term and for a period of [NUMBER] years after the Termination Date, the Authority (acting by itself or through its Representatives) may conduct an audit of the Supplier, including for the following purposes:</paratext>
              </para>
              <subclause2 id="a550652">
                <identifier>(a)</identifier>
                <para>
                  <paratext>
                    to verify the accuracy of Charges (and proposed or actual variations to them in accordance with this agreement) and/or the costs of all suppliers (including Sub-Contractors) of the Services [at the level of detail agreed in 
                    <internal.reference refid="a576631">Schedule 4</internal.reference>
                     (Payment)];
                  </paratext>
                </para>
              </subclause2>
              <subclause2 id="a393149">
                <identifier>(b)</identifier>
                <para>
                  <paratext>to review the integrity, confidentiality and security of any data relating to the Authority or any service users;</paratext>
                </para>
              </subclause2>
              <subclause2 id="a678794">
                <identifier>(c)</identifier>
                <para>
                  <paratext>
                    to review the Supplier's compliance with the Data Protection Legislation, the FOIA, in accordance with 
                    <internal.reference refid="a805709">clause 27</internal.reference>
                     (Data Protection) and 
                    <internal.reference refid="a265472">clause 26</internal.reference>
                     (Freedom of Information) and any other legislation applicable to the Services;
                  </paratext>
                </para>
              </subclause2>
              <subclause2 id="a591385">
                <identifier>(d)</identifier>
                <para>
                  <paratext>to review any records created during the provision of the Services;</paratext>
                </para>
              </subclause2>
              <subclause2 id="a215384">
                <identifier>(e)</identifier>
                <para>
                  <paratext>to review any books of account kept by the Supplier in connection with the provision of the Services;</paratext>
                </para>
              </subclause2>
              <subclause2 id="a727375">
                <identifier>(f)</identifier>
                <para>
                  <paratext>to carry out the audit and certification of the Authority's accounts;</paratext>
                </para>
              </subclause2>
              <subclause2 id="a694229">
                <identifier>(g)</identifier>
                <para>
                  <paratext>to carry out an examination pursuant to section 6(1) of the National Audit Act 1983 of the economy, efficiency and effectiveness with which the Authority has used its resources;</paratext>
                </para>
              </subclause2>
              <subclause2 id="a942198">
                <identifier>(h)</identifier>
                <para>
                  <paratext>to verify the accuracy and completeness of the Management Reports delivered or required by this agreement.</paratext>
                </para>
              </subclause2>
            </subclause1>
            <subclause1 id="a635604">
              <identifier>29.2</identifier>
              <para>
                <paratext>
                  Except where an audit is imposed on the Authority by a regulatory body or where the Authority has reasonable grounds for believing that the Supplier has not complied with its obligations under this agreement, the Authority may not conduct an audit under this 
                  <internal.reference refid="a881176">clause 29</internal.reference>
                   more than [twice] in any calendar year.
                </paratext>
              </para>
            </subclause1>
            <subclause1 id="a297410">
              <identifier>29.3</identifier>
              <para>
                <paratext>The Authority shall use its reasonable endeavours to ensure that the conduct of each audit does not unreasonably disrupt the Supplier or delay the provision of the Services.</paratext>
              </para>
            </subclause1>
            <subclause1 id="a532938">
              <identifier>29.4</identifier>
              <para>
                <paratext>Subject to the Authority's obligations of confidentiality, the Supplier shall on demand provide the Authority and any relevant regulatory body (and/or their agents or representatives) with all reasonable co-operation and assistance in relation to each audit, including:</paratext>
              </para>
              <subclause2 id="a345158">
                <identifier>(a)</identifier>
                <para>
                  <paratext>all information requested by the above persons within the permitted scope of the audit;</paratext>
                </para>
              </subclause2>
              <subclause2 id="a707003">
                <identifier>(b)</identifier>
                <para>
                  <paratext>reasonable access to any sites and to any equipment used (whether exclusively or non-exclusively) in the performance of the Services; and</paratext>
                </para>
              </subclause2>
              <subclause2 id="a733876">
                <identifier>(c)</identifier>
                <para>
                  <paratext>access to the Supplier Personnel.</paratext>
                </para>
              </subclause2>
            </subclause1>
            <subclause1 id="a289762">
              <identifier>29.5</identifier>
              <para>
                <paratext>The Authority shall endeavour to (but is not obliged to) provide at least [15] Working Days' notice of its intention or, where possible, a regulatory body's intention, to conduct an audit.</paratext>
              </para>
            </subclause1>
            <subclause1 id="a731517">
              <identifier>29.6</identifier>
              <para>
                <paratext>The parties agree that they shall bear their own respective costs and expenses incurred in respect of compliance with their obligations under this clause, unless the audit identifies a material failure to perform its obligations under this agreement in any material manner by the Supplier in which case the Supplier shall reimburse the Authority for all the Authority's reasonable costs incurred in the course of the audit.</paratext>
              </para>
            </subclause1>
            <subclause1 id="a577247">
              <identifier>29.7</identifier>
              <para>
                <paratext>If an audit identifies that:</paratext>
              </para>
              <subclause2 id="a996332">
                <identifier>(a)</identifier>
                <para>
                  <paratext>the Supplier has failed to perform its obligations under this agreement in any material manner, the parties shall agree and implement a remedial plan. If the Supplier's failure relates to a failure to provide any information to the Authority about the Charges, proposed Charges or the Supplier's costs, then the remedial plan shall include a requirement for the provision of all such information;</paratext>
                </para>
              </subclause2>
              <subclause2 id="a988084">
                <identifier>(b)</identifier>
                <para>
                  <paratext>the Authority has overpaid any Charges, the Supplier shall pay to the Authority the amount overpaid within [20] days. The Authority may deduct the relevant amount from the Charges if the Supplier fails to make this payment; and</paratext>
                </para>
              </subclause2>
              <subclause2 id="a310344">
                <identifier>(c)</identifier>
                <para>
                  <paratext>the Authority has underpaid any Charges, the Authority shall pay to the Supplier the amount of the under-payment [less the cost of audit incurred by the Authority if this was due to a default by the Supplier in relation to invoicing] within [20] days.</paratext>
                </para>
              </subclause2>
            </subclause1>
          </clause>
          <clause id="a863824">
            <identifier>30.</identifier>
            <head align="left" preservecase="true">
              <headtext>Intellectual property</headtext>
            </head>
            <subclause1 id="a571550">
              <identifier>30.1</identifier>
              <para>
                <paratext>In the absence of prior written agreement by the Authority to the contrary, all Intellectual Property Rights created by the Supplier or Supplier Personnel:</paratext>
              </para>
              <subclause2 id="a966365">
                <identifier>(a)</identifier>
                <para>
                  <paratext>in the course of performing the Services; or</paratext>
                </para>
              </subclause2>
              <subclause2 id="a174342">
                <identifier>(b)</identifier>
                <para>
                  <paratext>exclusively for the purpose of performing the Services,</paratext>
                </para>
              </subclause2>
              <para>
                <paratext>shall vest in the Authority on creation.</paratext>
              </para>
              <drafting.note id="a484425" jurisdiction="">
                <head align="left" preservecase="true">
                  <headtext>Intellectual property ownership</headtext>
                </head>
                <division id="a000057" level="1">
                  <para>
                    <paratext>This is a basic intellectual property clause for use in agreements when no significant intellectual property rights capable of re-use in other projects are expected to be created. Its effect is that any intellectual property rights created by the supplier in the course of the agreement will belong to the authority. There will be a need for further drafting if:</paratext>
                  </para>
                  <list type="bulleted">
                    <list.item>
                      <para>
                        <paratext>Providing the services will depend on using any existing intellectual property rights.</paratext>
                      </para>
                    </list.item>
                    <list.item>
                      <para>
                        <paratext>There will be intellectual property rights created which will be capable of exploitation and the supplier is the best party to exploit those rights.</paratext>
                      </para>
                    </list.item>
                    <list.item>
                      <para>
                        <paratext>The supplier will need the rights to use the intellectual property rights other than for the authority.</paratext>
                      </para>
                    </list.item>
                  </list>
                  <para>
                    <paratext>
                      For examples of the type of issue that may need to be covered, see 
                      <link anchor="a900734" href="6-100-9638" style="ACTLinkPLCtoPLC">
                        <ital>Standard document, Outsourcing services agreement: 15. Intellectual property rights</ital>
                      </link>
                      .
                    </paratext>
                  </para>
                </division>
              </drafting.note>
            </subclause1>
            <subclause1 id="a823554">
              <identifier>30.2</identifier>
              <para>
                <paratext>The Supplier shall indemnify the Authority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Authority's acts or omissions.</paratext>
              </para>
              <drafting.note id="a248050" jurisdiction="">
                <head align="left" preservecase="true">
                  <headtext>Intellectual property indemnity</headtext>
                </head>
                <division id="a000058" level="1">
                  <para>
                    <paratext>
                      This indemnity relates specifically to intellectual property rights and, if the authority accepts that liability under the general indemnity is capped, it may wish to ensure that this indemnity remains uncapped by including it in 
                      <internal.reference refid="a801783">clause 24.4(a)</internal.reference>
                      .
                    </paratext>
                  </para>
                </division>
              </drafting.note>
            </subclause1>
          </clause>
          <head align="left" preservecase="true">
            <headtext>Termination</headtext>
          </head>
          <clause id="a931168">
            <identifier>31.</identifier>
            <head align="left" preservecase="true">
              <headtext>Termination for breach</headtext>
            </head>
            <drafting.note id="a134357" jurisdiction="">
              <head align="left" preservecase="true">
                <headtext>Termination for breach</headtext>
              </head>
              <division id="a000059" level="1">
                <para>
                  <paratext>For a more detailed discussion on termination clauses:</paratext>
                </para>
                <list type="bulleted">
                  <list.item>
                    <para>
                      <paratext>
                        <link href="3-107-4673" style="ACTLinkPLCtoPLC">
                          <ital>Standard clause, Termination</ital>
                        </link>
                        .
                      </paratext>
                    </para>
                  </list.item>
                  <list.item>
                    <para>
                      <paratext>
                        <link href="6-202-3921" style="ACTLinkPLCtoPLC">
                          <ital>Article, Great escapes: terminating a contract for breach</ital>
                        </link>
                        .
                      </paratext>
                    </para>
                  </list.item>
                </list>
                <para>
                  <paratext>
                    This clause limits the supplier's right to terminate to failure on the part of the authority to pay undisputed charges. This is on the basis that the authority's primary obligation under this agreement is to pay the supplier. If the authority is taking on additional obligations, then it may want to amend this to give both parties the right to terminate for material breach under 
                    <internal.reference refid="a216487">clause 33.1</internal.reference>
                    .
                  </paratext>
                </para>
              </division>
            </drafting.note>
            <subclause1 id="a541417">
              <identifier>31.1</identifier>
              <para>
                <paratext>The Authority may terminate this agreement [in whole or part] with immediate effect by the service of written notice on the Supplier in the following circumstances:</paratext>
              </para>
              <subclause2 id="a928072">
                <identifier>(a)</identifier>
                <para>
                  <paratext>
                    if the Supplier is in breach of any material obligation under this agreement provided that if the breach is capable of remedy, the Authority may only terminate this agreement under this 
                    <internal.reference refid="a541417">clause 31.1</internal.reference>
                     if the Supplier has failed to remedy such breach within [28 days] of receipt of notice from the Authority (a 
                    <defn.term>Remediation Notice</defn.term>
                    ) to do so;
                  </paratext>
                </para>
              </subclause2>
              <subclause2 id="a769439">
                <identifier>(b)</identifier>
                <para>
                  <paratext>if a Consistent Failure has occurred;</paratext>
                </para>
                <drafting.note id="a344030" jurisdiction="">
                  <head align="left" preservecase="true">
                    <headtext>Consistent failure</headtext>
                  </head>
                  <division id="a000060" level="1">
                    <para>
                      <paratext>
                        The definition of consistent failure may need to be amended depending on what approach the authority takes with regard to KPIs and Service Credits (for more information, see 
                        <internal.reference refid="a157534">Drafting note, Definition of Consistent Failure</internal.reference>
                        ).
                      </paratext>
                    </para>
                  </division>
                </drafting.note>
              </subclause2>
              <subclause2 id="a927104">
                <identifier>(c)</identifier>
                <para>
                  <paratext>if a Catastrophic Failure has occurred;</paratext>
                </para>
                <drafting.note id="a377762" jurisdiction="">
                  <head align="left" preservecase="true">
                    <headtext>Catastrophic failure</headtext>
                  </head>
                  <division id="a000061" level="1">
                    <para>
                      <paratext>The termination provisions include a right for the Authority to terminate the contract where damage has been caused to the Authority's reputation due to its relationship with the Supplier (whether the Supplier's actions causing this damage relate to the agreement or otherwise). The Authority can add specific events that will qualify as catastrophic failure in the relevant definition.</paratext>
                    </para>
                  </division>
                </drafting.note>
              </subclause2>
              <subclause2 id="a224878">
                <identifier>(d)</identifier>
                <para>
                  <paratext>if there is an Insolvency Event.</paratext>
                </para>
              </subclause2>
              <subclause2 condition="optional" id="a910283">
                <identifier>(e)</identifier>
                <para>
                  <paratext>if there is a change of control of the Supplier within the meaning of section 1124 of the Corporation Tax Act 2010.</paratext>
                </para>
                <drafting.note id="a552274" jurisdiction="">
                  <head align="left" preservecase="true">
                    <headtext>Termination on change of control</headtext>
                  </head>
                  <division id="a000062" level="1">
                    <para>
                      <paratext>In larger contracts, some suppliers may be reluctant to agree to the Authority having an automatic right of termination on change of control. The Authority may also (or instead) want to impose an obligation on the Supplier to notify the Authority of any change of control.</paratext>
                    </para>
                  </division>
                </drafting.note>
              </subclause2>
              <subclause2 id="a498835">
                <identifier>(f)</identifier>
                <para>
                  <paratext>the Authority reasonably believes that the circumstances set out in regulation 73(1) of the Public Contracts Regulations 2015 apply.</paratext>
                </para>
                <drafting.note id="a874471" jurisdiction="">
                  <head align="left" preservecase="true">
                    <headtext>Rights of termination under Regulation 73(1), PCR 2015</headtext>
                  </head>
                  <division id="a000063" level="1">
                    <para>
                      <paratext>Regulation 73(1) of the PCR 2015 requires the inclusion of the following termination rights for a contracting authority in all public contracts:</paratext>
                    </para>
                    <list type="bulleted">
                      <list.item>
                        <para>
                          <paratext>Where the contract has been subject to a substantial modification which required a new procurement procedure to be started.</paratext>
                        </para>
                      </list.item>
                      <list.item>
                        <para>
                          <paratext>Where at the time of contract award one of the mandatory exclusion criteria applied and the supplier should therefore have been excluded from the procurement procedure at that time.</paratext>
                        </para>
                      </list.item>
                      <list.item>
                        <para>
                          <paratext>Where the ECJ has held that the contract should not have been awarded to the contractor in view of a serious infringement of the obligations under the EC Treaty and the Public Contracts Directive (implemented in the England and Wales by the PCR 2015.</paratext>
                        </para>
                      </list.item>
                    </list>
                    <para>
                      <paratext>If a right to terminate on these grounds is not expressly included, a right for the authority to terminate on reasonable notice will be implied by virtue of regulation 73(3).</paratext>
                    </para>
                    <division id="a353737" level="2">
                      <head align="left" preservecase="true">
                        <headtext>Negotiating and drafting issues</headtext>
                      </head>
                      <para>
                        <paratext>Our clause suggests that these events are treated in the same way as termination for supplier breach, and so the Authority will have an immediate right to terminate (upon written notice), if it reasonably believes that the circumstances in regulation 73(1) apply.</paratext>
                      </para>
                      <para>
                        <paratext>
                          Although suppliers may have little ground to object to the right to terminate, they may object to the broadness of the termination right; particularly as it does not expressly attempt to address the consequences of termination (or any compensation). For example, if the Authority has requested and agreed to a variation, which later turns out to be "substantial" (and so the Authority terminates), a supplier is likely to expect some form of compensation as the variation would have arguably been caused by the Authority. An attempt to address this can be found in the Change Control Procedure (
                          <internal.reference refid="a889676">paragraph 2.4(k)</internal.reference>
                           of 
                          <internal.reference refid="a728029">Schedule 7</internal.reference>
                          ); any Change Control note should include (if applicable) consideration of how any costs will be apportioned should the varied agreement later be terminated by the Authority because of this clause.
                        </paratext>
                      </para>
                    </division>
                  </division>
                </drafting.note>
              </subclause2>
            </subclause1>
            <subclause1 id="a458296">
              <identifier>31.2</identifier>
              <para>
                <paratext>
                  The Authority may terminate this agreement in accordance with the provisions of 
                  <internal.reference refid="a369407">clause 33</internal.reference>
                   and 
                  <internal.reference refid="a206959">clause 34</internal.reference>
                  .
                </paratext>
              </para>
            </subclause1>
            <subclause1 id="a140931">
              <identifier>31.3</identifier>
              <para>
                <paratext>
                  If this agreement is terminated by the Authority pursuant to this 
                  <internal.reference refid="a931168">clause 31</internal.reference>
                  , such termination shall be at no loss or cost to the Authority and the Supplier hereby indemnifies the Authority against any such losses or costs which the Authority may suffer as a result of any such termination.
                </paratext>
              </para>
            </subclause1>
            <subclause1 id="a130444">
              <identifier>31.4</identifier>
              <para>
                <paratext>The Supplier may terminate this agreement in the event that the Authority commits a Termination Payment Default by giving 30 days' written notice to the Authority. In the event that the Authority remedies the Termination Payment Default in the 30 day notice period, the Supplier's notice to terminate this agreement shall be deemed to have been withdrawn.</paratext>
              </para>
              <drafting.note id="a536117" jurisdiction="">
                <head align="left" preservecase="true">
                  <headtext>The Supplier's right to terminate</headtext>
                </head>
                <division id="a000064" level="1">
                  <para>
                    <paratext>The supplier is granted a right of termination for non-payment of the undisputed Charges. As drafted, the authority commits a Termination Payment Default if it has not paid undisputed Charges above a certain amount within 60 days of them falling due; the authority then has 30 days' written notice before the agreement can be terminated by the supplier.</paratext>
                  </para>
                  <para>
                    <paratext>
                      The Authority will need to review the relevant figures (which may either be a specific figure or a percentage of the charges) and the time scales set out in 
                      <internal.reference refid="a576631">Schedule 4</internal.reference>
                       to define a Termination Payment Default.
                    </paratext>
                  </para>
                </division>
              </drafting.note>
            </subclause1>
          </clause>
          <clause condition="optional" id="a370490">
            <identifier>32.</identifier>
            <head align="left" preservecase="true">
              <headtext>Termination on notice</headtext>
            </head>
            <drafting.note id="a785589" jurisdiction="">
              <head align="left" preservecase="true">
                <headtext>Termination on notice (optional clause)</headtext>
              </head>
              <division id="a000065" level="1">
                <para>
                  <paratext>The supplier is likely to resist a provision allowing the authority to terminate at will, but the authority may require protection against the possibility of a radical change of policy direction. If the supplier has taken over employees and assets, there is likely to be a cost associated with early termination. The supplier may inflate its bid price to accommodate the risk of early termination under this optional clause. To mitigate the risk of price inflation, an authority could consider including a "lock in" period (for example 2 or 3 years) during which any provision allowing termination at will is ineffective. This gives the Supplier a period of time to recover, depending on the upfront investment) any costs.</paratext>
                </para>
                <para>
                  <paratext>The authority should also consider whether it requires the ability to terminate a part of the services, with or without cause, in which case the Specification should provide for distinct services and this clause should be amended accordingly.</paratext>
                </para>
              </division>
            </drafting.note>
            <subclause1 id="a375034">
              <para>
                <paratext>Without affecting any other right or remedy available to it, the Authority may terminate this agreement at any time by giving [NUMBER] months' written notice to the Supplier.</paratext>
              </para>
            </subclause1>
          </clause>
          <clause id="a369407">
            <identifier>33.</identifier>
            <head align="left" preservecase="true">
              <headtext>Force majeure</headtext>
            </head>
            <drafting.note id="a524794" jurisdiction="">
              <head align="left" preservecase="true">
                <headtext>Force majeure</headtext>
              </head>
              <division id="a000066" level="1">
                <para>
                  <paratext>
                    For more information and alternative drafting, see 
                    <link href="6-107-3808" style="ACTLinkPLCtoPLC">
                      <ital>Standard clause, Force majeure</ital>
                    </link>
                    . See also 
                    <link href="w-025-0309" style="ACTLinkPLCtoPLC">
                      <ital>Legal update, Notice of force majeure event</ital>
                    </link>
                    .
                  </paratext>
                </para>
              </division>
            </drafting.note>
            <subclause1 id="a216487">
              <identifier>33.1</identifier>
              <para>
                <paratext>
                  Provided it has complied with the remaining provisions of this 
                  <internal.reference refid="a369407">Clause 33</internal.reference>
                  , if a party is prevented, hindered or delayed in or from performing any of its obligations under this agreement by a Force Majeure Event (
                  <bold>Affected Party</bold>
                  ), the Affected Party shall not be in breach of this agreement or otherwise liable for any such failure or delay in the performance of such obligations.
                </paratext>
              </para>
            </subclause1>
            <subclause1 id="a857082">
              <identifier>33.2</identifier>
              <para>
                <paratext>The corresponding obligations of the other party will be suspended to the same extent as those of the Affected Party.</paratext>
              </para>
            </subclause1>
            <subclause1 id="a893091">
              <identifier>33.3</identifier>
              <para>
                <paratext>The Affected Party shall:</paratext>
              </para>
              <subclause2 id="a310096">
                <identifier>(a)</identifier>
                <para>
                  <paratext>as soon as reasonably practicable after the start of the Force Majeure Event [but not later than [NUMBER] days from its start], notify the other party in writing of the Force Majeure Event, the date on which it started, its likely potential duration, and the effect of the Force Majeure Event on its ability to perform any of its obligations under the agreement; and</paratext>
                </para>
              </subclause2>
              <subclause2 id="a472434">
                <identifier>(b)</identifier>
                <para>
                  <paratext>use all reasonable endeavours to mitigate the effect of the Force Majeure Event.</paratext>
                </para>
              </subclause2>
            </subclause1>
            <subclause1 id="a979101">
              <identifier>33.4</identifier>
              <para>
                <paratext>An Affected Party cannot claim relief if the Force Majeure Event is attributable to the Affected Party's wilful act, neglect or failure to take reasonable precautions against the relevant Force Majeure Event. The Supplier cannot claim relief if the Force Majeure Event is one which, in accordance with Best Industry Practice, the Supplier should have foreseen and provided for the cause in question.</paratext>
              </para>
            </subclause1>
            <subclause1 id="a426783">
              <identifier>33.5</identifier>
              <para>
                <paratext>The Affected Party shall notify the other party in writing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paratext>
              </para>
            </subclause1>
            <subclause1 id="a604452">
              <identifier>33.6</identifier>
              <para>
                <paratext>If the Force Majeure Event prevents, hinders or delays the Affected Party's performance of its obligations for a continuous period of more than [NUMBER] weeks, the party not affected by the Force Majeure Event may terminate this agreement by giving [NUMBER] weeks' notice to the Affected Party.</paratext>
              </para>
            </subclause1>
          </clause>
          <clause id="a206959">
            <identifier>34.</identifier>
            <head align="left" preservecase="true">
              <headtext>Prevention of bribery</headtext>
            </head>
            <drafting.note id="a391828" jurisdiction="">
              <head align="left" preservecase="true">
                <headtext>Prevention of bribery</headtext>
              </head>
              <division id="a000067" level="1">
                <para>
                  <paratext>
                    For a full drafting note, see 
                    <link href="9-506-3728" style="ACTLinkPLCtoPLC">
                      <ital>Standard clause, Public sector boilerplate: Prevention of bribery</ital>
                    </link>
                    .
                  </paratext>
                </para>
              </division>
            </drafting.note>
            <subclause1 id="a579325">
              <identifier>34.1</identifier>
              <para>
                <paratext>The Supplier represents and warrants that neither it, nor any Supplier Personnel:</paratext>
              </para>
              <subclause2 id="a763060">
                <identifier>(a)</identifier>
                <para>
                  <paratext>has committed a Prohibited Act;</paratext>
                </para>
              </subclause2>
              <subclause2 id="a778978">
                <identifier>(b)</identifier>
                <para>
                  <paratext>to the best of its knowledge has been or is subject to an investigation, inquiry or enforcement proceedings by a governmental, administrative or regulatory body regarding any Prohibited Act or alleged Prohibited Act; or</paratext>
                </para>
              </subclause2>
              <subclause2 id="a979287">
                <identifier>(c)</identifier>
                <para>
                  <paratext>has been listed by any government department or agency as being debarred, suspended, proposed for suspension or debarment, or otherwise ineligible for participation in government procurement programmes or contracts on the grounds of a Prohibited Act.</paratext>
                </para>
              </subclause2>
            </subclause1>
            <subclause1 id="a186709">
              <identifier>34.2</identifier>
              <para>
                <paratext>
                  The Supplier shall promptly notify the Authority if, at any time during the Term, its circumstances, knowledge or awareness changes such that it would not be able to repeat the warranties set out in 
                  <internal.reference refid="a579325">clause 34.1</internal.reference>
                   at the relevant time.
                </paratext>
              </para>
            </subclause1>
            <subclause1 id="a183825">
              <identifier>34.3</identifier>
              <para>
                <paratext>The Suppler shall (and shall procure that its Supplier Personnel shall) during the Term:</paratext>
              </para>
              <subclause2 id="a818838">
                <identifier>(a)</identifier>
                <para>
                  <paratext>not commit a Prohibited Act; and/or</paratext>
                </para>
              </subclause2>
              <subclause2 id="a336432">
                <identifier>(b)</identifier>
                <para>
                  <paratext>not do or omit to do anything that would cause the Authority or any of the Authority's employees, consultants, contractors, sub-contractors or agents to contravene any of the Relevant Requirements or otherwise incur any liability in relation to the Relevant Requirements.</paratext>
                </para>
              </subclause2>
              <subclause2 id="a780320">
                <identifier>(c)</identifier>
                <para>
                  <paratext>
                    [comply with the Authority's Anti-bribery and Anti-Corruption Policy as updated from time to time and set out in 
                    <internal.reference refid="a784083">Schedule 1</internal.reference>
                    <bold>OR</bold>
                     have and maintain in place its own policies and procedures to ensure compliance with the Relevant Requirements and prevent occurrence of a Prohibited Act];
                  </paratext>
                </para>
              </subclause2>
              <subclause2 id="a780221">
                <identifier>(d)</identifier>
                <para>
                  <paratext>
                    notify the Authority (in writing) if it becomes aware of any breach of 
                    <internal.reference refid="a818838">clause 34.3(a)</internal.reference>
                     or 
                    <internal.reference refid="a336432">clause 34.3(b)</internal.reference>
                    , or has reason to believe that it or any person associated with it has received a request or demand for any undue financial or other advantage [in connection with performance of this agreement].
                  </paratext>
                </para>
              </subclause2>
            </subclause1>
            <subclause1 id="a943412">
              <identifier>34.4</identifier>
              <para>
                <paratext>
                  The Supplier shall maintain appropriate and up to date records showing all payments made by the Supplier in connection with this agreement and the steps taken to comply with its obligations under 
                  <internal.reference refid="a183825">clause 34.3</internal.reference>
                  .
                </paratext>
              </para>
            </subclause1>
            <subclause1 id="a397133">
              <identifier>34.5</identifier>
              <para>
                <paratext>
                  The Supplier shall allow the Authority and its third party representatives to audit any of the Supplier's records and any other relevant documentation in accordance with 
                  <internal.reference refid="a881176">clause 29</internal.reference>
                  .
                </paratext>
              </para>
            </subclause1>
            <subclause1 id="a916565">
              <identifier>34.6</identifier>
              <para>
                <paratext>
                  If the Supplier is in Default under this 
                  <internal.reference refid="a206959">clause 34</internal.reference>
                   the Authority may by notice:
                </paratext>
              </para>
              <subclause2 id="a740862">
                <identifier>(a)</identifier>
                <para>
                  <paratext>require the Supplier to remove from performance of this agreement any Supplier Personnel whose acts or omissions have caused the Default; or</paratext>
                </para>
              </subclause2>
              <subclause2 id="a877236">
                <identifier>(b)</identifier>
                <para>
                  <paratext>immediately terminate this agreement.</paratext>
                </para>
              </subclause2>
            </subclause1>
            <subclause1 id="a410957">
              <identifier>34.7</identifier>
              <para>
                <paratext>
                  Any notice served by the Authority under 
                  <internal.reference refid="a916565">clause 34.6</internal.reference>
                   shall specify the nature of the Prohibited Act, the identity of the Party who the Authority believes has committed the Prohibited Act and the action that the Authority has elected to take (including, where relevant, the date on which this agreement shall terminate).
                </paratext>
              </para>
            </subclause1>
          </clause>
          <clause id="a964143">
            <identifier>35.</identifier>
            <head align="left" preservecase="true">
              <headtext>Consequences of termination or expiry</headtext>
            </head>
            <drafting.note id="a408712" jurisdiction="">
              <head align="left" preservecase="true">
                <headtext>Consequences of termination or expiry</headtext>
              </head>
              <division id="a000068" level="1">
                <para>
                  <paratext>It is important that plans for the expiry or earlier termination of the contract are made as soon as possible. This clause is drafted to refer to an Exit Management Plan that will be inserted into the agreement prior to signing. Often, bidders are asked to provide an exit management plan (which must satisfy minimum standards for the Authority) as part of the tendering process.</paratext>
                </para>
                <para>
                  <paratext>
                    If, as is often the case with long term or IT related outsourcing contracts, it is not possible to include a full exit management plan at the outset prior to signing, the clause or schedule should contain a clear process of when and how the plan will be developed and the principles that the parties will need to agree to. For an example, see 
                    <link anchor="a928907" href="0-202-4551" style="ACTLinkPLCtoPLC">
                      <ital>Standard document, Outsourcing agreement: long form: clause 50: Exit and service transfer</ital>
                    </link>
                    <ital>. </ital>
                  </paratext>
                </para>
                <para>
                  <paratext>
                    Any other provisions of the contract which will need to survive the termination of the agreement should be added to 
                    <internal.reference refid="a635688">clause 35.3</internal.reference>
                    .
                  </paratext>
                </para>
                <para>
                  <paratext>
                    For more detailed information, see the integrated drafting notes to 
                    <link href="3-203-1593" style="ACTLinkPLCtoPLC">
                      <ital>Standard clause, Survival</ital>
                    </link>
                    .
                  </paratext>
                </para>
              </division>
            </drafting.note>
            <subclause1 id="a904552">
              <identifier>35.1</identifier>
              <para>
                <paratext>On the expiry of the Term or if this agreement is terminated in whole or in part for any reason, the provisions of the Exit Management Plan shall come into effect and the Supplier shall co-operate fully with the Authority to ensure an orderly migration of the Services to the Authority or, at the Authority's request, a Replacement Supplier.</paratext>
              </para>
            </subclause1>
            <subclause1 id="a611289">
              <identifier>35.2</identifier>
              <para>
                <paratext>On termination or expiry of this agreement and on satisfactory completion of the Exit Management Plan (or where reasonably so required by the Authority before such completion) the Supplier shall procure that all data and other material belonging to the Authority (and all media of any nature containing information and data belonging to the Authority or relating to the Services), shall be delivered to the Authority forthwith and the Supplier [Authorised Representative or Chief Executive Officer] shall certify full compliance with this clause.</paratext>
              </para>
            </subclause1>
            <subclause1 id="a635688">
              <identifier>35.3</identifier>
              <para>
                <paratext>
                  Any provision of this agreement that expressly or by implication is intended to come into or continue in force on or after termination or expiry, including 
                  <internal.reference refid="a726185">clause 6.3</internal.reference>
                   (provision of records), 
                  <internal.reference refid="a693409">clause 23</internal.reference>
                   (Indemnities), 
                  <internal.reference refid="a874196">clause 24</internal.reference>
                   (Limitation of Liability), 
                  <internal.reference refid="a899827">clause 25</internal.reference>
                   (Insurance), 
                  <internal.reference refid="a265472">clause 26</internal.reference>
                   (Freedom of Information), 
                  <internal.reference refid="a805709">clause 27</internal.reference>
                   (Data Protection), 
                  <internal.reference refid="a518028">clause 28</internal.reference>
                   (Confidentiality), 
                  <internal.reference refid="a881176">clause 29</internal.reference>
                   (Audit), 
                  <internal.reference refid="a931168">clause 31</internal.reference>
                   (Termination for Breach) and this 
                  <internal.reference refid="a964143">clause 35</internal.reference>
                   (Consequences of termination), shall remain in full force and effect.
                </paratext>
              </para>
            </subclause1>
            <subclause1 id="a393684">
              <identifier>35.4</identifier>
              <para>
                <paratex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Termination Date.</paratext>
              </para>
            </subclause1>
          </clause>
          <head align="left" preservecase="true">
            <headtext>General provisions</headtext>
          </head>
          <clause condition="optional" id="a185531">
            <identifier>36.</identifier>
            <head align="left" preservecase="true">
              <headtext>Non-solicitation</headtext>
            </head>
            <drafting.note id="a135794" jurisdiction="">
              <head align="left" preservecase="true">
                <headtext>Non-solicitation (optional clause)</headtext>
              </head>
              <division id="a000069" level="1">
                <para>
                  <paratext>
                    While a prohibition on solicitation is enforceable during the period of the contract, it runs the risk of challenge as a restraint of trade if it extends beyond the expiry of the contract. The authority may consider it unnecessary to include such a clause. For a discussion of the implication of restraint of trade clauses, see 
                    <link href="w-007-3918" style="ACTLinkPLCtoPLC">
                      <ital>Standard clause, Standard restrictive covenants for use in commercial contracts</ital>
                    </link>
                    .
                  </paratext>
                </para>
              </division>
            </drafting.note>
            <subclause1 condition="optional" id="a502905">
              <para>
                <paratext>In order to protect each other's legitimate business interest, neither party shall (except with the prior written consent of the other) during the term of this agreement[, and for a period of one year thereafter,] solicit or attempt to solicit or entice away any senior staff of the other party who have been engaged or employed in the provision of the Services or the management of this agreement or any significant part thereof either as principal, agent, employee, independent contractor or in any other form of employment or engagement other than by means of an open national advertising campaign and not specifically targeted at such staff of the other party.</paratext>
              </para>
            </subclause1>
          </clause>
          <clause id="a177410">
            <identifier>37.</identifier>
            <head align="left" preservecase="true">
              <headtext>Waiver</headtext>
            </head>
            <drafting.note id="a718240" jurisdiction="">
              <head align="left" preservecase="true">
                <headtext>Waiver</headtext>
              </head>
              <division id="a000070" level="1">
                <para>
                  <paratext>
                    For more information, see the integrated drafting notes to 
                    <link href="0-107-3806" style="ACTLinkPLCtoPLC">
                      <ital>Standard clause, Waiver</ital>
                    </link>
                    .
                  </paratext>
                </para>
              </division>
            </drafting.note>
            <subclause1 id="a695380">
              <para>
                <paratex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paratext>
              </para>
            </subclause1>
          </clause>
          <clause id="a869331">
            <identifier>38.</identifier>
            <head align="left" preservecase="true">
              <headtext>Rights and remedies</headtext>
            </head>
            <drafting.note id="a565833" jurisdiction="">
              <head align="left" preservecase="true">
                <headtext>Rights and remedies</headtext>
              </head>
              <division id="a000071" level="1">
                <para>
                  <paratext>
                    For more information, see the integrated drafting notes to 
                    <link href="2-203-0725" style="ACTLinkPLCtoPLC">
                      <ital>Standard clause, Rights and remedies</ital>
                    </link>
                    .
                  </paratext>
                </para>
              </division>
            </drafting.note>
            <subclause1 id="a922618">
              <para>
                <paratext>
                  [Except as expressly provided in this agreement, the 
                  <bold>OR</bold>
                   The] rights and remedies provided under this agreement are in addition to, and not exclusive of, any rights or remedies provided by law.
                </paratext>
              </para>
            </subclause1>
          </clause>
          <clause id="a754747">
            <identifier>39.</identifier>
            <head align="left" preservecase="true">
              <headtext>Severability</headtext>
            </head>
            <drafting.note id="a946500" jurisdiction="">
              <head align="left" preservecase="true">
                <headtext>Severability</headtext>
              </head>
              <division id="a000072" level="1">
                <para>
                  <paratext>
                    For more information, see the integrated drafting notes to 
                    <link href="9-107-3840" style="ACTLinkPLCtoPLC">
                      <ital>Standard clause, Severance</ital>
                    </link>
                    .
                  </paratext>
                </para>
              </division>
            </drafting.note>
            <subclause1 id="a346083">
              <identifier>39.1</identifier>
              <para>
                <paratext>If any provision or part-provision of this agreement is or becomes invalid, illegal or unenforceable, it shall be deemed deleted, but that shall not affect the validity and enforceability of the rest of this agreement.</paratext>
              </para>
            </subclause1>
            <subclause1 id="a367975">
              <identifier>39.2</identifier>
              <para>
                <paratext>
                  If any provision or part-provision of this agreement is deemed deleted under 
                  <internal.reference refid="a346083">clause 39.1</internal.reference>
                  , the parties shall negotiate in good faith to agree a replacement provision that, to the greatest extent possible, achieves the intended commercial result of the original provision.
                </paratext>
              </para>
            </subclause1>
          </clause>
          <clause id="a761893">
            <identifier>40.</identifier>
            <head align="left" preservecase="true">
              <headtext>Partnership or agency</headtext>
            </head>
            <drafting.note id="a624159" jurisdiction="">
              <head align="left" preservecase="true">
                <headtext>Partnership or agency</headtext>
              </head>
              <division id="a000073" level="1">
                <para>
                  <paratext>
                    For more information, see the discussion in the integrated drafting notes to 
                    <link href="4-107-3814" style="ACTLinkPLCtoPLC">
                      <ital>Standard clause, No partnership or agency</ital>
                    </link>
                    .
                  </paratext>
                </para>
              </division>
            </drafting.note>
            <subclause1 id="a758332">
              <identifier>40.1</identifier>
              <para>
                <paratext>Nothing in this agreement is intended to, or shall be deemed to, establish any partnership or joint venture between any of the parties, constitute any party the agent of another party, or authorise any party to make or enter into any commitments for or on behalf of any other party [except as expressly provided in clause[s] [NUMBER(S)]].</paratext>
              </para>
            </subclause1>
            <subclause1 id="a624628">
              <identifier>40.2</identifier>
              <para>
                <paratext>Each party confirms it is acting on its own behalf and not for the benefit of any other person.</paratext>
              </para>
            </subclause1>
          </clause>
          <clause id="a517055">
            <identifier>41.</identifier>
            <head align="left" preservecase="true">
              <headtext>Third party rights</headtext>
            </head>
            <drafting.note id="a983352" jurisdiction="">
              <head align="left" preservecase="true">
                <headtext>Third party rights</headtext>
              </head>
              <division id="a000074" level="1">
                <para>
                  <paratext>
                    <internal.reference refid="a912438">Clause 41.1</internal.reference>
                     excludes third party rights under the 
                    <link href="9-505-5610" style="ACTLinkPLCtoPLC">
                      <ital>Contracts (Rights of Third Parties) Act 1999</ital>
                    </link>
                     (1999 Act) except where expressly created. To exclude all third party rights under the 1999 Act, delete the optional opening words. If the optional wording is retained, it will only be effective if the agreement does in fact expressly create one or more third party rights under the 1999 Act.
                  </paratext>
                </para>
                <para>
                  <paratext>
                    <internal.reference refid="a195935">Clause 41.2</internal.reference>
                     should only be used if third party rights have been granted under the 1999 Act. Delete if all rights have been excluded.
                  </paratext>
                </para>
                <para>
                  <paratext>
                    For further information, see the integrated drafting notes to 
                    <link href="6-107-3846" style="ACTLinkPLCtoPLC">
                      <ital>Standard clause, Third party rights</ital>
                    </link>
                    .
                  </paratext>
                </para>
              </division>
            </drafting.note>
            <subclause1 id="a912438">
              <identifier>41.1</identifier>
              <para>
                <paratext>[Unless it expressly states otherwise,] this agreement does not give rise to any rights under the Contracts (Rights of Third Parties) Act 1999 to enforce any term of this agreement. [This does not affect any right or remedy of a third party which exists, or is available, apart from that Act.</paratext>
              </para>
            </subclause1>
            <subclause1 condition="optional" id="a195935">
              <identifier>41.2</identifier>
              <para>
                <paratext>The rights of the parties to terminate, rescind or agree any variation, waiver or settlement under this agreement are not subject to the consent of any other person.</paratext>
              </para>
            </subclause1>
          </clause>
          <clause id="a189542">
            <identifier>42.</identifier>
            <head align="left" preservecase="true">
              <headtext>Publicity</headtext>
            </head>
            <drafting.note id="a605171" jurisdiction="">
              <head align="left" preservecase="true">
                <headtext>Publicity</headtext>
              </head>
              <division id="a000075" level="1">
                <para>
                  <paratext>The authority is likely to require a clause such as this, particularly if the services are front line.</paratext>
                </para>
              </division>
            </drafting.note>
            <subclause1 id="a456060">
              <para>
                <paratext>The Supplier shall not:</paratext>
              </para>
              <subclause2 id="a876470">
                <identifier>(a)</identifier>
                <para>
                  <paratext>make any press announcements or publicise this agreement or its contents in any way; or</paratext>
                </para>
              </subclause2>
              <subclause2 id="a561906">
                <identifier>(b)</identifier>
                <para>
                  <paratext>use the Authority's name or logo in any promotion or marketing or announcement of orders,</paratext>
                </para>
              </subclause2>
              <para>
                <paratext>except as required by law, any government or regulatory authority, any court or other authority of competent jurisdiction, without the prior written consent of the Authority, which shall not be unreasonably withheld or delayed.</paratext>
              </para>
            </subclause1>
          </clause>
          <clause id="a510446">
            <identifier>43.</identifier>
            <head align="left" preservecase="true">
              <headtext>Notices</headtext>
            </head>
            <drafting.note id="a473441" jurisdiction="">
              <head align="left" preservecase="true">
                <headtext>Notices</headtext>
              </head>
              <division id="a000076" level="1">
                <para>
                  <paratext>
                    For a detailed discussion on this clause, see 
                    <link href="5-107-3842" style="ACTLinkPLCtoPLC">
                      <ital>Standard clause, Notices</ital>
                    </link>
                    . This clause follows the short form, but the parties will need to decide whether to expressly permit notices by email.
                  </paratext>
                </para>
              </division>
            </drafting.note>
            <subclause1 id="a363346">
              <identifier>43.1</identifier>
              <para>
                <paratext>Any notice given to a party under or in connection with this contract shall be in writing marked for the attention of the party's Authorised Representative and shall be:</paratext>
              </para>
              <subclause2 id="a876414">
                <identifier>(a)</identifier>
                <para>
                  <paratext>delivered by hand or by pre-paid first-class post or other next working day delivery service at its registered office (if a company) or its principal place of business (in any other case); or</paratext>
                </para>
              </subclause2>
              <subclause2 id="a850908">
                <identifier>(b)</identifier>
                <para>
                  <paratext>sent by fax to its main fax number [or sent by email to the address specified in [SPECIFY RELEVANT DOCUMENT OR CLAUSE]].</paratext>
                </para>
              </subclause2>
            </subclause1>
            <subclause1 id="a204568">
              <identifier>43.2</identifier>
              <para>
                <paratext>Any notice shall be deemed to have been received:</paratext>
              </para>
              <subclause2 id="a439806">
                <identifier>(a)</identifier>
                <para>
                  <paratext>if delivered by hand, at the time the notice is left at the proper address;</paratext>
                </para>
              </subclause2>
              <subclause2 id="a918846">
                <identifier>(b)</identifier>
                <para>
                  <paratext>if sent by pre-paid first-class post or other next working day delivery service, at [9.00 am] on the [second] Working Day after posting; or</paratext>
                </para>
              </subclause2>
              <subclause2 id="a787758">
                <identifier>(c)</identifier>
                <para>
                  <paratext>
                    if sent by fax [or] [email], at the time of transmission, or if this time falls outside working hours in the place of receipt, when working hours resume. In this 
                    <internal.reference refid="a787758">clause 43.2(c)</internal.reference>
                    , working hours means 9.00am to 5.00pm Monday to Friday on a day that is not a public holiday in the place of receipt.
                  </paratext>
                </para>
              </subclause2>
            </subclause1>
            <subclause1 id="a570987">
              <identifier>43.3</identifier>
              <para>
                <paratext>This clause does not apply to the service of any proceedings or other documents in any legal action or, where applicable, any arbitration or other method of dispute resolution.</paratext>
              </para>
            </subclause1>
            <subclause1 condition="optional" id="a820410">
              <identifier>43.4</identifier>
              <para>
                <paratext>A notice given under this agreement is not valid is sent by email.</paratext>
              </para>
            </subclause1>
          </clause>
          <clause id="a901876">
            <identifier>44.</identifier>
            <head align="left" preservecase="true">
              <headtext>Entire agreement</headtext>
            </head>
            <drafting.note id="a468467" jurisdiction="">
              <head align="left" preservecase="true">
                <headtext>Entire agreement</headtext>
              </head>
              <division id="a000077" level="1">
                <para>
                  <paratext>
                    See 
                    <link href="2-107-3834" style="ACTLinkPLCtoPLC">
                      <ital>Standard clause, Entire agreement</ital>
                    </link>
                     for a more detailed discussion of this clause.
                  </paratext>
                </para>
              </division>
            </drafting.note>
            <subclause1 id="a488444">
              <identifier>44.1</identifier>
              <para>
                <paratext>This agreement and the documents referred to in it [AND REFER TO ANY OTHER NECESSARY DOCUMENTS OR REPRESENTATIONS] constitutes the entire agreement between the parties and supersedes and extinguishes all previous agreements, promises, assurances, warranties, representations and understandings between them, whether written or oral, relating to its subject matter.</paratext>
              </para>
            </subclause1>
            <subclause1 id="a949505">
              <identifier>44.2</identifier>
              <para>
                <paratex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subclause1>
          </clause>
          <clause id="a770598">
            <identifier>45.</identifier>
            <head align="left" preservecase="true">
              <headtext>Counterparts</headtext>
            </head>
            <drafting.note id="a857701" jurisdiction="">
              <head align="left" preservecase="true">
                <headtext>Counterparts</headtext>
              </head>
              <division id="a000078" level="1">
                <para>
                  <paratext>
                    For information on counterparts clauses, see the integrated drafting notes to 
                    <link href="1-107-3844" style="ACTLinkPLCtoPLC">
                      <ital>Standard clause, Counterparts</ital>
                    </link>
                    .
                  </paratext>
                </para>
              </division>
            </drafting.note>
            <subclause1 id="a125474">
              <para>
                <paratext>This agreement may be executed in any number of counterparts, each of which shall constitute a duplicate original of this agreement, but all the counterparts shall together constitute the one agreement. [No counterpart shall be effective until each party has [provided OR delivered] to the other[s] at least one executed counterpart.]</paratext>
              </para>
            </subclause1>
          </clause>
          <clause id="a996910">
            <identifier>46.</identifier>
            <head align="left" preservecase="true">
              <headtext>Governing law</headtext>
            </head>
            <drafting.note id="a151050" jurisdiction="">
              <head align="left" preservecase="true">
                <headtext>Governing law</headtext>
              </head>
              <division id="a000079" level="1">
                <para>
                  <paratext>
                    For information on governing law clauses, see 
                    <link href="8-107-3850" style="ACTLinkPLCtoPLC">
                      <ital>Standard clause, Governing law</ital>
                    </link>
                     and 
                    <link href="4-107-3852" style="ACTLinkPLCtoPLC">
                      <ital>Practice note, Governing law and jurisdiction clauses</ital>
                    </link>
                    .
                  </paratext>
                </para>
              </division>
            </drafting.note>
            <subclause1 id="a472886">
              <para>
                <paratext>This agreement and any dispute or claim arising out of or in connection with it or its subject matter or formation (including non-contractual disputes or claims) shall be governed by and construed in accordance with the law of England and Wales.</paratext>
              </para>
            </subclause1>
          </clause>
          <clause id="a215342">
            <identifier>47.</identifier>
            <head align="left" preservecase="true">
              <headtext>Jurisdiction</headtext>
            </head>
            <drafting.note id="a786797" jurisdiction="">
              <head align="left" preservecase="true">
                <headtext>Jurisdiction</headtext>
              </head>
              <division id="a000080" level="1">
                <para>
                  <paratext>
                    For discussion on jurisdiction clauses, see the integrated drafting notes to 
                    <link href="9-522-6848" style="ACTLinkPLCtoPLC">
                      <ital>Standard clause, Jurisdiction</ital>
                    </link>
                     and 
                    <link href="4-107-3852" style="ACTLinkPLCtoPLC">
                      <ital>Practice note, Governing law and jurisdiction clauses</ital>
                    </link>
                    .
                  </paratext>
                </para>
              </division>
            </drafting.note>
            <subclause1 id="a305811">
              <para>
                <paratext>Each party irrevocably agrees that the courts of England and Wales shall have exclusive jurisdiction to settle any dispute or claim arising out of or in connection with this agreement or its subject matter or formation (including non-contractual disputes or claims).</paratext>
              </para>
            </subclause1>
          </clause>
        </operative>
        <testimonium default="true" wording="contract">
          <para>
            <paratext>This agreement has been entered into on the date stated at the beginning of it.</paratext>
          </para>
        </testimonium>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AUTHORITY]</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row>
                      <entry valign="top">
                        <para align="left">
                          <paratext>Signed by [NAME OF DIRECTOR]  for and on behalf of [NAME OF SUPPLIER]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tbody>
                </tgroup>
              </table>
            </paratext>
          </para>
        </signature>
        <disclosure.schedule>
          <schedule id="a784083">
            <identifier>Schedule 1</identifier>
            <head align="left" preservecase="true">
              <headtext>Specification</headtext>
            </head>
            <drafting.note id="a487497" jurisdiction="">
              <head align="left" preservecase="true">
                <headtext>Services</headtext>
              </head>
              <division id="a000081" level="1">
                <para>
                  <paratext>
                    The Specification for the services and the way in which they are to be provided should be incorporated here. While this standard agreement envisages including the supplier's tender in 
                    <internal.reference refid="a192331">Schedule 3</internal.reference>
                    , there may be aspects of the supplier's tender that do not conform to the authority's requirements, and that you do not want to form part of the agreement.
                  </paratext>
                </para>
                <para>
                  <paratext>
                    Although 
                    <internal.reference refid="a95998">clause 1.15</internal.reference>
                     is designed to mitigate the risk of a conflict or inconsistency between the supplier's tender and the other provisions of the agreement, you may want to strip out aspects of the supplier's tender that are non-conforming, or update the Specification to reflect any key promises from the supplier's tender.
                  </paratext>
                </para>
                <division id="a627936" level="2">
                  <head align="left" preservecase="true">
                    <headtext>Authority policies</headtext>
                  </head>
                  <para>
                    <paratext>
                      Any policies with which the supplier must comply pursuant to 
                      <internal.reference refid="a840798">clause 7</internal.reference>
                       should be included or listed clearly in this Schedule 1. If preferred, the policies can be included or listed as a separate part to the schedule.
                    </paratext>
                  </para>
                </division>
              </division>
            </drafting.note>
          </schedule>
          <schedule id="a723248">
            <identifier>Schedule 2</identifier>
            <head align="left" preservecase="true">
              <headtext>Performance regime</headtext>
            </head>
            <part id="a297748">
              <identifier>Part 1</identifier>
              <head align="left" preservecase="true">
                <headtext>KPIs</headtext>
              </head>
              <clause id="a995987">
                <identifier>1.</identifier>
                <head align="left" preservecase="true">
                  <headtext>The KPIs</headtext>
                </head>
                <drafting.note id="a530621" jurisdiction="">
                  <head align="left" preservecase="true">
                    <headtext>KPIs</headtext>
                  </head>
                  <division id="a000082" level="1">
                    <division id="a146844" level="2">
                      <head align="left" preservecase="true">
                        <headtext>Setting KPIs (or service levels)</headtext>
                      </head>
                      <para>
                        <paratext>KPIs measure a supplier's performance against the standard set in the Service Specification. Service credits penalise a supplier for failing to meet pre-agreed performance standards. While KPIs can stand alone, typically they work together with service credits to manage the standard of a supplier's performance.</paratext>
                      </para>
                      <para>
                        <paratext>Any KPIs should flow from the Specification requirements and should be clearly defined and objectively measurable, especially if they are going to be linked to service credits or specific rights of termination. They should set out:</paratext>
                      </para>
                      <list type="bulleted">
                        <list.item>
                          <para>
                            <paratext>The part of the Services they are measuring.</paratext>
                          </para>
                        </list.item>
                        <list.item>
                          <para>
                            <paratext>The way in which the quality of the relevant part of the Services will be measured.</paratext>
                          </para>
                        </list.item>
                        <list.item>
                          <para>
                            <paratext>The measurement period (for example, weekly, monthly or annually).</paratext>
                          </para>
                        </list.item>
                      </list>
                      <para>
                        <paratext>
                          We suggest that, when considering and determining any KPIs, you read our 
                          <link href="https://uk.practicallaw.thomsonreuters.com/1-211-9964" style="ACTLinkURL">
                            <ital>Practice note, Service levels and service credit schemes in outsourcing</ital>
                          </link>
                          <ital>. </ital>
                          It is important that as far as possible the KPIs are as simple and clear as the circumstances allow. For a performance regime to work well, it cannot be subject to constant query and dispute as ultimately the terms of the performance regime will become more important to the parties than delivering the Services, which will impact heavily on the quality of the services provided.
                        </paratext>
                      </para>
                      <para>
                        <paratext>The Authority should be careful to ensure the KPIs complement the pricing mechanism. For example, if all the KPIs relate to quality but the pricing mechanism is based on cost plus, the Authority risks paying over the market norm for a service that exceeds the Authority's actual requirements.</paratext>
                      </para>
                    </division>
                    <division id="a300938" level="2">
                      <head align="left" preservecase="true">
                        <headtext>Categorising KPIs</headtext>
                      </head>
                      <para>
                        <paratext>
                          When defining and setting KPIs, it may be useful to grade against their relevance or importance. For example, KPIs could be graded by red, green and amber, to signify their severity. This enables the Authority to distinguish KPIs that are more and less important to the Services. 
                          <internal.reference refid="a723248">Schedule 2</internal.reference>
                           envisages a "red, amber, green" system for categorising KPIs. The Authority can then link the more serious category ("red") to the definition of Consistent Failure which is, in turn, linked to the termination provisions (see 
                          <internal.reference refid="a344030">Drafting note, Consistent failure</internal.reference>
                          ).
                        </paratext>
                      </para>
                      <para>
                        <paratext>
                          All or some of the KPIs can also be linked to a service credit scheme, which compensates the Authority for loss caused by the failure to meet a Target KPI. Generally, KPIs are not intended to cover all aspects of the services, and the KPIs should focus on services that are the most important to the Authority. The appropriate amount of KPIs will vary, but less is generally more; ten to fifteen is often a good rule of thumb for KPIs linked to service credits (although the Authority may want other KPIs that do not link to service credits). For more information on service levels and service credits, see 
                          <link href="1-211-9964" style="ACTLinkPLCtoPLC">
                            <ital>Practice note, Service levels and service credit schemes in outsourcing</ital>
                          </link>
                          .
                        </paratext>
                      </para>
                      <para>
                        <paratext>This two-stage approach to KPIs (referring some to the termination provisions and others to a service credit scheme) enables the Authority to distinguish between those parts of the Services which are most important, and those which, while important, have mainly financial consequences if they are not met (and in respect of which the cost of failure is capable of pre-estimate).</paratext>
                      </para>
                      <para>
                        <paratext>For example:</paratext>
                      </para>
                      <list type="bulleted">
                        <list.item>
                          <para>
                            <paratext>A failure to achieve a call response time of 20 seconds, or an increase in numbers of service users accessing a direct payment support service, may be key to the Services or key to the Authority delivering government targets, but the failure is difficult to quantify in financial terms.  The Authority may want to link such failures to termination, rather than use the service credit scheme.</paratext>
                          </para>
                        </list.item>
                        <list.item>
                          <para>
                            <paratext>However, in an IT contract, a failure to remedy a system failure within the prescribed period would cause obvious disruption to the Authority's business and the financial implications of this may be more easily quantifiable.</paratext>
                          </para>
                        </list.item>
                      </list>
                    </division>
                  </division>
                </drafting.note>
                <subclause1 id="a256334">
                  <identifier>1.1</identifier>
                  <para>
                    <paratext>The KPIs which the Parties have agreed shall be used to measure the performance of the Services by the Supplier are contained in the below table.</paratext>
                  </para>
                  <para>
                    <paratext>
                      <table frame="all" pgwide="1">
                        <tgroup cols="4">
                          <colspec colname="1" colnum="1" colwidth="25"/>
                          <colspec colname="2" colnum="2" colwidth="25"/>
                          <colspec colname="3" colnum="3" colwidth="25"/>
                          <colspec colname="4" colnum="4" colwidth="25"/>
                          <tbody>
                            <row>
                              <entry valign="top">
                                <para align="left">
                                  <paratext>
                                    <bold>KPI Description</bold>
                                  </paratext>
                                </para>
                              </entry>
                              <entry valign="top">
                                <para align="left">
                                  <paratext>
                                    <bold>Method of calculating service delivery/ measurement period</bold>
                                  </paratext>
                                </para>
                              </entry>
                              <entry valign="top">
                                <para align="left">
                                  <paratext>
                                    <bold>Target KPI </bold>
                                  </paratext>
                                </para>
                              </entry>
                              <entry valign="top">
                                <para align="left">
                                  <paratext>
                                    <bold>KPI category (Red/ Green)</bold>
                                  </paratext>
                                </para>
                              </entry>
                            </row>
                            <row>
                              <entry valign="top">
                                <para>
                                  <paratext space="default"> </paratext>
                                </para>
                              </entry>
                              <entry valign="top">
                                <para>
                                  <paratext space="default"> </paratext>
                                </para>
                              </entry>
                              <entry valign="top">
                                <para align="left">
                                  <paratext>[NUMBER]%</paratext>
                                </para>
                              </entry>
                              <entry valign="top">
                                <para>
                                  <paratext space="default"> </paratext>
                                </para>
                              </entry>
                            </row>
                            <row>
                              <entry valign="top">
                                <para>
                                  <paratext space="default"> </paratext>
                                </para>
                              </entry>
                              <entry valign="top">
                                <para>
                                  <paratext space="default"> </paratext>
                                </para>
                              </entry>
                              <entry valign="top">
                                <para align="left">
                                  <paratext>[NUMBER]%</paratext>
                                </para>
                              </entry>
                              <entry valign="top">
                                <para>
                                  <paratext space="default"> </paratext>
                                </para>
                              </entry>
                            </row>
                            <row>
                              <entry valign="top">
                                <para>
                                  <paratext space="default"> </paratext>
                                </para>
                              </entry>
                              <entry valign="top">
                                <para>
                                  <paratext space="default"> </paratext>
                                </para>
                              </entry>
                              <entry valign="top">
                                <para align="left">
                                  <paratext>[NUMBER]%</paratext>
                                </para>
                              </entry>
                              <entry valign="top">
                                <para>
                                  <paratext space="default"> </paratext>
                                </para>
                              </entry>
                            </row>
                          </tbody>
                        </tgroup>
                      </table>
                    </paratext>
                  </para>
                </subclause1>
                <subclause1 id="a284934">
                  <identifier>1.2</identifier>
                  <para>
                    <paratext>
                      The Supplier shall monitor its performance against each Target KPI and shall send the Authority a report detailing the Achieved KPIs in accordance with 
                      <internal.reference refid="a733626">Schedule 5</internal.reference>
                      .
                    </paratext>
                  </para>
                </subclause1>
              </clause>
            </part>
            <part condition="optional" id="a495890">
              <identifier>Part 2</identifier>
              <head align="left" preservecase="true">
                <headtext>Service credits</headtext>
              </head>
              <drafting.note id="a302487" jurisdiction="">
                <head align="left" preservecase="true">
                  <headtext>Service credits (optional)</headtext>
                </head>
                <division id="a000083" level="1">
                  <para>
                    <paratext>Factors to consider before using a service credit scheme:</paratext>
                  </para>
                  <list type="bulleted">
                    <list.item>
                      <para>
                        <paratext>Consider using a sliding scale of performance deductions for under-performance which increase as the Achieved KPIs deteriorate.</paratext>
                      </para>
                    </list.item>
                    <list.item>
                      <para>
                        <paratext>Ensure the period across which each KPI is being measured (for example, month, quarter) is clearly defined in the table in 1.1 above.</paratext>
                      </para>
                    </list.item>
                    <list.item>
                      <para>
                        <paratext>Consider introducing the scheme several months into the contract period to cover reasonable mobilisation and bedding in periods.</paratext>
                      </para>
                    </list.item>
                    <list.item>
                      <para>
                        <paratext>Ensure that service credits only apply to those elements of the service that are within the Supplier's control or specify which issues are the responsibility of each party. For example, delay reasons which are the responsibility of the Authority (or a service user) should be excluded from the scheme.</paratext>
                      </para>
                    </list.item>
                    <list.item>
                      <para>
                        <paratext>Specify whether, if the Achieved KPI is a fractional number, that number will be rounded up or down to the nearest whole number.</paratext>
                      </para>
                    </list.item>
                    <list.item>
                      <para>
                        <paratext>Specify if there are any limits on the payment of service credits, either in terms of a monetary value, % of the contract price or of the management fee. An onerous service credit scheme which attaches to operating costs, as well as to the profit element of the contract price, is likely to have a detrimental effect on service delivery.</paratext>
                      </para>
                    </list.item>
                    <list.item>
                      <para>
                        <paratext>
                          Whether the amounts payable under the service credit scheme are included in the Supplier's liability cap in 
                          <internal.reference refid="a258995">clause 24.4</internal.reference>
                          .
                        </paratext>
                      </para>
                    </list.item>
                  </list>
                  <division id="a146204" level="2">
                    <head align="left" preservecase="true">
                      <headtext>Examples of service credit schemes</headtext>
                    </head>
                    <para>
                      <paratext>
                        The 
                        <link href="https://www.gov.uk/government/publications/model-services-contract" style="ACTLinkURL">
                          <ital>Crown Commercial Service's Model Services Contract </ital>
                        </link>
                        (Schedule 2.2) contains a useful example of a service credit regime, although this will likely be more suited to higher value and IT related contracts.
                      </paratext>
                    </para>
                    <para>
                      <paratext>Under the Crown Commercial Service's regime, service points (accrued depending on the KPI failure severity) are converted into a percentage deduction. The following formula provides a simple example:</paratext>
                    </para>
                    <list type="bulleted">
                      <list.item>
                        <para>
                          <paratext>Service credit payable per month = (Total number of service points/100) x Charges payable by the Authority for the period.</paratext>
                        </para>
                      </list.item>
                    </list>
                    <para>
                      <paratext>More complex models may be used in which service points are multiplied if the Supplier fails to meet the Target KPI in consecutive measurement periods.</paratext>
                    </para>
                    <para>
                      <paratext>The following service credit regime is more suitable for simpler KPI mechanisms, such as the timely delivery of any goods required under the agreement:</paratext>
                    </para>
                    <para>
                      <paratext>
                        <bold>Worked example:</bold>
                      </paratext>
                    </para>
                    <para>
                      <paratext>Number of deliveries in April: 120</paratext>
                    </para>
                    <para>
                      <paratext>Number of deliveries on time: 112</paratext>
                    </para>
                    <para>
                      <paratext>% achieved: 93%</paratext>
                    </para>
                    <para>
                      <paratext>Service Credit deducted from Charges for following month: 0.5% Charges payable for April</paratext>
                    </para>
                  </division>
                  <division id="a903837" level="2">
                    <head align="left" preservecase="true">
                      <headtext>Determining the amount of service credit</headtext>
                    </head>
                    <para>
                      <paratext>
                        The Authority will need to ensure the percentage of the Charges that are at risk of deduction through the service credit scheme is acceptable to the market. The aim of the service credit regime is to hold a supplier to account and incentivise performance, not to destabilise the service. For more information, see 
                        <link href="1-211-9964" style="ACTLinkPLCtoPLC">
                          <ital>Practice note, Service levels and service credit schemes in outsourcing</ital>
                        </link>
                        .
                      </paratext>
                    </para>
                  </division>
                  <division id="a841932" level="2">
                    <head align="left" preservecase="true">
                      <headtext>Definitions</headtext>
                    </head>
                    <para>
                      <paratext>It is important to define the KPIs clearly to ensure the parties are clear how they will be measured. In the first of the above examples, it must be clear what is meant by a call being "answered" and an issue being "fixed". Severity levels should also be defined.</paratext>
                    </para>
                    <para>
                      <paratext>As stated above, the Supplier will not want to be liable for any delay in providing the Services caused by the Authority or a service user. It may be appropriate to include a table setting out when such circumstances will be deemed to apply and qualify the application of service credits (and any other adverse action that may be taken following a failure to meet a KPI).</paratext>
                    </para>
                  </division>
                </division>
              </drafting.note>
              <clause condition="optional" id="a906276">
                <identifier>1.</identifier>
                <head align="left" preservecase="true">
                  <headtext>Calculation of service credits</headtext>
                </head>
                <subclause1 id="a449128">
                  <identifier>1.1</identifier>
                  <para>
                    <paratext>Service Credits shall accrue for any Service Failure and shall be calculated in accordance with this Schedule.</paratext>
                  </para>
                </subclause1>
                <subclause1 id="a974134">
                  <identifier>1.2</identifier>
                  <para>
                    <paratext>If the level of performance of the Supplier during a measurement period achieves the Target KPI, no service points shall accrue to the Supplier in respect of that KPI.</paratext>
                  </para>
                </subclause1>
                <subclause1 id="a153171">
                  <identifier>1.3</identifier>
                  <para>
                    <paratext>If there is a Service Failure in the relevant measurement period:</paratext>
                  </para>
                  <subclause2 id="a937920">
                    <identifier>(a)</identifier>
                    <para>
                      <paratext>the number of service points that shall accrue to the Supplier in respect of a Service Failure shall be the applicable number as set out in the table below depending on whether the Service Failure is a Minor Failure, a Serious Failure or a Severe Failure. Service credits shall be calculated in accordance with the following formula:</paratext>
                    </para>
                    <para>
                      <paratext>
                        <bold>Service credit payable per month = (Total number of service points/100) x Charges payable by the Authority for the period</bold>
                        .
                      </paratext>
                    </para>
                    <para>
                      <paratext>
                        <table frame="all" pgwide="1">
                          <tgroup cols="6">
                            <colspec colname="1" colnum="1" colwidth="16"/>
                            <colspec colname="2" colnum="2" colwidth="16"/>
                            <colspec colname="3" colnum="3" colwidth="17"/>
                            <colspec colname="4" colnum="4" colwidth="17"/>
                            <colspec colname="5" colnum="5" colwidth="16"/>
                            <colspec colname="6" colnum="6" colwidth="16"/>
                            <tbody>
                              <row>
                                <entry valign="top">
                                  <para align="left">
                                    <paratext>
                                      <bold>KPI No</bold>
                                      .
                                    </paratext>
                                  </para>
                                </entry>
                                <entry valign="top">
                                  <para align="left">
                                    <paratext>
                                      <bold>KPI title</bold>
                                    </paratext>
                                  </para>
                                </entry>
                                <entry valign="top">
                                  <para align="left">
                                    <paratext>
                                      <bold>Definition</bold>
                                    </paratext>
                                  </para>
                                </entry>
                                <entry valign="top">
                                  <para align="left">
                                    <paratext>
                                      <bold>Frequency of measurement</bold>
                                    </paratext>
                                  </para>
                                </entry>
                                <entry valign="top">
                                  <para align="left">
                                    <paratext>
                                      <bold>Category of Service Failure</bold>
                                    </paratext>
                                  </para>
                                </entry>
                                <entry valign="top">
                                  <para align="left">
                                    <paratext>
                                      <bold>Service points </bold>
                                    </paratext>
                                  </para>
                                </entry>
                              </row>
                              <row>
                                <entry valign="top">
                                  <para align="left">
                                    <paratext>KPI1</paratext>
                                  </para>
                                </entry>
                                <entry valign="top">
                                  <para align="left">
                                    <paratext>[Availability]</paratext>
                                  </para>
                                </entry>
                                <entry valign="top">
                                  <para align="left">
                                    <paratext>[INSERT DEFINITION OR REFER TO RELEVANT PARAGRAPH]</paratext>
                                  </para>
                                </entry>
                                <entry valign="top">
                                  <para>
                                    <paratext space="default"> </paratext>
                                  </para>
                                </entry>
                                <entry valign="top">
                                  <para align="left">
                                    <paratext>Target KPI: [[NUMBER]%]</paratext>
                                  </para>
                                  <para align="left">
                                    <paratext>Minor failure: [[NUMBER]%- [NUMBER]%]</paratext>
                                  </para>
                                  <para align="left">
                                    <paratext>Serious failure: [[NUMBER]%- [NUMBER]%]</paratext>
                                  </para>
                                  <para align="left">
                                    <paratext>Severe failure: [NUMBER]%-[NUMBER%]</paratext>
                                  </para>
                                  <para align="left">
                                    <paratext>KPI threshold: [below [NUMBER]%]</paratext>
                                  </para>
                                </entry>
                                <entry valign="top">
                                  <para align="left">
                                    <paratext>0</paratext>
                                  </para>
                                  <para align="left">
                                    <paratext>[1]</paratext>
                                  </para>
                                  <para align="left">
                                    <paratext>[2]</paratext>
                                  </para>
                                  <para align="left">
                                    <paratext>[3]</paratext>
                                  </para>
                                  <para align="left">
                                    <paratext>[4]</paratext>
                                  </para>
                                </entry>
                              </row>
                              <row>
                                <entry valign="top">
                                  <para align="left">
                                    <paratext>KPI2</paratext>
                                  </para>
                                </entry>
                                <entry valign="top">
                                  <para align="left">
                                    <paratext>[NAME OF KPI]</paratext>
                                  </para>
                                </entry>
                                <entry valign="top">
                                  <para align="left">
                                    <paratext>[INSERT DEFINITION OR REFER TO RELEVANT PARAGRAPH]</paratext>
                                  </para>
                                </entry>
                                <entry valign="top">
                                  <para>
                                    <paratext space="default"> </paratext>
                                  </para>
                                </entry>
                                <entry valign="top">
                                  <para align="left">
                                    <paratext>Target KPI: [[NUMBER]]</paratext>
                                  </para>
                                  <para align="left">
                                    <paratext>Minor failure: [[ NUMBER]]</paratext>
                                  </para>
                                  <para align="left">
                                    <paratext>Serious failure: [[ NUMBER]]</paratext>
                                  </para>
                                  <para align="left">
                                    <paratext>Severe failure: [[ NUMBER]]</paratext>
                                  </para>
                                  <para align="left">
                                    <paratext>KPI threshold: [[INSERT]]</paratext>
                                  </para>
                                </entry>
                                <entry valign="top">
                                  <para align="left">
                                    <paratext>0</paratext>
                                  </para>
                                  <para align="left">
                                    <paratext>[1]</paratext>
                                  </para>
                                  <para align="left">
                                    <paratext>[2]</paratext>
                                  </para>
                                  <para align="left">
                                    <paratext>[3]</paratext>
                                  </para>
                                  <para align="left">
                                    <paratext>[4]</paratext>
                                  </para>
                                </entry>
                              </row>
                              <row>
                                <entry valign="top">
                                  <para align="left">
                                    <paratext>KPI3</paratext>
                                  </para>
                                </entry>
                                <entry valign="top">
                                  <para align="left">
                                    <paratext>[NAME OF KPI]</paratext>
                                  </para>
                                </entry>
                                <entry valign="top">
                                  <para align="left">
                                    <paratext>[DEFINITION]</paratext>
                                  </para>
                                </entry>
                                <entry valign="top">
                                  <para>
                                    <paratext space="default"> </paratext>
                                  </para>
                                </entry>
                                <entry valign="top">
                                  <para align="left">
                                    <paratext>Target KPI: [NUMBER]</paratext>
                                  </para>
                                  <para align="left">
                                    <paratext>Minor failure: [[ NUMBER] ]</paratext>
                                  </para>
                                  <para align="left">
                                    <paratext>Serious failure: [[NUMBER] ]</paratext>
                                  </para>
                                  <para align="left">
                                    <paratext>Severe failure: [[INSERT NUMBER] ]</paratext>
                                  </para>
                                  <para align="left">
                                    <paratext>KPI threshold: [[NUMBER] ]</paratext>
                                  </para>
                                </entry>
                                <entry valign="top">
                                  <para align="left">
                                    <paratext>0</paratext>
                                  </para>
                                  <para align="left">
                                    <paratext>[1]</paratext>
                                  </para>
                                  <para align="left">
                                    <paratext>[2]</paratext>
                                  </para>
                                  <para align="left">
                                    <paratext>[3]</paratext>
                                  </para>
                                  <para align="left">
                                    <paratext>[4]</paratext>
                                  </para>
                                </entry>
                              </row>
                              <row>
                                <entry valign="top">
                                  <para align="left">
                                    <paratext>KPI4</paratext>
                                  </para>
                                </entry>
                                <entry valign="top">
                                  <para align="left">
                                    <paratext>[NAME OF KPI]</paratext>
                                  </para>
                                </entry>
                                <entry valign="top">
                                  <para align="left">
                                    <paratext>[DEFINITION ]</paratext>
                                  </para>
                                </entry>
                                <entry valign="top">
                                  <para>
                                    <paratext space="default"> </paratext>
                                  </para>
                                </entry>
                                <entry valign="top">
                                  <para align="left">
                                    <paratext>Target KPI: [INSERT NUMBER] %</paratext>
                                  </para>
                                  <para align="left">
                                    <paratext>Minor failure: [[NUMBER]%- [NUMBER]%]</paratext>
                                  </para>
                                  <para align="left">
                                    <paratext>Serious failure: [[ NUMBER] % -[NUMBER] %]</paratext>
                                  </para>
                                  <para align="left">
                                    <paratext>Severe failure: [[ NUMBER]% - [ NUMBER]%]</paratext>
                                  </para>
                                  <para align="left">
                                    <paratext>KPI threshold: [[NUMBER]% - [NUMBER]%]</paratext>
                                  </para>
                                </entry>
                                <entry valign="top">
                                  <para align="left">
                                    <paratext>0</paratext>
                                  </para>
                                  <para align="left">
                                    <paratext>[1]</paratext>
                                  </para>
                                  <para align="left">
                                    <paratext>[2]</paratext>
                                  </para>
                                  <para align="left">
                                    <paratext>[3]</paratext>
                                  </para>
                                  <para align="left">
                                    <paratext>[4]</paratext>
                                  </para>
                                </entry>
                              </row>
                            </tbody>
                          </tgroup>
                        </table>
                      </paratext>
                    </para>
                  </subclause2>
                  <para>
                    <paratext>
                      <bold>OR</bold>
                    </paratext>
                  </para>
                  <subclause2 id="a722750">
                    <identifier>(b)</identifier>
                    <para>
                      <paratext>The number of service credits payable shall be the applicable number set out in the table below depending on the Achieved KPI.</paratext>
                    </para>
                    <para>
                      <paratext>
                        <table frame="all" pgwide="1">
                          <tgroup cols="3">
                            <colspec colname="1" colnum="1" colwidth="33"/>
                            <colspec colname="2" colnum="2" colwidth="33"/>
                            <colspec colname="3" colnum="3" colwidth="33"/>
                            <tbody>
                              <row>
                                <entry valign="top">
                                  <para align="left">
                                    <paratext>
                                      <bold>KPI achieved</bold>
                                    </paratext>
                                  </para>
                                </entry>
                                <entry valign="top">
                                  <para align="left">
                                    <paratext>
                                      <bold>Service Credit payable</bold>
                                    </paratext>
                                  </para>
                                </entry>
                                <entry valign="top">
                                  <para align="left">
                                    <paratext>
                                      <bold>Supplier's performance</bold>
                                    </paratext>
                                  </para>
                                </entry>
                              </row>
                              <row>
                                <entry valign="top">
                                  <para align="left">
                                    <paratext>[NUMBER]% on target (Target KPI)</paratext>
                                  </para>
                                </entry>
                                <entry valign="top">
                                  <para align="left">
                                    <paratext>None</paratext>
                                  </para>
                                </entry>
                                <entry valign="top">
                                  <para align="left">
                                    <paratext>Contract performing well</paratext>
                                  </para>
                                </entry>
                              </row>
                              <row>
                                <entry valign="top">
                                  <para align="left">
                                    <paratext>[NUMBER]-[NUMBER% on target</paratext>
                                  </para>
                                </entry>
                                <entry valign="top">
                                  <para align="left">
                                    <paratext>[NUMBER]% of applicable Charges for period</paratext>
                                  </para>
                                </entry>
                                <entry valign="top">
                                  <para align="left">
                                    <paratext>Minor under performance</paratext>
                                  </para>
                                </entry>
                              </row>
                              <row>
                                <entry valign="top">
                                  <para align="left">
                                    <paratext>[NUMBER]-[NUMBER]% on target</paratext>
                                  </para>
                                </entry>
                                <entry valign="top">
                                  <para align="left">
                                    <paratext>[NUMBER]% of applicable Charges for period</paratext>
                                  </para>
                                </entry>
                                <entry valign="top">
                                  <para align="left">
                                    <paratext>Contract under performing. Supplier to implement recovery programme</paratext>
                                  </para>
                                </entry>
                              </row>
                              <row>
                                <entry valign="top">
                                  <para align="left">
                                    <paratext>[NUMBER]-[NUMBER]% on target</paratext>
                                  </para>
                                </entry>
                                <entry valign="top">
                                  <para align="left">
                                    <paratext>[NUMBER]% of applicable Charges for period</paratext>
                                  </para>
                                </entry>
                                <entry valign="top">
                                  <para align="left">
                                    <paratext>Major under performance. Supplier to implement recovery programme</paratext>
                                  </para>
                                </entry>
                              </row>
                              <row>
                                <entry valign="top">
                                  <para align="left">
                                    <paratext>Less than [NUMBER]% on target</paratext>
                                  </para>
                                </entry>
                                <entry valign="top">
                                  <para align="left">
                                    <paratext>[NUMBER]% of applicable Charges for period</paratext>
                                  </para>
                                </entry>
                                <entry valign="top">
                                  <para align="left">
                                    <paratext>Supplier guilty of Consistent Failure and contract potentially subject to termination</paratext>
                                  </para>
                                </entry>
                              </row>
                            </tbody>
                          </tgroup>
                        </table>
                      </paratext>
                    </para>
                  </subclause2>
                  <para>
                    <paratext>
                      <bold>OR</bold>
                    </paratext>
                  </para>
                  <subclause2 condition="optional" id="a148587">
                    <identifier>(c)</identifier>
                    <para>
                      <paratext>[OTHER PERFORMANCE REGIME.]</paratext>
                    </para>
                  </subclause2>
                </subclause1>
              </clause>
            </part>
            <part id="a594908">
              <identifier>Part 3</identifier>
              <head align="left" preservecase="true">
                <headtext>Consistent failure</headtext>
              </head>
              <clause id="a962932">
                <identifier>1.</identifier>
                <head align="left" preservecase="true">
                  <headtext>Consistent failure</headtext>
                </head>
                <subclause1 id="a425335">
                  <para>
                    <paratext>
                      In this agreement, 
                      <defn.term>Consistent Failure</defn.term>
                       shall mean:
                    </paratext>
                  </para>
                  <subclause2 id="a331840">
                    <identifier>(a)</identifier>
                    <para>
                      <paratext>a failure to meet</paratext>
                    </para>
                    <subclause3 id="a579697">
                      <identifier>(i)</identifier>
                      <para>
                        <paratext>5 or more of the Target KPIs labelled ["Red"] in a rolling [INSERT NUMBER] month period; or</paratext>
                      </para>
                    </subclause3>
                    <subclause3 id="a459149">
                      <identifier>(ii)</identifier>
                      <para>
                        <paratext>10 or more Target KPIs labelled ["Green"] in a rolling [INSERT NUMBER] month period.]</paratext>
                      </para>
                      <para>
                        <paratext>
                          <bold>OR</bold>
                        </paratext>
                      </para>
                    </subclause3>
                    <subclause3 id="a825420">
                      <identifier>(iii)</identifier>
                      <para>
                        <paratext>[[INSERT NUMBER] or more Target KPIs in a rolling [INSERT NUMBER] month period.]</paratext>
                      </para>
                      <para>
                        <paratext>
                          <bold>[AND/OR]</bold>
                        </paratext>
                      </para>
                    </subclause3>
                  </subclause2>
                  <subclause2 id="a189019">
                    <identifier>(b)</identifier>
                    <para>
                      <paratext>[the Supplier being liable to pay £[INSERT NUMBER] to the Authority in Service Credits in respect of [two consecutive months].]</paratext>
                    </para>
                    <para>
                      <paratext>
                        <bold>[AND/OR]</bold>
                      </paratext>
                    </para>
                  </subclause2>
                  <subclause2 id="a395103">
                    <identifier>(c)</identifier>
                    <para>
                      <paratext>[the Authority serving [INSERT NUMBER] Remediation Notices in a rolling [INSERT NUMBER] month period or [INSERT NUMBER] Default Notices in a rolling [INSERT NUMBER] period.]</paratext>
                    </para>
                    <para>
                      <paratext>
                        <bold>[AND/OR]</bold>
                      </paratext>
                    </para>
                  </subclause2>
                  <subclause2 id="a686642">
                    <identifier>(d)</identifier>
                    <para>
                      <paratext>[the Supplier repeatedly breaching any of the terms of this agreement in such a manner as to reasonably justify the opinion that its conduct is inconsistent with it having the intention or ability to give effect to the terms of this agreement.]</paratext>
                    </para>
                    <drafting.note id="a157534" jurisdiction="">
                      <head align="left" preservecase="true">
                        <headtext>Definition of Consistent Failure</headtext>
                      </head>
                      <division id="a000084" level="1">
                        <para>
                          <paratext>The draft definition provides various options. Consistent failure can be linked to:</paratext>
                        </para>
                        <list type="bulleted">
                          <list.item>
                            <para>
                              <paratext>
                                A failure to achieve a specified percentage against KPIs designated as being in a certain category (
                                <internal.reference refid="a579697">paragraph 1(a)(i)</internal.reference>
                                ), or if different categories of KPI are not being used, a failure to achieve a specified percentage against any KPI (
                                <internal.reference refid="a825420">paragraph 1(a)(iii)</internal.reference>
                                ).
                              </paratext>
                            </para>
                          </list.item>
                          <list.item>
                            <para>
                              <paratext>
                                The supplier being liable to pay a specified amount of service credits in two consecutive months. This period can be changed as required, for example, it could apply if the Supplier is liable to pay the specified NUMBER in any two months within a six month period (
                                <internal.reference refid="a189019">paragraph 1(b)</internal.reference>
                                ).
                              </paratext>
                            </para>
                          </list.item>
                          <list.item>
                            <para>
                              <paratext>
                                The authority serving a specified number of Remediation Notices under 
                                <internal.reference refid="a928072">clause 31.1(a)</internal.reference>
                                 of the agreement for material breaches of the Supplier's obligations (
                                <internal.reference refid="a395103">paragraph 1(c)</internal.reference>
                                ) or Default Notices under 
                                <internal.reference refid="a206761">clause 5.2</internal.reference>
                                 in respect of non-material breaches.
                              </paratext>
                            </para>
                          </list.item>
                          <list.item>
                            <para>
                              <paratext>The supplier committing a series of minor breaches which do not, individually, amount to a material breach, but which have the cumulative effect of either depriving the authority of the benefit of the contract or suggest the supplier will do so in future.</paratext>
                            </para>
                          </list.item>
                        </list>
                        <para>
                          <paratext>(Any or all of these options can be included.)</paratext>
                        </para>
                        <para>
                          <paratext>
                            Where an authority does not include specific KPIs for all or some of the services, the options provided in 
                            <internal.reference refid="a395103">paragraph 1(c)</internal.reference>
                             will be an important tool for the authority to promote contract compliance. Note that the ability to terminate the agreement for breaches of non-material obligations is likely to be firmly resisted by the supplier for fear that relatively minor or inconsequential breaches of contract could lead to termination. However, the threshold for establishing a material breach is high and there are likely to be many circumstances in which persistent failures, which are not material in themselves, should entitle the authority to terminate where their cumulative effect is to cause a breakdown in the authority's confidence in the supplier.
                          </paratext>
                        </para>
                        <para>
                          <paratext>The authority should not take such decisions lightly and must ensure it complies with its obligations to serve notice of each breach providing the supplier with the opportunity to take remedial action. The drafting provided links Remediation Notices to breaches of any material obligation under this agreement and Default Notices to any breach of the supplier's obligations. In the event that both options are included, the number of Default Notices should be a higher figure than Remediation Notices, potentially over a shorter period.</paratext>
                        </para>
                        <para>
                          <paratext>Paragraph 2(d) provides alternative drafting for circumstances in which it may be difficult to predict how many Default Notices would have to be served for the authority to be satisfied that the Supplier did not intend to be bound by the terms of the agreement.</paratext>
                        </para>
                        <para>
                          <paratext>Where any particular element of the Services is considered by the authority to be so important that any failure to deliver in accordance with the Services merits a right of termination, this should be included within the definition of catastrophic failure. However, the Supplier will not be willing to accept too many rights of automatic termination in this way.</paratext>
                        </para>
                      </division>
                    </drafting.note>
                  </subclause2>
                </subclause1>
              </clause>
            </part>
          </schedule>
          <schedule id="a192331">
            <identifier>Schedule 3</identifier>
            <head align="left" preservecase="true">
              <headtext>Supplier's Tender</headtext>
            </head>
            <drafting.note id="a463411" jurisdiction="">
              <head align="left" preservecase="true">
                <headtext>Supplier's tender</headtext>
              </head>
              <division id="a000085" level="1">
                <para>
                  <paratext>An Authority may want to consider inserting the Supplier's tender as a schedule to the agreement, to ensure that the method of delivery of the services and the pricing mechanism are included. It may also be appropriate in some instances to include the tender clarification documents, that is, the questions and answers raised by the bidders during the procurement process about the specification or terms.</paratext>
                </para>
                <para>
                  <paratext>
                    If, however, the authority decides to include the Supplier's Tender in this manner, be very wary of including unchallenged any wording in the Supplier's Tender that conflicts with the agreement or authority requirements or seeks to limit the Supplier's liability in any way. Although 
                    <internal.reference refid="a95998">clause 1.15</internal.reference>
                     provides that the clauses of the agreement and 
                    <internal.reference refid="a784083">Schedule 1</internal.reference>
                     (Specification) take precedence over the remaining schedules in an attempt to manage this risk, this is no substitute for careful checking of the provisions to ensure consistency.
                  </paratext>
                </para>
                <para>
                  <paratext>Where there is less time pressure, the authority may prefer not to incorporate the Supplier's Tender as part of the agreement, but instead to take this apart and incorporate the relevant sections, for example, the cost model, into other schedules of the agreement (for example, the Specification).</paratext>
                </para>
                <para>
                  <paratext>For more complex procurements, where greater discussion is allowed about the form of contract, a more bespoke approach can and should be taken.</paratext>
                </para>
              </division>
            </drafting.note>
          </schedule>
          <schedule id="a576631">
            <identifier>Schedule 4</identifier>
            <head align="left" preservecase="true">
              <headtext>Charges and payment</headtext>
            </head>
            <drafting.note id="a716556" jurisdiction="">
              <head align="left" preservecase="true">
                <headtext>The Charges and Indexation</headtext>
              </head>
              <division id="a000086" level="1">
                <para>
                  <paratext>
                    This schedule includes some example charging mechanisms commonly seen in public sector contracts. They are for illustrative purposes only. Each contract will require a tailored, and therefore more detailed, mechanism. 
                    <internal.reference refid="a403560">Clause 11</internal.reference>
                     of the agreement requires the authority to pay the Charges. Charges are defined by reference to this Schedule. It is therefore important to specify here which figures constitute the Charges and when they are payable.
                  </paratext>
                </para>
                <division id="a721097" level="2">
                  <head align="left" preservecase="true">
                    <headtext>Indexation</headtext>
                  </head>
                  <para>
                    <paratext>The agreement as drafted does not provide for any of the Charges to be subject to indexation. However, the Services will be provided for the duration of the agreement and the Supplier is likely to want the Charges to be increased on an annual basis in line with an agreed index. Depending upon the make-up of the charges, the applicable index may be an index such as retail prices index or the consumer price index or a combination of indexes.</paratext>
                  </para>
                  <para>
                    <paratext>In some agreements only certain elements of the charges, such as those relating to employment costs, are agreed to be subject to indexation although the supplier will usually press for all operational service charges to be subject to indexation. The method by which the charges are to be increased needs to be carefully drafted to cover such matters as when and how indexation is calculated and applied, to which charges or elements of the charges it applies and whether compound indexation is acceptable to both parties.</paratext>
                  </para>
                  <para>
                    <paratext>The following clause can be used as a basis for a suitable clause in the event the Authority does want to provide that parts of the Charges will be subject to indexation:</paratext>
                  </para>
                  <display.quote>
                    <para>
                      <paratext>"The [INSERT DETAILS OF CHARGES (FOR EXAMPLE, IMPLEMENTATION CHARGES, WHICH ARE NOT TO BE INDEXED] are fixed. The Supplier may, however, increase the remainder of the Charges on an annual basis with effect from each anniversary of the Commencement Date in line with the percentage increase in the [Retail Prices Index OR Consumer Prices Index OR Average Earnings Index] in the preceding 12-month period. The first such increase shall take effect at the beginning of the second Contract Year and shall be [based on] the latest available figure for the percentage increase in the [Retail Prices Index OR Consumer Prices Index OR Average Earnings Index] at the beginning of the last month of the previous Contract Year."</paratext>
                    </para>
                  </display.quote>
                  <para>
                    <paratext>It is advisable to include a worked example of any indexation mechanism. The authority may also wish to consider reducing the indexed price to reflect any budget reductions imposed on the authority on an annual basis.</paratext>
                  </para>
                </division>
              </division>
            </drafting.note>
            <clause id="a791769">
              <identifier>1.</identifier>
              <head align="left" preservecase="true">
                <headtext>Calculation of the Charges</headtext>
              </head>
              <subclause1 id="a140365">
                <para>
                  <paratext>The Charges shall be calculated on the basis of the rates and prices set out in this Schedule.</paratext>
                </para>
              </subclause1>
            </clause>
            <clause id="a773565">
              <identifier>2.</identifier>
              <head align="left" preservecase="true">
                <headtext>Charges based on a fixed price</headtext>
              </head>
              <para>
                <paratext>
                  <table frame="all" pgwide="1">
                    <tgroup cols="2">
                      <colspec colname="1" colnum="1" colwidth="50"/>
                      <colspec colname="2" colnum="2" colwidth="50"/>
                      <tbody>
                        <row>
                          <entry valign="top">
                            <para align="left">
                              <paratext>
                                <bold>Service</bold>
                              </paratext>
                            </para>
                          </entry>
                          <entry valign="top">
                            <para align="left">
                              <paratext>
                                <bold>Monthly cost (£)</bold>
                              </paratext>
                            </para>
                          </entry>
                        </row>
                        <row>
                          <entry valign="top">
                            <para align="left">
                              <paratext>[INSERT RELEVANT PART OF SERVICES]</paratext>
                            </para>
                          </entry>
                          <entry valign="top">
                            <para align="left">
                              <paratext>[INSERT FIGURE TO BE CHARGED TO AUTHORITY]</paratext>
                            </para>
                          </entry>
                        </row>
                        <row>
                          <entry valign="top">
                            <para align="left">
                              <paratext>[INSERT RELEVANT PART OF SERVICES]</paratext>
                            </para>
                          </entry>
                          <entry valign="top">
                            <para align="left">
                              <paratext>[INSERT FIGURE TO BE CHARGED TO AUTHORITY]</paratext>
                            </para>
                          </entry>
                        </row>
                        <row>
                          <entry valign="top">
                            <para align="left">
                              <paratext>[INSERT RELEVANT PART OF SERVICES]</paratext>
                            </para>
                          </entry>
                          <entry valign="top">
                            <para align="left">
                              <paratext>[INSERT FIGURE TO BE CHARGED TO AUTHORITY]</paratext>
                            </para>
                          </entry>
                        </row>
                        <row>
                          <entry valign="top">
                            <para align="left">
                              <paratext>
                                <bold>TOTAL</bold>
                              </paratext>
                            </para>
                          </entry>
                          <entry valign="top">
                            <para align="left">
                              <paratext>[INSERT FIGURE TO BE CHARGED TO AUTHORITY]</paratext>
                            </para>
                          </entry>
                        </row>
                      </tbody>
                    </tgroup>
                  </table>
                </paratext>
              </para>
              <drafting.note id="a700937" jurisdiction="">
                <head align="left" preservecase="true">
                  <headtext>Charges based on a fixed price</headtext>
                </head>
                <division id="a000087" level="1">
                  <para>
                    <paratext>
                      This is the simplest form of cost model. The prices are fixed at the outset and the authority knows exactly what it will pay and when. The authority may wish for the supplier to present the basis of the monthly charges, such as operating costs and management fees, in order to verify that the financial model is sound, and also to evidence the supplier's understanding of the Service and ability to deliver Services of the required quality. For an example table, see 
                      <internal.reference refid="a303509">Drafting note, Charges based on hourly rates</internal.reference>
                      .
                    </paratext>
                  </para>
                  <para>
                    <paratext>A variation on this model is the cost-plus model under which the supplier charges a fixed or percentage management fee on the actual operating costs. For this model the authority will:</paratext>
                  </para>
                  <list type="bulleted">
                    <list.item>
                      <para>
                        <paratext>Require detailed information as to the operating costs (some of which will be subject to the Authority's agreement) to understand how the contract price is arrived at.</paratext>
                      </para>
                    </list.item>
                    <list.item>
                      <para>
                        <paratext>Need to ensure that there is an adequate incentive for the supplier to minimise its costs.</paratext>
                      </para>
                    </list.item>
                  </list>
                </division>
              </drafting.note>
            </clause>
            <clause id="a312133">
              <identifier>3.</identifier>
              <head align="left" preservecase="true">
                <headtext>Charges based on hourly rates</headtext>
              </head>
              <para>
                <paratext>
                  <table frame="all" pgwide="1">
                    <tgroup cols="2">
                      <colspec colname="1" colnum="1" colwidth="50"/>
                      <colspec colname="2" colnum="2" colwidth="50"/>
                      <tbody>
                        <row>
                          <entry valign="top">
                            <para align="left">
                              <paratext>
                                <bold>Hours of service in invoice period</bold>
                              </paratext>
                            </para>
                          </entry>
                          <entry valign="top">
                            <para align="left">
                              <paratext>
                                <bold>Hourly rate (£)</bold>
                              </paratext>
                            </para>
                          </entry>
                        </row>
                        <row>
                          <entry valign="top">
                            <para align="left">
                              <paratext>[Up to 100]</paratext>
                            </para>
                          </entry>
                          <entry valign="top">
                            <para align="left">
                              <paratext>[INSERT FIGURE PER HOUR TO BE CHARGED TO AUTHORITY]</paratext>
                            </para>
                          </entry>
                        </row>
                        <row>
                          <entry valign="top">
                            <para align="left">
                              <paratext>[101-200]</paratext>
                            </para>
                          </entry>
                          <entry valign="top">
                            <para align="left">
                              <paratext>[INSERT FIGURE PER HOUR TO BE CHARGED TO AUTHORITY]</paratext>
                            </para>
                          </entry>
                        </row>
                        <row>
                          <entry valign="top">
                            <para align="left">
                              <paratext>[201-300]</paratext>
                            </para>
                          </entry>
                          <entry valign="top">
                            <para align="left">
                              <paratext>[INSERT FIGURE PER HOUR TO BE CHARGED TO AUTHORITY]</paratext>
                            </para>
                          </entry>
                        </row>
                      </tbody>
                    </tgroup>
                  </table>
                </paratext>
              </para>
              <drafting.note id="a303509" jurisdiction="">
                <head align="left" preservecase="true">
                  <headtext>Charges based on hourly rates</headtext>
                </head>
                <division id="a000088" level="1">
                  <para>
                    <paratext>This model is typically used in call centres, re-ablement, domiciliary care and supported living services.</paratext>
                  </para>
                  <para>
                    <paratext>The hourly rates could come down if the Supplier is offered more business. Ensure it is clear whether the hourly rate remains the same for nights and weekends and whether it includes the Supplier's travel time.</paratext>
                  </para>
                  <para>
                    <paratext>As part of any procurement process, the authority may wish for the supplier to present the basis on which the hourly rates are charged in order to verify that the financial model is sound, and also to evidence the supplier's understanding of the Service and ability to deliver Services of the required quality. A breakdown of such information is set out below. The authority may or may not wish to include this level of information in the agreement. In longer term contracts it may be used as a baseline for any recalculation of the Charges during the term of the agreement.</paratext>
                  </para>
                  <para>
                    <paratext>Note that hourly rates may be charged on an input basis (for example, a block rate of a specified number of hours irrespective of whether they are required or delivered), or an output basis (for example, where the authority pays for the hours which the supplier has actually delivered). A combination of these can be used, for example by agreeing to pay for a minimum number of hours and then paying for individual hours which are required over that baseline.</paratext>
                  </para>
                </division>
              </drafting.note>
            </clause>
            <clause id="a553615">
              <identifier>4.</identifier>
              <head align="left" preservecase="true">
                <headtext>Payment triggered by meeting milestones</headtext>
              </head>
              <para>
                <paratext>
                  <table frame="all" pgwide="1">
                    <tgroup cols="4">
                      <colspec colname="1" colnum="1" colwidth="30"/>
                      <colspec colname="2" colnum="2" colwidth="30"/>
                      <colspec colname="3" colnum="3" colwidth="19"/>
                      <colspec colname="4" colnum="4" colwidth="19"/>
                      <tbody>
                        <row>
                          <entry valign="top">
                            <para align="left">
                              <paratext>
                                <bold>Workstream</bold>
                              </paratext>
                            </para>
                          </entry>
                          <entry valign="top">
                            <para align="left">
                              <paratext>
                                <bold>Milestone</bold>
                              </paratext>
                            </para>
                          </entry>
                          <entry valign="top">
                            <para align="left">
                              <paratext>
                                <bold>Date completion expected</bold>
                              </paratext>
                            </para>
                          </entry>
                          <entry valign="top">
                            <para align="left">
                              <paratext>
                                <bold>Charge payable on completion (£)</bold>
                              </paratext>
                            </para>
                          </entry>
                        </row>
                        <row>
                          <entry valign="top">
                            <para align="left">
                              <paratext>[INSERT]</paratext>
                            </para>
                          </entry>
                          <entry valign="top">
                            <para align="left">
                              <paratext>[INSERT DETAILS]</paratext>
                            </para>
                          </entry>
                          <entry valign="top">
                            <para align="left">
                              <paratext>[INSERT DATE]</paratext>
                            </para>
                          </entry>
                          <entry valign="top">
                            <para align="left">
                              <paratext>[INSERT FIGURE]</paratext>
                            </para>
                          </entry>
                        </row>
                        <row>
                          <entry valign="top">
                            <para align="left">
                              <paratext>[INSERT]</paratext>
                            </para>
                          </entry>
                          <entry valign="top">
                            <para align="left">
                              <paratext>[INSERT DETAILS]</paratext>
                            </para>
                          </entry>
                          <entry valign="top">
                            <para align="left">
                              <paratext>[INSERT DATE]</paratext>
                            </para>
                          </entry>
                          <entry valign="top">
                            <para align="left">
                              <paratext>[INSERT FIGURE]</paratext>
                            </para>
                          </entry>
                        </row>
                        <row>
                          <entry valign="top">
                            <para align="left">
                              <paratext>[INSERT]</paratext>
                            </para>
                          </entry>
                          <entry valign="top">
                            <para align="left">
                              <paratext>[INSERT DETAILS]</paratext>
                            </para>
                          </entry>
                          <entry valign="top">
                            <para align="left">
                              <paratext>[INSERT DATE]</paratext>
                            </para>
                          </entry>
                          <entry valign="top">
                            <para align="left">
                              <paratext>[INSERT FIGURE]</paratext>
                            </para>
                          </entry>
                        </row>
                      </tbody>
                    </tgroup>
                  </table>
                </paratext>
              </para>
              <drafting.note id="a568111" jurisdiction="">
                <head align="left" preservecase="true">
                  <headtext>Payment triggered by meeting milestones</headtext>
                </head>
                <division id="a000089" level="1">
                  <para>
                    <paratext>This payment mechanism is typically used in project-based, often IT, contracts or consultancy contracts where the supplier is paid following successful completion of each stage of the project. The payment mechanism should tie into the Specification, which will need to include the following information:</paratext>
                  </para>
                  <para>
                    <paratext>A variation of this model may be used to cover payments made to the Supplier in any mobilisation, transition or exit plan, even if a fixed pricing model is used for the delivery phase.</paratext>
                  </para>
                </division>
              </drafting.note>
            </clause>
            <clause id="a811497">
              <identifier>5.</identifier>
              <head align="left" preservecase="true">
                <headtext>Menu pricing</headtext>
              </head>
              <para>
                <paratext>
                  <table frame="all" pgwide="1">
                    <tgroup cols="2">
                      <colspec colname="1" colnum="1" colwidth="50"/>
                      <colspec colname="2" colnum="2" colwidth="50"/>
                      <tbody>
                        <row>
                          <entry valign="top">
                            <para align="left">
                              <paratext>
                                <bold>Type of Fixed Cost</bold>
                              </paratext>
                            </para>
                          </entry>
                          <entry valign="top">
                            <para align="left">
                              <paratext>
                                <bold>Charges (£)</bold>
                              </paratext>
                            </para>
                          </entry>
                        </row>
                        <row>
                          <entry valign="top">
                            <para align="left">
                              <paratext>[INSERT TYPE OF SERVICE TO BE PROVIDED]</paratext>
                            </para>
                          </entry>
                          <entry valign="top">
                            <para align="left">
                              <paratext>[INSERT FIGURE (EXPRESSED AS UNIT COST OR HOURLY RATE) TO BE CHARGED TO AUTHORITY FOR THAT SERVICE]</paratext>
                            </para>
                          </entry>
                        </row>
                        <row>
                          <entry valign="top">
                            <para align="left">
                              <paratext>[INSERT TYPE OF SERVICE OR GOODS TO BE PROVIDED]</paratext>
                            </para>
                          </entry>
                          <entry valign="top">
                            <para align="left">
                              <paratext>[INSERT FIGURE (EXPRESSED AS UNIT COST OR HOURLY RATE) TO BE CHARGED TO AUTHORITY  FOR THAT SERVICE]</paratext>
                            </para>
                          </entry>
                        </row>
                        <row>
                          <entry valign="top">
                            <para align="left">
                              <paratext>[INSERT TYPE OF SERVICE OR GOODS TO BE PROVIDED]</paratext>
                            </para>
                          </entry>
                          <entry valign="top">
                            <para align="left">
                              <paratext>[INSERT FIGURE (EXPRESSED AS UNIT COST OR HOURLY RATE) TO BE CHARGED TO AUTHORITY FOR THAT SERVICE]</paratext>
                            </para>
                          </entry>
                        </row>
                        <row>
                          <entry valign="top">
                            <para align="left">
                              <paratext>[INSERT TYPE OF SERVICE OR GOODS TO BE PROVIDED]</paratext>
                            </para>
                          </entry>
                          <entry valign="top">
                            <para align="left">
                              <paratext>[INSERT FIGURE (EXPRESSED AS UNIT COST OR HOURLY RATE) TO BE CHARGED TO AUTHORITY FOR THAT SERVICE]</paratext>
                            </para>
                          </entry>
                        </row>
                      </tbody>
                    </tgroup>
                  </table>
                </paratext>
              </para>
              <drafting.note id="a221635" jurisdiction="">
                <head align="left" preservecase="true">
                  <headtext>Menu pricing</headtext>
                </head>
                <division id="a000090" level="1">
                  <para>
                    <paratext>Menu pricing is a mechanism in which each service and price is listed separately. The authority can check prices against the list each time it orders additional goods or services. The invoice will therefore consist of the costs to the authority of all the Services it has chosen to receive in that invoice period. This model could be used in a print service contract in which there is a price against each publication type. The monthly invoice will be calculated based on these prices and the volume of work going through the contract which will vary from month to month.</paratext>
                  </para>
                  <para>
                    <paratext>Menu pricing can be combined with other pricing mechanisms. For example, a social care contract may be based on hourly rates with additional, non-core, services, for example, hairdressing, being offered on a menu pricing basis which can be purchased as and when the authority or service user requires.</paratext>
                  </para>
                </division>
              </drafting.note>
            </clause>
            <clause id="a254978">
              <identifier>6.</identifier>
              <head align="left" preservecase="true">
                <headtext>Payment Plan</headtext>
              </head>
              <para>
                <paratext>[INSERT DETAILS OF WHEN INVOICES WILL BE SUBMITTED BY THE SUPPLIER AND WHEN THEY WILL BE DUE FOR PAYMENT]</paratext>
              </para>
              <drafting.note id="a244773" jurisdiction="">
                <head align="left" preservecase="true">
                  <headtext>Payment Plan</headtext>
                </head>
                <division id="a000091" level="1">
                  <para>
                    <paratext>
                      This section of 
                      <internal.reference refid="a576631">Schedule 4</internal.reference>
                       will only be necessary in the event that the relevant option is selected in 
                      <internal.reference refid="a710968">clause 11.3</internal.reference>
                      . In the event that the agreement states that invoicing will be, for example, monthly and that payment will be due, for example, within 30 days, this section can be deleted along with the definition of Payment Plan in 
                      <internal.reference refid="a195279">clause 1.1</internal.reference>
                      .
                    </paratext>
                  </para>
                </division>
              </drafting.note>
            </clause>
            <clause id="a123758">
              <identifier>7.</identifier>
              <head align="left" preservecase="true">
                <headtext>Termination Payment Default</headtext>
              </head>
              <subclause1 id="a241206">
                <para>
                  <paratext>In the event that at any time undisputed Charges of £[AMOUNT] have been overdue for payment for a period of [60] days or more, the Authority will have committed a Termination Payment Default.</paratext>
                </para>
              </subclause1>
            </clause>
          </schedule>
          <schedule id="a733626">
            <identifier>Schedule 5</identifier>
            <head align="left" preservecase="true">
              <headtext>Contract management</headtext>
            </head>
            <clause id="a367889">
              <identifier>1.</identifier>
              <head align="left" preservecase="true">
                <headtext>Authorised representatives</headtext>
              </head>
              <subclause1 id="a161332">
                <identifier>1.1</identifier>
                <para>
                  <paratext>The Authority's initial Authorised Representative: [INSERT DETAILS]</paratext>
                </para>
              </subclause1>
              <subclause1 id="a438909">
                <identifier>1.2</identifier>
                <para>
                  <paratext>The Supplier's initial Authorised Representative: [INSERT DETAILS]</paratext>
                </para>
              </subclause1>
            </clause>
            <clause id="a133027">
              <identifier>2.</identifier>
              <head align="left" preservecase="true">
                <headtext>Key personnel</headtext>
              </head>
              <subclause1 id="a760314">
                <para>
                  <paratext>[INSERT DETAILS]</paratext>
                </para>
              </subclause1>
            </clause>
            <clause id="a872411">
              <identifier>3.</identifier>
              <head align="left" preservecase="true">
                <headtext>Meetings</headtext>
              </head>
              <subclause1 id="a764146">
                <identifier>3.1</identifier>
                <para>
                  <paratext>Type</paratext>
                </para>
              </subclause1>
              <subclause1 id="a950923">
                <identifier>3.2</identifier>
                <para>
                  <paratext>Quorum</paratext>
                </para>
              </subclause1>
              <subclause1 id="a687694">
                <identifier>3.3</identifier>
                <para>
                  <paratext>Frequency</paratext>
                </para>
              </subclause1>
              <subclause1 id="a475517">
                <identifier>3.4</identifier>
                <para>
                  <paratext>Agenda</paratext>
                </para>
              </subclause1>
            </clause>
            <clause id="a167314">
              <identifier>4.</identifier>
              <head align="left" preservecase="true">
                <headtext>Reports</headtext>
              </head>
              <drafting.note id="a889829" jurisdiction="">
                <head align="left" preservecase="true">
                  <headtext>Reports</headtext>
                </head>
                <division id="a000092" level="1">
                  <para>
                    <paratext>If a system of reporting against KPIs is required, the contents and frequency of reports should be specified here and refer to the relevant KPI measurement periods.</paratext>
                  </para>
                  <division id="a809246" level="2">
                    <head align="left" preservecase="true">
                      <headtext>Reporting on supply chain spend with SMEs</headtext>
                    </head>
                    <para>
                      <paratext>
                        Where a contract is valued above £5 million, authorities should consider whether it is relevant and proportionate to contractually require the supplier to report on how much it spends on subcontracting, and separately how much it spends on subcontracting to SMEs and VCSE (mainly social enterprises)(see, 
                        <link href="https://www.gov.uk/government/publications/procurement-policy-note-0118-supply-chain-visibility" style="ACTLinkURL">
                          <ital>Procurement Policy Note: Supply Chain Visibility (01/18)</ital>
                        </link>
                        ). Note that the government has indicated that such a reporting obligation is likely to be relevant and proportionate where the contract value is above £5,000,000.
                      </paratext>
                    </para>
                    <para>
                      <paratext>Although strictly applicable only to central government departments and their executive agencies, other public authorities may want to apply impose such an obligation on their suppliers.</paratext>
                    </para>
                    <para>
                      <paratext>
                        When developing 
                        <internal.reference refid="a167314">paragraph 4</internal.reference>
                         of Schedule 5, authorities can refer to the sample reporting obligation (and reporting template) within Annex B PPN 01/18.
                      </paratext>
                    </para>
                  </division>
                </division>
              </drafting.note>
              <subclause1 id="a244952">
                <identifier>4.1</identifier>
                <para>
                  <paratext>Type</paratext>
                </para>
              </subclause1>
              <subclause1 id="a953871">
                <identifier>4.2</identifier>
                <para>
                  <paratext>Contents</paratext>
                </para>
              </subclause1>
              <subclause1 id="a540425">
                <identifier>4.3</identifier>
                <para>
                  <paratext>Frequency</paratext>
                </para>
              </subclause1>
              <subclause1 id="a365300">
                <identifier>4.4</identifier>
                <para>
                  <paratext>Circulation list</paratext>
                </para>
              </subclause1>
            </clause>
          </schedule>
          <schedule condition="optional" id="a289719">
            <identifier>Schedule 6</identifier>
            <head align="left" preservecase="true">
              <headtext>Disaster recovery</headtext>
            </head>
          </schedule>
          <schedule id="a728029">
            <identifier>Schedule 7</identifier>
            <head align="left" preservecase="true">
              <headtext>Change control</headtext>
            </head>
            <drafting.note id="a282365" jurisdiction="">
              <head align="left" preservecase="true">
                <headtext>Change control procedure</headtext>
              </head>
              <division id="a000093" level="1">
                <para>
                  <paratext>This simple change control procedure gives either party a right to request or recommend a variation to the agreement.</paratext>
                </para>
                <para>
                  <paratext>
                    It is critical to ensure that any changes are prepared and agreed on an orderly basis. It may also be considered necessary to include some timescales for approval of change control notes or responses to any requests for further information. Where, for example, the authority requests further information pursuant to 
                    <internal.reference refid="a720819">paragraph 2.5(b)(i)</internal.reference>
                     there may need to be a deadline by which a supplier must respond to such a request or the validity period of the change control note may need to be extended to at least cover the period in which the supplier responds to such a request.
                  </paratext>
                </para>
              </division>
            </drafting.note>
            <clause id="a112806">
              <identifier>1.</identifier>
              <head align="left" preservecase="true">
                <headtext>General principles</headtext>
              </head>
              <subclause1 id="a264354">
                <identifier>1.1</identifier>
                <para>
                  <paratext>
                    Where the Authority or the Supplier sees a need to change this agreement, the Authority may at any time request, and the Supplier may at any time recommend, such Change only in accordance with the Change Control Procedure set out in 
                    <internal.reference refid="a509317">paragraph 2</internal.reference>
                    <ital> </ital>
                    of this 
                    <internal.reference refid="a728029">Schedule 7</internal.reference>
                    .
                  </paratext>
                </para>
              </subclause1>
              <subclause1 id="a121812">
                <identifier>1.2</identifier>
                <para>
                  <paratext>Until such time as a Change is made in accordance with the Change Control Procedure, the Authority and the Supplier shall, unless otherwise agreed in writing, continue to perform this agreement in compliance with its terms before such Change.</paratext>
                </para>
              </subclause1>
              <subclause1 id="a836453">
                <identifier>1.3</identifier>
                <para>
                  <paratext>Any discussions which may take place between the Authority and the Supplier in connection with a request or recommendation before the authorisation of a resultant Change shall be without prejudice to the rights of either party.</paratext>
                </para>
              </subclause1>
              <subclause1 id="a391398">
                <identifier>1.4</identifier>
                <para>
                  <paratext>
                    Any work undertaken by the Supplier and the Supplier Personnel which has not been authorised in advance by a Change, and which has not been otherwise agreed in accordance with the provisions of this 
                    <internal.reference refid="a728029">Schedule 7</internal.reference>
                    , shall be undertaken entirely at the expense and liability of the Supplier.
                  </paratext>
                </para>
              </subclause1>
            </clause>
            <clause id="a509317">
              <identifier>2.</identifier>
              <head align="left" preservecase="true">
                <headtext>Procedure</headtext>
              </head>
              <subclause1 id="a857223">
                <identifier>2.1</identifier>
                <para>
                  <paratext>Discussion between the Authority and the Supplier concerning a Change shall result in any one of the following:</paratext>
                </para>
                <subclause2 id="a520342">
                  <identifier>(a)</identifier>
                  <para>
                    <paratext>no further action being taken; or</paratext>
                  </para>
                </subclause2>
                <subclause2 id="a458061">
                  <identifier>(b)</identifier>
                  <para>
                    <paratext>a request to change this agreement by the Authority; or</paratext>
                  </para>
                </subclause2>
                <subclause2 id="a304170">
                  <identifier>(c)</identifier>
                  <para>
                    <paratext>a recommendation to change this agreement by the Supplier.</paratext>
                  </para>
                </subclause2>
              </subclause1>
              <subclause1 id="a680647">
                <identifier>2.2</identifier>
                <para>
                  <paratext>Where a written request for a Change is received from the Authority, the Supplier shall, unless otherwise agreed, submit two copies of a Change Control Note signed by the Supplier to the Authority within three weeks of the date of the request.</paratext>
                </para>
              </subclause1>
              <subclause1 id="a165261">
                <identifier>2.3</identifier>
                <para>
                  <paratext>A recommendation to amend this agreement by the Supplier shall be submitted directly to the Authority in the form of two copies of a Change Control Note signed by the Supplier at the time of such recommendation. The Authority shall give its response to the Change Control Note within three weeks.</paratext>
                </para>
              </subclause1>
              <subclause1 id="a253896">
                <identifier>2.4</identifier>
                <para>
                  <paratext>Each Change Control Note shall contain:</paratext>
                </para>
                <subclause2 id="a953015">
                  <identifier>(a)</identifier>
                  <para>
                    <paratext>the title of the Change;</paratext>
                  </para>
                </subclause2>
                <subclause2 id="a789644">
                  <identifier>(b)</identifier>
                  <para>
                    <paratext>the originator and date of the request or recommendation for the Change;</paratext>
                  </para>
                </subclause2>
                <subclause2 id="a130998">
                  <identifier>(c)</identifier>
                  <para>
                    <paratext>the reason for the Change;</paratext>
                  </para>
                </subclause2>
                <subclause2 id="a124502">
                  <identifier>(d)</identifier>
                  <para>
                    <paratext>full details of the Change, including any specifications;</paratext>
                  </para>
                </subclause2>
                <subclause2 id="a543603">
                  <identifier>(e)</identifier>
                  <para>
                    <paratext>the price, if any, of the Change;</paratext>
                  </para>
                </subclause2>
                <subclause2 id="a956240">
                  <identifier>(f)</identifier>
                  <para>
                    <paratext>a timetable for implementation, together with any proposals for acceptance of the Change;</paratext>
                  </para>
                </subclause2>
                <subclause2 id="a848684">
                  <identifier>(g)</identifier>
                  <para>
                    <paratext>a schedule of payments if appropriate;</paratext>
                  </para>
                </subclause2>
                <subclause2 id="a127622">
                  <identifier>(h)</identifier>
                  <para>
                    <paratext>details of the likely impact, if any, of the Change on other aspects of this agreement including:</paratext>
                  </para>
                  <subclause3 id="a189440">
                    <identifier>(i)</identifier>
                    <para>
                      <paratext>the timetable for the provision of the Change;</paratext>
                    </para>
                  </subclause3>
                  <subclause3 id="a185871">
                    <identifier>(ii)</identifier>
                    <para>
                      <paratext>the personnel to be provided;</paratext>
                    </para>
                  </subclause3>
                  <subclause3 id="a325420">
                    <identifier>(iii)</identifier>
                    <para>
                      <paratext>the Charges;</paratext>
                    </para>
                  </subclause3>
                  <subclause3 id="a244819">
                    <identifier>(iv)</identifier>
                    <para>
                      <paratext>the Documentation to be provided;</paratext>
                    </para>
                  </subclause3>
                  <subclause3 id="a413678">
                    <identifier>(v)</identifier>
                    <para>
                      <paratext>the training to be provided;</paratext>
                    </para>
                  </subclause3>
                  <subclause3 id="a744367">
                    <identifier>(vi)</identifier>
                    <para>
                      <paratext>working arrangements;</paratext>
                    </para>
                  </subclause3>
                  <subclause3 id="a423159">
                    <identifier>(vii)</identifier>
                    <para>
                      <paratext>other contractual issues;</paratext>
                    </para>
                  </subclause3>
                </subclause2>
                <subclause2 id="a857624">
                  <identifier>(i)</identifier>
                  <para>
                    <paratext>the date of expiry of validity of the Change Control Note;</paratext>
                  </para>
                </subclause2>
                <subclause2 id="a681208">
                  <identifier>(j)</identifier>
                  <para>
                    <paratext>provision for signature by the Authority and the Supplier; and</paratext>
                  </para>
                </subclause2>
                <subclause2 id="a889676">
                  <identifier>(k)</identifier>
                  <para>
                    <paratext>
                      if applicable, details of how costs incurred by the parties if the Change subsequently results in the termination of this agreement under 
                      <internal.reference refid="a498835">clause 31.1(f)</internal.reference>
                       will be apportioned.
                    </paratext>
                  </para>
                </subclause2>
              </subclause1>
              <subclause1 id="a955052">
                <identifier>2.5</identifier>
                <para>
                  <paratext>For each Change Control Note submitted by the Supplier the Authority shall, within the period of the validity of the Change Control Note:</paratext>
                </para>
                <subclause2 id="a395727">
                  <identifier>(a)</identifier>
                  <para>
                    <paratext>allocate a sequential number to the Change Control Note; and</paratext>
                  </para>
                </subclause2>
                <subclause2 id="a958840">
                  <identifier>(b)</identifier>
                  <para>
                    <paratext>evaluate the Change Control Note and, as appropriate:</paratext>
                  </para>
                  <subclause3 id="a720819">
                    <identifier>(i)</identifier>
                    <para>
                      <paratext>request further information;</paratext>
                    </para>
                  </subclause3>
                  <subclause3 id="a203534">
                    <identifier>(ii)</identifier>
                    <para>
                      <paratext>accept the Change Control Note by arranging for two copies of the Change Control Note to be signed by or on behalf of the Authority and return one of the copies to the Supplier; or</paratext>
                    </para>
                  </subclause3>
                  <subclause3 id="a139519">
                    <identifier>(iii)</identifier>
                    <para>
                      <paratext>notify the Supplier of the rejection of the Change Control Note.</paratext>
                    </para>
                  </subclause3>
                </subclause2>
              </subclause1>
              <subclause1 id="a602455">
                <identifier>2.6</identifier>
                <para>
                  <paratext>A Change Control Note signed by the Authority and by the Supplier shall constitute an amendment to this agreement.</paratext>
                </para>
              </subclause1>
            </clause>
          </schedule>
          <schedule condition="optional" id="a741628">
            <identifier>Schedule 8</identifier>
            <head align="left" preservecase="true">
              <headtext>Benchmarking</headtext>
            </head>
            <clause id="a350997">
              <identifier>1.</identifier>
              <head align="left" preservecase="true">
                <headtext>Interpretation</headtext>
              </head>
              <subclause1 id="a115188">
                <para>
                  <paratext>The definitions in this paragraph apply in this schedule.</paratext>
                </para>
              </subclause1>
              <subclause1 condition="optional" id="a343804">
                <para>
                  <paratext>
                    <defn.term>Benchmark Review</defn.term>
                    : shall have the meaning in 
                    <internal.reference refid="a455306">paragraph 2</internal.reference>
                    .
                  </paratext>
                </para>
              </subclause1>
              <subclause1 condition="optional" id="a592862">
                <para>
                  <paratext>
                    <defn.term>Benchmarked Services</defn.term>
                    : the Services taken as a whole.
                  </paratext>
                </para>
              </subclause1>
              <subclause1 condition="optional" id="a483523">
                <para>
                  <paratext>
                    <defn.term>Benchmarker</defn.term>
                    : the independent third party appointed by the 
                    <bold>Authority following discussions </bold>
                    with the Supplier under of this 
                    <internal.reference refid="a741628">Schedule 8</internal.reference>
                    .
                  </paratext>
                </para>
              </subclause1>
              <subclause1 condition="optional" id="a794869">
                <para>
                  <paratext>
                    <defn.term>Benchmarking Report</defn.term>
                    : the report produced by the Benchmarker following a Benchmark Review.
                  </paratext>
                </para>
              </subclause1>
              <subclause1 condition="optional" id="a102053">
                <para>
                  <paratext>
                    <defn.term>Comparison Sample</defn.term>
                    : a sample of organisations providing Equivalent Services identified in accordance with 
                    <internal.reference refid="a783816">paragraph 5.1(d)</internal.reference>
                     of this 
                    <internal.reference refid="a741628">Schedule 8</internal.reference>
                    .
                  </paratext>
                </para>
              </subclause1>
              <subclause1 condition="optional" id="a735933">
                <identifier>1.1</identifier>
                <para>
                  <paratext>
                    <defn.term>Equivalent Services</defn.term>
                    : services that are identical, or similar in all material respects, to the Services (including in terms of scope, specification, volume and quality of performance) that are generally available within the UK and are supplied to a customer similar in size and nature to the Authority over a similar period.
                  </paratext>
                </para>
              </subclause1>
              <subclause1 condition="optional" id="a856229">
                <identifier>1.2</identifier>
                <para>
                  <paratext>
                    <defn.term>Median Price</defn.term>
                    : in relation to the Equivalent Services provided by a Comparison Sample, the median price of the relevant services over the previous 12-month period. In the event that there are an even number of organisations in the Comparison Sample then the Median Price will be the arithmetic mean of the middle two prices.
                  </paratext>
                </para>
              </subclause1>
            </clause>
            <clause id="a455306">
              <identifier>2.</identifier>
              <head align="left" preservecase="true">
                <headtext>Benchmark Review</headtext>
              </head>
              <subclause1 id="a922873">
                <identifier>2.1</identifier>
                <para>
                  <paratext>
                    The Authority may, by written notice, require a Benchmark Review of the Services in accordance with the provisions of this 
                    <internal.reference refid="a741628">Schedule 8</internal.reference>
                    . The first Benchmark Review may not take place until at least [18] months after the Commencement Date and each subsequent Benchmark Review must be at least [12] months after the previous one.
                  </paratext>
                </para>
              </subclause1>
              <subclause1 id="a515923">
                <identifier>2.2</identifier>
                <para>
                  <paratext>
                    Subject to 
                    <internal.reference refid="a923364">paragraph 2.4</internal.reference>
                    , if any Benchmark Review determines that the Charges do not represent Good Value (as defined in 
                    <internal.reference refid="a691634">paragraph 3.2</internal.reference>
                    ), then the Supplier shall, in accordance with 
                    <internal.reference refid="a728029">Schedule 7</internal.reference>
                     (Change Control) and within [three months] of completion of the Benchmark Review, make a proposal for a changes to the Services, with Charges representing Good Value in accordance with the recommendations of the Benchmarker under 
                    <internal.reference refid="a910819">paragraph 6.1(c)</internal.reference>
                    , under which there will be a new Initial Term, and modifications may be made to the Services and the KPIs.
                  </paratext>
                </para>
              </subclause1>
              <subclause1 condition="optional" id="a821696">
                <identifier>2.3</identifier>
                <para>
                  <paratext>
                    On receipt of the proposal from the Supplier under 
                    <internal.reference refid="a515923">paragraph 2.2</internal.reference>
                     the Authority shall have the option to:
                  </paratext>
                </para>
                <subclause2 condition="optional" id="a333477">
                  <identifier>(a)</identifier>
                  <para>
                    <paratext>
                      accept the new proposal in which case the Parties shall record the change in accordance with 
                      <internal.reference refid="a728029">Schedule 7</internal.reference>
                      ;
                    </paratext>
                  </para>
                </subclause2>
                <subclause2 condition="optional" id="a879343">
                  <identifier>(b)</identifier>
                  <para>
                    <paratext>reject the proposal and elect to continue to receive the Services on the existing basis; or</paratext>
                  </para>
                </subclause2>
                <subclause2 condition="optional" id="a254742">
                  <identifier>(c)</identifier>
                  <para>
                    <paratext>reject the proposal and terminate this agreement on [three months'] notice in writing to the Supplier without cost other than the Charges up to the date of such termination.</paratext>
                  </para>
                </subclause2>
              </subclause1>
              <subclause1 condition="optional" id="a923364">
                <identifier>2.4</identifier>
                <para>
                  <paratext>
                    If the Supplier reasonably believes the Benchmarker has not complied with the provisions of this 
                    <internal.reference refid="a741628">Schedule 8</internal.reference>
                     in any material respects, or that the Benchmarker has made a manifest error in determining the results of the Benchmark Review, the Supplier may dispute the Benchmark Report and the matter shall be dealt with in accordance with the Dispute Resolution Procedure.
                  </paratext>
                </para>
              </subclause1>
            </clause>
            <clause condition="optional" id="a178483">
              <identifier>3.</identifier>
              <head align="left" preservecase="true">
                <headtext>Purpose and scope of benchmark review</headtext>
              </head>
              <subclause1 condition="optional" id="a796391">
                <identifier>3.1</identifier>
                <para>
                  <paratext>
                    The purpose of the Benchmark Review shall be to establish whether the Services as a whole are 
                    <defn.term>Good Value</defn.term>
                    .
                  </paratext>
                </para>
              </subclause1>
              <subclause1 condition="optional" id="a691634">
                <identifier>3.2</identifier>
                <para>
                  <paratext>The Benchmarked Services as a whole shall be Good Value if the Fees attributable to the Services are, having regard to the KPIs, less than or equal to [10]% more than the Median Price for Equivalent Services provided by a Comparison Sample.</paratext>
                </para>
              </subclause1>
            </clause>
            <clause id="a977718">
              <identifier>4.</identifier>
              <head align="left" preservecase="true">
                <headtext>Appointment of Benchmarker</headtext>
              </head>
              <subclause1 condition="optional" id="a764948">
                <identifier>4.1</identifier>
                <para>
                  <paratext>Each Benchmark Review shall be performed by an independent third party appointed by agreement between the parties. [If the parties cannot agree on the independent third party within [NUMBER] days of receipt by the Supplier of the Authority's written request, then the Benchmarker shall be [INSERT CONSULTANTS].]</paratext>
                </para>
              </subclause1>
              <subclause1 condition="optional" id="a534063">
                <identifier>4.2</identifier>
                <para>
                  <paratext>The Authority has the right at any time to require the Benchmarker to enter into an appropriate and reasonable confidentiality undertaking directly with it.</paratext>
                </para>
              </subclause1>
              <subclause1 condition="optional" id="a662716">
                <identifier>4.3</identifier>
                <para>
                  <paratext>Each party shall bear its own costs relating to a Benchmark Review, save that the costs and expenses of the Benchmarker shall be shared equally by the parties.</paratext>
                </para>
              </subclause1>
              <subclause1 condition="optional" id="a776851">
                <identifier>4.4</identifier>
                <para>
                  <paratext>The Benchmarker shall conduct the Benchmark Review by applying the following general principles and criteria:</paratext>
                </para>
                <subclause2 condition="optional" id="a414493">
                  <identifier>(a)</identifier>
                  <para>
                    <paratext>benchmarking shall be carried out in an independent and objective manner;</paratext>
                  </para>
                </subclause2>
                <subclause2 id="a725593">
                  <identifier>(b)</identifier>
                  <para>
                    <paratext>the Benchmarker shall be jointly instructed by the parties;</paratext>
                  </para>
                </subclause2>
                <subclause2 id="a769532">
                  <identifier>(c)</identifier>
                  <para>
                    <paratext>benchmarking shall be truly comparative in respect of the technology, services and KPIs;</paratext>
                  </para>
                </subclause2>
                <subclause2 id="a295055">
                  <identifier>(d)</identifier>
                  <para>
                    <paratext>benchmarking shall be structured and undertaken in a way that causes the minimum disruption possible; and</paratext>
                  </para>
                </subclause2>
                <subclause2 id="a332196">
                  <identifier>(e)</identifier>
                  <para>
                    <paratext>immediately following selection of the Benchmarker, the parties and the Benchmarker shall agree the general principles and method of benchmarking.</paratext>
                  </para>
                </subclause2>
              </subclause1>
              <subclause1 condition="optional" id="a686110">
                <identifier>4.5</identifier>
                <para>
                  <paratext>The Supplier shall not be deemed to be in breach for any failure to perform any obligation under this agreement (nor will it be liable for Service Credits) where such failure results from any disruption to the Supplier's performance as a result of disruption caused by the Benchmarker.</paratext>
                </para>
              </subclause1>
            </clause>
            <clause condition="optional" id="a991477">
              <identifier>5.</identifier>
              <head align="left" preservecase="true">
                <headtext>Benchmarking process</headtext>
              </head>
              <subclause1 condition="optional" id="a522046">
                <identifier>5.1</identifier>
                <para>
                  <paratext>The Authority's instructions to the Benchmarker shall require the Benchmarker to produce, and to send to each party for approval, a draft plan for the Benchmark Review within [NUMBER] days after the date of appointment of the Benchmarker. The plan shall include:</paratext>
                </para>
                <subclause2 condition="optional" id="a801974">
                  <identifier>(a)</identifier>
                  <para>
                    <paratext>a proposed timetable for the Benchmark Review (including for delivery of the Benchmarking Report);</paratext>
                  </para>
                </subclause2>
                <subclause2 id="a705243">
                  <identifier>(b)</identifier>
                  <para>
                    <paratext>a description of the information that the Benchmarker requires each party to provide;</paratext>
                  </para>
                </subclause2>
                <subclause2 id="a833495">
                  <identifier>(c)</identifier>
                  <para>
                    <paratext>a description of the benchmarking methodology to be used; and</paratext>
                  </para>
                </subclause2>
                <subclause2 id="a783816">
                  <identifier>(d)</identifier>
                  <para>
                    <paratext>details of any organisations providing Equivalent Services which the Authority proposes, having consulted with the Supplier (and including any organisations providing Equivalent Services reasonably proposed by the Supplier), are included within the Comparison Sample.</paratext>
                  </para>
                </subclause2>
              </subclause1>
              <subclause1 condition="optional" id="a596577">
                <identifier>5.2</identifier>
                <para>
                  <paratext>In carrying out the benchmarking analysis, the Benchmarker shall have regard to the following matters when performing a comparative assessment of the Benchmarked Services:</paratext>
                </para>
                <subclause2 condition="optional" id="a702347">
                  <identifier>(a)</identifier>
                  <para>
                    <paratext>the contractual and business environment under which the Equivalent Services are being provided;</paratext>
                  </para>
                </subclause2>
                <subclause2 id="a530549">
                  <identifier>(b)</identifier>
                  <para>
                    <paratext>any front-end investment and development costs;</paratext>
                  </para>
                </subclause2>
                <subclause2 id="a242765">
                  <identifier>(c)</identifier>
                  <para>
                    <paratext>the Supplier's risk profile, including the financial, performance or liability risk (including any limitation or exclusion or limitation of the Supplier's liability under this agreement) associated with the provision of the Equivalent Services as a whole; and</paratext>
                  </para>
                </subclause2>
                <subclause2 condition="optional" id="a677744">
                  <identifier>(d)</identifier>
                  <para>
                    <paratext>any other factors reasonably identified by the Supplier which, if not taken into consideration, could unfairly cause the Supplier's pricing to appear non-competitive.</paratext>
                  </para>
                </subclause2>
              </subclause1>
              <subclause1 condition="optional" id="a888137">
                <identifier>5.3</identifier>
                <para>
                  <paratext>Each party shall give notice in writing to the Benchmarker and to the other party within [NUMBER] days after receiving the draft plan, advising whether it approves the draft plan or, if it does not approve the draft plan, suggesting amendments to that plan. Neither party may unreasonably withhold its approval of the draft plan and any suggested amendments shall be reasonable.</paratext>
                </para>
              </subclause1>
              <subclause1 condition="optional" id="a967851">
                <identifier>5.4</identifier>
                <para>
                  <paratext>
                    Where a party suggests amendments to the draft plan under 
                    <internal.reference refid="a888137">paragraph 5.3</internal.reference>
                    , the Benchmarker shall, if it believes the amendments are reasonable, produce an amended draft plan. 
                    <internal.reference refid="a596577">paragraph 5.2</internal.reference>
                     shall apply to any amended draft plan. If the Benchmarker believes that the suggested amendments are not reasonable then the Benchmarker shall discuss the amendments with the parties to reach a resolution. If the parties are unable to agree a resolution within [NUMBER] days of the matter first being referred to each of them by the Benchmarker for discussion, then such matter shall be resolved in accordance with the Dispute Resolution Procedure.
                  </paratext>
                </para>
              </subclause1>
              <subclause1 condition="optional" id="a934750">
                <identifier>5.5</identifier>
                <para>
                  <paratext>
                    Failure by a party to give notice under 
                    <internal.reference refid="a888137">paragraph 5.3</internal.reference>
                     shall be treated as approval of the draft plan by that party.
                  </paratext>
                </para>
              </subclause1>
              <subclause1 condition="optional" id="a265285">
                <identifier>5.6</identifier>
                <para>
                  <paratext>Once the plan is approved by both parties, the Benchmarker shall carry out the Benchmark Review in accordance with it. Each party shall, to the extent it is not precluded from doing so by confidentiality obligations owed to third parties, provide the information described in the plan, together with any additional information reasonably required by the Benchmarker.</paratext>
                </para>
              </subclause1>
              <subclause1 condition="optional" id="a167980">
                <identifier>5.7</identifier>
                <para>
                  <paratext>The Benchmarker shall share with the parties, in an even-handed manner, all data relating to the Benchmarking and the Benchmarking Report to the extent that it is lawfully able to do so.</paratext>
                </para>
              </subclause1>
              <subclause1 condition="optional" id="a721574">
                <identifier>5.8</identifier>
                <para>
                  <paratext>In conducting the Benchmark Review, the Benchmarker shall apply correction factors to the information to take account of reasons for difference in accordance with his professional judgement. Such normalisation information shall be available for approval by the parties before the production of the Benchmarking Report.</paratext>
                </para>
              </subclause1>
              <subclause1 condition="optional" id="a516382">
                <identifier>5.9</identifier>
                <para>
                  <paratext>The Benchmarker shall perform the Benchmark Review in a fully transparent and open manner, and shall promptly provide the Authority and the Supplier with full details of all data and methodologies employed at all stages of the Benchmark Review.</paratext>
                </para>
              </subclause1>
            </clause>
            <clause condition="optional" id="a804097">
              <identifier>6.</identifier>
              <head align="left" preservecase="true">
                <headtext>Benchmark report</headtext>
              </head>
              <subclause1 condition="optional" id="a797453">
                <identifier>6.1</identifier>
                <para>
                  <paratext>The Benchmarker shall prepare a Benchmark Report setting out its findings. Those findings shall:</paratext>
                </para>
                <subclause2 condition="optional" id="a125051">
                  <identifier>(a)</identifier>
                  <para>
                    <paratext>include a finding as to whether or not the Benchmarked Services as a whole are Good Value;</paratext>
                  </para>
                </subclause2>
                <subclause2 condition="optional" id="a343127">
                  <identifier>(b)</identifier>
                  <para>
                    <paratext>include other findings regarding the quality and competitiveness or otherwise of the Services; and</paratext>
                  </para>
                </subclause2>
                <subclause2 condition="optional" id="a910819">
                  <identifier>(c)</identifier>
                  <para>
                    <paratext>if the Benchmarked Services as a whole are not Good Value, specify the changes that would be required to the Services, and in particular to the Charges, that would be required to make the Benchmarked Services Good Value.</paratext>
                  </para>
                </subclause2>
              </subclause1>
              <subclause1 condition="optional" id="a763908">
                <identifier>6.2</identifier>
                <para>
                  <paratext>
                    If the Benchmark Report states that the Services, Charges or KPIs (or any part of them) that are benchmarked are not Good Value then 
                    <internal.reference refid="a515923">paragraph 2.2</internal.reference>
                     shall apply.
                  </paratext>
                </para>
              </subclause1>
            </clause>
          </schedule>
          <schedule id="a586047">
            <identifier>Schedule 9</identifier>
            <head align="left" preservecase="true">
              <headtext>Exit management plan</headtext>
            </head>
            <drafting.note id="a581124" jurisdiction="">
              <head align="left" preservecase="true">
                <headtext>Exit management plan</headtext>
              </head>
              <division id="a000094" level="1">
                <para>
                  <paratext>
                    For an example exit management plan, see 
                    <link anchor="a489388" href="0-202-4551" style="ACTLinkPLCtoPLC">
                      <ital>Standard document, Outsourcing agreement: long form: Schedule 17</ital>
                    </link>
                    . It is not uncommon for an authority to ask bidders to submit an exit management plan, as part of the procurement process.
                  </paratext>
                </para>
              </division>
            </drafting.note>
          </schedule>
          <schedule id="a681087">
            <identifier>Schedule 10</identifier>
            <head align="left" preservecase="true">
              <headtext>TUPE</headtext>
            </head>
            <drafting.note id="a816009" jurisdiction="">
              <head align="left" preservecase="true">
                <headtext>TUPE and pensions clauses</headtext>
              </head>
              <division id="a000095" level="1">
                <para>
                  <paratext>The following standard clauses are available for insertion into this schedule:</paratext>
                </para>
                <list type="bulleted">
                  <list.item>
                    <para>
                      <paratext>
                        <link href="0-578-3925" style="ACTLinkPLCtoPLC">
                          <ital>Public sector outsourcing: TUPE and pensions clauses</ital>
                        </link>
                        <ital>.</ital>
                      </paratext>
                    </para>
                  </list.item>
                  <list.item>
                    <para>
                      <paratext>
                        <link href="6-386-4596" style="ACTLinkPLCtoPLC">
                          <ital>Standard local authority TUPE and pensions clauses</ital>
                        </link>
                        <ital>.</ital>
                      </paratext>
                    </para>
                  </list.item>
                </list>
                <para>
                  <paratext>The first option offers various options, depending on whether employees are transferring from the Authority or from the outgoing supplier. It also offers the option of when there will be no TUPE transfer upon commencement, but there may be on termination or expiry of the agreement. The second option offers drafting for when employees are transferring from an Authority who is a local authority.</paratext>
                </para>
                <para>
                  <paratext>Carefully consider which is the appropriate for your specific circumstances, and tailor accordingly.</paratext>
                </para>
              </division>
            </drafting.note>
          </schedule>
          <schedule id="a169030">
            <identifier>Schedule 11</identifier>
            <head align="left" preservecase="true">
              <headtext>Commercially sensitive information</headtext>
            </head>
            <para>
              <paratext>[DETAILS OF ANY SUPPLIER INFORMATION TO BE CLASSIFIED AS COMMERCIALLY SENSITIVE]</paratext>
            </para>
          </schedule>
          <schedule id="a169276">
            <identifier>Schedule 12</identifier>
            <head align="left" preservecase="true">
              <headtext>Authority's Premises and Assets</headtext>
            </head>
            <drafting.note id="a332519" jurisdiction="">
              <head align="left" preservecase="true">
                <headtext>Authority's Premises and Assets</headtext>
              </head>
              <division id="a000096" level="1">
                <para>
                  <paratext>
                    This Schedule can be used to insert any necessary lease or licence enabling the Supplier to use the authority's premises. However, unless the supplier has exclusive possession of the authority's premises a lease should not be necessary; the arrangements for use of the premises could instead be included in 
                    <internal.reference refid="a784083">Schedule 1</internal.reference>
                     (Specification) and in reliance on 
                    <internal.reference refid="a136678">clause 9</internal.reference>
                    .
                  </paratext>
                </para>
                <para>
                  <paratext>
                    If the agreement involves the use of any Authority Assets by the supplier at the Authority Premises, for which the supplier is responsible or reliant, the Authority should consider providing a list of such assets together with any conditions of use. This agreement assumes that the Authority will not transfer assets (including contracts) to the supplier on commencement; if this is happening, the Authority will need to review and amend this schedule and 
                    <internal.reference refid="a136678">clause 9</internal.reference>
                    .
                  </paratext>
                </para>
              </division>
            </drafting.note>
            <para>
              <paratext>[DETAILS OF AUTHORITY PREMISES AND ANY APPLICABLE LEASES OR LICENCES TO BE INSERTED ANY AUTHORITY ASSETS]</paratext>
            </para>
          </schedule>
          <schedule condition="optional" id="a540878">
            <identifier>Schedule 13</identifier>
            <head align="left" preservecase="true">
              <headtext>Insurance</headtext>
            </head>
            <drafting.note id="a624033" jurisdiction="">
              <head align="left" preservecase="true">
                <headtext>Required Insurances</headtext>
              </head>
              <division id="a000097" level="1">
                <para>
                  <paratext>
                    Details of the Required Insurances can be specified here or listed in 
                    <internal.reference refid="a899827">clause 25</internal.reference>
                    .
                  </paratext>
                </para>
              </division>
            </drafting.note>
            <para>
              <paratext>[INSERT DETAILS OF REQUIRED INSURANCE]</paratext>
            </para>
          </schedule>
          <schedule id="a769195">
            <identifier>Schedule 14</identifier>
            <head align="left" preservecase="true">
              <headtext>Data processing</headtext>
            </head>
            <clause id="a931394">
              <identifier>1.</identifier>
              <head align="left" preservecase="true">
                <headtext>Processing by the Supplier</headtext>
              </head>
              <subclause1 id="a993875">
                <identifier>1.1</identifier>
                <head align="left" preservecase="true">
                  <headtext>Scope</headtext>
                </head>
              </subclause1>
              <subclause1 id="a119721">
                <identifier>1.2</identifier>
                <head align="left" preservecase="true">
                  <headtext>Nature</headtext>
                </head>
              </subclause1>
              <subclause1 id="a628233">
                <identifier>1.3</identifier>
                <head align="left" preservecase="true">
                  <headtext>Purpose of processing</headtext>
                </head>
              </subclause1>
              <subclause1 id="a145848">
                <identifier>1.4</identifier>
                <head align="left" preservecase="true">
                  <headtext>Duration of processing</headtext>
                </head>
              </subclause1>
            </clause>
            <clause id="a470925">
              <identifier>2.</identifier>
              <head align="left" preservecase="true">
                <headtext>Types of Personal Data</headtext>
              </head>
            </clause>
            <clause id="a426787">
              <identifier>3.</identifier>
              <head align="left" preservecase="true">
                <headtext>Categories of Data Subject</headtext>
              </head>
            </clause>
          </schedule>
        </disclosure.schedule>
      </body>
      <rev.history>
        <rev.item>
          <rev.title>Electronic invoices (May 2019)</rev.title>
          <rev.date>20190522</rev.date>
          <rev.author>Practical Law Public Sector</rev.author>
          <rev.body>
            <division id="a000001" level="1">
              <para>
                <paratext>
                  We have updated 
                  <internal.reference refid="a403560">clause 11</internal.reference>
                   to comply with the Public Procurement (Electronic invoices etc.) Regulations 2019 (
                  <ital>SI 2019/624</ital>
                  ).
                </paratext>
              </para>
            </division>
          </rev.body>
        </rev.item>
        <rev.item>
          <rev.title>Network and Information Systems Regulations 2018 (May 2018)</rev.title>
          <rev.date>20180529</rev.date>
          <rev.author>Practical Law Public Sector</rev.author>
          <rev.body>
            <division id="a000002" level="1">
              <para>
                <paratext>
                  We have added a new  
                  <internal.reference refid="a860659">Drafting note, Cybersecurity</internal.reference>
                   to consider the possible relevance of the Network and Information Systems Regulations 2018 (
                  <ital>SI 2018/506</ital>
                  ).
                </paratext>
              </para>
            </division>
          </rev.body>
        </rev.item>
        <rev.item>
          <rev.title>Supply chain visibility (May 2018)</rev.title>
          <rev.date>20180502</rev.date>
          <rev.author>Practical Law Public Sector</rev.author>
          <rev.body>
            <division id="a000003" level="1">
              <para>
                <paratext>
                  We have added optional drafting to 
                  <internal.reference refid="a514170">clause 22</internal.reference>
                   of this agreement, together with an explanatory 
                  <internal.reference refid="a458710">Drafting note, Improving visibility of supply chain opportunities (optional)</internal.reference>
                  , to reflect 
                  <ital>Procurement Policy Note: Supply Chain Visibility 01/18</ital>
                  .
                  <ital> </ital>
                </paratext>
              </para>
            </division>
          </rev.body>
        </rev.item>
        <rev.item>
          <rev.title>GDPR (February 2018)</rev.title>
          <rev.date>20180207</rev.date>
          <rev.author>Practical Law Public Sector</rev.author>
          <rev.body>
            <division id="a000004" level="1">
              <para>
                <paratext>
                  We have updated the data protection provisions in this agreement in light of the General Data Protection Regulation ((
                  <ital>EU) 2016/679</ital>
                  ), which applies directly in the UK (and all EU member states) from 25 May 2018.
                </paratext>
              </para>
            </division>
          </rev.body>
        </rev.item>
        <rev.item>
          <rev.title>Confidentiality, transparency and force majeure (October 2017)</rev.title>
          <rev.date>20171019</rev.date>
          <rev.author>Practical Law Public Sector</rev.author>
          <rev.body>
            <division id="a000005" level="1">
              <para>
                <paratext>As part of our annual review process, we have made changes to the confidentiality and force majeure clauses. This includes a new clause permitting the authority's publication of the contract, to reflect public sector transparency principles.</paratext>
              </para>
            </division>
          </rev.body>
        </rev.item>
      </rev.history>
    </standard.doc>
  </n-docbody>
</n-document>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ns30: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FBDF8E0B-7AA1-4B4F-85A3-53C4C79B6B9C}">
  <ds:schemaRefs>
    <ds:schemaRef ds:uri="http://www.w3.org/2001/XMLSchema"/>
  </ds:schemaRefs>
</ds:datastoreItem>
</file>

<file path=customXml/itemProps2.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74B4BCCB-5118-4EBB-BC5F-9F2F79799597}">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16685</Words>
  <Characters>95108</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111570</CharactersWithSpaces>
  <SharedDoc>false</SharedDoc>
  <HLinks>
    <vt:vector size="372" baseType="variant">
      <vt:variant>
        <vt:i4>1179699</vt:i4>
      </vt:variant>
      <vt:variant>
        <vt:i4>381</vt:i4>
      </vt:variant>
      <vt:variant>
        <vt:i4>0</vt:i4>
      </vt:variant>
      <vt:variant>
        <vt:i4>5</vt:i4>
      </vt:variant>
      <vt:variant>
        <vt:lpwstr/>
      </vt:variant>
      <vt:variant>
        <vt:lpwstr>_Toc52978979</vt:lpwstr>
      </vt:variant>
      <vt:variant>
        <vt:i4>1245235</vt:i4>
      </vt:variant>
      <vt:variant>
        <vt:i4>375</vt:i4>
      </vt:variant>
      <vt:variant>
        <vt:i4>0</vt:i4>
      </vt:variant>
      <vt:variant>
        <vt:i4>5</vt:i4>
      </vt:variant>
      <vt:variant>
        <vt:lpwstr/>
      </vt:variant>
      <vt:variant>
        <vt:lpwstr>_Toc52978978</vt:lpwstr>
      </vt:variant>
      <vt:variant>
        <vt:i4>1835059</vt:i4>
      </vt:variant>
      <vt:variant>
        <vt:i4>369</vt:i4>
      </vt:variant>
      <vt:variant>
        <vt:i4>0</vt:i4>
      </vt:variant>
      <vt:variant>
        <vt:i4>5</vt:i4>
      </vt:variant>
      <vt:variant>
        <vt:lpwstr/>
      </vt:variant>
      <vt:variant>
        <vt:lpwstr>_Toc52978977</vt:lpwstr>
      </vt:variant>
      <vt:variant>
        <vt:i4>1900595</vt:i4>
      </vt:variant>
      <vt:variant>
        <vt:i4>363</vt:i4>
      </vt:variant>
      <vt:variant>
        <vt:i4>0</vt:i4>
      </vt:variant>
      <vt:variant>
        <vt:i4>5</vt:i4>
      </vt:variant>
      <vt:variant>
        <vt:lpwstr/>
      </vt:variant>
      <vt:variant>
        <vt:lpwstr>_Toc52978976</vt:lpwstr>
      </vt:variant>
      <vt:variant>
        <vt:i4>2031667</vt:i4>
      </vt:variant>
      <vt:variant>
        <vt:i4>357</vt:i4>
      </vt:variant>
      <vt:variant>
        <vt:i4>0</vt:i4>
      </vt:variant>
      <vt:variant>
        <vt:i4>5</vt:i4>
      </vt:variant>
      <vt:variant>
        <vt:lpwstr/>
      </vt:variant>
      <vt:variant>
        <vt:lpwstr>_Toc52978974</vt:lpwstr>
      </vt:variant>
      <vt:variant>
        <vt:i4>1572914</vt:i4>
      </vt:variant>
      <vt:variant>
        <vt:i4>351</vt:i4>
      </vt:variant>
      <vt:variant>
        <vt:i4>0</vt:i4>
      </vt:variant>
      <vt:variant>
        <vt:i4>5</vt:i4>
      </vt:variant>
      <vt:variant>
        <vt:lpwstr/>
      </vt:variant>
      <vt:variant>
        <vt:lpwstr>_Toc52978963</vt:lpwstr>
      </vt:variant>
      <vt:variant>
        <vt:i4>1638450</vt:i4>
      </vt:variant>
      <vt:variant>
        <vt:i4>345</vt:i4>
      </vt:variant>
      <vt:variant>
        <vt:i4>0</vt:i4>
      </vt:variant>
      <vt:variant>
        <vt:i4>5</vt:i4>
      </vt:variant>
      <vt:variant>
        <vt:lpwstr/>
      </vt:variant>
      <vt:variant>
        <vt:lpwstr>_Toc52978962</vt:lpwstr>
      </vt:variant>
      <vt:variant>
        <vt:i4>1703986</vt:i4>
      </vt:variant>
      <vt:variant>
        <vt:i4>339</vt:i4>
      </vt:variant>
      <vt:variant>
        <vt:i4>0</vt:i4>
      </vt:variant>
      <vt:variant>
        <vt:i4>5</vt:i4>
      </vt:variant>
      <vt:variant>
        <vt:lpwstr/>
      </vt:variant>
      <vt:variant>
        <vt:lpwstr>_Toc52978961</vt:lpwstr>
      </vt:variant>
      <vt:variant>
        <vt:i4>1769522</vt:i4>
      </vt:variant>
      <vt:variant>
        <vt:i4>331</vt:i4>
      </vt:variant>
      <vt:variant>
        <vt:i4>0</vt:i4>
      </vt:variant>
      <vt:variant>
        <vt:i4>5</vt:i4>
      </vt:variant>
      <vt:variant>
        <vt:lpwstr/>
      </vt:variant>
      <vt:variant>
        <vt:lpwstr>_Toc52978960</vt:lpwstr>
      </vt:variant>
      <vt:variant>
        <vt:i4>1179697</vt:i4>
      </vt:variant>
      <vt:variant>
        <vt:i4>325</vt:i4>
      </vt:variant>
      <vt:variant>
        <vt:i4>0</vt:i4>
      </vt:variant>
      <vt:variant>
        <vt:i4>5</vt:i4>
      </vt:variant>
      <vt:variant>
        <vt:lpwstr/>
      </vt:variant>
      <vt:variant>
        <vt:lpwstr>_Toc52978959</vt:lpwstr>
      </vt:variant>
      <vt:variant>
        <vt:i4>1245233</vt:i4>
      </vt:variant>
      <vt:variant>
        <vt:i4>319</vt:i4>
      </vt:variant>
      <vt:variant>
        <vt:i4>0</vt:i4>
      </vt:variant>
      <vt:variant>
        <vt:i4>5</vt:i4>
      </vt:variant>
      <vt:variant>
        <vt:lpwstr/>
      </vt:variant>
      <vt:variant>
        <vt:lpwstr>_Toc52978958</vt:lpwstr>
      </vt:variant>
      <vt:variant>
        <vt:i4>1835057</vt:i4>
      </vt:variant>
      <vt:variant>
        <vt:i4>313</vt:i4>
      </vt:variant>
      <vt:variant>
        <vt:i4>0</vt:i4>
      </vt:variant>
      <vt:variant>
        <vt:i4>5</vt:i4>
      </vt:variant>
      <vt:variant>
        <vt:lpwstr/>
      </vt:variant>
      <vt:variant>
        <vt:lpwstr>_Toc52978957</vt:lpwstr>
      </vt:variant>
      <vt:variant>
        <vt:i4>1900593</vt:i4>
      </vt:variant>
      <vt:variant>
        <vt:i4>307</vt:i4>
      </vt:variant>
      <vt:variant>
        <vt:i4>0</vt:i4>
      </vt:variant>
      <vt:variant>
        <vt:i4>5</vt:i4>
      </vt:variant>
      <vt:variant>
        <vt:lpwstr/>
      </vt:variant>
      <vt:variant>
        <vt:lpwstr>_Toc52978956</vt:lpwstr>
      </vt:variant>
      <vt:variant>
        <vt:i4>1966129</vt:i4>
      </vt:variant>
      <vt:variant>
        <vt:i4>301</vt:i4>
      </vt:variant>
      <vt:variant>
        <vt:i4>0</vt:i4>
      </vt:variant>
      <vt:variant>
        <vt:i4>5</vt:i4>
      </vt:variant>
      <vt:variant>
        <vt:lpwstr/>
      </vt:variant>
      <vt:variant>
        <vt:lpwstr>_Toc52978955</vt:lpwstr>
      </vt:variant>
      <vt:variant>
        <vt:i4>1835056</vt:i4>
      </vt:variant>
      <vt:variant>
        <vt:i4>295</vt:i4>
      </vt:variant>
      <vt:variant>
        <vt:i4>0</vt:i4>
      </vt:variant>
      <vt:variant>
        <vt:i4>5</vt:i4>
      </vt:variant>
      <vt:variant>
        <vt:lpwstr/>
      </vt:variant>
      <vt:variant>
        <vt:lpwstr>_Toc52978947</vt:lpwstr>
      </vt:variant>
      <vt:variant>
        <vt:i4>1900592</vt:i4>
      </vt:variant>
      <vt:variant>
        <vt:i4>289</vt:i4>
      </vt:variant>
      <vt:variant>
        <vt:i4>0</vt:i4>
      </vt:variant>
      <vt:variant>
        <vt:i4>5</vt:i4>
      </vt:variant>
      <vt:variant>
        <vt:lpwstr/>
      </vt:variant>
      <vt:variant>
        <vt:lpwstr>_Toc52978946</vt:lpwstr>
      </vt:variant>
      <vt:variant>
        <vt:i4>1179703</vt:i4>
      </vt:variant>
      <vt:variant>
        <vt:i4>283</vt:i4>
      </vt:variant>
      <vt:variant>
        <vt:i4>0</vt:i4>
      </vt:variant>
      <vt:variant>
        <vt:i4>5</vt:i4>
      </vt:variant>
      <vt:variant>
        <vt:lpwstr/>
      </vt:variant>
      <vt:variant>
        <vt:lpwstr>_Toc52978939</vt:lpwstr>
      </vt:variant>
      <vt:variant>
        <vt:i4>1245239</vt:i4>
      </vt:variant>
      <vt:variant>
        <vt:i4>277</vt:i4>
      </vt:variant>
      <vt:variant>
        <vt:i4>0</vt:i4>
      </vt:variant>
      <vt:variant>
        <vt:i4>5</vt:i4>
      </vt:variant>
      <vt:variant>
        <vt:lpwstr/>
      </vt:variant>
      <vt:variant>
        <vt:lpwstr>_Toc52978938</vt:lpwstr>
      </vt:variant>
      <vt:variant>
        <vt:i4>1703998</vt:i4>
      </vt:variant>
      <vt:variant>
        <vt:i4>268</vt:i4>
      </vt:variant>
      <vt:variant>
        <vt:i4>0</vt:i4>
      </vt:variant>
      <vt:variant>
        <vt:i4>5</vt:i4>
      </vt:variant>
      <vt:variant>
        <vt:lpwstr/>
      </vt:variant>
      <vt:variant>
        <vt:lpwstr>_Toc52976048</vt:lpwstr>
      </vt:variant>
      <vt:variant>
        <vt:i4>1376318</vt:i4>
      </vt:variant>
      <vt:variant>
        <vt:i4>262</vt:i4>
      </vt:variant>
      <vt:variant>
        <vt:i4>0</vt:i4>
      </vt:variant>
      <vt:variant>
        <vt:i4>5</vt:i4>
      </vt:variant>
      <vt:variant>
        <vt:lpwstr/>
      </vt:variant>
      <vt:variant>
        <vt:lpwstr>_Toc52976047</vt:lpwstr>
      </vt:variant>
      <vt:variant>
        <vt:i4>1310782</vt:i4>
      </vt:variant>
      <vt:variant>
        <vt:i4>256</vt:i4>
      </vt:variant>
      <vt:variant>
        <vt:i4>0</vt:i4>
      </vt:variant>
      <vt:variant>
        <vt:i4>5</vt:i4>
      </vt:variant>
      <vt:variant>
        <vt:lpwstr/>
      </vt:variant>
      <vt:variant>
        <vt:lpwstr>_Toc52976046</vt:lpwstr>
      </vt:variant>
      <vt:variant>
        <vt:i4>1507390</vt:i4>
      </vt:variant>
      <vt:variant>
        <vt:i4>250</vt:i4>
      </vt:variant>
      <vt:variant>
        <vt:i4>0</vt:i4>
      </vt:variant>
      <vt:variant>
        <vt:i4>5</vt:i4>
      </vt:variant>
      <vt:variant>
        <vt:lpwstr/>
      </vt:variant>
      <vt:variant>
        <vt:lpwstr>_Toc52976045</vt:lpwstr>
      </vt:variant>
      <vt:variant>
        <vt:i4>1441854</vt:i4>
      </vt:variant>
      <vt:variant>
        <vt:i4>244</vt:i4>
      </vt:variant>
      <vt:variant>
        <vt:i4>0</vt:i4>
      </vt:variant>
      <vt:variant>
        <vt:i4>5</vt:i4>
      </vt:variant>
      <vt:variant>
        <vt:lpwstr/>
      </vt:variant>
      <vt:variant>
        <vt:lpwstr>_Toc52976044</vt:lpwstr>
      </vt:variant>
      <vt:variant>
        <vt:i4>1114174</vt:i4>
      </vt:variant>
      <vt:variant>
        <vt:i4>238</vt:i4>
      </vt:variant>
      <vt:variant>
        <vt:i4>0</vt:i4>
      </vt:variant>
      <vt:variant>
        <vt:i4>5</vt:i4>
      </vt:variant>
      <vt:variant>
        <vt:lpwstr/>
      </vt:variant>
      <vt:variant>
        <vt:lpwstr>_Toc52976043</vt:lpwstr>
      </vt:variant>
      <vt:variant>
        <vt:i4>1048638</vt:i4>
      </vt:variant>
      <vt:variant>
        <vt:i4>232</vt:i4>
      </vt:variant>
      <vt:variant>
        <vt:i4>0</vt:i4>
      </vt:variant>
      <vt:variant>
        <vt:i4>5</vt:i4>
      </vt:variant>
      <vt:variant>
        <vt:lpwstr/>
      </vt:variant>
      <vt:variant>
        <vt:lpwstr>_Toc52976042</vt:lpwstr>
      </vt:variant>
      <vt:variant>
        <vt:i4>1245246</vt:i4>
      </vt:variant>
      <vt:variant>
        <vt:i4>226</vt:i4>
      </vt:variant>
      <vt:variant>
        <vt:i4>0</vt:i4>
      </vt:variant>
      <vt:variant>
        <vt:i4>5</vt:i4>
      </vt:variant>
      <vt:variant>
        <vt:lpwstr/>
      </vt:variant>
      <vt:variant>
        <vt:lpwstr>_Toc52976041</vt:lpwstr>
      </vt:variant>
      <vt:variant>
        <vt:i4>1179710</vt:i4>
      </vt:variant>
      <vt:variant>
        <vt:i4>220</vt:i4>
      </vt:variant>
      <vt:variant>
        <vt:i4>0</vt:i4>
      </vt:variant>
      <vt:variant>
        <vt:i4>5</vt:i4>
      </vt:variant>
      <vt:variant>
        <vt:lpwstr/>
      </vt:variant>
      <vt:variant>
        <vt:lpwstr>_Toc52976040</vt:lpwstr>
      </vt:variant>
      <vt:variant>
        <vt:i4>1769529</vt:i4>
      </vt:variant>
      <vt:variant>
        <vt:i4>214</vt:i4>
      </vt:variant>
      <vt:variant>
        <vt:i4>0</vt:i4>
      </vt:variant>
      <vt:variant>
        <vt:i4>5</vt:i4>
      </vt:variant>
      <vt:variant>
        <vt:lpwstr/>
      </vt:variant>
      <vt:variant>
        <vt:lpwstr>_Toc52976039</vt:lpwstr>
      </vt:variant>
      <vt:variant>
        <vt:i4>1703993</vt:i4>
      </vt:variant>
      <vt:variant>
        <vt:i4>208</vt:i4>
      </vt:variant>
      <vt:variant>
        <vt:i4>0</vt:i4>
      </vt:variant>
      <vt:variant>
        <vt:i4>5</vt:i4>
      </vt:variant>
      <vt:variant>
        <vt:lpwstr/>
      </vt:variant>
      <vt:variant>
        <vt:lpwstr>_Toc52976038</vt:lpwstr>
      </vt:variant>
      <vt:variant>
        <vt:i4>1376313</vt:i4>
      </vt:variant>
      <vt:variant>
        <vt:i4>200</vt:i4>
      </vt:variant>
      <vt:variant>
        <vt:i4>0</vt:i4>
      </vt:variant>
      <vt:variant>
        <vt:i4>5</vt:i4>
      </vt:variant>
      <vt:variant>
        <vt:lpwstr/>
      </vt:variant>
      <vt:variant>
        <vt:lpwstr>_Toc52976037</vt:lpwstr>
      </vt:variant>
      <vt:variant>
        <vt:i4>1310777</vt:i4>
      </vt:variant>
      <vt:variant>
        <vt:i4>194</vt:i4>
      </vt:variant>
      <vt:variant>
        <vt:i4>0</vt:i4>
      </vt:variant>
      <vt:variant>
        <vt:i4>5</vt:i4>
      </vt:variant>
      <vt:variant>
        <vt:lpwstr/>
      </vt:variant>
      <vt:variant>
        <vt:lpwstr>_Toc52976036</vt:lpwstr>
      </vt:variant>
      <vt:variant>
        <vt:i4>1507385</vt:i4>
      </vt:variant>
      <vt:variant>
        <vt:i4>188</vt:i4>
      </vt:variant>
      <vt:variant>
        <vt:i4>0</vt:i4>
      </vt:variant>
      <vt:variant>
        <vt:i4>5</vt:i4>
      </vt:variant>
      <vt:variant>
        <vt:lpwstr/>
      </vt:variant>
      <vt:variant>
        <vt:lpwstr>_Toc52976035</vt:lpwstr>
      </vt:variant>
      <vt:variant>
        <vt:i4>1441849</vt:i4>
      </vt:variant>
      <vt:variant>
        <vt:i4>182</vt:i4>
      </vt:variant>
      <vt:variant>
        <vt:i4>0</vt:i4>
      </vt:variant>
      <vt:variant>
        <vt:i4>5</vt:i4>
      </vt:variant>
      <vt:variant>
        <vt:lpwstr/>
      </vt:variant>
      <vt:variant>
        <vt:lpwstr>_Toc52976034</vt:lpwstr>
      </vt:variant>
      <vt:variant>
        <vt:i4>1114169</vt:i4>
      </vt:variant>
      <vt:variant>
        <vt:i4>174</vt:i4>
      </vt:variant>
      <vt:variant>
        <vt:i4>0</vt:i4>
      </vt:variant>
      <vt:variant>
        <vt:i4>5</vt:i4>
      </vt:variant>
      <vt:variant>
        <vt:lpwstr/>
      </vt:variant>
      <vt:variant>
        <vt:lpwstr>_Toc52976033</vt:lpwstr>
      </vt:variant>
      <vt:variant>
        <vt:i4>1048633</vt:i4>
      </vt:variant>
      <vt:variant>
        <vt:i4>168</vt:i4>
      </vt:variant>
      <vt:variant>
        <vt:i4>0</vt:i4>
      </vt:variant>
      <vt:variant>
        <vt:i4>5</vt:i4>
      </vt:variant>
      <vt:variant>
        <vt:lpwstr/>
      </vt:variant>
      <vt:variant>
        <vt:lpwstr>_Toc52976032</vt:lpwstr>
      </vt:variant>
      <vt:variant>
        <vt:i4>1245241</vt:i4>
      </vt:variant>
      <vt:variant>
        <vt:i4>162</vt:i4>
      </vt:variant>
      <vt:variant>
        <vt:i4>0</vt:i4>
      </vt:variant>
      <vt:variant>
        <vt:i4>5</vt:i4>
      </vt:variant>
      <vt:variant>
        <vt:lpwstr/>
      </vt:variant>
      <vt:variant>
        <vt:lpwstr>_Toc52976031</vt:lpwstr>
      </vt:variant>
      <vt:variant>
        <vt:i4>1179705</vt:i4>
      </vt:variant>
      <vt:variant>
        <vt:i4>156</vt:i4>
      </vt:variant>
      <vt:variant>
        <vt:i4>0</vt:i4>
      </vt:variant>
      <vt:variant>
        <vt:i4>5</vt:i4>
      </vt:variant>
      <vt:variant>
        <vt:lpwstr/>
      </vt:variant>
      <vt:variant>
        <vt:lpwstr>_Toc52976030</vt:lpwstr>
      </vt:variant>
      <vt:variant>
        <vt:i4>1769528</vt:i4>
      </vt:variant>
      <vt:variant>
        <vt:i4>150</vt:i4>
      </vt:variant>
      <vt:variant>
        <vt:i4>0</vt:i4>
      </vt:variant>
      <vt:variant>
        <vt:i4>5</vt:i4>
      </vt:variant>
      <vt:variant>
        <vt:lpwstr/>
      </vt:variant>
      <vt:variant>
        <vt:lpwstr>_Toc52976029</vt:lpwstr>
      </vt:variant>
      <vt:variant>
        <vt:i4>1703992</vt:i4>
      </vt:variant>
      <vt:variant>
        <vt:i4>144</vt:i4>
      </vt:variant>
      <vt:variant>
        <vt:i4>0</vt:i4>
      </vt:variant>
      <vt:variant>
        <vt:i4>5</vt:i4>
      </vt:variant>
      <vt:variant>
        <vt:lpwstr/>
      </vt:variant>
      <vt:variant>
        <vt:lpwstr>_Toc52976028</vt:lpwstr>
      </vt:variant>
      <vt:variant>
        <vt:i4>1376312</vt:i4>
      </vt:variant>
      <vt:variant>
        <vt:i4>138</vt:i4>
      </vt:variant>
      <vt:variant>
        <vt:i4>0</vt:i4>
      </vt:variant>
      <vt:variant>
        <vt:i4>5</vt:i4>
      </vt:variant>
      <vt:variant>
        <vt:lpwstr/>
      </vt:variant>
      <vt:variant>
        <vt:lpwstr>_Toc52976027</vt:lpwstr>
      </vt:variant>
      <vt:variant>
        <vt:i4>1310776</vt:i4>
      </vt:variant>
      <vt:variant>
        <vt:i4>132</vt:i4>
      </vt:variant>
      <vt:variant>
        <vt:i4>0</vt:i4>
      </vt:variant>
      <vt:variant>
        <vt:i4>5</vt:i4>
      </vt:variant>
      <vt:variant>
        <vt:lpwstr/>
      </vt:variant>
      <vt:variant>
        <vt:lpwstr>_Toc52976026</vt:lpwstr>
      </vt:variant>
      <vt:variant>
        <vt:i4>1507384</vt:i4>
      </vt:variant>
      <vt:variant>
        <vt:i4>126</vt:i4>
      </vt:variant>
      <vt:variant>
        <vt:i4>0</vt:i4>
      </vt:variant>
      <vt:variant>
        <vt:i4>5</vt:i4>
      </vt:variant>
      <vt:variant>
        <vt:lpwstr/>
      </vt:variant>
      <vt:variant>
        <vt:lpwstr>_Toc52976025</vt:lpwstr>
      </vt:variant>
      <vt:variant>
        <vt:i4>1441848</vt:i4>
      </vt:variant>
      <vt:variant>
        <vt:i4>118</vt:i4>
      </vt:variant>
      <vt:variant>
        <vt:i4>0</vt:i4>
      </vt:variant>
      <vt:variant>
        <vt:i4>5</vt:i4>
      </vt:variant>
      <vt:variant>
        <vt:lpwstr/>
      </vt:variant>
      <vt:variant>
        <vt:lpwstr>_Toc52976024</vt:lpwstr>
      </vt:variant>
      <vt:variant>
        <vt:i4>1114168</vt:i4>
      </vt:variant>
      <vt:variant>
        <vt:i4>112</vt:i4>
      </vt:variant>
      <vt:variant>
        <vt:i4>0</vt:i4>
      </vt:variant>
      <vt:variant>
        <vt:i4>5</vt:i4>
      </vt:variant>
      <vt:variant>
        <vt:lpwstr/>
      </vt:variant>
      <vt:variant>
        <vt:lpwstr>_Toc52976023</vt:lpwstr>
      </vt:variant>
      <vt:variant>
        <vt:i4>1048632</vt:i4>
      </vt:variant>
      <vt:variant>
        <vt:i4>106</vt:i4>
      </vt:variant>
      <vt:variant>
        <vt:i4>0</vt:i4>
      </vt:variant>
      <vt:variant>
        <vt:i4>5</vt:i4>
      </vt:variant>
      <vt:variant>
        <vt:lpwstr/>
      </vt:variant>
      <vt:variant>
        <vt:lpwstr>_Toc52976022</vt:lpwstr>
      </vt:variant>
      <vt:variant>
        <vt:i4>1245240</vt:i4>
      </vt:variant>
      <vt:variant>
        <vt:i4>100</vt:i4>
      </vt:variant>
      <vt:variant>
        <vt:i4>0</vt:i4>
      </vt:variant>
      <vt:variant>
        <vt:i4>5</vt:i4>
      </vt:variant>
      <vt:variant>
        <vt:lpwstr/>
      </vt:variant>
      <vt:variant>
        <vt:lpwstr>_Toc52976021</vt:lpwstr>
      </vt:variant>
      <vt:variant>
        <vt:i4>1179704</vt:i4>
      </vt:variant>
      <vt:variant>
        <vt:i4>94</vt:i4>
      </vt:variant>
      <vt:variant>
        <vt:i4>0</vt:i4>
      </vt:variant>
      <vt:variant>
        <vt:i4>5</vt:i4>
      </vt:variant>
      <vt:variant>
        <vt:lpwstr/>
      </vt:variant>
      <vt:variant>
        <vt:lpwstr>_Toc52976020</vt:lpwstr>
      </vt:variant>
      <vt:variant>
        <vt:i4>1769531</vt:i4>
      </vt:variant>
      <vt:variant>
        <vt:i4>88</vt:i4>
      </vt:variant>
      <vt:variant>
        <vt:i4>0</vt:i4>
      </vt:variant>
      <vt:variant>
        <vt:i4>5</vt:i4>
      </vt:variant>
      <vt:variant>
        <vt:lpwstr/>
      </vt:variant>
      <vt:variant>
        <vt:lpwstr>_Toc52976019</vt:lpwstr>
      </vt:variant>
      <vt:variant>
        <vt:i4>1703995</vt:i4>
      </vt:variant>
      <vt:variant>
        <vt:i4>82</vt:i4>
      </vt:variant>
      <vt:variant>
        <vt:i4>0</vt:i4>
      </vt:variant>
      <vt:variant>
        <vt:i4>5</vt:i4>
      </vt:variant>
      <vt:variant>
        <vt:lpwstr/>
      </vt:variant>
      <vt:variant>
        <vt:lpwstr>_Toc52976018</vt:lpwstr>
      </vt:variant>
      <vt:variant>
        <vt:i4>1376315</vt:i4>
      </vt:variant>
      <vt:variant>
        <vt:i4>76</vt:i4>
      </vt:variant>
      <vt:variant>
        <vt:i4>0</vt:i4>
      </vt:variant>
      <vt:variant>
        <vt:i4>5</vt:i4>
      </vt:variant>
      <vt:variant>
        <vt:lpwstr/>
      </vt:variant>
      <vt:variant>
        <vt:lpwstr>_Toc52976017</vt:lpwstr>
      </vt:variant>
      <vt:variant>
        <vt:i4>1507387</vt:i4>
      </vt:variant>
      <vt:variant>
        <vt:i4>70</vt:i4>
      </vt:variant>
      <vt:variant>
        <vt:i4>0</vt:i4>
      </vt:variant>
      <vt:variant>
        <vt:i4>5</vt:i4>
      </vt:variant>
      <vt:variant>
        <vt:lpwstr/>
      </vt:variant>
      <vt:variant>
        <vt:lpwstr>_Toc52976015</vt:lpwstr>
      </vt:variant>
      <vt:variant>
        <vt:i4>1441851</vt:i4>
      </vt:variant>
      <vt:variant>
        <vt:i4>64</vt:i4>
      </vt:variant>
      <vt:variant>
        <vt:i4>0</vt:i4>
      </vt:variant>
      <vt:variant>
        <vt:i4>5</vt:i4>
      </vt:variant>
      <vt:variant>
        <vt:lpwstr/>
      </vt:variant>
      <vt:variant>
        <vt:lpwstr>_Toc52976014</vt:lpwstr>
      </vt:variant>
      <vt:variant>
        <vt:i4>1114171</vt:i4>
      </vt:variant>
      <vt:variant>
        <vt:i4>56</vt:i4>
      </vt:variant>
      <vt:variant>
        <vt:i4>0</vt:i4>
      </vt:variant>
      <vt:variant>
        <vt:i4>5</vt:i4>
      </vt:variant>
      <vt:variant>
        <vt:lpwstr/>
      </vt:variant>
      <vt:variant>
        <vt:lpwstr>_Toc52976013</vt:lpwstr>
      </vt:variant>
      <vt:variant>
        <vt:i4>1048635</vt:i4>
      </vt:variant>
      <vt:variant>
        <vt:i4>50</vt:i4>
      </vt:variant>
      <vt:variant>
        <vt:i4>0</vt:i4>
      </vt:variant>
      <vt:variant>
        <vt:i4>5</vt:i4>
      </vt:variant>
      <vt:variant>
        <vt:lpwstr/>
      </vt:variant>
      <vt:variant>
        <vt:lpwstr>_Toc52976012</vt:lpwstr>
      </vt:variant>
      <vt:variant>
        <vt:i4>1245243</vt:i4>
      </vt:variant>
      <vt:variant>
        <vt:i4>44</vt:i4>
      </vt:variant>
      <vt:variant>
        <vt:i4>0</vt:i4>
      </vt:variant>
      <vt:variant>
        <vt:i4>5</vt:i4>
      </vt:variant>
      <vt:variant>
        <vt:lpwstr/>
      </vt:variant>
      <vt:variant>
        <vt:lpwstr>_Toc52976011</vt:lpwstr>
      </vt:variant>
      <vt:variant>
        <vt:i4>1179707</vt:i4>
      </vt:variant>
      <vt:variant>
        <vt:i4>38</vt:i4>
      </vt:variant>
      <vt:variant>
        <vt:i4>0</vt:i4>
      </vt:variant>
      <vt:variant>
        <vt:i4>5</vt:i4>
      </vt:variant>
      <vt:variant>
        <vt:lpwstr/>
      </vt:variant>
      <vt:variant>
        <vt:lpwstr>_Toc52976010</vt:lpwstr>
      </vt:variant>
      <vt:variant>
        <vt:i4>1769530</vt:i4>
      </vt:variant>
      <vt:variant>
        <vt:i4>32</vt:i4>
      </vt:variant>
      <vt:variant>
        <vt:i4>0</vt:i4>
      </vt:variant>
      <vt:variant>
        <vt:i4>5</vt:i4>
      </vt:variant>
      <vt:variant>
        <vt:lpwstr/>
      </vt:variant>
      <vt:variant>
        <vt:lpwstr>_Toc52976009</vt:lpwstr>
      </vt:variant>
      <vt:variant>
        <vt:i4>1703994</vt:i4>
      </vt:variant>
      <vt:variant>
        <vt:i4>26</vt:i4>
      </vt:variant>
      <vt:variant>
        <vt:i4>0</vt:i4>
      </vt:variant>
      <vt:variant>
        <vt:i4>5</vt:i4>
      </vt:variant>
      <vt:variant>
        <vt:lpwstr/>
      </vt:variant>
      <vt:variant>
        <vt:lpwstr>_Toc52976008</vt:lpwstr>
      </vt:variant>
      <vt:variant>
        <vt:i4>1376314</vt:i4>
      </vt:variant>
      <vt:variant>
        <vt:i4>20</vt:i4>
      </vt:variant>
      <vt:variant>
        <vt:i4>0</vt:i4>
      </vt:variant>
      <vt:variant>
        <vt:i4>5</vt:i4>
      </vt:variant>
      <vt:variant>
        <vt:lpwstr/>
      </vt:variant>
      <vt:variant>
        <vt:lpwstr>_Toc52976007</vt:lpwstr>
      </vt:variant>
      <vt:variant>
        <vt:i4>1310778</vt:i4>
      </vt:variant>
      <vt:variant>
        <vt:i4>14</vt:i4>
      </vt:variant>
      <vt:variant>
        <vt:i4>0</vt:i4>
      </vt:variant>
      <vt:variant>
        <vt:i4>5</vt:i4>
      </vt:variant>
      <vt:variant>
        <vt:lpwstr/>
      </vt:variant>
      <vt:variant>
        <vt:lpwstr>_Toc52976006</vt:lpwstr>
      </vt:variant>
      <vt:variant>
        <vt:i4>1507386</vt:i4>
      </vt:variant>
      <vt:variant>
        <vt:i4>8</vt:i4>
      </vt:variant>
      <vt:variant>
        <vt:i4>0</vt:i4>
      </vt:variant>
      <vt:variant>
        <vt:i4>5</vt:i4>
      </vt:variant>
      <vt:variant>
        <vt:lpwstr/>
      </vt:variant>
      <vt:variant>
        <vt:lpwstr>_Toc52976005</vt:lpwstr>
      </vt:variant>
      <vt:variant>
        <vt:i4>1441850</vt:i4>
      </vt:variant>
      <vt:variant>
        <vt:i4>2</vt:i4>
      </vt:variant>
      <vt:variant>
        <vt:i4>0</vt:i4>
      </vt:variant>
      <vt:variant>
        <vt:i4>5</vt:i4>
      </vt:variant>
      <vt:variant>
        <vt:lpwstr/>
      </vt:variant>
      <vt:variant>
        <vt:lpwstr>_Toc52976004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uc217195</dc:creator>
  <cp:keywords/>
  <dc:description/>
  <cp:lastModifiedBy>Chris Everett</cp:lastModifiedBy>
  <cp:revision>2</cp:revision>
  <cp:lastPrinted>2019-03-13T06:17:00Z</cp:lastPrinted>
  <dcterms:created xsi:type="dcterms:W3CDTF">2020-10-20T12:18:00Z</dcterms:created>
  <dcterms:modified xsi:type="dcterms:W3CDTF">2020-10-20T12:18:00Z</dcterms:modified>
</cp:coreProperties>
</file>