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06E4A">
      <w:pPr>
        <w:pStyle w:val="GPSTITLES"/>
        <w:ind w:right="755"/>
        <w:rPr>
          <w:rFonts w:ascii="Calibri" w:hAnsi="Calibri"/>
        </w:rPr>
      </w:pPr>
      <w:r w:rsidRPr="00CE2EC6">
        <w:rPr>
          <w:rFonts w:ascii="Calibri" w:hAnsi="Calibri"/>
          <w:caps w:val="0"/>
        </w:rPr>
        <w:t>Crown Commercial Service</w:t>
      </w:r>
    </w:p>
    <w:p w14:paraId="74833541" w14:textId="73CF2251"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71A39559" w14:textId="707375C1" w:rsidR="00206E4A" w:rsidRDefault="00572AA6" w:rsidP="00206E4A">
      <w:pPr>
        <w:pStyle w:val="GPSTITLES"/>
        <w:spacing w:before="240" w:after="120"/>
        <w:ind w:right="755"/>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p>
    <w:p w14:paraId="689EF898" w14:textId="60D2DA2D" w:rsidR="00276B89" w:rsidRPr="00CE2EC6" w:rsidRDefault="00276B89" w:rsidP="00206E4A">
      <w:pPr>
        <w:pStyle w:val="GPSTITLES"/>
        <w:spacing w:before="240" w:after="120"/>
        <w:ind w:right="755"/>
        <w:rPr>
          <w:rFonts w:ascii="Calibri" w:hAnsi="Calibri"/>
        </w:rPr>
      </w:pPr>
      <w:r>
        <w:rPr>
          <w:rFonts w:ascii="Calibri" w:hAnsi="Calibri"/>
        </w:rPr>
        <w:t>template call off agreement</w:t>
      </w:r>
      <w:r w:rsidRPr="003D511F">
        <w:rPr>
          <w:rFonts w:ascii="Calibri" w:hAnsi="Calibri"/>
        </w:rPr>
        <w:t xml:space="preserve"> </w:t>
      </w:r>
      <w:r>
        <w:rPr>
          <w:rFonts w:ascii="Calibri" w:hAnsi="Calibri"/>
        </w:rPr>
        <w:t>(INCORPORATING THE nec</w:t>
      </w:r>
      <w:r w:rsidR="00835849">
        <w:rPr>
          <w:rFonts w:ascii="Calibri" w:hAnsi="Calibri"/>
        </w:rPr>
        <w:t>4</w:t>
      </w:r>
      <w:r>
        <w:rPr>
          <w:rFonts w:ascii="Calibri" w:hAnsi="Calibri"/>
        </w:rPr>
        <w:t xml:space="preserve"> professional services </w:t>
      </w:r>
      <w:r w:rsidR="00587E34">
        <w:rPr>
          <w:rFonts w:ascii="Calibri" w:hAnsi="Calibri"/>
        </w:rPr>
        <w:t xml:space="preserve">SHORT </w:t>
      </w:r>
      <w:r>
        <w:rPr>
          <w:rFonts w:ascii="Calibri" w:hAnsi="Calibri"/>
        </w:rPr>
        <w:t>contract</w:t>
      </w:r>
      <w:r w:rsidR="00B66AAE">
        <w:rPr>
          <w:rFonts w:ascii="Calibri" w:hAnsi="Calibri"/>
        </w:rPr>
        <w:t xml:space="preserve"> </w:t>
      </w:r>
      <w:r w:rsidR="00835849">
        <w:rPr>
          <w:rFonts w:ascii="Calibri" w:hAnsi="Calibri"/>
        </w:rPr>
        <w:t>JUNE</w:t>
      </w:r>
      <w:r w:rsidR="00B66AAE">
        <w:rPr>
          <w:rFonts w:ascii="Calibri" w:hAnsi="Calibri"/>
        </w:rPr>
        <w:t xml:space="preserve"> 201</w:t>
      </w:r>
      <w:r w:rsidR="00835849">
        <w:rPr>
          <w:rFonts w:ascii="Calibri" w:hAnsi="Calibri"/>
        </w:rPr>
        <w:t xml:space="preserve">7 </w:t>
      </w:r>
      <w:r w:rsidR="00EA79B0">
        <w:rPr>
          <w:rFonts w:ascii="Calibri" w:hAnsi="Calibri"/>
        </w:rPr>
        <w:t>(</w:t>
      </w:r>
      <w:r w:rsidR="00835849">
        <w:rPr>
          <w:rFonts w:ascii="Calibri" w:hAnsi="Calibri"/>
        </w:rPr>
        <w:t xml:space="preserve">including amendments issued </w:t>
      </w:r>
      <w:r w:rsidR="00EA79B0">
        <w:rPr>
          <w:rFonts w:ascii="Calibri" w:hAnsi="Calibri"/>
        </w:rPr>
        <w:t>january 2019</w:t>
      </w:r>
      <w:r w:rsidR="00835849">
        <w:rPr>
          <w:rFonts w:ascii="Calibri" w:hAnsi="Calibri"/>
        </w:rPr>
        <w:t xml:space="preserve"> and october 2020</w:t>
      </w:r>
      <w:r w:rsidR="00206E4A">
        <w:rPr>
          <w:rFonts w:ascii="Calibri" w:hAnsi="Calibri"/>
        </w:rPr>
        <w:t xml:space="preserve">) AND contract data </w:t>
      </w:r>
    </w:p>
    <w:p w14:paraId="35B3D455" w14:textId="7F77CEF3" w:rsidR="00276B89" w:rsidRPr="00CE2EC6" w:rsidRDefault="00276B89" w:rsidP="00206E4A">
      <w:pPr>
        <w:pStyle w:val="MarginText"/>
        <w:ind w:left="0" w:right="755"/>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3B540E6D" w14:textId="4928E851" w:rsidR="00D903C0" w:rsidRDefault="00D903C0" w:rsidP="005A57D4">
      <w:pPr>
        <w:pStyle w:val="ListParagraph"/>
        <w:numPr>
          <w:ilvl w:val="0"/>
          <w:numId w:val="0"/>
        </w:numPr>
        <w:ind w:left="720"/>
      </w:pPr>
    </w:p>
    <w:p w14:paraId="48186CCE" w14:textId="7FDC6979"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F410A4">
        <w:rPr>
          <w:rFonts w:ascii="Calibri" w:hAnsi="Calibri" w:cs="Arial"/>
          <w:b/>
          <w:szCs w:val="22"/>
          <w:lang w:val="en-GB"/>
        </w:rPr>
        <w:t>Date...</w:t>
      </w:r>
      <w:r w:rsidR="00610B7C" w:rsidRPr="00F410A4">
        <w:rPr>
          <w:rFonts w:ascii="Calibri" w:hAnsi="Calibri" w:cs="Arial"/>
          <w:b/>
          <w:szCs w:val="22"/>
          <w:lang w:val="en-GB"/>
        </w:rPr>
        <w:t>0</w:t>
      </w:r>
      <w:r w:rsidR="00C05E25" w:rsidRPr="00F410A4">
        <w:rPr>
          <w:rFonts w:ascii="Calibri" w:hAnsi="Calibri" w:cs="Arial"/>
          <w:b/>
          <w:szCs w:val="22"/>
          <w:lang w:val="en-GB"/>
        </w:rPr>
        <w:t>3</w:t>
      </w:r>
      <w:r w:rsidR="00610B7C" w:rsidRPr="00F410A4">
        <w:rPr>
          <w:rFonts w:ascii="Calibri" w:hAnsi="Calibri" w:cs="Arial"/>
          <w:b/>
          <w:szCs w:val="22"/>
          <w:lang w:val="en-GB"/>
        </w:rPr>
        <w:t>/11/2022</w:t>
      </w:r>
      <w:r w:rsidRPr="00F410A4">
        <w:rPr>
          <w:rFonts w:ascii="Calibri" w:hAnsi="Calibri" w:cs="Arial"/>
          <w:b/>
          <w:szCs w:val="22"/>
          <w:lang w:val="en-GB"/>
        </w:rPr>
        <w:t>...</w:t>
      </w:r>
    </w:p>
    <w:p w14:paraId="6C12FFB0"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2FE7EF83"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6FDC2FB5"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5D01C011" w14:textId="4BB2F348" w:rsidR="00276B89" w:rsidRPr="00276B89" w:rsidRDefault="009446F4" w:rsidP="00206E4A">
      <w:pPr>
        <w:overflowPunct w:val="0"/>
        <w:autoSpaceDE w:val="0"/>
        <w:autoSpaceDN w:val="0"/>
        <w:adjustRightInd w:val="0"/>
        <w:spacing w:after="240"/>
        <w:ind w:right="755"/>
        <w:jc w:val="center"/>
        <w:textAlignment w:val="baseline"/>
        <w:rPr>
          <w:rFonts w:ascii="Calibri" w:hAnsi="Calibri" w:cs="Arial"/>
          <w:b/>
          <w:szCs w:val="22"/>
          <w:lang w:val="en-GB"/>
        </w:rPr>
      </w:pPr>
      <w:r>
        <w:rPr>
          <w:rFonts w:ascii="Calibri" w:hAnsi="Calibri" w:cs="Arial"/>
          <w:b/>
          <w:szCs w:val="22"/>
          <w:lang w:val="en-GB"/>
        </w:rPr>
        <w:t>Incorporating the NEC4</w:t>
      </w:r>
      <w:r w:rsidR="00276B89" w:rsidRPr="00276B89">
        <w:rPr>
          <w:rFonts w:ascii="Calibri" w:hAnsi="Calibri" w:cs="Arial"/>
          <w:b/>
          <w:szCs w:val="22"/>
          <w:lang w:val="en-GB"/>
        </w:rPr>
        <w:t xml:space="preserve"> Professional Services </w:t>
      </w:r>
      <w:r w:rsidR="00587E34">
        <w:rPr>
          <w:rFonts w:ascii="Calibri" w:hAnsi="Calibri" w:cs="Arial"/>
          <w:b/>
          <w:szCs w:val="22"/>
          <w:lang w:val="en-GB"/>
        </w:rPr>
        <w:t xml:space="preserve">Short </w:t>
      </w:r>
      <w:r w:rsidR="00276B89" w:rsidRPr="00276B89">
        <w:rPr>
          <w:rFonts w:ascii="Calibri" w:hAnsi="Calibri" w:cs="Arial"/>
          <w:b/>
          <w:szCs w:val="22"/>
          <w:lang w:val="en-GB"/>
        </w:rPr>
        <w:t>Contract</w:t>
      </w:r>
      <w:r>
        <w:rPr>
          <w:rFonts w:ascii="Calibri" w:hAnsi="Calibri" w:cs="Arial"/>
          <w:b/>
          <w:szCs w:val="22"/>
          <w:lang w:val="en-GB"/>
        </w:rPr>
        <w:t xml:space="preserve"> </w:t>
      </w:r>
      <w:r w:rsidR="008D28B4">
        <w:rPr>
          <w:rFonts w:ascii="Calibri" w:hAnsi="Calibri" w:cs="Arial"/>
          <w:b/>
          <w:szCs w:val="22"/>
          <w:lang w:val="en-GB"/>
        </w:rPr>
        <w:t>J</w:t>
      </w:r>
      <w:r>
        <w:rPr>
          <w:rFonts w:ascii="Calibri" w:hAnsi="Calibri" w:cs="Arial"/>
          <w:b/>
          <w:szCs w:val="22"/>
          <w:lang w:val="en-GB"/>
        </w:rPr>
        <w:t xml:space="preserve">une 2017 incorporating amendments January 2019 and </w:t>
      </w:r>
      <w:r w:rsidR="000522FE">
        <w:rPr>
          <w:rFonts w:ascii="Calibri" w:hAnsi="Calibri" w:cs="Arial"/>
          <w:b/>
          <w:szCs w:val="22"/>
          <w:lang w:val="en-GB"/>
        </w:rPr>
        <w:t>Octob</w:t>
      </w:r>
      <w:r>
        <w:rPr>
          <w:rFonts w:ascii="Calibri" w:hAnsi="Calibri" w:cs="Arial"/>
          <w:b/>
          <w:szCs w:val="22"/>
          <w:lang w:val="en-GB"/>
        </w:rPr>
        <w:t>er 2020</w:t>
      </w:r>
    </w:p>
    <w:p w14:paraId="273240B1"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DE88B16"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219218E3" w:rsidR="00276B89" w:rsidRPr="001C1C4C" w:rsidRDefault="001C1C4C" w:rsidP="00206E4A">
      <w:pPr>
        <w:overflowPunct w:val="0"/>
        <w:autoSpaceDE w:val="0"/>
        <w:autoSpaceDN w:val="0"/>
        <w:adjustRightInd w:val="0"/>
        <w:spacing w:after="240"/>
        <w:ind w:right="755"/>
        <w:jc w:val="center"/>
        <w:textAlignment w:val="baseline"/>
        <w:rPr>
          <w:rFonts w:ascii="Calibri" w:hAnsi="Calibri" w:cs="Arial"/>
          <w:b/>
          <w:sz w:val="36"/>
          <w:szCs w:val="36"/>
          <w:lang w:val="en-GB"/>
        </w:rPr>
      </w:pPr>
      <w:r w:rsidRPr="001C1C4C">
        <w:rPr>
          <w:rFonts w:ascii="Calibri" w:hAnsi="Calibri" w:cs="Arial"/>
          <w:b/>
          <w:sz w:val="36"/>
          <w:szCs w:val="36"/>
          <w:lang w:val="en-GB"/>
        </w:rPr>
        <w:t>Defence Infrastructure Organisation</w:t>
      </w:r>
    </w:p>
    <w:p w14:paraId="6346A1DC" w14:textId="77777777" w:rsidR="00276B89" w:rsidRP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And</w:t>
      </w:r>
    </w:p>
    <w:p w14:paraId="27BC7354" w14:textId="23D540A0" w:rsidR="00276B89" w:rsidRPr="001C1C4C" w:rsidRDefault="001C1C4C" w:rsidP="00206E4A">
      <w:pPr>
        <w:overflowPunct w:val="0"/>
        <w:autoSpaceDE w:val="0"/>
        <w:autoSpaceDN w:val="0"/>
        <w:adjustRightInd w:val="0"/>
        <w:spacing w:after="240"/>
        <w:ind w:right="755"/>
        <w:jc w:val="center"/>
        <w:textAlignment w:val="baseline"/>
        <w:rPr>
          <w:rFonts w:ascii="Calibri" w:hAnsi="Calibri" w:cs="Arial"/>
          <w:b/>
          <w:sz w:val="36"/>
          <w:szCs w:val="36"/>
          <w:lang w:val="en-GB"/>
        </w:rPr>
      </w:pPr>
      <w:r w:rsidRPr="001C1C4C">
        <w:rPr>
          <w:rFonts w:ascii="Calibri" w:hAnsi="Calibri" w:cs="Arial"/>
          <w:b/>
          <w:sz w:val="36"/>
          <w:szCs w:val="36"/>
          <w:lang w:val="en-GB"/>
        </w:rPr>
        <w:t>Tetra Tech Limited</w:t>
      </w:r>
    </w:p>
    <w:p w14:paraId="200B9D5C" w14:textId="77777777" w:rsidR="001C1C4C" w:rsidRDefault="001C1C4C"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5D26576" w14:textId="77777777" w:rsidR="001C1C4C" w:rsidRDefault="001C1C4C"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03A12168" w14:textId="78A0A477" w:rsidR="00276B89" w:rsidRDefault="00276B89" w:rsidP="00206E4A">
      <w:pPr>
        <w:overflowPunct w:val="0"/>
        <w:autoSpaceDE w:val="0"/>
        <w:autoSpaceDN w:val="0"/>
        <w:adjustRightInd w:val="0"/>
        <w:spacing w:after="240"/>
        <w:ind w:right="755"/>
        <w:jc w:val="center"/>
        <w:textAlignment w:val="baseline"/>
        <w:rPr>
          <w:rFonts w:ascii="Calibri" w:hAnsi="Calibri" w:cs="Arial"/>
          <w:b/>
          <w:szCs w:val="22"/>
          <w:lang w:val="en-GB"/>
        </w:rPr>
      </w:pPr>
      <w:r w:rsidRPr="00276B89">
        <w:rPr>
          <w:rFonts w:ascii="Calibri" w:hAnsi="Calibri" w:cs="Arial"/>
          <w:b/>
          <w:szCs w:val="22"/>
          <w:lang w:val="en-GB"/>
        </w:rPr>
        <w:t>For the provision of</w:t>
      </w:r>
    </w:p>
    <w:p w14:paraId="5B9D8DB1" w14:textId="46519AA3" w:rsidR="001C1C4C" w:rsidRDefault="001C1C4C"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43A6492A" w14:textId="77777777" w:rsidR="001C1C4C" w:rsidRPr="00276B89" w:rsidRDefault="001C1C4C" w:rsidP="00206E4A">
      <w:pPr>
        <w:overflowPunct w:val="0"/>
        <w:autoSpaceDE w:val="0"/>
        <w:autoSpaceDN w:val="0"/>
        <w:adjustRightInd w:val="0"/>
        <w:spacing w:after="240"/>
        <w:ind w:right="755"/>
        <w:jc w:val="center"/>
        <w:textAlignment w:val="baseline"/>
        <w:rPr>
          <w:rFonts w:ascii="Calibri" w:hAnsi="Calibri" w:cs="Arial"/>
          <w:b/>
          <w:szCs w:val="22"/>
          <w:lang w:val="en-GB"/>
        </w:rPr>
      </w:pPr>
    </w:p>
    <w:p w14:paraId="1295005D" w14:textId="752A5AD7" w:rsidR="00276B89" w:rsidRPr="001C1C4C" w:rsidRDefault="001C1C4C" w:rsidP="001C1C4C">
      <w:pPr>
        <w:overflowPunct w:val="0"/>
        <w:autoSpaceDE w:val="0"/>
        <w:autoSpaceDN w:val="0"/>
        <w:adjustRightInd w:val="0"/>
        <w:spacing w:after="240"/>
        <w:ind w:right="755"/>
        <w:jc w:val="center"/>
        <w:textAlignment w:val="baseline"/>
        <w:rPr>
          <w:rFonts w:ascii="Calibri" w:hAnsi="Calibri" w:cs="Arial"/>
          <w:b/>
          <w:sz w:val="36"/>
          <w:szCs w:val="36"/>
          <w:lang w:val="en-GB"/>
        </w:rPr>
      </w:pPr>
      <w:proofErr w:type="spellStart"/>
      <w:r w:rsidRPr="001C1C4C">
        <w:rPr>
          <w:rFonts w:ascii="Calibri" w:hAnsi="Calibri" w:cs="Arial"/>
          <w:b/>
          <w:sz w:val="36"/>
          <w:szCs w:val="36"/>
          <w:lang w:val="en-GB"/>
        </w:rPr>
        <w:t>Bramcote</w:t>
      </w:r>
      <w:proofErr w:type="spellEnd"/>
      <w:r w:rsidRPr="001C1C4C">
        <w:rPr>
          <w:rFonts w:ascii="Calibri" w:hAnsi="Calibri" w:cs="Arial"/>
          <w:b/>
          <w:sz w:val="36"/>
          <w:szCs w:val="36"/>
          <w:lang w:val="en-GB"/>
        </w:rPr>
        <w:t xml:space="preserve"> Mains Disposal – Updated P1 and P2 L</w:t>
      </w:r>
      <w:r w:rsidR="00886BB1">
        <w:rPr>
          <w:rFonts w:ascii="Calibri" w:hAnsi="Calibri" w:cs="Arial"/>
          <w:b/>
          <w:sz w:val="36"/>
          <w:szCs w:val="36"/>
          <w:lang w:val="en-GB"/>
        </w:rPr>
        <w:t xml:space="preserve">and </w:t>
      </w:r>
      <w:r w:rsidRPr="001C1C4C">
        <w:rPr>
          <w:rFonts w:ascii="Calibri" w:hAnsi="Calibri" w:cs="Arial"/>
          <w:b/>
          <w:sz w:val="36"/>
          <w:szCs w:val="36"/>
          <w:lang w:val="en-GB"/>
        </w:rPr>
        <w:t>Q</w:t>
      </w:r>
      <w:r w:rsidR="00886BB1">
        <w:rPr>
          <w:rFonts w:ascii="Calibri" w:hAnsi="Calibri" w:cs="Arial"/>
          <w:b/>
          <w:sz w:val="36"/>
          <w:szCs w:val="36"/>
          <w:lang w:val="en-GB"/>
        </w:rPr>
        <w:t xml:space="preserve">uality </w:t>
      </w:r>
      <w:r w:rsidRPr="001C1C4C">
        <w:rPr>
          <w:rFonts w:ascii="Calibri" w:hAnsi="Calibri" w:cs="Arial"/>
          <w:b/>
          <w:sz w:val="36"/>
          <w:szCs w:val="36"/>
          <w:lang w:val="en-GB"/>
        </w:rPr>
        <w:t>A</w:t>
      </w:r>
      <w:r w:rsidR="00886BB1">
        <w:rPr>
          <w:rFonts w:ascii="Calibri" w:hAnsi="Calibri" w:cs="Arial"/>
          <w:b/>
          <w:sz w:val="36"/>
          <w:szCs w:val="36"/>
          <w:lang w:val="en-GB"/>
        </w:rPr>
        <w:t>sses</w:t>
      </w:r>
      <w:r w:rsidR="00A3025A">
        <w:rPr>
          <w:rFonts w:ascii="Calibri" w:hAnsi="Calibri" w:cs="Arial"/>
          <w:b/>
          <w:sz w:val="36"/>
          <w:szCs w:val="36"/>
          <w:lang w:val="en-GB"/>
        </w:rPr>
        <w:t>s</w:t>
      </w:r>
      <w:r w:rsidR="00886BB1">
        <w:rPr>
          <w:rFonts w:ascii="Calibri" w:hAnsi="Calibri" w:cs="Arial"/>
          <w:b/>
          <w:sz w:val="36"/>
          <w:szCs w:val="36"/>
          <w:lang w:val="en-GB"/>
        </w:rPr>
        <w:t>ment</w:t>
      </w:r>
      <w:r w:rsidR="00D125D3">
        <w:rPr>
          <w:rFonts w:ascii="Calibri" w:hAnsi="Calibri" w:cs="Arial"/>
          <w:b/>
          <w:sz w:val="36"/>
          <w:szCs w:val="36"/>
          <w:lang w:val="en-GB"/>
        </w:rPr>
        <w:t xml:space="preserve"> (LQA)</w:t>
      </w: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5DE53BCD" w14:textId="0E2055EF" w:rsidR="001C1C4C" w:rsidRPr="001C1C4C" w:rsidRDefault="00F55DB9">
      <w:pPr>
        <w:rPr>
          <w:rFonts w:cs="Arial"/>
          <w:b/>
          <w:bCs/>
          <w:szCs w:val="22"/>
        </w:rPr>
      </w:pPr>
      <w:r>
        <w:rPr>
          <w:rFonts w:cs="Arial"/>
          <w:b/>
          <w:bCs/>
          <w:szCs w:val="22"/>
        </w:rPr>
        <w:br w:type="page"/>
      </w:r>
    </w:p>
    <w:p w14:paraId="32B7506F" w14:textId="6FA50C69" w:rsidR="003218CD" w:rsidRPr="003218CD" w:rsidRDefault="003218CD" w:rsidP="00206E4A">
      <w:pPr>
        <w:widowControl w:val="0"/>
        <w:tabs>
          <w:tab w:val="left" w:pos="-1440"/>
          <w:tab w:val="left" w:pos="-1008"/>
          <w:tab w:val="left" w:pos="-576"/>
          <w:tab w:val="left" w:pos="-144"/>
          <w:tab w:val="left" w:pos="720"/>
          <w:tab w:val="left" w:pos="1152"/>
          <w:tab w:val="left" w:pos="2016"/>
        </w:tabs>
        <w:suppressAutoHyphens/>
        <w:spacing w:after="120" w:line="264" w:lineRule="auto"/>
        <w:ind w:left="2016" w:right="755" w:hanging="2016"/>
        <w:jc w:val="both"/>
        <w:rPr>
          <w:rFonts w:cs="Arial"/>
          <w:b/>
          <w:snapToGrid w:val="0"/>
          <w:spacing w:val="-3"/>
          <w:szCs w:val="20"/>
          <w:lang w:val="en-GB"/>
        </w:rPr>
      </w:pPr>
      <w:r w:rsidRPr="003218CD">
        <w:rPr>
          <w:rFonts w:cs="Arial"/>
          <w:b/>
          <w:snapToGrid w:val="0"/>
          <w:spacing w:val="-3"/>
          <w:szCs w:val="20"/>
          <w:lang w:val="en-GB"/>
        </w:rPr>
        <w:lastRenderedPageBreak/>
        <w:t xml:space="preserve">THIS AGREEMENT is made the </w:t>
      </w:r>
      <w:r w:rsidR="00F410A4" w:rsidRPr="00F410A4">
        <w:rPr>
          <w:rFonts w:cs="Arial"/>
          <w:b/>
          <w:snapToGrid w:val="0"/>
          <w:spacing w:val="-3"/>
          <w:szCs w:val="20"/>
          <w:lang w:val="en-GB"/>
        </w:rPr>
        <w:t>3</w:t>
      </w:r>
      <w:r w:rsidR="00F410A4" w:rsidRPr="00F410A4">
        <w:rPr>
          <w:rFonts w:cs="Arial"/>
          <w:b/>
          <w:snapToGrid w:val="0"/>
          <w:spacing w:val="-3"/>
          <w:szCs w:val="20"/>
          <w:vertAlign w:val="superscript"/>
          <w:lang w:val="en-GB"/>
        </w:rPr>
        <w:t>rd</w:t>
      </w:r>
      <w:r w:rsidR="003319C9">
        <w:rPr>
          <w:rFonts w:cs="Arial"/>
          <w:b/>
          <w:snapToGrid w:val="0"/>
          <w:spacing w:val="-3"/>
          <w:szCs w:val="20"/>
          <w:lang w:val="en-GB"/>
        </w:rPr>
        <w:t xml:space="preserve"> </w:t>
      </w:r>
      <w:r w:rsidRPr="003218CD">
        <w:rPr>
          <w:rFonts w:cs="Arial"/>
          <w:b/>
          <w:snapToGrid w:val="0"/>
          <w:spacing w:val="-3"/>
          <w:szCs w:val="20"/>
          <w:lang w:val="en-GB"/>
        </w:rPr>
        <w:t xml:space="preserve">day of </w:t>
      </w:r>
      <w:r w:rsidR="00610B7C" w:rsidRPr="00F410A4">
        <w:rPr>
          <w:rFonts w:cs="Arial"/>
          <w:b/>
          <w:snapToGrid w:val="0"/>
          <w:spacing w:val="-3"/>
          <w:szCs w:val="20"/>
          <w:lang w:val="en-GB"/>
        </w:rPr>
        <w:t>November 2022</w:t>
      </w:r>
      <w:r w:rsidRPr="003218CD">
        <w:rPr>
          <w:rFonts w:cs="Arial"/>
          <w:b/>
          <w:snapToGrid w:val="0"/>
          <w:spacing w:val="-3"/>
          <w:szCs w:val="20"/>
          <w:lang w:val="en-GB"/>
        </w:rPr>
        <w:t xml:space="preserve"> </w:t>
      </w:r>
    </w:p>
    <w:p w14:paraId="3D959142" w14:textId="77777777" w:rsidR="003218CD" w:rsidRPr="003218CD" w:rsidRDefault="003218CD" w:rsidP="00206E4A">
      <w:pPr>
        <w:widowControl w:val="0"/>
        <w:tabs>
          <w:tab w:val="center" w:pos="0"/>
        </w:tabs>
        <w:suppressAutoHyphens/>
        <w:spacing w:after="120" w:line="264" w:lineRule="auto"/>
        <w:ind w:right="755"/>
        <w:rPr>
          <w:rFonts w:cs="Arial"/>
          <w:snapToGrid w:val="0"/>
          <w:spacing w:val="-3"/>
          <w:szCs w:val="20"/>
          <w:lang w:val="en-GB"/>
        </w:rPr>
      </w:pPr>
      <w:r w:rsidRPr="003218CD">
        <w:rPr>
          <w:rFonts w:cs="Arial"/>
          <w:b/>
          <w:snapToGrid w:val="0"/>
          <w:spacing w:val="-3"/>
          <w:szCs w:val="20"/>
          <w:lang w:val="en-GB"/>
        </w:rPr>
        <w:t>PARTIES:</w:t>
      </w:r>
    </w:p>
    <w:p w14:paraId="2DF27023" w14:textId="54417F8F" w:rsidR="003218CD" w:rsidRPr="003218CD" w:rsidRDefault="003218CD" w:rsidP="00F27D3A">
      <w:pPr>
        <w:suppressAutoHyphens/>
        <w:overflowPunct w:val="0"/>
        <w:autoSpaceDE w:val="0"/>
        <w:autoSpaceDN w:val="0"/>
        <w:adjustRightInd w:val="0"/>
        <w:spacing w:after="120" w:line="264" w:lineRule="auto"/>
        <w:ind w:left="709" w:right="755" w:hanging="709"/>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1C1C4C">
        <w:rPr>
          <w:rFonts w:cs="Arial"/>
          <w:b/>
          <w:bCs/>
          <w:szCs w:val="20"/>
          <w:lang w:val="en-GB"/>
        </w:rPr>
        <w:t>DEFENCE INFRASTRUCTURE ORGANISATION</w:t>
      </w:r>
      <w:r w:rsidRPr="003218CD">
        <w:rPr>
          <w:rFonts w:cs="Arial"/>
          <w:szCs w:val="20"/>
          <w:lang w:val="en-GB"/>
        </w:rPr>
        <w:t xml:space="preserve"> </w:t>
      </w:r>
      <w:r w:rsidRPr="00886BB1">
        <w:rPr>
          <w:rFonts w:cs="Arial"/>
          <w:szCs w:val="20"/>
          <w:lang w:val="en-GB"/>
        </w:rPr>
        <w:t>acting as part of the Crown</w:t>
      </w:r>
      <w:r w:rsidRPr="003218CD">
        <w:rPr>
          <w:rFonts w:cs="Arial"/>
          <w:szCs w:val="20"/>
          <w:lang w:val="en-GB"/>
        </w:rPr>
        <w:t xml:space="preserve"> (the "</w:t>
      </w:r>
      <w:r w:rsidR="009446F4">
        <w:rPr>
          <w:rFonts w:cs="Arial"/>
          <w:b/>
          <w:i/>
          <w:szCs w:val="20"/>
          <w:lang w:val="en-GB"/>
        </w:rPr>
        <w:t>Client</w:t>
      </w:r>
      <w:r w:rsidRPr="003218CD">
        <w:rPr>
          <w:rFonts w:cs="Arial"/>
          <w:szCs w:val="20"/>
          <w:lang w:val="en-GB"/>
        </w:rPr>
        <w:t>"); and</w:t>
      </w:r>
    </w:p>
    <w:p w14:paraId="48C4BC6A" w14:textId="1F556A55" w:rsidR="003218CD" w:rsidRPr="003218CD" w:rsidRDefault="003218CD" w:rsidP="00F27D3A">
      <w:pPr>
        <w:suppressAutoHyphens/>
        <w:overflowPunct w:val="0"/>
        <w:autoSpaceDE w:val="0"/>
        <w:autoSpaceDN w:val="0"/>
        <w:adjustRightInd w:val="0"/>
        <w:spacing w:after="120" w:line="264" w:lineRule="auto"/>
        <w:ind w:left="709" w:right="755" w:hanging="709"/>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1C1C4C" w:rsidRPr="001C1C4C">
        <w:rPr>
          <w:rFonts w:cs="Arial"/>
          <w:b/>
          <w:iCs/>
          <w:szCs w:val="20"/>
          <w:lang w:val="en-GB"/>
        </w:rPr>
        <w:t>TETRA TECH LIMITED</w:t>
      </w:r>
      <w:r w:rsidR="00371BCF">
        <w:rPr>
          <w:rFonts w:cs="Arial"/>
          <w:szCs w:val="20"/>
          <w:lang w:val="en-GB"/>
        </w:rPr>
        <w:t xml:space="preserve">, </w:t>
      </w:r>
      <w:r w:rsidRPr="00371BCF">
        <w:rPr>
          <w:rFonts w:cs="Arial"/>
          <w:szCs w:val="20"/>
          <w:lang w:val="en-GB"/>
        </w:rPr>
        <w:t xml:space="preserve">which is a company incorporated in and in accordance with the laws of </w:t>
      </w:r>
      <w:r w:rsidR="00371BCF" w:rsidRPr="00371BCF">
        <w:rPr>
          <w:rFonts w:cs="Arial"/>
          <w:b/>
          <w:color w:val="000000" w:themeColor="text1"/>
          <w:szCs w:val="20"/>
          <w:lang w:val="en-GB"/>
        </w:rPr>
        <w:t>English law</w:t>
      </w:r>
      <w:r w:rsidRPr="00371BCF">
        <w:rPr>
          <w:rFonts w:cs="Arial"/>
          <w:color w:val="FF0000"/>
          <w:szCs w:val="20"/>
          <w:lang w:val="en-GB"/>
        </w:rPr>
        <w:t xml:space="preserve"> </w:t>
      </w:r>
      <w:r w:rsidRPr="00371BCF">
        <w:rPr>
          <w:rFonts w:cs="Arial"/>
          <w:szCs w:val="20"/>
          <w:lang w:val="en-GB"/>
        </w:rPr>
        <w:t>(</w:t>
      </w:r>
      <w:r w:rsidRPr="005F5E2F">
        <w:rPr>
          <w:rFonts w:cs="Arial"/>
          <w:szCs w:val="20"/>
          <w:lang w:val="en-GB"/>
        </w:rPr>
        <w:t xml:space="preserve">Company No. </w:t>
      </w:r>
      <w:r w:rsidR="00371BCF" w:rsidRPr="005F5E2F">
        <w:rPr>
          <w:rFonts w:cs="Arial"/>
          <w:b/>
          <w:color w:val="000000" w:themeColor="text1"/>
          <w:szCs w:val="20"/>
          <w:lang w:val="en-GB"/>
        </w:rPr>
        <w:t xml:space="preserve">01959704 </w:t>
      </w:r>
      <w:r w:rsidRPr="005F5E2F">
        <w:rPr>
          <w:rFonts w:cs="Arial"/>
          <w:szCs w:val="20"/>
          <w:lang w:val="en-GB"/>
        </w:rPr>
        <w:t xml:space="preserve">whose registered office address is at </w:t>
      </w:r>
      <w:r w:rsidR="001C1C4C" w:rsidRPr="005F5E2F">
        <w:rPr>
          <w:rFonts w:cs="Arial"/>
          <w:b/>
          <w:iCs/>
          <w:szCs w:val="20"/>
          <w:lang w:val="en-GB"/>
        </w:rPr>
        <w:t>3 Sovereign Square, Sovereign House, Leeds, LS1 4ER</w:t>
      </w:r>
      <w:r w:rsidRPr="005F5E2F">
        <w:rPr>
          <w:rFonts w:cs="Arial"/>
          <w:b/>
          <w:i/>
          <w:szCs w:val="20"/>
          <w:lang w:val="en-GB"/>
        </w:rPr>
        <w:t xml:space="preserve"> </w:t>
      </w:r>
      <w:r w:rsidRPr="005F5E2F">
        <w:rPr>
          <w:rFonts w:cs="Arial"/>
          <w:szCs w:val="20"/>
          <w:lang w:val="en-GB"/>
        </w:rPr>
        <w:t>(the</w:t>
      </w:r>
      <w:r w:rsidRPr="003218CD">
        <w:rPr>
          <w:rFonts w:cs="Arial"/>
          <w:szCs w:val="20"/>
          <w:lang w:val="en-GB"/>
        </w:rPr>
        <w:t xml:space="preserv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206E4A">
      <w:pPr>
        <w:widowControl w:val="0"/>
        <w:tabs>
          <w:tab w:val="left" w:pos="-1440"/>
          <w:tab w:val="left" w:pos="-720"/>
          <w:tab w:val="left" w:pos="-576"/>
          <w:tab w:val="left" w:pos="288"/>
          <w:tab w:val="left" w:pos="1152"/>
          <w:tab w:val="left" w:pos="2016"/>
          <w:tab w:val="left" w:pos="6336"/>
        </w:tabs>
        <w:suppressAutoHyphens/>
        <w:spacing w:after="120" w:line="264" w:lineRule="auto"/>
        <w:ind w:right="755"/>
        <w:jc w:val="both"/>
        <w:rPr>
          <w:rFonts w:cs="Arial"/>
          <w:snapToGrid w:val="0"/>
          <w:spacing w:val="-3"/>
          <w:szCs w:val="20"/>
          <w:lang w:val="en-GB"/>
        </w:rPr>
      </w:pPr>
      <w:r w:rsidRPr="003218CD">
        <w:rPr>
          <w:rFonts w:cs="Arial"/>
          <w:b/>
          <w:snapToGrid w:val="0"/>
          <w:spacing w:val="-3"/>
          <w:szCs w:val="20"/>
          <w:lang w:val="en-GB"/>
        </w:rPr>
        <w:t>BACKGROUND</w:t>
      </w:r>
    </w:p>
    <w:p w14:paraId="5FC9D814" w14:textId="5C4189B9" w:rsidR="003218CD" w:rsidRPr="003218CD" w:rsidRDefault="003218CD" w:rsidP="008B23EC">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572AA6" w:rsidRPr="00572AA6">
        <w:rPr>
          <w:rFonts w:cs="Arial"/>
          <w:snapToGrid w:val="0"/>
          <w:szCs w:val="22"/>
          <w:lang w:val="en-GB"/>
        </w:rPr>
        <w:t>construction professional</w:t>
      </w:r>
      <w:r w:rsidR="003319C9">
        <w:rPr>
          <w:rFonts w:cs="Arial"/>
          <w:snapToGrid w:val="0"/>
          <w:szCs w:val="22"/>
          <w:lang w:val="en-GB"/>
        </w:rPr>
        <w:t xml:space="preserve"> services</w:t>
      </w:r>
      <w:r w:rsidRPr="003218CD">
        <w:rPr>
          <w:rFonts w:cs="Arial"/>
          <w:snapToGrid w:val="0"/>
          <w:szCs w:val="22"/>
          <w:lang w:val="en-GB"/>
        </w:rPr>
        <w:t xml:space="preserve"> for the benefit of public sector bodies.</w:t>
      </w:r>
    </w:p>
    <w:p w14:paraId="20A26518" w14:textId="3D85B448" w:rsidR="003218CD" w:rsidRPr="001C1C4C" w:rsidRDefault="003218CD" w:rsidP="008B23EC">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w:t>
      </w:r>
      <w:r w:rsidR="00936FEA">
        <w:rPr>
          <w:rFonts w:cs="Arial"/>
          <w:snapToGrid w:val="0"/>
          <w:szCs w:val="22"/>
          <w:lang w:val="en-GB"/>
        </w:rPr>
        <w:t xml:space="preserve">Crown Commercial Services (CCS) </w:t>
      </w:r>
      <w:r w:rsidRPr="003218CD">
        <w:rPr>
          <w:rFonts w:cs="Arial"/>
          <w:snapToGrid w:val="0"/>
          <w:szCs w:val="22"/>
          <w:lang w:val="en-GB"/>
        </w:rPr>
        <w:t xml:space="preserve">framework and executed the framework agreement (with reference number </w:t>
      </w:r>
      <w:r w:rsidR="00457DFD">
        <w:rPr>
          <w:rFonts w:cs="Arial"/>
          <w:snapToGrid w:val="0"/>
          <w:szCs w:val="22"/>
          <w:lang w:val="en-GB"/>
        </w:rPr>
        <w:t>RM6165</w:t>
      </w:r>
      <w:r w:rsidRPr="003218CD">
        <w:rPr>
          <w:rFonts w:cs="Arial"/>
          <w:snapToGrid w:val="0"/>
          <w:szCs w:val="22"/>
          <w:lang w:val="en-GB"/>
        </w:rPr>
        <w:t xml:space="preserve"> which is dated</w:t>
      </w:r>
      <w:r w:rsidR="00430D17">
        <w:rPr>
          <w:rFonts w:cs="Arial"/>
          <w:snapToGrid w:val="0"/>
          <w:szCs w:val="22"/>
          <w:lang w:val="en-GB"/>
        </w:rPr>
        <w:t xml:space="preserve"> </w:t>
      </w:r>
      <w:r w:rsidR="00457DFD">
        <w:rPr>
          <w:rFonts w:cs="Arial"/>
          <w:snapToGrid w:val="0"/>
          <w:szCs w:val="22"/>
          <w:lang w:val="en-GB"/>
        </w:rPr>
        <w:t>03 November 2021</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110D0584" w14:textId="7606BC0F" w:rsidR="003218CD" w:rsidRPr="003218CD" w:rsidRDefault="003218CD" w:rsidP="008B23EC">
      <w:pPr>
        <w:numPr>
          <w:ilvl w:val="0"/>
          <w:numId w:val="31"/>
        </w:numPr>
        <w:tabs>
          <w:tab w:val="left" w:pos="567"/>
          <w:tab w:val="right" w:pos="8789"/>
        </w:tabs>
        <w:suppressAutoHyphens/>
        <w:spacing w:after="240"/>
        <w:ind w:left="567" w:right="755"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206E4A">
      <w:pPr>
        <w:tabs>
          <w:tab w:val="left" w:pos="851"/>
          <w:tab w:val="right" w:pos="8789"/>
        </w:tabs>
        <w:suppressAutoHyphens/>
        <w:spacing w:after="240"/>
        <w:ind w:right="755"/>
        <w:jc w:val="both"/>
        <w:rPr>
          <w:rFonts w:cs="Arial"/>
          <w:b/>
          <w:snapToGrid w:val="0"/>
          <w:szCs w:val="22"/>
          <w:lang w:val="en-GB"/>
        </w:rPr>
      </w:pPr>
      <w:r w:rsidRPr="003218CD">
        <w:rPr>
          <w:rFonts w:cs="Arial"/>
          <w:b/>
          <w:snapToGrid w:val="0"/>
          <w:szCs w:val="22"/>
          <w:lang w:val="en-GB"/>
        </w:rPr>
        <w:t>IT IS AGREED AS FOLLOWS:</w:t>
      </w:r>
    </w:p>
    <w:p w14:paraId="7B698AE6" w14:textId="4F4A321E" w:rsidR="0008232D" w:rsidRPr="004C0A2E" w:rsidRDefault="0008232D" w:rsidP="000675FA">
      <w:pPr>
        <w:pStyle w:val="Body"/>
        <w:numPr>
          <w:ilvl w:val="0"/>
          <w:numId w:val="60"/>
        </w:numPr>
        <w:tabs>
          <w:tab w:val="clear" w:pos="1843"/>
          <w:tab w:val="clear" w:pos="3119"/>
          <w:tab w:val="clear" w:pos="4253"/>
        </w:tabs>
        <w:ind w:left="567" w:right="755" w:hanging="567"/>
        <w:jc w:val="both"/>
      </w:pPr>
      <w:r w:rsidRPr="0009687F">
        <w:t xml:space="preserve">The </w:t>
      </w:r>
      <w:r w:rsidR="009446F4">
        <w:rPr>
          <w:i/>
        </w:rPr>
        <w:t>Client</w:t>
      </w:r>
      <w:r>
        <w:rPr>
          <w:i/>
        </w:rPr>
        <w:t xml:space="preserve"> </w:t>
      </w:r>
      <w:r>
        <w:t xml:space="preserve">will pay the </w:t>
      </w:r>
      <w:r w:rsidRPr="00E93EFC">
        <w:rPr>
          <w:i/>
        </w:rPr>
        <w:t xml:space="preserve">Consultant </w:t>
      </w:r>
      <w:r w:rsidRPr="00FC2F82">
        <w:t xml:space="preserve">the amount due and carry out his duties in accordance with the </w:t>
      </w:r>
      <w:r w:rsidRPr="004C0A2E">
        <w:rPr>
          <w:i/>
        </w:rPr>
        <w:t xml:space="preserve">conditions of contract </w:t>
      </w:r>
      <w:r w:rsidRPr="004C0A2E">
        <w:t>identified in the Contract Data</w:t>
      </w:r>
      <w:r w:rsidR="00337359" w:rsidRPr="004C0A2E">
        <w:t xml:space="preserve"> and the Contract Schedules</w:t>
      </w:r>
      <w:r w:rsidRPr="004C0A2E">
        <w:t>.</w:t>
      </w:r>
    </w:p>
    <w:p w14:paraId="0AAC8D18" w14:textId="51A02977" w:rsidR="000E7E3A" w:rsidRPr="004C0A2E" w:rsidRDefault="0008232D" w:rsidP="000675FA">
      <w:pPr>
        <w:pStyle w:val="Body"/>
        <w:numPr>
          <w:ilvl w:val="0"/>
          <w:numId w:val="60"/>
        </w:numPr>
        <w:tabs>
          <w:tab w:val="clear" w:pos="1843"/>
          <w:tab w:val="clear" w:pos="3119"/>
          <w:tab w:val="clear" w:pos="4253"/>
        </w:tabs>
        <w:ind w:left="567" w:right="755" w:hanging="567"/>
        <w:jc w:val="both"/>
      </w:pPr>
      <w:r w:rsidRPr="004C0A2E">
        <w:t xml:space="preserve">The </w:t>
      </w:r>
      <w:r w:rsidRPr="004C0A2E">
        <w:rPr>
          <w:i/>
        </w:rPr>
        <w:t xml:space="preserve">Consultant </w:t>
      </w:r>
      <w:r w:rsidR="000E7E3A" w:rsidRPr="004C0A2E">
        <w:t xml:space="preserve">will Provide the Service in accordance with the </w:t>
      </w:r>
      <w:r w:rsidR="000E7E3A" w:rsidRPr="004C0A2E">
        <w:rPr>
          <w:i/>
        </w:rPr>
        <w:t>conditions of</w:t>
      </w:r>
      <w:r w:rsidR="000719F9" w:rsidRPr="004C0A2E">
        <w:rPr>
          <w:i/>
        </w:rPr>
        <w:t xml:space="preserve"> </w:t>
      </w:r>
      <w:r w:rsidR="000E7E3A" w:rsidRPr="004C0A2E">
        <w:rPr>
          <w:i/>
        </w:rPr>
        <w:t xml:space="preserve">contract </w:t>
      </w:r>
      <w:r w:rsidR="000E7E3A" w:rsidRPr="004C0A2E">
        <w:t>identified in the Contract Data</w:t>
      </w:r>
      <w:r w:rsidR="00A02858" w:rsidRPr="004C0A2E">
        <w:t xml:space="preserve"> and the Contract Schedules</w:t>
      </w:r>
      <w:r w:rsidR="000E7E3A" w:rsidRPr="004C0A2E">
        <w:t xml:space="preserve">. </w:t>
      </w:r>
    </w:p>
    <w:p w14:paraId="652B8B2D" w14:textId="48FB59A4" w:rsidR="00E14107" w:rsidRPr="004C0A2E" w:rsidRDefault="00E14107" w:rsidP="000675FA">
      <w:pPr>
        <w:pStyle w:val="Body"/>
        <w:numPr>
          <w:ilvl w:val="0"/>
          <w:numId w:val="60"/>
        </w:numPr>
        <w:tabs>
          <w:tab w:val="clear" w:pos="1843"/>
          <w:tab w:val="clear" w:pos="3119"/>
          <w:tab w:val="clear" w:pos="4253"/>
        </w:tabs>
        <w:ind w:left="567" w:right="755" w:hanging="567"/>
        <w:jc w:val="both"/>
      </w:pPr>
      <w:r w:rsidRPr="004C0A2E">
        <w:t xml:space="preserve">This contract incorporates the conditions of contract in the form of the NEC4 Professional Services </w:t>
      </w:r>
      <w:r w:rsidR="00587E34" w:rsidRPr="004C0A2E">
        <w:t xml:space="preserve">Short </w:t>
      </w:r>
      <w:r w:rsidRPr="004C0A2E">
        <w:t xml:space="preserve">Contract June 2017 Edition incorporating amendments January 2019 and October 2020 and incorporating the additional conditions </w:t>
      </w:r>
      <w:r w:rsidR="00587E34" w:rsidRPr="004C0A2E">
        <w:rPr>
          <w:lang w:val="en-US"/>
        </w:rPr>
        <w:t>specified in the Client’s Contract Data,</w:t>
      </w:r>
      <w:r w:rsidRPr="004C0A2E">
        <w:t xml:space="preserve"> </w:t>
      </w:r>
      <w:r w:rsidR="00587E34" w:rsidRPr="004C0A2E">
        <w:t>which</w:t>
      </w:r>
      <w:r w:rsidRPr="004C0A2E">
        <w:t xml:space="preserve"> form this contract together with the documents referred to in it.  References in the NEC4 Professional Services </w:t>
      </w:r>
      <w:r w:rsidR="00587E34" w:rsidRPr="004C0A2E">
        <w:t xml:space="preserve">Short </w:t>
      </w:r>
      <w:r w:rsidRPr="004C0A2E">
        <w:t>Contract June 2017 Edition incorporating amendments January 2019 and October 2020 to "the contract" are references to this contract.</w:t>
      </w:r>
    </w:p>
    <w:p w14:paraId="0F6C4F67" w14:textId="125BC6FA" w:rsidR="000E7E3A" w:rsidRPr="004C0A2E" w:rsidRDefault="00A02858" w:rsidP="000675FA">
      <w:pPr>
        <w:pStyle w:val="Body"/>
        <w:numPr>
          <w:ilvl w:val="0"/>
          <w:numId w:val="60"/>
        </w:numPr>
        <w:tabs>
          <w:tab w:val="clear" w:pos="1843"/>
          <w:tab w:val="clear" w:pos="3119"/>
          <w:tab w:val="clear" w:pos="4253"/>
        </w:tabs>
        <w:ind w:left="567" w:right="755" w:hanging="567"/>
        <w:jc w:val="both"/>
      </w:pPr>
      <w:r w:rsidRPr="004C0A2E">
        <w:t xml:space="preserve">This </w:t>
      </w:r>
      <w:r w:rsidR="00E14107" w:rsidRPr="004C0A2E">
        <w:t>c</w:t>
      </w:r>
      <w:r w:rsidRPr="004C0A2E">
        <w:t>ontract</w:t>
      </w:r>
      <w:r w:rsidR="00371BCF" w:rsidRPr="004C0A2E">
        <w:t xml:space="preserve"> </w:t>
      </w:r>
      <w:r w:rsidR="005A57D4" w:rsidRPr="004C0A2E">
        <w:rPr>
          <w:lang w:val="en-US"/>
        </w:rPr>
        <w:t xml:space="preserve">and </w:t>
      </w:r>
      <w:r w:rsidR="00371BCF" w:rsidRPr="004C0A2E">
        <w:rPr>
          <w:lang w:val="en-US"/>
        </w:rPr>
        <w:t>Framework RM6165</w:t>
      </w:r>
      <w:r w:rsidR="005A57D4" w:rsidRPr="004C0A2E">
        <w:t xml:space="preserve"> </w:t>
      </w:r>
      <w:proofErr w:type="gramStart"/>
      <w:r w:rsidR="000E7E3A" w:rsidRPr="004C0A2E">
        <w:t>is</w:t>
      </w:r>
      <w:proofErr w:type="gramEnd"/>
      <w:r w:rsidR="000E7E3A" w:rsidRPr="004C0A2E">
        <w:t xml:space="preserve"> the entire agreement between the parties in relation to the </w:t>
      </w:r>
      <w:r w:rsidR="000719F9" w:rsidRPr="004C0A2E">
        <w:rPr>
          <w:i/>
        </w:rPr>
        <w:t>service</w:t>
      </w:r>
      <w:r w:rsidR="000E7E3A" w:rsidRPr="004C0A2E">
        <w:rPr>
          <w:i/>
        </w:rPr>
        <w:t xml:space="preserve"> </w:t>
      </w:r>
      <w:r w:rsidR="000E7E3A" w:rsidRPr="004C0A2E">
        <w:t>and supersedes and extinguishes all prior arrangements, understandings, agreements, statements, representations or warranties (whether written or oral) relating thereto.</w:t>
      </w:r>
    </w:p>
    <w:p w14:paraId="55360C90" w14:textId="15BF7A76" w:rsidR="000E7E3A" w:rsidRDefault="000E7E3A" w:rsidP="000675FA">
      <w:pPr>
        <w:pStyle w:val="Body"/>
        <w:numPr>
          <w:ilvl w:val="0"/>
          <w:numId w:val="60"/>
        </w:numPr>
        <w:tabs>
          <w:tab w:val="clear" w:pos="1843"/>
          <w:tab w:val="clear" w:pos="3119"/>
          <w:tab w:val="clear" w:pos="4253"/>
        </w:tabs>
        <w:ind w:left="567" w:right="755" w:hanging="567"/>
        <w:jc w:val="both"/>
      </w:pPr>
      <w:r w:rsidRPr="00FB0D9B">
        <w:t xml:space="preserve">Neither party has been given, nor </w:t>
      </w:r>
      <w:proofErr w:type="gramStart"/>
      <w:r w:rsidRPr="00FB0D9B">
        <w:t>entered into</w:t>
      </w:r>
      <w:proofErr w:type="gramEnd"/>
      <w:r w:rsidRPr="00FB0D9B">
        <w:t xml:space="preserve"> this</w:t>
      </w:r>
      <w:r w:rsidRPr="000E7E3A">
        <w:t xml:space="preserve"> </w:t>
      </w:r>
      <w:r w:rsidR="002A0923">
        <w:t>contrac</w:t>
      </w:r>
      <w:r>
        <w:t xml:space="preserve">t </w:t>
      </w:r>
      <w:r w:rsidRPr="000E7E3A">
        <w:t xml:space="preserve">in reliance on any arrangements, understandings, agreements, statements, representations or warranties </w:t>
      </w:r>
      <w:r w:rsidRPr="000E7E3A">
        <w:lastRenderedPageBreak/>
        <w:t xml:space="preserve">other than those expressly set out in this </w:t>
      </w:r>
      <w:r>
        <w:t>agreement</w:t>
      </w:r>
      <w:r w:rsidRPr="000E7E3A">
        <w:t>.</w:t>
      </w:r>
    </w:p>
    <w:p w14:paraId="3EE668E6" w14:textId="4D97E65B" w:rsidR="00A67785" w:rsidRDefault="00A67785" w:rsidP="000675FA">
      <w:pPr>
        <w:pStyle w:val="Body"/>
        <w:numPr>
          <w:ilvl w:val="0"/>
          <w:numId w:val="60"/>
        </w:numPr>
        <w:pBdr>
          <w:bottom w:val="single" w:sz="6" w:space="1" w:color="auto"/>
        </w:pBdr>
        <w:tabs>
          <w:tab w:val="clear" w:pos="1843"/>
          <w:tab w:val="clear" w:pos="3119"/>
          <w:tab w:val="clear" w:pos="4253"/>
        </w:tabs>
        <w:ind w:left="567" w:right="755" w:hanging="567"/>
        <w:jc w:val="both"/>
      </w:pPr>
      <w:r w:rsidRPr="000E7E3A">
        <w:t>Nothing</w:t>
      </w:r>
      <w:r w:rsidRPr="00A67785">
        <w:t xml:space="preserve"> </w:t>
      </w:r>
      <w:r w:rsidRPr="000E7E3A">
        <w:t xml:space="preserve">in </w:t>
      </w:r>
      <w:r>
        <w:t>c</w:t>
      </w:r>
      <w:r w:rsidRPr="000E7E3A">
        <w:t>lause</w:t>
      </w:r>
      <w:r>
        <w:t>s 4 or 5</w:t>
      </w:r>
      <w:r w:rsidRPr="000E7E3A">
        <w:t xml:space="preserve"> shall exclude liability in respect of misrepresentations made fraudulently</w:t>
      </w:r>
      <w:r>
        <w:t>.</w:t>
      </w:r>
    </w:p>
    <w:p w14:paraId="5DA5A32B" w14:textId="77777777" w:rsidR="00202EBA" w:rsidRDefault="00202EBA" w:rsidP="008B39E4">
      <w:pPr>
        <w:widowControl w:val="0"/>
        <w:spacing w:after="120" w:line="264" w:lineRule="auto"/>
        <w:rPr>
          <w:rFonts w:cs="Arial"/>
          <w:b/>
          <w:snapToGrid w:val="0"/>
          <w:color w:val="000000" w:themeColor="text1"/>
          <w:szCs w:val="22"/>
          <w:lang w:val="en-GB"/>
        </w:rPr>
      </w:pPr>
    </w:p>
    <w:p w14:paraId="52E48037" w14:textId="086D61CB" w:rsidR="00AB3116"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19F1CF5A" w:rsidR="008B39E4" w:rsidRPr="008B39E4" w:rsidRDefault="008B39E4" w:rsidP="008B39E4">
      <w:pPr>
        <w:widowControl w:val="0"/>
        <w:spacing w:after="120" w:line="264" w:lineRule="auto"/>
        <w:rPr>
          <w:rFonts w:cs="Arial"/>
          <w:snapToGrid w:val="0"/>
          <w:color w:val="000000" w:themeColor="text1"/>
          <w:szCs w:val="22"/>
          <w:lang w:val="en-GB"/>
        </w:rPr>
      </w:pPr>
    </w:p>
    <w:p w14:paraId="68F3B8A4" w14:textId="484A843E" w:rsidR="001E6F11"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Signed by</w:t>
      </w:r>
      <w:r w:rsidR="005D051B">
        <w:rPr>
          <w:rFonts w:cs="Arial"/>
          <w:snapToGrid w:val="0"/>
          <w:color w:val="000000" w:themeColor="text1"/>
          <w:szCs w:val="22"/>
          <w:lang w:val="en-GB"/>
        </w:rPr>
        <w:t>:</w:t>
      </w:r>
      <w:r w:rsidRPr="008B39E4">
        <w:rPr>
          <w:rFonts w:cs="Arial"/>
          <w:snapToGrid w:val="0"/>
          <w:color w:val="000000" w:themeColor="text1"/>
          <w:szCs w:val="22"/>
          <w:lang w:val="en-GB"/>
        </w:rPr>
        <w:t xml:space="preserve"> </w:t>
      </w:r>
      <w:r w:rsidR="00121012">
        <w:rPr>
          <w:rFonts w:cs="Arial"/>
          <w:snapToGrid w:val="0"/>
          <w:color w:val="000000" w:themeColor="text1"/>
          <w:szCs w:val="22"/>
          <w:lang w:val="en-GB"/>
        </w:rPr>
        <w:t>………………</w:t>
      </w:r>
      <w:r w:rsidR="00FD63E9">
        <w:rPr>
          <w:rFonts w:cs="Arial"/>
          <w:snapToGrid w:val="0"/>
          <w:color w:val="000000" w:themeColor="text1"/>
          <w:szCs w:val="22"/>
          <w:lang w:val="en-GB"/>
        </w:rPr>
        <w:t>…</w:t>
      </w:r>
      <w:proofErr w:type="gramStart"/>
      <w:r w:rsidR="00FD63E9">
        <w:rPr>
          <w:rFonts w:cs="Arial"/>
          <w:snapToGrid w:val="0"/>
          <w:color w:val="000000" w:themeColor="text1"/>
          <w:szCs w:val="22"/>
          <w:lang w:val="en-GB"/>
        </w:rPr>
        <w:t>…..</w:t>
      </w:r>
      <w:proofErr w:type="gramEnd"/>
      <w:r w:rsidR="00121012">
        <w:rPr>
          <w:rFonts w:cs="Arial"/>
          <w:snapToGrid w:val="0"/>
          <w:color w:val="000000" w:themeColor="text1"/>
          <w:szCs w:val="22"/>
          <w:lang w:val="en-GB"/>
        </w:rPr>
        <w:t>….</w:t>
      </w:r>
      <w:r w:rsidRPr="008B39E4">
        <w:rPr>
          <w:rFonts w:cs="Arial"/>
          <w:snapToGrid w:val="0"/>
          <w:color w:val="000000" w:themeColor="text1"/>
          <w:szCs w:val="22"/>
          <w:lang w:val="en-GB"/>
        </w:rPr>
        <w:t xml:space="preserve">[NAME OF DIRECTOR] </w:t>
      </w:r>
    </w:p>
    <w:p w14:paraId="329A47A1" w14:textId="5913D588"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for and on behalf of </w:t>
      </w:r>
      <w:r w:rsidR="00121012">
        <w:rPr>
          <w:rFonts w:cs="Arial"/>
          <w:snapToGrid w:val="0"/>
          <w:color w:val="000000" w:themeColor="text1"/>
          <w:szCs w:val="22"/>
          <w:lang w:val="en-GB"/>
        </w:rPr>
        <w:t>Tetra Tech Limited</w:t>
      </w:r>
    </w:p>
    <w:p w14:paraId="42F48BF0" w14:textId="77777777" w:rsidR="00D02AC4" w:rsidRDefault="00D02AC4" w:rsidP="008B39E4">
      <w:pPr>
        <w:widowControl w:val="0"/>
        <w:spacing w:after="120" w:line="264" w:lineRule="auto"/>
        <w:rPr>
          <w:rFonts w:cs="Arial"/>
          <w:snapToGrid w:val="0"/>
          <w:color w:val="000000" w:themeColor="text1"/>
          <w:szCs w:val="22"/>
          <w:lang w:val="en-GB"/>
        </w:rPr>
      </w:pPr>
    </w:p>
    <w:p w14:paraId="0CA196AD" w14:textId="6F2A4575"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r w:rsidR="00D02AC4">
        <w:rPr>
          <w:rFonts w:cs="Arial"/>
          <w:snapToGrid w:val="0"/>
          <w:color w:val="000000" w:themeColor="text1"/>
          <w:szCs w:val="22"/>
          <w:lang w:val="en-GB"/>
        </w:rPr>
        <w:t>.....................</w:t>
      </w:r>
      <w:r w:rsidR="00A055FA">
        <w:rPr>
          <w:rFonts w:cs="Arial"/>
          <w:snapToGrid w:val="0"/>
          <w:color w:val="000000" w:themeColor="text1"/>
          <w:szCs w:val="22"/>
          <w:lang w:val="en-GB"/>
        </w:rPr>
        <w:t>.</w:t>
      </w:r>
      <w:r w:rsidRPr="008B39E4">
        <w:rPr>
          <w:rFonts w:cs="Arial"/>
          <w:snapToGrid w:val="0"/>
          <w:color w:val="000000" w:themeColor="text1"/>
          <w:szCs w:val="22"/>
          <w:lang w:val="en-GB"/>
        </w:rPr>
        <w:t>....</w:t>
      </w:r>
      <w:r w:rsidR="003E5E52">
        <w:rPr>
          <w:rFonts w:cs="Arial"/>
          <w:snapToGrid w:val="0"/>
          <w:color w:val="000000" w:themeColor="text1"/>
          <w:szCs w:val="22"/>
          <w:lang w:val="en-GB"/>
        </w:rPr>
        <w:t xml:space="preserve"> </w:t>
      </w:r>
      <w:r w:rsidRPr="008B39E4">
        <w:rPr>
          <w:rFonts w:cs="Arial"/>
          <w:snapToGrid w:val="0"/>
          <w:color w:val="000000" w:themeColor="text1"/>
          <w:szCs w:val="22"/>
          <w:lang w:val="en-GB"/>
        </w:rPr>
        <w:t>[SIGNATURE OF DIRECTOR]</w:t>
      </w:r>
    </w:p>
    <w:p w14:paraId="2E1E30C2" w14:textId="77777777" w:rsidR="008B39E4" w:rsidRPr="008B39E4" w:rsidRDefault="008B39E4" w:rsidP="008B39E4">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32785936" w14:textId="77777777" w:rsidR="0051789B" w:rsidRDefault="0051789B" w:rsidP="008B39E4">
      <w:pPr>
        <w:widowControl w:val="0"/>
        <w:spacing w:after="120" w:line="264" w:lineRule="auto"/>
        <w:rPr>
          <w:rFonts w:cs="Arial"/>
          <w:snapToGrid w:val="0"/>
          <w:color w:val="000000" w:themeColor="text1"/>
          <w:szCs w:val="22"/>
          <w:lang w:val="en-GB"/>
        </w:rPr>
      </w:pPr>
    </w:p>
    <w:p w14:paraId="3C2FF8C1" w14:textId="77777777" w:rsidR="0051789B" w:rsidRPr="008B39E4" w:rsidRDefault="0051789B" w:rsidP="0051789B">
      <w:pPr>
        <w:widowControl w:val="0"/>
        <w:spacing w:after="120" w:line="264" w:lineRule="auto"/>
        <w:rPr>
          <w:rFonts w:cs="Arial"/>
          <w:snapToGrid w:val="0"/>
          <w:color w:val="000000" w:themeColor="text1"/>
          <w:szCs w:val="22"/>
          <w:lang w:val="en-GB"/>
        </w:rPr>
      </w:pPr>
    </w:p>
    <w:p w14:paraId="1766D5DD" w14:textId="6534711C" w:rsidR="0051789B" w:rsidRDefault="0051789B" w:rsidP="0051789B">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Signed by</w:t>
      </w:r>
      <w:r>
        <w:rPr>
          <w:rFonts w:cs="Arial"/>
          <w:snapToGrid w:val="0"/>
          <w:color w:val="000000" w:themeColor="text1"/>
          <w:szCs w:val="22"/>
          <w:lang w:val="en-GB"/>
        </w:rPr>
        <w:t>:</w:t>
      </w:r>
      <w:r w:rsidRPr="008B39E4">
        <w:rPr>
          <w:rFonts w:cs="Arial"/>
          <w:snapToGrid w:val="0"/>
          <w:color w:val="000000" w:themeColor="text1"/>
          <w:szCs w:val="22"/>
          <w:lang w:val="en-GB"/>
        </w:rPr>
        <w:t xml:space="preserve"> </w:t>
      </w:r>
      <w:r w:rsidR="00610B7C">
        <w:rPr>
          <w:rFonts w:cs="Arial"/>
          <w:snapToGrid w:val="0"/>
          <w:color w:val="000000" w:themeColor="text1"/>
          <w:szCs w:val="22"/>
          <w:lang w:val="en-GB"/>
        </w:rPr>
        <w:t>Kate Doyle</w:t>
      </w:r>
      <w:r>
        <w:rPr>
          <w:rFonts w:cs="Arial"/>
          <w:snapToGrid w:val="0"/>
          <w:color w:val="000000" w:themeColor="text1"/>
          <w:szCs w:val="22"/>
          <w:lang w:val="en-GB"/>
        </w:rPr>
        <w:t>…………</w:t>
      </w:r>
      <w:proofErr w:type="gramStart"/>
      <w:r>
        <w:rPr>
          <w:rFonts w:cs="Arial"/>
          <w:snapToGrid w:val="0"/>
          <w:color w:val="000000" w:themeColor="text1"/>
          <w:szCs w:val="22"/>
          <w:lang w:val="en-GB"/>
        </w:rPr>
        <w:t>…..</w:t>
      </w:r>
      <w:proofErr w:type="gramEnd"/>
      <w:r>
        <w:rPr>
          <w:rFonts w:cs="Arial"/>
          <w:snapToGrid w:val="0"/>
          <w:color w:val="000000" w:themeColor="text1"/>
          <w:szCs w:val="22"/>
          <w:lang w:val="en-GB"/>
        </w:rPr>
        <w:t>….</w:t>
      </w:r>
      <w:r w:rsidRPr="008B39E4">
        <w:rPr>
          <w:rFonts w:cs="Arial"/>
          <w:snapToGrid w:val="0"/>
          <w:color w:val="000000" w:themeColor="text1"/>
          <w:szCs w:val="22"/>
          <w:lang w:val="en-GB"/>
        </w:rPr>
        <w:t xml:space="preserve">[NAME OF </w:t>
      </w:r>
      <w:r w:rsidR="00DD7ABD">
        <w:rPr>
          <w:rFonts w:cs="Arial"/>
          <w:snapToGrid w:val="0"/>
          <w:color w:val="000000" w:themeColor="text1"/>
          <w:szCs w:val="22"/>
          <w:lang w:val="en-GB"/>
        </w:rPr>
        <w:t>C</w:t>
      </w:r>
      <w:r w:rsidR="00500F4B">
        <w:rPr>
          <w:rFonts w:cs="Arial"/>
          <w:snapToGrid w:val="0"/>
          <w:color w:val="000000" w:themeColor="text1"/>
          <w:szCs w:val="22"/>
          <w:lang w:val="en-GB"/>
        </w:rPr>
        <w:t>LIENT REPRESENTATIVE</w:t>
      </w:r>
      <w:r w:rsidRPr="008B39E4">
        <w:rPr>
          <w:rFonts w:cs="Arial"/>
          <w:snapToGrid w:val="0"/>
          <w:color w:val="000000" w:themeColor="text1"/>
          <w:szCs w:val="22"/>
          <w:lang w:val="en-GB"/>
        </w:rPr>
        <w:t xml:space="preserve">] </w:t>
      </w:r>
    </w:p>
    <w:p w14:paraId="5F273947" w14:textId="2AAA95E4" w:rsidR="0051789B" w:rsidRPr="008B39E4" w:rsidRDefault="0051789B" w:rsidP="0051789B">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for and on behalf of </w:t>
      </w:r>
      <w:r w:rsidR="00985E31">
        <w:rPr>
          <w:rFonts w:cs="Arial"/>
          <w:snapToGrid w:val="0"/>
          <w:color w:val="000000" w:themeColor="text1"/>
          <w:szCs w:val="22"/>
          <w:lang w:val="en-GB"/>
        </w:rPr>
        <w:t>the Client</w:t>
      </w:r>
    </w:p>
    <w:p w14:paraId="7ECD4942" w14:textId="77777777" w:rsidR="0051789B" w:rsidRDefault="0051789B" w:rsidP="0051789B">
      <w:pPr>
        <w:widowControl w:val="0"/>
        <w:spacing w:after="120" w:line="264" w:lineRule="auto"/>
        <w:rPr>
          <w:rFonts w:cs="Arial"/>
          <w:snapToGrid w:val="0"/>
          <w:color w:val="000000" w:themeColor="text1"/>
          <w:szCs w:val="22"/>
          <w:lang w:val="en-GB"/>
        </w:rPr>
      </w:pPr>
    </w:p>
    <w:p w14:paraId="24805B78" w14:textId="2468BDE4" w:rsidR="0051789B" w:rsidRPr="008B39E4" w:rsidRDefault="0051789B" w:rsidP="0051789B">
      <w:pPr>
        <w:widowControl w:val="0"/>
        <w:spacing w:after="120" w:line="264" w:lineRule="auto"/>
        <w:rPr>
          <w:rFonts w:cs="Arial"/>
          <w:snapToGrid w:val="0"/>
          <w:color w:val="000000" w:themeColor="text1"/>
          <w:szCs w:val="22"/>
          <w:lang w:val="en-GB"/>
        </w:rPr>
      </w:pPr>
      <w:r w:rsidRPr="00610B7C">
        <w:rPr>
          <w:rFonts w:ascii="Bradley Hand ITC" w:hAnsi="Bradley Hand ITC" w:cs="Arial"/>
          <w:b/>
          <w:bCs/>
          <w:i/>
          <w:iCs/>
          <w:snapToGrid w:val="0"/>
          <w:color w:val="000000" w:themeColor="text1"/>
          <w:sz w:val="32"/>
          <w:szCs w:val="32"/>
          <w:lang w:val="en-GB"/>
        </w:rPr>
        <w:t>...</w:t>
      </w:r>
      <w:r w:rsidR="00610B7C" w:rsidRPr="00610B7C">
        <w:rPr>
          <w:rFonts w:ascii="Bradley Hand ITC" w:hAnsi="Bradley Hand ITC" w:cs="Arial"/>
          <w:b/>
          <w:bCs/>
          <w:i/>
          <w:iCs/>
          <w:snapToGrid w:val="0"/>
          <w:color w:val="000000" w:themeColor="text1"/>
          <w:sz w:val="32"/>
          <w:szCs w:val="32"/>
          <w:lang w:val="en-GB"/>
        </w:rPr>
        <w:t>Kate Doyle</w:t>
      </w:r>
      <w:r w:rsidRPr="00610B7C">
        <w:rPr>
          <w:rFonts w:ascii="Bradley Hand ITC" w:hAnsi="Bradley Hand ITC" w:cs="Arial"/>
          <w:b/>
          <w:bCs/>
          <w:i/>
          <w:iCs/>
          <w:snapToGrid w:val="0"/>
          <w:color w:val="000000" w:themeColor="text1"/>
          <w:sz w:val="32"/>
          <w:szCs w:val="32"/>
          <w:lang w:val="en-GB"/>
        </w:rPr>
        <w:t>..........................</w:t>
      </w:r>
      <w:r w:rsidRPr="008B39E4">
        <w:rPr>
          <w:rFonts w:cs="Arial"/>
          <w:snapToGrid w:val="0"/>
          <w:color w:val="000000" w:themeColor="text1"/>
          <w:szCs w:val="22"/>
          <w:lang w:val="en-GB"/>
        </w:rPr>
        <w:t xml:space="preserve">[SIGNATURE OF </w:t>
      </w:r>
      <w:r w:rsidR="00985E31">
        <w:rPr>
          <w:rFonts w:cs="Arial"/>
          <w:snapToGrid w:val="0"/>
          <w:color w:val="000000" w:themeColor="text1"/>
          <w:szCs w:val="22"/>
          <w:lang w:val="en-GB"/>
        </w:rPr>
        <w:t>CLIENT REPRESENTATIVE</w:t>
      </w:r>
      <w:r w:rsidRPr="008B39E4">
        <w:rPr>
          <w:rFonts w:cs="Arial"/>
          <w:snapToGrid w:val="0"/>
          <w:color w:val="000000" w:themeColor="text1"/>
          <w:szCs w:val="22"/>
          <w:lang w:val="en-GB"/>
        </w:rPr>
        <w:t>]</w:t>
      </w:r>
    </w:p>
    <w:p w14:paraId="6ECCA702" w14:textId="77777777" w:rsidR="0051789B" w:rsidRPr="008B39E4" w:rsidRDefault="0051789B" w:rsidP="008B39E4">
      <w:pPr>
        <w:widowControl w:val="0"/>
        <w:spacing w:after="120" w:line="264" w:lineRule="auto"/>
        <w:rPr>
          <w:rFonts w:cs="Arial"/>
          <w:snapToGrid w:val="0"/>
          <w:color w:val="000000" w:themeColor="text1"/>
          <w:szCs w:val="22"/>
          <w:lang w:val="en-GB"/>
        </w:rPr>
      </w:pPr>
    </w:p>
    <w:p w14:paraId="571051A4" w14:textId="6D7369C9" w:rsidR="00587E34" w:rsidRDefault="00587E34">
      <w:pPr>
        <w:rPr>
          <w:b/>
          <w:caps/>
          <w:color w:val="C00000"/>
          <w:szCs w:val="22"/>
          <w:u w:val="single"/>
          <w:lang w:val="en-GB"/>
        </w:rPr>
      </w:pPr>
      <w:r>
        <w:br w:type="page"/>
      </w:r>
    </w:p>
    <w:p w14:paraId="0C9CA943" w14:textId="3B2D1D6B" w:rsidR="00587E34" w:rsidRDefault="00587E34">
      <w:pPr>
        <w:rPr>
          <w:b/>
          <w:caps/>
          <w:color w:val="C00000"/>
          <w:szCs w:val="22"/>
          <w:u w:val="single"/>
          <w:lang w:val="en-GB"/>
        </w:rPr>
      </w:pPr>
    </w:p>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587E34" w:rsidRPr="00587E34" w14:paraId="23947A4E" w14:textId="77777777" w:rsidTr="00587E34">
        <w:tc>
          <w:tcPr>
            <w:tcW w:w="10881" w:type="dxa"/>
            <w:shd w:val="clear" w:color="auto" w:fill="BFBFBF" w:themeFill="background1" w:themeFillShade="BF"/>
          </w:tcPr>
          <w:p w14:paraId="519D88C3" w14:textId="77777777" w:rsidR="00587E34" w:rsidRPr="00587E34" w:rsidRDefault="00587E34" w:rsidP="00587E34">
            <w:pPr>
              <w:widowControl w:val="0"/>
              <w:jc w:val="both"/>
              <w:rPr>
                <w:sz w:val="48"/>
                <w:szCs w:val="48"/>
                <w:lang w:val="en-GB" w:eastAsia="en-GB"/>
              </w:rPr>
            </w:pPr>
            <w:r w:rsidRPr="00587E34">
              <w:rPr>
                <w:sz w:val="48"/>
                <w:szCs w:val="48"/>
                <w:lang w:val="en-GB" w:eastAsia="en-GB"/>
              </w:rPr>
              <w:t>nec4               Professional Service</w:t>
            </w:r>
          </w:p>
        </w:tc>
      </w:tr>
    </w:tbl>
    <w:p w14:paraId="7ECB1B1D" w14:textId="30AB0875" w:rsidR="3B4E4D35" w:rsidRDefault="3B4E4D35"/>
    <w:p w14:paraId="1224D788" w14:textId="77777777" w:rsidR="00587E34" w:rsidRPr="00587E34" w:rsidRDefault="00587E34" w:rsidP="00587E34">
      <w:pPr>
        <w:widowControl w:val="0"/>
        <w:jc w:val="both"/>
        <w:rPr>
          <w:sz w:val="20"/>
          <w:szCs w:val="20"/>
          <w:lang w:val="en-GB" w:eastAsia="en-GB"/>
        </w:rPr>
      </w:pPr>
    </w:p>
    <w:p w14:paraId="2A6D440A" w14:textId="77777777" w:rsidR="00587E34" w:rsidRPr="00587E34" w:rsidRDefault="00587E34" w:rsidP="00587E34">
      <w:pPr>
        <w:widowControl w:val="0"/>
        <w:jc w:val="right"/>
        <w:rPr>
          <w:sz w:val="96"/>
          <w:szCs w:val="96"/>
          <w:lang w:val="en-GB" w:eastAsia="en-GB"/>
        </w:rPr>
      </w:pPr>
      <w:r w:rsidRPr="00587E34">
        <w:rPr>
          <w:sz w:val="96"/>
          <w:szCs w:val="96"/>
          <w:lang w:val="en-GB" w:eastAsia="en-GB"/>
        </w:rPr>
        <w:t>Short Contract</w:t>
      </w:r>
    </w:p>
    <w:p w14:paraId="3CD7FFFC" w14:textId="77777777" w:rsidR="00587E34" w:rsidRPr="00587E34" w:rsidRDefault="00587E34" w:rsidP="00587E34">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518"/>
        <w:gridCol w:w="6768"/>
      </w:tblGrid>
      <w:tr w:rsidR="00587E34" w:rsidRPr="00587E34" w14:paraId="5A4C092C" w14:textId="77777777" w:rsidTr="00587E34">
        <w:tc>
          <w:tcPr>
            <w:tcW w:w="2518" w:type="dxa"/>
            <w:tcBorders>
              <w:top w:val="nil"/>
              <w:bottom w:val="nil"/>
            </w:tcBorders>
          </w:tcPr>
          <w:p w14:paraId="458443E8" w14:textId="77777777" w:rsidR="00587E34" w:rsidRPr="00587E34" w:rsidRDefault="00587E34" w:rsidP="00587E34">
            <w:pPr>
              <w:widowControl w:val="0"/>
              <w:jc w:val="right"/>
              <w:rPr>
                <w:b/>
                <w:szCs w:val="22"/>
                <w:lang w:val="en-GB" w:eastAsia="en-GB"/>
              </w:rPr>
            </w:pPr>
            <w:r w:rsidRPr="00587E34">
              <w:rPr>
                <w:b/>
                <w:szCs w:val="22"/>
                <w:lang w:val="en-GB" w:eastAsia="en-GB"/>
              </w:rPr>
              <w:t xml:space="preserve">A contract between </w:t>
            </w:r>
          </w:p>
        </w:tc>
        <w:tc>
          <w:tcPr>
            <w:tcW w:w="6768" w:type="dxa"/>
            <w:tcBorders>
              <w:bottom w:val="single" w:sz="4" w:space="0" w:color="auto"/>
            </w:tcBorders>
          </w:tcPr>
          <w:p w14:paraId="7E2E018E" w14:textId="77777777" w:rsidR="00587E34" w:rsidRPr="00587E34" w:rsidRDefault="00587E34" w:rsidP="00587E34">
            <w:pPr>
              <w:widowControl w:val="0"/>
              <w:jc w:val="right"/>
              <w:rPr>
                <w:szCs w:val="22"/>
                <w:lang w:val="en-GB" w:eastAsia="en-GB"/>
              </w:rPr>
            </w:pPr>
          </w:p>
          <w:p w14:paraId="45FEA277" w14:textId="468D213E" w:rsidR="00587E34" w:rsidRPr="00587E34" w:rsidRDefault="00490346" w:rsidP="00587E34">
            <w:pPr>
              <w:widowControl w:val="0"/>
              <w:jc w:val="right"/>
              <w:rPr>
                <w:szCs w:val="22"/>
                <w:lang w:val="en-GB" w:eastAsia="en-GB"/>
              </w:rPr>
            </w:pPr>
            <w:r>
              <w:rPr>
                <w:szCs w:val="22"/>
                <w:lang w:val="en-GB" w:eastAsia="en-GB"/>
              </w:rPr>
              <w:t>DEFENCE INFRASTRUCTURE ORGANISATION</w:t>
            </w:r>
          </w:p>
          <w:p w14:paraId="549C3EDD" w14:textId="77777777" w:rsidR="00587E34" w:rsidRPr="00587E34" w:rsidRDefault="00587E34" w:rsidP="00587E34">
            <w:pPr>
              <w:widowControl w:val="0"/>
              <w:jc w:val="right"/>
              <w:rPr>
                <w:szCs w:val="22"/>
                <w:lang w:val="en-GB" w:eastAsia="en-GB"/>
              </w:rPr>
            </w:pPr>
          </w:p>
          <w:p w14:paraId="09248D43" w14:textId="77777777" w:rsidR="00587E34" w:rsidRPr="00587E34" w:rsidRDefault="00587E34" w:rsidP="00587E34">
            <w:pPr>
              <w:widowControl w:val="0"/>
              <w:jc w:val="right"/>
              <w:rPr>
                <w:szCs w:val="22"/>
                <w:lang w:val="en-GB" w:eastAsia="en-GB"/>
              </w:rPr>
            </w:pPr>
          </w:p>
        </w:tc>
      </w:tr>
      <w:tr w:rsidR="00587E34" w:rsidRPr="00587E34" w14:paraId="54C8175C" w14:textId="77777777" w:rsidTr="00587E34">
        <w:tc>
          <w:tcPr>
            <w:tcW w:w="2518" w:type="dxa"/>
            <w:tcBorders>
              <w:top w:val="nil"/>
              <w:bottom w:val="nil"/>
              <w:right w:val="nil"/>
            </w:tcBorders>
          </w:tcPr>
          <w:p w14:paraId="3208C1EA" w14:textId="77777777" w:rsidR="00587E34" w:rsidRPr="00587E34" w:rsidRDefault="00587E34" w:rsidP="00587E34">
            <w:pPr>
              <w:widowControl w:val="0"/>
              <w:jc w:val="right"/>
              <w:rPr>
                <w:szCs w:val="22"/>
                <w:lang w:val="en-GB" w:eastAsia="en-GB"/>
              </w:rPr>
            </w:pPr>
          </w:p>
        </w:tc>
        <w:tc>
          <w:tcPr>
            <w:tcW w:w="6768" w:type="dxa"/>
            <w:tcBorders>
              <w:left w:val="nil"/>
              <w:right w:val="nil"/>
            </w:tcBorders>
          </w:tcPr>
          <w:p w14:paraId="1503FB30" w14:textId="77777777" w:rsidR="00587E34" w:rsidRPr="00587E34" w:rsidRDefault="00587E34" w:rsidP="00587E34">
            <w:pPr>
              <w:widowControl w:val="0"/>
              <w:jc w:val="right"/>
              <w:rPr>
                <w:szCs w:val="22"/>
                <w:lang w:val="en-GB" w:eastAsia="en-GB"/>
              </w:rPr>
            </w:pPr>
          </w:p>
        </w:tc>
      </w:tr>
      <w:tr w:rsidR="00587E34" w:rsidRPr="00587E34" w14:paraId="78501810" w14:textId="77777777" w:rsidTr="00587E34">
        <w:tc>
          <w:tcPr>
            <w:tcW w:w="2518" w:type="dxa"/>
            <w:tcBorders>
              <w:top w:val="nil"/>
              <w:bottom w:val="nil"/>
            </w:tcBorders>
          </w:tcPr>
          <w:p w14:paraId="1B3503BC" w14:textId="77777777" w:rsidR="00587E34" w:rsidRPr="00587E34" w:rsidRDefault="00587E34" w:rsidP="00587E34">
            <w:pPr>
              <w:widowControl w:val="0"/>
              <w:jc w:val="right"/>
              <w:rPr>
                <w:b/>
                <w:szCs w:val="22"/>
                <w:lang w:val="en-GB" w:eastAsia="en-GB"/>
              </w:rPr>
            </w:pPr>
            <w:r w:rsidRPr="00587E34">
              <w:rPr>
                <w:b/>
                <w:szCs w:val="22"/>
                <w:lang w:val="en-GB" w:eastAsia="en-GB"/>
              </w:rPr>
              <w:t>and</w:t>
            </w:r>
          </w:p>
        </w:tc>
        <w:tc>
          <w:tcPr>
            <w:tcW w:w="6768" w:type="dxa"/>
            <w:tcBorders>
              <w:bottom w:val="single" w:sz="4" w:space="0" w:color="auto"/>
            </w:tcBorders>
          </w:tcPr>
          <w:p w14:paraId="5BDCF892" w14:textId="77777777" w:rsidR="00587E34" w:rsidRPr="00587E34" w:rsidRDefault="00587E34" w:rsidP="00587E34">
            <w:pPr>
              <w:widowControl w:val="0"/>
              <w:jc w:val="right"/>
              <w:rPr>
                <w:szCs w:val="22"/>
                <w:lang w:val="en-GB" w:eastAsia="en-GB"/>
              </w:rPr>
            </w:pPr>
          </w:p>
          <w:p w14:paraId="4738D87F" w14:textId="65CBA1DC" w:rsidR="00587E34" w:rsidRPr="00587E34" w:rsidRDefault="00490346" w:rsidP="00587E34">
            <w:pPr>
              <w:widowControl w:val="0"/>
              <w:jc w:val="right"/>
              <w:rPr>
                <w:szCs w:val="22"/>
                <w:lang w:val="en-GB" w:eastAsia="en-GB"/>
              </w:rPr>
            </w:pPr>
            <w:r>
              <w:rPr>
                <w:szCs w:val="22"/>
                <w:lang w:val="en-GB" w:eastAsia="en-GB"/>
              </w:rPr>
              <w:t>TETRA TECH LIMITED</w:t>
            </w:r>
          </w:p>
          <w:p w14:paraId="3EA24256" w14:textId="0FE78182" w:rsidR="00587E34" w:rsidRPr="00587E34" w:rsidRDefault="00587E34" w:rsidP="00587E34">
            <w:pPr>
              <w:widowControl w:val="0"/>
              <w:jc w:val="right"/>
              <w:rPr>
                <w:szCs w:val="22"/>
                <w:lang w:val="en-GB" w:eastAsia="en-GB"/>
              </w:rPr>
            </w:pPr>
          </w:p>
          <w:p w14:paraId="71D7A133" w14:textId="77777777" w:rsidR="00587E34" w:rsidRPr="00587E34" w:rsidRDefault="00587E34" w:rsidP="00587E34">
            <w:pPr>
              <w:widowControl w:val="0"/>
              <w:jc w:val="right"/>
              <w:rPr>
                <w:szCs w:val="22"/>
                <w:lang w:val="en-GB" w:eastAsia="en-GB"/>
              </w:rPr>
            </w:pPr>
          </w:p>
        </w:tc>
      </w:tr>
      <w:tr w:rsidR="00587E34" w:rsidRPr="00587E34" w14:paraId="0E5445C0" w14:textId="77777777" w:rsidTr="00587E34">
        <w:tc>
          <w:tcPr>
            <w:tcW w:w="2518" w:type="dxa"/>
            <w:tcBorders>
              <w:top w:val="nil"/>
              <w:bottom w:val="nil"/>
              <w:right w:val="nil"/>
            </w:tcBorders>
          </w:tcPr>
          <w:p w14:paraId="33B80570" w14:textId="77777777" w:rsidR="00587E34" w:rsidRPr="00587E34" w:rsidRDefault="00587E34" w:rsidP="00587E34">
            <w:pPr>
              <w:widowControl w:val="0"/>
              <w:jc w:val="right"/>
              <w:rPr>
                <w:szCs w:val="22"/>
                <w:lang w:val="en-GB" w:eastAsia="en-GB"/>
              </w:rPr>
            </w:pPr>
          </w:p>
        </w:tc>
        <w:tc>
          <w:tcPr>
            <w:tcW w:w="6768" w:type="dxa"/>
            <w:tcBorders>
              <w:left w:val="nil"/>
              <w:right w:val="nil"/>
            </w:tcBorders>
          </w:tcPr>
          <w:p w14:paraId="35B57B9F" w14:textId="77777777" w:rsidR="00587E34" w:rsidRPr="00587E34" w:rsidRDefault="00587E34" w:rsidP="00587E34">
            <w:pPr>
              <w:widowControl w:val="0"/>
              <w:jc w:val="right"/>
              <w:rPr>
                <w:szCs w:val="22"/>
                <w:lang w:val="en-GB" w:eastAsia="en-GB"/>
              </w:rPr>
            </w:pPr>
          </w:p>
        </w:tc>
      </w:tr>
      <w:tr w:rsidR="00587E34" w:rsidRPr="00587E34" w14:paraId="18C2467F" w14:textId="77777777" w:rsidTr="00587E34">
        <w:tc>
          <w:tcPr>
            <w:tcW w:w="2518" w:type="dxa"/>
            <w:tcBorders>
              <w:top w:val="nil"/>
              <w:bottom w:val="nil"/>
            </w:tcBorders>
          </w:tcPr>
          <w:p w14:paraId="52049910" w14:textId="77777777" w:rsidR="00587E34" w:rsidRPr="00587E34" w:rsidRDefault="00587E34" w:rsidP="00587E34">
            <w:pPr>
              <w:widowControl w:val="0"/>
              <w:jc w:val="right"/>
              <w:rPr>
                <w:b/>
                <w:szCs w:val="22"/>
                <w:lang w:val="en-GB" w:eastAsia="en-GB"/>
              </w:rPr>
            </w:pPr>
            <w:r w:rsidRPr="00587E34">
              <w:rPr>
                <w:b/>
                <w:szCs w:val="22"/>
                <w:lang w:val="en-GB" w:eastAsia="en-GB"/>
              </w:rPr>
              <w:t>for</w:t>
            </w:r>
          </w:p>
        </w:tc>
        <w:tc>
          <w:tcPr>
            <w:tcW w:w="6768" w:type="dxa"/>
          </w:tcPr>
          <w:p w14:paraId="1570CB23" w14:textId="77777777" w:rsidR="00587E34" w:rsidRPr="00587E34" w:rsidRDefault="00587E34" w:rsidP="00587E34">
            <w:pPr>
              <w:widowControl w:val="0"/>
              <w:jc w:val="right"/>
              <w:rPr>
                <w:szCs w:val="22"/>
                <w:lang w:val="en-GB" w:eastAsia="en-GB"/>
              </w:rPr>
            </w:pPr>
          </w:p>
          <w:p w14:paraId="232DCCC4" w14:textId="5F1FF429" w:rsidR="00587E34" w:rsidRPr="00587E34" w:rsidRDefault="00490346" w:rsidP="00587E34">
            <w:pPr>
              <w:widowControl w:val="0"/>
              <w:jc w:val="right"/>
              <w:rPr>
                <w:szCs w:val="22"/>
                <w:lang w:val="en-GB" w:eastAsia="en-GB"/>
              </w:rPr>
            </w:pPr>
            <w:proofErr w:type="spellStart"/>
            <w:r w:rsidRPr="00490346">
              <w:rPr>
                <w:szCs w:val="22"/>
                <w:lang w:val="en-GB" w:eastAsia="en-GB"/>
              </w:rPr>
              <w:t>Bramcote</w:t>
            </w:r>
            <w:proofErr w:type="spellEnd"/>
            <w:r w:rsidRPr="00490346">
              <w:rPr>
                <w:szCs w:val="22"/>
                <w:lang w:val="en-GB" w:eastAsia="en-GB"/>
              </w:rPr>
              <w:t xml:space="preserve"> Mains Disposal – Updated P1 and P2 L</w:t>
            </w:r>
            <w:r w:rsidR="00FE7DC0">
              <w:rPr>
                <w:szCs w:val="22"/>
                <w:lang w:val="en-GB" w:eastAsia="en-GB"/>
              </w:rPr>
              <w:t>and Quality Assessment (</w:t>
            </w:r>
            <w:r w:rsidRPr="00490346">
              <w:rPr>
                <w:szCs w:val="22"/>
                <w:lang w:val="en-GB" w:eastAsia="en-GB"/>
              </w:rPr>
              <w:t>LQA</w:t>
            </w:r>
            <w:r w:rsidR="00FE7DC0">
              <w:rPr>
                <w:szCs w:val="22"/>
                <w:lang w:val="en-GB" w:eastAsia="en-GB"/>
              </w:rPr>
              <w:t>)</w:t>
            </w:r>
          </w:p>
          <w:p w14:paraId="5E4D111C" w14:textId="77777777" w:rsidR="00587E34" w:rsidRPr="00587E34" w:rsidRDefault="00587E34" w:rsidP="00587E34">
            <w:pPr>
              <w:widowControl w:val="0"/>
              <w:jc w:val="right"/>
              <w:rPr>
                <w:szCs w:val="22"/>
                <w:lang w:val="en-GB" w:eastAsia="en-GB"/>
              </w:rPr>
            </w:pPr>
          </w:p>
          <w:p w14:paraId="4D96442D" w14:textId="77777777" w:rsidR="00587E34" w:rsidRPr="00587E34" w:rsidRDefault="00587E34" w:rsidP="00587E34">
            <w:pPr>
              <w:widowControl w:val="0"/>
              <w:jc w:val="both"/>
              <w:rPr>
                <w:szCs w:val="22"/>
                <w:lang w:val="en-GB" w:eastAsia="en-GB"/>
              </w:rPr>
            </w:pPr>
          </w:p>
        </w:tc>
      </w:tr>
    </w:tbl>
    <w:p w14:paraId="27D8381D" w14:textId="0221E40F" w:rsidR="3B4E4D35" w:rsidRDefault="3B4E4D35"/>
    <w:p w14:paraId="701728EF" w14:textId="77777777" w:rsidR="00587E34" w:rsidRPr="00587E34" w:rsidRDefault="00587E34" w:rsidP="00587E34">
      <w:pPr>
        <w:widowControl w:val="0"/>
        <w:jc w:val="right"/>
        <w:rPr>
          <w:szCs w:val="22"/>
          <w:lang w:val="en-GB" w:eastAsia="en-GB"/>
        </w:rPr>
      </w:pPr>
    </w:p>
    <w:p w14:paraId="438A5EDF" w14:textId="77777777" w:rsidR="00587E34" w:rsidRPr="00587E34" w:rsidRDefault="00587E34" w:rsidP="00587E34">
      <w:pPr>
        <w:widowControl w:val="0"/>
        <w:jc w:val="right"/>
        <w:rPr>
          <w:szCs w:val="22"/>
          <w:lang w:val="en-GB" w:eastAsia="en-GB"/>
        </w:rPr>
      </w:pPr>
    </w:p>
    <w:p w14:paraId="2E666934" w14:textId="77777777" w:rsidR="00587E34" w:rsidRPr="00587E34" w:rsidRDefault="00587E34" w:rsidP="00587E34">
      <w:pPr>
        <w:widowControl w:val="0"/>
        <w:jc w:val="right"/>
        <w:rPr>
          <w:szCs w:val="22"/>
          <w:lang w:val="en-GB" w:eastAsia="en-GB"/>
        </w:rPr>
      </w:pPr>
    </w:p>
    <w:p w14:paraId="29DEC1B7" w14:textId="77777777" w:rsidR="00587E34" w:rsidRPr="00587E34" w:rsidRDefault="00587E34" w:rsidP="00587E34">
      <w:pPr>
        <w:widowControl w:val="0"/>
        <w:spacing w:after="240"/>
        <w:ind w:left="2835"/>
        <w:rPr>
          <w:szCs w:val="22"/>
          <w:lang w:val="en-GB" w:eastAsia="en-GB"/>
        </w:rPr>
      </w:pPr>
      <w:r w:rsidRPr="00587E34">
        <w:rPr>
          <w:szCs w:val="22"/>
          <w:lang w:val="en-GB" w:eastAsia="en-GB"/>
        </w:rPr>
        <w:t>Contract Forms</w:t>
      </w:r>
    </w:p>
    <w:p w14:paraId="61BA4A71" w14:textId="77777777" w:rsidR="00587E34" w:rsidRPr="00587E34" w:rsidRDefault="00587E34" w:rsidP="00587E34">
      <w:pPr>
        <w:widowControl w:val="0"/>
        <w:spacing w:after="240"/>
        <w:ind w:left="3119"/>
        <w:rPr>
          <w:szCs w:val="22"/>
          <w:lang w:val="en-GB" w:eastAsia="en-GB"/>
        </w:rPr>
      </w:pPr>
      <w:r w:rsidRPr="00587E34">
        <w:rPr>
          <w:szCs w:val="22"/>
          <w:lang w:val="en-GB" w:eastAsia="en-GB"/>
        </w:rPr>
        <w:t>Contract Data</w:t>
      </w:r>
    </w:p>
    <w:p w14:paraId="42C6BD66" w14:textId="1E9BA80D" w:rsidR="00587E34" w:rsidRPr="00587E34" w:rsidRDefault="00587E34" w:rsidP="00587E34">
      <w:pPr>
        <w:widowControl w:val="0"/>
        <w:spacing w:after="240"/>
        <w:ind w:left="3119"/>
        <w:rPr>
          <w:szCs w:val="22"/>
          <w:lang w:val="en-GB" w:eastAsia="en-GB"/>
        </w:rPr>
      </w:pPr>
      <w:r w:rsidRPr="00587E34">
        <w:rPr>
          <w:szCs w:val="22"/>
          <w:lang w:val="en-GB" w:eastAsia="en-GB"/>
        </w:rPr>
        <w:t xml:space="preserve">The </w:t>
      </w:r>
      <w:r w:rsidRPr="00587E34">
        <w:rPr>
          <w:i/>
          <w:szCs w:val="22"/>
          <w:lang w:val="en-GB" w:eastAsia="en-GB"/>
        </w:rPr>
        <w:t xml:space="preserve">Consultant’s </w:t>
      </w:r>
      <w:r w:rsidRPr="00587E34">
        <w:rPr>
          <w:szCs w:val="22"/>
          <w:lang w:val="en-GB" w:eastAsia="en-GB"/>
        </w:rPr>
        <w:t xml:space="preserve">Offer </w:t>
      </w:r>
    </w:p>
    <w:p w14:paraId="5D5CBE8E" w14:textId="77777777" w:rsidR="00587E34" w:rsidRPr="00587E34" w:rsidRDefault="00587E34" w:rsidP="00587E34">
      <w:pPr>
        <w:widowControl w:val="0"/>
        <w:spacing w:after="240"/>
        <w:ind w:left="3119"/>
        <w:rPr>
          <w:szCs w:val="22"/>
          <w:lang w:val="en-GB" w:eastAsia="en-GB"/>
        </w:rPr>
      </w:pPr>
      <w:r w:rsidRPr="00587E34">
        <w:rPr>
          <w:szCs w:val="22"/>
          <w:lang w:val="en-GB" w:eastAsia="en-GB"/>
        </w:rPr>
        <w:t>Price List</w:t>
      </w:r>
    </w:p>
    <w:p w14:paraId="4A0738E2" w14:textId="77777777" w:rsidR="00587E34" w:rsidRPr="00587E34" w:rsidRDefault="00587E34" w:rsidP="00587E34">
      <w:pPr>
        <w:widowControl w:val="0"/>
        <w:spacing w:after="240"/>
        <w:ind w:left="3119"/>
        <w:rPr>
          <w:szCs w:val="22"/>
          <w:lang w:val="en-GB" w:eastAsia="en-GB"/>
        </w:rPr>
      </w:pPr>
      <w:r w:rsidRPr="00587E34">
        <w:rPr>
          <w:szCs w:val="22"/>
          <w:lang w:val="en-GB" w:eastAsia="en-GB"/>
        </w:rPr>
        <w:t>Scope</w:t>
      </w:r>
    </w:p>
    <w:p w14:paraId="121E1424" w14:textId="211777AE" w:rsidR="00587E34" w:rsidRPr="00EA23DC" w:rsidRDefault="00587E34" w:rsidP="00587E34">
      <w:pPr>
        <w:widowControl w:val="0"/>
        <w:spacing w:after="240"/>
        <w:ind w:left="3119"/>
        <w:rPr>
          <w:color w:val="FFC000"/>
          <w:szCs w:val="22"/>
          <w:lang w:val="en-GB" w:eastAsia="en-GB"/>
        </w:rPr>
      </w:pPr>
    </w:p>
    <w:p w14:paraId="26F75AFB" w14:textId="77777777" w:rsidR="00587E34" w:rsidRPr="00EA23DC" w:rsidRDefault="00587E34" w:rsidP="00587E34">
      <w:pPr>
        <w:widowControl w:val="0"/>
        <w:spacing w:after="240"/>
        <w:ind w:left="3119"/>
        <w:rPr>
          <w:color w:val="FFC000"/>
          <w:szCs w:val="22"/>
          <w:lang w:val="en-GB" w:eastAsia="en-GB"/>
        </w:rPr>
      </w:pPr>
    </w:p>
    <w:p w14:paraId="7A6A27F8" w14:textId="629F8945" w:rsidR="00587E34" w:rsidRPr="00587E34" w:rsidRDefault="00587E34" w:rsidP="00587E34">
      <w:pPr>
        <w:rPr>
          <w:sz w:val="24"/>
          <w:lang w:val="en-GB" w:eastAsia="en-GB"/>
        </w:rPr>
      </w:pPr>
    </w:p>
    <w:p w14:paraId="541200B5" w14:textId="77777777" w:rsidR="00EA23DC" w:rsidRDefault="00EA23DC" w:rsidP="00587E34">
      <w:pPr>
        <w:rPr>
          <w:sz w:val="24"/>
          <w:lang w:val="en-GB" w:eastAsia="en-GB"/>
        </w:rPr>
      </w:pPr>
    </w:p>
    <w:p w14:paraId="36B22C02" w14:textId="77777777" w:rsidR="00EA23DC" w:rsidRDefault="00EA23DC" w:rsidP="00587E34">
      <w:pPr>
        <w:rPr>
          <w:sz w:val="24"/>
          <w:lang w:val="en-GB" w:eastAsia="en-GB"/>
        </w:rPr>
      </w:pPr>
    </w:p>
    <w:p w14:paraId="3207F0B2" w14:textId="77777777" w:rsidR="00EA23DC" w:rsidRPr="00587E34" w:rsidRDefault="00EA23DC" w:rsidP="00587E34">
      <w:pPr>
        <w:rPr>
          <w:sz w:val="24"/>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518661F" w14:textId="77777777" w:rsidTr="00587E34">
        <w:tc>
          <w:tcPr>
            <w:tcW w:w="10774" w:type="dxa"/>
            <w:shd w:val="clear" w:color="auto" w:fill="808080" w:themeFill="background1" w:themeFillShade="80"/>
          </w:tcPr>
          <w:p w14:paraId="558C5EA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1E756F6F" w14:textId="77777777" w:rsidTr="00587E34">
        <w:tc>
          <w:tcPr>
            <w:tcW w:w="10774" w:type="dxa"/>
            <w:shd w:val="clear" w:color="auto" w:fill="BFBFBF" w:themeFill="background1" w:themeFillShade="BF"/>
          </w:tcPr>
          <w:p w14:paraId="141255E2"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0DF23FD1" w14:textId="522479B5" w:rsidR="3B4E4D35" w:rsidRDefault="3B4E4D35"/>
    <w:p w14:paraId="1A40AEDF"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Client</w:t>
      </w:r>
      <w:r w:rsidRPr="00587E34">
        <w:rPr>
          <w:szCs w:val="22"/>
          <w:lang w:val="en-GB" w:eastAsia="en-GB"/>
        </w:rPr>
        <w:t xml:space="preserve"> is</w:t>
      </w:r>
    </w:p>
    <w:p w14:paraId="3E8167AB"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3100"/>
        <w:gridCol w:w="3171"/>
      </w:tblGrid>
      <w:tr w:rsidR="00587E34" w:rsidRPr="00587E34" w14:paraId="57DFF236" w14:textId="77777777" w:rsidTr="00D52188">
        <w:tc>
          <w:tcPr>
            <w:tcW w:w="3085" w:type="dxa"/>
            <w:tcBorders>
              <w:top w:val="nil"/>
              <w:bottom w:val="nil"/>
            </w:tcBorders>
          </w:tcPr>
          <w:p w14:paraId="0572EFFA" w14:textId="77777777" w:rsidR="00587E34" w:rsidRPr="00587E34" w:rsidRDefault="00587E34" w:rsidP="00587E34">
            <w:pPr>
              <w:widowControl w:val="0"/>
              <w:jc w:val="right"/>
              <w:rPr>
                <w:szCs w:val="22"/>
                <w:lang w:val="en-GB" w:eastAsia="en-GB"/>
              </w:rPr>
            </w:pPr>
            <w:r w:rsidRPr="00587E34">
              <w:rPr>
                <w:szCs w:val="22"/>
                <w:lang w:val="en-GB" w:eastAsia="en-GB"/>
              </w:rPr>
              <w:t xml:space="preserve">Name </w:t>
            </w:r>
          </w:p>
        </w:tc>
        <w:tc>
          <w:tcPr>
            <w:tcW w:w="6271" w:type="dxa"/>
            <w:gridSpan w:val="2"/>
            <w:tcBorders>
              <w:bottom w:val="single" w:sz="4" w:space="0" w:color="auto"/>
            </w:tcBorders>
          </w:tcPr>
          <w:p w14:paraId="256D1008" w14:textId="515E8ECE" w:rsidR="00587E34" w:rsidRPr="00587E34" w:rsidRDefault="00AD3063" w:rsidP="00587E34">
            <w:pPr>
              <w:widowControl w:val="0"/>
              <w:jc w:val="right"/>
              <w:rPr>
                <w:szCs w:val="22"/>
                <w:lang w:val="en-GB" w:eastAsia="en-GB"/>
              </w:rPr>
            </w:pPr>
            <w:r>
              <w:rPr>
                <w:szCs w:val="22"/>
                <w:lang w:val="en-GB" w:eastAsia="en-GB"/>
              </w:rPr>
              <w:t xml:space="preserve">DEFENCE INFRASTRUCTURE ORGANISATION </w:t>
            </w:r>
          </w:p>
          <w:p w14:paraId="640CBDF3" w14:textId="77777777" w:rsidR="00587E34" w:rsidRPr="00587E34" w:rsidRDefault="00587E34" w:rsidP="00587E34">
            <w:pPr>
              <w:widowControl w:val="0"/>
              <w:jc w:val="both"/>
              <w:rPr>
                <w:szCs w:val="22"/>
                <w:lang w:val="en-GB" w:eastAsia="en-GB"/>
              </w:rPr>
            </w:pPr>
          </w:p>
        </w:tc>
      </w:tr>
      <w:tr w:rsidR="00587E34" w:rsidRPr="00587E34" w14:paraId="36CB9AFA" w14:textId="77777777" w:rsidTr="00D52188">
        <w:tc>
          <w:tcPr>
            <w:tcW w:w="3085" w:type="dxa"/>
            <w:tcBorders>
              <w:top w:val="nil"/>
              <w:bottom w:val="nil"/>
              <w:right w:val="nil"/>
            </w:tcBorders>
          </w:tcPr>
          <w:p w14:paraId="455BE0C7" w14:textId="77777777" w:rsidR="00587E34" w:rsidRPr="00587E34" w:rsidRDefault="00587E34" w:rsidP="00587E34">
            <w:pPr>
              <w:widowControl w:val="0"/>
              <w:jc w:val="right"/>
              <w:rPr>
                <w:sz w:val="8"/>
                <w:szCs w:val="8"/>
                <w:lang w:val="en-GB" w:eastAsia="en-GB"/>
              </w:rPr>
            </w:pPr>
          </w:p>
        </w:tc>
        <w:tc>
          <w:tcPr>
            <w:tcW w:w="6271" w:type="dxa"/>
            <w:gridSpan w:val="2"/>
            <w:tcBorders>
              <w:left w:val="nil"/>
              <w:right w:val="nil"/>
            </w:tcBorders>
          </w:tcPr>
          <w:p w14:paraId="70CAFFFE" w14:textId="77777777" w:rsidR="00587E34" w:rsidRPr="00587E34" w:rsidRDefault="00587E34" w:rsidP="00587E34">
            <w:pPr>
              <w:widowControl w:val="0"/>
              <w:jc w:val="right"/>
              <w:rPr>
                <w:sz w:val="8"/>
                <w:szCs w:val="8"/>
                <w:lang w:val="en-GB" w:eastAsia="en-GB"/>
              </w:rPr>
            </w:pPr>
          </w:p>
        </w:tc>
      </w:tr>
      <w:tr w:rsidR="00587E34" w:rsidRPr="00587E34" w14:paraId="1B058A6F" w14:textId="77777777" w:rsidTr="00D52188">
        <w:tc>
          <w:tcPr>
            <w:tcW w:w="3085" w:type="dxa"/>
            <w:tcBorders>
              <w:top w:val="nil"/>
              <w:bottom w:val="nil"/>
            </w:tcBorders>
          </w:tcPr>
          <w:p w14:paraId="3C052B48" w14:textId="77777777" w:rsidR="00587E34" w:rsidRPr="00587E34" w:rsidRDefault="00587E34" w:rsidP="00587E34">
            <w:pPr>
              <w:widowControl w:val="0"/>
              <w:jc w:val="right"/>
              <w:rPr>
                <w:szCs w:val="22"/>
                <w:lang w:val="en-GB" w:eastAsia="en-GB"/>
              </w:rPr>
            </w:pPr>
            <w:r w:rsidRPr="00587E34">
              <w:rPr>
                <w:szCs w:val="22"/>
                <w:lang w:val="en-GB" w:eastAsia="en-GB"/>
              </w:rPr>
              <w:t>Address for communications</w:t>
            </w:r>
          </w:p>
        </w:tc>
        <w:tc>
          <w:tcPr>
            <w:tcW w:w="6271" w:type="dxa"/>
            <w:gridSpan w:val="2"/>
            <w:tcBorders>
              <w:bottom w:val="single" w:sz="4" w:space="0" w:color="auto"/>
            </w:tcBorders>
          </w:tcPr>
          <w:p w14:paraId="466B3CBA" w14:textId="027B9BE8" w:rsidR="00587E34" w:rsidRPr="00587E34" w:rsidRDefault="00AD3063" w:rsidP="00AD3063">
            <w:pPr>
              <w:widowControl w:val="0"/>
              <w:jc w:val="right"/>
              <w:rPr>
                <w:szCs w:val="22"/>
                <w:lang w:val="en-GB" w:eastAsia="en-GB"/>
              </w:rPr>
            </w:pPr>
            <w:r>
              <w:rPr>
                <w:szCs w:val="22"/>
                <w:lang w:val="en-GB" w:eastAsia="en-GB"/>
              </w:rPr>
              <w:t>DELANCY BUILDING, ARMY HQ, MARLBOROUGH LINES, MONXTON ROAD, ANDOVER, SP118HJ</w:t>
            </w:r>
          </w:p>
        </w:tc>
      </w:tr>
      <w:tr w:rsidR="00587E34" w:rsidRPr="00587E34" w14:paraId="6C06DC3C" w14:textId="77777777" w:rsidTr="00D52188">
        <w:tc>
          <w:tcPr>
            <w:tcW w:w="3085" w:type="dxa"/>
            <w:tcBorders>
              <w:top w:val="nil"/>
              <w:bottom w:val="nil"/>
              <w:right w:val="nil"/>
            </w:tcBorders>
          </w:tcPr>
          <w:p w14:paraId="3E9C7627" w14:textId="77777777" w:rsidR="00587E34" w:rsidRPr="00587E34" w:rsidRDefault="00587E34" w:rsidP="00587E34">
            <w:pPr>
              <w:widowControl w:val="0"/>
              <w:jc w:val="right"/>
              <w:rPr>
                <w:sz w:val="8"/>
                <w:szCs w:val="8"/>
                <w:lang w:val="en-GB" w:eastAsia="en-GB"/>
              </w:rPr>
            </w:pPr>
          </w:p>
        </w:tc>
        <w:tc>
          <w:tcPr>
            <w:tcW w:w="6271" w:type="dxa"/>
            <w:gridSpan w:val="2"/>
            <w:tcBorders>
              <w:left w:val="nil"/>
              <w:right w:val="nil"/>
            </w:tcBorders>
          </w:tcPr>
          <w:p w14:paraId="136D87FE" w14:textId="77777777" w:rsidR="00587E34" w:rsidRPr="00AD3063" w:rsidRDefault="00587E34" w:rsidP="00587E34">
            <w:pPr>
              <w:widowControl w:val="0"/>
              <w:jc w:val="right"/>
              <w:rPr>
                <w:sz w:val="8"/>
                <w:szCs w:val="8"/>
                <w:highlight w:val="green"/>
                <w:lang w:val="en-GB" w:eastAsia="en-GB"/>
              </w:rPr>
            </w:pPr>
          </w:p>
        </w:tc>
      </w:tr>
      <w:tr w:rsidR="00587E34" w:rsidRPr="00587E34" w14:paraId="7DC36996" w14:textId="77777777" w:rsidTr="00D52188">
        <w:tc>
          <w:tcPr>
            <w:tcW w:w="3085" w:type="dxa"/>
            <w:tcBorders>
              <w:top w:val="nil"/>
              <w:bottom w:val="nil"/>
            </w:tcBorders>
          </w:tcPr>
          <w:p w14:paraId="5E3BD624"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71" w:type="dxa"/>
            <w:gridSpan w:val="2"/>
          </w:tcPr>
          <w:p w14:paraId="38931618" w14:textId="09FDA5AE" w:rsidR="00587E34" w:rsidRPr="00AD3063" w:rsidRDefault="00404B0C" w:rsidP="00587E34">
            <w:pPr>
              <w:widowControl w:val="0"/>
              <w:jc w:val="both"/>
              <w:rPr>
                <w:szCs w:val="22"/>
                <w:highlight w:val="green"/>
                <w:lang w:val="en-GB" w:eastAsia="en-GB"/>
              </w:rPr>
            </w:pPr>
            <w:r w:rsidRPr="00404B0C">
              <w:rPr>
                <w:highlight w:val="black"/>
              </w:rPr>
              <w:t>XXX</w:t>
            </w:r>
            <w:r w:rsidR="00AD3063" w:rsidRPr="00D52188">
              <w:rPr>
                <w:szCs w:val="22"/>
                <w:lang w:val="en-GB" w:eastAsia="en-GB"/>
              </w:rPr>
              <w:t xml:space="preserve"> </w:t>
            </w:r>
          </w:p>
        </w:tc>
      </w:tr>
      <w:tr w:rsidR="00587E34" w:rsidRPr="00587E34" w14:paraId="4214E368" w14:textId="77777777" w:rsidTr="00D52188">
        <w:tc>
          <w:tcPr>
            <w:tcW w:w="3085" w:type="dxa"/>
            <w:tcBorders>
              <w:top w:val="nil"/>
              <w:bottom w:val="nil"/>
            </w:tcBorders>
          </w:tcPr>
          <w:p w14:paraId="4CB69BA6" w14:textId="77777777" w:rsidR="00587E34" w:rsidRPr="00587E34" w:rsidRDefault="00587E34" w:rsidP="00587E34">
            <w:pPr>
              <w:widowControl w:val="0"/>
              <w:jc w:val="right"/>
              <w:rPr>
                <w:sz w:val="8"/>
                <w:szCs w:val="8"/>
                <w:lang w:val="en-GB" w:eastAsia="en-GB"/>
              </w:rPr>
            </w:pPr>
          </w:p>
        </w:tc>
        <w:tc>
          <w:tcPr>
            <w:tcW w:w="6271" w:type="dxa"/>
            <w:gridSpan w:val="2"/>
            <w:tcBorders>
              <w:right w:val="nil"/>
            </w:tcBorders>
          </w:tcPr>
          <w:p w14:paraId="147E0866" w14:textId="77777777" w:rsidR="00587E34" w:rsidRPr="00587E34" w:rsidRDefault="00587E34" w:rsidP="00587E34">
            <w:pPr>
              <w:widowControl w:val="0"/>
              <w:jc w:val="right"/>
              <w:rPr>
                <w:sz w:val="8"/>
                <w:szCs w:val="8"/>
                <w:lang w:val="en-GB" w:eastAsia="en-GB"/>
              </w:rPr>
            </w:pPr>
          </w:p>
        </w:tc>
      </w:tr>
      <w:tr w:rsidR="00587E34" w:rsidRPr="00587E34" w14:paraId="7DBF3F36" w14:textId="77777777" w:rsidTr="00D52188">
        <w:tc>
          <w:tcPr>
            <w:tcW w:w="3085" w:type="dxa"/>
            <w:tcBorders>
              <w:top w:val="nil"/>
              <w:bottom w:val="nil"/>
            </w:tcBorders>
          </w:tcPr>
          <w:p w14:paraId="3664E905"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271" w:type="dxa"/>
            <w:gridSpan w:val="2"/>
          </w:tcPr>
          <w:p w14:paraId="584C2F4B" w14:textId="42880F2C" w:rsidR="00587E34" w:rsidRPr="00587E34" w:rsidRDefault="00490346" w:rsidP="00587E34">
            <w:pPr>
              <w:widowControl w:val="0"/>
              <w:jc w:val="right"/>
              <w:rPr>
                <w:szCs w:val="22"/>
                <w:lang w:val="en-GB" w:eastAsia="en-GB"/>
              </w:rPr>
            </w:pPr>
            <w:r>
              <w:rPr>
                <w:szCs w:val="22"/>
                <w:lang w:val="en-GB" w:eastAsia="en-GB"/>
              </w:rPr>
              <w:t xml:space="preserve">A review and update of the Phase 1 LQA and additional groundwater monitoring to support the disposal of </w:t>
            </w:r>
            <w:proofErr w:type="spellStart"/>
            <w:r>
              <w:rPr>
                <w:szCs w:val="22"/>
                <w:lang w:val="en-GB" w:eastAsia="en-GB"/>
              </w:rPr>
              <w:t>Bramcote</w:t>
            </w:r>
            <w:proofErr w:type="spellEnd"/>
            <w:r>
              <w:rPr>
                <w:szCs w:val="22"/>
                <w:lang w:val="en-GB" w:eastAsia="en-GB"/>
              </w:rPr>
              <w:t xml:space="preserve"> Mains.</w:t>
            </w:r>
          </w:p>
        </w:tc>
      </w:tr>
      <w:tr w:rsidR="00587E34" w:rsidRPr="00587E34" w14:paraId="7DFC9735" w14:textId="77777777" w:rsidTr="00D52188">
        <w:tc>
          <w:tcPr>
            <w:tcW w:w="3085" w:type="dxa"/>
            <w:tcBorders>
              <w:top w:val="nil"/>
              <w:bottom w:val="nil"/>
            </w:tcBorders>
          </w:tcPr>
          <w:p w14:paraId="2CE8FB32" w14:textId="2B290384" w:rsidR="00587E34" w:rsidRPr="00587E34" w:rsidRDefault="00B433BA" w:rsidP="00587E34">
            <w:pPr>
              <w:widowControl w:val="0"/>
              <w:jc w:val="right"/>
              <w:rPr>
                <w:sz w:val="8"/>
                <w:szCs w:val="8"/>
                <w:lang w:val="en-GB" w:eastAsia="en-GB"/>
              </w:rPr>
            </w:pPr>
            <w:r w:rsidRPr="00587E34">
              <w:rPr>
                <w:sz w:val="8"/>
                <w:szCs w:val="8"/>
                <w:lang w:val="en-GB" w:eastAsia="en-GB"/>
              </w:rPr>
              <w:t>Q</w:t>
            </w:r>
          </w:p>
        </w:tc>
        <w:tc>
          <w:tcPr>
            <w:tcW w:w="6271" w:type="dxa"/>
            <w:gridSpan w:val="2"/>
            <w:tcBorders>
              <w:right w:val="nil"/>
            </w:tcBorders>
          </w:tcPr>
          <w:p w14:paraId="00F97B52" w14:textId="77777777" w:rsidR="00587E34" w:rsidRPr="00587E34" w:rsidRDefault="00587E34" w:rsidP="00587E34">
            <w:pPr>
              <w:widowControl w:val="0"/>
              <w:jc w:val="right"/>
              <w:rPr>
                <w:sz w:val="8"/>
                <w:szCs w:val="8"/>
                <w:lang w:val="en-GB" w:eastAsia="en-GB"/>
              </w:rPr>
            </w:pPr>
          </w:p>
        </w:tc>
      </w:tr>
      <w:tr w:rsidR="00587E34" w:rsidRPr="00587E34" w14:paraId="41B73BE8" w14:textId="77777777" w:rsidTr="00D52188">
        <w:tc>
          <w:tcPr>
            <w:tcW w:w="3085" w:type="dxa"/>
            <w:tcBorders>
              <w:top w:val="nil"/>
              <w:bottom w:val="nil"/>
            </w:tcBorders>
          </w:tcPr>
          <w:p w14:paraId="5E41C2B7"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271" w:type="dxa"/>
            <w:gridSpan w:val="2"/>
            <w:tcBorders>
              <w:bottom w:val="single" w:sz="4" w:space="0" w:color="auto"/>
            </w:tcBorders>
          </w:tcPr>
          <w:p w14:paraId="1BD7D29B" w14:textId="2D219476" w:rsidR="00587E34" w:rsidRPr="00587E34" w:rsidRDefault="00220AB8" w:rsidP="00587E34">
            <w:pPr>
              <w:widowControl w:val="0"/>
              <w:jc w:val="right"/>
              <w:rPr>
                <w:szCs w:val="22"/>
                <w:lang w:val="en-GB" w:eastAsia="en-GB"/>
              </w:rPr>
            </w:pPr>
            <w:r w:rsidRPr="00F410A4">
              <w:rPr>
                <w:szCs w:val="22"/>
                <w:lang w:val="en-GB" w:eastAsia="en-GB"/>
              </w:rPr>
              <w:t>0</w:t>
            </w:r>
            <w:r w:rsidR="00F410A4" w:rsidRPr="00F410A4">
              <w:rPr>
                <w:szCs w:val="22"/>
                <w:lang w:val="en-GB" w:eastAsia="en-GB"/>
              </w:rPr>
              <w:t>3</w:t>
            </w:r>
            <w:r w:rsidRPr="00F410A4">
              <w:rPr>
                <w:szCs w:val="22"/>
                <w:lang w:val="en-GB" w:eastAsia="en-GB"/>
              </w:rPr>
              <w:t>/11/</w:t>
            </w:r>
            <w:r w:rsidR="00490346" w:rsidRPr="00F410A4">
              <w:rPr>
                <w:szCs w:val="22"/>
                <w:lang w:val="en-GB" w:eastAsia="en-GB"/>
              </w:rPr>
              <w:t xml:space="preserve"> 2022</w:t>
            </w:r>
          </w:p>
        </w:tc>
      </w:tr>
      <w:tr w:rsidR="00587E34" w:rsidRPr="00587E34" w14:paraId="5E6695AD" w14:textId="77777777" w:rsidTr="00D52188">
        <w:tc>
          <w:tcPr>
            <w:tcW w:w="3085" w:type="dxa"/>
            <w:tcBorders>
              <w:top w:val="nil"/>
              <w:bottom w:val="nil"/>
              <w:right w:val="nil"/>
            </w:tcBorders>
          </w:tcPr>
          <w:p w14:paraId="2D820494" w14:textId="77777777" w:rsidR="00587E34" w:rsidRPr="00587E34" w:rsidRDefault="00587E34" w:rsidP="00587E34">
            <w:pPr>
              <w:widowControl w:val="0"/>
              <w:jc w:val="right"/>
              <w:rPr>
                <w:sz w:val="8"/>
                <w:szCs w:val="8"/>
                <w:lang w:val="en-GB" w:eastAsia="en-GB"/>
              </w:rPr>
            </w:pPr>
          </w:p>
        </w:tc>
        <w:tc>
          <w:tcPr>
            <w:tcW w:w="6271" w:type="dxa"/>
            <w:gridSpan w:val="2"/>
            <w:tcBorders>
              <w:left w:val="nil"/>
              <w:right w:val="nil"/>
            </w:tcBorders>
          </w:tcPr>
          <w:p w14:paraId="6FF67EAD" w14:textId="77777777" w:rsidR="00587E34" w:rsidRPr="00587E34" w:rsidRDefault="00587E34" w:rsidP="00587E34">
            <w:pPr>
              <w:widowControl w:val="0"/>
              <w:jc w:val="right"/>
              <w:rPr>
                <w:sz w:val="8"/>
                <w:szCs w:val="8"/>
                <w:lang w:val="en-GB" w:eastAsia="en-GB"/>
              </w:rPr>
            </w:pPr>
          </w:p>
        </w:tc>
      </w:tr>
      <w:tr w:rsidR="00587E34" w:rsidRPr="00587E34" w14:paraId="7B337D42" w14:textId="77777777" w:rsidTr="00D52188">
        <w:tc>
          <w:tcPr>
            <w:tcW w:w="3085" w:type="dxa"/>
            <w:tcBorders>
              <w:top w:val="nil"/>
              <w:bottom w:val="nil"/>
            </w:tcBorders>
          </w:tcPr>
          <w:p w14:paraId="2088FE2B"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271" w:type="dxa"/>
            <w:gridSpan w:val="2"/>
            <w:tcBorders>
              <w:bottom w:val="single" w:sz="4" w:space="0" w:color="auto"/>
            </w:tcBorders>
          </w:tcPr>
          <w:p w14:paraId="428B75D0" w14:textId="1E8FE14A" w:rsidR="00587E34" w:rsidRPr="00587E34" w:rsidRDefault="00D010CB" w:rsidP="00587E34">
            <w:pPr>
              <w:widowControl w:val="0"/>
              <w:jc w:val="right"/>
              <w:rPr>
                <w:szCs w:val="22"/>
                <w:lang w:val="en-GB" w:eastAsia="en-GB"/>
              </w:rPr>
            </w:pPr>
            <w:r w:rsidRPr="00F410A4">
              <w:rPr>
                <w:szCs w:val="22"/>
                <w:lang w:val="en-GB" w:eastAsia="en-GB"/>
              </w:rPr>
              <w:t>0</w:t>
            </w:r>
            <w:r w:rsidR="00F410A4" w:rsidRPr="00F410A4">
              <w:rPr>
                <w:szCs w:val="22"/>
                <w:lang w:val="en-GB" w:eastAsia="en-GB"/>
              </w:rPr>
              <w:t>3</w:t>
            </w:r>
            <w:r w:rsidR="00A052A3" w:rsidRPr="00F410A4">
              <w:rPr>
                <w:szCs w:val="22"/>
                <w:lang w:val="en-GB" w:eastAsia="en-GB"/>
              </w:rPr>
              <w:t>/05/</w:t>
            </w:r>
            <w:r w:rsidR="00490346" w:rsidRPr="00F410A4">
              <w:rPr>
                <w:szCs w:val="22"/>
                <w:lang w:val="en-GB" w:eastAsia="en-GB"/>
              </w:rPr>
              <w:t xml:space="preserve"> 2023</w:t>
            </w:r>
          </w:p>
        </w:tc>
      </w:tr>
      <w:tr w:rsidR="00587E34" w:rsidRPr="00587E34" w14:paraId="07B61AE1" w14:textId="77777777" w:rsidTr="00D52188">
        <w:tc>
          <w:tcPr>
            <w:tcW w:w="3085" w:type="dxa"/>
            <w:tcBorders>
              <w:top w:val="nil"/>
              <w:bottom w:val="nil"/>
              <w:right w:val="nil"/>
            </w:tcBorders>
          </w:tcPr>
          <w:p w14:paraId="01593EDF" w14:textId="77777777" w:rsidR="00587E34" w:rsidRPr="00587E34" w:rsidRDefault="00587E34" w:rsidP="00587E34">
            <w:pPr>
              <w:widowControl w:val="0"/>
              <w:jc w:val="right"/>
              <w:rPr>
                <w:sz w:val="8"/>
                <w:szCs w:val="8"/>
                <w:lang w:val="en-GB" w:eastAsia="en-GB"/>
              </w:rPr>
            </w:pPr>
          </w:p>
        </w:tc>
        <w:tc>
          <w:tcPr>
            <w:tcW w:w="6271" w:type="dxa"/>
            <w:gridSpan w:val="2"/>
            <w:tcBorders>
              <w:left w:val="nil"/>
              <w:right w:val="nil"/>
            </w:tcBorders>
          </w:tcPr>
          <w:p w14:paraId="57CDA815" w14:textId="77777777" w:rsidR="00587E34" w:rsidRPr="00587E34" w:rsidRDefault="00587E34" w:rsidP="00587E34">
            <w:pPr>
              <w:widowControl w:val="0"/>
              <w:jc w:val="right"/>
              <w:rPr>
                <w:sz w:val="8"/>
                <w:szCs w:val="8"/>
                <w:lang w:val="en-GB" w:eastAsia="en-GB"/>
              </w:rPr>
            </w:pPr>
          </w:p>
        </w:tc>
      </w:tr>
      <w:tr w:rsidR="00587E34" w:rsidRPr="00587E34" w14:paraId="05E6A464" w14:textId="77777777" w:rsidTr="00D52188">
        <w:tc>
          <w:tcPr>
            <w:tcW w:w="3085" w:type="dxa"/>
            <w:tcBorders>
              <w:top w:val="nil"/>
              <w:bottom w:val="nil"/>
              <w:right w:val="nil"/>
            </w:tcBorders>
          </w:tcPr>
          <w:p w14:paraId="3F83CDC0"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nil"/>
              <w:right w:val="nil"/>
            </w:tcBorders>
          </w:tcPr>
          <w:p w14:paraId="3E791B5D" w14:textId="77777777" w:rsidR="00587E34" w:rsidRPr="00587E34" w:rsidRDefault="00587E34" w:rsidP="00587E34">
            <w:pPr>
              <w:widowControl w:val="0"/>
              <w:rPr>
                <w:sz w:val="8"/>
                <w:szCs w:val="8"/>
                <w:lang w:val="en-GB" w:eastAsia="en-GB"/>
              </w:rPr>
            </w:pPr>
          </w:p>
        </w:tc>
        <w:tc>
          <w:tcPr>
            <w:tcW w:w="3171" w:type="dxa"/>
            <w:tcBorders>
              <w:top w:val="nil"/>
              <w:left w:val="nil"/>
              <w:bottom w:val="nil"/>
              <w:right w:val="nil"/>
            </w:tcBorders>
          </w:tcPr>
          <w:p w14:paraId="471B85BE" w14:textId="77777777" w:rsidR="00587E34" w:rsidRPr="00587E34" w:rsidRDefault="00587E34" w:rsidP="00587E34">
            <w:pPr>
              <w:widowControl w:val="0"/>
              <w:rPr>
                <w:sz w:val="8"/>
                <w:szCs w:val="8"/>
                <w:lang w:val="en-GB" w:eastAsia="en-GB"/>
              </w:rPr>
            </w:pPr>
          </w:p>
        </w:tc>
      </w:tr>
      <w:tr w:rsidR="00587E34" w:rsidRPr="00587E34" w14:paraId="55B543A1" w14:textId="77777777" w:rsidTr="00D52188">
        <w:tc>
          <w:tcPr>
            <w:tcW w:w="9356" w:type="dxa"/>
            <w:gridSpan w:val="3"/>
            <w:tcBorders>
              <w:top w:val="nil"/>
              <w:bottom w:val="nil"/>
              <w:right w:val="nil"/>
            </w:tcBorders>
          </w:tcPr>
          <w:p w14:paraId="7C3D460C" w14:textId="53678F4E" w:rsidR="00587E34" w:rsidRPr="00587E34" w:rsidRDefault="00587E34" w:rsidP="00587E34">
            <w:pPr>
              <w:widowControl w:val="0"/>
              <w:rPr>
                <w:szCs w:val="22"/>
                <w:lang w:val="en-GB" w:eastAsia="en-GB"/>
              </w:rPr>
            </w:pPr>
          </w:p>
        </w:tc>
      </w:tr>
      <w:tr w:rsidR="00587E34" w:rsidRPr="00587E34" w14:paraId="0E13E4B6" w14:textId="77777777" w:rsidTr="00D52188">
        <w:tc>
          <w:tcPr>
            <w:tcW w:w="9356" w:type="dxa"/>
            <w:gridSpan w:val="3"/>
            <w:tcBorders>
              <w:top w:val="nil"/>
              <w:bottom w:val="nil"/>
              <w:right w:val="nil"/>
            </w:tcBorders>
          </w:tcPr>
          <w:p w14:paraId="25F04856" w14:textId="77777777" w:rsidR="00587E34" w:rsidRPr="00587E34" w:rsidRDefault="00587E34" w:rsidP="00587E34">
            <w:pPr>
              <w:widowControl w:val="0"/>
              <w:rPr>
                <w:szCs w:val="22"/>
                <w:lang w:val="en-GB" w:eastAsia="en-GB"/>
              </w:rPr>
            </w:pPr>
          </w:p>
        </w:tc>
      </w:tr>
      <w:tr w:rsidR="00587E34" w:rsidRPr="00587E34" w14:paraId="3FDED9E9" w14:textId="77777777" w:rsidTr="00D52188">
        <w:tc>
          <w:tcPr>
            <w:tcW w:w="9356" w:type="dxa"/>
            <w:gridSpan w:val="3"/>
            <w:tcBorders>
              <w:top w:val="nil"/>
              <w:bottom w:val="nil"/>
              <w:right w:val="nil"/>
            </w:tcBorders>
          </w:tcPr>
          <w:p w14:paraId="2C39C8F3" w14:textId="05B02239" w:rsidR="00587E34" w:rsidRPr="00587E34" w:rsidRDefault="00587E34" w:rsidP="00587E34">
            <w:pPr>
              <w:widowControl w:val="0"/>
              <w:rPr>
                <w:szCs w:val="22"/>
                <w:lang w:val="en-GB" w:eastAsia="en-GB"/>
              </w:rPr>
            </w:pPr>
            <w:r w:rsidRPr="00A550DE">
              <w:rPr>
                <w:szCs w:val="22"/>
                <w:lang w:val="en-GB" w:eastAsia="en-GB"/>
              </w:rPr>
              <w:t xml:space="preserve">The United Kingdom Housing Grants, Construction and Regeneration Act (1996) </w:t>
            </w:r>
            <w:r w:rsidRPr="00A550DE">
              <w:rPr>
                <w:b/>
                <w:szCs w:val="22"/>
                <w:lang w:val="en-GB" w:eastAsia="en-GB"/>
              </w:rPr>
              <w:t>does not</w:t>
            </w:r>
            <w:r w:rsidRPr="00A550DE">
              <w:rPr>
                <w:szCs w:val="22"/>
                <w:lang w:val="en-GB" w:eastAsia="en-GB"/>
              </w:rPr>
              <w:t xml:space="preserve"> apply</w:t>
            </w:r>
            <w:r w:rsidR="00A550DE">
              <w:rPr>
                <w:szCs w:val="22"/>
                <w:lang w:val="en-GB" w:eastAsia="en-GB"/>
              </w:rPr>
              <w:t>.</w:t>
            </w:r>
          </w:p>
        </w:tc>
      </w:tr>
      <w:tr w:rsidR="00587E34" w:rsidRPr="00587E34" w14:paraId="23B99300" w14:textId="77777777" w:rsidTr="00D52188">
        <w:tc>
          <w:tcPr>
            <w:tcW w:w="9356" w:type="dxa"/>
            <w:gridSpan w:val="3"/>
            <w:tcBorders>
              <w:top w:val="nil"/>
              <w:bottom w:val="nil"/>
              <w:right w:val="nil"/>
            </w:tcBorders>
          </w:tcPr>
          <w:p w14:paraId="635A8BFF" w14:textId="77777777" w:rsidR="00587E34" w:rsidRPr="00587E34" w:rsidRDefault="00587E34" w:rsidP="00587E34">
            <w:pPr>
              <w:widowControl w:val="0"/>
              <w:rPr>
                <w:szCs w:val="22"/>
                <w:lang w:val="en-GB" w:eastAsia="en-GB"/>
              </w:rPr>
            </w:pPr>
          </w:p>
        </w:tc>
      </w:tr>
      <w:tr w:rsidR="00587E34" w:rsidRPr="00587E34" w14:paraId="15751284" w14:textId="77777777" w:rsidTr="006A63E7">
        <w:trPr>
          <w:trHeight w:val="179"/>
        </w:trPr>
        <w:tc>
          <w:tcPr>
            <w:tcW w:w="3085" w:type="dxa"/>
            <w:tcBorders>
              <w:top w:val="nil"/>
              <w:bottom w:val="nil"/>
              <w:right w:val="nil"/>
            </w:tcBorders>
          </w:tcPr>
          <w:p w14:paraId="214926EB" w14:textId="77777777" w:rsidR="00587E34" w:rsidRPr="00587E34" w:rsidRDefault="00587E34" w:rsidP="00587E34">
            <w:pPr>
              <w:widowControl w:val="0"/>
              <w:rPr>
                <w:szCs w:val="22"/>
                <w:lang w:val="en-GB" w:eastAsia="en-GB"/>
              </w:rPr>
            </w:pPr>
          </w:p>
        </w:tc>
        <w:tc>
          <w:tcPr>
            <w:tcW w:w="6271" w:type="dxa"/>
            <w:gridSpan w:val="2"/>
            <w:tcBorders>
              <w:top w:val="nil"/>
              <w:left w:val="nil"/>
              <w:bottom w:val="nil"/>
              <w:right w:val="nil"/>
            </w:tcBorders>
          </w:tcPr>
          <w:p w14:paraId="0E66B687" w14:textId="746C9D4B" w:rsidR="00587E34" w:rsidRPr="00587E34" w:rsidRDefault="00587E34" w:rsidP="00587E34">
            <w:pPr>
              <w:widowControl w:val="0"/>
              <w:rPr>
                <w:szCs w:val="22"/>
                <w:lang w:val="en-GB" w:eastAsia="en-GB"/>
              </w:rPr>
            </w:pPr>
          </w:p>
        </w:tc>
      </w:tr>
      <w:tr w:rsidR="00587E34" w:rsidRPr="00587E34" w14:paraId="48B6726B" w14:textId="77777777" w:rsidTr="00D52188">
        <w:tc>
          <w:tcPr>
            <w:tcW w:w="3085" w:type="dxa"/>
            <w:tcBorders>
              <w:top w:val="nil"/>
              <w:bottom w:val="nil"/>
              <w:right w:val="nil"/>
            </w:tcBorders>
          </w:tcPr>
          <w:p w14:paraId="475411A4" w14:textId="77777777" w:rsidR="00587E34" w:rsidRPr="00587E34" w:rsidRDefault="00587E34" w:rsidP="00587E34">
            <w:pPr>
              <w:widowControl w:val="0"/>
              <w:rPr>
                <w:sz w:val="8"/>
                <w:szCs w:val="8"/>
                <w:lang w:val="en-GB" w:eastAsia="en-GB"/>
              </w:rPr>
            </w:pPr>
          </w:p>
        </w:tc>
        <w:tc>
          <w:tcPr>
            <w:tcW w:w="6271" w:type="dxa"/>
            <w:gridSpan w:val="2"/>
            <w:tcBorders>
              <w:top w:val="nil"/>
              <w:left w:val="nil"/>
              <w:bottom w:val="single" w:sz="4" w:space="0" w:color="auto"/>
              <w:right w:val="nil"/>
            </w:tcBorders>
          </w:tcPr>
          <w:p w14:paraId="7F35A98D" w14:textId="77777777" w:rsidR="00587E34" w:rsidRPr="00587E34" w:rsidRDefault="00587E34" w:rsidP="00587E34">
            <w:pPr>
              <w:widowControl w:val="0"/>
              <w:rPr>
                <w:sz w:val="8"/>
                <w:szCs w:val="8"/>
                <w:lang w:val="en-GB" w:eastAsia="en-GB"/>
              </w:rPr>
            </w:pPr>
          </w:p>
        </w:tc>
      </w:tr>
    </w:tbl>
    <w:p w14:paraId="49485B4C" w14:textId="77777777" w:rsidR="00587E34" w:rsidRPr="00587E34" w:rsidRDefault="00587E34" w:rsidP="00587E34">
      <w:pPr>
        <w:widowControl w:val="0"/>
        <w:rPr>
          <w:szCs w:val="22"/>
          <w:lang w:val="en-GB" w:eastAsia="en-GB"/>
        </w:rPr>
      </w:pPr>
    </w:p>
    <w:p w14:paraId="77E3446E" w14:textId="77777777" w:rsidR="00587E34" w:rsidRPr="00587E34" w:rsidRDefault="00587E34" w:rsidP="00587E34">
      <w:pPr>
        <w:rPr>
          <w:szCs w:val="22"/>
          <w:lang w:val="en-GB" w:eastAsia="en-GB"/>
        </w:rPr>
      </w:pPr>
      <w:r w:rsidRPr="00587E34">
        <w:rPr>
          <w:szCs w:val="22"/>
          <w:lang w:val="en-GB" w:eastAsia="en-GB"/>
        </w:rPr>
        <w:br w:type="page"/>
      </w:r>
    </w:p>
    <w:tbl>
      <w:tblPr>
        <w:tblStyle w:val="TableGrid20"/>
        <w:tblpPr w:leftFromText="180" w:rightFromText="180" w:vertAnchor="page" w:horzAnchor="page" w:tblpX="656" w:tblpY="688"/>
        <w:tblW w:w="10627" w:type="dxa"/>
        <w:shd w:val="clear" w:color="auto" w:fill="BFBFBF" w:themeFill="background1" w:themeFillShade="BF"/>
        <w:tblLook w:val="04A0" w:firstRow="1" w:lastRow="0" w:firstColumn="1" w:lastColumn="0" w:noHBand="0" w:noVBand="1"/>
      </w:tblPr>
      <w:tblGrid>
        <w:gridCol w:w="10627"/>
      </w:tblGrid>
      <w:tr w:rsidR="00587E34" w:rsidRPr="00587E34" w14:paraId="781B37F0" w14:textId="77777777" w:rsidTr="003A32BA">
        <w:tc>
          <w:tcPr>
            <w:tcW w:w="10627" w:type="dxa"/>
            <w:shd w:val="clear" w:color="auto" w:fill="808080" w:themeFill="background1" w:themeFillShade="80"/>
          </w:tcPr>
          <w:p w14:paraId="64C51749"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2D946325" w14:textId="77777777" w:rsidTr="003A32BA">
        <w:tc>
          <w:tcPr>
            <w:tcW w:w="10627" w:type="dxa"/>
            <w:shd w:val="clear" w:color="auto" w:fill="BFBFBF" w:themeFill="background1" w:themeFillShade="BF"/>
          </w:tcPr>
          <w:p w14:paraId="473DEC05"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7E617DE7" w14:textId="0E49E318" w:rsidR="3B4E4D35" w:rsidRDefault="3B4E4D35"/>
    <w:p w14:paraId="30AC486D" w14:textId="77777777" w:rsidR="00587E34" w:rsidRPr="00587E34" w:rsidRDefault="00587E34" w:rsidP="00587E34">
      <w:pPr>
        <w:widowControl w:val="0"/>
        <w:rPr>
          <w:szCs w:val="22"/>
          <w:lang w:val="en-GB" w:eastAsia="en-GB"/>
        </w:rPr>
      </w:pPr>
    </w:p>
    <w:tbl>
      <w:tblPr>
        <w:tblStyle w:val="TableGrid20"/>
        <w:tblW w:w="9816" w:type="dxa"/>
        <w:tblInd w:w="-318" w:type="dxa"/>
        <w:tblBorders>
          <w:left w:val="none" w:sz="0" w:space="0" w:color="auto"/>
        </w:tblBorders>
        <w:tblLook w:val="04A0" w:firstRow="1" w:lastRow="0" w:firstColumn="1" w:lastColumn="0" w:noHBand="0" w:noVBand="1"/>
      </w:tblPr>
      <w:tblGrid>
        <w:gridCol w:w="2978"/>
        <w:gridCol w:w="1417"/>
        <w:gridCol w:w="851"/>
        <w:gridCol w:w="1134"/>
        <w:gridCol w:w="3436"/>
      </w:tblGrid>
      <w:tr w:rsidR="00587E34" w:rsidRPr="00587E34" w14:paraId="46ADACB2" w14:textId="77777777" w:rsidTr="00A802B2">
        <w:trPr>
          <w:trHeight w:val="154"/>
        </w:trPr>
        <w:tc>
          <w:tcPr>
            <w:tcW w:w="4395" w:type="dxa"/>
            <w:gridSpan w:val="2"/>
            <w:tcBorders>
              <w:top w:val="nil"/>
              <w:bottom w:val="nil"/>
              <w:right w:val="nil"/>
            </w:tcBorders>
          </w:tcPr>
          <w:p w14:paraId="5C634A19" w14:textId="149EF61F" w:rsidR="00587E34" w:rsidRPr="00587E34" w:rsidRDefault="00587E34" w:rsidP="00587E34">
            <w:pPr>
              <w:widowControl w:val="0"/>
              <w:jc w:val="right"/>
              <w:rPr>
                <w:szCs w:val="22"/>
                <w:lang w:val="en-GB" w:eastAsia="en-GB"/>
              </w:rPr>
            </w:pPr>
          </w:p>
        </w:tc>
        <w:tc>
          <w:tcPr>
            <w:tcW w:w="851" w:type="dxa"/>
            <w:tcBorders>
              <w:top w:val="nil"/>
              <w:left w:val="nil"/>
              <w:bottom w:val="nil"/>
              <w:right w:val="nil"/>
            </w:tcBorders>
          </w:tcPr>
          <w:p w14:paraId="681E8C61" w14:textId="77777777" w:rsidR="00587E34" w:rsidRPr="00587E34" w:rsidRDefault="00587E34" w:rsidP="00587E34">
            <w:pPr>
              <w:widowControl w:val="0"/>
              <w:jc w:val="both"/>
              <w:rPr>
                <w:szCs w:val="22"/>
                <w:lang w:val="en-GB" w:eastAsia="en-GB"/>
              </w:rPr>
            </w:pPr>
          </w:p>
        </w:tc>
        <w:tc>
          <w:tcPr>
            <w:tcW w:w="4570" w:type="dxa"/>
            <w:gridSpan w:val="2"/>
            <w:tcBorders>
              <w:top w:val="nil"/>
              <w:left w:val="nil"/>
              <w:bottom w:val="nil"/>
              <w:right w:val="nil"/>
            </w:tcBorders>
          </w:tcPr>
          <w:p w14:paraId="76FC4345" w14:textId="3154AEF2" w:rsidR="00587E34" w:rsidRPr="00587E34" w:rsidRDefault="00587E34" w:rsidP="00587E34">
            <w:pPr>
              <w:widowControl w:val="0"/>
              <w:spacing w:after="120"/>
              <w:jc w:val="both"/>
              <w:rPr>
                <w:szCs w:val="22"/>
                <w:lang w:val="en-GB" w:eastAsia="en-GB"/>
              </w:rPr>
            </w:pPr>
          </w:p>
        </w:tc>
      </w:tr>
      <w:tr w:rsidR="00587E34" w:rsidRPr="00587E34" w14:paraId="60956216" w14:textId="77777777" w:rsidTr="00A802B2">
        <w:trPr>
          <w:trHeight w:val="613"/>
        </w:trPr>
        <w:tc>
          <w:tcPr>
            <w:tcW w:w="9816" w:type="dxa"/>
            <w:gridSpan w:val="5"/>
            <w:tcBorders>
              <w:top w:val="nil"/>
              <w:bottom w:val="nil"/>
              <w:right w:val="nil"/>
            </w:tcBorders>
          </w:tcPr>
          <w:p w14:paraId="0FC7019B" w14:textId="18C84FC9" w:rsidR="00587E34" w:rsidRPr="00587E34" w:rsidRDefault="00587E34" w:rsidP="00587E34">
            <w:pPr>
              <w:widowControl w:val="0"/>
              <w:jc w:val="both"/>
              <w:rPr>
                <w:b/>
                <w:szCs w:val="22"/>
                <w:lang w:val="en-GB" w:eastAsia="en-GB"/>
              </w:rPr>
            </w:pPr>
          </w:p>
        </w:tc>
      </w:tr>
      <w:tr w:rsidR="00587E34" w:rsidRPr="00587E34" w14:paraId="2979A07F" w14:textId="77777777" w:rsidTr="00A802B2">
        <w:tc>
          <w:tcPr>
            <w:tcW w:w="2978" w:type="dxa"/>
            <w:tcBorders>
              <w:top w:val="nil"/>
              <w:bottom w:val="nil"/>
              <w:right w:val="nil"/>
            </w:tcBorders>
          </w:tcPr>
          <w:p w14:paraId="0398C17A" w14:textId="77777777" w:rsidR="00587E34" w:rsidRPr="00587E34" w:rsidRDefault="00587E34" w:rsidP="00587E34">
            <w:pPr>
              <w:widowControl w:val="0"/>
              <w:jc w:val="right"/>
              <w:rPr>
                <w:sz w:val="8"/>
                <w:szCs w:val="8"/>
                <w:lang w:val="en-GB" w:eastAsia="en-GB"/>
              </w:rPr>
            </w:pPr>
          </w:p>
        </w:tc>
        <w:tc>
          <w:tcPr>
            <w:tcW w:w="6838" w:type="dxa"/>
            <w:gridSpan w:val="4"/>
            <w:tcBorders>
              <w:left w:val="nil"/>
              <w:bottom w:val="nil"/>
              <w:right w:val="nil"/>
            </w:tcBorders>
          </w:tcPr>
          <w:p w14:paraId="1643289C" w14:textId="77777777" w:rsidR="00587E34" w:rsidRPr="00587E34" w:rsidRDefault="00587E34" w:rsidP="00587E34">
            <w:pPr>
              <w:widowControl w:val="0"/>
              <w:jc w:val="right"/>
              <w:rPr>
                <w:sz w:val="8"/>
                <w:szCs w:val="8"/>
                <w:lang w:val="en-GB" w:eastAsia="en-GB"/>
              </w:rPr>
            </w:pPr>
          </w:p>
        </w:tc>
      </w:tr>
      <w:tr w:rsidR="00587E34" w:rsidRPr="00587E34" w14:paraId="68E6325E" w14:textId="77777777" w:rsidTr="00A802B2">
        <w:tc>
          <w:tcPr>
            <w:tcW w:w="9816" w:type="dxa"/>
            <w:gridSpan w:val="5"/>
            <w:tcBorders>
              <w:top w:val="nil"/>
              <w:bottom w:val="nil"/>
              <w:right w:val="nil"/>
            </w:tcBorders>
          </w:tcPr>
          <w:p w14:paraId="3A0EE7FA" w14:textId="70F70E8A" w:rsidR="00587E34" w:rsidRPr="00587E34" w:rsidRDefault="00587E34" w:rsidP="00587E34">
            <w:pPr>
              <w:widowControl w:val="0"/>
              <w:spacing w:after="120"/>
              <w:jc w:val="both"/>
              <w:rPr>
                <w:b/>
                <w:i/>
                <w:szCs w:val="22"/>
                <w:lang w:val="en-GB" w:eastAsia="en-GB"/>
              </w:rPr>
            </w:pPr>
          </w:p>
        </w:tc>
      </w:tr>
      <w:tr w:rsidR="00587E34" w:rsidRPr="00587E34" w14:paraId="72A6E40F" w14:textId="77777777" w:rsidTr="00A802B2">
        <w:tc>
          <w:tcPr>
            <w:tcW w:w="9816" w:type="dxa"/>
            <w:gridSpan w:val="5"/>
            <w:tcBorders>
              <w:top w:val="nil"/>
              <w:bottom w:val="nil"/>
              <w:right w:val="nil"/>
            </w:tcBorders>
          </w:tcPr>
          <w:p w14:paraId="5203B0EA" w14:textId="77777777" w:rsidR="00587E34" w:rsidRPr="001E0CD3" w:rsidRDefault="00587E34" w:rsidP="00587E34">
            <w:pPr>
              <w:widowControl w:val="0"/>
              <w:spacing w:after="120"/>
              <w:rPr>
                <w:i/>
                <w:szCs w:val="22"/>
                <w:highlight w:val="cyan"/>
                <w:lang w:val="en-GB" w:eastAsia="en-GB"/>
              </w:rPr>
            </w:pPr>
            <w:r w:rsidRPr="00F410A4">
              <w:rPr>
                <w:szCs w:val="22"/>
                <w:lang w:val="en-GB" w:eastAsia="en-GB"/>
              </w:rPr>
              <w:t xml:space="preserve">The </w:t>
            </w:r>
            <w:r w:rsidRPr="00F410A4">
              <w:rPr>
                <w:i/>
                <w:szCs w:val="22"/>
                <w:lang w:val="en-GB" w:eastAsia="en-GB"/>
              </w:rPr>
              <w:t xml:space="preserve">Consultant </w:t>
            </w:r>
            <w:r w:rsidRPr="00F410A4">
              <w:rPr>
                <w:szCs w:val="22"/>
                <w:lang w:val="en-GB" w:eastAsia="en-GB"/>
              </w:rPr>
              <w:t>provides the following insurance cover</w:t>
            </w:r>
          </w:p>
        </w:tc>
      </w:tr>
      <w:tr w:rsidR="00587E34" w:rsidRPr="00587E34" w14:paraId="10F172A7" w14:textId="77777777" w:rsidTr="00A802B2">
        <w:tc>
          <w:tcPr>
            <w:tcW w:w="2978" w:type="dxa"/>
            <w:tcBorders>
              <w:top w:val="nil"/>
              <w:bottom w:val="single" w:sz="4" w:space="0" w:color="auto"/>
              <w:right w:val="nil"/>
            </w:tcBorders>
          </w:tcPr>
          <w:p w14:paraId="0788189A"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838" w:type="dxa"/>
            <w:gridSpan w:val="4"/>
            <w:tcBorders>
              <w:top w:val="nil"/>
              <w:left w:val="nil"/>
              <w:bottom w:val="nil"/>
              <w:right w:val="nil"/>
            </w:tcBorders>
          </w:tcPr>
          <w:p w14:paraId="0B2476E2" w14:textId="77777777" w:rsidR="00587E34" w:rsidRPr="00587E34" w:rsidRDefault="00587E34" w:rsidP="00587E34">
            <w:pPr>
              <w:widowControl w:val="0"/>
              <w:jc w:val="right"/>
              <w:rPr>
                <w:sz w:val="8"/>
                <w:szCs w:val="8"/>
                <w:lang w:val="en-GB" w:eastAsia="en-GB"/>
              </w:rPr>
            </w:pPr>
          </w:p>
        </w:tc>
      </w:tr>
      <w:tr w:rsidR="00587E34" w:rsidRPr="00AD3063" w14:paraId="459770A8" w14:textId="77777777" w:rsidTr="00A802B2">
        <w:tc>
          <w:tcPr>
            <w:tcW w:w="2978" w:type="dxa"/>
            <w:tcBorders>
              <w:top w:val="single" w:sz="4" w:space="0" w:color="auto"/>
              <w:left w:val="single" w:sz="4" w:space="0" w:color="auto"/>
              <w:bottom w:val="single" w:sz="4" w:space="0" w:color="auto"/>
            </w:tcBorders>
          </w:tcPr>
          <w:p w14:paraId="19C82D23" w14:textId="77777777" w:rsidR="00587E34" w:rsidRPr="00154A3F" w:rsidRDefault="00587E34" w:rsidP="00275A1F">
            <w:pPr>
              <w:widowControl w:val="0"/>
              <w:spacing w:after="120"/>
              <w:ind w:right="284"/>
              <w:rPr>
                <w:b/>
                <w:sz w:val="20"/>
                <w:szCs w:val="20"/>
                <w:lang w:val="en-GB" w:eastAsia="en-GB"/>
              </w:rPr>
            </w:pPr>
            <w:r w:rsidRPr="00154A3F">
              <w:rPr>
                <w:b/>
                <w:sz w:val="20"/>
                <w:szCs w:val="20"/>
                <w:lang w:val="en-GB" w:eastAsia="en-GB"/>
              </w:rPr>
              <w:t>INSURANCE AGAINST</w:t>
            </w:r>
          </w:p>
        </w:tc>
        <w:tc>
          <w:tcPr>
            <w:tcW w:w="3402" w:type="dxa"/>
            <w:gridSpan w:val="3"/>
            <w:tcBorders>
              <w:bottom w:val="single" w:sz="4" w:space="0" w:color="auto"/>
            </w:tcBorders>
          </w:tcPr>
          <w:p w14:paraId="2F786198" w14:textId="77777777" w:rsidR="00587E34" w:rsidRPr="00154A3F" w:rsidRDefault="00587E34" w:rsidP="00587E34">
            <w:pPr>
              <w:widowControl w:val="0"/>
              <w:spacing w:after="120"/>
              <w:rPr>
                <w:b/>
                <w:sz w:val="20"/>
                <w:szCs w:val="20"/>
                <w:lang w:val="en-GB" w:eastAsia="en-GB"/>
              </w:rPr>
            </w:pPr>
            <w:r w:rsidRPr="00154A3F">
              <w:rPr>
                <w:b/>
                <w:sz w:val="20"/>
                <w:szCs w:val="20"/>
                <w:lang w:val="en-GB" w:eastAsia="en-GB"/>
              </w:rPr>
              <w:t>MINIMUM AMOUNT OF COVER</w:t>
            </w:r>
          </w:p>
        </w:tc>
        <w:tc>
          <w:tcPr>
            <w:tcW w:w="3436" w:type="dxa"/>
            <w:tcBorders>
              <w:bottom w:val="single" w:sz="4" w:space="0" w:color="auto"/>
              <w:right w:val="single" w:sz="4" w:space="0" w:color="auto"/>
            </w:tcBorders>
          </w:tcPr>
          <w:p w14:paraId="3844E1CE" w14:textId="77777777" w:rsidR="00587E34" w:rsidRPr="00154A3F" w:rsidRDefault="00587E34" w:rsidP="00587E34">
            <w:pPr>
              <w:widowControl w:val="0"/>
              <w:spacing w:after="120"/>
              <w:rPr>
                <w:b/>
                <w:sz w:val="20"/>
                <w:szCs w:val="20"/>
                <w:lang w:val="en-GB" w:eastAsia="en-GB"/>
              </w:rPr>
            </w:pPr>
            <w:r w:rsidRPr="00154A3F">
              <w:rPr>
                <w:b/>
                <w:sz w:val="20"/>
                <w:szCs w:val="20"/>
                <w:lang w:val="en-GB" w:eastAsia="en-GB"/>
              </w:rPr>
              <w:t>PERIOD FOLLOWING COMPLETION OR EARLIER TERMINATION</w:t>
            </w:r>
          </w:p>
        </w:tc>
      </w:tr>
      <w:tr w:rsidR="00587E34" w:rsidRPr="00AD3063" w14:paraId="695B9E36" w14:textId="77777777" w:rsidTr="00154A3F">
        <w:tc>
          <w:tcPr>
            <w:tcW w:w="2978" w:type="dxa"/>
            <w:tcBorders>
              <w:top w:val="single" w:sz="4" w:space="0" w:color="auto"/>
              <w:left w:val="single" w:sz="4" w:space="0" w:color="auto"/>
              <w:bottom w:val="single" w:sz="4" w:space="0" w:color="auto"/>
            </w:tcBorders>
            <w:shd w:val="clear" w:color="auto" w:fill="auto"/>
          </w:tcPr>
          <w:p w14:paraId="5DC9A82F" w14:textId="77777777" w:rsidR="00587E34" w:rsidRPr="00154A3F" w:rsidRDefault="00587E34" w:rsidP="00275A1F">
            <w:pPr>
              <w:widowControl w:val="0"/>
              <w:spacing w:after="120"/>
              <w:ind w:right="284"/>
              <w:rPr>
                <w:b/>
                <w:sz w:val="20"/>
                <w:szCs w:val="20"/>
                <w:lang w:val="en-GB" w:eastAsia="en-GB"/>
              </w:rPr>
            </w:pPr>
            <w:r w:rsidRPr="00154A3F">
              <w:rPr>
                <w:color w:val="000000"/>
                <w:sz w:val="20"/>
                <w:szCs w:val="20"/>
                <w:lang w:val="en-GB" w:eastAsia="en-GB"/>
              </w:rPr>
              <w:t>Liability of th</w:t>
            </w:r>
            <w:r w:rsidRPr="00154A3F">
              <w:rPr>
                <w:color w:val="000000"/>
                <w:szCs w:val="22"/>
                <w:lang w:val="en-GB" w:eastAsia="en-GB"/>
              </w:rPr>
              <w:t>e</w:t>
            </w:r>
            <w:r w:rsidRPr="00154A3F">
              <w:rPr>
                <w:rFonts w:cs="Arial"/>
                <w:i/>
                <w:iCs/>
                <w:color w:val="000000"/>
                <w:szCs w:val="22"/>
                <w:lang w:val="en-GB" w:eastAsia="en-GB"/>
              </w:rPr>
              <w:t xml:space="preserve"> Consultant</w:t>
            </w:r>
            <w:r w:rsidRPr="00154A3F">
              <w:rPr>
                <w:color w:val="000000"/>
                <w:szCs w:val="22"/>
                <w:lang w:val="en-GB" w:eastAsia="en-GB"/>
              </w:rPr>
              <w:t xml:space="preserve"> for claims made against it arising out of the </w:t>
            </w:r>
            <w:r w:rsidRPr="00154A3F">
              <w:rPr>
                <w:rFonts w:cs="Arial"/>
                <w:i/>
                <w:iCs/>
                <w:color w:val="000000"/>
                <w:szCs w:val="22"/>
                <w:lang w:val="en-GB" w:eastAsia="en-GB"/>
              </w:rPr>
              <w:t>Consultant's</w:t>
            </w:r>
            <w:r w:rsidRPr="00154A3F">
              <w:rPr>
                <w:color w:val="000000"/>
                <w:szCs w:val="22"/>
                <w:lang w:val="en-GB" w:eastAsia="en-GB"/>
              </w:rPr>
              <w:t xml:space="preserve"> f</w:t>
            </w:r>
            <w:r w:rsidRPr="00154A3F">
              <w:rPr>
                <w:color w:val="000000"/>
                <w:sz w:val="20"/>
                <w:szCs w:val="20"/>
                <w:lang w:val="en-GB" w:eastAsia="en-GB"/>
              </w:rPr>
              <w:t xml:space="preserve">ailure to use the skill and care normally used by professionals providing services </w:t>
            </w:r>
            <w:proofErr w:type="gramStart"/>
            <w:r w:rsidRPr="00154A3F">
              <w:rPr>
                <w:color w:val="000000"/>
                <w:sz w:val="20"/>
                <w:szCs w:val="20"/>
                <w:lang w:val="en-GB" w:eastAsia="en-GB"/>
              </w:rPr>
              <w:t>similar to</w:t>
            </w:r>
            <w:proofErr w:type="gramEnd"/>
            <w:r w:rsidRPr="00154A3F">
              <w:rPr>
                <w:color w:val="000000"/>
                <w:sz w:val="20"/>
                <w:szCs w:val="20"/>
                <w:lang w:val="en-GB" w:eastAsia="en-GB"/>
              </w:rPr>
              <w:t xml:space="preserve"> the</w:t>
            </w:r>
            <w:r w:rsidRPr="00154A3F">
              <w:rPr>
                <w:iCs/>
                <w:sz w:val="20"/>
                <w:szCs w:val="20"/>
                <w:lang w:val="en-GB" w:eastAsia="en-GB"/>
              </w:rPr>
              <w:t xml:space="preserve"> service.</w:t>
            </w:r>
          </w:p>
        </w:tc>
        <w:tc>
          <w:tcPr>
            <w:tcW w:w="3402" w:type="dxa"/>
            <w:gridSpan w:val="3"/>
            <w:tcBorders>
              <w:bottom w:val="single" w:sz="4" w:space="0" w:color="auto"/>
            </w:tcBorders>
            <w:vAlign w:val="bottom"/>
          </w:tcPr>
          <w:p w14:paraId="21C8B297" w14:textId="74961CF3" w:rsidR="00F24A81" w:rsidRDefault="000F00DE" w:rsidP="00587E34">
            <w:pPr>
              <w:widowControl w:val="0"/>
              <w:spacing w:after="120"/>
              <w:rPr>
                <w:color w:val="000000"/>
                <w:sz w:val="20"/>
                <w:szCs w:val="20"/>
                <w:highlight w:val="green"/>
                <w:lang w:val="en-GB" w:eastAsia="en-GB"/>
              </w:rPr>
            </w:pPr>
            <w:r w:rsidRPr="000F00DE">
              <w:rPr>
                <w:color w:val="000000"/>
                <w:sz w:val="20"/>
                <w:szCs w:val="20"/>
                <w:lang w:val="en-GB" w:eastAsia="en-GB"/>
              </w:rPr>
              <w:t>Not less than £1,000,000 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the aggregate</w:t>
            </w:r>
          </w:p>
          <w:p w14:paraId="1C45F409" w14:textId="2B840F25" w:rsidR="00587E34" w:rsidRPr="00AD3063" w:rsidRDefault="00587E34" w:rsidP="00587E34">
            <w:pPr>
              <w:widowControl w:val="0"/>
              <w:spacing w:after="120"/>
              <w:rPr>
                <w:b/>
                <w:sz w:val="20"/>
                <w:szCs w:val="20"/>
                <w:highlight w:val="green"/>
                <w:lang w:val="en-GB" w:eastAsia="en-GB"/>
              </w:rPr>
            </w:pPr>
          </w:p>
        </w:tc>
        <w:tc>
          <w:tcPr>
            <w:tcW w:w="3436" w:type="dxa"/>
            <w:tcBorders>
              <w:bottom w:val="single" w:sz="4" w:space="0" w:color="auto"/>
              <w:right w:val="single" w:sz="4" w:space="0" w:color="auto"/>
            </w:tcBorders>
          </w:tcPr>
          <w:p w14:paraId="3DEF972F" w14:textId="77777777" w:rsidR="00154A3F" w:rsidRPr="00154A3F" w:rsidRDefault="00154A3F" w:rsidP="00154A3F">
            <w:pPr>
              <w:widowControl w:val="0"/>
              <w:spacing w:after="120"/>
              <w:rPr>
                <w:bCs/>
                <w:sz w:val="20"/>
                <w:szCs w:val="20"/>
                <w:lang w:val="en-GB" w:eastAsia="en-GB"/>
              </w:rPr>
            </w:pPr>
            <w:r w:rsidRPr="00154A3F">
              <w:rPr>
                <w:bCs/>
                <w:sz w:val="20"/>
                <w:szCs w:val="20"/>
                <w:lang w:val="en-GB" w:eastAsia="en-GB"/>
              </w:rPr>
              <w:t xml:space="preserve">From the date of the Framework Alliance Contract and renewable on an annual basis unless agreed otherwise by the Client in writing (a) throughout the Framework Period or until earlier termination of the Framework Alliance Contract and (b) for a period of 6 years thereafter. </w:t>
            </w:r>
          </w:p>
          <w:p w14:paraId="42AFB265" w14:textId="25A6123C" w:rsidR="00587E34" w:rsidRPr="009D5827" w:rsidRDefault="00587E34" w:rsidP="00587E34">
            <w:pPr>
              <w:widowControl w:val="0"/>
              <w:spacing w:after="120"/>
              <w:rPr>
                <w:bCs/>
                <w:sz w:val="20"/>
                <w:szCs w:val="20"/>
                <w:highlight w:val="green"/>
                <w:lang w:val="en-GB" w:eastAsia="en-GB"/>
              </w:rPr>
            </w:pPr>
          </w:p>
        </w:tc>
      </w:tr>
      <w:tr w:rsidR="00587E34" w:rsidRPr="00AD3063" w14:paraId="79705982" w14:textId="77777777" w:rsidTr="00154A3F">
        <w:tc>
          <w:tcPr>
            <w:tcW w:w="2978" w:type="dxa"/>
            <w:tcBorders>
              <w:top w:val="single" w:sz="4" w:space="0" w:color="auto"/>
              <w:left w:val="single" w:sz="4" w:space="0" w:color="auto"/>
              <w:bottom w:val="single" w:sz="4" w:space="0" w:color="auto"/>
            </w:tcBorders>
            <w:shd w:val="clear" w:color="auto" w:fill="auto"/>
          </w:tcPr>
          <w:p w14:paraId="7AD16F6E" w14:textId="77777777" w:rsidR="00587E34" w:rsidRPr="00154A3F" w:rsidRDefault="00587E34" w:rsidP="00275A1F">
            <w:pPr>
              <w:widowControl w:val="0"/>
              <w:ind w:right="284"/>
              <w:rPr>
                <w:szCs w:val="22"/>
                <w:lang w:val="en-GB" w:eastAsia="en-GB"/>
              </w:rPr>
            </w:pPr>
            <w:r w:rsidRPr="00154A3F">
              <w:rPr>
                <w:color w:val="000000"/>
                <w:sz w:val="20"/>
                <w:szCs w:val="20"/>
                <w:lang w:val="en-GB" w:eastAsia="en-GB"/>
              </w:rPr>
              <w:t>Loss of or damage to property and liability for bodily injury to or death of a person (not an employee of the</w:t>
            </w:r>
            <w:r w:rsidRPr="00154A3F">
              <w:rPr>
                <w:i/>
                <w:iCs/>
                <w:sz w:val="20"/>
                <w:szCs w:val="20"/>
                <w:lang w:val="en-GB" w:eastAsia="en-GB"/>
              </w:rPr>
              <w:t xml:space="preserve"> Consultant)</w:t>
            </w:r>
            <w:r w:rsidRPr="00154A3F">
              <w:rPr>
                <w:color w:val="000000"/>
                <w:sz w:val="20"/>
                <w:szCs w:val="20"/>
                <w:lang w:val="en-GB" w:eastAsia="en-GB"/>
              </w:rPr>
              <w:t xml:space="preserve"> arising from or in connection with the</w:t>
            </w:r>
            <w:r w:rsidRPr="00154A3F">
              <w:rPr>
                <w:rFonts w:cs="Arial"/>
                <w:i/>
                <w:iCs/>
                <w:color w:val="000000"/>
                <w:sz w:val="15"/>
                <w:szCs w:val="15"/>
                <w:lang w:val="en-GB" w:eastAsia="en-GB"/>
              </w:rPr>
              <w:t xml:space="preserve"> </w:t>
            </w:r>
            <w:r w:rsidRPr="00154A3F">
              <w:rPr>
                <w:rFonts w:cs="Arial"/>
                <w:i/>
                <w:iCs/>
                <w:color w:val="000000"/>
                <w:sz w:val="20"/>
                <w:szCs w:val="20"/>
                <w:lang w:val="en-GB" w:eastAsia="en-GB"/>
              </w:rPr>
              <w:t xml:space="preserve">Consultant </w:t>
            </w:r>
            <w:r w:rsidRPr="00154A3F">
              <w:rPr>
                <w:color w:val="000000"/>
                <w:sz w:val="20"/>
                <w:szCs w:val="20"/>
                <w:lang w:val="en-GB" w:eastAsia="en-GB"/>
              </w:rPr>
              <w:t>Providing the Service</w:t>
            </w:r>
          </w:p>
        </w:tc>
        <w:tc>
          <w:tcPr>
            <w:tcW w:w="3402" w:type="dxa"/>
            <w:gridSpan w:val="3"/>
            <w:tcBorders>
              <w:bottom w:val="single" w:sz="4" w:space="0" w:color="auto"/>
            </w:tcBorders>
            <w:vAlign w:val="bottom"/>
          </w:tcPr>
          <w:p w14:paraId="7AD6A4B3" w14:textId="77777777" w:rsidR="00265A67" w:rsidRPr="00CB34B1" w:rsidRDefault="00265A67" w:rsidP="00265A67">
            <w:pPr>
              <w:widowControl w:val="0"/>
              <w:spacing w:after="120"/>
              <w:rPr>
                <w:color w:val="000000"/>
                <w:sz w:val="20"/>
                <w:szCs w:val="20"/>
                <w:lang w:val="en-GB" w:eastAsia="en-GB"/>
              </w:rPr>
            </w:pPr>
            <w:r w:rsidRPr="00CB34B1">
              <w:rPr>
                <w:color w:val="000000"/>
                <w:sz w:val="20"/>
                <w:szCs w:val="20"/>
                <w:lang w:val="en-GB" w:eastAsia="en-GB"/>
              </w:rPr>
              <w:t xml:space="preserve">Not less than £2,000,000 in respect of any one occurrence, the number of occurrences being unlimited, but £2,000,000 any one occurrence and in the aggregate per annum in respect of products and pollution liability. </w:t>
            </w:r>
          </w:p>
          <w:p w14:paraId="4FACCBCA" w14:textId="16806A51" w:rsidR="00587E34" w:rsidRPr="00AD3063" w:rsidRDefault="00587E34" w:rsidP="00587E34">
            <w:pPr>
              <w:widowControl w:val="0"/>
              <w:spacing w:after="120"/>
              <w:rPr>
                <w:sz w:val="20"/>
                <w:szCs w:val="20"/>
                <w:highlight w:val="green"/>
                <w:lang w:val="en-GB" w:eastAsia="en-GB"/>
              </w:rPr>
            </w:pPr>
          </w:p>
        </w:tc>
        <w:tc>
          <w:tcPr>
            <w:tcW w:w="3436" w:type="dxa"/>
            <w:tcBorders>
              <w:bottom w:val="single" w:sz="4" w:space="0" w:color="auto"/>
              <w:right w:val="single" w:sz="4" w:space="0" w:color="auto"/>
            </w:tcBorders>
          </w:tcPr>
          <w:p w14:paraId="3312F5E6" w14:textId="1BAA58AD" w:rsidR="00587E34" w:rsidRPr="00E8119B" w:rsidRDefault="004A07A6" w:rsidP="00587E34">
            <w:pPr>
              <w:widowControl w:val="0"/>
              <w:spacing w:after="120"/>
              <w:rPr>
                <w:bCs/>
                <w:sz w:val="20"/>
                <w:szCs w:val="20"/>
                <w:highlight w:val="green"/>
                <w:lang w:val="en-GB" w:eastAsia="en-GB"/>
              </w:rPr>
            </w:pPr>
            <w:r>
              <w:rPr>
                <w:bCs/>
                <w:sz w:val="20"/>
                <w:szCs w:val="20"/>
                <w:lang w:val="en-GB" w:eastAsia="en-GB"/>
              </w:rPr>
              <w:t xml:space="preserve">From the starting </w:t>
            </w:r>
            <w:r w:rsidR="00497BD2">
              <w:rPr>
                <w:bCs/>
                <w:sz w:val="20"/>
                <w:szCs w:val="20"/>
                <w:lang w:val="en-GB" w:eastAsia="en-GB"/>
              </w:rPr>
              <w:t>date of the Contract (</w:t>
            </w:r>
            <w:r w:rsidR="0039255D">
              <w:rPr>
                <w:bCs/>
                <w:sz w:val="20"/>
                <w:szCs w:val="20"/>
                <w:lang w:val="en-GB" w:eastAsia="en-GB"/>
              </w:rPr>
              <w:t>03/11/2022</w:t>
            </w:r>
            <w:r w:rsidR="00497BD2">
              <w:rPr>
                <w:bCs/>
                <w:sz w:val="20"/>
                <w:szCs w:val="20"/>
                <w:lang w:val="en-GB" w:eastAsia="en-GB"/>
              </w:rPr>
              <w:t xml:space="preserve">) until the final deliverable has been </w:t>
            </w:r>
            <w:r w:rsidR="00784203">
              <w:rPr>
                <w:bCs/>
                <w:sz w:val="20"/>
                <w:szCs w:val="20"/>
                <w:lang w:val="en-GB" w:eastAsia="en-GB"/>
              </w:rPr>
              <w:t>received and approved by the Client or earlier termination.</w:t>
            </w:r>
          </w:p>
        </w:tc>
      </w:tr>
      <w:tr w:rsidR="00E8119B" w:rsidRPr="00AD3063" w14:paraId="51448C19" w14:textId="77777777" w:rsidTr="00154A3F">
        <w:tc>
          <w:tcPr>
            <w:tcW w:w="2978" w:type="dxa"/>
            <w:tcBorders>
              <w:top w:val="single" w:sz="4" w:space="0" w:color="auto"/>
              <w:left w:val="single" w:sz="4" w:space="0" w:color="auto"/>
              <w:bottom w:val="single" w:sz="4" w:space="0" w:color="auto"/>
            </w:tcBorders>
            <w:shd w:val="clear" w:color="auto" w:fill="auto"/>
          </w:tcPr>
          <w:p w14:paraId="6626D213" w14:textId="77777777" w:rsidR="00E8119B" w:rsidRPr="00154A3F" w:rsidRDefault="00E8119B" w:rsidP="00E8119B">
            <w:pPr>
              <w:widowControl w:val="0"/>
              <w:spacing w:after="120"/>
              <w:ind w:right="284"/>
              <w:rPr>
                <w:color w:val="000000"/>
                <w:sz w:val="20"/>
                <w:szCs w:val="20"/>
                <w:lang w:val="en-GB" w:eastAsia="en-GB"/>
              </w:rPr>
            </w:pPr>
            <w:r w:rsidRPr="00154A3F">
              <w:rPr>
                <w:color w:val="000000"/>
                <w:sz w:val="20"/>
                <w:szCs w:val="20"/>
                <w:lang w:val="en-GB" w:eastAsia="en-GB"/>
              </w:rPr>
              <w:t>Liability for death of or bodily injury to employees of the</w:t>
            </w:r>
            <w:r w:rsidRPr="00154A3F">
              <w:rPr>
                <w:rFonts w:cs="Arial"/>
                <w:i/>
                <w:iCs/>
                <w:color w:val="000000"/>
                <w:sz w:val="15"/>
                <w:szCs w:val="15"/>
                <w:lang w:val="en-GB" w:eastAsia="en-GB"/>
              </w:rPr>
              <w:t xml:space="preserve"> </w:t>
            </w:r>
            <w:r w:rsidRPr="00154A3F">
              <w:rPr>
                <w:rFonts w:cs="Arial"/>
                <w:i/>
                <w:iCs/>
                <w:color w:val="000000"/>
                <w:sz w:val="20"/>
                <w:szCs w:val="20"/>
                <w:lang w:val="en-GB" w:eastAsia="en-GB"/>
              </w:rPr>
              <w:t>Consultant</w:t>
            </w:r>
            <w:r w:rsidRPr="00154A3F">
              <w:rPr>
                <w:color w:val="000000"/>
                <w:sz w:val="20"/>
                <w:szCs w:val="20"/>
                <w:lang w:val="en-GB" w:eastAsia="en-GB"/>
              </w:rPr>
              <w:t xml:space="preserve"> arising out of and in the course of their employment in connection with the contract</w:t>
            </w:r>
          </w:p>
        </w:tc>
        <w:tc>
          <w:tcPr>
            <w:tcW w:w="3402" w:type="dxa"/>
            <w:gridSpan w:val="3"/>
            <w:tcBorders>
              <w:bottom w:val="single" w:sz="4" w:space="0" w:color="auto"/>
            </w:tcBorders>
            <w:vAlign w:val="bottom"/>
          </w:tcPr>
          <w:p w14:paraId="241B99A0" w14:textId="77777777" w:rsidR="00E8119B" w:rsidRPr="0005568D" w:rsidRDefault="00E8119B" w:rsidP="00E8119B">
            <w:pPr>
              <w:widowControl w:val="0"/>
              <w:spacing w:after="120"/>
              <w:rPr>
                <w:sz w:val="20"/>
                <w:szCs w:val="20"/>
                <w:lang w:val="en-GB" w:eastAsia="en-GB"/>
              </w:rPr>
            </w:pPr>
            <w:r w:rsidRPr="0005568D">
              <w:rPr>
                <w:sz w:val="20"/>
                <w:szCs w:val="20"/>
                <w:lang w:val="en-GB" w:eastAsia="en-GB"/>
              </w:rPr>
              <w:t xml:space="preserve">Not less than £2,000,000 in respect of any one occurrence, the number of occurrences being unlimited, but £2,000,000 any one occurrence and in the aggregate per annum in respect of products and pollution liability. </w:t>
            </w:r>
          </w:p>
          <w:p w14:paraId="7A561ADC" w14:textId="6C417036" w:rsidR="00E8119B" w:rsidRPr="00AD3063" w:rsidRDefault="00E8119B" w:rsidP="00E8119B">
            <w:pPr>
              <w:widowControl w:val="0"/>
              <w:spacing w:after="120"/>
              <w:rPr>
                <w:sz w:val="20"/>
                <w:szCs w:val="20"/>
                <w:highlight w:val="green"/>
                <w:lang w:val="en-GB" w:eastAsia="en-GB"/>
              </w:rPr>
            </w:pPr>
            <w:r w:rsidRPr="0005568D">
              <w:rPr>
                <w:sz w:val="20"/>
                <w:szCs w:val="20"/>
                <w:lang w:val="en-GB" w:eastAsia="en-GB"/>
              </w:rPr>
              <w:t xml:space="preserve"> </w:t>
            </w:r>
          </w:p>
        </w:tc>
        <w:tc>
          <w:tcPr>
            <w:tcW w:w="3436" w:type="dxa"/>
            <w:tcBorders>
              <w:bottom w:val="single" w:sz="4" w:space="0" w:color="auto"/>
              <w:right w:val="single" w:sz="4" w:space="0" w:color="auto"/>
            </w:tcBorders>
          </w:tcPr>
          <w:p w14:paraId="545162B5" w14:textId="7E22E46F" w:rsidR="00E8119B" w:rsidRPr="00AD3063" w:rsidRDefault="00784203" w:rsidP="00E8119B">
            <w:pPr>
              <w:widowControl w:val="0"/>
              <w:spacing w:after="120"/>
              <w:rPr>
                <w:b/>
                <w:sz w:val="20"/>
                <w:szCs w:val="20"/>
                <w:highlight w:val="green"/>
                <w:lang w:val="en-GB" w:eastAsia="en-GB"/>
              </w:rPr>
            </w:pPr>
            <w:r w:rsidRPr="00784203">
              <w:rPr>
                <w:bCs/>
                <w:sz w:val="20"/>
                <w:szCs w:val="20"/>
                <w:lang w:val="en-GB" w:eastAsia="en-GB"/>
              </w:rPr>
              <w:t>From the starting date of the Contract (</w:t>
            </w:r>
            <w:r w:rsidR="0039255D">
              <w:rPr>
                <w:bCs/>
                <w:sz w:val="20"/>
                <w:szCs w:val="20"/>
                <w:lang w:val="en-GB" w:eastAsia="en-GB"/>
              </w:rPr>
              <w:t>03/11/2022</w:t>
            </w:r>
            <w:r w:rsidRPr="00784203">
              <w:rPr>
                <w:bCs/>
                <w:sz w:val="20"/>
                <w:szCs w:val="20"/>
                <w:lang w:val="en-GB" w:eastAsia="en-GB"/>
              </w:rPr>
              <w:t>) until the final deliverable has been received and approved by the Client or earlier termination.</w:t>
            </w:r>
          </w:p>
        </w:tc>
      </w:tr>
      <w:tr w:rsidR="00E8119B" w:rsidRPr="00AD3063" w14:paraId="488A4A27" w14:textId="77777777" w:rsidTr="00A802B2">
        <w:tc>
          <w:tcPr>
            <w:tcW w:w="9816" w:type="dxa"/>
            <w:gridSpan w:val="5"/>
            <w:tcBorders>
              <w:top w:val="single" w:sz="4" w:space="0" w:color="auto"/>
              <w:bottom w:val="nil"/>
              <w:right w:val="nil"/>
            </w:tcBorders>
          </w:tcPr>
          <w:p w14:paraId="4DBF8CD3" w14:textId="77777777" w:rsidR="00E8119B" w:rsidRPr="00AD3063" w:rsidRDefault="00E8119B" w:rsidP="00E8119B">
            <w:pPr>
              <w:widowControl w:val="0"/>
              <w:ind w:right="284"/>
              <w:rPr>
                <w:szCs w:val="22"/>
                <w:highlight w:val="green"/>
                <w:lang w:val="en-GB" w:eastAsia="en-GB"/>
              </w:rPr>
            </w:pPr>
          </w:p>
        </w:tc>
      </w:tr>
    </w:tbl>
    <w:p w14:paraId="7C4B894A" w14:textId="77777777" w:rsidR="00587E34" w:rsidRPr="00AD3063" w:rsidRDefault="00587E34" w:rsidP="00587E34">
      <w:pPr>
        <w:widowControl w:val="0"/>
        <w:rPr>
          <w:szCs w:val="22"/>
          <w:highlight w:val="green"/>
          <w:lang w:val="en-GB" w:eastAsia="en-GB"/>
        </w:rPr>
      </w:pPr>
    </w:p>
    <w:tbl>
      <w:tblPr>
        <w:tblStyle w:val="TableGrid20"/>
        <w:tblW w:w="9816" w:type="dxa"/>
        <w:tblInd w:w="-318" w:type="dxa"/>
        <w:tblBorders>
          <w:left w:val="none" w:sz="0" w:space="0" w:color="auto"/>
        </w:tblBorders>
        <w:tblLook w:val="04A0" w:firstRow="1" w:lastRow="0" w:firstColumn="1" w:lastColumn="0" w:noHBand="0" w:noVBand="1"/>
      </w:tblPr>
      <w:tblGrid>
        <w:gridCol w:w="3261"/>
        <w:gridCol w:w="6555"/>
      </w:tblGrid>
      <w:tr w:rsidR="00587E34" w:rsidRPr="00AD3063" w14:paraId="0D50C298" w14:textId="77777777" w:rsidTr="00A802B2">
        <w:tc>
          <w:tcPr>
            <w:tcW w:w="3261" w:type="dxa"/>
            <w:tcBorders>
              <w:top w:val="nil"/>
              <w:bottom w:val="nil"/>
            </w:tcBorders>
          </w:tcPr>
          <w:p w14:paraId="78DED4E4" w14:textId="77777777" w:rsidR="00587E34" w:rsidRPr="00AD3063" w:rsidRDefault="00587E34" w:rsidP="00587E34">
            <w:pPr>
              <w:widowControl w:val="0"/>
              <w:jc w:val="right"/>
              <w:rPr>
                <w:szCs w:val="22"/>
                <w:highlight w:val="green"/>
                <w:lang w:val="en-GB" w:eastAsia="en-GB"/>
              </w:rPr>
            </w:pPr>
            <w:r w:rsidRPr="00EE4D84">
              <w:rPr>
                <w:szCs w:val="22"/>
                <w:lang w:val="en-GB" w:eastAsia="en-GB"/>
              </w:rPr>
              <w:t xml:space="preserve">The </w:t>
            </w:r>
            <w:r w:rsidRPr="00EE4D84">
              <w:rPr>
                <w:i/>
                <w:szCs w:val="22"/>
                <w:lang w:val="en-GB" w:eastAsia="en-GB"/>
              </w:rPr>
              <w:t>Consultant’s</w:t>
            </w:r>
            <w:r w:rsidRPr="00EE4D84">
              <w:rPr>
                <w:szCs w:val="22"/>
                <w:lang w:val="en-GB" w:eastAsia="en-GB"/>
              </w:rPr>
              <w:t xml:space="preserve"> total liability to the </w:t>
            </w:r>
            <w:r w:rsidRPr="00EE4D84">
              <w:rPr>
                <w:i/>
                <w:szCs w:val="22"/>
                <w:lang w:val="en-GB" w:eastAsia="en-GB"/>
              </w:rPr>
              <w:t>Client</w:t>
            </w:r>
            <w:r w:rsidRPr="00EE4D84">
              <w:rPr>
                <w:szCs w:val="22"/>
                <w:lang w:val="en-GB" w:eastAsia="en-GB"/>
              </w:rPr>
              <w:t xml:space="preserve"> which arises under or in connection with the contract is limited to</w:t>
            </w:r>
          </w:p>
        </w:tc>
        <w:tc>
          <w:tcPr>
            <w:tcW w:w="6555" w:type="dxa"/>
            <w:tcBorders>
              <w:top w:val="single" w:sz="4" w:space="0" w:color="auto"/>
              <w:bottom w:val="single" w:sz="4" w:space="0" w:color="auto"/>
            </w:tcBorders>
          </w:tcPr>
          <w:p w14:paraId="179A1628" w14:textId="52F9B220" w:rsidR="00587E34" w:rsidRPr="00AD3063" w:rsidRDefault="001655AE" w:rsidP="00275A1F">
            <w:pPr>
              <w:widowControl w:val="0"/>
              <w:ind w:right="284"/>
              <w:rPr>
                <w:szCs w:val="22"/>
                <w:highlight w:val="green"/>
                <w:lang w:val="en-GB" w:eastAsia="en-GB"/>
              </w:rPr>
            </w:pPr>
            <w:r w:rsidRPr="001655AE">
              <w:rPr>
                <w:szCs w:val="22"/>
                <w:lang w:val="en-GB" w:eastAsia="en-GB"/>
              </w:rPr>
              <w:t>£5</w:t>
            </w:r>
            <w:r>
              <w:rPr>
                <w:szCs w:val="22"/>
                <w:lang w:val="en-GB" w:eastAsia="en-GB"/>
              </w:rPr>
              <w:t>,000,000.</w:t>
            </w:r>
          </w:p>
        </w:tc>
      </w:tr>
      <w:tr w:rsidR="00587E34" w:rsidRPr="00AD3063" w14:paraId="7DD5EDFF" w14:textId="77777777" w:rsidTr="00A802B2">
        <w:trPr>
          <w:trHeight w:val="119"/>
        </w:trPr>
        <w:tc>
          <w:tcPr>
            <w:tcW w:w="3261" w:type="dxa"/>
            <w:tcBorders>
              <w:top w:val="nil"/>
              <w:bottom w:val="nil"/>
              <w:right w:val="nil"/>
            </w:tcBorders>
          </w:tcPr>
          <w:p w14:paraId="6E45EE53" w14:textId="77777777" w:rsidR="00587E34" w:rsidRPr="00AD3063" w:rsidRDefault="00587E34" w:rsidP="00587E34">
            <w:pPr>
              <w:widowControl w:val="0"/>
              <w:jc w:val="right"/>
              <w:rPr>
                <w:sz w:val="8"/>
                <w:szCs w:val="8"/>
                <w:highlight w:val="green"/>
                <w:lang w:val="en-GB" w:eastAsia="en-GB"/>
              </w:rPr>
            </w:pPr>
          </w:p>
        </w:tc>
        <w:tc>
          <w:tcPr>
            <w:tcW w:w="6555" w:type="dxa"/>
            <w:tcBorders>
              <w:top w:val="single" w:sz="4" w:space="0" w:color="auto"/>
              <w:left w:val="nil"/>
              <w:bottom w:val="single" w:sz="4" w:space="0" w:color="auto"/>
              <w:right w:val="nil"/>
            </w:tcBorders>
          </w:tcPr>
          <w:p w14:paraId="0BD4CD55" w14:textId="77777777" w:rsidR="00587E34" w:rsidRPr="00AD3063" w:rsidRDefault="00587E34" w:rsidP="00587E34">
            <w:pPr>
              <w:widowControl w:val="0"/>
              <w:rPr>
                <w:sz w:val="8"/>
                <w:szCs w:val="8"/>
                <w:highlight w:val="green"/>
                <w:lang w:val="en-GB" w:eastAsia="en-GB"/>
              </w:rPr>
            </w:pPr>
          </w:p>
        </w:tc>
      </w:tr>
    </w:tbl>
    <w:p w14:paraId="0388E168" w14:textId="79315A51" w:rsidR="3B4E4D35" w:rsidRDefault="3B4E4D35"/>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307D1D7" w14:textId="77777777" w:rsidTr="00587E34">
        <w:tc>
          <w:tcPr>
            <w:tcW w:w="10774" w:type="dxa"/>
            <w:shd w:val="clear" w:color="auto" w:fill="808080" w:themeFill="background1" w:themeFillShade="80"/>
          </w:tcPr>
          <w:p w14:paraId="1F4CDEB0"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20893B75" w14:textId="77777777" w:rsidTr="00587E34">
        <w:tc>
          <w:tcPr>
            <w:tcW w:w="10774" w:type="dxa"/>
            <w:shd w:val="clear" w:color="auto" w:fill="BFBFBF" w:themeFill="background1" w:themeFillShade="BF"/>
          </w:tcPr>
          <w:p w14:paraId="3E09FF05"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Client’s</w:t>
            </w:r>
            <w:r w:rsidRPr="00587E34">
              <w:rPr>
                <w:sz w:val="48"/>
                <w:szCs w:val="48"/>
                <w:lang w:val="en-GB" w:eastAsia="en-GB"/>
              </w:rPr>
              <w:t xml:space="preserve"> Contract Data</w:t>
            </w:r>
          </w:p>
        </w:tc>
      </w:tr>
    </w:tbl>
    <w:p w14:paraId="4BBACCC6" w14:textId="77777777" w:rsidR="00587E34" w:rsidRPr="00587E34" w:rsidRDefault="00587E34" w:rsidP="00587E34">
      <w:pPr>
        <w:widowControl w:val="0"/>
        <w:rPr>
          <w:szCs w:val="22"/>
          <w:lang w:val="en-GB" w:eastAsia="en-GB"/>
        </w:rPr>
      </w:pPr>
    </w:p>
    <w:p w14:paraId="3AE8CAEC" w14:textId="77777777" w:rsidR="008D7E21" w:rsidRDefault="008D7E21" w:rsidP="00587E34">
      <w:pPr>
        <w:widowControl w:val="0"/>
        <w:rPr>
          <w:szCs w:val="22"/>
          <w:lang w:val="en-GB" w:eastAsia="en-GB"/>
        </w:rPr>
      </w:pPr>
    </w:p>
    <w:p w14:paraId="584E9687" w14:textId="2C0A880E" w:rsidR="00587E34" w:rsidRPr="00587E34"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 xml:space="preserve">conditions of contract </w:t>
      </w:r>
      <w:r w:rsidRPr="00587E34">
        <w:rPr>
          <w:szCs w:val="22"/>
          <w:lang w:val="en-GB" w:eastAsia="en-GB"/>
        </w:rPr>
        <w:t xml:space="preserve">are the NEC4 Professional Service Short Contract June </w:t>
      </w:r>
      <w:proofErr w:type="gramStart"/>
      <w:r w:rsidRPr="00587E34">
        <w:rPr>
          <w:szCs w:val="22"/>
          <w:lang w:val="en-GB" w:eastAsia="en-GB"/>
        </w:rPr>
        <w:t xml:space="preserve">2017 </w:t>
      </w:r>
      <w:r w:rsidR="00286459" w:rsidRPr="00286459">
        <w:rPr>
          <w:szCs w:val="22"/>
          <w:lang w:eastAsia="en-GB"/>
        </w:rPr>
        <w:t xml:space="preserve"> incorporating</w:t>
      </w:r>
      <w:proofErr w:type="gramEnd"/>
      <w:r w:rsidR="00286459" w:rsidRPr="00286459">
        <w:rPr>
          <w:szCs w:val="22"/>
          <w:lang w:eastAsia="en-GB"/>
        </w:rPr>
        <w:t xml:space="preserve"> amendments January 2019 and October 2020 </w:t>
      </w:r>
      <w:r w:rsidRPr="00587E34">
        <w:rPr>
          <w:szCs w:val="22"/>
          <w:lang w:val="en-GB" w:eastAsia="en-GB"/>
        </w:rPr>
        <w:t>and the following additional conditions</w:t>
      </w:r>
    </w:p>
    <w:p w14:paraId="59F1A7A3" w14:textId="77777777" w:rsidR="00587E34" w:rsidRPr="00587E34" w:rsidRDefault="00587E34" w:rsidP="00587E34">
      <w:pPr>
        <w:widowControl w:val="0"/>
        <w:rPr>
          <w:szCs w:val="22"/>
          <w:lang w:val="en-GB" w:eastAsia="en-GB"/>
        </w:rPr>
      </w:pPr>
    </w:p>
    <w:tbl>
      <w:tblPr>
        <w:tblStyle w:val="TableGrid20"/>
        <w:tblW w:w="10236" w:type="dxa"/>
        <w:tblInd w:w="-318" w:type="dxa"/>
        <w:tblBorders>
          <w:left w:val="none" w:sz="0" w:space="0" w:color="auto"/>
        </w:tblBorders>
        <w:tblLook w:val="04A0" w:firstRow="1" w:lastRow="0" w:firstColumn="1" w:lastColumn="0" w:noHBand="0" w:noVBand="1"/>
      </w:tblPr>
      <w:tblGrid>
        <w:gridCol w:w="10236"/>
      </w:tblGrid>
      <w:tr w:rsidR="00587E34" w:rsidRPr="00587E34" w14:paraId="20C04E09" w14:textId="77777777" w:rsidTr="00A802B2">
        <w:tc>
          <w:tcPr>
            <w:tcW w:w="10236" w:type="dxa"/>
            <w:tcBorders>
              <w:top w:val="single" w:sz="4" w:space="0" w:color="auto"/>
              <w:left w:val="single" w:sz="4" w:space="0" w:color="auto"/>
              <w:bottom w:val="single" w:sz="4" w:space="0" w:color="auto"/>
            </w:tcBorders>
          </w:tcPr>
          <w:p w14:paraId="26B8F5F4"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Only enter details here if additional conditions are required</w:t>
            </w:r>
          </w:p>
        </w:tc>
      </w:tr>
      <w:tr w:rsidR="00587E34" w:rsidRPr="00587E34" w14:paraId="69EF306A" w14:textId="77777777" w:rsidTr="00A802B2">
        <w:tc>
          <w:tcPr>
            <w:tcW w:w="10236" w:type="dxa"/>
            <w:tcBorders>
              <w:top w:val="single" w:sz="4" w:space="0" w:color="auto"/>
              <w:bottom w:val="single" w:sz="4" w:space="0" w:color="auto"/>
              <w:right w:val="nil"/>
            </w:tcBorders>
          </w:tcPr>
          <w:p w14:paraId="0C7E722F" w14:textId="77777777" w:rsidR="00587E34" w:rsidRPr="00587E34" w:rsidRDefault="00587E34" w:rsidP="00587E34">
            <w:pPr>
              <w:widowControl w:val="0"/>
              <w:spacing w:after="120"/>
              <w:jc w:val="both"/>
              <w:rPr>
                <w:b/>
                <w:szCs w:val="22"/>
                <w:lang w:val="en-GB" w:eastAsia="en-GB"/>
              </w:rPr>
            </w:pPr>
          </w:p>
        </w:tc>
      </w:tr>
      <w:tr w:rsidR="00587E34" w:rsidRPr="00587E34" w14:paraId="2618CC29" w14:textId="77777777" w:rsidTr="00A802B2">
        <w:tc>
          <w:tcPr>
            <w:tcW w:w="10236" w:type="dxa"/>
            <w:tcBorders>
              <w:top w:val="single" w:sz="4" w:space="0" w:color="auto"/>
              <w:left w:val="single" w:sz="4" w:space="0" w:color="auto"/>
              <w:bottom w:val="single" w:sz="4" w:space="0" w:color="auto"/>
            </w:tcBorders>
          </w:tcPr>
          <w:p w14:paraId="18214D5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Z2</w:t>
            </w:r>
            <w:r w:rsidRPr="00587E34">
              <w:rPr>
                <w:b/>
                <w:szCs w:val="22"/>
                <w:lang w:val="en-GB" w:eastAsia="en-GB"/>
              </w:rPr>
              <w:tab/>
              <w:t>Identified and defined terms</w:t>
            </w:r>
          </w:p>
          <w:p w14:paraId="509FEB1A" w14:textId="6F9C46A5" w:rsidR="00587E34" w:rsidRPr="00630F4D" w:rsidRDefault="00587E34" w:rsidP="00587E34">
            <w:pPr>
              <w:widowControl w:val="0"/>
              <w:spacing w:after="120"/>
              <w:jc w:val="both"/>
              <w:rPr>
                <w:szCs w:val="22"/>
                <w:lang w:val="en-GB" w:eastAsia="en-GB"/>
              </w:rPr>
            </w:pPr>
            <w:r w:rsidRPr="00630F4D">
              <w:rPr>
                <w:szCs w:val="22"/>
                <w:lang w:val="en-GB" w:eastAsia="en-GB"/>
              </w:rPr>
              <w:t>applies</w:t>
            </w:r>
          </w:p>
          <w:p w14:paraId="220B13A6" w14:textId="77777777" w:rsidR="00587E34" w:rsidRPr="00630F4D" w:rsidRDefault="00587E34" w:rsidP="00587E34">
            <w:pPr>
              <w:widowControl w:val="0"/>
              <w:spacing w:after="120"/>
              <w:jc w:val="both"/>
              <w:rPr>
                <w:szCs w:val="22"/>
                <w:lang w:val="en-GB" w:eastAsia="en-GB"/>
              </w:rPr>
            </w:pPr>
          </w:p>
          <w:p w14:paraId="1DFD7A8F"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Z4</w:t>
            </w:r>
            <w:r w:rsidRPr="00630F4D">
              <w:rPr>
                <w:b/>
                <w:szCs w:val="22"/>
                <w:lang w:val="en-GB" w:eastAsia="en-GB"/>
              </w:rPr>
              <w:tab/>
              <w:t>Admittance to Client’s Premises</w:t>
            </w:r>
          </w:p>
          <w:p w14:paraId="3DE45E3C" w14:textId="4D7CDEE5" w:rsidR="00587E34" w:rsidRDefault="004B2D16" w:rsidP="00587E34">
            <w:pPr>
              <w:widowControl w:val="0"/>
              <w:spacing w:after="120"/>
              <w:jc w:val="both"/>
              <w:rPr>
                <w:b/>
                <w:szCs w:val="22"/>
                <w:lang w:val="en-GB" w:eastAsia="en-GB"/>
              </w:rPr>
            </w:pPr>
            <w:r w:rsidRPr="00630F4D">
              <w:rPr>
                <w:szCs w:val="22"/>
                <w:lang w:val="en-GB" w:eastAsia="en-GB"/>
              </w:rPr>
              <w:t>A</w:t>
            </w:r>
            <w:r w:rsidR="00587E34" w:rsidRPr="00630F4D">
              <w:rPr>
                <w:szCs w:val="22"/>
                <w:lang w:val="en-GB" w:eastAsia="en-GB"/>
              </w:rPr>
              <w:t>pplies</w:t>
            </w:r>
            <w:r>
              <w:rPr>
                <w:szCs w:val="22"/>
                <w:lang w:val="en-GB" w:eastAsia="en-GB"/>
              </w:rPr>
              <w:t xml:space="preserve"> plus </w:t>
            </w:r>
            <w:r w:rsidR="0029583D">
              <w:rPr>
                <w:szCs w:val="22"/>
                <w:lang w:val="en-GB" w:eastAsia="en-GB"/>
              </w:rPr>
              <w:t xml:space="preserve">DEFCON </w:t>
            </w:r>
            <w:r w:rsidR="00303612">
              <w:rPr>
                <w:szCs w:val="22"/>
                <w:lang w:val="en-GB" w:eastAsia="en-GB"/>
              </w:rPr>
              <w:t xml:space="preserve">76 </w:t>
            </w:r>
            <w:r w:rsidR="0029583D" w:rsidRPr="00303612">
              <w:rPr>
                <w:bCs/>
                <w:szCs w:val="22"/>
                <w:lang w:val="en-GB" w:eastAsia="en-GB"/>
              </w:rPr>
              <w:t xml:space="preserve">Personnel at </w:t>
            </w:r>
            <w:proofErr w:type="spellStart"/>
            <w:r w:rsidR="0029583D" w:rsidRPr="00303612">
              <w:rPr>
                <w:bCs/>
                <w:szCs w:val="22"/>
                <w:lang w:val="en-GB" w:eastAsia="en-GB"/>
              </w:rPr>
              <w:t>Govn</w:t>
            </w:r>
            <w:proofErr w:type="spellEnd"/>
            <w:r w:rsidR="0029583D" w:rsidRPr="00303612">
              <w:rPr>
                <w:bCs/>
                <w:szCs w:val="22"/>
                <w:lang w:val="en-GB" w:eastAsia="en-GB"/>
              </w:rPr>
              <w:t xml:space="preserve"> Establishments</w:t>
            </w:r>
          </w:p>
          <w:p w14:paraId="2343DFEF" w14:textId="77777777" w:rsidR="00303612" w:rsidRPr="00630F4D" w:rsidRDefault="00303612" w:rsidP="00587E34">
            <w:pPr>
              <w:widowControl w:val="0"/>
              <w:spacing w:after="120"/>
              <w:jc w:val="both"/>
              <w:rPr>
                <w:szCs w:val="22"/>
                <w:lang w:val="en-GB" w:eastAsia="en-GB"/>
              </w:rPr>
            </w:pPr>
          </w:p>
          <w:p w14:paraId="7CFFF0E5"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Z5</w:t>
            </w:r>
            <w:r w:rsidRPr="00630F4D">
              <w:rPr>
                <w:b/>
                <w:szCs w:val="22"/>
                <w:lang w:val="en-GB" w:eastAsia="en-GB"/>
              </w:rPr>
              <w:tab/>
              <w:t>Prevention of fraud and bribery</w:t>
            </w:r>
          </w:p>
          <w:p w14:paraId="01C97DE0" w14:textId="319955C9" w:rsidR="00587E34" w:rsidRPr="00630F4D" w:rsidRDefault="00587E34" w:rsidP="00587E34">
            <w:pPr>
              <w:widowControl w:val="0"/>
              <w:spacing w:after="120"/>
              <w:jc w:val="both"/>
              <w:rPr>
                <w:szCs w:val="22"/>
                <w:lang w:val="en-GB" w:eastAsia="en-GB"/>
              </w:rPr>
            </w:pPr>
            <w:r w:rsidRPr="00630F4D">
              <w:rPr>
                <w:szCs w:val="22"/>
                <w:lang w:val="en-GB" w:eastAsia="en-GB"/>
              </w:rPr>
              <w:t>applies</w:t>
            </w:r>
          </w:p>
          <w:p w14:paraId="29EEB771" w14:textId="77777777" w:rsidR="00587E34" w:rsidRPr="00630F4D" w:rsidRDefault="00587E34" w:rsidP="00587E34">
            <w:pPr>
              <w:widowControl w:val="0"/>
              <w:spacing w:after="120"/>
              <w:jc w:val="both"/>
              <w:rPr>
                <w:b/>
                <w:szCs w:val="22"/>
                <w:lang w:val="en-GB" w:eastAsia="en-GB"/>
              </w:rPr>
            </w:pPr>
          </w:p>
          <w:p w14:paraId="46004551"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Z6</w:t>
            </w:r>
            <w:r w:rsidRPr="00630F4D">
              <w:rPr>
                <w:b/>
                <w:szCs w:val="22"/>
                <w:lang w:val="en-GB" w:eastAsia="en-GB"/>
              </w:rPr>
              <w:tab/>
              <w:t>Equality and Diversity</w:t>
            </w:r>
          </w:p>
          <w:p w14:paraId="1370080C" w14:textId="69BED59A" w:rsidR="00587E34" w:rsidRPr="00630F4D" w:rsidRDefault="00587E34" w:rsidP="00587E34">
            <w:pPr>
              <w:widowControl w:val="0"/>
              <w:spacing w:after="120"/>
              <w:jc w:val="both"/>
              <w:rPr>
                <w:b/>
                <w:szCs w:val="22"/>
                <w:lang w:val="en-GB" w:eastAsia="en-GB"/>
              </w:rPr>
            </w:pPr>
            <w:r w:rsidRPr="00630F4D">
              <w:t>applies</w:t>
            </w:r>
          </w:p>
          <w:p w14:paraId="4BF1831C" w14:textId="77777777" w:rsidR="00587E34" w:rsidRPr="00630F4D" w:rsidRDefault="00587E34" w:rsidP="00587E34">
            <w:pPr>
              <w:widowControl w:val="0"/>
              <w:spacing w:after="120"/>
              <w:jc w:val="both"/>
              <w:rPr>
                <w:b/>
                <w:szCs w:val="22"/>
                <w:lang w:val="en-GB" w:eastAsia="en-GB"/>
              </w:rPr>
            </w:pPr>
          </w:p>
          <w:p w14:paraId="0B3F9F58"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Z7</w:t>
            </w:r>
            <w:r w:rsidRPr="00630F4D">
              <w:rPr>
                <w:b/>
                <w:szCs w:val="22"/>
                <w:lang w:val="en-GB" w:eastAsia="en-GB"/>
              </w:rPr>
              <w:tab/>
              <w:t xml:space="preserve">Legislation and Official Secrets </w:t>
            </w:r>
          </w:p>
          <w:p w14:paraId="22D0A21A" w14:textId="3A92636F" w:rsidR="00587E34" w:rsidRPr="00630F4D" w:rsidRDefault="00587E34" w:rsidP="00587E34">
            <w:pPr>
              <w:widowControl w:val="0"/>
              <w:spacing w:after="120"/>
              <w:jc w:val="both"/>
              <w:rPr>
                <w:szCs w:val="22"/>
                <w:lang w:val="en-GB" w:eastAsia="en-GB"/>
              </w:rPr>
            </w:pPr>
            <w:r w:rsidRPr="00630F4D">
              <w:rPr>
                <w:szCs w:val="22"/>
                <w:lang w:val="en-GB" w:eastAsia="en-GB"/>
              </w:rPr>
              <w:t>applies</w:t>
            </w:r>
          </w:p>
          <w:p w14:paraId="38E77C96" w14:textId="77777777" w:rsidR="00587E34" w:rsidRPr="00630F4D" w:rsidRDefault="00587E34" w:rsidP="00587E34">
            <w:pPr>
              <w:widowControl w:val="0"/>
              <w:spacing w:after="120"/>
              <w:jc w:val="both"/>
              <w:rPr>
                <w:szCs w:val="22"/>
                <w:lang w:val="en-GB" w:eastAsia="en-GB"/>
              </w:rPr>
            </w:pPr>
          </w:p>
          <w:p w14:paraId="23A368BA" w14:textId="77777777" w:rsidR="00587E34" w:rsidRPr="00630F4D" w:rsidRDefault="00587E34" w:rsidP="00587E34">
            <w:pPr>
              <w:widowControl w:val="0"/>
              <w:spacing w:after="120"/>
              <w:jc w:val="both"/>
              <w:rPr>
                <w:b/>
                <w:bCs/>
                <w:szCs w:val="22"/>
                <w:lang w:eastAsia="en-GB"/>
              </w:rPr>
            </w:pPr>
            <w:r w:rsidRPr="00630F4D">
              <w:rPr>
                <w:b/>
                <w:bCs/>
                <w:szCs w:val="22"/>
                <w:lang w:eastAsia="en-GB"/>
              </w:rPr>
              <w:t>Option Z8</w:t>
            </w:r>
            <w:r w:rsidRPr="00630F4D">
              <w:rPr>
                <w:b/>
                <w:bCs/>
                <w:szCs w:val="22"/>
                <w:lang w:eastAsia="en-GB"/>
              </w:rPr>
              <w:tab/>
              <w:t>Conflict of Interest</w:t>
            </w:r>
          </w:p>
          <w:p w14:paraId="4EF56011" w14:textId="50D53DD3" w:rsidR="00587E34" w:rsidRPr="00630F4D" w:rsidRDefault="00587E34" w:rsidP="00587E34">
            <w:pPr>
              <w:widowControl w:val="0"/>
              <w:spacing w:after="120"/>
              <w:jc w:val="both"/>
              <w:rPr>
                <w:szCs w:val="22"/>
                <w:lang w:val="en-GB" w:eastAsia="en-GB"/>
              </w:rPr>
            </w:pPr>
            <w:r w:rsidRPr="00630F4D">
              <w:rPr>
                <w:szCs w:val="22"/>
                <w:lang w:eastAsia="en-GB"/>
              </w:rPr>
              <w:t>applie</w:t>
            </w:r>
            <w:r w:rsidR="00900FF5">
              <w:rPr>
                <w:szCs w:val="22"/>
                <w:lang w:eastAsia="en-GB"/>
              </w:rPr>
              <w:t>s</w:t>
            </w:r>
          </w:p>
          <w:p w14:paraId="3673445E" w14:textId="77777777" w:rsidR="00587E34" w:rsidRPr="00630F4D" w:rsidRDefault="00587E34" w:rsidP="00587E34">
            <w:pPr>
              <w:widowControl w:val="0"/>
              <w:spacing w:after="120"/>
              <w:jc w:val="both"/>
              <w:rPr>
                <w:b/>
                <w:szCs w:val="22"/>
                <w:lang w:val="en-GB" w:eastAsia="en-GB"/>
              </w:rPr>
            </w:pPr>
          </w:p>
          <w:p w14:paraId="7F129BF7" w14:textId="77777777" w:rsidR="00587E34" w:rsidRPr="00630F4D" w:rsidRDefault="00587E34" w:rsidP="00587E34">
            <w:pPr>
              <w:widowControl w:val="0"/>
              <w:spacing w:after="120"/>
              <w:jc w:val="both"/>
              <w:rPr>
                <w:b/>
                <w:bCs/>
                <w:szCs w:val="22"/>
                <w:lang w:eastAsia="en-GB"/>
              </w:rPr>
            </w:pPr>
            <w:r w:rsidRPr="00630F4D">
              <w:rPr>
                <w:b/>
                <w:bCs/>
                <w:szCs w:val="22"/>
                <w:lang w:eastAsia="en-GB"/>
              </w:rPr>
              <w:t>Option Z9</w:t>
            </w:r>
            <w:r w:rsidRPr="00630F4D">
              <w:rPr>
                <w:b/>
                <w:bCs/>
                <w:szCs w:val="22"/>
                <w:lang w:eastAsia="en-GB"/>
              </w:rPr>
              <w:tab/>
              <w:t>Publicity and Branding</w:t>
            </w:r>
          </w:p>
          <w:p w14:paraId="07F6606C" w14:textId="7BDDD855" w:rsidR="00587E34" w:rsidRPr="00630F4D" w:rsidRDefault="00587E34" w:rsidP="00587E34">
            <w:pPr>
              <w:widowControl w:val="0"/>
              <w:spacing w:after="120"/>
              <w:jc w:val="both"/>
              <w:rPr>
                <w:szCs w:val="22"/>
                <w:lang w:val="en-GB" w:eastAsia="en-GB"/>
              </w:rPr>
            </w:pPr>
            <w:r w:rsidRPr="00630F4D">
              <w:rPr>
                <w:szCs w:val="22"/>
                <w:lang w:eastAsia="en-GB"/>
              </w:rPr>
              <w:t>applies</w:t>
            </w:r>
          </w:p>
          <w:p w14:paraId="11DDD54C" w14:textId="77777777" w:rsidR="00587E34" w:rsidRPr="00630F4D" w:rsidRDefault="00587E34" w:rsidP="00587E34">
            <w:pPr>
              <w:widowControl w:val="0"/>
              <w:spacing w:after="120"/>
              <w:jc w:val="both"/>
              <w:rPr>
                <w:b/>
                <w:szCs w:val="22"/>
                <w:lang w:val="en-GB" w:eastAsia="en-GB"/>
              </w:rPr>
            </w:pPr>
          </w:p>
          <w:p w14:paraId="064C71B8"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Z10</w:t>
            </w:r>
            <w:r w:rsidRPr="00630F4D">
              <w:rPr>
                <w:b/>
                <w:szCs w:val="22"/>
                <w:lang w:val="en-GB" w:eastAsia="en-GB"/>
              </w:rPr>
              <w:tab/>
              <w:t>Freedom of information</w:t>
            </w:r>
          </w:p>
          <w:p w14:paraId="3DB360A8" w14:textId="06AB772E" w:rsidR="00587E34" w:rsidRPr="00630F4D" w:rsidRDefault="00587E34" w:rsidP="00587E34">
            <w:pPr>
              <w:widowControl w:val="0"/>
              <w:spacing w:after="120"/>
              <w:jc w:val="both"/>
              <w:rPr>
                <w:szCs w:val="22"/>
                <w:lang w:val="en-GB" w:eastAsia="en-GB"/>
              </w:rPr>
            </w:pPr>
            <w:r w:rsidRPr="00630F4D">
              <w:rPr>
                <w:szCs w:val="22"/>
                <w:lang w:val="en-GB" w:eastAsia="en-GB"/>
              </w:rPr>
              <w:t>applies</w:t>
            </w:r>
          </w:p>
          <w:p w14:paraId="258FEB71" w14:textId="77777777" w:rsidR="00587E34" w:rsidRPr="00630F4D" w:rsidRDefault="00587E34" w:rsidP="00587E34">
            <w:pPr>
              <w:widowControl w:val="0"/>
              <w:spacing w:after="120"/>
              <w:jc w:val="both"/>
              <w:rPr>
                <w:szCs w:val="22"/>
                <w:lang w:val="en-GB" w:eastAsia="en-GB"/>
              </w:rPr>
            </w:pPr>
          </w:p>
          <w:p w14:paraId="1D4822CC"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Z13</w:t>
            </w:r>
            <w:r w:rsidRPr="00630F4D">
              <w:rPr>
                <w:b/>
                <w:szCs w:val="22"/>
                <w:lang w:val="en-GB" w:eastAsia="en-GB"/>
              </w:rPr>
              <w:tab/>
              <w:t>Confidentiality and Information Sharing</w:t>
            </w:r>
          </w:p>
          <w:p w14:paraId="736BB04B" w14:textId="03DD580D" w:rsidR="00587E34" w:rsidRPr="00587E34" w:rsidRDefault="00587E34" w:rsidP="00587E34">
            <w:pPr>
              <w:widowControl w:val="0"/>
              <w:spacing w:after="120"/>
              <w:jc w:val="both"/>
              <w:rPr>
                <w:szCs w:val="22"/>
                <w:lang w:val="en-GB" w:eastAsia="en-GB"/>
              </w:rPr>
            </w:pPr>
            <w:r w:rsidRPr="00630F4D">
              <w:rPr>
                <w:szCs w:val="22"/>
                <w:lang w:val="en-GB" w:eastAsia="en-GB"/>
              </w:rPr>
              <w:t>applies</w:t>
            </w:r>
          </w:p>
          <w:p w14:paraId="05571254" w14:textId="77777777" w:rsidR="00587E34" w:rsidRPr="00587E34" w:rsidRDefault="00587E34" w:rsidP="00587E34">
            <w:pPr>
              <w:widowControl w:val="0"/>
              <w:spacing w:after="120"/>
              <w:jc w:val="both"/>
              <w:rPr>
                <w:szCs w:val="22"/>
                <w:lang w:val="en-GB" w:eastAsia="en-GB"/>
              </w:rPr>
            </w:pPr>
          </w:p>
          <w:p w14:paraId="491D8333" w14:textId="77777777" w:rsidR="00587E34" w:rsidRDefault="00587E34" w:rsidP="00587E34">
            <w:pPr>
              <w:widowControl w:val="0"/>
              <w:spacing w:after="120"/>
              <w:jc w:val="both"/>
              <w:rPr>
                <w:b/>
                <w:szCs w:val="22"/>
                <w:lang w:val="en-GB" w:eastAsia="en-GB"/>
              </w:rPr>
            </w:pPr>
            <w:r w:rsidRPr="00021442">
              <w:rPr>
                <w:b/>
                <w:szCs w:val="22"/>
                <w:lang w:val="en-GB" w:eastAsia="en-GB"/>
              </w:rPr>
              <w:t>Option Z14</w:t>
            </w:r>
            <w:r w:rsidRPr="00021442">
              <w:rPr>
                <w:b/>
                <w:szCs w:val="22"/>
                <w:lang w:val="en-GB" w:eastAsia="en-GB"/>
              </w:rPr>
              <w:tab/>
              <w:t xml:space="preserve">Security Requirements </w:t>
            </w:r>
          </w:p>
          <w:p w14:paraId="1C13469F" w14:textId="7C44E0B5" w:rsidR="00587E34" w:rsidRPr="00480546" w:rsidRDefault="00BB1CD5" w:rsidP="00587E34">
            <w:pPr>
              <w:widowControl w:val="0"/>
              <w:spacing w:after="120"/>
              <w:jc w:val="both"/>
              <w:rPr>
                <w:b/>
                <w:color w:val="FF0000"/>
                <w:szCs w:val="22"/>
                <w:lang w:val="en-GB" w:eastAsia="en-GB"/>
              </w:rPr>
            </w:pPr>
            <w:r w:rsidRPr="00021442">
              <w:rPr>
                <w:szCs w:val="22"/>
                <w:lang w:val="en-GB" w:eastAsia="en-GB"/>
              </w:rPr>
              <w:t>A</w:t>
            </w:r>
            <w:r w:rsidR="00587E34" w:rsidRPr="00021442">
              <w:rPr>
                <w:szCs w:val="22"/>
                <w:lang w:val="en-GB" w:eastAsia="en-GB"/>
              </w:rPr>
              <w:t>pplies</w:t>
            </w:r>
            <w:r>
              <w:rPr>
                <w:szCs w:val="22"/>
                <w:lang w:val="en-GB" w:eastAsia="en-GB"/>
              </w:rPr>
              <w:t xml:space="preserve"> plus </w:t>
            </w:r>
            <w:r w:rsidRPr="0062536A">
              <w:rPr>
                <w:szCs w:val="22"/>
                <w:lang w:val="en-GB" w:eastAsia="en-GB"/>
              </w:rPr>
              <w:t>S</w:t>
            </w:r>
            <w:r w:rsidR="00764EC4" w:rsidRPr="0062536A">
              <w:rPr>
                <w:szCs w:val="22"/>
                <w:lang w:val="en-GB" w:eastAsia="en-GB"/>
              </w:rPr>
              <w:t xml:space="preserve">ecurity Aspects Letter - ref. 3057-Bramcote </w:t>
            </w:r>
            <w:proofErr w:type="spellStart"/>
            <w:r w:rsidR="00764EC4" w:rsidRPr="0062536A">
              <w:rPr>
                <w:szCs w:val="22"/>
                <w:lang w:val="en-GB" w:eastAsia="en-GB"/>
              </w:rPr>
              <w:t>Mains_LQA</w:t>
            </w:r>
            <w:proofErr w:type="spellEnd"/>
            <w:r w:rsidR="00764EC4" w:rsidRPr="0062536A">
              <w:rPr>
                <w:szCs w:val="22"/>
                <w:lang w:val="en-GB" w:eastAsia="en-GB"/>
              </w:rPr>
              <w:t xml:space="preserve"> dated </w:t>
            </w:r>
            <w:r w:rsidR="0062536A" w:rsidRPr="0062536A">
              <w:rPr>
                <w:szCs w:val="22"/>
                <w:lang w:val="en-GB" w:eastAsia="en-GB"/>
              </w:rPr>
              <w:t>01/11</w:t>
            </w:r>
            <w:r w:rsidR="00764EC4" w:rsidRPr="0062536A">
              <w:rPr>
                <w:szCs w:val="22"/>
                <w:lang w:val="en-GB" w:eastAsia="en-GB"/>
              </w:rPr>
              <w:t>/22</w:t>
            </w:r>
          </w:p>
          <w:p w14:paraId="23DF1D69" w14:textId="77777777" w:rsidR="007A2651" w:rsidRPr="00587E34" w:rsidRDefault="007A2651" w:rsidP="00587E34">
            <w:pPr>
              <w:widowControl w:val="0"/>
              <w:spacing w:after="120"/>
              <w:jc w:val="both"/>
              <w:rPr>
                <w:szCs w:val="22"/>
                <w:lang w:val="en-GB" w:eastAsia="en-GB"/>
              </w:rPr>
            </w:pPr>
          </w:p>
          <w:p w14:paraId="63857336"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Option Z16</w:t>
            </w:r>
            <w:r w:rsidRPr="00587E34">
              <w:rPr>
                <w:b/>
                <w:szCs w:val="22"/>
                <w:lang w:val="en-GB" w:eastAsia="en-GB"/>
              </w:rPr>
              <w:tab/>
              <w:t>Tax Compliance</w:t>
            </w:r>
          </w:p>
          <w:p w14:paraId="11A1B7B6" w14:textId="0A15B655" w:rsidR="00587E34" w:rsidRPr="00630F4D" w:rsidRDefault="00587E34" w:rsidP="00587E34">
            <w:pPr>
              <w:widowControl w:val="0"/>
              <w:spacing w:after="120"/>
              <w:jc w:val="both"/>
              <w:rPr>
                <w:szCs w:val="22"/>
                <w:lang w:val="en-GB" w:eastAsia="en-GB"/>
              </w:rPr>
            </w:pPr>
            <w:r w:rsidRPr="00630F4D">
              <w:rPr>
                <w:szCs w:val="22"/>
                <w:lang w:val="en-GB" w:eastAsia="en-GB"/>
              </w:rPr>
              <w:t>applies</w:t>
            </w:r>
          </w:p>
          <w:p w14:paraId="04117379" w14:textId="77777777" w:rsidR="00587E34" w:rsidRPr="00630F4D" w:rsidRDefault="00587E34" w:rsidP="00587E34">
            <w:pPr>
              <w:widowControl w:val="0"/>
              <w:spacing w:after="120"/>
              <w:jc w:val="both"/>
              <w:rPr>
                <w:szCs w:val="22"/>
                <w:lang w:val="en-GB" w:eastAsia="en-GB"/>
              </w:rPr>
            </w:pPr>
          </w:p>
          <w:p w14:paraId="2C879ED5"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Z22</w:t>
            </w:r>
            <w:r w:rsidRPr="00630F4D">
              <w:rPr>
                <w:b/>
                <w:szCs w:val="22"/>
                <w:lang w:val="en-GB" w:eastAsia="en-GB"/>
              </w:rPr>
              <w:tab/>
              <w:t>Fair payment</w:t>
            </w:r>
          </w:p>
          <w:p w14:paraId="69E51BDB" w14:textId="73F049F6" w:rsidR="00587E34" w:rsidRPr="00630F4D" w:rsidRDefault="00CC3F7D" w:rsidP="00587E34">
            <w:pPr>
              <w:widowControl w:val="0"/>
              <w:spacing w:after="120"/>
              <w:jc w:val="both"/>
              <w:rPr>
                <w:szCs w:val="22"/>
                <w:lang w:val="en-GB" w:eastAsia="en-GB"/>
              </w:rPr>
            </w:pPr>
            <w:r>
              <w:rPr>
                <w:szCs w:val="22"/>
                <w:lang w:val="en-GB" w:eastAsia="en-GB"/>
              </w:rPr>
              <w:t>applies</w:t>
            </w:r>
          </w:p>
          <w:p w14:paraId="156A8F88" w14:textId="77777777" w:rsidR="00587E34" w:rsidRPr="00630F4D" w:rsidRDefault="00587E34" w:rsidP="00587E34">
            <w:pPr>
              <w:widowControl w:val="0"/>
              <w:spacing w:after="120"/>
              <w:jc w:val="both"/>
              <w:rPr>
                <w:b/>
                <w:szCs w:val="22"/>
                <w:lang w:val="en-GB" w:eastAsia="en-GB"/>
              </w:rPr>
            </w:pPr>
          </w:p>
          <w:p w14:paraId="34110842"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Z26 Building Information Modelling</w:t>
            </w:r>
          </w:p>
          <w:p w14:paraId="3D03A8C6" w14:textId="1024333D" w:rsidR="00587E34" w:rsidRPr="00326529" w:rsidRDefault="00587E34" w:rsidP="00587E34">
            <w:pPr>
              <w:widowControl w:val="0"/>
              <w:spacing w:after="120"/>
              <w:jc w:val="both"/>
              <w:rPr>
                <w:b/>
                <w:szCs w:val="22"/>
                <w:lang w:val="en-GB" w:eastAsia="en-GB"/>
              </w:rPr>
            </w:pPr>
            <w:r w:rsidRPr="00630F4D">
              <w:rPr>
                <w:szCs w:val="22"/>
                <w:lang w:val="en-GB" w:eastAsia="en-GB"/>
              </w:rPr>
              <w:t>does not apply</w:t>
            </w:r>
          </w:p>
          <w:p w14:paraId="506E8407" w14:textId="77777777" w:rsidR="00587E34" w:rsidRPr="00630F4D" w:rsidRDefault="00587E34" w:rsidP="00587E34">
            <w:pPr>
              <w:widowControl w:val="0"/>
              <w:spacing w:after="120"/>
              <w:jc w:val="both"/>
              <w:rPr>
                <w:szCs w:val="22"/>
                <w:lang w:val="en-GB" w:eastAsia="en-GB"/>
              </w:rPr>
            </w:pPr>
          </w:p>
          <w:p w14:paraId="3ACBE10D"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Z42</w:t>
            </w:r>
            <w:r w:rsidRPr="00630F4D">
              <w:rPr>
                <w:b/>
                <w:szCs w:val="22"/>
                <w:lang w:val="en-GB" w:eastAsia="en-GB"/>
              </w:rPr>
              <w:tab/>
              <w:t>The Housing Grants, Construction and Regeneration Act 1996</w:t>
            </w:r>
          </w:p>
          <w:p w14:paraId="7A058996" w14:textId="77777777" w:rsidR="00326529" w:rsidRDefault="00587E34" w:rsidP="00587E34">
            <w:pPr>
              <w:widowControl w:val="0"/>
              <w:spacing w:after="120"/>
              <w:jc w:val="both"/>
              <w:rPr>
                <w:szCs w:val="22"/>
                <w:lang w:val="en-GB" w:eastAsia="en-GB"/>
              </w:rPr>
            </w:pPr>
            <w:r w:rsidRPr="00630F4D">
              <w:rPr>
                <w:szCs w:val="22"/>
                <w:lang w:val="en-GB" w:eastAsia="en-GB"/>
              </w:rPr>
              <w:t>does not apply</w:t>
            </w:r>
          </w:p>
          <w:p w14:paraId="545CDB97" w14:textId="77777777" w:rsidR="00587E34" w:rsidRDefault="00587E34" w:rsidP="00587E34">
            <w:pPr>
              <w:widowControl w:val="0"/>
              <w:spacing w:after="120"/>
              <w:jc w:val="both"/>
              <w:rPr>
                <w:b/>
                <w:szCs w:val="22"/>
                <w:lang w:val="en-GB" w:eastAsia="en-GB"/>
              </w:rPr>
            </w:pPr>
          </w:p>
          <w:p w14:paraId="7B12F18F" w14:textId="417C307C" w:rsidR="00587E34" w:rsidRPr="00630F4D" w:rsidRDefault="00587E34" w:rsidP="00587E34">
            <w:pPr>
              <w:widowControl w:val="0"/>
              <w:spacing w:after="120"/>
              <w:jc w:val="both"/>
              <w:rPr>
                <w:b/>
                <w:szCs w:val="22"/>
                <w:lang w:val="en-GB" w:eastAsia="en-GB"/>
              </w:rPr>
            </w:pPr>
            <w:r w:rsidRPr="00630F4D">
              <w:rPr>
                <w:b/>
                <w:szCs w:val="22"/>
                <w:lang w:val="en-GB" w:eastAsia="en-GB"/>
              </w:rPr>
              <w:t>Option Z44</w:t>
            </w:r>
            <w:r w:rsidRPr="00630F4D">
              <w:rPr>
                <w:b/>
                <w:szCs w:val="22"/>
                <w:lang w:val="en-GB" w:eastAsia="en-GB"/>
              </w:rPr>
              <w:tab/>
              <w:t>Intellectual Property Rights</w:t>
            </w:r>
          </w:p>
          <w:p w14:paraId="7C9E5C67" w14:textId="0E749CD9" w:rsidR="00587E34" w:rsidRPr="00630F4D" w:rsidRDefault="00610143" w:rsidP="00587E34">
            <w:pPr>
              <w:widowControl w:val="0"/>
              <w:spacing w:after="120"/>
              <w:jc w:val="both"/>
              <w:rPr>
                <w:szCs w:val="22"/>
                <w:lang w:val="en-GB" w:eastAsia="en-GB"/>
              </w:rPr>
            </w:pPr>
            <w:r w:rsidRPr="00630F4D">
              <w:rPr>
                <w:szCs w:val="22"/>
                <w:lang w:val="en-GB" w:eastAsia="en-GB"/>
              </w:rPr>
              <w:t>A</w:t>
            </w:r>
            <w:r w:rsidR="00587E34" w:rsidRPr="00630F4D">
              <w:rPr>
                <w:szCs w:val="22"/>
                <w:lang w:val="en-GB" w:eastAsia="en-GB"/>
              </w:rPr>
              <w:t>pplies</w:t>
            </w:r>
            <w:r>
              <w:rPr>
                <w:szCs w:val="22"/>
                <w:lang w:val="en-GB" w:eastAsia="en-GB"/>
              </w:rPr>
              <w:t xml:space="preserve"> </w:t>
            </w:r>
            <w:r w:rsidR="00865735">
              <w:rPr>
                <w:szCs w:val="22"/>
                <w:lang w:val="en-GB" w:eastAsia="en-GB"/>
              </w:rPr>
              <w:t>plus DE</w:t>
            </w:r>
            <w:r w:rsidR="0029583D">
              <w:rPr>
                <w:szCs w:val="22"/>
                <w:lang w:val="en-GB" w:eastAsia="en-GB"/>
              </w:rPr>
              <w:t>FCON</w:t>
            </w:r>
            <w:r w:rsidR="00865735">
              <w:rPr>
                <w:szCs w:val="22"/>
                <w:lang w:val="en-GB" w:eastAsia="en-GB"/>
              </w:rPr>
              <w:t xml:space="preserve"> 703</w:t>
            </w:r>
            <w:r w:rsidR="0029583D">
              <w:rPr>
                <w:szCs w:val="22"/>
                <w:lang w:val="en-GB" w:eastAsia="en-GB"/>
              </w:rPr>
              <w:t xml:space="preserve"> IPR</w:t>
            </w:r>
          </w:p>
          <w:p w14:paraId="76D2C70B" w14:textId="77777777" w:rsidR="00610143" w:rsidRPr="00630F4D" w:rsidRDefault="00610143" w:rsidP="00587E34">
            <w:pPr>
              <w:widowControl w:val="0"/>
              <w:spacing w:after="120"/>
              <w:jc w:val="both"/>
              <w:rPr>
                <w:szCs w:val="22"/>
                <w:lang w:val="en-GB" w:eastAsia="en-GB"/>
              </w:rPr>
            </w:pPr>
          </w:p>
          <w:p w14:paraId="624BC990"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Z45</w:t>
            </w:r>
            <w:r w:rsidRPr="00630F4D">
              <w:rPr>
                <w:b/>
                <w:szCs w:val="22"/>
                <w:lang w:val="en-GB" w:eastAsia="en-GB"/>
              </w:rPr>
              <w:tab/>
              <w:t>HMRC Requirements</w:t>
            </w:r>
          </w:p>
          <w:p w14:paraId="108073C1" w14:textId="2B0300C0" w:rsidR="00587E34" w:rsidRPr="00630F4D" w:rsidRDefault="00587E34" w:rsidP="00587E34">
            <w:pPr>
              <w:widowControl w:val="0"/>
              <w:spacing w:after="120"/>
              <w:jc w:val="both"/>
              <w:rPr>
                <w:b/>
                <w:szCs w:val="22"/>
                <w:lang w:val="en-GB" w:eastAsia="en-GB"/>
              </w:rPr>
            </w:pPr>
            <w:r w:rsidRPr="00630F4D">
              <w:t>does not apply</w:t>
            </w:r>
          </w:p>
          <w:p w14:paraId="2AE56FCF" w14:textId="77777777" w:rsidR="00587E34" w:rsidRPr="00630F4D" w:rsidRDefault="00587E34" w:rsidP="00587E34">
            <w:pPr>
              <w:widowControl w:val="0"/>
              <w:spacing w:after="120"/>
              <w:jc w:val="both"/>
              <w:rPr>
                <w:b/>
                <w:szCs w:val="22"/>
                <w:lang w:val="en-GB" w:eastAsia="en-GB"/>
              </w:rPr>
            </w:pPr>
          </w:p>
          <w:p w14:paraId="49808C34"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Z46</w:t>
            </w:r>
            <w:r w:rsidRPr="00630F4D">
              <w:rPr>
                <w:b/>
                <w:szCs w:val="22"/>
                <w:lang w:val="en-GB" w:eastAsia="en-GB"/>
              </w:rPr>
              <w:tab/>
              <w:t>MoD DEFCON Requirements</w:t>
            </w:r>
          </w:p>
          <w:p w14:paraId="649CFB75" w14:textId="054B31A4" w:rsidR="00466278" w:rsidRPr="00466278" w:rsidRDefault="00466278" w:rsidP="0055433A">
            <w:pPr>
              <w:widowControl w:val="0"/>
              <w:spacing w:after="120"/>
              <w:jc w:val="both"/>
              <w:rPr>
                <w:b/>
                <w:color w:val="FF0000"/>
                <w:szCs w:val="22"/>
                <w:lang w:val="en-GB" w:eastAsia="en-GB"/>
              </w:rPr>
            </w:pPr>
            <w:r w:rsidRPr="00630F4D">
              <w:rPr>
                <w:szCs w:val="22"/>
                <w:lang w:val="en-GB" w:eastAsia="en-GB"/>
              </w:rPr>
              <w:t>A</w:t>
            </w:r>
            <w:r w:rsidR="00587E34" w:rsidRPr="00630F4D">
              <w:rPr>
                <w:szCs w:val="22"/>
                <w:lang w:val="en-GB" w:eastAsia="en-GB"/>
              </w:rPr>
              <w:t>pplies</w:t>
            </w:r>
            <w:r>
              <w:rPr>
                <w:szCs w:val="22"/>
                <w:lang w:val="en-GB" w:eastAsia="en-GB"/>
              </w:rPr>
              <w:t xml:space="preserve"> </w:t>
            </w:r>
            <w:r w:rsidR="0055433A">
              <w:rPr>
                <w:szCs w:val="22"/>
                <w:lang w:val="en-GB" w:eastAsia="en-GB"/>
              </w:rPr>
              <w:t>– see list below</w:t>
            </w:r>
          </w:p>
          <w:p w14:paraId="1CEDBD7E" w14:textId="77777777" w:rsidR="00587E34" w:rsidRPr="00630F4D" w:rsidRDefault="00587E34" w:rsidP="00587E34">
            <w:pPr>
              <w:widowControl w:val="0"/>
              <w:spacing w:after="120"/>
              <w:jc w:val="both"/>
              <w:rPr>
                <w:szCs w:val="22"/>
                <w:lang w:val="en-GB" w:eastAsia="en-GB"/>
              </w:rPr>
            </w:pPr>
          </w:p>
          <w:p w14:paraId="678B4B5C" w14:textId="77777777" w:rsidR="00587E34" w:rsidRPr="00630F4D" w:rsidRDefault="00587E34" w:rsidP="00587E34">
            <w:pPr>
              <w:widowControl w:val="0"/>
              <w:spacing w:after="120"/>
              <w:jc w:val="both"/>
              <w:rPr>
                <w:b/>
                <w:szCs w:val="22"/>
                <w:lang w:val="en-GB" w:eastAsia="en-GB"/>
              </w:rPr>
            </w:pPr>
            <w:r w:rsidRPr="00630F4D">
              <w:rPr>
                <w:b/>
                <w:szCs w:val="22"/>
                <w:lang w:val="en-GB" w:eastAsia="en-GB"/>
              </w:rPr>
              <w:t>Option Z47</w:t>
            </w:r>
            <w:r w:rsidRPr="00630F4D">
              <w:rPr>
                <w:b/>
                <w:szCs w:val="22"/>
                <w:lang w:val="en-GB" w:eastAsia="en-GB"/>
              </w:rPr>
              <w:tab/>
              <w:t>Small and Medium Sized Enterprises (SMEs)</w:t>
            </w:r>
          </w:p>
          <w:p w14:paraId="65D6F84A" w14:textId="56C264EA" w:rsidR="00587E34" w:rsidRPr="00630F4D" w:rsidRDefault="00587E34" w:rsidP="00587E34">
            <w:pPr>
              <w:widowControl w:val="0"/>
              <w:spacing w:after="120"/>
              <w:jc w:val="both"/>
              <w:rPr>
                <w:szCs w:val="22"/>
                <w:lang w:val="en-GB" w:eastAsia="en-GB"/>
              </w:rPr>
            </w:pPr>
            <w:r w:rsidRPr="00630F4D">
              <w:rPr>
                <w:szCs w:val="22"/>
                <w:lang w:val="en-GB" w:eastAsia="en-GB"/>
              </w:rPr>
              <w:t>does not apply</w:t>
            </w:r>
          </w:p>
          <w:p w14:paraId="45CCF4E5" w14:textId="77777777" w:rsidR="00587E34" w:rsidRPr="00630F4D" w:rsidRDefault="00587E34" w:rsidP="00587E34">
            <w:pPr>
              <w:widowControl w:val="0"/>
              <w:spacing w:after="120"/>
              <w:jc w:val="both"/>
              <w:rPr>
                <w:b/>
                <w:szCs w:val="22"/>
                <w:lang w:val="en-GB" w:eastAsia="en-GB"/>
              </w:rPr>
            </w:pPr>
          </w:p>
          <w:p w14:paraId="1F011A87" w14:textId="3862EA8D" w:rsidR="00587E34" w:rsidRPr="00630F4D" w:rsidRDefault="00587E34" w:rsidP="00587E34">
            <w:pPr>
              <w:widowControl w:val="0"/>
              <w:spacing w:after="120"/>
              <w:jc w:val="both"/>
              <w:rPr>
                <w:b/>
                <w:szCs w:val="22"/>
                <w:lang w:val="en-GB" w:eastAsia="en-GB"/>
              </w:rPr>
            </w:pPr>
            <w:r w:rsidRPr="00630F4D">
              <w:rPr>
                <w:b/>
                <w:szCs w:val="22"/>
                <w:lang w:val="en-GB" w:eastAsia="en-GB"/>
              </w:rPr>
              <w:t>Option Z48</w:t>
            </w:r>
            <w:r w:rsidRPr="00630F4D">
              <w:rPr>
                <w:b/>
                <w:szCs w:val="22"/>
                <w:lang w:val="en-GB" w:eastAsia="en-GB"/>
              </w:rPr>
              <w:tab/>
              <w:t>Apprenticeships</w:t>
            </w:r>
          </w:p>
          <w:p w14:paraId="086369E3" w14:textId="4FAA690D" w:rsidR="00587E34" w:rsidRPr="00630F4D" w:rsidRDefault="00587E34" w:rsidP="00587E34">
            <w:pPr>
              <w:widowControl w:val="0"/>
              <w:spacing w:after="120"/>
              <w:jc w:val="both"/>
              <w:rPr>
                <w:szCs w:val="22"/>
                <w:lang w:val="en-GB" w:eastAsia="en-GB"/>
              </w:rPr>
            </w:pPr>
            <w:r w:rsidRPr="00630F4D">
              <w:rPr>
                <w:szCs w:val="22"/>
                <w:lang w:val="en-GB" w:eastAsia="en-GB"/>
              </w:rPr>
              <w:t>does not apply</w:t>
            </w:r>
          </w:p>
          <w:p w14:paraId="123161B3" w14:textId="77777777" w:rsidR="00F410A4" w:rsidRPr="00630F4D" w:rsidRDefault="00F410A4" w:rsidP="00587E34">
            <w:pPr>
              <w:widowControl w:val="0"/>
              <w:spacing w:after="120"/>
              <w:jc w:val="both"/>
              <w:rPr>
                <w:szCs w:val="22"/>
                <w:lang w:val="en-GB" w:eastAsia="en-GB"/>
              </w:rPr>
            </w:pPr>
          </w:p>
          <w:p w14:paraId="68E1EFD2" w14:textId="77777777" w:rsidR="00587E34" w:rsidRPr="00630F4D" w:rsidRDefault="00587E34" w:rsidP="00587E34">
            <w:pPr>
              <w:widowControl w:val="0"/>
              <w:spacing w:after="120"/>
              <w:jc w:val="both"/>
              <w:rPr>
                <w:szCs w:val="22"/>
                <w:lang w:val="en-GB" w:eastAsia="en-GB"/>
              </w:rPr>
            </w:pPr>
          </w:p>
          <w:p w14:paraId="3EBA3AA2" w14:textId="77777777" w:rsidR="00587E34" w:rsidRPr="00630F4D" w:rsidRDefault="00587E34" w:rsidP="00587E34">
            <w:pPr>
              <w:widowControl w:val="0"/>
              <w:ind w:left="284" w:hanging="284"/>
              <w:jc w:val="both"/>
              <w:rPr>
                <w:rFonts w:cs="Arial"/>
                <w:b/>
                <w:bCs/>
                <w:szCs w:val="20"/>
              </w:rPr>
            </w:pPr>
            <w:r w:rsidRPr="00630F4D">
              <w:rPr>
                <w:b/>
                <w:szCs w:val="22"/>
                <w:lang w:val="en-GB" w:eastAsia="en-GB"/>
              </w:rPr>
              <w:t>Option Z49</w:t>
            </w:r>
            <w:r w:rsidRPr="00630F4D">
              <w:rPr>
                <w:szCs w:val="22"/>
                <w:lang w:val="en-GB" w:eastAsia="en-GB"/>
              </w:rPr>
              <w:tab/>
            </w:r>
            <w:r w:rsidRPr="00630F4D">
              <w:rPr>
                <w:rFonts w:cs="Arial"/>
                <w:b/>
                <w:bCs/>
                <w:szCs w:val="20"/>
              </w:rPr>
              <w:t>Change of Control</w:t>
            </w:r>
          </w:p>
          <w:p w14:paraId="09682F8C" w14:textId="77777777" w:rsidR="00587E34" w:rsidRPr="00630F4D" w:rsidRDefault="00587E34" w:rsidP="00587E34">
            <w:pPr>
              <w:widowControl w:val="0"/>
              <w:ind w:left="284" w:hanging="284"/>
              <w:jc w:val="both"/>
              <w:rPr>
                <w:rFonts w:cs="Arial"/>
                <w:b/>
                <w:bCs/>
                <w:szCs w:val="20"/>
              </w:rPr>
            </w:pPr>
          </w:p>
          <w:p w14:paraId="7CF4C767" w14:textId="723F5B26" w:rsidR="00587E34" w:rsidRPr="00630F4D" w:rsidRDefault="00306D52" w:rsidP="00587E34">
            <w:pPr>
              <w:widowControl w:val="0"/>
              <w:spacing w:after="120"/>
              <w:jc w:val="both"/>
            </w:pPr>
            <w:r>
              <w:t>applies</w:t>
            </w:r>
          </w:p>
          <w:p w14:paraId="5592A770" w14:textId="77777777" w:rsidR="00587E34" w:rsidRPr="00630F4D" w:rsidRDefault="00587E34" w:rsidP="00587E34">
            <w:pPr>
              <w:widowControl w:val="0"/>
              <w:spacing w:after="120"/>
              <w:jc w:val="both"/>
            </w:pPr>
          </w:p>
          <w:p w14:paraId="762E589D" w14:textId="48336624" w:rsidR="00587E34" w:rsidRPr="00630F4D" w:rsidRDefault="00587E34" w:rsidP="00587E34">
            <w:pPr>
              <w:widowControl w:val="0"/>
              <w:spacing w:after="120"/>
              <w:jc w:val="both"/>
              <w:rPr>
                <w:b/>
              </w:rPr>
            </w:pPr>
            <w:r w:rsidRPr="00630F4D">
              <w:rPr>
                <w:b/>
              </w:rPr>
              <w:t>Option Z50</w:t>
            </w:r>
            <w:r w:rsidRPr="00630F4D">
              <w:rPr>
                <w:b/>
              </w:rPr>
              <w:tab/>
              <w:t>Financial Standing</w:t>
            </w:r>
          </w:p>
          <w:p w14:paraId="6B0A7293" w14:textId="3C3157B3" w:rsidR="00587E34" w:rsidRPr="00587E34" w:rsidRDefault="00587E34" w:rsidP="00587E34">
            <w:pPr>
              <w:widowControl w:val="0"/>
              <w:spacing w:after="120"/>
              <w:jc w:val="both"/>
              <w:rPr>
                <w:szCs w:val="22"/>
                <w:lang w:val="en-GB" w:eastAsia="en-GB"/>
              </w:rPr>
            </w:pPr>
            <w:r w:rsidRPr="00630F4D">
              <w:rPr>
                <w:szCs w:val="22"/>
                <w:lang w:val="en-GB" w:eastAsia="en-GB"/>
              </w:rPr>
              <w:t>applies</w:t>
            </w:r>
          </w:p>
          <w:p w14:paraId="0ADA4ED7" w14:textId="77777777" w:rsidR="00587E34" w:rsidRPr="00587E34" w:rsidRDefault="00587E34" w:rsidP="00587E34">
            <w:pPr>
              <w:widowControl w:val="0"/>
              <w:spacing w:after="120"/>
              <w:jc w:val="both"/>
              <w:rPr>
                <w:szCs w:val="22"/>
                <w:lang w:val="en-GB" w:eastAsia="en-GB"/>
              </w:rPr>
            </w:pPr>
          </w:p>
          <w:p w14:paraId="58800C61" w14:textId="77777777" w:rsidR="003D04DE" w:rsidRDefault="003D04DE" w:rsidP="00587E34">
            <w:pPr>
              <w:widowControl w:val="0"/>
              <w:spacing w:after="120"/>
              <w:jc w:val="both"/>
              <w:rPr>
                <w:b/>
                <w:szCs w:val="22"/>
                <w:highlight w:val="yellow"/>
                <w:lang w:val="en-GB" w:eastAsia="en-GB"/>
              </w:rPr>
            </w:pPr>
          </w:p>
          <w:p w14:paraId="740F550F" w14:textId="6DF7DA56" w:rsidR="00587E34" w:rsidRPr="0062536A" w:rsidRDefault="00587E34" w:rsidP="00587E34">
            <w:pPr>
              <w:widowControl w:val="0"/>
              <w:spacing w:after="120"/>
              <w:jc w:val="both"/>
              <w:rPr>
                <w:b/>
                <w:szCs w:val="22"/>
                <w:lang w:val="en-GB" w:eastAsia="en-GB"/>
              </w:rPr>
            </w:pPr>
            <w:r w:rsidRPr="0062536A">
              <w:rPr>
                <w:b/>
                <w:szCs w:val="22"/>
                <w:lang w:val="en-GB" w:eastAsia="en-GB"/>
              </w:rPr>
              <w:t>Option Z51</w:t>
            </w:r>
            <w:r w:rsidRPr="0062536A">
              <w:rPr>
                <w:b/>
                <w:szCs w:val="22"/>
                <w:lang w:val="en-GB" w:eastAsia="en-GB"/>
              </w:rPr>
              <w:tab/>
              <w:t>Financial Distress</w:t>
            </w:r>
          </w:p>
          <w:p w14:paraId="0B3F212E" w14:textId="432F288E" w:rsidR="00587E34" w:rsidRPr="00630F4D" w:rsidRDefault="00587E34" w:rsidP="00587E34">
            <w:pPr>
              <w:widowControl w:val="0"/>
              <w:spacing w:after="120"/>
              <w:jc w:val="both"/>
              <w:rPr>
                <w:szCs w:val="22"/>
                <w:lang w:val="en-GB" w:eastAsia="en-GB"/>
              </w:rPr>
            </w:pPr>
            <w:r w:rsidRPr="0062536A">
              <w:rPr>
                <w:szCs w:val="22"/>
                <w:lang w:eastAsia="en-GB"/>
              </w:rPr>
              <w:t>does not apply</w:t>
            </w:r>
          </w:p>
          <w:p w14:paraId="0FE89796" w14:textId="77777777" w:rsidR="00587E34" w:rsidRPr="00630F4D" w:rsidRDefault="00587E34" w:rsidP="00587E34">
            <w:pPr>
              <w:widowControl w:val="0"/>
              <w:spacing w:after="120"/>
              <w:jc w:val="both"/>
              <w:rPr>
                <w:szCs w:val="22"/>
                <w:lang w:val="en-GB" w:eastAsia="en-GB"/>
              </w:rPr>
            </w:pPr>
          </w:p>
          <w:p w14:paraId="690C1FF8" w14:textId="77777777" w:rsidR="00587E34" w:rsidRPr="00630F4D" w:rsidRDefault="00587E34" w:rsidP="00587E34">
            <w:pPr>
              <w:widowControl w:val="0"/>
              <w:spacing w:after="120"/>
              <w:jc w:val="both"/>
              <w:rPr>
                <w:b/>
                <w:bCs/>
                <w:szCs w:val="22"/>
                <w:lang w:eastAsia="en-GB"/>
              </w:rPr>
            </w:pPr>
            <w:r w:rsidRPr="00630F4D">
              <w:rPr>
                <w:b/>
                <w:szCs w:val="22"/>
                <w:lang w:val="en-GB" w:eastAsia="en-GB"/>
              </w:rPr>
              <w:t>Option Z52</w:t>
            </w:r>
            <w:r w:rsidRPr="00630F4D">
              <w:rPr>
                <w:szCs w:val="22"/>
                <w:lang w:val="en-GB" w:eastAsia="en-GB"/>
              </w:rPr>
              <w:tab/>
            </w:r>
            <w:r w:rsidRPr="00630F4D">
              <w:rPr>
                <w:b/>
                <w:bCs/>
                <w:szCs w:val="22"/>
                <w:lang w:eastAsia="en-GB"/>
              </w:rPr>
              <w:t>Records, audit access and open book data</w:t>
            </w:r>
          </w:p>
          <w:p w14:paraId="11335C11" w14:textId="179A5021" w:rsidR="00587E34" w:rsidRPr="00630F4D" w:rsidRDefault="00587E34" w:rsidP="00587E34">
            <w:pPr>
              <w:widowControl w:val="0"/>
              <w:spacing w:after="120"/>
              <w:jc w:val="both"/>
              <w:rPr>
                <w:szCs w:val="22"/>
                <w:lang w:val="en-GB" w:eastAsia="en-GB"/>
              </w:rPr>
            </w:pPr>
            <w:r w:rsidRPr="00630F4D">
              <w:rPr>
                <w:szCs w:val="22"/>
                <w:lang w:eastAsia="en-GB"/>
              </w:rPr>
              <w:t>applies</w:t>
            </w:r>
          </w:p>
          <w:p w14:paraId="7A5FAC06" w14:textId="77777777" w:rsidR="00587E34" w:rsidRPr="00630F4D" w:rsidRDefault="00587E34" w:rsidP="00587E34">
            <w:pPr>
              <w:widowControl w:val="0"/>
              <w:spacing w:after="120"/>
              <w:jc w:val="both"/>
              <w:rPr>
                <w:szCs w:val="22"/>
                <w:lang w:val="en-GB" w:eastAsia="en-GB"/>
              </w:rPr>
            </w:pPr>
          </w:p>
          <w:p w14:paraId="435756B1" w14:textId="77777777" w:rsidR="00587E34" w:rsidRPr="00677787" w:rsidRDefault="00587E34" w:rsidP="00587E34">
            <w:pPr>
              <w:widowControl w:val="0"/>
              <w:spacing w:after="120"/>
              <w:jc w:val="both"/>
              <w:rPr>
                <w:b/>
                <w:szCs w:val="22"/>
                <w:lang w:val="en-GB" w:eastAsia="en-GB"/>
              </w:rPr>
            </w:pPr>
            <w:r w:rsidRPr="00677787">
              <w:rPr>
                <w:b/>
                <w:szCs w:val="22"/>
                <w:lang w:val="en-GB" w:eastAsia="en-GB"/>
              </w:rPr>
              <w:t>Option Z100</w:t>
            </w:r>
            <w:r w:rsidRPr="00677787">
              <w:rPr>
                <w:b/>
                <w:szCs w:val="22"/>
                <w:lang w:val="en-GB" w:eastAsia="en-GB"/>
              </w:rPr>
              <w:tab/>
              <w:t>Data Protection</w:t>
            </w:r>
          </w:p>
          <w:p w14:paraId="574B7EBF" w14:textId="71626B18" w:rsidR="00587E34" w:rsidRPr="00630F4D" w:rsidRDefault="00677787" w:rsidP="00587E34">
            <w:pPr>
              <w:widowControl w:val="0"/>
              <w:spacing w:after="120"/>
              <w:jc w:val="both"/>
              <w:rPr>
                <w:szCs w:val="22"/>
                <w:lang w:val="en-GB" w:eastAsia="en-GB"/>
              </w:rPr>
            </w:pPr>
            <w:r w:rsidRPr="00677787">
              <w:rPr>
                <w:szCs w:val="22"/>
                <w:lang w:val="en-GB" w:eastAsia="en-GB"/>
              </w:rPr>
              <w:t>A</w:t>
            </w:r>
            <w:r w:rsidR="00587E34" w:rsidRPr="00677787">
              <w:rPr>
                <w:szCs w:val="22"/>
                <w:lang w:val="en-GB" w:eastAsia="en-GB"/>
              </w:rPr>
              <w:t>pplies</w:t>
            </w:r>
            <w:r>
              <w:rPr>
                <w:szCs w:val="22"/>
                <w:lang w:val="en-GB" w:eastAsia="en-GB"/>
              </w:rPr>
              <w:t xml:space="preserve"> </w:t>
            </w:r>
            <w:r w:rsidR="00B0789B">
              <w:rPr>
                <w:szCs w:val="22"/>
                <w:lang w:val="en-GB" w:eastAsia="en-GB"/>
              </w:rPr>
              <w:t>pl</w:t>
            </w:r>
            <w:r w:rsidR="002B53A0">
              <w:rPr>
                <w:szCs w:val="22"/>
                <w:lang w:val="en-GB" w:eastAsia="en-GB"/>
              </w:rPr>
              <w:t xml:space="preserve">us </w:t>
            </w:r>
            <w:r w:rsidR="0029583D">
              <w:rPr>
                <w:szCs w:val="22"/>
                <w:lang w:val="en-GB" w:eastAsia="en-GB"/>
              </w:rPr>
              <w:t>DEFCON 532A Protection of Personal Data</w:t>
            </w:r>
          </w:p>
          <w:p w14:paraId="68D2BFF1" w14:textId="77777777" w:rsidR="00677787" w:rsidRPr="00630F4D" w:rsidRDefault="00677787" w:rsidP="00587E34">
            <w:pPr>
              <w:widowControl w:val="0"/>
              <w:spacing w:after="120"/>
              <w:jc w:val="both"/>
              <w:rPr>
                <w:szCs w:val="22"/>
                <w:lang w:val="en-GB" w:eastAsia="en-GB"/>
              </w:rPr>
            </w:pPr>
          </w:p>
          <w:p w14:paraId="064A41C7" w14:textId="77777777" w:rsidR="00587E34" w:rsidRPr="00DF321C" w:rsidRDefault="00587E34" w:rsidP="00587E34">
            <w:pPr>
              <w:widowControl w:val="0"/>
              <w:spacing w:after="120"/>
              <w:jc w:val="both"/>
              <w:rPr>
                <w:b/>
                <w:szCs w:val="22"/>
                <w:lang w:val="en-GB" w:eastAsia="en-GB"/>
              </w:rPr>
            </w:pPr>
            <w:r w:rsidRPr="00DF321C">
              <w:rPr>
                <w:b/>
                <w:szCs w:val="22"/>
                <w:lang w:val="en-GB" w:eastAsia="en-GB"/>
              </w:rPr>
              <w:t>Option Z101</w:t>
            </w:r>
            <w:r w:rsidRPr="00DF321C">
              <w:rPr>
                <w:b/>
                <w:szCs w:val="22"/>
                <w:lang w:val="en-GB" w:eastAsia="en-GB"/>
              </w:rPr>
              <w:tab/>
              <w:t>Cyber Essentials</w:t>
            </w:r>
          </w:p>
          <w:p w14:paraId="69CA2158" w14:textId="1D09D1BE" w:rsidR="00587E34" w:rsidRPr="00587E34" w:rsidRDefault="00DF321C" w:rsidP="00587E34">
            <w:pPr>
              <w:widowControl w:val="0"/>
              <w:spacing w:after="120"/>
              <w:jc w:val="both"/>
              <w:rPr>
                <w:szCs w:val="22"/>
                <w:lang w:val="en-GB" w:eastAsia="en-GB"/>
              </w:rPr>
            </w:pPr>
            <w:r w:rsidRPr="00DF321C">
              <w:rPr>
                <w:szCs w:val="22"/>
                <w:lang w:val="en-GB" w:eastAsia="en-GB"/>
              </w:rPr>
              <w:t>A</w:t>
            </w:r>
            <w:r w:rsidR="00587E34" w:rsidRPr="00DF321C">
              <w:rPr>
                <w:szCs w:val="22"/>
                <w:lang w:val="en-GB" w:eastAsia="en-GB"/>
              </w:rPr>
              <w:t>pplies</w:t>
            </w:r>
            <w:r>
              <w:rPr>
                <w:szCs w:val="22"/>
                <w:lang w:val="en-GB" w:eastAsia="en-GB"/>
              </w:rPr>
              <w:t xml:space="preserve"> plus DEFCON 658 Cyber</w:t>
            </w:r>
          </w:p>
          <w:p w14:paraId="0A6E13B3" w14:textId="77777777" w:rsidR="00587E34" w:rsidRPr="00587E34" w:rsidRDefault="00587E34" w:rsidP="00587E34">
            <w:pPr>
              <w:widowControl w:val="0"/>
              <w:spacing w:after="120"/>
              <w:jc w:val="both"/>
              <w:rPr>
                <w:szCs w:val="22"/>
                <w:lang w:val="en-GB" w:eastAsia="en-GB"/>
              </w:rPr>
            </w:pPr>
          </w:p>
          <w:p w14:paraId="3BF66EA1" w14:textId="77777777" w:rsidR="00587E34" w:rsidRPr="00587E34" w:rsidRDefault="00587E34" w:rsidP="00587E34">
            <w:pPr>
              <w:widowControl w:val="0"/>
              <w:spacing w:after="120"/>
              <w:jc w:val="both"/>
              <w:rPr>
                <w:b/>
                <w:szCs w:val="22"/>
                <w:lang w:val="en-GB" w:eastAsia="en-GB"/>
              </w:rPr>
            </w:pPr>
            <w:r w:rsidRPr="00587E34">
              <w:rPr>
                <w:b/>
                <w:szCs w:val="22"/>
                <w:lang w:val="en-GB" w:eastAsia="en-GB"/>
              </w:rPr>
              <w:t>Other additional conditions</w:t>
            </w:r>
          </w:p>
          <w:p w14:paraId="0787F886" w14:textId="4A7F2FFD" w:rsidR="00587E34" w:rsidRPr="00017762" w:rsidRDefault="00716A70" w:rsidP="00587E34">
            <w:pPr>
              <w:widowControl w:val="0"/>
              <w:spacing w:after="120"/>
              <w:jc w:val="both"/>
              <w:rPr>
                <w:b/>
                <w:szCs w:val="22"/>
                <w:lang w:val="en-GB" w:eastAsia="en-GB"/>
              </w:rPr>
            </w:pPr>
            <w:r w:rsidRPr="00017762">
              <w:rPr>
                <w:b/>
                <w:szCs w:val="22"/>
                <w:lang w:val="en-GB" w:eastAsia="en-GB"/>
              </w:rPr>
              <w:t>***</w:t>
            </w:r>
            <w:r w:rsidR="00017762">
              <w:rPr>
                <w:b/>
                <w:szCs w:val="22"/>
                <w:lang w:val="en-GB" w:eastAsia="en-GB"/>
              </w:rPr>
              <w:t xml:space="preserve"> As advised in</w:t>
            </w:r>
            <w:r w:rsidR="00587E34">
              <w:rPr>
                <w:b/>
                <w:szCs w:val="22"/>
                <w:lang w:val="en-GB" w:eastAsia="en-GB"/>
              </w:rPr>
              <w:t xml:space="preserve"> the </w:t>
            </w:r>
            <w:r w:rsidR="00017762">
              <w:rPr>
                <w:b/>
                <w:szCs w:val="22"/>
                <w:lang w:val="en-GB" w:eastAsia="en-GB"/>
              </w:rPr>
              <w:t>SOR</w:t>
            </w:r>
            <w:r w:rsidRPr="00017762">
              <w:rPr>
                <w:b/>
                <w:szCs w:val="22"/>
                <w:lang w:val="en-GB" w:eastAsia="en-GB"/>
              </w:rPr>
              <w:t xml:space="preserve"> If ALL/SOME Boreholes NOT serviceable, Tetra Tech MUST report back to DIO before continuing with Replacement***</w:t>
            </w:r>
          </w:p>
          <w:p w14:paraId="7A1B556B" w14:textId="77777777" w:rsidR="00017762" w:rsidRDefault="00017762" w:rsidP="00716A70">
            <w:pPr>
              <w:widowControl w:val="0"/>
              <w:spacing w:after="120"/>
              <w:jc w:val="both"/>
              <w:rPr>
                <w:b/>
                <w:szCs w:val="22"/>
                <w:lang w:val="en-GB" w:eastAsia="en-GB"/>
              </w:rPr>
            </w:pPr>
          </w:p>
          <w:p w14:paraId="4E99A416" w14:textId="10A2799E" w:rsidR="00314D70" w:rsidRDefault="00314D70" w:rsidP="00716A70">
            <w:pPr>
              <w:widowControl w:val="0"/>
              <w:spacing w:after="120"/>
              <w:jc w:val="both"/>
              <w:rPr>
                <w:b/>
                <w:szCs w:val="22"/>
                <w:lang w:val="en-GB" w:eastAsia="en-GB"/>
              </w:rPr>
            </w:pPr>
            <w:r>
              <w:rPr>
                <w:b/>
                <w:szCs w:val="22"/>
                <w:lang w:val="en-GB" w:eastAsia="en-GB"/>
              </w:rPr>
              <w:t>Option Z102 Limitation of Contractor’s Liability</w:t>
            </w:r>
            <w:r w:rsidR="00660490">
              <w:rPr>
                <w:b/>
                <w:szCs w:val="22"/>
                <w:lang w:val="en-GB" w:eastAsia="en-GB"/>
              </w:rPr>
              <w:t xml:space="preserve"> – mandatory MOD</w:t>
            </w:r>
            <w:r w:rsidR="00AC0543">
              <w:rPr>
                <w:b/>
                <w:szCs w:val="22"/>
                <w:lang w:val="en-GB" w:eastAsia="en-GB"/>
              </w:rPr>
              <w:t xml:space="preserve"> Schedule</w:t>
            </w:r>
          </w:p>
          <w:p w14:paraId="43462F5D" w14:textId="77777777" w:rsidR="004A07A6" w:rsidRDefault="004A07A6" w:rsidP="00716A70">
            <w:pPr>
              <w:widowControl w:val="0"/>
              <w:spacing w:after="120"/>
              <w:jc w:val="both"/>
              <w:rPr>
                <w:b/>
                <w:szCs w:val="22"/>
                <w:lang w:val="en-GB" w:eastAsia="en-GB"/>
              </w:rPr>
            </w:pPr>
          </w:p>
          <w:p w14:paraId="6BF30CFA" w14:textId="77777777" w:rsidR="00314D70" w:rsidRDefault="00314D70" w:rsidP="00716A70">
            <w:pPr>
              <w:widowControl w:val="0"/>
              <w:spacing w:after="120"/>
              <w:jc w:val="both"/>
              <w:rPr>
                <w:b/>
                <w:szCs w:val="22"/>
                <w:lang w:val="en-GB" w:eastAsia="en-GB"/>
              </w:rPr>
            </w:pPr>
          </w:p>
          <w:p w14:paraId="4B487247" w14:textId="0C60D6C1" w:rsidR="00716A70" w:rsidRPr="00BD2C77" w:rsidRDefault="00716A70" w:rsidP="00716A70">
            <w:pPr>
              <w:widowControl w:val="0"/>
              <w:spacing w:after="120"/>
              <w:jc w:val="both"/>
              <w:rPr>
                <w:b/>
                <w:szCs w:val="22"/>
                <w:lang w:val="en-GB" w:eastAsia="en-GB"/>
              </w:rPr>
            </w:pPr>
            <w:r w:rsidRPr="00BD2C77">
              <w:rPr>
                <w:b/>
                <w:szCs w:val="22"/>
                <w:lang w:val="en-GB" w:eastAsia="en-GB"/>
              </w:rPr>
              <w:t>DEFCON 005J Unique Identifiers</w:t>
            </w:r>
          </w:p>
          <w:p w14:paraId="3554DAE5" w14:textId="77777777" w:rsidR="00716A70" w:rsidRPr="00BD2C77" w:rsidRDefault="00716A70" w:rsidP="00716A70">
            <w:pPr>
              <w:widowControl w:val="0"/>
              <w:spacing w:after="120"/>
              <w:jc w:val="both"/>
              <w:rPr>
                <w:b/>
                <w:szCs w:val="22"/>
                <w:lang w:val="en-GB" w:eastAsia="en-GB"/>
              </w:rPr>
            </w:pPr>
            <w:r w:rsidRPr="00BD2C77">
              <w:rPr>
                <w:b/>
                <w:szCs w:val="22"/>
                <w:lang w:val="en-GB" w:eastAsia="en-GB"/>
              </w:rPr>
              <w:t xml:space="preserve">DEFCON 76 Personnel at </w:t>
            </w:r>
            <w:proofErr w:type="spellStart"/>
            <w:r w:rsidRPr="00BD2C77">
              <w:rPr>
                <w:b/>
                <w:szCs w:val="22"/>
                <w:lang w:val="en-GB" w:eastAsia="en-GB"/>
              </w:rPr>
              <w:t>Govn</w:t>
            </w:r>
            <w:proofErr w:type="spellEnd"/>
            <w:r w:rsidRPr="00BD2C77">
              <w:rPr>
                <w:b/>
                <w:szCs w:val="22"/>
                <w:lang w:val="en-GB" w:eastAsia="en-GB"/>
              </w:rPr>
              <w:t xml:space="preserve"> Establishments</w:t>
            </w:r>
          </w:p>
          <w:p w14:paraId="135E5983" w14:textId="77777777" w:rsidR="00716A70" w:rsidRPr="00BD2C77" w:rsidRDefault="00716A70" w:rsidP="00716A70">
            <w:pPr>
              <w:widowControl w:val="0"/>
              <w:spacing w:after="120"/>
              <w:jc w:val="both"/>
              <w:rPr>
                <w:b/>
                <w:szCs w:val="22"/>
                <w:lang w:val="en-GB" w:eastAsia="en-GB"/>
              </w:rPr>
            </w:pPr>
            <w:r w:rsidRPr="00BD2C77">
              <w:rPr>
                <w:b/>
                <w:szCs w:val="22"/>
                <w:lang w:val="en-GB" w:eastAsia="en-GB"/>
              </w:rPr>
              <w:t>DEFCON 703 IPR</w:t>
            </w:r>
          </w:p>
          <w:p w14:paraId="259CB3A9" w14:textId="77777777" w:rsidR="00716A70" w:rsidRPr="00BD2C77" w:rsidRDefault="00716A70" w:rsidP="00716A70">
            <w:pPr>
              <w:widowControl w:val="0"/>
              <w:spacing w:after="120"/>
              <w:jc w:val="both"/>
              <w:rPr>
                <w:b/>
                <w:szCs w:val="22"/>
                <w:lang w:val="en-GB" w:eastAsia="en-GB"/>
              </w:rPr>
            </w:pPr>
            <w:r w:rsidRPr="00BD2C77">
              <w:rPr>
                <w:b/>
                <w:szCs w:val="22"/>
                <w:lang w:val="en-GB" w:eastAsia="en-GB"/>
              </w:rPr>
              <w:t>DEFCON 129J Electronic Business Delivery Form</w:t>
            </w:r>
          </w:p>
          <w:p w14:paraId="07A50F4C" w14:textId="77777777" w:rsidR="00716A70" w:rsidRPr="00BD2C77" w:rsidRDefault="00716A70" w:rsidP="00716A70">
            <w:pPr>
              <w:widowControl w:val="0"/>
              <w:spacing w:after="120"/>
              <w:jc w:val="both"/>
              <w:rPr>
                <w:b/>
                <w:szCs w:val="22"/>
                <w:lang w:val="en-GB" w:eastAsia="en-GB"/>
              </w:rPr>
            </w:pPr>
            <w:r w:rsidRPr="00BD2C77">
              <w:rPr>
                <w:b/>
                <w:szCs w:val="22"/>
                <w:lang w:val="en-GB" w:eastAsia="en-GB"/>
              </w:rPr>
              <w:t>DEFCON 532A Protection of Personal Data</w:t>
            </w:r>
          </w:p>
          <w:p w14:paraId="62489339" w14:textId="77777777" w:rsidR="00716A70" w:rsidRPr="00BD2C77" w:rsidRDefault="00716A70" w:rsidP="00716A70">
            <w:pPr>
              <w:widowControl w:val="0"/>
              <w:spacing w:after="120"/>
              <w:jc w:val="both"/>
              <w:rPr>
                <w:b/>
                <w:szCs w:val="22"/>
                <w:lang w:val="en-GB" w:eastAsia="en-GB"/>
              </w:rPr>
            </w:pPr>
            <w:r w:rsidRPr="00BD2C77">
              <w:rPr>
                <w:b/>
                <w:szCs w:val="22"/>
                <w:lang w:val="en-GB" w:eastAsia="en-GB"/>
              </w:rPr>
              <w:t>DEFCON 539 Transparency</w:t>
            </w:r>
          </w:p>
          <w:p w14:paraId="1544EFE4" w14:textId="77777777" w:rsidR="00716A70" w:rsidRPr="00BD2C77" w:rsidRDefault="00716A70" w:rsidP="00716A70">
            <w:pPr>
              <w:widowControl w:val="0"/>
              <w:spacing w:after="120"/>
              <w:jc w:val="both"/>
              <w:rPr>
                <w:b/>
                <w:szCs w:val="22"/>
                <w:lang w:val="en-GB" w:eastAsia="en-GB"/>
              </w:rPr>
            </w:pPr>
            <w:r w:rsidRPr="00BD2C77">
              <w:rPr>
                <w:b/>
                <w:szCs w:val="22"/>
                <w:lang w:val="en-GB" w:eastAsia="en-GB"/>
              </w:rPr>
              <w:t>DEFCON 658 Cyber</w:t>
            </w:r>
          </w:p>
          <w:p w14:paraId="10B3ACD0" w14:textId="77777777" w:rsidR="00716A70" w:rsidRPr="00BD2C77" w:rsidRDefault="00716A70" w:rsidP="00716A70">
            <w:pPr>
              <w:widowControl w:val="0"/>
              <w:spacing w:after="120"/>
              <w:jc w:val="both"/>
              <w:rPr>
                <w:b/>
                <w:szCs w:val="22"/>
                <w:lang w:val="en-GB" w:eastAsia="en-GB"/>
              </w:rPr>
            </w:pPr>
            <w:r w:rsidRPr="00BD2C77">
              <w:rPr>
                <w:b/>
                <w:szCs w:val="22"/>
                <w:lang w:val="en-GB" w:eastAsia="en-GB"/>
              </w:rPr>
              <w:t>DEFFORM 111 Addresses &amp; other info</w:t>
            </w:r>
          </w:p>
          <w:p w14:paraId="6CA1938B" w14:textId="77777777" w:rsidR="00EF0752" w:rsidRPr="00BD2C77" w:rsidRDefault="00716A70" w:rsidP="00587E34">
            <w:pPr>
              <w:widowControl w:val="0"/>
              <w:spacing w:after="120"/>
              <w:jc w:val="both"/>
              <w:rPr>
                <w:b/>
                <w:szCs w:val="22"/>
                <w:lang w:val="en-GB" w:eastAsia="en-GB"/>
              </w:rPr>
            </w:pPr>
            <w:r w:rsidRPr="00BD2C77">
              <w:rPr>
                <w:b/>
                <w:szCs w:val="22"/>
                <w:lang w:val="en-GB" w:eastAsia="en-GB"/>
              </w:rPr>
              <w:t>DEFFORM 539A Tenderers Commercially secure Information</w:t>
            </w:r>
          </w:p>
          <w:p w14:paraId="269F3A8D" w14:textId="77777777" w:rsidR="00587E34" w:rsidRPr="00587E34" w:rsidRDefault="00587E34" w:rsidP="00587E34">
            <w:pPr>
              <w:widowControl w:val="0"/>
              <w:spacing w:after="120"/>
              <w:jc w:val="both"/>
              <w:rPr>
                <w:b/>
                <w:szCs w:val="22"/>
                <w:lang w:val="en-GB" w:eastAsia="en-GB"/>
              </w:rPr>
            </w:pPr>
          </w:p>
          <w:p w14:paraId="60FAD1E8" w14:textId="77777777" w:rsidR="00314D70" w:rsidRPr="00587E34" w:rsidRDefault="00314D70" w:rsidP="00587E34">
            <w:pPr>
              <w:widowControl w:val="0"/>
              <w:spacing w:after="120"/>
              <w:jc w:val="both"/>
              <w:rPr>
                <w:b/>
                <w:szCs w:val="22"/>
                <w:lang w:val="en-GB" w:eastAsia="en-GB"/>
              </w:rPr>
            </w:pPr>
          </w:p>
          <w:p w14:paraId="4595FD07" w14:textId="77777777" w:rsidR="00587E34" w:rsidRPr="00587E34" w:rsidRDefault="00587E34" w:rsidP="00587E34">
            <w:pPr>
              <w:widowControl w:val="0"/>
              <w:spacing w:after="120"/>
              <w:jc w:val="both"/>
              <w:rPr>
                <w:b/>
                <w:szCs w:val="22"/>
                <w:lang w:val="en-GB" w:eastAsia="en-GB"/>
              </w:rPr>
            </w:pPr>
          </w:p>
        </w:tc>
      </w:tr>
    </w:tbl>
    <w:p w14:paraId="205D19D6" w14:textId="77777777" w:rsidR="00587E34" w:rsidRPr="00587E34" w:rsidRDefault="00587E34" w:rsidP="00587E34">
      <w:pPr>
        <w:widowControl w:val="0"/>
        <w:rPr>
          <w:szCs w:val="22"/>
          <w:lang w:val="en-GB" w:eastAsia="en-GB"/>
        </w:rPr>
      </w:pPr>
    </w:p>
    <w:p w14:paraId="2EB4F186" w14:textId="77777777" w:rsidR="00587E34" w:rsidRPr="00587E34" w:rsidRDefault="00587E34" w:rsidP="00587E34">
      <w:pPr>
        <w:rPr>
          <w:szCs w:val="22"/>
          <w:lang w:val="en-GB" w:eastAsia="en-GB"/>
        </w:rPr>
      </w:pPr>
      <w:r w:rsidRPr="00587E34">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6641DED6" w14:textId="77777777" w:rsidTr="00587E34">
        <w:tc>
          <w:tcPr>
            <w:tcW w:w="10774" w:type="dxa"/>
            <w:shd w:val="clear" w:color="auto" w:fill="808080" w:themeFill="background1" w:themeFillShade="80"/>
          </w:tcPr>
          <w:p w14:paraId="6EA25FCB" w14:textId="77777777" w:rsidR="00587E34" w:rsidRPr="00587E34" w:rsidRDefault="00587E34" w:rsidP="00587E34">
            <w:pPr>
              <w:widowControl w:val="0"/>
              <w:spacing w:before="40" w:after="60"/>
              <w:jc w:val="both"/>
              <w:rPr>
                <w:sz w:val="48"/>
                <w:szCs w:val="48"/>
                <w:lang w:val="en-GB" w:eastAsia="en-GB"/>
              </w:rPr>
            </w:pPr>
            <w:r w:rsidRPr="00587E34">
              <w:rPr>
                <w:sz w:val="48"/>
                <w:szCs w:val="48"/>
                <w:lang w:val="en-GB" w:eastAsia="en-GB"/>
              </w:rPr>
              <w:lastRenderedPageBreak/>
              <w:t>Contract Data</w:t>
            </w:r>
          </w:p>
        </w:tc>
      </w:tr>
      <w:tr w:rsidR="00587E34" w:rsidRPr="00587E34" w14:paraId="362CA22D" w14:textId="77777777" w:rsidTr="00587E34">
        <w:tc>
          <w:tcPr>
            <w:tcW w:w="10774" w:type="dxa"/>
            <w:shd w:val="clear" w:color="auto" w:fill="BFBFBF" w:themeFill="background1" w:themeFillShade="BF"/>
          </w:tcPr>
          <w:p w14:paraId="080EADC2" w14:textId="77777777" w:rsidR="00587E34" w:rsidRPr="00587E34" w:rsidRDefault="00587E34" w:rsidP="00587E34">
            <w:pPr>
              <w:widowControl w:val="0"/>
              <w:spacing w:before="40" w:after="60"/>
              <w:jc w:val="both"/>
              <w:rPr>
                <w:sz w:val="20"/>
                <w:szCs w:val="20"/>
                <w:lang w:val="en-GB" w:eastAsia="en-GB"/>
              </w:rPr>
            </w:pPr>
            <w:r w:rsidRPr="00587E34">
              <w:rPr>
                <w:sz w:val="48"/>
                <w:szCs w:val="48"/>
                <w:lang w:val="en-GB" w:eastAsia="en-GB"/>
              </w:rPr>
              <w:t xml:space="preserve">The </w:t>
            </w:r>
            <w:r w:rsidRPr="00587E34">
              <w:rPr>
                <w:i/>
                <w:sz w:val="48"/>
                <w:szCs w:val="48"/>
                <w:lang w:val="en-GB" w:eastAsia="en-GB"/>
              </w:rPr>
              <w:t>Consultant’s</w:t>
            </w:r>
            <w:r w:rsidRPr="00587E34">
              <w:rPr>
                <w:sz w:val="48"/>
                <w:szCs w:val="48"/>
                <w:lang w:val="en-GB" w:eastAsia="en-GB"/>
              </w:rPr>
              <w:t xml:space="preserve"> Contract Data</w:t>
            </w:r>
          </w:p>
        </w:tc>
      </w:tr>
    </w:tbl>
    <w:p w14:paraId="695662C0" w14:textId="77777777" w:rsidR="00587E34" w:rsidRPr="00587E34" w:rsidRDefault="00587E34" w:rsidP="00587E34">
      <w:pPr>
        <w:widowControl w:val="0"/>
        <w:spacing w:before="12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is</w:t>
      </w:r>
    </w:p>
    <w:p w14:paraId="321747C0"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85"/>
        <w:gridCol w:w="3100"/>
        <w:gridCol w:w="3101"/>
      </w:tblGrid>
      <w:tr w:rsidR="00587E34" w:rsidRPr="00587E34" w14:paraId="689514B7" w14:textId="77777777" w:rsidTr="00587E34">
        <w:tc>
          <w:tcPr>
            <w:tcW w:w="3085" w:type="dxa"/>
            <w:tcBorders>
              <w:top w:val="nil"/>
              <w:bottom w:val="nil"/>
            </w:tcBorders>
          </w:tcPr>
          <w:p w14:paraId="42286F16" w14:textId="77777777" w:rsidR="00587E34" w:rsidRPr="005F5E2F" w:rsidRDefault="00587E34" w:rsidP="00587E34">
            <w:pPr>
              <w:widowControl w:val="0"/>
              <w:jc w:val="right"/>
              <w:rPr>
                <w:szCs w:val="22"/>
                <w:lang w:val="en-GB" w:eastAsia="en-GB"/>
              </w:rPr>
            </w:pPr>
            <w:r w:rsidRPr="005F5E2F">
              <w:rPr>
                <w:szCs w:val="22"/>
                <w:lang w:val="en-GB" w:eastAsia="en-GB"/>
              </w:rPr>
              <w:t xml:space="preserve">Name </w:t>
            </w:r>
          </w:p>
        </w:tc>
        <w:tc>
          <w:tcPr>
            <w:tcW w:w="6201" w:type="dxa"/>
            <w:gridSpan w:val="2"/>
            <w:tcBorders>
              <w:bottom w:val="single" w:sz="4" w:space="0" w:color="auto"/>
            </w:tcBorders>
          </w:tcPr>
          <w:p w14:paraId="243A6CC5" w14:textId="45CC5A7D" w:rsidR="00587E34" w:rsidRPr="005F5E2F" w:rsidRDefault="00AD3063" w:rsidP="00587E34">
            <w:pPr>
              <w:widowControl w:val="0"/>
              <w:jc w:val="right"/>
              <w:rPr>
                <w:szCs w:val="22"/>
                <w:lang w:val="en-GB" w:eastAsia="en-GB"/>
              </w:rPr>
            </w:pPr>
            <w:r w:rsidRPr="005F5E2F">
              <w:rPr>
                <w:szCs w:val="22"/>
                <w:lang w:val="en-GB" w:eastAsia="en-GB"/>
              </w:rPr>
              <w:t>TETRA TECH LIMITED</w:t>
            </w:r>
          </w:p>
          <w:p w14:paraId="706B89DF" w14:textId="77777777" w:rsidR="00587E34" w:rsidRPr="005F5E2F" w:rsidRDefault="00587E34" w:rsidP="00587E34">
            <w:pPr>
              <w:widowControl w:val="0"/>
              <w:jc w:val="both"/>
              <w:rPr>
                <w:szCs w:val="22"/>
                <w:lang w:val="en-GB" w:eastAsia="en-GB"/>
              </w:rPr>
            </w:pPr>
          </w:p>
        </w:tc>
      </w:tr>
      <w:tr w:rsidR="00587E34" w:rsidRPr="00587E34" w14:paraId="05B02A43" w14:textId="77777777" w:rsidTr="00587E34">
        <w:tc>
          <w:tcPr>
            <w:tcW w:w="3085" w:type="dxa"/>
            <w:tcBorders>
              <w:top w:val="nil"/>
              <w:bottom w:val="nil"/>
              <w:right w:val="nil"/>
            </w:tcBorders>
          </w:tcPr>
          <w:p w14:paraId="3A488F1E" w14:textId="77777777" w:rsidR="00587E34" w:rsidRPr="005F5E2F" w:rsidRDefault="00587E34" w:rsidP="00587E34">
            <w:pPr>
              <w:widowControl w:val="0"/>
              <w:jc w:val="right"/>
              <w:rPr>
                <w:sz w:val="8"/>
                <w:szCs w:val="8"/>
                <w:lang w:val="en-GB" w:eastAsia="en-GB"/>
              </w:rPr>
            </w:pPr>
          </w:p>
        </w:tc>
        <w:tc>
          <w:tcPr>
            <w:tcW w:w="6201" w:type="dxa"/>
            <w:gridSpan w:val="2"/>
            <w:tcBorders>
              <w:left w:val="nil"/>
              <w:right w:val="nil"/>
            </w:tcBorders>
          </w:tcPr>
          <w:p w14:paraId="0CA73530" w14:textId="77777777" w:rsidR="00587E34" w:rsidRPr="005F5E2F" w:rsidRDefault="00587E34" w:rsidP="00587E34">
            <w:pPr>
              <w:widowControl w:val="0"/>
              <w:jc w:val="right"/>
              <w:rPr>
                <w:sz w:val="8"/>
                <w:szCs w:val="8"/>
                <w:lang w:val="en-GB" w:eastAsia="en-GB"/>
              </w:rPr>
            </w:pPr>
          </w:p>
        </w:tc>
      </w:tr>
      <w:tr w:rsidR="00587E34" w:rsidRPr="00587E34" w14:paraId="1DA3AD25" w14:textId="77777777" w:rsidTr="0065238C">
        <w:trPr>
          <w:trHeight w:val="582"/>
        </w:trPr>
        <w:tc>
          <w:tcPr>
            <w:tcW w:w="3085" w:type="dxa"/>
            <w:tcBorders>
              <w:top w:val="nil"/>
              <w:bottom w:val="nil"/>
            </w:tcBorders>
          </w:tcPr>
          <w:p w14:paraId="52520C2E" w14:textId="77777777" w:rsidR="00587E34" w:rsidRPr="005F5E2F" w:rsidRDefault="00587E34" w:rsidP="00587E34">
            <w:pPr>
              <w:widowControl w:val="0"/>
              <w:jc w:val="right"/>
              <w:rPr>
                <w:szCs w:val="22"/>
                <w:lang w:val="en-GB" w:eastAsia="en-GB"/>
              </w:rPr>
            </w:pPr>
            <w:r w:rsidRPr="005F5E2F">
              <w:rPr>
                <w:szCs w:val="22"/>
                <w:lang w:val="en-GB" w:eastAsia="en-GB"/>
              </w:rPr>
              <w:t>Address for communications</w:t>
            </w:r>
          </w:p>
        </w:tc>
        <w:tc>
          <w:tcPr>
            <w:tcW w:w="6201" w:type="dxa"/>
            <w:gridSpan w:val="2"/>
            <w:tcBorders>
              <w:bottom w:val="single" w:sz="4" w:space="0" w:color="auto"/>
            </w:tcBorders>
          </w:tcPr>
          <w:p w14:paraId="137E0F37" w14:textId="17C021A9" w:rsidR="00587E34" w:rsidRPr="005F5E2F" w:rsidRDefault="00AD3063" w:rsidP="00587E34">
            <w:pPr>
              <w:widowControl w:val="0"/>
              <w:jc w:val="right"/>
              <w:rPr>
                <w:szCs w:val="22"/>
                <w:lang w:val="en-GB" w:eastAsia="en-GB"/>
              </w:rPr>
            </w:pPr>
            <w:r w:rsidRPr="005F5E2F">
              <w:rPr>
                <w:szCs w:val="22"/>
                <w:lang w:val="en-GB" w:eastAsia="en-GB"/>
              </w:rPr>
              <w:t>3 SOVEREIGN SQUARE. SOVEREIGN HOUSE, LEEDS, LS1 4ER</w:t>
            </w:r>
          </w:p>
          <w:p w14:paraId="661A650E" w14:textId="77777777" w:rsidR="00587E34" w:rsidRPr="005F5E2F" w:rsidRDefault="00587E34" w:rsidP="00587E34">
            <w:pPr>
              <w:widowControl w:val="0"/>
              <w:jc w:val="right"/>
              <w:rPr>
                <w:szCs w:val="22"/>
                <w:lang w:val="en-GB" w:eastAsia="en-GB"/>
              </w:rPr>
            </w:pPr>
          </w:p>
        </w:tc>
      </w:tr>
      <w:tr w:rsidR="00587E34" w:rsidRPr="00587E34" w14:paraId="1072202C" w14:textId="77777777" w:rsidTr="00587E34">
        <w:tc>
          <w:tcPr>
            <w:tcW w:w="3085" w:type="dxa"/>
            <w:tcBorders>
              <w:top w:val="nil"/>
              <w:bottom w:val="nil"/>
              <w:right w:val="nil"/>
            </w:tcBorders>
          </w:tcPr>
          <w:p w14:paraId="2B361CDD"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55FE1B82" w14:textId="77777777" w:rsidR="00587E34" w:rsidRPr="00587E34" w:rsidRDefault="00587E34" w:rsidP="00587E34">
            <w:pPr>
              <w:widowControl w:val="0"/>
              <w:jc w:val="right"/>
              <w:rPr>
                <w:sz w:val="8"/>
                <w:szCs w:val="8"/>
                <w:lang w:val="en-GB" w:eastAsia="en-GB"/>
              </w:rPr>
            </w:pPr>
          </w:p>
        </w:tc>
      </w:tr>
      <w:tr w:rsidR="00587E34" w:rsidRPr="00587E34" w14:paraId="2F17ED64" w14:textId="77777777" w:rsidTr="00587E34">
        <w:tc>
          <w:tcPr>
            <w:tcW w:w="3085" w:type="dxa"/>
            <w:tcBorders>
              <w:top w:val="nil"/>
              <w:bottom w:val="nil"/>
            </w:tcBorders>
          </w:tcPr>
          <w:p w14:paraId="0548F894" w14:textId="77777777" w:rsidR="00587E34" w:rsidRPr="00587E34" w:rsidRDefault="00587E34" w:rsidP="00587E34">
            <w:pPr>
              <w:widowControl w:val="0"/>
              <w:jc w:val="right"/>
              <w:rPr>
                <w:szCs w:val="22"/>
                <w:lang w:val="en-GB" w:eastAsia="en-GB"/>
              </w:rPr>
            </w:pPr>
            <w:r w:rsidRPr="00587E34">
              <w:rPr>
                <w:szCs w:val="22"/>
                <w:lang w:val="en-GB" w:eastAsia="en-GB"/>
              </w:rPr>
              <w:t>Address for electronic communications</w:t>
            </w:r>
          </w:p>
        </w:tc>
        <w:tc>
          <w:tcPr>
            <w:tcW w:w="6201" w:type="dxa"/>
            <w:gridSpan w:val="2"/>
          </w:tcPr>
          <w:p w14:paraId="5B74E8E8" w14:textId="5C641CC2" w:rsidR="00587E34" w:rsidRPr="00404B0C" w:rsidRDefault="005F5E2F" w:rsidP="00587E34">
            <w:pPr>
              <w:widowControl w:val="0"/>
              <w:jc w:val="both"/>
              <w:rPr>
                <w:szCs w:val="22"/>
                <w:highlight w:val="yellow"/>
                <w:lang w:val="en-GB" w:eastAsia="en-GB"/>
              </w:rPr>
            </w:pPr>
            <w:r w:rsidRPr="005F5E2F">
              <w:rPr>
                <w:szCs w:val="22"/>
                <w:highlight w:val="black"/>
                <w:lang w:val="en-GB" w:eastAsia="en-GB"/>
              </w:rPr>
              <w:t>XXXXX</w:t>
            </w:r>
          </w:p>
        </w:tc>
      </w:tr>
      <w:tr w:rsidR="00587E34" w:rsidRPr="00587E34" w14:paraId="6EBF41CC" w14:textId="77777777" w:rsidTr="00587E34">
        <w:tc>
          <w:tcPr>
            <w:tcW w:w="3085" w:type="dxa"/>
            <w:tcBorders>
              <w:top w:val="nil"/>
              <w:bottom w:val="nil"/>
            </w:tcBorders>
          </w:tcPr>
          <w:p w14:paraId="43FAD864" w14:textId="77777777" w:rsidR="00587E34" w:rsidRPr="00587E34" w:rsidRDefault="00587E34" w:rsidP="00587E34">
            <w:pPr>
              <w:widowControl w:val="0"/>
              <w:jc w:val="right"/>
              <w:rPr>
                <w:sz w:val="8"/>
                <w:szCs w:val="8"/>
                <w:lang w:val="en-GB" w:eastAsia="en-GB"/>
              </w:rPr>
            </w:pPr>
          </w:p>
        </w:tc>
        <w:tc>
          <w:tcPr>
            <w:tcW w:w="6201" w:type="dxa"/>
            <w:gridSpan w:val="2"/>
            <w:tcBorders>
              <w:right w:val="nil"/>
            </w:tcBorders>
          </w:tcPr>
          <w:p w14:paraId="4CE455E0" w14:textId="77777777" w:rsidR="00587E34" w:rsidRPr="00587E34" w:rsidRDefault="00587E34" w:rsidP="00587E34">
            <w:pPr>
              <w:widowControl w:val="0"/>
              <w:jc w:val="right"/>
              <w:rPr>
                <w:sz w:val="24"/>
                <w:lang w:val="en-GB" w:eastAsia="en-GB"/>
              </w:rPr>
            </w:pPr>
          </w:p>
        </w:tc>
      </w:tr>
      <w:tr w:rsidR="00587E34" w:rsidRPr="00587E34" w14:paraId="0E5D045D" w14:textId="77777777" w:rsidTr="00587E34">
        <w:tc>
          <w:tcPr>
            <w:tcW w:w="3085" w:type="dxa"/>
            <w:tcBorders>
              <w:top w:val="nil"/>
              <w:bottom w:val="nil"/>
            </w:tcBorders>
          </w:tcPr>
          <w:p w14:paraId="3A4C1DA1" w14:textId="77777777" w:rsidR="00587E34" w:rsidRPr="00587E34" w:rsidRDefault="00587E34" w:rsidP="00587E34">
            <w:pPr>
              <w:widowControl w:val="0"/>
              <w:jc w:val="right"/>
              <w:rPr>
                <w:szCs w:val="22"/>
                <w:lang w:val="en-GB" w:eastAsia="en-GB"/>
              </w:rPr>
            </w:pPr>
            <w:r w:rsidRPr="00587E34">
              <w:rPr>
                <w:szCs w:val="22"/>
                <w:lang w:val="en-GB" w:eastAsia="en-GB"/>
              </w:rPr>
              <w:t>The service is</w:t>
            </w:r>
          </w:p>
        </w:tc>
        <w:tc>
          <w:tcPr>
            <w:tcW w:w="6201" w:type="dxa"/>
            <w:gridSpan w:val="2"/>
          </w:tcPr>
          <w:p w14:paraId="15198055" w14:textId="658E6A02" w:rsidR="00587E34" w:rsidRPr="00587E34" w:rsidRDefault="00AD3063" w:rsidP="00587E34">
            <w:pPr>
              <w:widowControl w:val="0"/>
              <w:jc w:val="right"/>
              <w:rPr>
                <w:szCs w:val="22"/>
                <w:lang w:val="en-GB" w:eastAsia="en-GB"/>
              </w:rPr>
            </w:pPr>
            <w:r w:rsidRPr="00AD3063">
              <w:rPr>
                <w:szCs w:val="22"/>
                <w:lang w:val="en-GB" w:eastAsia="en-GB"/>
              </w:rPr>
              <w:t>A review and update of the Phase 1 L</w:t>
            </w:r>
            <w:r w:rsidR="001E537B">
              <w:rPr>
                <w:szCs w:val="22"/>
                <w:lang w:val="en-GB" w:eastAsia="en-GB"/>
              </w:rPr>
              <w:t>and Quality Assessment (</w:t>
            </w:r>
            <w:r w:rsidRPr="00AD3063">
              <w:rPr>
                <w:szCs w:val="22"/>
                <w:lang w:val="en-GB" w:eastAsia="en-GB"/>
              </w:rPr>
              <w:t>LQA</w:t>
            </w:r>
            <w:r w:rsidR="001E537B">
              <w:rPr>
                <w:szCs w:val="22"/>
                <w:lang w:val="en-GB" w:eastAsia="en-GB"/>
              </w:rPr>
              <w:t>)</w:t>
            </w:r>
            <w:r w:rsidRPr="00AD3063">
              <w:rPr>
                <w:szCs w:val="22"/>
                <w:lang w:val="en-GB" w:eastAsia="en-GB"/>
              </w:rPr>
              <w:t xml:space="preserve"> and additional groundwater monitoring to support the disposal of </w:t>
            </w:r>
            <w:proofErr w:type="spellStart"/>
            <w:r w:rsidRPr="00AD3063">
              <w:rPr>
                <w:szCs w:val="22"/>
                <w:lang w:val="en-GB" w:eastAsia="en-GB"/>
              </w:rPr>
              <w:t>Bramcote</w:t>
            </w:r>
            <w:proofErr w:type="spellEnd"/>
            <w:r w:rsidRPr="00AD3063">
              <w:rPr>
                <w:szCs w:val="22"/>
                <w:lang w:val="en-GB" w:eastAsia="en-GB"/>
              </w:rPr>
              <w:t xml:space="preserve"> Mains.</w:t>
            </w:r>
          </w:p>
        </w:tc>
      </w:tr>
      <w:tr w:rsidR="00587E34" w:rsidRPr="00587E34" w14:paraId="095DAB85" w14:textId="77777777" w:rsidTr="00587E34">
        <w:tc>
          <w:tcPr>
            <w:tcW w:w="3085" w:type="dxa"/>
            <w:tcBorders>
              <w:top w:val="nil"/>
              <w:bottom w:val="nil"/>
            </w:tcBorders>
          </w:tcPr>
          <w:p w14:paraId="217D2234" w14:textId="77777777" w:rsidR="00587E34" w:rsidRPr="00587E34" w:rsidRDefault="00587E34" w:rsidP="00587E34">
            <w:pPr>
              <w:widowControl w:val="0"/>
              <w:jc w:val="right"/>
              <w:rPr>
                <w:sz w:val="8"/>
                <w:szCs w:val="8"/>
                <w:lang w:val="en-GB" w:eastAsia="en-GB"/>
              </w:rPr>
            </w:pPr>
            <w:r w:rsidRPr="00587E34">
              <w:rPr>
                <w:sz w:val="8"/>
                <w:szCs w:val="8"/>
                <w:lang w:val="en-GB" w:eastAsia="en-GB"/>
              </w:rPr>
              <w:t>q</w:t>
            </w:r>
          </w:p>
        </w:tc>
        <w:tc>
          <w:tcPr>
            <w:tcW w:w="6201" w:type="dxa"/>
            <w:gridSpan w:val="2"/>
            <w:tcBorders>
              <w:right w:val="nil"/>
            </w:tcBorders>
          </w:tcPr>
          <w:p w14:paraId="5895E421" w14:textId="77777777" w:rsidR="00587E34" w:rsidRPr="00587E34" w:rsidRDefault="00587E34" w:rsidP="00587E34">
            <w:pPr>
              <w:widowControl w:val="0"/>
              <w:jc w:val="right"/>
              <w:rPr>
                <w:sz w:val="8"/>
                <w:szCs w:val="8"/>
                <w:lang w:val="en-GB" w:eastAsia="en-GB"/>
              </w:rPr>
            </w:pPr>
          </w:p>
        </w:tc>
      </w:tr>
      <w:tr w:rsidR="00587E34" w:rsidRPr="00587E34" w14:paraId="581BDA5F" w14:textId="77777777" w:rsidTr="00587E34">
        <w:tc>
          <w:tcPr>
            <w:tcW w:w="3085" w:type="dxa"/>
            <w:tcBorders>
              <w:top w:val="nil"/>
              <w:bottom w:val="nil"/>
            </w:tcBorders>
          </w:tcPr>
          <w:p w14:paraId="6989C583" w14:textId="77777777" w:rsidR="00587E34" w:rsidRPr="00587E34" w:rsidRDefault="00587E34" w:rsidP="00587E34">
            <w:pPr>
              <w:widowControl w:val="0"/>
              <w:jc w:val="right"/>
              <w:rPr>
                <w:szCs w:val="22"/>
                <w:lang w:val="en-GB" w:eastAsia="en-GB"/>
              </w:rPr>
            </w:pPr>
            <w:r w:rsidRPr="00587E34">
              <w:rPr>
                <w:szCs w:val="22"/>
                <w:lang w:val="en-GB" w:eastAsia="en-GB"/>
              </w:rPr>
              <w:t>The starting date is</w:t>
            </w:r>
          </w:p>
        </w:tc>
        <w:tc>
          <w:tcPr>
            <w:tcW w:w="6201" w:type="dxa"/>
            <w:gridSpan w:val="2"/>
            <w:tcBorders>
              <w:bottom w:val="single" w:sz="4" w:space="0" w:color="auto"/>
            </w:tcBorders>
          </w:tcPr>
          <w:p w14:paraId="656B1545" w14:textId="65F8311C" w:rsidR="00587E34" w:rsidRPr="00587E34" w:rsidRDefault="00017762" w:rsidP="00587E34">
            <w:pPr>
              <w:widowControl w:val="0"/>
              <w:jc w:val="right"/>
              <w:rPr>
                <w:szCs w:val="22"/>
                <w:lang w:val="en-GB" w:eastAsia="en-GB"/>
              </w:rPr>
            </w:pPr>
            <w:r w:rsidRPr="006D4000">
              <w:rPr>
                <w:szCs w:val="22"/>
                <w:lang w:val="en-GB" w:eastAsia="en-GB"/>
              </w:rPr>
              <w:t>0</w:t>
            </w:r>
            <w:r w:rsidR="006D4000" w:rsidRPr="006D4000">
              <w:rPr>
                <w:szCs w:val="22"/>
                <w:lang w:val="en-GB" w:eastAsia="en-GB"/>
              </w:rPr>
              <w:t>3</w:t>
            </w:r>
            <w:r w:rsidRPr="006D4000">
              <w:rPr>
                <w:szCs w:val="22"/>
                <w:lang w:val="en-GB" w:eastAsia="en-GB"/>
              </w:rPr>
              <w:t xml:space="preserve"> 11</w:t>
            </w:r>
            <w:r w:rsidR="00AD3063" w:rsidRPr="006D4000">
              <w:rPr>
                <w:szCs w:val="22"/>
                <w:lang w:val="en-GB" w:eastAsia="en-GB"/>
              </w:rPr>
              <w:t xml:space="preserve"> 2022</w:t>
            </w:r>
          </w:p>
        </w:tc>
      </w:tr>
      <w:tr w:rsidR="00587E34" w:rsidRPr="00587E34" w14:paraId="219CFC0C" w14:textId="77777777" w:rsidTr="00587E34">
        <w:tc>
          <w:tcPr>
            <w:tcW w:w="3085" w:type="dxa"/>
            <w:tcBorders>
              <w:top w:val="nil"/>
              <w:bottom w:val="nil"/>
              <w:right w:val="nil"/>
            </w:tcBorders>
          </w:tcPr>
          <w:p w14:paraId="3F955457" w14:textId="77777777" w:rsidR="00587E34" w:rsidRPr="00587E34" w:rsidRDefault="00587E34" w:rsidP="00587E34">
            <w:pPr>
              <w:widowControl w:val="0"/>
              <w:jc w:val="right"/>
              <w:rPr>
                <w:sz w:val="8"/>
                <w:szCs w:val="8"/>
                <w:lang w:val="en-GB" w:eastAsia="en-GB"/>
              </w:rPr>
            </w:pPr>
          </w:p>
        </w:tc>
        <w:tc>
          <w:tcPr>
            <w:tcW w:w="6201" w:type="dxa"/>
            <w:gridSpan w:val="2"/>
            <w:tcBorders>
              <w:left w:val="nil"/>
              <w:right w:val="nil"/>
            </w:tcBorders>
          </w:tcPr>
          <w:p w14:paraId="5ED161AC" w14:textId="77777777" w:rsidR="00587E34" w:rsidRPr="00587E34" w:rsidRDefault="00587E34" w:rsidP="00587E34">
            <w:pPr>
              <w:widowControl w:val="0"/>
              <w:jc w:val="right"/>
              <w:rPr>
                <w:sz w:val="8"/>
                <w:szCs w:val="8"/>
                <w:lang w:val="en-GB" w:eastAsia="en-GB"/>
              </w:rPr>
            </w:pPr>
          </w:p>
        </w:tc>
      </w:tr>
      <w:tr w:rsidR="00587E34" w:rsidRPr="00587E34" w14:paraId="22C7D95C" w14:textId="77777777" w:rsidTr="00587E34">
        <w:tc>
          <w:tcPr>
            <w:tcW w:w="3085" w:type="dxa"/>
            <w:tcBorders>
              <w:top w:val="nil"/>
              <w:bottom w:val="nil"/>
            </w:tcBorders>
          </w:tcPr>
          <w:p w14:paraId="1E7E15CE" w14:textId="77777777" w:rsidR="00587E34" w:rsidRPr="00587E34" w:rsidRDefault="00587E34" w:rsidP="00587E34">
            <w:pPr>
              <w:widowControl w:val="0"/>
              <w:jc w:val="right"/>
              <w:rPr>
                <w:szCs w:val="22"/>
                <w:lang w:val="en-GB" w:eastAsia="en-GB"/>
              </w:rPr>
            </w:pPr>
            <w:r w:rsidRPr="00587E34">
              <w:rPr>
                <w:szCs w:val="22"/>
                <w:lang w:val="en-GB" w:eastAsia="en-GB"/>
              </w:rPr>
              <w:t>The completion date is</w:t>
            </w:r>
          </w:p>
        </w:tc>
        <w:tc>
          <w:tcPr>
            <w:tcW w:w="6201" w:type="dxa"/>
            <w:gridSpan w:val="2"/>
            <w:tcBorders>
              <w:bottom w:val="single" w:sz="4" w:space="0" w:color="auto"/>
            </w:tcBorders>
          </w:tcPr>
          <w:p w14:paraId="66173136" w14:textId="56EC0D67" w:rsidR="00587E34" w:rsidRPr="00587E34" w:rsidRDefault="00A472BF" w:rsidP="00587E34">
            <w:pPr>
              <w:widowControl w:val="0"/>
              <w:jc w:val="right"/>
              <w:rPr>
                <w:szCs w:val="22"/>
                <w:lang w:val="en-GB" w:eastAsia="en-GB"/>
              </w:rPr>
            </w:pPr>
            <w:r w:rsidRPr="006D4000">
              <w:rPr>
                <w:szCs w:val="22"/>
                <w:lang w:val="en-GB" w:eastAsia="en-GB"/>
              </w:rPr>
              <w:t>0</w:t>
            </w:r>
            <w:r w:rsidR="006D4000" w:rsidRPr="006D4000">
              <w:rPr>
                <w:szCs w:val="22"/>
                <w:lang w:val="en-GB" w:eastAsia="en-GB"/>
              </w:rPr>
              <w:t>3</w:t>
            </w:r>
            <w:r w:rsidR="00017762" w:rsidRPr="006D4000">
              <w:rPr>
                <w:szCs w:val="22"/>
                <w:lang w:val="en-GB" w:eastAsia="en-GB"/>
              </w:rPr>
              <w:t xml:space="preserve"> 05</w:t>
            </w:r>
            <w:r w:rsidR="00AD3063" w:rsidRPr="006D4000">
              <w:rPr>
                <w:szCs w:val="22"/>
                <w:lang w:val="en-GB" w:eastAsia="en-GB"/>
              </w:rPr>
              <w:t xml:space="preserve"> 2023</w:t>
            </w:r>
          </w:p>
        </w:tc>
      </w:tr>
      <w:tr w:rsidR="00587E34" w:rsidRPr="00587E34" w14:paraId="2752D4AE" w14:textId="77777777" w:rsidTr="003A32BA">
        <w:tc>
          <w:tcPr>
            <w:tcW w:w="3085" w:type="dxa"/>
            <w:tcBorders>
              <w:top w:val="nil"/>
              <w:bottom w:val="nil"/>
              <w:right w:val="nil"/>
            </w:tcBorders>
          </w:tcPr>
          <w:p w14:paraId="67EA51BF" w14:textId="77777777" w:rsidR="00587E34" w:rsidRPr="00587E34" w:rsidRDefault="00587E34" w:rsidP="00587E34">
            <w:pPr>
              <w:widowControl w:val="0"/>
              <w:jc w:val="right"/>
              <w:rPr>
                <w:sz w:val="8"/>
                <w:szCs w:val="8"/>
                <w:lang w:val="en-GB" w:eastAsia="en-GB"/>
              </w:rPr>
            </w:pPr>
          </w:p>
        </w:tc>
        <w:tc>
          <w:tcPr>
            <w:tcW w:w="6201" w:type="dxa"/>
            <w:gridSpan w:val="2"/>
            <w:tcBorders>
              <w:left w:val="nil"/>
              <w:bottom w:val="single" w:sz="4" w:space="0" w:color="auto"/>
              <w:right w:val="nil"/>
            </w:tcBorders>
          </w:tcPr>
          <w:p w14:paraId="234EF67D" w14:textId="77777777" w:rsidR="00587E34" w:rsidRPr="00587E34" w:rsidRDefault="00587E34" w:rsidP="00587E34">
            <w:pPr>
              <w:widowControl w:val="0"/>
              <w:jc w:val="right"/>
              <w:rPr>
                <w:sz w:val="8"/>
                <w:szCs w:val="8"/>
                <w:lang w:val="en-GB" w:eastAsia="en-GB"/>
              </w:rPr>
            </w:pPr>
          </w:p>
        </w:tc>
      </w:tr>
      <w:tr w:rsidR="00587E34" w:rsidRPr="00587E34" w14:paraId="23A5822A" w14:textId="77777777" w:rsidTr="003A32BA">
        <w:tc>
          <w:tcPr>
            <w:tcW w:w="3085" w:type="dxa"/>
            <w:tcBorders>
              <w:top w:val="nil"/>
              <w:bottom w:val="nil"/>
              <w:right w:val="nil"/>
            </w:tcBorders>
          </w:tcPr>
          <w:p w14:paraId="1FBE8A7B" w14:textId="77777777" w:rsidR="00587E34" w:rsidRPr="00587E34" w:rsidRDefault="00587E34" w:rsidP="00587E34">
            <w:pPr>
              <w:widowControl w:val="0"/>
              <w:jc w:val="right"/>
              <w:rPr>
                <w:szCs w:val="22"/>
                <w:lang w:val="en-GB" w:eastAsia="en-GB"/>
              </w:rPr>
            </w:pPr>
          </w:p>
        </w:tc>
        <w:tc>
          <w:tcPr>
            <w:tcW w:w="6201" w:type="dxa"/>
            <w:gridSpan w:val="2"/>
            <w:tcBorders>
              <w:top w:val="single" w:sz="4" w:space="0" w:color="auto"/>
              <w:left w:val="nil"/>
              <w:bottom w:val="nil"/>
              <w:right w:val="nil"/>
            </w:tcBorders>
          </w:tcPr>
          <w:p w14:paraId="6BD34907" w14:textId="77777777" w:rsidR="00587E34" w:rsidRPr="00587E34" w:rsidRDefault="00587E34" w:rsidP="00587E34">
            <w:pPr>
              <w:widowControl w:val="0"/>
              <w:rPr>
                <w:szCs w:val="22"/>
                <w:lang w:val="en-GB" w:eastAsia="en-GB"/>
              </w:rPr>
            </w:pPr>
          </w:p>
        </w:tc>
      </w:tr>
      <w:tr w:rsidR="00587E34" w:rsidRPr="00587E34" w14:paraId="062914E6" w14:textId="77777777" w:rsidTr="003A32BA">
        <w:tc>
          <w:tcPr>
            <w:tcW w:w="3085" w:type="dxa"/>
            <w:tcBorders>
              <w:top w:val="nil"/>
              <w:bottom w:val="single" w:sz="4" w:space="0" w:color="auto"/>
              <w:right w:val="nil"/>
            </w:tcBorders>
          </w:tcPr>
          <w:p w14:paraId="4F750091" w14:textId="77777777" w:rsidR="00587E34" w:rsidRPr="00587E34" w:rsidRDefault="00587E34" w:rsidP="00587E34">
            <w:pPr>
              <w:widowControl w:val="0"/>
              <w:jc w:val="right"/>
              <w:rPr>
                <w:sz w:val="20"/>
                <w:szCs w:val="20"/>
                <w:lang w:val="en-GB" w:eastAsia="en-GB"/>
              </w:rPr>
            </w:pPr>
            <w:r w:rsidRPr="00587E34">
              <w:rPr>
                <w:sz w:val="20"/>
                <w:szCs w:val="20"/>
                <w:lang w:val="en-GB" w:eastAsia="en-GB"/>
              </w:rPr>
              <w:t xml:space="preserve">The </w:t>
            </w:r>
            <w:r w:rsidRPr="00587E34">
              <w:rPr>
                <w:i/>
                <w:sz w:val="20"/>
                <w:szCs w:val="20"/>
                <w:lang w:val="en-GB" w:eastAsia="en-GB"/>
              </w:rPr>
              <w:t xml:space="preserve">people rates </w:t>
            </w:r>
            <w:r w:rsidRPr="00587E34">
              <w:rPr>
                <w:sz w:val="20"/>
                <w:szCs w:val="20"/>
                <w:lang w:val="en-GB" w:eastAsia="en-GB"/>
              </w:rPr>
              <w:t>are</w:t>
            </w:r>
          </w:p>
          <w:p w14:paraId="56A3A36D" w14:textId="77777777" w:rsidR="00587E34" w:rsidRPr="00587E34" w:rsidRDefault="00587E34" w:rsidP="00587E34">
            <w:pPr>
              <w:widowControl w:val="0"/>
              <w:jc w:val="right"/>
              <w:rPr>
                <w:sz w:val="20"/>
                <w:szCs w:val="20"/>
                <w:lang w:val="en-GB" w:eastAsia="en-GB"/>
              </w:rPr>
            </w:pPr>
          </w:p>
        </w:tc>
        <w:tc>
          <w:tcPr>
            <w:tcW w:w="3100" w:type="dxa"/>
            <w:tcBorders>
              <w:top w:val="nil"/>
              <w:left w:val="nil"/>
              <w:bottom w:val="single" w:sz="4" w:space="0" w:color="auto"/>
              <w:right w:val="nil"/>
            </w:tcBorders>
          </w:tcPr>
          <w:p w14:paraId="5EC163E3" w14:textId="77777777" w:rsidR="00587E34" w:rsidRPr="00587E34" w:rsidRDefault="00587E34" w:rsidP="00587E34">
            <w:pPr>
              <w:widowControl w:val="0"/>
              <w:rPr>
                <w:sz w:val="8"/>
                <w:szCs w:val="8"/>
                <w:lang w:val="en-GB" w:eastAsia="en-GB"/>
              </w:rPr>
            </w:pPr>
          </w:p>
        </w:tc>
        <w:tc>
          <w:tcPr>
            <w:tcW w:w="3101" w:type="dxa"/>
            <w:tcBorders>
              <w:top w:val="nil"/>
              <w:left w:val="nil"/>
              <w:bottom w:val="single" w:sz="4" w:space="0" w:color="auto"/>
              <w:right w:val="nil"/>
            </w:tcBorders>
          </w:tcPr>
          <w:p w14:paraId="3C21ECC2" w14:textId="77777777" w:rsidR="00587E34" w:rsidRPr="00587E34" w:rsidRDefault="00587E34" w:rsidP="00587E34">
            <w:pPr>
              <w:widowControl w:val="0"/>
              <w:rPr>
                <w:sz w:val="8"/>
                <w:szCs w:val="8"/>
                <w:lang w:val="en-GB" w:eastAsia="en-GB"/>
              </w:rPr>
            </w:pPr>
          </w:p>
          <w:p w14:paraId="7C849A87" w14:textId="77777777" w:rsidR="00587E34" w:rsidRPr="00587E34" w:rsidRDefault="00587E34" w:rsidP="00587E34">
            <w:pPr>
              <w:widowControl w:val="0"/>
              <w:rPr>
                <w:sz w:val="8"/>
                <w:szCs w:val="8"/>
                <w:lang w:val="en-GB" w:eastAsia="en-GB"/>
              </w:rPr>
            </w:pPr>
          </w:p>
        </w:tc>
      </w:tr>
      <w:tr w:rsidR="00587E34" w:rsidRPr="00587E34" w14:paraId="04F38D5C" w14:textId="77777777" w:rsidTr="003A32BA">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365BD" w14:textId="77777777" w:rsidR="00587E34" w:rsidRPr="003A32BA" w:rsidRDefault="00587E34" w:rsidP="00587E34">
            <w:pPr>
              <w:widowControl w:val="0"/>
              <w:jc w:val="right"/>
              <w:rPr>
                <w:b/>
                <w:szCs w:val="22"/>
                <w:lang w:val="en-GB" w:eastAsia="en-GB"/>
              </w:rPr>
            </w:pPr>
            <w:r w:rsidRPr="003A32BA">
              <w:rPr>
                <w:b/>
                <w:szCs w:val="22"/>
                <w:lang w:val="en-GB" w:eastAsia="en-GB"/>
              </w:rPr>
              <w:t>category of person</w:t>
            </w:r>
          </w:p>
        </w:tc>
        <w:tc>
          <w:tcPr>
            <w:tcW w:w="3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2E79E" w14:textId="77777777" w:rsidR="00587E34" w:rsidRPr="003A32BA" w:rsidRDefault="00587E34" w:rsidP="00587E34">
            <w:pPr>
              <w:widowControl w:val="0"/>
              <w:rPr>
                <w:b/>
                <w:szCs w:val="22"/>
                <w:lang w:val="en-GB" w:eastAsia="en-GB"/>
              </w:rPr>
            </w:pPr>
            <w:r w:rsidRPr="003A32BA">
              <w:rPr>
                <w:b/>
                <w:szCs w:val="22"/>
                <w:lang w:val="en-GB" w:eastAsia="en-GB"/>
              </w:rPr>
              <w:t>unit</w:t>
            </w:r>
          </w:p>
        </w:tc>
        <w:tc>
          <w:tcPr>
            <w:tcW w:w="3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C57DE" w14:textId="77777777" w:rsidR="00587E34" w:rsidRPr="003A32BA" w:rsidRDefault="00587E34" w:rsidP="00587E34">
            <w:pPr>
              <w:widowControl w:val="0"/>
              <w:rPr>
                <w:b/>
                <w:szCs w:val="22"/>
                <w:lang w:val="en-GB" w:eastAsia="en-GB"/>
              </w:rPr>
            </w:pPr>
            <w:r w:rsidRPr="003A32BA">
              <w:rPr>
                <w:b/>
                <w:szCs w:val="22"/>
                <w:lang w:val="en-GB" w:eastAsia="en-GB"/>
              </w:rPr>
              <w:t>rate</w:t>
            </w:r>
          </w:p>
        </w:tc>
      </w:tr>
      <w:tr w:rsidR="00587E34" w:rsidRPr="00587E34" w14:paraId="2100846A" w14:textId="77777777" w:rsidTr="003A32BA">
        <w:tc>
          <w:tcPr>
            <w:tcW w:w="3085" w:type="dxa"/>
            <w:tcBorders>
              <w:top w:val="single" w:sz="4" w:space="0" w:color="auto"/>
              <w:bottom w:val="single" w:sz="4" w:space="0" w:color="auto"/>
              <w:right w:val="nil"/>
            </w:tcBorders>
          </w:tcPr>
          <w:p w14:paraId="0E82AE42" w14:textId="77777777" w:rsidR="00587E34" w:rsidRPr="00587E34"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4663D76B" w14:textId="77777777" w:rsidR="00587E34" w:rsidRPr="00587E34" w:rsidRDefault="00587E34" w:rsidP="00587E34">
            <w:pPr>
              <w:widowControl w:val="0"/>
              <w:rPr>
                <w:sz w:val="8"/>
                <w:szCs w:val="8"/>
                <w:lang w:val="en-GB" w:eastAsia="en-GB"/>
              </w:rPr>
            </w:pPr>
          </w:p>
        </w:tc>
        <w:tc>
          <w:tcPr>
            <w:tcW w:w="3101" w:type="dxa"/>
            <w:tcBorders>
              <w:top w:val="single" w:sz="4" w:space="0" w:color="auto"/>
              <w:left w:val="nil"/>
              <w:bottom w:val="single" w:sz="4" w:space="0" w:color="auto"/>
              <w:right w:val="nil"/>
            </w:tcBorders>
          </w:tcPr>
          <w:p w14:paraId="7F4BFB9C" w14:textId="77777777" w:rsidR="00587E34" w:rsidRPr="00587E34" w:rsidRDefault="00587E34" w:rsidP="00587E34">
            <w:pPr>
              <w:widowControl w:val="0"/>
              <w:rPr>
                <w:sz w:val="8"/>
                <w:szCs w:val="8"/>
                <w:lang w:val="en-GB" w:eastAsia="en-GB"/>
              </w:rPr>
            </w:pPr>
          </w:p>
        </w:tc>
      </w:tr>
      <w:tr w:rsidR="00587E34" w:rsidRPr="00A04BA9" w14:paraId="4824CD99" w14:textId="77777777" w:rsidTr="00587E34">
        <w:tc>
          <w:tcPr>
            <w:tcW w:w="3085" w:type="dxa"/>
            <w:tcBorders>
              <w:top w:val="single" w:sz="4" w:space="0" w:color="auto"/>
              <w:left w:val="single" w:sz="4" w:space="0" w:color="auto"/>
              <w:bottom w:val="single" w:sz="4" w:space="0" w:color="auto"/>
            </w:tcBorders>
          </w:tcPr>
          <w:p w14:paraId="2BE489FC" w14:textId="0D9CCC1F" w:rsidR="00587E34" w:rsidRPr="00A04BA9" w:rsidRDefault="00BC7C2D" w:rsidP="00587E34">
            <w:pPr>
              <w:widowControl w:val="0"/>
              <w:jc w:val="right"/>
              <w:rPr>
                <w:szCs w:val="22"/>
                <w:lang w:val="en-GB" w:eastAsia="en-GB"/>
              </w:rPr>
            </w:pPr>
            <w:r w:rsidRPr="00A04BA9">
              <w:rPr>
                <w:szCs w:val="22"/>
                <w:lang w:val="en-GB" w:eastAsia="en-GB"/>
              </w:rPr>
              <w:t>SME LQA</w:t>
            </w:r>
          </w:p>
        </w:tc>
        <w:tc>
          <w:tcPr>
            <w:tcW w:w="3100" w:type="dxa"/>
            <w:tcBorders>
              <w:top w:val="single" w:sz="4" w:space="0" w:color="auto"/>
              <w:bottom w:val="single" w:sz="4" w:space="0" w:color="auto"/>
            </w:tcBorders>
          </w:tcPr>
          <w:p w14:paraId="798E5A37" w14:textId="4707E4EB"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c>
          <w:tcPr>
            <w:tcW w:w="3101" w:type="dxa"/>
            <w:tcBorders>
              <w:top w:val="single" w:sz="4" w:space="0" w:color="auto"/>
              <w:bottom w:val="single" w:sz="4" w:space="0" w:color="auto"/>
            </w:tcBorders>
          </w:tcPr>
          <w:p w14:paraId="6527EFBB" w14:textId="4B4848BB"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r>
      <w:tr w:rsidR="00587E34" w:rsidRPr="00A04BA9" w14:paraId="5AE51A72" w14:textId="77777777" w:rsidTr="00587E34">
        <w:tc>
          <w:tcPr>
            <w:tcW w:w="3085" w:type="dxa"/>
            <w:tcBorders>
              <w:top w:val="single" w:sz="4" w:space="0" w:color="auto"/>
              <w:left w:val="nil"/>
              <w:bottom w:val="single" w:sz="4" w:space="0" w:color="auto"/>
              <w:right w:val="nil"/>
            </w:tcBorders>
          </w:tcPr>
          <w:p w14:paraId="46F0394E" w14:textId="77777777" w:rsidR="00587E34" w:rsidRPr="00A04BA9"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08D32D32" w14:textId="77777777" w:rsidR="00587E34" w:rsidRPr="005F5E2F" w:rsidRDefault="00587E34" w:rsidP="00587E34">
            <w:pPr>
              <w:widowControl w:val="0"/>
              <w:rPr>
                <w:sz w:val="8"/>
                <w:szCs w:val="8"/>
                <w:highlight w:val="black"/>
                <w:lang w:val="en-GB" w:eastAsia="en-GB"/>
              </w:rPr>
            </w:pPr>
          </w:p>
        </w:tc>
        <w:tc>
          <w:tcPr>
            <w:tcW w:w="3101" w:type="dxa"/>
            <w:tcBorders>
              <w:top w:val="single" w:sz="4" w:space="0" w:color="auto"/>
              <w:left w:val="nil"/>
              <w:bottom w:val="single" w:sz="4" w:space="0" w:color="auto"/>
              <w:right w:val="nil"/>
            </w:tcBorders>
          </w:tcPr>
          <w:p w14:paraId="2879920F" w14:textId="77777777" w:rsidR="00587E34" w:rsidRPr="005F5E2F" w:rsidRDefault="00587E34" w:rsidP="00587E34">
            <w:pPr>
              <w:widowControl w:val="0"/>
              <w:rPr>
                <w:sz w:val="8"/>
                <w:szCs w:val="8"/>
                <w:highlight w:val="black"/>
                <w:lang w:val="en-GB" w:eastAsia="en-GB"/>
              </w:rPr>
            </w:pPr>
          </w:p>
        </w:tc>
      </w:tr>
      <w:tr w:rsidR="00587E34" w:rsidRPr="00A04BA9" w14:paraId="76B59E91" w14:textId="77777777" w:rsidTr="003A32BA">
        <w:tc>
          <w:tcPr>
            <w:tcW w:w="3085" w:type="dxa"/>
            <w:tcBorders>
              <w:top w:val="single" w:sz="4" w:space="0" w:color="auto"/>
              <w:left w:val="single" w:sz="4" w:space="0" w:color="auto"/>
              <w:bottom w:val="single" w:sz="4" w:space="0" w:color="auto"/>
            </w:tcBorders>
          </w:tcPr>
          <w:p w14:paraId="22346ED1" w14:textId="25F55688" w:rsidR="00587E34" w:rsidRPr="00A04BA9" w:rsidRDefault="00BC7C2D" w:rsidP="00587E34">
            <w:pPr>
              <w:widowControl w:val="0"/>
              <w:jc w:val="right"/>
              <w:rPr>
                <w:szCs w:val="22"/>
                <w:lang w:val="en-GB" w:eastAsia="en-GB"/>
              </w:rPr>
            </w:pPr>
            <w:r w:rsidRPr="00A04BA9">
              <w:rPr>
                <w:szCs w:val="22"/>
                <w:lang w:val="en-GB" w:eastAsia="en-GB"/>
              </w:rPr>
              <w:t>Principal Geo-Environmental Consultant</w:t>
            </w:r>
          </w:p>
        </w:tc>
        <w:tc>
          <w:tcPr>
            <w:tcW w:w="3100" w:type="dxa"/>
            <w:tcBorders>
              <w:top w:val="single" w:sz="4" w:space="0" w:color="auto"/>
              <w:bottom w:val="single" w:sz="4" w:space="0" w:color="auto"/>
            </w:tcBorders>
          </w:tcPr>
          <w:p w14:paraId="508C14E0" w14:textId="541DC81E"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c>
          <w:tcPr>
            <w:tcW w:w="3101" w:type="dxa"/>
            <w:tcBorders>
              <w:top w:val="single" w:sz="4" w:space="0" w:color="auto"/>
              <w:bottom w:val="single" w:sz="4" w:space="0" w:color="auto"/>
              <w:right w:val="single" w:sz="4" w:space="0" w:color="auto"/>
            </w:tcBorders>
          </w:tcPr>
          <w:p w14:paraId="2909C41F" w14:textId="1A8D90A4"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r>
      <w:tr w:rsidR="00587E34" w:rsidRPr="00A04BA9" w14:paraId="6DD479D1" w14:textId="77777777" w:rsidTr="003A32BA">
        <w:tc>
          <w:tcPr>
            <w:tcW w:w="3085" w:type="dxa"/>
            <w:tcBorders>
              <w:top w:val="single" w:sz="4" w:space="0" w:color="auto"/>
              <w:bottom w:val="single" w:sz="4" w:space="0" w:color="auto"/>
              <w:right w:val="nil"/>
            </w:tcBorders>
          </w:tcPr>
          <w:p w14:paraId="3091218E" w14:textId="77777777" w:rsidR="00587E34" w:rsidRPr="00A04BA9"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4AC1083F" w14:textId="77777777" w:rsidR="00587E34" w:rsidRPr="005F5E2F" w:rsidRDefault="00587E34" w:rsidP="00587E34">
            <w:pPr>
              <w:widowControl w:val="0"/>
              <w:rPr>
                <w:sz w:val="8"/>
                <w:szCs w:val="8"/>
                <w:highlight w:val="black"/>
                <w:lang w:val="en-GB" w:eastAsia="en-GB"/>
              </w:rPr>
            </w:pPr>
          </w:p>
        </w:tc>
        <w:tc>
          <w:tcPr>
            <w:tcW w:w="3101" w:type="dxa"/>
            <w:tcBorders>
              <w:top w:val="single" w:sz="4" w:space="0" w:color="auto"/>
              <w:left w:val="nil"/>
              <w:bottom w:val="single" w:sz="4" w:space="0" w:color="auto"/>
              <w:right w:val="nil"/>
            </w:tcBorders>
          </w:tcPr>
          <w:p w14:paraId="6A66338C" w14:textId="77777777" w:rsidR="00587E34" w:rsidRPr="005F5E2F" w:rsidRDefault="00587E34" w:rsidP="00587E34">
            <w:pPr>
              <w:widowControl w:val="0"/>
              <w:rPr>
                <w:sz w:val="8"/>
                <w:szCs w:val="8"/>
                <w:highlight w:val="black"/>
                <w:lang w:val="en-GB" w:eastAsia="en-GB"/>
              </w:rPr>
            </w:pPr>
          </w:p>
        </w:tc>
      </w:tr>
      <w:tr w:rsidR="00587E34" w:rsidRPr="00A04BA9" w14:paraId="3C0A6352" w14:textId="77777777" w:rsidTr="003A32BA">
        <w:tc>
          <w:tcPr>
            <w:tcW w:w="3085" w:type="dxa"/>
            <w:tcBorders>
              <w:top w:val="single" w:sz="4" w:space="0" w:color="auto"/>
              <w:left w:val="single" w:sz="4" w:space="0" w:color="auto"/>
              <w:bottom w:val="single" w:sz="4" w:space="0" w:color="auto"/>
              <w:right w:val="single" w:sz="4" w:space="0" w:color="auto"/>
            </w:tcBorders>
          </w:tcPr>
          <w:p w14:paraId="0B523FB7" w14:textId="500563BD" w:rsidR="00587E34" w:rsidRPr="00A04BA9" w:rsidRDefault="00BC7C2D" w:rsidP="00587E34">
            <w:pPr>
              <w:widowControl w:val="0"/>
              <w:jc w:val="right"/>
              <w:rPr>
                <w:szCs w:val="22"/>
                <w:lang w:val="en-GB" w:eastAsia="en-GB"/>
              </w:rPr>
            </w:pPr>
            <w:r w:rsidRPr="00A04BA9">
              <w:rPr>
                <w:szCs w:val="22"/>
                <w:lang w:val="en-GB" w:eastAsia="en-GB"/>
              </w:rPr>
              <w:t>Geo-Environmental Consultant</w:t>
            </w:r>
          </w:p>
        </w:tc>
        <w:tc>
          <w:tcPr>
            <w:tcW w:w="3100" w:type="dxa"/>
            <w:tcBorders>
              <w:top w:val="single" w:sz="4" w:space="0" w:color="auto"/>
              <w:left w:val="single" w:sz="4" w:space="0" w:color="auto"/>
              <w:bottom w:val="single" w:sz="4" w:space="0" w:color="auto"/>
              <w:right w:val="single" w:sz="4" w:space="0" w:color="auto"/>
            </w:tcBorders>
          </w:tcPr>
          <w:p w14:paraId="6D62FB76" w14:textId="15FA51D8"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c>
          <w:tcPr>
            <w:tcW w:w="3101" w:type="dxa"/>
            <w:tcBorders>
              <w:top w:val="single" w:sz="4" w:space="0" w:color="auto"/>
              <w:left w:val="single" w:sz="4" w:space="0" w:color="auto"/>
              <w:bottom w:val="single" w:sz="4" w:space="0" w:color="auto"/>
            </w:tcBorders>
          </w:tcPr>
          <w:p w14:paraId="0955CF9D" w14:textId="3DFA4050"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r>
      <w:tr w:rsidR="00587E34" w:rsidRPr="00A04BA9" w14:paraId="0B57E156" w14:textId="77777777" w:rsidTr="003A32BA">
        <w:tc>
          <w:tcPr>
            <w:tcW w:w="3085" w:type="dxa"/>
            <w:tcBorders>
              <w:top w:val="single" w:sz="4" w:space="0" w:color="auto"/>
              <w:bottom w:val="single" w:sz="4" w:space="0" w:color="auto"/>
              <w:right w:val="nil"/>
            </w:tcBorders>
          </w:tcPr>
          <w:p w14:paraId="75911DD9" w14:textId="77777777" w:rsidR="00587E34" w:rsidRPr="00A04BA9"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5B32FE99" w14:textId="77777777" w:rsidR="00587E34" w:rsidRPr="005F5E2F" w:rsidRDefault="00587E34" w:rsidP="00587E34">
            <w:pPr>
              <w:widowControl w:val="0"/>
              <w:rPr>
                <w:sz w:val="8"/>
                <w:szCs w:val="8"/>
                <w:highlight w:val="black"/>
                <w:lang w:val="en-GB" w:eastAsia="en-GB"/>
              </w:rPr>
            </w:pPr>
          </w:p>
        </w:tc>
        <w:tc>
          <w:tcPr>
            <w:tcW w:w="3101" w:type="dxa"/>
            <w:tcBorders>
              <w:top w:val="single" w:sz="4" w:space="0" w:color="auto"/>
              <w:left w:val="nil"/>
              <w:bottom w:val="single" w:sz="4" w:space="0" w:color="auto"/>
              <w:right w:val="nil"/>
            </w:tcBorders>
          </w:tcPr>
          <w:p w14:paraId="4E5E1BA8" w14:textId="77777777" w:rsidR="00587E34" w:rsidRPr="005F5E2F" w:rsidRDefault="00587E34" w:rsidP="00587E34">
            <w:pPr>
              <w:widowControl w:val="0"/>
              <w:rPr>
                <w:sz w:val="8"/>
                <w:szCs w:val="8"/>
                <w:highlight w:val="black"/>
                <w:lang w:val="en-GB" w:eastAsia="en-GB"/>
              </w:rPr>
            </w:pPr>
          </w:p>
        </w:tc>
      </w:tr>
      <w:tr w:rsidR="00587E34" w:rsidRPr="00A04BA9" w14:paraId="43975A4A" w14:textId="77777777" w:rsidTr="003A32BA">
        <w:tc>
          <w:tcPr>
            <w:tcW w:w="3085" w:type="dxa"/>
            <w:tcBorders>
              <w:top w:val="single" w:sz="4" w:space="0" w:color="auto"/>
              <w:left w:val="single" w:sz="4" w:space="0" w:color="auto"/>
              <w:bottom w:val="single" w:sz="4" w:space="0" w:color="auto"/>
              <w:right w:val="single" w:sz="4" w:space="0" w:color="auto"/>
            </w:tcBorders>
          </w:tcPr>
          <w:p w14:paraId="456C69E6" w14:textId="79D03CAC" w:rsidR="00587E34" w:rsidRPr="00A04BA9" w:rsidRDefault="00BC7C2D" w:rsidP="00587E34">
            <w:pPr>
              <w:widowControl w:val="0"/>
              <w:jc w:val="right"/>
              <w:rPr>
                <w:szCs w:val="22"/>
                <w:lang w:val="en-GB" w:eastAsia="en-GB"/>
              </w:rPr>
            </w:pPr>
            <w:r w:rsidRPr="00A04BA9">
              <w:rPr>
                <w:szCs w:val="22"/>
                <w:lang w:val="en-GB" w:eastAsia="en-GB"/>
              </w:rPr>
              <w:t xml:space="preserve">Geo-Environmental </w:t>
            </w:r>
          </w:p>
        </w:tc>
        <w:tc>
          <w:tcPr>
            <w:tcW w:w="3100" w:type="dxa"/>
            <w:tcBorders>
              <w:top w:val="single" w:sz="4" w:space="0" w:color="auto"/>
              <w:left w:val="single" w:sz="4" w:space="0" w:color="auto"/>
              <w:bottom w:val="single" w:sz="4" w:space="0" w:color="auto"/>
              <w:right w:val="single" w:sz="4" w:space="0" w:color="auto"/>
            </w:tcBorders>
          </w:tcPr>
          <w:p w14:paraId="6B27653C" w14:textId="1A218F4E"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c>
          <w:tcPr>
            <w:tcW w:w="3101" w:type="dxa"/>
            <w:tcBorders>
              <w:top w:val="single" w:sz="4" w:space="0" w:color="auto"/>
              <w:left w:val="single" w:sz="4" w:space="0" w:color="auto"/>
              <w:bottom w:val="single" w:sz="4" w:space="0" w:color="auto"/>
            </w:tcBorders>
          </w:tcPr>
          <w:p w14:paraId="61638FFA" w14:textId="507D3760"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r>
      <w:tr w:rsidR="00587E34" w:rsidRPr="00A04BA9" w14:paraId="1E699C42" w14:textId="77777777" w:rsidTr="003A32BA">
        <w:tc>
          <w:tcPr>
            <w:tcW w:w="3085" w:type="dxa"/>
            <w:tcBorders>
              <w:top w:val="single" w:sz="4" w:space="0" w:color="auto"/>
              <w:bottom w:val="single" w:sz="4" w:space="0" w:color="auto"/>
              <w:right w:val="nil"/>
            </w:tcBorders>
          </w:tcPr>
          <w:p w14:paraId="206F9503" w14:textId="77777777" w:rsidR="00587E34" w:rsidRPr="00A04BA9" w:rsidRDefault="00587E34" w:rsidP="00587E34">
            <w:pPr>
              <w:widowControl w:val="0"/>
              <w:jc w:val="right"/>
              <w:rPr>
                <w:sz w:val="8"/>
                <w:szCs w:val="8"/>
                <w:lang w:val="en-GB" w:eastAsia="en-GB"/>
              </w:rPr>
            </w:pPr>
          </w:p>
        </w:tc>
        <w:tc>
          <w:tcPr>
            <w:tcW w:w="3100" w:type="dxa"/>
            <w:tcBorders>
              <w:top w:val="single" w:sz="4" w:space="0" w:color="auto"/>
              <w:left w:val="nil"/>
              <w:bottom w:val="single" w:sz="4" w:space="0" w:color="auto"/>
              <w:right w:val="nil"/>
            </w:tcBorders>
          </w:tcPr>
          <w:p w14:paraId="73B45C8B" w14:textId="77777777" w:rsidR="00587E34" w:rsidRPr="005F5E2F" w:rsidRDefault="00587E34" w:rsidP="00587E34">
            <w:pPr>
              <w:widowControl w:val="0"/>
              <w:rPr>
                <w:sz w:val="8"/>
                <w:szCs w:val="8"/>
                <w:highlight w:val="black"/>
                <w:lang w:val="en-GB" w:eastAsia="en-GB"/>
              </w:rPr>
            </w:pPr>
          </w:p>
        </w:tc>
        <w:tc>
          <w:tcPr>
            <w:tcW w:w="3101" w:type="dxa"/>
            <w:tcBorders>
              <w:top w:val="single" w:sz="4" w:space="0" w:color="auto"/>
              <w:left w:val="nil"/>
              <w:bottom w:val="single" w:sz="4" w:space="0" w:color="auto"/>
              <w:right w:val="nil"/>
            </w:tcBorders>
          </w:tcPr>
          <w:p w14:paraId="694F3322" w14:textId="77777777" w:rsidR="00587E34" w:rsidRPr="005F5E2F" w:rsidRDefault="00587E34" w:rsidP="00587E34">
            <w:pPr>
              <w:widowControl w:val="0"/>
              <w:rPr>
                <w:sz w:val="8"/>
                <w:szCs w:val="8"/>
                <w:highlight w:val="black"/>
                <w:lang w:val="en-GB" w:eastAsia="en-GB"/>
              </w:rPr>
            </w:pPr>
          </w:p>
        </w:tc>
      </w:tr>
      <w:tr w:rsidR="00587E34" w:rsidRPr="00A04BA9" w14:paraId="58DCAF64" w14:textId="77777777" w:rsidTr="00587E34">
        <w:tc>
          <w:tcPr>
            <w:tcW w:w="3085" w:type="dxa"/>
            <w:tcBorders>
              <w:top w:val="single" w:sz="4" w:space="0" w:color="auto"/>
              <w:left w:val="single" w:sz="4" w:space="0" w:color="auto"/>
              <w:bottom w:val="single" w:sz="4" w:space="0" w:color="auto"/>
              <w:right w:val="single" w:sz="4" w:space="0" w:color="auto"/>
            </w:tcBorders>
          </w:tcPr>
          <w:p w14:paraId="549C61F2" w14:textId="64A7091F" w:rsidR="00587E34" w:rsidRPr="00A04BA9" w:rsidRDefault="00BC7C2D" w:rsidP="00587E34">
            <w:pPr>
              <w:widowControl w:val="0"/>
              <w:jc w:val="right"/>
              <w:rPr>
                <w:szCs w:val="22"/>
                <w:lang w:val="en-GB" w:eastAsia="en-GB"/>
              </w:rPr>
            </w:pPr>
            <w:r w:rsidRPr="00A04BA9">
              <w:rPr>
                <w:szCs w:val="22"/>
                <w:lang w:val="en-GB" w:eastAsia="en-GB"/>
              </w:rPr>
              <w:t>Graphics</w:t>
            </w:r>
          </w:p>
        </w:tc>
        <w:tc>
          <w:tcPr>
            <w:tcW w:w="3100" w:type="dxa"/>
            <w:tcBorders>
              <w:top w:val="single" w:sz="4" w:space="0" w:color="auto"/>
              <w:left w:val="single" w:sz="4" w:space="0" w:color="auto"/>
              <w:bottom w:val="single" w:sz="4" w:space="0" w:color="auto"/>
              <w:right w:val="single" w:sz="4" w:space="0" w:color="auto"/>
            </w:tcBorders>
          </w:tcPr>
          <w:p w14:paraId="0E66762E" w14:textId="77C849C2"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c>
          <w:tcPr>
            <w:tcW w:w="3101" w:type="dxa"/>
            <w:tcBorders>
              <w:top w:val="single" w:sz="4" w:space="0" w:color="auto"/>
              <w:left w:val="single" w:sz="4" w:space="0" w:color="auto"/>
              <w:bottom w:val="single" w:sz="4" w:space="0" w:color="auto"/>
            </w:tcBorders>
          </w:tcPr>
          <w:p w14:paraId="0BD08075" w14:textId="73265638" w:rsidR="00587E34" w:rsidRPr="005F5E2F" w:rsidRDefault="005F5E2F" w:rsidP="00587E34">
            <w:pPr>
              <w:widowControl w:val="0"/>
              <w:rPr>
                <w:szCs w:val="22"/>
                <w:highlight w:val="black"/>
                <w:lang w:val="en-GB" w:eastAsia="en-GB"/>
              </w:rPr>
            </w:pPr>
            <w:r w:rsidRPr="005F5E2F">
              <w:rPr>
                <w:szCs w:val="22"/>
                <w:highlight w:val="black"/>
                <w:lang w:val="en-GB" w:eastAsia="en-GB"/>
              </w:rPr>
              <w:t>XXX</w:t>
            </w:r>
          </w:p>
        </w:tc>
      </w:tr>
    </w:tbl>
    <w:p w14:paraId="08E7A12E" w14:textId="77777777" w:rsidR="008627E1" w:rsidRPr="00A04BA9" w:rsidRDefault="008627E1" w:rsidP="003A32BA">
      <w:pPr>
        <w:widowControl w:val="0"/>
        <w:ind w:right="329"/>
        <w:rPr>
          <w:szCs w:val="22"/>
          <w:lang w:val="en-GB" w:eastAsia="en-GB"/>
        </w:rPr>
      </w:pPr>
    </w:p>
    <w:p w14:paraId="62D9358A" w14:textId="6D4D9F0F" w:rsidR="00DD0E2B" w:rsidRPr="00A04BA9" w:rsidRDefault="00DD0E2B" w:rsidP="003A32BA">
      <w:pPr>
        <w:widowControl w:val="0"/>
        <w:ind w:right="329"/>
        <w:rPr>
          <w:szCs w:val="22"/>
          <w:lang w:val="en-GB" w:eastAsia="en-GB"/>
        </w:rPr>
      </w:pPr>
      <w:r w:rsidRPr="00A04BA9">
        <w:rPr>
          <w:szCs w:val="22"/>
          <w:lang w:val="en-GB" w:eastAsia="en-GB"/>
        </w:rPr>
        <w:t xml:space="preserve">The contract is awarded on a </w:t>
      </w:r>
      <w:r w:rsidR="00BE15A9" w:rsidRPr="00A04BA9">
        <w:rPr>
          <w:szCs w:val="22"/>
          <w:lang w:val="en-GB" w:eastAsia="en-GB"/>
        </w:rPr>
        <w:t>firm</w:t>
      </w:r>
      <w:r w:rsidRPr="00A04BA9">
        <w:rPr>
          <w:szCs w:val="22"/>
          <w:lang w:val="en-GB" w:eastAsia="en-GB"/>
        </w:rPr>
        <w:t xml:space="preserve"> price </w:t>
      </w:r>
      <w:proofErr w:type="gramStart"/>
      <w:r w:rsidRPr="00A04BA9">
        <w:rPr>
          <w:szCs w:val="22"/>
          <w:lang w:val="en-GB" w:eastAsia="en-GB"/>
        </w:rPr>
        <w:t>basis</w:t>
      </w:r>
      <w:proofErr w:type="gramEnd"/>
      <w:r w:rsidRPr="00A04BA9">
        <w:rPr>
          <w:szCs w:val="22"/>
          <w:lang w:val="en-GB" w:eastAsia="en-GB"/>
        </w:rPr>
        <w:t xml:space="preserve"> but</w:t>
      </w:r>
      <w:r w:rsidR="00286459" w:rsidRPr="00A04BA9">
        <w:rPr>
          <w:szCs w:val="22"/>
          <w:lang w:val="en-GB" w:eastAsia="en-GB"/>
        </w:rPr>
        <w:t xml:space="preserve"> the </w:t>
      </w:r>
      <w:r w:rsidR="00BE15A9" w:rsidRPr="00A04BA9">
        <w:rPr>
          <w:szCs w:val="22"/>
          <w:lang w:val="en-GB" w:eastAsia="en-GB"/>
        </w:rPr>
        <w:t>Consultants’</w:t>
      </w:r>
      <w:r w:rsidRPr="00A04BA9">
        <w:rPr>
          <w:szCs w:val="22"/>
          <w:lang w:val="en-GB" w:eastAsia="en-GB"/>
        </w:rPr>
        <w:t xml:space="preserve"> people rates have been provided above</w:t>
      </w:r>
      <w:r w:rsidR="0087374A" w:rsidRPr="00A04BA9">
        <w:rPr>
          <w:szCs w:val="22"/>
          <w:lang w:val="en-GB" w:eastAsia="en-GB"/>
        </w:rPr>
        <w:t xml:space="preserve"> for information </w:t>
      </w:r>
      <w:r w:rsidR="000E5698" w:rsidRPr="00A04BA9">
        <w:rPr>
          <w:szCs w:val="22"/>
          <w:lang w:val="en-GB" w:eastAsia="en-GB"/>
        </w:rPr>
        <w:t xml:space="preserve">and </w:t>
      </w:r>
      <w:r w:rsidR="00F5080D" w:rsidRPr="00A04BA9">
        <w:rPr>
          <w:szCs w:val="22"/>
          <w:lang w:val="en-GB" w:eastAsia="en-GB"/>
        </w:rPr>
        <w:t xml:space="preserve">transparency </w:t>
      </w:r>
      <w:r w:rsidR="000E5698" w:rsidRPr="00A04BA9">
        <w:rPr>
          <w:szCs w:val="22"/>
          <w:lang w:val="en-GB" w:eastAsia="en-GB"/>
        </w:rPr>
        <w:t>for the Client when invoices are prepared by the Consultant.</w:t>
      </w:r>
    </w:p>
    <w:p w14:paraId="25417396" w14:textId="5029F1FE" w:rsidR="00587E34" w:rsidRPr="00BE15A9" w:rsidRDefault="00BE15A9" w:rsidP="003A32BA">
      <w:pPr>
        <w:widowControl w:val="0"/>
        <w:ind w:right="329"/>
        <w:rPr>
          <w:szCs w:val="22"/>
          <w:lang w:val="en-GB" w:eastAsia="en-GB"/>
        </w:rPr>
      </w:pPr>
      <w:r w:rsidRPr="00A04BA9">
        <w:rPr>
          <w:szCs w:val="22"/>
          <w:lang w:val="en-GB" w:eastAsia="en-GB"/>
        </w:rPr>
        <w:t>Should any additional</w:t>
      </w:r>
      <w:r w:rsidR="00286459" w:rsidRPr="00A04BA9">
        <w:rPr>
          <w:szCs w:val="22"/>
          <w:lang w:val="en-GB" w:eastAsia="en-GB"/>
        </w:rPr>
        <w:t xml:space="preserve"> work </w:t>
      </w:r>
      <w:r w:rsidR="00CF4773" w:rsidRPr="00A04BA9">
        <w:rPr>
          <w:szCs w:val="22"/>
          <w:lang w:val="en-GB" w:eastAsia="en-GB"/>
        </w:rPr>
        <w:t>required</w:t>
      </w:r>
      <w:r w:rsidR="00286459" w:rsidRPr="00A04BA9">
        <w:rPr>
          <w:szCs w:val="22"/>
          <w:lang w:val="en-GB" w:eastAsia="en-GB"/>
        </w:rPr>
        <w:t xml:space="preserve"> be carried out on a time change basis the </w:t>
      </w:r>
      <w:r w:rsidR="00286459" w:rsidRPr="00A04BA9">
        <w:rPr>
          <w:i/>
          <w:szCs w:val="22"/>
          <w:lang w:val="en-GB" w:eastAsia="en-GB"/>
        </w:rPr>
        <w:t>Consultant</w:t>
      </w:r>
      <w:r w:rsidR="00286459" w:rsidRPr="00A04BA9">
        <w:rPr>
          <w:szCs w:val="22"/>
          <w:lang w:val="en-GB" w:eastAsia="en-GB"/>
        </w:rPr>
        <w:t xml:space="preserve"> includes </w:t>
      </w:r>
      <w:r w:rsidR="00286459" w:rsidRPr="00A04BA9">
        <w:rPr>
          <w:i/>
          <w:szCs w:val="22"/>
          <w:lang w:val="en-GB" w:eastAsia="en-GB"/>
        </w:rPr>
        <w:t>people rates</w:t>
      </w:r>
      <w:r w:rsidR="00286459" w:rsidRPr="00A04BA9">
        <w:rPr>
          <w:szCs w:val="22"/>
          <w:lang w:val="en-GB" w:eastAsia="en-GB"/>
        </w:rPr>
        <w:t xml:space="preserve"> for its own people as well as people provided by a subcontractor</w:t>
      </w:r>
    </w:p>
    <w:p w14:paraId="6E19B6EA" w14:textId="77777777" w:rsidR="00FD5E48" w:rsidRPr="00BE15A9" w:rsidRDefault="00FD5E48" w:rsidP="00286459">
      <w:pPr>
        <w:widowControl w:val="0"/>
        <w:rPr>
          <w:szCs w:val="22"/>
          <w:lang w:val="en-GB" w:eastAsia="en-GB"/>
        </w:rPr>
      </w:pPr>
    </w:p>
    <w:p w14:paraId="5BB62235" w14:textId="3ED78BC4" w:rsidR="00286459" w:rsidRPr="00286459" w:rsidRDefault="00286459" w:rsidP="00286459">
      <w:pPr>
        <w:widowControl w:val="0"/>
        <w:rPr>
          <w:szCs w:val="22"/>
          <w:lang w:val="en-GB" w:eastAsia="en-GB"/>
        </w:rPr>
      </w:pPr>
      <w:r w:rsidRPr="00286459">
        <w:rPr>
          <w:szCs w:val="22"/>
          <w:lang w:val="en-GB" w:eastAsia="en-GB"/>
        </w:rPr>
        <w:t xml:space="preserve">The </w:t>
      </w:r>
      <w:r w:rsidRPr="00286459">
        <w:rPr>
          <w:i/>
          <w:szCs w:val="22"/>
          <w:lang w:val="en-GB" w:eastAsia="en-GB"/>
        </w:rPr>
        <w:t>key persons</w:t>
      </w:r>
      <w:r w:rsidRPr="00286459">
        <w:rPr>
          <w:szCs w:val="22"/>
          <w:lang w:val="en-GB" w:eastAsia="en-GB"/>
        </w:rPr>
        <w:t xml:space="preserve"> are </w:t>
      </w:r>
    </w:p>
    <w:p w14:paraId="2301B751" w14:textId="74BD0249"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4583A471" w14:textId="77777777" w:rsidTr="00286459">
        <w:tc>
          <w:tcPr>
            <w:tcW w:w="2122" w:type="dxa"/>
          </w:tcPr>
          <w:p w14:paraId="5E268ECC" w14:textId="26669EE9" w:rsidR="00286459" w:rsidRPr="00286459" w:rsidRDefault="00286459" w:rsidP="00286459">
            <w:pPr>
              <w:widowControl w:val="0"/>
              <w:rPr>
                <w:szCs w:val="22"/>
                <w:lang w:val="en-GB" w:eastAsia="en-GB"/>
              </w:rPr>
            </w:pPr>
            <w:r w:rsidRPr="00286459">
              <w:rPr>
                <w:szCs w:val="22"/>
                <w:lang w:val="en-GB" w:eastAsia="en-GB"/>
              </w:rPr>
              <w:t>Name</w:t>
            </w:r>
          </w:p>
        </w:tc>
        <w:tc>
          <w:tcPr>
            <w:tcW w:w="7229" w:type="dxa"/>
          </w:tcPr>
          <w:p w14:paraId="0841205F" w14:textId="706640E0" w:rsidR="00286459" w:rsidRPr="005F5E2F" w:rsidRDefault="005F5E2F" w:rsidP="00286459">
            <w:pPr>
              <w:widowControl w:val="0"/>
              <w:rPr>
                <w:b/>
                <w:szCs w:val="22"/>
                <w:highlight w:val="black"/>
                <w:lang w:val="en-GB" w:eastAsia="en-GB"/>
              </w:rPr>
            </w:pPr>
            <w:r w:rsidRPr="005F5E2F">
              <w:rPr>
                <w:b/>
                <w:szCs w:val="22"/>
                <w:highlight w:val="black"/>
                <w:lang w:val="en-GB" w:eastAsia="en-GB"/>
              </w:rPr>
              <w:t>XXX</w:t>
            </w:r>
          </w:p>
        </w:tc>
      </w:tr>
      <w:tr w:rsidR="00286459" w14:paraId="08253AE7" w14:textId="77777777" w:rsidTr="00286459">
        <w:tc>
          <w:tcPr>
            <w:tcW w:w="2122" w:type="dxa"/>
          </w:tcPr>
          <w:p w14:paraId="66486B46" w14:textId="2F7734A9" w:rsidR="00286459" w:rsidRPr="00286459" w:rsidRDefault="00286459" w:rsidP="00286459">
            <w:pPr>
              <w:widowControl w:val="0"/>
              <w:rPr>
                <w:szCs w:val="22"/>
                <w:lang w:val="en-GB" w:eastAsia="en-GB"/>
              </w:rPr>
            </w:pPr>
            <w:r w:rsidRPr="00286459">
              <w:rPr>
                <w:szCs w:val="22"/>
                <w:lang w:val="en-GB" w:eastAsia="en-GB"/>
              </w:rPr>
              <w:t>Job</w:t>
            </w:r>
          </w:p>
        </w:tc>
        <w:tc>
          <w:tcPr>
            <w:tcW w:w="7229" w:type="dxa"/>
          </w:tcPr>
          <w:p w14:paraId="03484FAC" w14:textId="780CD53A" w:rsidR="00286459" w:rsidRPr="005F5E2F" w:rsidRDefault="005F5E2F" w:rsidP="00286459">
            <w:pPr>
              <w:widowControl w:val="0"/>
              <w:rPr>
                <w:b/>
                <w:szCs w:val="22"/>
                <w:highlight w:val="black"/>
                <w:lang w:val="en-GB" w:eastAsia="en-GB"/>
              </w:rPr>
            </w:pPr>
            <w:r w:rsidRPr="005F5E2F">
              <w:rPr>
                <w:b/>
                <w:szCs w:val="22"/>
                <w:highlight w:val="black"/>
                <w:lang w:val="en-GB" w:eastAsia="en-GB"/>
              </w:rPr>
              <w:t>XXX</w:t>
            </w:r>
          </w:p>
        </w:tc>
      </w:tr>
      <w:tr w:rsidR="00286459" w14:paraId="09ADAE72" w14:textId="77777777" w:rsidTr="00286459">
        <w:tc>
          <w:tcPr>
            <w:tcW w:w="2122" w:type="dxa"/>
          </w:tcPr>
          <w:p w14:paraId="175152FD" w14:textId="0DF1D55B" w:rsidR="00286459" w:rsidRPr="00286459" w:rsidRDefault="00286459" w:rsidP="00286459">
            <w:pPr>
              <w:widowControl w:val="0"/>
              <w:rPr>
                <w:szCs w:val="22"/>
                <w:lang w:val="en-GB" w:eastAsia="en-GB"/>
              </w:rPr>
            </w:pPr>
            <w:r w:rsidRPr="00286459">
              <w:rPr>
                <w:szCs w:val="22"/>
                <w:lang w:val="en-GB" w:eastAsia="en-GB"/>
              </w:rPr>
              <w:t>Responsibilities</w:t>
            </w:r>
          </w:p>
        </w:tc>
        <w:tc>
          <w:tcPr>
            <w:tcW w:w="7229" w:type="dxa"/>
          </w:tcPr>
          <w:p w14:paraId="25E97EAE" w14:textId="199D8B12" w:rsidR="00286459" w:rsidRPr="005F5E2F" w:rsidRDefault="005F5E2F" w:rsidP="00286459">
            <w:pPr>
              <w:widowControl w:val="0"/>
              <w:rPr>
                <w:b/>
                <w:szCs w:val="22"/>
                <w:highlight w:val="black"/>
                <w:lang w:val="en-GB" w:eastAsia="en-GB"/>
              </w:rPr>
            </w:pPr>
            <w:r w:rsidRPr="005F5E2F">
              <w:rPr>
                <w:b/>
                <w:szCs w:val="22"/>
                <w:highlight w:val="black"/>
                <w:lang w:val="en-GB" w:eastAsia="en-GB"/>
              </w:rPr>
              <w:t>XXX</w:t>
            </w:r>
          </w:p>
        </w:tc>
      </w:tr>
      <w:tr w:rsidR="00286459" w14:paraId="515BB687" w14:textId="77777777" w:rsidTr="00286459">
        <w:tc>
          <w:tcPr>
            <w:tcW w:w="2122" w:type="dxa"/>
          </w:tcPr>
          <w:p w14:paraId="15B052B7" w14:textId="1719F974" w:rsidR="00286459" w:rsidRPr="00286459" w:rsidRDefault="00286459" w:rsidP="00286459">
            <w:pPr>
              <w:widowControl w:val="0"/>
              <w:rPr>
                <w:szCs w:val="22"/>
                <w:lang w:val="en-GB" w:eastAsia="en-GB"/>
              </w:rPr>
            </w:pPr>
            <w:r w:rsidRPr="00286459">
              <w:rPr>
                <w:szCs w:val="22"/>
                <w:lang w:val="en-GB" w:eastAsia="en-GB"/>
              </w:rPr>
              <w:t>Qualifications</w:t>
            </w:r>
          </w:p>
        </w:tc>
        <w:tc>
          <w:tcPr>
            <w:tcW w:w="7229" w:type="dxa"/>
          </w:tcPr>
          <w:p w14:paraId="2861F75F" w14:textId="285808DD" w:rsidR="00286459" w:rsidRPr="005F5E2F" w:rsidRDefault="005F5E2F" w:rsidP="00286459">
            <w:pPr>
              <w:widowControl w:val="0"/>
              <w:rPr>
                <w:b/>
                <w:szCs w:val="22"/>
                <w:highlight w:val="black"/>
                <w:lang w:val="en-GB" w:eastAsia="en-GB"/>
              </w:rPr>
            </w:pPr>
            <w:r w:rsidRPr="005F5E2F">
              <w:rPr>
                <w:b/>
                <w:szCs w:val="22"/>
                <w:highlight w:val="black"/>
                <w:lang w:val="en-GB" w:eastAsia="en-GB"/>
              </w:rPr>
              <w:t>XXX</w:t>
            </w:r>
          </w:p>
        </w:tc>
      </w:tr>
      <w:tr w:rsidR="00286459" w14:paraId="5F559E58" w14:textId="77777777" w:rsidTr="00286459">
        <w:tc>
          <w:tcPr>
            <w:tcW w:w="2122" w:type="dxa"/>
          </w:tcPr>
          <w:p w14:paraId="670A0359" w14:textId="416E28AE" w:rsidR="00286459" w:rsidRPr="00286459" w:rsidRDefault="00286459" w:rsidP="00286459">
            <w:pPr>
              <w:widowControl w:val="0"/>
              <w:rPr>
                <w:szCs w:val="22"/>
                <w:lang w:val="en-GB" w:eastAsia="en-GB"/>
              </w:rPr>
            </w:pPr>
            <w:r w:rsidRPr="00286459">
              <w:rPr>
                <w:szCs w:val="22"/>
                <w:lang w:val="en-GB" w:eastAsia="en-GB"/>
              </w:rPr>
              <w:t>Experience</w:t>
            </w:r>
          </w:p>
        </w:tc>
        <w:tc>
          <w:tcPr>
            <w:tcW w:w="7229" w:type="dxa"/>
          </w:tcPr>
          <w:p w14:paraId="062F4ACF" w14:textId="0BC0D828" w:rsidR="00286459" w:rsidRPr="005F5E2F" w:rsidRDefault="005F5E2F" w:rsidP="00286459">
            <w:pPr>
              <w:widowControl w:val="0"/>
              <w:rPr>
                <w:b/>
                <w:szCs w:val="22"/>
                <w:highlight w:val="black"/>
                <w:lang w:val="en-GB" w:eastAsia="en-GB"/>
              </w:rPr>
            </w:pPr>
            <w:r w:rsidRPr="005F5E2F">
              <w:rPr>
                <w:b/>
                <w:szCs w:val="22"/>
                <w:highlight w:val="black"/>
                <w:lang w:val="en-GB" w:eastAsia="en-GB"/>
              </w:rPr>
              <w:t>XXX</w:t>
            </w:r>
          </w:p>
        </w:tc>
      </w:tr>
    </w:tbl>
    <w:p w14:paraId="7045243A" w14:textId="77777777" w:rsidR="00286459" w:rsidRPr="00286459" w:rsidRDefault="00286459" w:rsidP="00286459">
      <w:pPr>
        <w:widowControl w:val="0"/>
        <w:rPr>
          <w:szCs w:val="22"/>
          <w:lang w:val="en-GB" w:eastAsia="en-GB"/>
        </w:rPr>
      </w:pPr>
    </w:p>
    <w:tbl>
      <w:tblPr>
        <w:tblStyle w:val="TableGrid"/>
        <w:tblW w:w="0" w:type="auto"/>
        <w:tblLook w:val="04A0" w:firstRow="1" w:lastRow="0" w:firstColumn="1" w:lastColumn="0" w:noHBand="0" w:noVBand="1"/>
      </w:tblPr>
      <w:tblGrid>
        <w:gridCol w:w="2122"/>
        <w:gridCol w:w="7229"/>
      </w:tblGrid>
      <w:tr w:rsidR="00286459" w14:paraId="14B02EE0" w14:textId="77777777" w:rsidTr="00553AF2">
        <w:tc>
          <w:tcPr>
            <w:tcW w:w="2122" w:type="dxa"/>
          </w:tcPr>
          <w:p w14:paraId="278BC3B3" w14:textId="77777777" w:rsidR="00286459" w:rsidRPr="00286459" w:rsidRDefault="00286459" w:rsidP="00553AF2">
            <w:pPr>
              <w:widowControl w:val="0"/>
              <w:rPr>
                <w:szCs w:val="22"/>
                <w:lang w:val="en-GB" w:eastAsia="en-GB"/>
              </w:rPr>
            </w:pPr>
            <w:r w:rsidRPr="00286459">
              <w:rPr>
                <w:szCs w:val="22"/>
                <w:lang w:val="en-GB" w:eastAsia="en-GB"/>
              </w:rPr>
              <w:t>Name</w:t>
            </w:r>
          </w:p>
        </w:tc>
        <w:tc>
          <w:tcPr>
            <w:tcW w:w="7229" w:type="dxa"/>
          </w:tcPr>
          <w:p w14:paraId="37DF82F8" w14:textId="396B1E40" w:rsidR="00286459" w:rsidRPr="005F5E2F" w:rsidRDefault="005F5E2F" w:rsidP="00553AF2">
            <w:pPr>
              <w:widowControl w:val="0"/>
              <w:rPr>
                <w:b/>
                <w:szCs w:val="22"/>
                <w:highlight w:val="black"/>
                <w:lang w:val="en-GB" w:eastAsia="en-GB"/>
              </w:rPr>
            </w:pPr>
            <w:r w:rsidRPr="005F5E2F">
              <w:rPr>
                <w:b/>
                <w:szCs w:val="22"/>
                <w:highlight w:val="black"/>
                <w:lang w:val="en-GB" w:eastAsia="en-GB"/>
              </w:rPr>
              <w:t>XXX</w:t>
            </w:r>
          </w:p>
        </w:tc>
      </w:tr>
      <w:tr w:rsidR="00286459" w14:paraId="17133084" w14:textId="77777777" w:rsidTr="00553AF2">
        <w:tc>
          <w:tcPr>
            <w:tcW w:w="2122" w:type="dxa"/>
          </w:tcPr>
          <w:p w14:paraId="4603057E" w14:textId="77777777" w:rsidR="00286459" w:rsidRPr="00286459" w:rsidRDefault="00286459" w:rsidP="00553AF2">
            <w:pPr>
              <w:widowControl w:val="0"/>
              <w:rPr>
                <w:szCs w:val="22"/>
                <w:lang w:val="en-GB" w:eastAsia="en-GB"/>
              </w:rPr>
            </w:pPr>
            <w:r w:rsidRPr="00286459">
              <w:rPr>
                <w:szCs w:val="22"/>
                <w:lang w:val="en-GB" w:eastAsia="en-GB"/>
              </w:rPr>
              <w:t>Job</w:t>
            </w:r>
          </w:p>
        </w:tc>
        <w:tc>
          <w:tcPr>
            <w:tcW w:w="7229" w:type="dxa"/>
          </w:tcPr>
          <w:p w14:paraId="7CF67C80" w14:textId="568128F2" w:rsidR="00286459" w:rsidRPr="005F5E2F" w:rsidRDefault="005F5E2F" w:rsidP="00553AF2">
            <w:pPr>
              <w:widowControl w:val="0"/>
              <w:rPr>
                <w:b/>
                <w:szCs w:val="22"/>
                <w:highlight w:val="black"/>
                <w:lang w:val="en-GB" w:eastAsia="en-GB"/>
              </w:rPr>
            </w:pPr>
            <w:r w:rsidRPr="005F5E2F">
              <w:rPr>
                <w:b/>
                <w:szCs w:val="22"/>
                <w:highlight w:val="black"/>
                <w:lang w:val="en-GB" w:eastAsia="en-GB"/>
              </w:rPr>
              <w:t>XXX</w:t>
            </w:r>
          </w:p>
        </w:tc>
      </w:tr>
      <w:tr w:rsidR="00286459" w14:paraId="4F81CF6E" w14:textId="77777777" w:rsidTr="00553AF2">
        <w:tc>
          <w:tcPr>
            <w:tcW w:w="2122" w:type="dxa"/>
          </w:tcPr>
          <w:p w14:paraId="5638EEBA" w14:textId="77777777" w:rsidR="00286459" w:rsidRPr="00286459" w:rsidRDefault="00286459" w:rsidP="00553AF2">
            <w:pPr>
              <w:widowControl w:val="0"/>
              <w:rPr>
                <w:szCs w:val="22"/>
                <w:lang w:val="en-GB" w:eastAsia="en-GB"/>
              </w:rPr>
            </w:pPr>
            <w:r w:rsidRPr="00286459">
              <w:rPr>
                <w:szCs w:val="22"/>
                <w:lang w:val="en-GB" w:eastAsia="en-GB"/>
              </w:rPr>
              <w:t>Responsibilities</w:t>
            </w:r>
          </w:p>
        </w:tc>
        <w:tc>
          <w:tcPr>
            <w:tcW w:w="7229" w:type="dxa"/>
          </w:tcPr>
          <w:p w14:paraId="612B26F1" w14:textId="4CAF1971" w:rsidR="00286459" w:rsidRPr="005F5E2F" w:rsidRDefault="005F5E2F" w:rsidP="00553AF2">
            <w:pPr>
              <w:widowControl w:val="0"/>
              <w:rPr>
                <w:b/>
                <w:szCs w:val="22"/>
                <w:highlight w:val="black"/>
                <w:lang w:val="en-GB" w:eastAsia="en-GB"/>
              </w:rPr>
            </w:pPr>
            <w:r w:rsidRPr="005F5E2F">
              <w:rPr>
                <w:b/>
                <w:szCs w:val="22"/>
                <w:highlight w:val="black"/>
                <w:lang w:val="en-GB" w:eastAsia="en-GB"/>
              </w:rPr>
              <w:t>XXX</w:t>
            </w:r>
          </w:p>
        </w:tc>
      </w:tr>
      <w:tr w:rsidR="00286459" w14:paraId="614A31B9" w14:textId="77777777" w:rsidTr="00553AF2">
        <w:tc>
          <w:tcPr>
            <w:tcW w:w="2122" w:type="dxa"/>
          </w:tcPr>
          <w:p w14:paraId="41FF8DAC" w14:textId="77777777" w:rsidR="00286459" w:rsidRPr="00286459" w:rsidRDefault="00286459" w:rsidP="00553AF2">
            <w:pPr>
              <w:widowControl w:val="0"/>
              <w:rPr>
                <w:szCs w:val="22"/>
                <w:lang w:val="en-GB" w:eastAsia="en-GB"/>
              </w:rPr>
            </w:pPr>
            <w:r w:rsidRPr="00286459">
              <w:rPr>
                <w:szCs w:val="22"/>
                <w:lang w:val="en-GB" w:eastAsia="en-GB"/>
              </w:rPr>
              <w:t>Qualifications</w:t>
            </w:r>
          </w:p>
        </w:tc>
        <w:tc>
          <w:tcPr>
            <w:tcW w:w="7229" w:type="dxa"/>
          </w:tcPr>
          <w:p w14:paraId="03EAC9BE" w14:textId="31BA9316" w:rsidR="00286459" w:rsidRPr="005F5E2F" w:rsidRDefault="005F5E2F" w:rsidP="00553AF2">
            <w:pPr>
              <w:widowControl w:val="0"/>
              <w:rPr>
                <w:b/>
                <w:szCs w:val="22"/>
                <w:highlight w:val="black"/>
                <w:lang w:val="en-GB" w:eastAsia="en-GB"/>
              </w:rPr>
            </w:pPr>
            <w:r w:rsidRPr="005F5E2F">
              <w:rPr>
                <w:b/>
                <w:szCs w:val="22"/>
                <w:highlight w:val="black"/>
                <w:lang w:val="en-GB" w:eastAsia="en-GB"/>
              </w:rPr>
              <w:t>XXX</w:t>
            </w:r>
          </w:p>
        </w:tc>
      </w:tr>
      <w:tr w:rsidR="00286459" w14:paraId="09B123B6" w14:textId="77777777" w:rsidTr="00553AF2">
        <w:tc>
          <w:tcPr>
            <w:tcW w:w="2122" w:type="dxa"/>
          </w:tcPr>
          <w:p w14:paraId="76626CC8" w14:textId="77777777" w:rsidR="00286459" w:rsidRPr="00286459" w:rsidRDefault="00286459" w:rsidP="00553AF2">
            <w:pPr>
              <w:widowControl w:val="0"/>
              <w:rPr>
                <w:szCs w:val="22"/>
                <w:lang w:val="en-GB" w:eastAsia="en-GB"/>
              </w:rPr>
            </w:pPr>
            <w:r w:rsidRPr="00286459">
              <w:rPr>
                <w:szCs w:val="22"/>
                <w:lang w:val="en-GB" w:eastAsia="en-GB"/>
              </w:rPr>
              <w:t>Experience</w:t>
            </w:r>
          </w:p>
        </w:tc>
        <w:tc>
          <w:tcPr>
            <w:tcW w:w="7229" w:type="dxa"/>
          </w:tcPr>
          <w:p w14:paraId="38F4280C" w14:textId="2600C66E" w:rsidR="00286459" w:rsidRPr="005F5E2F" w:rsidRDefault="005F5E2F" w:rsidP="00553AF2">
            <w:pPr>
              <w:widowControl w:val="0"/>
              <w:rPr>
                <w:b/>
                <w:szCs w:val="22"/>
                <w:highlight w:val="black"/>
                <w:lang w:val="en-GB" w:eastAsia="en-GB"/>
              </w:rPr>
            </w:pPr>
            <w:r w:rsidRPr="005F5E2F">
              <w:rPr>
                <w:b/>
                <w:szCs w:val="22"/>
                <w:highlight w:val="black"/>
                <w:lang w:val="en-GB" w:eastAsia="en-GB"/>
              </w:rPr>
              <w:t>XXX</w:t>
            </w:r>
          </w:p>
        </w:tc>
      </w:tr>
    </w:tbl>
    <w:p w14:paraId="2EA222E0" w14:textId="77777777" w:rsidR="0065238C" w:rsidRPr="00587E34" w:rsidRDefault="0065238C" w:rsidP="00587E34">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77E6DA0" w14:textId="77777777" w:rsidTr="00587E34">
        <w:tc>
          <w:tcPr>
            <w:tcW w:w="10774" w:type="dxa"/>
            <w:shd w:val="clear" w:color="auto" w:fill="BFBFBF" w:themeFill="background1" w:themeFillShade="BF"/>
          </w:tcPr>
          <w:p w14:paraId="0F255D71" w14:textId="3F3991FB" w:rsidR="00587E34" w:rsidRPr="00587E34" w:rsidRDefault="00587E34" w:rsidP="00587E34">
            <w:pPr>
              <w:widowControl w:val="0"/>
              <w:spacing w:before="40" w:after="60"/>
              <w:rPr>
                <w:sz w:val="20"/>
                <w:szCs w:val="20"/>
                <w:lang w:val="en-GB" w:eastAsia="en-GB"/>
              </w:rPr>
            </w:pPr>
            <w:r w:rsidRPr="00587E34">
              <w:rPr>
                <w:sz w:val="48"/>
                <w:szCs w:val="48"/>
                <w:lang w:val="en-GB" w:eastAsia="en-GB"/>
              </w:rPr>
              <w:t xml:space="preserve">The </w:t>
            </w:r>
            <w:r w:rsidRPr="00587E34">
              <w:rPr>
                <w:i/>
                <w:sz w:val="48"/>
                <w:szCs w:val="48"/>
                <w:lang w:val="en-GB" w:eastAsia="en-GB"/>
              </w:rPr>
              <w:t xml:space="preserve">Consultant’s </w:t>
            </w:r>
            <w:r w:rsidRPr="00587E34">
              <w:rPr>
                <w:sz w:val="48"/>
                <w:szCs w:val="48"/>
                <w:lang w:val="en-GB" w:eastAsia="en-GB"/>
              </w:rPr>
              <w:t xml:space="preserve">Offer </w:t>
            </w:r>
          </w:p>
        </w:tc>
      </w:tr>
    </w:tbl>
    <w:p w14:paraId="1EA6B20D" w14:textId="77777777" w:rsidR="00904CB8" w:rsidRDefault="00587E34" w:rsidP="00587E34">
      <w:pPr>
        <w:widowControl w:val="0"/>
        <w:rPr>
          <w:szCs w:val="22"/>
          <w:lang w:val="en-GB" w:eastAsia="en-GB"/>
        </w:rPr>
      </w:pPr>
      <w:r w:rsidRPr="00587E34">
        <w:rPr>
          <w:szCs w:val="22"/>
          <w:lang w:val="en-GB" w:eastAsia="en-GB"/>
        </w:rPr>
        <w:t xml:space="preserve">The </w:t>
      </w:r>
      <w:r w:rsidRPr="00587E34">
        <w:rPr>
          <w:i/>
          <w:szCs w:val="22"/>
          <w:lang w:val="en-GB" w:eastAsia="en-GB"/>
        </w:rPr>
        <w:t>Consultant</w:t>
      </w:r>
      <w:r w:rsidRPr="00587E34">
        <w:rPr>
          <w:szCs w:val="22"/>
          <w:lang w:val="en-GB" w:eastAsia="en-GB"/>
        </w:rPr>
        <w:t xml:space="preserve"> offers to Provide the Service in accordance with these </w:t>
      </w:r>
      <w:r w:rsidRPr="00587E34">
        <w:rPr>
          <w:i/>
          <w:szCs w:val="22"/>
          <w:lang w:val="en-GB" w:eastAsia="en-GB"/>
        </w:rPr>
        <w:t>conditions of contract</w:t>
      </w:r>
      <w:r w:rsidRPr="00587E34">
        <w:rPr>
          <w:szCs w:val="22"/>
          <w:lang w:val="en-GB" w:eastAsia="en-GB"/>
        </w:rPr>
        <w:t xml:space="preserve"> for an </w:t>
      </w:r>
    </w:p>
    <w:p w14:paraId="51C4F73E" w14:textId="7C095118" w:rsidR="00587E34" w:rsidRPr="00587E34" w:rsidRDefault="00587E34" w:rsidP="00587E34">
      <w:pPr>
        <w:widowControl w:val="0"/>
        <w:rPr>
          <w:szCs w:val="22"/>
          <w:lang w:val="en-GB" w:eastAsia="en-GB"/>
        </w:rPr>
      </w:pPr>
      <w:r w:rsidRPr="00587E34">
        <w:rPr>
          <w:szCs w:val="22"/>
          <w:lang w:val="en-GB" w:eastAsia="en-GB"/>
        </w:rPr>
        <w:t xml:space="preserve">amount to be determined in accordance with these </w:t>
      </w:r>
      <w:r w:rsidRPr="00587E34">
        <w:rPr>
          <w:i/>
          <w:szCs w:val="22"/>
          <w:lang w:val="en-GB" w:eastAsia="en-GB"/>
        </w:rPr>
        <w:t>conditions of contract</w:t>
      </w:r>
      <w:r w:rsidRPr="00587E34">
        <w:rPr>
          <w:szCs w:val="22"/>
          <w:lang w:val="en-GB" w:eastAsia="en-GB"/>
        </w:rPr>
        <w:t>.</w:t>
      </w:r>
    </w:p>
    <w:p w14:paraId="0C4DF65E" w14:textId="77777777" w:rsidR="00587E34" w:rsidRPr="00587E34" w:rsidRDefault="00587E34" w:rsidP="00587E34">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2265"/>
        <w:gridCol w:w="3901"/>
        <w:gridCol w:w="1417"/>
        <w:gridCol w:w="282"/>
        <w:gridCol w:w="1876"/>
      </w:tblGrid>
      <w:tr w:rsidR="00BC7C2D" w:rsidRPr="00587E34" w14:paraId="45C85AE8" w14:textId="77777777" w:rsidTr="00C965E9">
        <w:tc>
          <w:tcPr>
            <w:tcW w:w="2284" w:type="dxa"/>
            <w:tcBorders>
              <w:top w:val="nil"/>
              <w:bottom w:val="nil"/>
              <w:right w:val="nil"/>
            </w:tcBorders>
          </w:tcPr>
          <w:p w14:paraId="25F13CC2" w14:textId="1ECC23D7" w:rsidR="00BC7C2D" w:rsidRPr="00587E34" w:rsidRDefault="00BC7C2D" w:rsidP="00587E34">
            <w:pPr>
              <w:widowControl w:val="0"/>
              <w:rPr>
                <w:szCs w:val="22"/>
                <w:lang w:val="en-GB" w:eastAsia="en-GB"/>
              </w:rPr>
            </w:pPr>
            <w:r w:rsidRPr="00587E34">
              <w:rPr>
                <w:szCs w:val="22"/>
                <w:lang w:val="en-GB" w:eastAsia="en-GB"/>
              </w:rPr>
              <w:t xml:space="preserve">The offered total of </w:t>
            </w:r>
            <w:r>
              <w:rPr>
                <w:szCs w:val="22"/>
                <w:lang w:val="en-GB" w:eastAsia="en-GB"/>
              </w:rPr>
              <w:t>t</w:t>
            </w:r>
            <w:r w:rsidRPr="00587E34">
              <w:rPr>
                <w:szCs w:val="22"/>
                <w:lang w:val="en-GB" w:eastAsia="en-GB"/>
              </w:rPr>
              <w:t xml:space="preserve">he prices is </w:t>
            </w:r>
          </w:p>
        </w:tc>
        <w:tc>
          <w:tcPr>
            <w:tcW w:w="3953" w:type="dxa"/>
            <w:tcBorders>
              <w:top w:val="nil"/>
              <w:left w:val="nil"/>
              <w:bottom w:val="nil"/>
            </w:tcBorders>
          </w:tcPr>
          <w:p w14:paraId="32B49254" w14:textId="77777777" w:rsidR="00BC7C2D" w:rsidRPr="00587E34" w:rsidRDefault="00BC7C2D" w:rsidP="00587E34">
            <w:pPr>
              <w:widowControl w:val="0"/>
              <w:jc w:val="right"/>
              <w:rPr>
                <w:szCs w:val="22"/>
                <w:lang w:val="en-GB" w:eastAsia="en-GB"/>
              </w:rPr>
            </w:pPr>
          </w:p>
        </w:tc>
        <w:tc>
          <w:tcPr>
            <w:tcW w:w="1418" w:type="dxa"/>
            <w:tcBorders>
              <w:bottom w:val="single" w:sz="4" w:space="0" w:color="auto"/>
            </w:tcBorders>
          </w:tcPr>
          <w:p w14:paraId="2F210447" w14:textId="2F49673C" w:rsidR="00BC7C2D" w:rsidRDefault="00BC7C2D" w:rsidP="00587E34">
            <w:pPr>
              <w:widowControl w:val="0"/>
              <w:jc w:val="both"/>
              <w:rPr>
                <w:szCs w:val="22"/>
                <w:highlight w:val="green"/>
                <w:lang w:val="en-GB" w:eastAsia="en-GB"/>
              </w:rPr>
            </w:pPr>
            <w:r w:rsidRPr="002C3185">
              <w:rPr>
                <w:szCs w:val="22"/>
                <w:lang w:val="en-GB" w:eastAsia="en-GB"/>
              </w:rPr>
              <w:t>£</w:t>
            </w:r>
            <w:r w:rsidR="005F5E2F" w:rsidRPr="005F5E2F">
              <w:rPr>
                <w:szCs w:val="22"/>
                <w:highlight w:val="black"/>
                <w:lang w:val="en-GB" w:eastAsia="en-GB"/>
              </w:rPr>
              <w:t>XXX</w:t>
            </w:r>
            <w:r w:rsidRPr="002C3185">
              <w:rPr>
                <w:szCs w:val="22"/>
                <w:lang w:val="en-GB" w:eastAsia="en-GB"/>
              </w:rPr>
              <w:t xml:space="preserve"> if Boreholes serviceable</w:t>
            </w:r>
          </w:p>
        </w:tc>
        <w:tc>
          <w:tcPr>
            <w:tcW w:w="283" w:type="dxa"/>
            <w:tcBorders>
              <w:bottom w:val="single" w:sz="4" w:space="0" w:color="auto"/>
            </w:tcBorders>
          </w:tcPr>
          <w:p w14:paraId="132B5571" w14:textId="6DE41406" w:rsidR="00BC7C2D" w:rsidRPr="00BC7C2D" w:rsidRDefault="00BC7C2D" w:rsidP="00587E34">
            <w:pPr>
              <w:widowControl w:val="0"/>
              <w:jc w:val="both"/>
              <w:rPr>
                <w:szCs w:val="22"/>
                <w:highlight w:val="green"/>
                <w:lang w:val="en-GB" w:eastAsia="en-GB"/>
              </w:rPr>
            </w:pPr>
          </w:p>
        </w:tc>
        <w:tc>
          <w:tcPr>
            <w:tcW w:w="1884" w:type="dxa"/>
            <w:tcBorders>
              <w:bottom w:val="single" w:sz="4" w:space="0" w:color="auto"/>
            </w:tcBorders>
          </w:tcPr>
          <w:p w14:paraId="545E6EAA" w14:textId="747EA51C" w:rsidR="00BC7C2D" w:rsidRPr="00587E34" w:rsidRDefault="00BC7C2D" w:rsidP="00587E34">
            <w:pPr>
              <w:widowControl w:val="0"/>
              <w:jc w:val="both"/>
              <w:rPr>
                <w:szCs w:val="22"/>
                <w:lang w:val="en-GB" w:eastAsia="en-GB"/>
              </w:rPr>
            </w:pPr>
            <w:r w:rsidRPr="002C3185">
              <w:rPr>
                <w:szCs w:val="22"/>
                <w:lang w:val="en-GB" w:eastAsia="en-GB"/>
              </w:rPr>
              <w:t>£</w:t>
            </w:r>
            <w:r w:rsidR="005F5E2F" w:rsidRPr="005F5E2F">
              <w:rPr>
                <w:szCs w:val="22"/>
                <w:highlight w:val="black"/>
                <w:lang w:val="en-GB" w:eastAsia="en-GB"/>
              </w:rPr>
              <w:t>XXX</w:t>
            </w:r>
            <w:r w:rsidRPr="009043ED">
              <w:rPr>
                <w:szCs w:val="22"/>
                <w:lang w:val="en-GB" w:eastAsia="en-GB"/>
              </w:rPr>
              <w:t xml:space="preserve"> </w:t>
            </w:r>
            <w:r w:rsidRPr="002C3185">
              <w:rPr>
                <w:szCs w:val="22"/>
                <w:lang w:val="en-GB" w:eastAsia="en-GB"/>
              </w:rPr>
              <w:t>MAX</w:t>
            </w:r>
            <w:r w:rsidRPr="009043ED">
              <w:rPr>
                <w:szCs w:val="22"/>
                <w:lang w:val="en-GB" w:eastAsia="en-GB"/>
              </w:rPr>
              <w:t xml:space="preserve"> </w:t>
            </w:r>
            <w:r w:rsidRPr="002C3185">
              <w:rPr>
                <w:szCs w:val="22"/>
                <w:lang w:val="en-GB" w:eastAsia="en-GB"/>
              </w:rPr>
              <w:t>if Boreholes not serviceable</w:t>
            </w:r>
          </w:p>
        </w:tc>
      </w:tr>
      <w:tr w:rsidR="00BC7C2D" w:rsidRPr="00587E34" w14:paraId="7B8D926D" w14:textId="77777777" w:rsidTr="00C965E9">
        <w:tc>
          <w:tcPr>
            <w:tcW w:w="2284" w:type="dxa"/>
            <w:tcBorders>
              <w:top w:val="nil"/>
              <w:bottom w:val="nil"/>
              <w:right w:val="nil"/>
            </w:tcBorders>
          </w:tcPr>
          <w:p w14:paraId="32544661" w14:textId="77777777" w:rsidR="00BC7C2D" w:rsidRPr="00587E34" w:rsidRDefault="00BC7C2D" w:rsidP="00587E34">
            <w:pPr>
              <w:widowControl w:val="0"/>
              <w:jc w:val="right"/>
              <w:rPr>
                <w:sz w:val="8"/>
                <w:szCs w:val="8"/>
                <w:lang w:val="en-GB" w:eastAsia="en-GB"/>
              </w:rPr>
            </w:pPr>
          </w:p>
        </w:tc>
        <w:tc>
          <w:tcPr>
            <w:tcW w:w="3953" w:type="dxa"/>
            <w:tcBorders>
              <w:right w:val="nil"/>
            </w:tcBorders>
          </w:tcPr>
          <w:p w14:paraId="523E9220" w14:textId="77777777" w:rsidR="00BC7C2D" w:rsidRPr="00587E34" w:rsidRDefault="00BC7C2D" w:rsidP="00587E34">
            <w:pPr>
              <w:widowControl w:val="0"/>
              <w:jc w:val="right"/>
              <w:rPr>
                <w:sz w:val="8"/>
                <w:szCs w:val="8"/>
                <w:lang w:val="en-GB" w:eastAsia="en-GB"/>
              </w:rPr>
            </w:pPr>
          </w:p>
        </w:tc>
        <w:tc>
          <w:tcPr>
            <w:tcW w:w="1418" w:type="dxa"/>
            <w:tcBorders>
              <w:right w:val="nil"/>
            </w:tcBorders>
          </w:tcPr>
          <w:p w14:paraId="4C9FDF93" w14:textId="77777777" w:rsidR="00BC7C2D" w:rsidRPr="00587E34" w:rsidRDefault="00BC7C2D" w:rsidP="00587E34">
            <w:pPr>
              <w:widowControl w:val="0"/>
              <w:jc w:val="right"/>
              <w:rPr>
                <w:sz w:val="8"/>
                <w:szCs w:val="8"/>
                <w:lang w:val="en-GB" w:eastAsia="en-GB"/>
              </w:rPr>
            </w:pPr>
          </w:p>
        </w:tc>
        <w:tc>
          <w:tcPr>
            <w:tcW w:w="2167" w:type="dxa"/>
            <w:gridSpan w:val="2"/>
            <w:tcBorders>
              <w:left w:val="nil"/>
              <w:right w:val="nil"/>
            </w:tcBorders>
          </w:tcPr>
          <w:p w14:paraId="661CD7BE" w14:textId="20ADF515" w:rsidR="00BC7C2D" w:rsidRPr="00587E34" w:rsidRDefault="00BC7C2D" w:rsidP="00587E34">
            <w:pPr>
              <w:widowControl w:val="0"/>
              <w:jc w:val="right"/>
              <w:rPr>
                <w:sz w:val="8"/>
                <w:szCs w:val="8"/>
                <w:lang w:val="en-GB" w:eastAsia="en-GB"/>
              </w:rPr>
            </w:pPr>
          </w:p>
        </w:tc>
      </w:tr>
    </w:tbl>
    <w:p w14:paraId="706EEDB6" w14:textId="77777777" w:rsidR="00587E34" w:rsidRPr="00587E34" w:rsidRDefault="00587E34" w:rsidP="00587E34">
      <w:pPr>
        <w:widowControl w:val="0"/>
        <w:rPr>
          <w:sz w:val="20"/>
          <w:szCs w:val="20"/>
          <w:lang w:val="en-GB" w:eastAsia="en-GB"/>
        </w:rPr>
      </w:pPr>
    </w:p>
    <w:p w14:paraId="6AA255F4" w14:textId="77777777" w:rsidR="00587E34" w:rsidRPr="00587E34" w:rsidRDefault="00587E34" w:rsidP="00587E34">
      <w:pPr>
        <w:widowControl w:val="0"/>
        <w:rPr>
          <w:sz w:val="20"/>
          <w:szCs w:val="20"/>
          <w:lang w:val="en-GB" w:eastAsia="en-GB"/>
        </w:rPr>
      </w:pPr>
    </w:p>
    <w:p w14:paraId="4B18AF05" w14:textId="77777777" w:rsidR="00587E34" w:rsidRPr="00587E34" w:rsidRDefault="00587E34" w:rsidP="00587E34">
      <w:pPr>
        <w:widowControl w:val="0"/>
        <w:rPr>
          <w:sz w:val="20"/>
          <w:szCs w:val="20"/>
          <w:lang w:val="en-GB" w:eastAsia="en-GB"/>
        </w:rPr>
      </w:pPr>
    </w:p>
    <w:p w14:paraId="0CFF2936" w14:textId="26B32946" w:rsidR="00587E34" w:rsidRPr="00587E34" w:rsidRDefault="00587E34" w:rsidP="00587E34">
      <w:pPr>
        <w:rPr>
          <w:sz w:val="20"/>
          <w:szCs w:val="20"/>
          <w:lang w:val="en-GB" w:eastAsia="en-GB"/>
        </w:rPr>
      </w:pPr>
      <w:r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36D79DCF" w14:textId="77777777" w:rsidTr="00587E34">
        <w:tc>
          <w:tcPr>
            <w:tcW w:w="10774" w:type="dxa"/>
            <w:shd w:val="clear" w:color="auto" w:fill="BFBFBF" w:themeFill="background1" w:themeFillShade="BF"/>
          </w:tcPr>
          <w:p w14:paraId="33DCC0A7"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Price List</w:t>
            </w:r>
          </w:p>
        </w:tc>
      </w:tr>
    </w:tbl>
    <w:p w14:paraId="7B9150B7" w14:textId="378603AD" w:rsidR="00587E34" w:rsidRPr="00587E34" w:rsidRDefault="005F5E2F" w:rsidP="00587E34">
      <w:pPr>
        <w:rPr>
          <w:sz w:val="20"/>
          <w:szCs w:val="20"/>
          <w:lang w:val="en-GB" w:eastAsia="en-GB"/>
        </w:rPr>
      </w:pPr>
      <w:r w:rsidRPr="005F5E2F">
        <w:rPr>
          <w:noProof/>
          <w:highlight w:val="black"/>
        </w:rPr>
        <w:t>XXX</w:t>
      </w:r>
      <w:r w:rsidR="00716A70" w:rsidRPr="00587E34">
        <w:rPr>
          <w:sz w:val="20"/>
          <w:szCs w:val="20"/>
          <w:lang w:val="en-GB" w:eastAsia="en-GB"/>
        </w:rPr>
        <w:t xml:space="preserve"> </w:t>
      </w:r>
      <w:r w:rsidR="00587E34" w:rsidRPr="00587E34">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7276E064" w14:textId="77777777" w:rsidTr="00587E34">
        <w:tc>
          <w:tcPr>
            <w:tcW w:w="10774" w:type="dxa"/>
            <w:shd w:val="clear" w:color="auto" w:fill="BFBFBF" w:themeFill="background1" w:themeFillShade="BF"/>
          </w:tcPr>
          <w:p w14:paraId="10D264EF"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lastRenderedPageBreak/>
              <w:t>Scope</w:t>
            </w:r>
          </w:p>
        </w:tc>
      </w:tr>
    </w:tbl>
    <w:p w14:paraId="558B45AD"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2159283C" w14:textId="77777777" w:rsidTr="00587E34">
        <w:tc>
          <w:tcPr>
            <w:tcW w:w="9286" w:type="dxa"/>
            <w:tcBorders>
              <w:bottom w:val="single" w:sz="4" w:space="0" w:color="auto"/>
            </w:tcBorders>
            <w:shd w:val="clear" w:color="auto" w:fill="BFBFBF" w:themeFill="background1" w:themeFillShade="BF"/>
          </w:tcPr>
          <w:p w14:paraId="1F307730" w14:textId="77777777" w:rsidR="00587E34" w:rsidRPr="00587E34" w:rsidRDefault="00587E34" w:rsidP="008B23EC">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Purpose of the </w:t>
            </w:r>
            <w:r w:rsidRPr="00587E34">
              <w:rPr>
                <w:b/>
                <w:i/>
                <w:sz w:val="20"/>
                <w:szCs w:val="20"/>
                <w:lang w:val="en-GB" w:eastAsia="en-GB"/>
              </w:rPr>
              <w:t>Service</w:t>
            </w:r>
          </w:p>
        </w:tc>
      </w:tr>
      <w:tr w:rsidR="00587E34" w:rsidRPr="00587E34" w14:paraId="037C4778" w14:textId="77777777" w:rsidTr="00587E34">
        <w:tc>
          <w:tcPr>
            <w:tcW w:w="9286" w:type="dxa"/>
            <w:tcBorders>
              <w:left w:val="nil"/>
              <w:right w:val="nil"/>
            </w:tcBorders>
          </w:tcPr>
          <w:p w14:paraId="74693752" w14:textId="77777777" w:rsidR="00587E34" w:rsidRPr="00587E34" w:rsidRDefault="00587E34" w:rsidP="00587E34">
            <w:pPr>
              <w:widowControl w:val="0"/>
              <w:spacing w:before="120" w:after="120"/>
              <w:rPr>
                <w:sz w:val="20"/>
                <w:szCs w:val="20"/>
                <w:lang w:val="en-GB" w:eastAsia="en-GB"/>
              </w:rPr>
            </w:pPr>
          </w:p>
        </w:tc>
      </w:tr>
      <w:tr w:rsidR="00587E34" w:rsidRPr="00587E34" w14:paraId="42069751" w14:textId="77777777" w:rsidTr="00587E34">
        <w:tc>
          <w:tcPr>
            <w:tcW w:w="9286" w:type="dxa"/>
            <w:tcBorders>
              <w:left w:val="nil"/>
              <w:right w:val="nil"/>
            </w:tcBorders>
          </w:tcPr>
          <w:p w14:paraId="2FB15B41" w14:textId="77777777" w:rsidR="00587E34" w:rsidRPr="00587E34" w:rsidRDefault="00587E34" w:rsidP="00587E34">
            <w:pPr>
              <w:widowControl w:val="0"/>
              <w:spacing w:before="120" w:after="120"/>
              <w:rPr>
                <w:sz w:val="20"/>
                <w:szCs w:val="20"/>
                <w:lang w:val="en-GB" w:eastAsia="en-GB"/>
              </w:rPr>
            </w:pPr>
          </w:p>
        </w:tc>
      </w:tr>
      <w:tr w:rsidR="00587E34" w:rsidRPr="00587E34" w14:paraId="519BEA5F" w14:textId="77777777" w:rsidTr="00587E34">
        <w:tc>
          <w:tcPr>
            <w:tcW w:w="9286" w:type="dxa"/>
            <w:tcBorders>
              <w:bottom w:val="single" w:sz="4" w:space="0" w:color="auto"/>
            </w:tcBorders>
          </w:tcPr>
          <w:p w14:paraId="2E5366AD" w14:textId="6818EE2C" w:rsidR="00520A1E" w:rsidRDefault="00520A1E" w:rsidP="00520A1E">
            <w:pPr>
              <w:widowControl w:val="0"/>
              <w:spacing w:before="120" w:after="120"/>
              <w:rPr>
                <w:sz w:val="20"/>
                <w:szCs w:val="20"/>
                <w:lang w:val="en-GB" w:eastAsia="en-GB"/>
              </w:rPr>
            </w:pPr>
            <w:r w:rsidRPr="00520A1E">
              <w:rPr>
                <w:sz w:val="20"/>
                <w:szCs w:val="20"/>
                <w:lang w:val="en-GB" w:eastAsia="en-GB"/>
              </w:rPr>
              <w:t xml:space="preserve">The site is currently tenanted by a farmer with grazing animals, although formerly has been used by a clay pigeon shooting club and historically formed part of RAF </w:t>
            </w:r>
            <w:proofErr w:type="spellStart"/>
            <w:r w:rsidRPr="00520A1E">
              <w:rPr>
                <w:sz w:val="20"/>
                <w:szCs w:val="20"/>
                <w:lang w:val="en-GB" w:eastAsia="en-GB"/>
              </w:rPr>
              <w:t>Bramcote</w:t>
            </w:r>
            <w:proofErr w:type="spellEnd"/>
            <w:r w:rsidRPr="00520A1E">
              <w:rPr>
                <w:sz w:val="20"/>
                <w:szCs w:val="20"/>
                <w:lang w:val="en-GB" w:eastAsia="en-GB"/>
              </w:rPr>
              <w:t xml:space="preserve">. Whilst it is referred to as a training area in previous LQAs, it is not known to have been used as such, with a previous airfield dispersal being on site and the site being classified as a historical landfill (believed to have been backfilled when in MOD ownership). </w:t>
            </w:r>
          </w:p>
          <w:p w14:paraId="7F3B856C" w14:textId="5096CF11" w:rsidR="00520A1E" w:rsidRPr="00520A1E" w:rsidRDefault="00520A1E" w:rsidP="00520A1E">
            <w:pPr>
              <w:widowControl w:val="0"/>
              <w:spacing w:before="120" w:after="120"/>
              <w:rPr>
                <w:sz w:val="20"/>
                <w:szCs w:val="20"/>
                <w:lang w:val="en-GB" w:eastAsia="en-GB"/>
              </w:rPr>
            </w:pPr>
            <w:r w:rsidRPr="00520A1E">
              <w:rPr>
                <w:sz w:val="20"/>
                <w:szCs w:val="20"/>
                <w:lang w:val="en-GB" w:eastAsia="en-GB"/>
              </w:rPr>
              <w:t xml:space="preserve">A previous Phase 1 and 2 LQA produced in 2012 to support the disposal of the site highlighted a moderate risk to groundwater and surface water features from arsenic and ammonium concentrations detected in one sampling round of three monitoring wells and a surface water location at Kingfisher Pool (located offsite to the East of site). There was also an incident in 2008 where 40 fish died in the neighbouring ponds, however the cause of this was not confirmed, and it is understood there have been no further incidents. </w:t>
            </w:r>
          </w:p>
          <w:p w14:paraId="55E8734B" w14:textId="47F67543" w:rsidR="00587E34" w:rsidRPr="00587E34" w:rsidRDefault="00520A1E" w:rsidP="00520A1E">
            <w:pPr>
              <w:widowControl w:val="0"/>
              <w:spacing w:before="120" w:after="120"/>
              <w:rPr>
                <w:sz w:val="20"/>
                <w:szCs w:val="20"/>
                <w:lang w:val="en-GB" w:eastAsia="en-GB"/>
              </w:rPr>
            </w:pPr>
            <w:r w:rsidRPr="00520A1E">
              <w:rPr>
                <w:sz w:val="20"/>
                <w:szCs w:val="20"/>
                <w:lang w:val="en-GB" w:eastAsia="en-GB"/>
              </w:rPr>
              <w:t>A review and update of the Phase 1 and additional groundwater and surface water monitoring (3 rounds) is required to better understand the impact the site is having on controlled waters receptors prior to the sale of the site.</w:t>
            </w:r>
          </w:p>
        </w:tc>
      </w:tr>
      <w:tr w:rsidR="00587E34" w:rsidRPr="00587E34" w14:paraId="41B20037" w14:textId="77777777" w:rsidTr="00587E34">
        <w:tc>
          <w:tcPr>
            <w:tcW w:w="9286" w:type="dxa"/>
            <w:tcBorders>
              <w:left w:val="nil"/>
              <w:right w:val="nil"/>
            </w:tcBorders>
          </w:tcPr>
          <w:p w14:paraId="657B2E74" w14:textId="77777777" w:rsidR="00587E34" w:rsidRPr="00587E34" w:rsidRDefault="00587E34" w:rsidP="00587E34">
            <w:pPr>
              <w:widowControl w:val="0"/>
              <w:spacing w:before="120" w:after="120"/>
              <w:rPr>
                <w:sz w:val="20"/>
                <w:szCs w:val="20"/>
                <w:lang w:val="en-GB" w:eastAsia="en-GB"/>
              </w:rPr>
            </w:pPr>
          </w:p>
        </w:tc>
      </w:tr>
      <w:tr w:rsidR="00587E34" w:rsidRPr="00587E34" w14:paraId="13B9712D" w14:textId="77777777" w:rsidTr="00587E34">
        <w:tc>
          <w:tcPr>
            <w:tcW w:w="9286" w:type="dxa"/>
            <w:shd w:val="clear" w:color="auto" w:fill="BFBFBF" w:themeFill="background1" w:themeFillShade="BF"/>
          </w:tcPr>
          <w:p w14:paraId="64BF2348" w14:textId="77777777" w:rsidR="00587E34" w:rsidRPr="00587E34" w:rsidRDefault="00587E34" w:rsidP="008B23EC">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Description of the </w:t>
            </w:r>
            <w:r w:rsidRPr="00587E34">
              <w:rPr>
                <w:b/>
                <w:i/>
                <w:sz w:val="20"/>
                <w:szCs w:val="20"/>
                <w:lang w:val="en-GB" w:eastAsia="en-GB"/>
              </w:rPr>
              <w:t>service</w:t>
            </w:r>
          </w:p>
        </w:tc>
      </w:tr>
      <w:tr w:rsidR="00587E34" w:rsidRPr="00587E34" w14:paraId="0B36B1BA" w14:textId="77777777" w:rsidTr="00587E34">
        <w:tc>
          <w:tcPr>
            <w:tcW w:w="9286" w:type="dxa"/>
            <w:tcBorders>
              <w:bottom w:val="single" w:sz="4" w:space="0" w:color="auto"/>
            </w:tcBorders>
          </w:tcPr>
          <w:p w14:paraId="4C379407" w14:textId="3AEADC5A" w:rsidR="00587E34" w:rsidRPr="00587E34" w:rsidRDefault="001D4A4C" w:rsidP="00587E34">
            <w:pPr>
              <w:widowControl w:val="0"/>
              <w:spacing w:before="120" w:after="120"/>
              <w:rPr>
                <w:sz w:val="20"/>
                <w:szCs w:val="20"/>
                <w:lang w:val="en-GB" w:eastAsia="en-GB"/>
              </w:rPr>
            </w:pPr>
            <w:r>
              <w:rPr>
                <w:b/>
                <w:sz w:val="20"/>
                <w:szCs w:val="20"/>
                <w:lang w:val="en-GB" w:eastAsia="en-GB"/>
              </w:rPr>
              <w:t xml:space="preserve">For full description of the Scope see Annex </w:t>
            </w:r>
            <w:r w:rsidR="003366B2">
              <w:rPr>
                <w:b/>
                <w:sz w:val="20"/>
                <w:szCs w:val="20"/>
                <w:lang w:val="en-GB" w:eastAsia="en-GB"/>
              </w:rPr>
              <w:t>C</w:t>
            </w:r>
            <w:r>
              <w:rPr>
                <w:b/>
                <w:sz w:val="20"/>
                <w:szCs w:val="20"/>
                <w:lang w:val="en-GB" w:eastAsia="en-GB"/>
              </w:rPr>
              <w:t xml:space="preserve"> Statement of Requirement.</w:t>
            </w:r>
          </w:p>
        </w:tc>
      </w:tr>
      <w:tr w:rsidR="00587E34" w:rsidRPr="00587E34" w14:paraId="3F9D371B" w14:textId="77777777" w:rsidTr="00587E34">
        <w:tc>
          <w:tcPr>
            <w:tcW w:w="9286" w:type="dxa"/>
            <w:tcBorders>
              <w:left w:val="nil"/>
              <w:right w:val="nil"/>
            </w:tcBorders>
          </w:tcPr>
          <w:p w14:paraId="4C4CF699" w14:textId="77777777" w:rsidR="00587E34" w:rsidRPr="00587E34" w:rsidRDefault="00587E34" w:rsidP="00587E34">
            <w:pPr>
              <w:widowControl w:val="0"/>
              <w:spacing w:before="120" w:after="120"/>
              <w:rPr>
                <w:b/>
                <w:sz w:val="20"/>
                <w:szCs w:val="20"/>
                <w:lang w:val="en-GB" w:eastAsia="en-GB"/>
              </w:rPr>
            </w:pPr>
          </w:p>
        </w:tc>
      </w:tr>
      <w:tr w:rsidR="00587E34" w:rsidRPr="00587E34" w14:paraId="08D0943F" w14:textId="77777777" w:rsidTr="00587E34">
        <w:tc>
          <w:tcPr>
            <w:tcW w:w="9286" w:type="dxa"/>
          </w:tcPr>
          <w:p w14:paraId="4C07815E" w14:textId="77777777" w:rsidR="00520A1E" w:rsidRPr="00520A1E" w:rsidRDefault="00520A1E" w:rsidP="00520A1E">
            <w:pPr>
              <w:widowControl w:val="0"/>
              <w:spacing w:before="120" w:after="120"/>
              <w:rPr>
                <w:bCs/>
                <w:sz w:val="20"/>
                <w:szCs w:val="20"/>
                <w:lang w:val="en-GB" w:eastAsia="en-GB"/>
              </w:rPr>
            </w:pPr>
            <w:r w:rsidRPr="00520A1E">
              <w:rPr>
                <w:bCs/>
                <w:sz w:val="20"/>
                <w:szCs w:val="20"/>
                <w:lang w:val="en-GB" w:eastAsia="en-GB"/>
              </w:rPr>
              <w:t>Task 1</w:t>
            </w:r>
          </w:p>
          <w:p w14:paraId="56FAE291" w14:textId="77777777" w:rsidR="00520A1E" w:rsidRPr="00520A1E" w:rsidRDefault="00520A1E" w:rsidP="00520A1E">
            <w:pPr>
              <w:widowControl w:val="0"/>
              <w:spacing w:before="120" w:after="120"/>
              <w:rPr>
                <w:bCs/>
                <w:sz w:val="20"/>
                <w:szCs w:val="20"/>
                <w:lang w:val="en-GB" w:eastAsia="en-GB"/>
              </w:rPr>
            </w:pPr>
            <w:r w:rsidRPr="00520A1E">
              <w:rPr>
                <w:bCs/>
                <w:sz w:val="20"/>
                <w:szCs w:val="20"/>
                <w:lang w:val="en-GB" w:eastAsia="en-GB"/>
              </w:rPr>
              <w:t>•</w:t>
            </w:r>
            <w:r w:rsidRPr="00520A1E">
              <w:rPr>
                <w:bCs/>
                <w:sz w:val="20"/>
                <w:szCs w:val="20"/>
                <w:lang w:val="en-GB" w:eastAsia="en-GB"/>
              </w:rPr>
              <w:tab/>
              <w:t xml:space="preserve">A review and update of Phase 1 LQA with site walkover to confirm the current site condition and ongoing activities </w:t>
            </w:r>
          </w:p>
          <w:p w14:paraId="71D2B255" w14:textId="77777777" w:rsidR="00520A1E" w:rsidRPr="00520A1E" w:rsidRDefault="00520A1E" w:rsidP="00520A1E">
            <w:pPr>
              <w:widowControl w:val="0"/>
              <w:spacing w:before="120" w:after="120"/>
              <w:rPr>
                <w:bCs/>
                <w:sz w:val="20"/>
                <w:szCs w:val="20"/>
                <w:lang w:val="en-GB" w:eastAsia="en-GB"/>
              </w:rPr>
            </w:pPr>
            <w:r w:rsidRPr="00520A1E">
              <w:rPr>
                <w:bCs/>
                <w:sz w:val="20"/>
                <w:szCs w:val="20"/>
                <w:lang w:val="en-GB" w:eastAsia="en-GB"/>
              </w:rPr>
              <w:t>•</w:t>
            </w:r>
            <w:r w:rsidRPr="00520A1E">
              <w:rPr>
                <w:bCs/>
                <w:sz w:val="20"/>
                <w:szCs w:val="20"/>
                <w:lang w:val="en-GB" w:eastAsia="en-GB"/>
              </w:rPr>
              <w:tab/>
              <w:t xml:space="preserve">Borehole condition survey to be undertaken as part of the Phase 1 site walkover (existing boreholes are understood to be top hats and co-ordinates are provided in previous </w:t>
            </w:r>
            <w:proofErr w:type="gramStart"/>
            <w:r w:rsidRPr="00520A1E">
              <w:rPr>
                <w:bCs/>
                <w:sz w:val="20"/>
                <w:szCs w:val="20"/>
                <w:lang w:val="en-GB" w:eastAsia="en-GB"/>
              </w:rPr>
              <w:t>report</w:t>
            </w:r>
            <w:proofErr w:type="gramEnd"/>
            <w:r w:rsidRPr="00520A1E">
              <w:rPr>
                <w:bCs/>
                <w:sz w:val="20"/>
                <w:szCs w:val="20"/>
                <w:lang w:val="en-GB" w:eastAsia="en-GB"/>
              </w:rPr>
              <w:t xml:space="preserve"> but the use of metal detector and necessary GPS equipment should be included in the proposal)</w:t>
            </w:r>
          </w:p>
          <w:p w14:paraId="3B106908" w14:textId="77777777" w:rsidR="00520A1E" w:rsidRPr="00520A1E" w:rsidRDefault="00520A1E" w:rsidP="00520A1E">
            <w:pPr>
              <w:widowControl w:val="0"/>
              <w:spacing w:before="120" w:after="120"/>
              <w:rPr>
                <w:bCs/>
                <w:sz w:val="20"/>
                <w:szCs w:val="20"/>
                <w:lang w:val="en-GB" w:eastAsia="en-GB"/>
              </w:rPr>
            </w:pPr>
            <w:r w:rsidRPr="00520A1E">
              <w:rPr>
                <w:bCs/>
                <w:sz w:val="20"/>
                <w:szCs w:val="20"/>
                <w:lang w:val="en-GB" w:eastAsia="en-GB"/>
              </w:rPr>
              <w:t>•</w:t>
            </w:r>
            <w:r w:rsidRPr="00520A1E">
              <w:rPr>
                <w:bCs/>
                <w:sz w:val="20"/>
                <w:szCs w:val="20"/>
                <w:lang w:val="en-GB" w:eastAsia="en-GB"/>
              </w:rPr>
              <w:tab/>
              <w:t xml:space="preserve">Groundwater and surface water sampling of MW1, MW2, MW3 and Kingfisher Pool (as a minimum) on three occasions </w:t>
            </w:r>
          </w:p>
          <w:p w14:paraId="7F9A1F02" w14:textId="77777777" w:rsidR="00520A1E" w:rsidRPr="00520A1E" w:rsidRDefault="00520A1E" w:rsidP="00520A1E">
            <w:pPr>
              <w:widowControl w:val="0"/>
              <w:spacing w:before="120" w:after="120"/>
              <w:rPr>
                <w:bCs/>
                <w:sz w:val="20"/>
                <w:szCs w:val="20"/>
                <w:lang w:val="en-GB" w:eastAsia="en-GB"/>
              </w:rPr>
            </w:pPr>
            <w:r w:rsidRPr="00520A1E">
              <w:rPr>
                <w:bCs/>
                <w:sz w:val="20"/>
                <w:szCs w:val="20"/>
                <w:lang w:val="en-GB" w:eastAsia="en-GB"/>
              </w:rPr>
              <w:t>•</w:t>
            </w:r>
            <w:r w:rsidRPr="00520A1E">
              <w:rPr>
                <w:bCs/>
                <w:sz w:val="20"/>
                <w:szCs w:val="20"/>
                <w:lang w:val="en-GB" w:eastAsia="en-GB"/>
              </w:rPr>
              <w:tab/>
              <w:t xml:space="preserve">Updated risk assessment considering all necessary receptors following the additional monitoring </w:t>
            </w:r>
          </w:p>
          <w:p w14:paraId="56A49E64" w14:textId="77777777" w:rsidR="00520A1E" w:rsidRPr="00520A1E" w:rsidRDefault="00520A1E" w:rsidP="00520A1E">
            <w:pPr>
              <w:widowControl w:val="0"/>
              <w:spacing w:before="120" w:after="120"/>
              <w:rPr>
                <w:bCs/>
                <w:sz w:val="20"/>
                <w:szCs w:val="20"/>
                <w:lang w:val="en-GB" w:eastAsia="en-GB"/>
              </w:rPr>
            </w:pPr>
            <w:r w:rsidRPr="00520A1E">
              <w:rPr>
                <w:bCs/>
                <w:sz w:val="20"/>
                <w:szCs w:val="20"/>
                <w:lang w:val="en-GB" w:eastAsia="en-GB"/>
              </w:rPr>
              <w:t>•</w:t>
            </w:r>
            <w:r w:rsidRPr="00520A1E">
              <w:rPr>
                <w:bCs/>
                <w:sz w:val="20"/>
                <w:szCs w:val="20"/>
                <w:lang w:val="en-GB" w:eastAsia="en-GB"/>
              </w:rPr>
              <w:tab/>
              <w:t>A combined Phase 1 and Phase 2 LQA to include borehole condition survey as tabulated below</w:t>
            </w:r>
          </w:p>
          <w:p w14:paraId="045D362D" w14:textId="7B344779" w:rsidR="00520A1E" w:rsidRPr="00B01C47" w:rsidRDefault="00972F63" w:rsidP="000675FA">
            <w:pPr>
              <w:pStyle w:val="ListParagraph"/>
              <w:widowControl w:val="0"/>
              <w:numPr>
                <w:ilvl w:val="0"/>
                <w:numId w:val="59"/>
              </w:numPr>
              <w:spacing w:before="120"/>
              <w:rPr>
                <w:bCs/>
                <w:sz w:val="20"/>
                <w:szCs w:val="20"/>
                <w:lang w:eastAsia="en-GB"/>
              </w:rPr>
            </w:pPr>
            <w:r w:rsidRPr="00972F63">
              <w:rPr>
                <w:color w:val="000000"/>
                <w:sz w:val="20"/>
                <w:szCs w:val="20"/>
              </w:rPr>
              <w:t>A letter summarising the findings of the site visit and the status of the existing boreholes will be required. Recommendations as to how to proceed; undertake monitoring on the existing boreholes or replace boreholes as required before monitoring.</w:t>
            </w:r>
            <w:r w:rsidR="00520A1E" w:rsidRPr="00B01C47">
              <w:rPr>
                <w:bCs/>
                <w:sz w:val="20"/>
                <w:szCs w:val="20"/>
                <w:lang w:eastAsia="en-GB"/>
              </w:rPr>
              <w:t xml:space="preserve"> </w:t>
            </w:r>
          </w:p>
          <w:p w14:paraId="06F419A5" w14:textId="77777777" w:rsidR="00520A1E" w:rsidRPr="00520A1E" w:rsidRDefault="00520A1E" w:rsidP="00520A1E">
            <w:pPr>
              <w:widowControl w:val="0"/>
              <w:spacing w:before="120" w:after="120"/>
              <w:rPr>
                <w:bCs/>
                <w:sz w:val="20"/>
                <w:szCs w:val="20"/>
                <w:lang w:val="en-GB" w:eastAsia="en-GB"/>
              </w:rPr>
            </w:pPr>
          </w:p>
          <w:p w14:paraId="5D887262" w14:textId="77777777" w:rsidR="00520A1E" w:rsidRPr="00520A1E" w:rsidRDefault="00520A1E" w:rsidP="00520A1E">
            <w:pPr>
              <w:widowControl w:val="0"/>
              <w:spacing w:before="120" w:after="120"/>
              <w:rPr>
                <w:bCs/>
                <w:sz w:val="20"/>
                <w:szCs w:val="20"/>
                <w:lang w:val="en-GB" w:eastAsia="en-GB"/>
              </w:rPr>
            </w:pPr>
            <w:r w:rsidRPr="00520A1E">
              <w:rPr>
                <w:bCs/>
                <w:sz w:val="20"/>
                <w:szCs w:val="20"/>
                <w:lang w:val="en-GB" w:eastAsia="en-GB"/>
              </w:rPr>
              <w:t>Task 2 – to be costed, and will be considered in addition to task 1 should MW1, 2 and 3 not be available for sampling</w:t>
            </w:r>
          </w:p>
          <w:p w14:paraId="5CEEE6FC" w14:textId="7521191C" w:rsidR="00557537" w:rsidRPr="00557537" w:rsidRDefault="00520A1E" w:rsidP="00557537">
            <w:pPr>
              <w:pStyle w:val="ListParagraph"/>
              <w:widowControl w:val="0"/>
              <w:numPr>
                <w:ilvl w:val="0"/>
                <w:numId w:val="59"/>
              </w:numPr>
              <w:spacing w:before="120"/>
              <w:rPr>
                <w:bCs/>
                <w:sz w:val="20"/>
                <w:szCs w:val="20"/>
                <w:lang w:eastAsia="en-GB"/>
              </w:rPr>
            </w:pPr>
            <w:r w:rsidRPr="00557537">
              <w:rPr>
                <w:bCs/>
                <w:sz w:val="20"/>
                <w:szCs w:val="20"/>
                <w:lang w:eastAsia="en-GB"/>
              </w:rPr>
              <w:t>Drilling of 3 boreholes to replace MW1, 2 and 3 with collection of soil samples for a testing suite to address potential contaminants of concern</w:t>
            </w:r>
          </w:p>
          <w:p w14:paraId="430097E9" w14:textId="57F3C1FF" w:rsidR="00520A1E" w:rsidRPr="009C2DDE" w:rsidRDefault="00520A1E" w:rsidP="009C2DDE">
            <w:pPr>
              <w:pStyle w:val="ListParagraph"/>
              <w:widowControl w:val="0"/>
              <w:numPr>
                <w:ilvl w:val="0"/>
                <w:numId w:val="59"/>
              </w:numPr>
              <w:spacing w:before="120"/>
              <w:rPr>
                <w:sz w:val="20"/>
                <w:szCs w:val="20"/>
                <w:lang w:eastAsia="en-GB"/>
              </w:rPr>
            </w:pPr>
            <w:r w:rsidRPr="00557537">
              <w:rPr>
                <w:sz w:val="20"/>
                <w:szCs w:val="20"/>
                <w:lang w:eastAsia="en-GB"/>
              </w:rPr>
              <w:t xml:space="preserve">It is the intention of DIO to establish a national database of factual exploratory records for the retained estate. To support this process, factual exploratory records should be provided in </w:t>
            </w:r>
            <w:r w:rsidRPr="00557537">
              <w:rPr>
                <w:sz w:val="20"/>
                <w:szCs w:val="20"/>
                <w:lang w:eastAsia="en-GB"/>
              </w:rPr>
              <w:lastRenderedPageBreak/>
              <w:t xml:space="preserve">AGS 4.0 </w:t>
            </w:r>
            <w:proofErr w:type="gramStart"/>
            <w:r w:rsidRPr="00557537">
              <w:rPr>
                <w:sz w:val="20"/>
                <w:szCs w:val="20"/>
                <w:lang w:eastAsia="en-GB"/>
              </w:rPr>
              <w:t>format</w:t>
            </w:r>
            <w:proofErr w:type="gramEnd"/>
            <w:r w:rsidRPr="00557537">
              <w:rPr>
                <w:sz w:val="20"/>
                <w:szCs w:val="20"/>
                <w:lang w:eastAsia="en-GB"/>
              </w:rPr>
              <w:t xml:space="preserve"> and all exploratory holes named with the spec code prefix for each area as set out in Table 1 (i.e., GACK01_BH101).</w:t>
            </w:r>
          </w:p>
        </w:tc>
      </w:tr>
    </w:tbl>
    <w:p w14:paraId="13A245A3" w14:textId="5C480AE6" w:rsidR="00587E34" w:rsidRPr="00587E34" w:rsidRDefault="00587E34" w:rsidP="00587E34">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E133596" w14:textId="77777777" w:rsidTr="00587E34">
        <w:tc>
          <w:tcPr>
            <w:tcW w:w="10774" w:type="dxa"/>
            <w:shd w:val="clear" w:color="auto" w:fill="BFBFBF" w:themeFill="background1" w:themeFillShade="BF"/>
          </w:tcPr>
          <w:p w14:paraId="53563A9B"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t>Scope</w:t>
            </w:r>
          </w:p>
        </w:tc>
      </w:tr>
    </w:tbl>
    <w:p w14:paraId="31FB76D6"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1315341E" w14:textId="77777777" w:rsidTr="00587E34">
        <w:tc>
          <w:tcPr>
            <w:tcW w:w="9286" w:type="dxa"/>
            <w:tcBorders>
              <w:bottom w:val="single" w:sz="4" w:space="0" w:color="auto"/>
            </w:tcBorders>
            <w:shd w:val="clear" w:color="auto" w:fill="BFBFBF" w:themeFill="background1" w:themeFillShade="BF"/>
          </w:tcPr>
          <w:p w14:paraId="170AC430" w14:textId="77777777" w:rsidR="00587E34" w:rsidRPr="00587E34" w:rsidRDefault="00587E34" w:rsidP="008B23EC">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Existing information</w:t>
            </w:r>
          </w:p>
        </w:tc>
      </w:tr>
      <w:tr w:rsidR="00587E34" w:rsidRPr="00587E34" w14:paraId="380890FA" w14:textId="77777777" w:rsidTr="00587E34">
        <w:tc>
          <w:tcPr>
            <w:tcW w:w="9286" w:type="dxa"/>
            <w:tcBorders>
              <w:bottom w:val="single" w:sz="4" w:space="0" w:color="auto"/>
            </w:tcBorders>
          </w:tcPr>
          <w:p w14:paraId="08C2E645" w14:textId="20D31136" w:rsidR="00587E34" w:rsidRPr="00587E34" w:rsidRDefault="00520A1E" w:rsidP="00520A1E">
            <w:pPr>
              <w:widowControl w:val="0"/>
              <w:spacing w:before="120" w:after="120"/>
              <w:rPr>
                <w:sz w:val="20"/>
                <w:szCs w:val="20"/>
                <w:lang w:val="en-GB" w:eastAsia="en-GB"/>
              </w:rPr>
            </w:pPr>
            <w:r w:rsidRPr="00520A1E">
              <w:rPr>
                <w:sz w:val="20"/>
                <w:szCs w:val="20"/>
                <w:lang w:val="en-GB" w:eastAsia="en-GB"/>
              </w:rPr>
              <w:t>The 2012 LQA Reports for the site can be downloaded from Defence Share.</w:t>
            </w:r>
          </w:p>
        </w:tc>
      </w:tr>
      <w:tr w:rsidR="00587E34" w:rsidRPr="00587E34" w14:paraId="32202A0E" w14:textId="77777777" w:rsidTr="00587E34">
        <w:tc>
          <w:tcPr>
            <w:tcW w:w="9286" w:type="dxa"/>
            <w:tcBorders>
              <w:left w:val="nil"/>
              <w:right w:val="nil"/>
            </w:tcBorders>
          </w:tcPr>
          <w:p w14:paraId="3BAE8B3B" w14:textId="77777777" w:rsidR="00587E34" w:rsidRPr="00587E34" w:rsidRDefault="00587E34" w:rsidP="00587E34">
            <w:pPr>
              <w:widowControl w:val="0"/>
              <w:spacing w:before="120" w:after="120"/>
              <w:rPr>
                <w:sz w:val="20"/>
                <w:szCs w:val="20"/>
                <w:lang w:val="en-GB" w:eastAsia="en-GB"/>
              </w:rPr>
            </w:pPr>
          </w:p>
        </w:tc>
      </w:tr>
      <w:tr w:rsidR="00587E34" w:rsidRPr="00587E34" w14:paraId="1623CCEA" w14:textId="77777777" w:rsidTr="00587E34">
        <w:tc>
          <w:tcPr>
            <w:tcW w:w="9286" w:type="dxa"/>
            <w:shd w:val="clear" w:color="auto" w:fill="BFBFBF" w:themeFill="background1" w:themeFillShade="BF"/>
          </w:tcPr>
          <w:p w14:paraId="16FA29D7" w14:textId="77777777" w:rsidR="00587E34" w:rsidRPr="00587E34" w:rsidRDefault="00587E34" w:rsidP="008B23EC">
            <w:pPr>
              <w:widowControl w:val="0"/>
              <w:numPr>
                <w:ilvl w:val="0"/>
                <w:numId w:val="58"/>
              </w:numPr>
              <w:spacing w:before="120" w:after="120"/>
              <w:ind w:hanging="720"/>
              <w:contextualSpacing/>
              <w:jc w:val="both"/>
              <w:rPr>
                <w:sz w:val="20"/>
                <w:szCs w:val="20"/>
                <w:lang w:val="en-GB" w:eastAsia="en-GB"/>
              </w:rPr>
            </w:pPr>
            <w:r w:rsidRPr="00587E34">
              <w:rPr>
                <w:b/>
                <w:sz w:val="20"/>
                <w:szCs w:val="20"/>
                <w:lang w:val="en-GB" w:eastAsia="en-GB"/>
              </w:rPr>
              <w:t>Specifications and standards</w:t>
            </w:r>
          </w:p>
        </w:tc>
      </w:tr>
      <w:tr w:rsidR="00587E34" w:rsidRPr="00587E34" w14:paraId="2CD45243" w14:textId="77777777" w:rsidTr="00587E34">
        <w:tc>
          <w:tcPr>
            <w:tcW w:w="9286" w:type="dxa"/>
            <w:tcBorders>
              <w:left w:val="nil"/>
              <w:right w:val="nil"/>
            </w:tcBorders>
          </w:tcPr>
          <w:p w14:paraId="05085C94" w14:textId="77777777" w:rsidR="00587E34" w:rsidRPr="00587E34" w:rsidRDefault="00587E34" w:rsidP="00587E34">
            <w:pPr>
              <w:widowControl w:val="0"/>
              <w:spacing w:before="120" w:after="120"/>
              <w:rPr>
                <w:b/>
                <w:sz w:val="20"/>
                <w:szCs w:val="20"/>
                <w:lang w:val="en-GB" w:eastAsia="en-GB"/>
              </w:rPr>
            </w:pPr>
          </w:p>
        </w:tc>
      </w:tr>
      <w:tr w:rsidR="00587E34" w:rsidRPr="00587E34" w14:paraId="393BBE9E" w14:textId="77777777" w:rsidTr="00587E34">
        <w:tc>
          <w:tcPr>
            <w:tcW w:w="9286" w:type="dxa"/>
          </w:tcPr>
          <w:p w14:paraId="778B6201" w14:textId="11F75259" w:rsidR="00587E34" w:rsidRPr="00587E34" w:rsidRDefault="00520A1E" w:rsidP="00520A1E">
            <w:pPr>
              <w:widowControl w:val="0"/>
              <w:spacing w:before="120" w:after="120"/>
              <w:rPr>
                <w:b/>
                <w:sz w:val="20"/>
                <w:szCs w:val="20"/>
                <w:lang w:val="en-GB" w:eastAsia="en-GB"/>
              </w:rPr>
            </w:pPr>
            <w:r w:rsidRPr="00520A1E">
              <w:rPr>
                <w:bCs/>
                <w:sz w:val="20"/>
                <w:szCs w:val="20"/>
                <w:lang w:val="en-GB" w:eastAsia="en-GB"/>
              </w:rPr>
              <w:t>The assessment is to be completed in accordance with the 2021 Land Quality Directive and with reference to the Land Quality Management Guide.</w:t>
            </w:r>
          </w:p>
        </w:tc>
      </w:tr>
    </w:tbl>
    <w:p w14:paraId="440C8FC9" w14:textId="77777777" w:rsidR="00587E34" w:rsidRPr="00587E34" w:rsidRDefault="00587E34" w:rsidP="00587E34">
      <w:pPr>
        <w:widowControl w:val="0"/>
        <w:rPr>
          <w:sz w:val="20"/>
          <w:szCs w:val="20"/>
          <w:lang w:val="en-GB" w:eastAsia="en-GB"/>
        </w:rPr>
      </w:pPr>
    </w:p>
    <w:p w14:paraId="30F4EA70" w14:textId="52D701EE" w:rsidR="00587E34" w:rsidRPr="00587E34" w:rsidRDefault="00587E34" w:rsidP="00587E34">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2E2D4CB0" w14:textId="77777777" w:rsidTr="00587E34">
        <w:tc>
          <w:tcPr>
            <w:tcW w:w="10774" w:type="dxa"/>
            <w:shd w:val="clear" w:color="auto" w:fill="BFBFBF" w:themeFill="background1" w:themeFillShade="BF"/>
          </w:tcPr>
          <w:p w14:paraId="3ED28B0D"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t>Scope</w:t>
            </w:r>
          </w:p>
        </w:tc>
      </w:tr>
    </w:tbl>
    <w:p w14:paraId="1AE3C30C" w14:textId="77777777" w:rsidR="00587E34" w:rsidRPr="00587E34" w:rsidRDefault="00587E34" w:rsidP="00587E34">
      <w:pPr>
        <w:widowControl w:val="0"/>
        <w:rPr>
          <w:sz w:val="20"/>
          <w:szCs w:val="20"/>
          <w:lang w:val="en-GB" w:eastAsia="en-GB"/>
        </w:rPr>
      </w:pPr>
    </w:p>
    <w:tbl>
      <w:tblPr>
        <w:tblStyle w:val="TableGrid20"/>
        <w:tblW w:w="0" w:type="auto"/>
        <w:tblLook w:val="04A0" w:firstRow="1" w:lastRow="0" w:firstColumn="1" w:lastColumn="0" w:noHBand="0" w:noVBand="1"/>
      </w:tblPr>
      <w:tblGrid>
        <w:gridCol w:w="9286"/>
      </w:tblGrid>
      <w:tr w:rsidR="00587E34" w:rsidRPr="00587E34" w14:paraId="5940E874" w14:textId="77777777" w:rsidTr="00587E34">
        <w:tc>
          <w:tcPr>
            <w:tcW w:w="9286" w:type="dxa"/>
            <w:tcBorders>
              <w:bottom w:val="single" w:sz="4" w:space="0" w:color="auto"/>
            </w:tcBorders>
            <w:shd w:val="clear" w:color="auto" w:fill="BFBFBF" w:themeFill="background1" w:themeFillShade="BF"/>
          </w:tcPr>
          <w:p w14:paraId="2EBE654C" w14:textId="77777777" w:rsidR="00587E34" w:rsidRPr="00587E34" w:rsidRDefault="00587E34" w:rsidP="008B23EC">
            <w:pPr>
              <w:widowControl w:val="0"/>
              <w:numPr>
                <w:ilvl w:val="0"/>
                <w:numId w:val="58"/>
              </w:numPr>
              <w:spacing w:before="120" w:after="120"/>
              <w:ind w:hanging="720"/>
              <w:contextualSpacing/>
              <w:jc w:val="both"/>
              <w:rPr>
                <w:sz w:val="20"/>
                <w:szCs w:val="20"/>
                <w:lang w:val="en-GB" w:eastAsia="en-GB"/>
              </w:rPr>
            </w:pPr>
            <w:r w:rsidRPr="00587E34">
              <w:rPr>
                <w:b/>
                <w:sz w:val="20"/>
                <w:szCs w:val="20"/>
                <w:lang w:val="en-GB" w:eastAsia="en-GB"/>
              </w:rPr>
              <w:t>Constraints</w:t>
            </w:r>
            <w:r w:rsidRPr="00587E34">
              <w:rPr>
                <w:sz w:val="20"/>
                <w:szCs w:val="20"/>
                <w:lang w:val="en-GB" w:eastAsia="en-GB"/>
              </w:rPr>
              <w:t xml:space="preserve"> </w:t>
            </w:r>
            <w:r w:rsidRPr="00587E34">
              <w:rPr>
                <w:b/>
                <w:sz w:val="20"/>
                <w:szCs w:val="20"/>
                <w:lang w:val="en-GB" w:eastAsia="en-GB"/>
              </w:rPr>
              <w:t xml:space="preserve">on how the </w:t>
            </w:r>
            <w:r w:rsidRPr="00587E34">
              <w:rPr>
                <w:b/>
                <w:i/>
                <w:sz w:val="20"/>
                <w:szCs w:val="20"/>
                <w:lang w:val="en-GB" w:eastAsia="en-GB"/>
              </w:rPr>
              <w:t>Consultant</w:t>
            </w:r>
            <w:r w:rsidRPr="00587E34">
              <w:rPr>
                <w:b/>
                <w:sz w:val="20"/>
                <w:szCs w:val="20"/>
                <w:lang w:val="en-GB" w:eastAsia="en-GB"/>
              </w:rPr>
              <w:t xml:space="preserve"> provides the Service</w:t>
            </w:r>
          </w:p>
        </w:tc>
      </w:tr>
      <w:tr w:rsidR="00587E34" w:rsidRPr="00587E34" w14:paraId="5EE5F648" w14:textId="77777777" w:rsidTr="00587E34">
        <w:tc>
          <w:tcPr>
            <w:tcW w:w="9286" w:type="dxa"/>
          </w:tcPr>
          <w:p w14:paraId="2BFA9964" w14:textId="77777777" w:rsidR="007D6E3A" w:rsidRDefault="007D6E3A" w:rsidP="007D6E3A">
            <w:pPr>
              <w:widowControl w:val="0"/>
              <w:spacing w:before="120" w:after="120"/>
              <w:rPr>
                <w:b/>
                <w:sz w:val="20"/>
                <w:szCs w:val="20"/>
                <w:lang w:val="en-GB" w:eastAsia="en-GB"/>
              </w:rPr>
            </w:pPr>
            <w:r>
              <w:rPr>
                <w:b/>
                <w:sz w:val="20"/>
                <w:szCs w:val="20"/>
                <w:lang w:val="en-GB" w:eastAsia="en-GB"/>
              </w:rPr>
              <w:t>State any constraints on sequence and timing of work and on method and conduct of work including the requirements for any work by the</w:t>
            </w:r>
            <w:r>
              <w:rPr>
                <w:b/>
                <w:i/>
                <w:sz w:val="20"/>
                <w:szCs w:val="20"/>
                <w:lang w:val="en-GB" w:eastAsia="en-GB"/>
              </w:rPr>
              <w:t xml:space="preserve"> Client.</w:t>
            </w:r>
          </w:p>
          <w:p w14:paraId="72E539C4" w14:textId="3575EBFF" w:rsidR="00587E34" w:rsidRPr="00AA21E0" w:rsidRDefault="00AA21E0" w:rsidP="00A472BF">
            <w:pPr>
              <w:widowControl w:val="0"/>
              <w:spacing w:before="120" w:after="120"/>
              <w:rPr>
                <w:rFonts w:cs="Arial"/>
                <w:sz w:val="20"/>
                <w:szCs w:val="20"/>
                <w:lang w:val="en-GB" w:eastAsia="en-GB"/>
              </w:rPr>
            </w:pPr>
            <w:r w:rsidRPr="00AA21E0">
              <w:rPr>
                <w:rFonts w:cs="Arial"/>
                <w:sz w:val="20"/>
                <w:szCs w:val="20"/>
                <w:lang w:eastAsia="en-GB"/>
              </w:rPr>
              <w:t>The work should be conducted in line with the Statement of Requirement. Additional time may be required in a scenario where Task 2 needs to be completed</w:t>
            </w:r>
          </w:p>
        </w:tc>
      </w:tr>
    </w:tbl>
    <w:p w14:paraId="4C93F25B" w14:textId="1D71E247" w:rsidR="00587E34" w:rsidRPr="00587E34" w:rsidRDefault="00587E34" w:rsidP="00587E34">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481AED78" w14:textId="77777777" w:rsidTr="00587E34">
        <w:tc>
          <w:tcPr>
            <w:tcW w:w="10774" w:type="dxa"/>
            <w:shd w:val="clear" w:color="auto" w:fill="BFBFBF" w:themeFill="background1" w:themeFillShade="BF"/>
          </w:tcPr>
          <w:p w14:paraId="62C55A02"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t>Scope</w:t>
            </w:r>
          </w:p>
        </w:tc>
      </w:tr>
    </w:tbl>
    <w:tbl>
      <w:tblPr>
        <w:tblStyle w:val="TableGrid20"/>
        <w:tblW w:w="0" w:type="auto"/>
        <w:tblLook w:val="04A0" w:firstRow="1" w:lastRow="0" w:firstColumn="1" w:lastColumn="0" w:noHBand="0" w:noVBand="1"/>
      </w:tblPr>
      <w:tblGrid>
        <w:gridCol w:w="9286"/>
      </w:tblGrid>
      <w:tr w:rsidR="00587E34" w:rsidRPr="00587E34" w14:paraId="5CB80B37" w14:textId="77777777" w:rsidTr="00587E34">
        <w:tc>
          <w:tcPr>
            <w:tcW w:w="9286" w:type="dxa"/>
            <w:shd w:val="clear" w:color="auto" w:fill="BFBFBF" w:themeFill="background1" w:themeFillShade="BF"/>
          </w:tcPr>
          <w:p w14:paraId="4C150044" w14:textId="77777777" w:rsidR="00587E34" w:rsidRPr="00587E34" w:rsidRDefault="00587E34" w:rsidP="008B23EC">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Requirements for the programme</w:t>
            </w:r>
          </w:p>
        </w:tc>
      </w:tr>
      <w:tr w:rsidR="00587E34" w:rsidRPr="00587E34" w14:paraId="1E2BE9E9" w14:textId="77777777" w:rsidTr="00587E34">
        <w:tc>
          <w:tcPr>
            <w:tcW w:w="9286" w:type="dxa"/>
          </w:tcPr>
          <w:p w14:paraId="5FA02803" w14:textId="002DF376" w:rsidR="00587E34" w:rsidRPr="00520A1E" w:rsidRDefault="00520A1E" w:rsidP="00520A1E">
            <w:pPr>
              <w:widowControl w:val="0"/>
              <w:spacing w:before="120" w:after="120"/>
              <w:rPr>
                <w:bCs/>
                <w:sz w:val="20"/>
                <w:szCs w:val="20"/>
                <w:lang w:val="en-GB" w:eastAsia="en-GB"/>
              </w:rPr>
            </w:pPr>
            <w:r w:rsidRPr="00520A1E">
              <w:rPr>
                <w:bCs/>
                <w:sz w:val="20"/>
                <w:szCs w:val="20"/>
                <w:lang w:val="en-GB" w:eastAsia="en-GB"/>
              </w:rPr>
              <w:t>Not Applicable</w:t>
            </w:r>
          </w:p>
        </w:tc>
      </w:tr>
    </w:tbl>
    <w:p w14:paraId="03084321" w14:textId="7DE1B494" w:rsidR="00587E34" w:rsidRPr="00587E34" w:rsidRDefault="00587E34" w:rsidP="00587E34">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587E34" w:rsidRPr="00587E34" w14:paraId="09747654" w14:textId="77777777" w:rsidTr="00587E34">
        <w:tc>
          <w:tcPr>
            <w:tcW w:w="10774" w:type="dxa"/>
            <w:shd w:val="clear" w:color="auto" w:fill="BFBFBF" w:themeFill="background1" w:themeFillShade="BF"/>
          </w:tcPr>
          <w:p w14:paraId="6F040D05" w14:textId="77777777" w:rsidR="00587E34" w:rsidRPr="00587E34" w:rsidRDefault="00587E34" w:rsidP="00587E34">
            <w:pPr>
              <w:widowControl w:val="0"/>
              <w:spacing w:before="40" w:after="60"/>
              <w:rPr>
                <w:sz w:val="20"/>
                <w:szCs w:val="20"/>
                <w:lang w:val="en-GB" w:eastAsia="en-GB"/>
              </w:rPr>
            </w:pPr>
            <w:r w:rsidRPr="00587E34">
              <w:rPr>
                <w:sz w:val="48"/>
                <w:szCs w:val="48"/>
                <w:lang w:val="en-GB" w:eastAsia="en-GB"/>
              </w:rPr>
              <w:t>Scope</w:t>
            </w:r>
          </w:p>
        </w:tc>
      </w:tr>
    </w:tbl>
    <w:tbl>
      <w:tblPr>
        <w:tblStyle w:val="TableGrid20"/>
        <w:tblW w:w="0" w:type="auto"/>
        <w:tblLook w:val="04A0" w:firstRow="1" w:lastRow="0" w:firstColumn="1" w:lastColumn="0" w:noHBand="0" w:noVBand="1"/>
      </w:tblPr>
      <w:tblGrid>
        <w:gridCol w:w="9286"/>
      </w:tblGrid>
      <w:tr w:rsidR="00587E34" w:rsidRPr="00587E34" w14:paraId="24E6D709" w14:textId="77777777" w:rsidTr="00587E34">
        <w:tc>
          <w:tcPr>
            <w:tcW w:w="9286" w:type="dxa"/>
            <w:shd w:val="clear" w:color="auto" w:fill="BFBFBF" w:themeFill="background1" w:themeFillShade="BF"/>
          </w:tcPr>
          <w:p w14:paraId="53EC2225" w14:textId="77777777" w:rsidR="00587E34" w:rsidRPr="00587E34" w:rsidRDefault="00587E34" w:rsidP="008B23EC">
            <w:pPr>
              <w:widowControl w:val="0"/>
              <w:numPr>
                <w:ilvl w:val="0"/>
                <w:numId w:val="58"/>
              </w:numPr>
              <w:spacing w:before="120" w:after="120"/>
              <w:ind w:hanging="720"/>
              <w:contextualSpacing/>
              <w:jc w:val="both"/>
              <w:rPr>
                <w:b/>
                <w:sz w:val="20"/>
                <w:szCs w:val="20"/>
                <w:lang w:val="en-GB" w:eastAsia="en-GB"/>
              </w:rPr>
            </w:pPr>
            <w:r w:rsidRPr="00587E34">
              <w:rPr>
                <w:b/>
                <w:sz w:val="20"/>
                <w:szCs w:val="20"/>
                <w:lang w:val="en-GB" w:eastAsia="en-GB"/>
              </w:rPr>
              <w:t xml:space="preserve">Information and other things provided by the </w:t>
            </w:r>
            <w:r w:rsidRPr="00587E34">
              <w:rPr>
                <w:b/>
                <w:i/>
                <w:sz w:val="20"/>
                <w:szCs w:val="20"/>
                <w:lang w:val="en-GB" w:eastAsia="en-GB"/>
              </w:rPr>
              <w:t>Client</w:t>
            </w:r>
          </w:p>
        </w:tc>
      </w:tr>
      <w:tr w:rsidR="00587E34" w:rsidRPr="00587E34" w14:paraId="562203BF" w14:textId="77777777" w:rsidTr="00587E34">
        <w:tc>
          <w:tcPr>
            <w:tcW w:w="9286" w:type="dxa"/>
          </w:tcPr>
          <w:p w14:paraId="46D435D5" w14:textId="77777777" w:rsidR="00587E34" w:rsidRPr="00587E34" w:rsidRDefault="00587E34" w:rsidP="00587E34">
            <w:pPr>
              <w:widowControl w:val="0"/>
              <w:spacing w:before="120" w:after="120"/>
              <w:rPr>
                <w:b/>
                <w:sz w:val="20"/>
                <w:szCs w:val="20"/>
                <w:lang w:val="en-GB" w:eastAsia="en-GB"/>
              </w:rPr>
            </w:pPr>
            <w:r w:rsidRPr="00587E34">
              <w:rPr>
                <w:b/>
                <w:sz w:val="20"/>
                <w:szCs w:val="20"/>
                <w:lang w:val="en-GB" w:eastAsia="en-GB"/>
              </w:rPr>
              <w:t>Describe what information and other things the</w:t>
            </w:r>
            <w:r w:rsidRPr="00587E34">
              <w:rPr>
                <w:i/>
                <w:iCs/>
                <w:sz w:val="20"/>
                <w:szCs w:val="20"/>
                <w:lang w:val="en-GB" w:eastAsia="en-GB"/>
              </w:rPr>
              <w:t xml:space="preserve"> Client</w:t>
            </w:r>
            <w:r w:rsidRPr="00587E34">
              <w:rPr>
                <w:b/>
                <w:sz w:val="20"/>
                <w:szCs w:val="20"/>
                <w:lang w:val="en-GB" w:eastAsia="en-GB"/>
              </w:rPr>
              <w:t xml:space="preserve"> is to provide and by when. Information is that which is not currently </w:t>
            </w:r>
            <w:proofErr w:type="gramStart"/>
            <w:r w:rsidRPr="00587E34">
              <w:rPr>
                <w:b/>
                <w:sz w:val="20"/>
                <w:szCs w:val="20"/>
                <w:lang w:val="en-GB" w:eastAsia="en-GB"/>
              </w:rPr>
              <w:t>available, but</w:t>
            </w:r>
            <w:proofErr w:type="gramEnd"/>
            <w:r w:rsidRPr="00587E34">
              <w:rPr>
                <w:b/>
                <w:sz w:val="20"/>
                <w:szCs w:val="20"/>
                <w:lang w:val="en-GB" w:eastAsia="en-GB"/>
              </w:rPr>
              <w:t xml:space="preserve"> will become available during the contract. Other things could include access to a person, place (such as office space or a site) or the</w:t>
            </w:r>
            <w:r w:rsidRPr="00587E34">
              <w:rPr>
                <w:i/>
                <w:iCs/>
                <w:sz w:val="20"/>
                <w:szCs w:val="20"/>
                <w:lang w:val="en-GB" w:eastAsia="en-GB"/>
              </w:rPr>
              <w:t xml:space="preserve"> Client's</w:t>
            </w:r>
            <w:r w:rsidRPr="00587E34">
              <w:rPr>
                <w:b/>
                <w:sz w:val="20"/>
                <w:szCs w:val="20"/>
                <w:lang w:val="en-GB" w:eastAsia="en-GB"/>
              </w:rPr>
              <w:t xml:space="preserve"> information technology systems.</w:t>
            </w:r>
          </w:p>
        </w:tc>
      </w:tr>
    </w:tbl>
    <w:p w14:paraId="71F68848" w14:textId="77777777" w:rsidR="00587E34" w:rsidRPr="00587E34" w:rsidRDefault="00587E34" w:rsidP="00587E34">
      <w:pPr>
        <w:widowControl w:val="0"/>
        <w:rPr>
          <w:sz w:val="20"/>
          <w:szCs w:val="20"/>
          <w:lang w:val="en-GB" w:eastAsia="en-GB"/>
        </w:rPr>
      </w:pPr>
    </w:p>
    <w:tbl>
      <w:tblPr>
        <w:tblStyle w:val="TableGrid20"/>
        <w:tblW w:w="10065" w:type="dxa"/>
        <w:tblInd w:w="-318" w:type="dxa"/>
        <w:tblLook w:val="04A0" w:firstRow="1" w:lastRow="0" w:firstColumn="1" w:lastColumn="0" w:noHBand="0" w:noVBand="1"/>
      </w:tblPr>
      <w:tblGrid>
        <w:gridCol w:w="5104"/>
        <w:gridCol w:w="4961"/>
      </w:tblGrid>
      <w:tr w:rsidR="00587E34" w:rsidRPr="00587E34" w14:paraId="6AE0273D" w14:textId="77777777" w:rsidTr="00587E34">
        <w:tc>
          <w:tcPr>
            <w:tcW w:w="5104" w:type="dxa"/>
            <w:tcBorders>
              <w:bottom w:val="single" w:sz="4" w:space="0" w:color="auto"/>
            </w:tcBorders>
          </w:tcPr>
          <w:p w14:paraId="19D72074" w14:textId="77777777" w:rsidR="00587E34" w:rsidRPr="00587E34" w:rsidRDefault="00587E34" w:rsidP="00587E34">
            <w:pPr>
              <w:widowControl w:val="0"/>
              <w:spacing w:after="120"/>
              <w:rPr>
                <w:b/>
                <w:sz w:val="20"/>
                <w:szCs w:val="20"/>
                <w:lang w:val="en-GB" w:eastAsia="en-GB"/>
              </w:rPr>
            </w:pPr>
            <w:r w:rsidRPr="00587E34">
              <w:rPr>
                <w:b/>
                <w:sz w:val="20"/>
                <w:szCs w:val="20"/>
                <w:lang w:val="en-GB" w:eastAsia="en-GB"/>
              </w:rPr>
              <w:t xml:space="preserve">ITEM </w:t>
            </w:r>
          </w:p>
        </w:tc>
        <w:tc>
          <w:tcPr>
            <w:tcW w:w="4961" w:type="dxa"/>
            <w:tcBorders>
              <w:bottom w:val="single" w:sz="4" w:space="0" w:color="auto"/>
            </w:tcBorders>
          </w:tcPr>
          <w:p w14:paraId="6D04C400" w14:textId="5988C202" w:rsidR="00587E34" w:rsidRPr="00587E34" w:rsidRDefault="00587E34" w:rsidP="00AA21E0">
            <w:pPr>
              <w:widowControl w:val="0"/>
              <w:spacing w:after="120"/>
              <w:rPr>
                <w:b/>
                <w:sz w:val="20"/>
                <w:szCs w:val="20"/>
                <w:lang w:val="en-GB" w:eastAsia="en-GB"/>
              </w:rPr>
            </w:pPr>
            <w:r w:rsidRPr="00587E34">
              <w:rPr>
                <w:b/>
                <w:sz w:val="20"/>
                <w:szCs w:val="20"/>
                <w:lang w:val="en-GB" w:eastAsia="en-GB"/>
              </w:rPr>
              <w:t xml:space="preserve">DATE BY WHICH IT WILL BE </w:t>
            </w:r>
            <w:r w:rsidR="00751631">
              <w:rPr>
                <w:b/>
                <w:sz w:val="20"/>
                <w:szCs w:val="20"/>
                <w:lang w:val="en-GB" w:eastAsia="en-GB"/>
              </w:rPr>
              <w:t>PROVIDED</w:t>
            </w:r>
          </w:p>
        </w:tc>
      </w:tr>
      <w:tr w:rsidR="00587E34" w:rsidRPr="00587E34" w14:paraId="2E306131" w14:textId="77777777" w:rsidTr="00587E34">
        <w:tc>
          <w:tcPr>
            <w:tcW w:w="5104" w:type="dxa"/>
            <w:shd w:val="clear" w:color="auto" w:fill="F2F2F2" w:themeFill="background1" w:themeFillShade="F2"/>
          </w:tcPr>
          <w:p w14:paraId="344E3716" w14:textId="7F2C1D4B" w:rsidR="00587E34" w:rsidRPr="00587E34" w:rsidRDefault="006139E3" w:rsidP="00587E34">
            <w:pPr>
              <w:widowControl w:val="0"/>
              <w:spacing w:after="120"/>
              <w:rPr>
                <w:b/>
                <w:sz w:val="20"/>
                <w:szCs w:val="20"/>
                <w:lang w:val="en-GB" w:eastAsia="en-GB"/>
              </w:rPr>
            </w:pPr>
            <w:r w:rsidRPr="00520A1E">
              <w:rPr>
                <w:sz w:val="20"/>
                <w:szCs w:val="20"/>
                <w:lang w:val="en-GB" w:eastAsia="en-GB"/>
              </w:rPr>
              <w:t>Production of a draft Combined Phase 1 and 2 LQA report and accompanying Technical Note for Task Officer comment/review (to be uploaded to Defence Share).</w:t>
            </w:r>
          </w:p>
        </w:tc>
        <w:tc>
          <w:tcPr>
            <w:tcW w:w="4961" w:type="dxa"/>
            <w:shd w:val="clear" w:color="auto" w:fill="F2F2F2" w:themeFill="background1" w:themeFillShade="F2"/>
          </w:tcPr>
          <w:p w14:paraId="50290A40" w14:textId="77777777" w:rsidR="00587E34" w:rsidRDefault="00587E34" w:rsidP="00587E34">
            <w:pPr>
              <w:widowControl w:val="0"/>
              <w:spacing w:after="120"/>
              <w:rPr>
                <w:b/>
                <w:sz w:val="20"/>
                <w:szCs w:val="20"/>
                <w:lang w:val="en-GB" w:eastAsia="en-GB"/>
              </w:rPr>
            </w:pPr>
          </w:p>
          <w:p w14:paraId="37A41E6F" w14:textId="1A0AB6C2" w:rsidR="00AA21E0" w:rsidRPr="00587E34" w:rsidRDefault="00EB6E75" w:rsidP="00587E34">
            <w:pPr>
              <w:widowControl w:val="0"/>
              <w:spacing w:after="120"/>
              <w:rPr>
                <w:b/>
                <w:sz w:val="20"/>
                <w:szCs w:val="20"/>
                <w:lang w:val="en-GB" w:eastAsia="en-GB"/>
              </w:rPr>
            </w:pPr>
            <w:r>
              <w:rPr>
                <w:b/>
                <w:sz w:val="20"/>
                <w:szCs w:val="20"/>
                <w:lang w:val="en-GB" w:eastAsia="en-GB"/>
              </w:rPr>
              <w:t>3</w:t>
            </w:r>
            <w:r w:rsidRPr="00EB6E75">
              <w:rPr>
                <w:b/>
                <w:sz w:val="20"/>
                <w:szCs w:val="20"/>
                <w:vertAlign w:val="superscript"/>
                <w:lang w:val="en-GB" w:eastAsia="en-GB"/>
              </w:rPr>
              <w:t>rd</w:t>
            </w:r>
            <w:r>
              <w:rPr>
                <w:b/>
                <w:sz w:val="20"/>
                <w:szCs w:val="20"/>
                <w:lang w:val="en-GB" w:eastAsia="en-GB"/>
              </w:rPr>
              <w:t xml:space="preserve"> February 2023</w:t>
            </w:r>
          </w:p>
        </w:tc>
      </w:tr>
      <w:tr w:rsidR="00587E34" w:rsidRPr="00587E34" w14:paraId="3F8DE3C9" w14:textId="77777777" w:rsidTr="00587E34">
        <w:tc>
          <w:tcPr>
            <w:tcW w:w="5104" w:type="dxa"/>
            <w:tcBorders>
              <w:bottom w:val="single" w:sz="4" w:space="0" w:color="auto"/>
            </w:tcBorders>
          </w:tcPr>
          <w:p w14:paraId="110D589D" w14:textId="0DFF8E54" w:rsidR="00587E34" w:rsidRPr="00587E34" w:rsidRDefault="006139E3" w:rsidP="00587E34">
            <w:pPr>
              <w:widowControl w:val="0"/>
              <w:spacing w:after="120"/>
              <w:rPr>
                <w:b/>
                <w:sz w:val="20"/>
                <w:szCs w:val="20"/>
                <w:lang w:val="en-GB" w:eastAsia="en-GB"/>
              </w:rPr>
            </w:pPr>
            <w:r w:rsidRPr="00520A1E">
              <w:rPr>
                <w:sz w:val="20"/>
                <w:szCs w:val="20"/>
                <w:lang w:val="en-GB" w:eastAsia="en-GB"/>
              </w:rPr>
              <w:t>Final Combined Phase 1 and Phase 2 LQA and accompanying Technical Note (to be uploaded to Defence Share).</w:t>
            </w:r>
          </w:p>
        </w:tc>
        <w:tc>
          <w:tcPr>
            <w:tcW w:w="4961" w:type="dxa"/>
            <w:tcBorders>
              <w:bottom w:val="single" w:sz="4" w:space="0" w:color="auto"/>
            </w:tcBorders>
          </w:tcPr>
          <w:p w14:paraId="542BB93D" w14:textId="77777777" w:rsidR="00587E34" w:rsidRDefault="00587E34" w:rsidP="00587E34">
            <w:pPr>
              <w:widowControl w:val="0"/>
              <w:spacing w:after="120"/>
              <w:rPr>
                <w:b/>
                <w:sz w:val="20"/>
                <w:szCs w:val="20"/>
                <w:lang w:val="en-GB" w:eastAsia="en-GB"/>
              </w:rPr>
            </w:pPr>
          </w:p>
          <w:p w14:paraId="480D4146" w14:textId="212FF5BA" w:rsidR="00EB6E75" w:rsidRPr="00587E34" w:rsidRDefault="00EB6E75" w:rsidP="00587E34">
            <w:pPr>
              <w:widowControl w:val="0"/>
              <w:spacing w:after="120"/>
              <w:rPr>
                <w:b/>
                <w:sz w:val="20"/>
                <w:szCs w:val="20"/>
                <w:lang w:val="en-GB" w:eastAsia="en-GB"/>
              </w:rPr>
            </w:pPr>
            <w:r>
              <w:rPr>
                <w:b/>
                <w:sz w:val="20"/>
                <w:szCs w:val="20"/>
                <w:lang w:val="en-GB" w:eastAsia="en-GB"/>
              </w:rPr>
              <w:t>24</w:t>
            </w:r>
            <w:r w:rsidRPr="00EB6E75">
              <w:rPr>
                <w:b/>
                <w:sz w:val="20"/>
                <w:szCs w:val="20"/>
                <w:vertAlign w:val="superscript"/>
                <w:lang w:val="en-GB" w:eastAsia="en-GB"/>
              </w:rPr>
              <w:t>th</w:t>
            </w:r>
            <w:r>
              <w:rPr>
                <w:b/>
                <w:sz w:val="20"/>
                <w:szCs w:val="20"/>
                <w:lang w:val="en-GB" w:eastAsia="en-GB"/>
              </w:rPr>
              <w:t xml:space="preserve"> February 2023</w:t>
            </w:r>
          </w:p>
        </w:tc>
      </w:tr>
      <w:tr w:rsidR="00587E34" w:rsidRPr="00587E34" w14:paraId="3612FC57" w14:textId="77777777" w:rsidTr="00587E34">
        <w:tc>
          <w:tcPr>
            <w:tcW w:w="5104" w:type="dxa"/>
            <w:shd w:val="clear" w:color="auto" w:fill="F2F2F2" w:themeFill="background1" w:themeFillShade="F2"/>
          </w:tcPr>
          <w:p w14:paraId="41686931" w14:textId="239C67B7" w:rsidR="00587E34" w:rsidRPr="00587E34" w:rsidRDefault="006139E3" w:rsidP="00587E34">
            <w:pPr>
              <w:widowControl w:val="0"/>
              <w:spacing w:after="120"/>
              <w:rPr>
                <w:b/>
                <w:sz w:val="20"/>
                <w:szCs w:val="20"/>
                <w:lang w:val="en-GB" w:eastAsia="en-GB"/>
              </w:rPr>
            </w:pPr>
            <w:r w:rsidRPr="00520A1E">
              <w:rPr>
                <w:sz w:val="20"/>
                <w:szCs w:val="20"/>
                <w:lang w:val="en-GB" w:eastAsia="en-GB"/>
              </w:rPr>
              <w:t>Provision of an electronic copy of all exploratory records in AGS 4.0 format transferred by Defence Share (including: exploratory hole logs, monitoring installations, groundwater monitoring records, chemical analytical data, field testing and vapour monitoring)</w:t>
            </w:r>
          </w:p>
        </w:tc>
        <w:tc>
          <w:tcPr>
            <w:tcW w:w="4961" w:type="dxa"/>
            <w:shd w:val="clear" w:color="auto" w:fill="F2F2F2" w:themeFill="background1" w:themeFillShade="F2"/>
          </w:tcPr>
          <w:p w14:paraId="443F92D4" w14:textId="77777777" w:rsidR="00587E34" w:rsidRDefault="00587E34" w:rsidP="00587E34">
            <w:pPr>
              <w:widowControl w:val="0"/>
              <w:spacing w:after="120"/>
              <w:rPr>
                <w:b/>
                <w:sz w:val="20"/>
                <w:szCs w:val="20"/>
                <w:lang w:val="en-GB" w:eastAsia="en-GB"/>
              </w:rPr>
            </w:pPr>
          </w:p>
          <w:p w14:paraId="0B45D9D9" w14:textId="77777777" w:rsidR="00EB6E75" w:rsidRDefault="00EB6E75" w:rsidP="00587E34">
            <w:pPr>
              <w:widowControl w:val="0"/>
              <w:spacing w:after="120"/>
              <w:rPr>
                <w:b/>
                <w:sz w:val="20"/>
                <w:szCs w:val="20"/>
                <w:lang w:val="en-GB" w:eastAsia="en-GB"/>
              </w:rPr>
            </w:pPr>
          </w:p>
          <w:p w14:paraId="5D98481A" w14:textId="66F64F61" w:rsidR="00EB6E75" w:rsidRPr="00587E34" w:rsidRDefault="00EB6E75" w:rsidP="00587E34">
            <w:pPr>
              <w:widowControl w:val="0"/>
              <w:spacing w:after="120"/>
              <w:rPr>
                <w:b/>
                <w:sz w:val="20"/>
                <w:szCs w:val="20"/>
                <w:lang w:val="en-GB" w:eastAsia="en-GB"/>
              </w:rPr>
            </w:pPr>
            <w:r>
              <w:rPr>
                <w:b/>
                <w:sz w:val="20"/>
                <w:szCs w:val="20"/>
                <w:lang w:val="en-GB" w:eastAsia="en-GB"/>
              </w:rPr>
              <w:t>24</w:t>
            </w:r>
            <w:r w:rsidRPr="00EB6E75">
              <w:rPr>
                <w:b/>
                <w:sz w:val="20"/>
                <w:szCs w:val="20"/>
                <w:vertAlign w:val="superscript"/>
                <w:lang w:val="en-GB" w:eastAsia="en-GB"/>
              </w:rPr>
              <w:t>th</w:t>
            </w:r>
            <w:r>
              <w:rPr>
                <w:b/>
                <w:sz w:val="20"/>
                <w:szCs w:val="20"/>
                <w:lang w:val="en-GB" w:eastAsia="en-GB"/>
              </w:rPr>
              <w:t xml:space="preserve"> February 2023</w:t>
            </w:r>
          </w:p>
        </w:tc>
      </w:tr>
      <w:tr w:rsidR="00587E34" w:rsidRPr="00587E34" w14:paraId="552BD101" w14:textId="77777777" w:rsidTr="00587E34">
        <w:tc>
          <w:tcPr>
            <w:tcW w:w="5104" w:type="dxa"/>
            <w:tcBorders>
              <w:bottom w:val="single" w:sz="4" w:space="0" w:color="auto"/>
            </w:tcBorders>
          </w:tcPr>
          <w:p w14:paraId="116768DB" w14:textId="11EC3050" w:rsidR="00587E34" w:rsidRPr="00587E34" w:rsidRDefault="006139E3" w:rsidP="00587E34">
            <w:pPr>
              <w:widowControl w:val="0"/>
              <w:spacing w:after="120"/>
              <w:rPr>
                <w:b/>
                <w:sz w:val="20"/>
                <w:szCs w:val="20"/>
                <w:lang w:val="en-GB" w:eastAsia="en-GB"/>
              </w:rPr>
            </w:pPr>
            <w:r w:rsidRPr="00520A1E">
              <w:rPr>
                <w:sz w:val="20"/>
                <w:szCs w:val="20"/>
                <w:lang w:val="en-GB" w:eastAsia="en-GB"/>
              </w:rPr>
              <w:t>CDM H&amp;S File (1 No. electronic copy)</w:t>
            </w:r>
          </w:p>
        </w:tc>
        <w:tc>
          <w:tcPr>
            <w:tcW w:w="4961" w:type="dxa"/>
            <w:tcBorders>
              <w:bottom w:val="single" w:sz="4" w:space="0" w:color="auto"/>
            </w:tcBorders>
          </w:tcPr>
          <w:p w14:paraId="472E4577" w14:textId="03A3B616" w:rsidR="00587E34" w:rsidRPr="00587E34" w:rsidRDefault="00EB6E75" w:rsidP="00587E34">
            <w:pPr>
              <w:widowControl w:val="0"/>
              <w:spacing w:after="120"/>
              <w:rPr>
                <w:b/>
                <w:sz w:val="20"/>
                <w:szCs w:val="20"/>
                <w:lang w:val="en-GB" w:eastAsia="en-GB"/>
              </w:rPr>
            </w:pPr>
            <w:r>
              <w:rPr>
                <w:b/>
                <w:sz w:val="20"/>
                <w:szCs w:val="20"/>
                <w:lang w:val="en-GB" w:eastAsia="en-GB"/>
              </w:rPr>
              <w:t>24</w:t>
            </w:r>
            <w:r w:rsidRPr="00EB6E75">
              <w:rPr>
                <w:b/>
                <w:sz w:val="20"/>
                <w:szCs w:val="20"/>
                <w:vertAlign w:val="superscript"/>
                <w:lang w:val="en-GB" w:eastAsia="en-GB"/>
              </w:rPr>
              <w:t>th</w:t>
            </w:r>
            <w:r>
              <w:rPr>
                <w:b/>
                <w:sz w:val="20"/>
                <w:szCs w:val="20"/>
                <w:lang w:val="en-GB" w:eastAsia="en-GB"/>
              </w:rPr>
              <w:t xml:space="preserve"> February 2023</w:t>
            </w:r>
          </w:p>
        </w:tc>
      </w:tr>
    </w:tbl>
    <w:p w14:paraId="081145CD" w14:textId="77777777" w:rsidR="00587E34" w:rsidRDefault="00587E34" w:rsidP="00EB08D5">
      <w:pPr>
        <w:widowControl w:val="0"/>
        <w:kinsoku w:val="0"/>
        <w:overflowPunct w:val="0"/>
        <w:autoSpaceDE w:val="0"/>
        <w:autoSpaceDN w:val="0"/>
        <w:adjustRightInd w:val="0"/>
        <w:spacing w:before="223"/>
        <w:ind w:right="478"/>
        <w:rPr>
          <w:rFonts w:cs="Arial"/>
          <w:b/>
          <w:sz w:val="32"/>
          <w:szCs w:val="32"/>
          <w:lang w:eastAsia="en-GB"/>
        </w:rPr>
      </w:pPr>
    </w:p>
    <w:p w14:paraId="2DC9D1FC" w14:textId="19AF8E1C" w:rsidR="00EC1909" w:rsidRPr="0049731F" w:rsidRDefault="00EC1909" w:rsidP="00EB08D5">
      <w:pPr>
        <w:widowControl w:val="0"/>
        <w:kinsoku w:val="0"/>
        <w:overflowPunct w:val="0"/>
        <w:autoSpaceDE w:val="0"/>
        <w:autoSpaceDN w:val="0"/>
        <w:adjustRightInd w:val="0"/>
        <w:spacing w:before="223"/>
        <w:ind w:right="478"/>
        <w:rPr>
          <w:rFonts w:cs="Arial"/>
          <w:b/>
          <w:bCs/>
          <w:sz w:val="32"/>
          <w:szCs w:val="32"/>
          <w:lang w:eastAsia="en-GB"/>
        </w:rPr>
      </w:pPr>
      <w:r w:rsidRPr="0049731F">
        <w:rPr>
          <w:rFonts w:cs="Arial"/>
          <w:b/>
          <w:bCs/>
          <w:sz w:val="32"/>
          <w:szCs w:val="32"/>
          <w:lang w:eastAsia="en-GB"/>
        </w:rPr>
        <w:lastRenderedPageBreak/>
        <w:t>SCHEDULE OF AMENDMENTS TO NEC4 PROFESSIONAL SERVICES SHORT CONTRACT</w:t>
      </w:r>
    </w:p>
    <w:p w14:paraId="328987EA" w14:textId="77777777" w:rsidR="00EC1909" w:rsidRPr="0049731F" w:rsidRDefault="00EC1909" w:rsidP="00EC1909">
      <w:pPr>
        <w:widowControl w:val="0"/>
        <w:kinsoku w:val="0"/>
        <w:overflowPunct w:val="0"/>
        <w:autoSpaceDE w:val="0"/>
        <w:autoSpaceDN w:val="0"/>
        <w:adjustRightInd w:val="0"/>
        <w:spacing w:before="242"/>
        <w:outlineLvl w:val="0"/>
        <w:rPr>
          <w:rFonts w:cs="Arial"/>
          <w:b/>
          <w:bCs/>
          <w:lang w:eastAsia="en-GB"/>
        </w:rPr>
      </w:pPr>
      <w:r w:rsidRPr="0049731F">
        <w:rPr>
          <w:rFonts w:cs="Arial"/>
          <w:b/>
          <w:bCs/>
          <w:lang w:eastAsia="en-GB"/>
        </w:rPr>
        <w:t>Option Z2 - Identified and defined terms</w:t>
      </w:r>
    </w:p>
    <w:p w14:paraId="612FEDE7" w14:textId="77777777" w:rsidR="00EC1909" w:rsidRPr="0049731F" w:rsidRDefault="00EC1909" w:rsidP="00EC1909">
      <w:pPr>
        <w:widowControl w:val="0"/>
        <w:kinsoku w:val="0"/>
        <w:overflowPunct w:val="0"/>
        <w:autoSpaceDE w:val="0"/>
        <w:autoSpaceDN w:val="0"/>
        <w:adjustRightInd w:val="0"/>
        <w:spacing w:before="10"/>
        <w:rPr>
          <w:rFonts w:cs="Arial"/>
          <w:b/>
          <w:bCs/>
          <w:lang w:eastAsia="en-GB"/>
        </w:rPr>
      </w:pPr>
    </w:p>
    <w:p w14:paraId="06C6A537" w14:textId="77777777" w:rsidR="00EC1909" w:rsidRPr="0049731F" w:rsidRDefault="00EC1909" w:rsidP="00EC1909">
      <w:pPr>
        <w:widowControl w:val="0"/>
        <w:kinsoku w:val="0"/>
        <w:overflowPunct w:val="0"/>
        <w:autoSpaceDE w:val="0"/>
        <w:autoSpaceDN w:val="0"/>
        <w:adjustRightInd w:val="0"/>
        <w:ind w:right="388"/>
        <w:rPr>
          <w:rFonts w:cs="Arial"/>
          <w:lang w:eastAsia="en-GB"/>
        </w:rPr>
      </w:pPr>
      <w:r w:rsidRPr="0049731F">
        <w:rPr>
          <w:rFonts w:cs="Arial"/>
          <w:lang w:eastAsia="en-GB"/>
        </w:rPr>
        <w:t>11.3 (1) Auditor is:</w:t>
      </w:r>
    </w:p>
    <w:p w14:paraId="0DBCF0D9" w14:textId="77777777" w:rsidR="00EC1909" w:rsidRPr="0049731F" w:rsidRDefault="00EC1909" w:rsidP="00EC1909">
      <w:pPr>
        <w:widowControl w:val="0"/>
        <w:kinsoku w:val="0"/>
        <w:overflowPunct w:val="0"/>
        <w:autoSpaceDE w:val="0"/>
        <w:autoSpaceDN w:val="0"/>
        <w:adjustRightInd w:val="0"/>
        <w:ind w:right="388"/>
        <w:rPr>
          <w:rFonts w:cs="Arial"/>
          <w:lang w:eastAsia="en-GB"/>
        </w:rPr>
      </w:pPr>
    </w:p>
    <w:p w14:paraId="24705B59" w14:textId="77777777" w:rsidR="00EC1909" w:rsidRPr="0049731F" w:rsidRDefault="00EC1909" w:rsidP="000675FA">
      <w:pPr>
        <w:widowControl w:val="0"/>
        <w:numPr>
          <w:ilvl w:val="0"/>
          <w:numId w:val="69"/>
        </w:numPr>
        <w:autoSpaceDE w:val="0"/>
        <w:autoSpaceDN w:val="0"/>
        <w:adjustRightInd w:val="0"/>
        <w:spacing w:after="240" w:line="360" w:lineRule="auto"/>
        <w:jc w:val="both"/>
        <w:rPr>
          <w:rFonts w:cs="Arial"/>
          <w:lang w:eastAsia="en-GB"/>
        </w:rPr>
      </w:pPr>
      <w:r w:rsidRPr="0049731F">
        <w:rPr>
          <w:rFonts w:cs="Arial"/>
          <w:lang w:eastAsia="en-GB"/>
        </w:rPr>
        <w:t xml:space="preserve">the </w:t>
      </w:r>
      <w:r w:rsidRPr="0049731F">
        <w:rPr>
          <w:rFonts w:cs="Arial"/>
          <w:i/>
          <w:lang w:eastAsia="en-GB"/>
        </w:rPr>
        <w:t>Client’s</w:t>
      </w:r>
      <w:r w:rsidRPr="0049731F">
        <w:rPr>
          <w:rFonts w:cs="Arial"/>
          <w:lang w:eastAsia="en-GB"/>
        </w:rPr>
        <w:t xml:space="preserve"> internal and external </w:t>
      </w:r>
      <w:proofErr w:type="gramStart"/>
      <w:r w:rsidRPr="0049731F">
        <w:rPr>
          <w:rFonts w:cs="Arial"/>
          <w:lang w:eastAsia="en-GB"/>
        </w:rPr>
        <w:t>auditors;</w:t>
      </w:r>
      <w:proofErr w:type="gramEnd"/>
    </w:p>
    <w:p w14:paraId="056D26C0" w14:textId="77777777" w:rsidR="00EC1909" w:rsidRPr="0049731F" w:rsidRDefault="00EC1909" w:rsidP="000675FA">
      <w:pPr>
        <w:widowControl w:val="0"/>
        <w:numPr>
          <w:ilvl w:val="0"/>
          <w:numId w:val="69"/>
        </w:numPr>
        <w:autoSpaceDE w:val="0"/>
        <w:autoSpaceDN w:val="0"/>
        <w:adjustRightInd w:val="0"/>
        <w:spacing w:after="240" w:line="360" w:lineRule="auto"/>
        <w:jc w:val="both"/>
        <w:rPr>
          <w:rFonts w:cs="Arial"/>
          <w:lang w:eastAsia="en-GB"/>
        </w:rPr>
      </w:pPr>
      <w:r w:rsidRPr="0049731F">
        <w:rPr>
          <w:rFonts w:cs="Arial"/>
          <w:lang w:eastAsia="en-GB"/>
        </w:rPr>
        <w:t xml:space="preserve">the </w:t>
      </w:r>
      <w:r w:rsidRPr="0049731F">
        <w:rPr>
          <w:rFonts w:cs="Arial"/>
          <w:i/>
          <w:lang w:eastAsia="en-GB"/>
        </w:rPr>
        <w:t>Client’s</w:t>
      </w:r>
      <w:r w:rsidRPr="0049731F">
        <w:rPr>
          <w:rFonts w:cs="Arial"/>
          <w:lang w:eastAsia="en-GB"/>
        </w:rPr>
        <w:t xml:space="preserve"> statutory or regulatory </w:t>
      </w:r>
      <w:proofErr w:type="gramStart"/>
      <w:r w:rsidRPr="0049731F">
        <w:rPr>
          <w:rFonts w:cs="Arial"/>
          <w:lang w:eastAsia="en-GB"/>
        </w:rPr>
        <w:t>auditors;</w:t>
      </w:r>
      <w:proofErr w:type="gramEnd"/>
    </w:p>
    <w:p w14:paraId="477436D1" w14:textId="77777777" w:rsidR="00EC1909" w:rsidRPr="0049731F" w:rsidRDefault="00EC1909" w:rsidP="000675FA">
      <w:pPr>
        <w:widowControl w:val="0"/>
        <w:numPr>
          <w:ilvl w:val="0"/>
          <w:numId w:val="69"/>
        </w:numPr>
        <w:autoSpaceDE w:val="0"/>
        <w:autoSpaceDN w:val="0"/>
        <w:adjustRightInd w:val="0"/>
        <w:spacing w:after="240" w:line="360" w:lineRule="auto"/>
        <w:jc w:val="both"/>
        <w:rPr>
          <w:rFonts w:cs="Arial"/>
          <w:lang w:eastAsia="en-GB"/>
        </w:rPr>
      </w:pPr>
      <w:r w:rsidRPr="0049731F">
        <w:rPr>
          <w:rFonts w:cs="Arial"/>
          <w:lang w:eastAsia="en-GB"/>
        </w:rPr>
        <w:t xml:space="preserve">the Comptroller and Auditor General, their staff and/or any appointed representatives of the National Audit </w:t>
      </w:r>
      <w:proofErr w:type="gramStart"/>
      <w:r w:rsidRPr="0049731F">
        <w:rPr>
          <w:rFonts w:cs="Arial"/>
          <w:lang w:eastAsia="en-GB"/>
        </w:rPr>
        <w:t>Office;</w:t>
      </w:r>
      <w:proofErr w:type="gramEnd"/>
    </w:p>
    <w:p w14:paraId="5067CA10" w14:textId="77777777" w:rsidR="00EC1909" w:rsidRPr="0049731F" w:rsidRDefault="00EC1909" w:rsidP="000675FA">
      <w:pPr>
        <w:widowControl w:val="0"/>
        <w:numPr>
          <w:ilvl w:val="0"/>
          <w:numId w:val="69"/>
        </w:numPr>
        <w:autoSpaceDE w:val="0"/>
        <w:autoSpaceDN w:val="0"/>
        <w:adjustRightInd w:val="0"/>
        <w:spacing w:after="240" w:line="360" w:lineRule="auto"/>
        <w:jc w:val="both"/>
        <w:rPr>
          <w:rFonts w:cs="Arial"/>
          <w:lang w:eastAsia="en-GB"/>
        </w:rPr>
      </w:pPr>
      <w:r w:rsidRPr="0049731F">
        <w:rPr>
          <w:rFonts w:cs="Arial"/>
          <w:lang w:eastAsia="en-GB"/>
        </w:rPr>
        <w:t xml:space="preserve">HM Treasury or the Cabinet </w:t>
      </w:r>
      <w:proofErr w:type="gramStart"/>
      <w:r w:rsidRPr="0049731F">
        <w:rPr>
          <w:rFonts w:cs="Arial"/>
          <w:lang w:eastAsia="en-GB"/>
        </w:rPr>
        <w:t>Office;</w:t>
      </w:r>
      <w:proofErr w:type="gramEnd"/>
    </w:p>
    <w:p w14:paraId="38BFB55C" w14:textId="77777777" w:rsidR="00EC1909" w:rsidRPr="0049731F" w:rsidRDefault="00EC1909" w:rsidP="000675FA">
      <w:pPr>
        <w:widowControl w:val="0"/>
        <w:numPr>
          <w:ilvl w:val="0"/>
          <w:numId w:val="69"/>
        </w:numPr>
        <w:autoSpaceDE w:val="0"/>
        <w:autoSpaceDN w:val="0"/>
        <w:adjustRightInd w:val="0"/>
        <w:spacing w:after="240" w:line="360" w:lineRule="auto"/>
        <w:jc w:val="both"/>
        <w:rPr>
          <w:rFonts w:cs="Arial"/>
          <w:lang w:eastAsia="en-GB"/>
        </w:rPr>
      </w:pPr>
      <w:r w:rsidRPr="0049731F">
        <w:rPr>
          <w:rFonts w:cs="Arial"/>
          <w:lang w:eastAsia="en-GB"/>
        </w:rPr>
        <w:t xml:space="preserve">any party formally appointed by the </w:t>
      </w:r>
      <w:r w:rsidRPr="0049731F">
        <w:rPr>
          <w:rFonts w:cs="Arial"/>
          <w:i/>
          <w:lang w:eastAsia="en-GB"/>
        </w:rPr>
        <w:t xml:space="preserve">Client </w:t>
      </w:r>
      <w:r w:rsidRPr="0049731F">
        <w:rPr>
          <w:rFonts w:cs="Arial"/>
          <w:lang w:eastAsia="en-GB"/>
        </w:rPr>
        <w:t>to carry out audit or similar review functions; and</w:t>
      </w:r>
    </w:p>
    <w:p w14:paraId="2D9D5354" w14:textId="77777777" w:rsidR="00EC1909" w:rsidRPr="0049731F" w:rsidRDefault="00EC1909" w:rsidP="000675FA">
      <w:pPr>
        <w:widowControl w:val="0"/>
        <w:numPr>
          <w:ilvl w:val="0"/>
          <w:numId w:val="69"/>
        </w:numPr>
        <w:kinsoku w:val="0"/>
        <w:overflowPunct w:val="0"/>
        <w:autoSpaceDE w:val="0"/>
        <w:autoSpaceDN w:val="0"/>
        <w:adjustRightInd w:val="0"/>
        <w:ind w:right="388"/>
        <w:rPr>
          <w:rFonts w:cs="Arial"/>
          <w:lang w:eastAsia="en-GB"/>
        </w:rPr>
      </w:pPr>
      <w:r w:rsidRPr="0049731F">
        <w:rPr>
          <w:rFonts w:cs="Arial"/>
          <w:lang w:eastAsia="en-GB"/>
        </w:rPr>
        <w:t xml:space="preserve">successors or assigns of any of the </w:t>
      </w:r>
      <w:proofErr w:type="gramStart"/>
      <w:r w:rsidRPr="0049731F">
        <w:rPr>
          <w:rFonts w:cs="Arial"/>
          <w:lang w:eastAsia="en-GB"/>
        </w:rPr>
        <w:t>above;</w:t>
      </w:r>
      <w:proofErr w:type="gramEnd"/>
    </w:p>
    <w:p w14:paraId="07928D3E" w14:textId="77777777" w:rsidR="00EC1909" w:rsidRPr="0049731F" w:rsidRDefault="00EC1909" w:rsidP="00EC1909">
      <w:pPr>
        <w:widowControl w:val="0"/>
        <w:kinsoku w:val="0"/>
        <w:overflowPunct w:val="0"/>
        <w:autoSpaceDE w:val="0"/>
        <w:autoSpaceDN w:val="0"/>
        <w:adjustRightInd w:val="0"/>
        <w:ind w:right="388"/>
        <w:rPr>
          <w:rFonts w:cs="Arial"/>
          <w:lang w:eastAsia="en-GB"/>
        </w:rPr>
      </w:pPr>
    </w:p>
    <w:p w14:paraId="1C414131" w14:textId="77777777" w:rsidR="00EC1909" w:rsidRPr="0049731F" w:rsidRDefault="00EC1909" w:rsidP="00EC1909">
      <w:pPr>
        <w:widowControl w:val="0"/>
        <w:kinsoku w:val="0"/>
        <w:overflowPunct w:val="0"/>
        <w:autoSpaceDE w:val="0"/>
        <w:autoSpaceDN w:val="0"/>
        <w:adjustRightInd w:val="0"/>
        <w:ind w:right="388"/>
        <w:rPr>
          <w:rFonts w:cs="Arial"/>
          <w:lang w:eastAsia="en-GB"/>
        </w:rPr>
      </w:pPr>
      <w:r w:rsidRPr="0049731F">
        <w:rPr>
          <w:rFonts w:cs="Arial"/>
          <w:lang w:eastAsia="en-GB"/>
        </w:rPr>
        <w:t xml:space="preserve">11.3 (2) Change of Control is a change of control within the meaning of Section 450 of the Corporation Tax Act </w:t>
      </w:r>
      <w:proofErr w:type="gramStart"/>
      <w:r w:rsidRPr="0049731F">
        <w:rPr>
          <w:rFonts w:cs="Arial"/>
          <w:lang w:eastAsia="en-GB"/>
        </w:rPr>
        <w:t>2010;</w:t>
      </w:r>
      <w:proofErr w:type="gramEnd"/>
    </w:p>
    <w:p w14:paraId="0E6EBB16" w14:textId="77777777" w:rsidR="00EC1909" w:rsidRPr="0049731F" w:rsidRDefault="00EC1909" w:rsidP="00EC1909">
      <w:pPr>
        <w:widowControl w:val="0"/>
        <w:kinsoku w:val="0"/>
        <w:overflowPunct w:val="0"/>
        <w:autoSpaceDE w:val="0"/>
        <w:autoSpaceDN w:val="0"/>
        <w:adjustRightInd w:val="0"/>
        <w:ind w:right="388"/>
        <w:rPr>
          <w:rFonts w:cs="Arial"/>
          <w:lang w:eastAsia="en-GB"/>
        </w:rPr>
      </w:pPr>
    </w:p>
    <w:p w14:paraId="490BFD01" w14:textId="77777777" w:rsidR="00EC1909" w:rsidRPr="0049731F" w:rsidRDefault="00EC1909" w:rsidP="00EC1909">
      <w:pPr>
        <w:widowControl w:val="0"/>
        <w:kinsoku w:val="0"/>
        <w:overflowPunct w:val="0"/>
        <w:autoSpaceDE w:val="0"/>
        <w:autoSpaceDN w:val="0"/>
        <w:adjustRightInd w:val="0"/>
        <w:ind w:right="388"/>
        <w:rPr>
          <w:rFonts w:cs="Arial"/>
          <w:lang w:eastAsia="en-GB"/>
        </w:rPr>
      </w:pPr>
      <w:r w:rsidRPr="0049731F">
        <w:rPr>
          <w:rFonts w:cs="Arial"/>
          <w:lang w:eastAsia="en-GB"/>
        </w:rPr>
        <w:t>11.3 (3) Client Confidential Information is all Personal Data and any information, however</w:t>
      </w:r>
      <w:r w:rsidRPr="0049731F">
        <w:rPr>
          <w:rFonts w:cs="Arial"/>
          <w:spacing w:val="-33"/>
          <w:lang w:eastAsia="en-GB"/>
        </w:rPr>
        <w:t xml:space="preserve"> </w:t>
      </w:r>
      <w:r w:rsidRPr="0049731F">
        <w:rPr>
          <w:rFonts w:cs="Arial"/>
          <w:lang w:eastAsia="en-GB"/>
        </w:rPr>
        <w:t xml:space="preserve">it is conveyed, that relates to the business, affairs, developments, trade secrets, know-how, personnel, and contractors of the </w:t>
      </w:r>
      <w:r w:rsidRPr="0049731F">
        <w:rPr>
          <w:rFonts w:cs="Arial"/>
          <w:i/>
          <w:iCs/>
          <w:lang w:eastAsia="en-GB"/>
        </w:rPr>
        <w:t>Client</w:t>
      </w:r>
      <w:r w:rsidRPr="0049731F">
        <w:rPr>
          <w:rFonts w:cs="Arial"/>
          <w:lang w:eastAsia="en-GB"/>
        </w:rPr>
        <w:t>, including all IPRs, together with all information derived from any of the above, and any other information clearly designated as being confidential (whether or not it is marked "confidential") or which ought reasonably be considered to be</w:t>
      </w:r>
      <w:r w:rsidRPr="0049731F">
        <w:rPr>
          <w:rFonts w:cs="Arial"/>
          <w:spacing w:val="-5"/>
          <w:lang w:eastAsia="en-GB"/>
        </w:rPr>
        <w:t xml:space="preserve"> </w:t>
      </w:r>
      <w:r w:rsidRPr="0049731F">
        <w:rPr>
          <w:rFonts w:cs="Arial"/>
          <w:lang w:eastAsia="en-GB"/>
        </w:rPr>
        <w:t>confidential.</w:t>
      </w:r>
    </w:p>
    <w:p w14:paraId="6BF5EA2D"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54259FE1" w14:textId="77777777" w:rsidR="00EC1909" w:rsidRPr="0049731F" w:rsidRDefault="00EC1909" w:rsidP="000675FA">
      <w:pPr>
        <w:widowControl w:val="0"/>
        <w:numPr>
          <w:ilvl w:val="1"/>
          <w:numId w:val="68"/>
        </w:numPr>
        <w:tabs>
          <w:tab w:val="left" w:pos="710"/>
        </w:tabs>
        <w:kinsoku w:val="0"/>
        <w:overflowPunct w:val="0"/>
        <w:autoSpaceDE w:val="0"/>
        <w:autoSpaceDN w:val="0"/>
        <w:adjustRightInd w:val="0"/>
        <w:ind w:right="504"/>
        <w:rPr>
          <w:rFonts w:cs="Arial"/>
          <w:lang w:eastAsia="en-GB"/>
        </w:rPr>
      </w:pPr>
      <w:r w:rsidRPr="0049731F">
        <w:rPr>
          <w:rFonts w:cs="Arial"/>
          <w:lang w:eastAsia="en-GB"/>
        </w:rPr>
        <w:t xml:space="preserve">(4) Client Data is the data, text, drawings, diagrams, </w:t>
      </w:r>
      <w:proofErr w:type="gramStart"/>
      <w:r w:rsidRPr="0049731F">
        <w:rPr>
          <w:rFonts w:cs="Arial"/>
          <w:lang w:eastAsia="en-GB"/>
        </w:rPr>
        <w:t>images</w:t>
      </w:r>
      <w:proofErr w:type="gramEnd"/>
      <w:r w:rsidRPr="0049731F">
        <w:rPr>
          <w:rFonts w:cs="Arial"/>
          <w:lang w:eastAsia="en-GB"/>
        </w:rPr>
        <w:t xml:space="preserve"> or sounds (together with any database made up of any of these) which are embodied in any electronic, magnetic, optical or tangible media,</w:t>
      </w:r>
      <w:r w:rsidRPr="0049731F">
        <w:rPr>
          <w:rFonts w:cs="Arial"/>
          <w:spacing w:val="-6"/>
          <w:lang w:eastAsia="en-GB"/>
        </w:rPr>
        <w:t xml:space="preserve"> </w:t>
      </w:r>
      <w:r w:rsidRPr="0049731F">
        <w:rPr>
          <w:rFonts w:cs="Arial"/>
          <w:lang w:eastAsia="en-GB"/>
        </w:rPr>
        <w:t>and</w:t>
      </w:r>
    </w:p>
    <w:p w14:paraId="42736B5B"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60EA5C1F" w14:textId="77777777" w:rsidR="00EC1909" w:rsidRPr="0049731F" w:rsidRDefault="00EC1909" w:rsidP="000675FA">
      <w:pPr>
        <w:widowControl w:val="0"/>
        <w:numPr>
          <w:ilvl w:val="2"/>
          <w:numId w:val="68"/>
        </w:numPr>
        <w:tabs>
          <w:tab w:val="left" w:pos="941"/>
        </w:tabs>
        <w:kinsoku w:val="0"/>
        <w:overflowPunct w:val="0"/>
        <w:autoSpaceDE w:val="0"/>
        <w:autoSpaceDN w:val="0"/>
        <w:adjustRightInd w:val="0"/>
        <w:ind w:hanging="361"/>
        <w:rPr>
          <w:rFonts w:cs="Arial"/>
          <w:lang w:eastAsia="en-GB"/>
        </w:rPr>
      </w:pPr>
      <w:r w:rsidRPr="0049731F">
        <w:rPr>
          <w:rFonts w:cs="Arial"/>
          <w:lang w:eastAsia="en-GB"/>
        </w:rPr>
        <w:t xml:space="preserve">which are supplied to the </w:t>
      </w:r>
      <w:r w:rsidRPr="0049731F">
        <w:rPr>
          <w:rFonts w:cs="Arial"/>
          <w:i/>
          <w:iCs/>
          <w:lang w:eastAsia="en-GB"/>
        </w:rPr>
        <w:t xml:space="preserve">Consultant </w:t>
      </w:r>
      <w:r w:rsidRPr="0049731F">
        <w:rPr>
          <w:rFonts w:cs="Arial"/>
          <w:lang w:eastAsia="en-GB"/>
        </w:rPr>
        <w:t>by or on behalf of the</w:t>
      </w:r>
      <w:r w:rsidRPr="0049731F">
        <w:rPr>
          <w:rFonts w:cs="Arial"/>
          <w:spacing w:val="-7"/>
          <w:lang w:eastAsia="en-GB"/>
        </w:rPr>
        <w:t xml:space="preserve"> </w:t>
      </w:r>
      <w:r w:rsidRPr="0049731F">
        <w:rPr>
          <w:rFonts w:cs="Arial"/>
          <w:i/>
          <w:iCs/>
          <w:lang w:eastAsia="en-GB"/>
        </w:rPr>
        <w:t>Client</w:t>
      </w:r>
      <w:r w:rsidRPr="0049731F">
        <w:rPr>
          <w:rFonts w:cs="Arial"/>
          <w:lang w:eastAsia="en-GB"/>
        </w:rPr>
        <w:t>,</w:t>
      </w:r>
    </w:p>
    <w:p w14:paraId="19DCF7D7"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4D1CC022" w14:textId="77777777" w:rsidR="00EC1909" w:rsidRPr="0049731F" w:rsidRDefault="00EC1909" w:rsidP="000675FA">
      <w:pPr>
        <w:widowControl w:val="0"/>
        <w:numPr>
          <w:ilvl w:val="2"/>
          <w:numId w:val="68"/>
        </w:numPr>
        <w:tabs>
          <w:tab w:val="left" w:pos="941"/>
        </w:tabs>
        <w:kinsoku w:val="0"/>
        <w:overflowPunct w:val="0"/>
        <w:autoSpaceDE w:val="0"/>
        <w:autoSpaceDN w:val="0"/>
        <w:adjustRightInd w:val="0"/>
        <w:spacing w:before="1" w:line="237" w:lineRule="auto"/>
        <w:ind w:right="476"/>
        <w:rPr>
          <w:rFonts w:cs="Arial"/>
          <w:lang w:eastAsia="en-GB"/>
        </w:rPr>
      </w:pPr>
      <w:r w:rsidRPr="0049731F">
        <w:rPr>
          <w:rFonts w:cs="Arial"/>
          <w:lang w:eastAsia="en-GB"/>
        </w:rPr>
        <w:t xml:space="preserve">which the </w:t>
      </w:r>
      <w:r w:rsidRPr="0049731F">
        <w:rPr>
          <w:rFonts w:cs="Arial"/>
          <w:i/>
          <w:iCs/>
          <w:lang w:eastAsia="en-GB"/>
        </w:rPr>
        <w:t xml:space="preserve">Consultant </w:t>
      </w:r>
      <w:r w:rsidRPr="0049731F">
        <w:rPr>
          <w:rFonts w:cs="Arial"/>
          <w:lang w:eastAsia="en-GB"/>
        </w:rPr>
        <w:t>is required to generate, process, store or transmit pursuant to this contract</w:t>
      </w:r>
      <w:r w:rsidRPr="0049731F">
        <w:rPr>
          <w:rFonts w:cs="Arial"/>
          <w:spacing w:val="2"/>
          <w:lang w:eastAsia="en-GB"/>
        </w:rPr>
        <w:t xml:space="preserve"> </w:t>
      </w:r>
      <w:r w:rsidRPr="0049731F">
        <w:rPr>
          <w:rFonts w:cs="Arial"/>
          <w:lang w:eastAsia="en-GB"/>
        </w:rPr>
        <w:t>or</w:t>
      </w:r>
    </w:p>
    <w:p w14:paraId="6303A7B3" w14:textId="77777777" w:rsidR="00EC1909" w:rsidRPr="0049731F" w:rsidRDefault="00EC1909" w:rsidP="00EC1909">
      <w:pPr>
        <w:widowControl w:val="0"/>
        <w:kinsoku w:val="0"/>
        <w:overflowPunct w:val="0"/>
        <w:autoSpaceDE w:val="0"/>
        <w:autoSpaceDN w:val="0"/>
        <w:adjustRightInd w:val="0"/>
        <w:spacing w:before="1"/>
        <w:rPr>
          <w:rFonts w:cs="Arial"/>
          <w:sz w:val="21"/>
          <w:szCs w:val="21"/>
          <w:lang w:eastAsia="en-GB"/>
        </w:rPr>
      </w:pPr>
    </w:p>
    <w:p w14:paraId="1E456595" w14:textId="77777777" w:rsidR="00EC1909" w:rsidRPr="0049731F" w:rsidRDefault="00EC1909" w:rsidP="000675FA">
      <w:pPr>
        <w:widowControl w:val="0"/>
        <w:numPr>
          <w:ilvl w:val="2"/>
          <w:numId w:val="68"/>
        </w:numPr>
        <w:tabs>
          <w:tab w:val="left" w:pos="941"/>
        </w:tabs>
        <w:kinsoku w:val="0"/>
        <w:overflowPunct w:val="0"/>
        <w:autoSpaceDE w:val="0"/>
        <w:autoSpaceDN w:val="0"/>
        <w:adjustRightInd w:val="0"/>
        <w:spacing w:before="1" w:line="237" w:lineRule="auto"/>
        <w:ind w:right="377"/>
        <w:rPr>
          <w:rFonts w:cs="Arial"/>
          <w:lang w:eastAsia="en-GB"/>
        </w:rPr>
      </w:pPr>
      <w:r w:rsidRPr="0049731F">
        <w:rPr>
          <w:rFonts w:cs="Arial"/>
          <w:lang w:eastAsia="en-GB"/>
        </w:rPr>
        <w:t xml:space="preserve">which are any Personal Data for which the </w:t>
      </w:r>
      <w:r w:rsidRPr="0049731F">
        <w:rPr>
          <w:rFonts w:cs="Arial"/>
          <w:i/>
          <w:iCs/>
          <w:lang w:eastAsia="en-GB"/>
        </w:rPr>
        <w:t xml:space="preserve">Client </w:t>
      </w:r>
      <w:r w:rsidRPr="0049731F">
        <w:rPr>
          <w:rFonts w:cs="Arial"/>
          <w:lang w:eastAsia="en-GB"/>
        </w:rPr>
        <w:t>is the Data Controller to the extent that such Personal Data is held or processed by the</w:t>
      </w:r>
      <w:r w:rsidRPr="0049731F">
        <w:rPr>
          <w:rFonts w:cs="Arial"/>
          <w:spacing w:val="-8"/>
          <w:lang w:eastAsia="en-GB"/>
        </w:rPr>
        <w:t xml:space="preserve"> </w:t>
      </w:r>
      <w:r w:rsidRPr="0049731F">
        <w:rPr>
          <w:rFonts w:cs="Arial"/>
          <w:lang w:eastAsia="en-GB"/>
        </w:rPr>
        <w:t>Consultant.</w:t>
      </w:r>
    </w:p>
    <w:p w14:paraId="6756B9A7" w14:textId="77777777" w:rsidR="00EC1909" w:rsidRPr="0049731F" w:rsidRDefault="00EC1909" w:rsidP="00EC1909">
      <w:pPr>
        <w:widowControl w:val="0"/>
        <w:kinsoku w:val="0"/>
        <w:overflowPunct w:val="0"/>
        <w:autoSpaceDE w:val="0"/>
        <w:autoSpaceDN w:val="0"/>
        <w:adjustRightInd w:val="0"/>
        <w:rPr>
          <w:rFonts w:cs="Arial"/>
          <w:sz w:val="21"/>
          <w:szCs w:val="21"/>
          <w:lang w:eastAsia="en-GB"/>
        </w:rPr>
      </w:pPr>
    </w:p>
    <w:p w14:paraId="051D222C" w14:textId="77777777" w:rsidR="00EC1909" w:rsidRPr="0049731F" w:rsidRDefault="00EC1909" w:rsidP="00EC1909">
      <w:pPr>
        <w:widowControl w:val="0"/>
        <w:kinsoku w:val="0"/>
        <w:overflowPunct w:val="0"/>
        <w:autoSpaceDE w:val="0"/>
        <w:autoSpaceDN w:val="0"/>
        <w:adjustRightInd w:val="0"/>
        <w:ind w:right="217"/>
        <w:rPr>
          <w:rFonts w:cs="Arial"/>
          <w:lang w:eastAsia="en-GB"/>
        </w:rPr>
      </w:pPr>
      <w:r w:rsidRPr="0049731F">
        <w:rPr>
          <w:rFonts w:cs="Arial"/>
          <w:lang w:eastAsia="en-GB"/>
        </w:rPr>
        <w:t xml:space="preserve">11.3 (5) Client’s Premises are premises owned, </w:t>
      </w:r>
      <w:proofErr w:type="gramStart"/>
      <w:r w:rsidRPr="0049731F">
        <w:rPr>
          <w:rFonts w:cs="Arial"/>
          <w:lang w:eastAsia="en-GB"/>
        </w:rPr>
        <w:t>occupied</w:t>
      </w:r>
      <w:proofErr w:type="gramEnd"/>
      <w:r w:rsidRPr="0049731F">
        <w:rPr>
          <w:rFonts w:cs="Arial"/>
          <w:lang w:eastAsia="en-GB"/>
        </w:rPr>
        <w:t xml:space="preserve"> or leased by the Client and the site of any works to which the </w:t>
      </w:r>
      <w:r w:rsidRPr="0049731F">
        <w:rPr>
          <w:rFonts w:cs="Arial"/>
          <w:i/>
          <w:lang w:eastAsia="en-GB"/>
        </w:rPr>
        <w:t>service</w:t>
      </w:r>
      <w:r w:rsidRPr="0049731F">
        <w:rPr>
          <w:rFonts w:cs="Arial"/>
          <w:lang w:eastAsia="en-GB"/>
        </w:rPr>
        <w:t xml:space="preserve"> relates.</w:t>
      </w:r>
    </w:p>
    <w:p w14:paraId="49B4B80B" w14:textId="77777777" w:rsidR="00EC1909" w:rsidRPr="0049731F" w:rsidRDefault="00EC1909" w:rsidP="00EC1909">
      <w:pPr>
        <w:widowControl w:val="0"/>
        <w:kinsoku w:val="0"/>
        <w:overflowPunct w:val="0"/>
        <w:autoSpaceDE w:val="0"/>
        <w:autoSpaceDN w:val="0"/>
        <w:adjustRightInd w:val="0"/>
        <w:ind w:right="217"/>
        <w:rPr>
          <w:rFonts w:cs="Arial"/>
          <w:lang w:eastAsia="en-GB"/>
        </w:rPr>
      </w:pPr>
    </w:p>
    <w:p w14:paraId="35055178" w14:textId="77777777" w:rsidR="00EC1909" w:rsidRPr="0049731F" w:rsidRDefault="00EC1909" w:rsidP="00EC1909">
      <w:pPr>
        <w:widowControl w:val="0"/>
        <w:kinsoku w:val="0"/>
        <w:overflowPunct w:val="0"/>
        <w:autoSpaceDE w:val="0"/>
        <w:autoSpaceDN w:val="0"/>
        <w:adjustRightInd w:val="0"/>
        <w:ind w:right="217"/>
        <w:rPr>
          <w:rFonts w:cs="Arial"/>
          <w:lang w:eastAsia="en-GB"/>
        </w:rPr>
      </w:pPr>
      <w:r w:rsidRPr="0049731F">
        <w:rPr>
          <w:rFonts w:cs="Arial"/>
          <w:lang w:eastAsia="en-GB"/>
        </w:rPr>
        <w:t xml:space="preserve">11.3 (6) Commercially Sensitive Information is the information agreed between the Parties (if any) comprising the information of a commercially sensitive nature relating to the </w:t>
      </w:r>
      <w:r w:rsidRPr="0049731F">
        <w:rPr>
          <w:rFonts w:cs="Arial"/>
          <w:i/>
          <w:iCs/>
          <w:lang w:eastAsia="en-GB"/>
        </w:rPr>
        <w:t>Consultant</w:t>
      </w:r>
      <w:r w:rsidRPr="0049731F">
        <w:rPr>
          <w:rFonts w:cs="Arial"/>
          <w:lang w:eastAsia="en-GB"/>
        </w:rPr>
        <w:t xml:space="preserve">, the charges for the service, its IPR or its business or which the </w:t>
      </w:r>
      <w:r w:rsidRPr="0049731F">
        <w:rPr>
          <w:rFonts w:cs="Arial"/>
          <w:i/>
          <w:iCs/>
          <w:lang w:eastAsia="en-GB"/>
        </w:rPr>
        <w:t xml:space="preserve">Consultant </w:t>
      </w:r>
      <w:r w:rsidRPr="0049731F">
        <w:rPr>
          <w:rFonts w:cs="Arial"/>
          <w:lang w:eastAsia="en-GB"/>
        </w:rPr>
        <w:t xml:space="preserve">has indicated to the </w:t>
      </w:r>
      <w:r w:rsidRPr="0049731F">
        <w:rPr>
          <w:rFonts w:cs="Arial"/>
          <w:i/>
          <w:iCs/>
          <w:lang w:eastAsia="en-GB"/>
        </w:rPr>
        <w:t xml:space="preserve">Client </w:t>
      </w:r>
      <w:r w:rsidRPr="0049731F">
        <w:rPr>
          <w:rFonts w:cs="Arial"/>
          <w:lang w:eastAsia="en-GB"/>
        </w:rPr>
        <w:t xml:space="preserve">that, if disclosed by the </w:t>
      </w:r>
      <w:r w:rsidRPr="0049731F">
        <w:rPr>
          <w:rFonts w:cs="Arial"/>
          <w:i/>
          <w:iCs/>
          <w:lang w:eastAsia="en-GB"/>
        </w:rPr>
        <w:t>Client</w:t>
      </w:r>
      <w:r w:rsidRPr="0049731F">
        <w:rPr>
          <w:rFonts w:cs="Arial"/>
          <w:lang w:eastAsia="en-GB"/>
        </w:rPr>
        <w:t xml:space="preserve">, would cause the </w:t>
      </w:r>
      <w:r w:rsidRPr="0049731F">
        <w:rPr>
          <w:rFonts w:cs="Arial"/>
          <w:i/>
          <w:iCs/>
          <w:lang w:eastAsia="en-GB"/>
        </w:rPr>
        <w:t xml:space="preserve">Consultant </w:t>
      </w:r>
      <w:r w:rsidRPr="0049731F">
        <w:rPr>
          <w:rFonts w:cs="Arial"/>
          <w:lang w:eastAsia="en-GB"/>
        </w:rPr>
        <w:t xml:space="preserve">significant commercial disadvantage </w:t>
      </w:r>
      <w:r w:rsidRPr="0049731F">
        <w:rPr>
          <w:rFonts w:cs="Arial"/>
          <w:lang w:eastAsia="en-GB"/>
        </w:rPr>
        <w:lastRenderedPageBreak/>
        <w:t>or material financial loss.</w:t>
      </w:r>
    </w:p>
    <w:p w14:paraId="28132969"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02285932" w14:textId="77777777" w:rsidR="00EC1909" w:rsidRPr="0049731F" w:rsidRDefault="00EC1909" w:rsidP="00EC1909">
      <w:pPr>
        <w:widowControl w:val="0"/>
        <w:kinsoku w:val="0"/>
        <w:overflowPunct w:val="0"/>
        <w:autoSpaceDE w:val="0"/>
        <w:autoSpaceDN w:val="0"/>
        <w:adjustRightInd w:val="0"/>
        <w:ind w:right="1288"/>
        <w:rPr>
          <w:rFonts w:cs="Arial"/>
          <w:lang w:eastAsia="en-GB"/>
        </w:rPr>
      </w:pPr>
      <w:r w:rsidRPr="0049731F">
        <w:rPr>
          <w:rFonts w:cs="Arial"/>
          <w:lang w:eastAsia="en-GB"/>
        </w:rPr>
        <w:t>11.3 (7) Confidential Information is the Client's Confidential Information and/or the Consultant's Confidential Information.</w:t>
      </w:r>
    </w:p>
    <w:p w14:paraId="60F2818B" w14:textId="77777777" w:rsidR="00EC1909" w:rsidRPr="0049731F" w:rsidRDefault="00EC1909" w:rsidP="00EC1909">
      <w:pPr>
        <w:widowControl w:val="0"/>
        <w:kinsoku w:val="0"/>
        <w:overflowPunct w:val="0"/>
        <w:autoSpaceDE w:val="0"/>
        <w:autoSpaceDN w:val="0"/>
        <w:adjustRightInd w:val="0"/>
        <w:spacing w:before="11"/>
        <w:rPr>
          <w:rFonts w:cs="Arial"/>
          <w:sz w:val="20"/>
          <w:szCs w:val="20"/>
          <w:lang w:eastAsia="en-GB"/>
        </w:rPr>
      </w:pPr>
    </w:p>
    <w:p w14:paraId="52609C0C" w14:textId="77777777" w:rsidR="00EC1909" w:rsidRPr="0049731F" w:rsidRDefault="00EC1909" w:rsidP="00EC1909">
      <w:pPr>
        <w:widowControl w:val="0"/>
        <w:kinsoku w:val="0"/>
        <w:overflowPunct w:val="0"/>
        <w:autoSpaceDE w:val="0"/>
        <w:autoSpaceDN w:val="0"/>
        <w:adjustRightInd w:val="0"/>
        <w:ind w:right="560"/>
        <w:rPr>
          <w:rFonts w:cs="Arial"/>
          <w:i/>
          <w:iCs/>
          <w:lang w:eastAsia="en-GB"/>
        </w:rPr>
      </w:pPr>
      <w:r w:rsidRPr="0049731F">
        <w:rPr>
          <w:rFonts w:cs="Arial"/>
          <w:lang w:eastAsia="en-GB"/>
        </w:rPr>
        <w:t>11.3 (8) Contracting Body is any Contracting Body as defined in Regulation 5(2) of the Public Contracts (Works, Service and Supply) (Amendment) Regulations 2000 other than the Client</w:t>
      </w:r>
      <w:r w:rsidRPr="0049731F">
        <w:rPr>
          <w:rFonts w:cs="Arial"/>
          <w:i/>
          <w:iCs/>
          <w:lang w:eastAsia="en-GB"/>
        </w:rPr>
        <w:t>.</w:t>
      </w:r>
    </w:p>
    <w:p w14:paraId="5F4F4E13" w14:textId="77777777" w:rsidR="00EC1909" w:rsidRPr="0049731F" w:rsidRDefault="00EC1909" w:rsidP="00EC1909">
      <w:pPr>
        <w:widowControl w:val="0"/>
        <w:kinsoku w:val="0"/>
        <w:overflowPunct w:val="0"/>
        <w:autoSpaceDE w:val="0"/>
        <w:autoSpaceDN w:val="0"/>
        <w:adjustRightInd w:val="0"/>
        <w:rPr>
          <w:rFonts w:cs="Arial"/>
          <w:i/>
          <w:iCs/>
          <w:sz w:val="21"/>
          <w:szCs w:val="21"/>
          <w:lang w:eastAsia="en-GB"/>
        </w:rPr>
      </w:pPr>
    </w:p>
    <w:p w14:paraId="00732751" w14:textId="77777777" w:rsidR="00EC1909" w:rsidRPr="0049731F" w:rsidRDefault="00EC1909" w:rsidP="00EC1909">
      <w:pPr>
        <w:widowControl w:val="0"/>
        <w:kinsoku w:val="0"/>
        <w:overflowPunct w:val="0"/>
        <w:autoSpaceDE w:val="0"/>
        <w:autoSpaceDN w:val="0"/>
        <w:adjustRightInd w:val="0"/>
        <w:ind w:right="243"/>
        <w:rPr>
          <w:rFonts w:cs="Arial"/>
          <w:lang w:eastAsia="en-GB"/>
        </w:rPr>
      </w:pPr>
      <w:r w:rsidRPr="0049731F">
        <w:rPr>
          <w:rFonts w:cs="Arial"/>
          <w:lang w:eastAsia="en-GB"/>
        </w:rPr>
        <w:t>11.3 (9) Consultant's Confidential Information is any information, however it is conveyed,</w:t>
      </w:r>
      <w:r w:rsidRPr="0049731F">
        <w:rPr>
          <w:rFonts w:cs="Arial"/>
          <w:spacing w:val="-32"/>
          <w:lang w:eastAsia="en-GB"/>
        </w:rPr>
        <w:t xml:space="preserve"> </w:t>
      </w:r>
      <w:r w:rsidRPr="0049731F">
        <w:rPr>
          <w:rFonts w:cs="Arial"/>
          <w:lang w:eastAsia="en-GB"/>
        </w:rPr>
        <w:t xml:space="preserve">that relates to the business, affairs, developments, trade secrets, know-how, personnel and consultants of the </w:t>
      </w:r>
      <w:r w:rsidRPr="0049731F">
        <w:rPr>
          <w:rFonts w:cs="Arial"/>
          <w:i/>
          <w:iCs/>
          <w:lang w:eastAsia="en-GB"/>
        </w:rPr>
        <w:t>Consultant</w:t>
      </w:r>
      <w:r w:rsidRPr="0049731F">
        <w:rPr>
          <w:rFonts w:cs="Arial"/>
          <w:lang w:eastAsia="en-GB"/>
        </w:rPr>
        <w:t>, including IPRs, together with all information derived from the above, and any other information clearly designated as being confidential (whether or not it is marked as "confidential") or which ought reasonably to be considered to be confidential, including the Commercially Sensitive</w:t>
      </w:r>
      <w:r w:rsidRPr="0049731F">
        <w:rPr>
          <w:rFonts w:cs="Arial"/>
          <w:spacing w:val="-3"/>
          <w:lang w:eastAsia="en-GB"/>
        </w:rPr>
        <w:t xml:space="preserve"> </w:t>
      </w:r>
      <w:r w:rsidRPr="0049731F">
        <w:rPr>
          <w:rFonts w:cs="Arial"/>
          <w:lang w:eastAsia="en-GB"/>
        </w:rPr>
        <w:t>Information.</w:t>
      </w:r>
    </w:p>
    <w:p w14:paraId="5CB7FDEE"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19957373" w14:textId="77777777" w:rsidR="00EC1909" w:rsidRPr="0049731F" w:rsidRDefault="00EC1909" w:rsidP="00EC1909">
      <w:pPr>
        <w:widowControl w:val="0"/>
        <w:kinsoku w:val="0"/>
        <w:overflowPunct w:val="0"/>
        <w:autoSpaceDE w:val="0"/>
        <w:autoSpaceDN w:val="0"/>
        <w:adjustRightInd w:val="0"/>
        <w:rPr>
          <w:rFonts w:cs="Arial"/>
          <w:sz w:val="20"/>
          <w:szCs w:val="20"/>
          <w:lang w:eastAsia="en-GB"/>
        </w:rPr>
      </w:pPr>
      <w:r w:rsidRPr="0049731F">
        <w:rPr>
          <w:rFonts w:cs="Arial"/>
          <w:lang w:eastAsia="en-GB"/>
        </w:rPr>
        <w:t xml:space="preserve">11.3 (10) Crown Body is any department, </w:t>
      </w:r>
      <w:proofErr w:type="gramStart"/>
      <w:r w:rsidRPr="0049731F">
        <w:rPr>
          <w:rFonts w:cs="Arial"/>
          <w:lang w:eastAsia="en-GB"/>
        </w:rPr>
        <w:t>office</w:t>
      </w:r>
      <w:proofErr w:type="gramEnd"/>
      <w:r w:rsidRPr="0049731F">
        <w:rPr>
          <w:rFonts w:cs="Arial"/>
          <w:lang w:eastAsia="en-GB"/>
        </w:rPr>
        <w:t xml:space="preserve"> or agency of the Crown.</w:t>
      </w:r>
    </w:p>
    <w:p w14:paraId="157AB582" w14:textId="77777777" w:rsidR="00EC1909" w:rsidRPr="0049731F" w:rsidRDefault="00EC1909" w:rsidP="00EC1909">
      <w:pPr>
        <w:widowControl w:val="0"/>
        <w:kinsoku w:val="0"/>
        <w:overflowPunct w:val="0"/>
        <w:autoSpaceDE w:val="0"/>
        <w:autoSpaceDN w:val="0"/>
        <w:adjustRightInd w:val="0"/>
        <w:spacing w:before="9"/>
        <w:rPr>
          <w:rFonts w:cs="Arial"/>
          <w:sz w:val="19"/>
          <w:szCs w:val="19"/>
          <w:lang w:eastAsia="en-GB"/>
        </w:rPr>
      </w:pPr>
    </w:p>
    <w:p w14:paraId="1F91EE95" w14:textId="77777777" w:rsidR="00EC1909" w:rsidRPr="0049731F" w:rsidRDefault="00EC1909" w:rsidP="00EC1909">
      <w:pPr>
        <w:widowControl w:val="0"/>
        <w:kinsoku w:val="0"/>
        <w:overflowPunct w:val="0"/>
        <w:autoSpaceDE w:val="0"/>
        <w:autoSpaceDN w:val="0"/>
        <w:adjustRightInd w:val="0"/>
        <w:spacing w:before="1"/>
        <w:rPr>
          <w:rFonts w:cs="Arial"/>
          <w:lang w:eastAsia="en-GB"/>
        </w:rPr>
      </w:pPr>
      <w:r w:rsidRPr="0049731F">
        <w:rPr>
          <w:rFonts w:cs="Arial"/>
          <w:lang w:eastAsia="en-GB"/>
        </w:rPr>
        <w:t>11.3 (11) DASVOIT is the Disclosure of Tax Avoidance Schemes: VAT and other indirect taxes contained in the Finance (No.2) Act 2017.</w:t>
      </w:r>
    </w:p>
    <w:p w14:paraId="3C7A8001"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428D70D8" w14:textId="77777777" w:rsidR="00EC1909" w:rsidRPr="0049731F" w:rsidRDefault="00EC1909" w:rsidP="00EC1909">
      <w:pPr>
        <w:widowControl w:val="0"/>
        <w:kinsoku w:val="0"/>
        <w:overflowPunct w:val="0"/>
        <w:autoSpaceDE w:val="0"/>
        <w:autoSpaceDN w:val="0"/>
        <w:adjustRightInd w:val="0"/>
        <w:ind w:right="230"/>
        <w:rPr>
          <w:rFonts w:cs="Arial"/>
          <w:lang w:eastAsia="en-GB"/>
        </w:rPr>
      </w:pPr>
      <w:r w:rsidRPr="0049731F">
        <w:rPr>
          <w:rFonts w:cs="Arial"/>
          <w:lang w:eastAsia="en-GB"/>
        </w:rPr>
        <w:t>11.3 (12) Data Controller has the meaning given to it in the Data Protection Legislation.</w:t>
      </w:r>
    </w:p>
    <w:p w14:paraId="472ED713" w14:textId="77777777" w:rsidR="00EC1909" w:rsidRPr="0049731F" w:rsidRDefault="00EC1909" w:rsidP="00EC1909">
      <w:pPr>
        <w:widowControl w:val="0"/>
        <w:kinsoku w:val="0"/>
        <w:overflowPunct w:val="0"/>
        <w:autoSpaceDE w:val="0"/>
        <w:autoSpaceDN w:val="0"/>
        <w:adjustRightInd w:val="0"/>
        <w:ind w:right="230"/>
        <w:rPr>
          <w:rFonts w:cs="Arial"/>
          <w:lang w:eastAsia="en-GB"/>
        </w:rPr>
      </w:pPr>
    </w:p>
    <w:p w14:paraId="6AFDCE1D" w14:textId="77777777" w:rsidR="00EC1909" w:rsidRPr="0049731F" w:rsidRDefault="00EC1909" w:rsidP="00EC1909">
      <w:pPr>
        <w:widowControl w:val="0"/>
        <w:kinsoku w:val="0"/>
        <w:overflowPunct w:val="0"/>
        <w:autoSpaceDE w:val="0"/>
        <w:autoSpaceDN w:val="0"/>
        <w:adjustRightInd w:val="0"/>
        <w:ind w:right="230"/>
        <w:rPr>
          <w:rFonts w:cs="Arial"/>
          <w:lang w:eastAsia="en-GB"/>
        </w:rPr>
      </w:pPr>
      <w:r w:rsidRPr="0049731F">
        <w:rPr>
          <w:rFonts w:cs="Arial"/>
          <w:lang w:eastAsia="en-GB"/>
        </w:rPr>
        <w:t>11.3 (13) Data Protection Legislation is (</w:t>
      </w:r>
      <w:proofErr w:type="spellStart"/>
      <w:r w:rsidRPr="0049731F">
        <w:rPr>
          <w:rFonts w:cs="Arial"/>
          <w:lang w:eastAsia="en-GB"/>
        </w:rPr>
        <w:t>i</w:t>
      </w:r>
      <w:proofErr w:type="spellEnd"/>
      <w:r w:rsidRPr="0049731F">
        <w:rPr>
          <w:rFonts w:cs="Arial"/>
          <w:lang w:eastAsia="en-GB"/>
        </w:rPr>
        <w:t>) the GDPR, (ii) the Data Protection Act 2018 to the extent that it relates to processing of personal data and privacy; (iii) all applicable Law about the processing of personal data and privacy, which, pending a decision from the competent authorities of the EU on the adequacy of the UK data protection regime will include the requirements set out or referenced in Part Three, Title VII, Article 71(1) of the Withdrawal Agreement signed by the UK and the EU in December 2019;</w:t>
      </w:r>
    </w:p>
    <w:p w14:paraId="25D9230D" w14:textId="77777777" w:rsidR="00EC1909" w:rsidRPr="0049731F" w:rsidRDefault="00EC1909" w:rsidP="00EC1909">
      <w:pPr>
        <w:widowControl w:val="0"/>
        <w:kinsoku w:val="0"/>
        <w:overflowPunct w:val="0"/>
        <w:autoSpaceDE w:val="0"/>
        <w:autoSpaceDN w:val="0"/>
        <w:adjustRightInd w:val="0"/>
        <w:ind w:right="230"/>
        <w:rPr>
          <w:rFonts w:cs="Arial"/>
          <w:lang w:eastAsia="en-GB"/>
        </w:rPr>
      </w:pPr>
    </w:p>
    <w:p w14:paraId="16226E96" w14:textId="77777777" w:rsidR="00EC1909" w:rsidRPr="0049731F" w:rsidRDefault="00EC1909" w:rsidP="00EC1909">
      <w:pPr>
        <w:widowControl w:val="0"/>
        <w:kinsoku w:val="0"/>
        <w:overflowPunct w:val="0"/>
        <w:autoSpaceDE w:val="0"/>
        <w:autoSpaceDN w:val="0"/>
        <w:adjustRightInd w:val="0"/>
        <w:ind w:right="230"/>
        <w:rPr>
          <w:rFonts w:cs="Arial"/>
          <w:lang w:eastAsia="en-GB"/>
        </w:rPr>
      </w:pPr>
      <w:r w:rsidRPr="0049731F">
        <w:rPr>
          <w:rFonts w:cs="Arial"/>
          <w:lang w:eastAsia="en-GB"/>
        </w:rPr>
        <w:t>11.3 (14) DOTAS is 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1F92132"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0D7B578E" w14:textId="77777777" w:rsidR="00EC1909" w:rsidRPr="0049731F" w:rsidRDefault="00EC1909" w:rsidP="00EC1909">
      <w:pPr>
        <w:widowControl w:val="0"/>
        <w:kinsoku w:val="0"/>
        <w:overflowPunct w:val="0"/>
        <w:autoSpaceDE w:val="0"/>
        <w:autoSpaceDN w:val="0"/>
        <w:adjustRightInd w:val="0"/>
        <w:ind w:right="791"/>
        <w:rPr>
          <w:rFonts w:cs="Arial"/>
          <w:lang w:eastAsia="en-GB"/>
        </w:rPr>
      </w:pPr>
      <w:r w:rsidRPr="0049731F">
        <w:rPr>
          <w:rFonts w:cs="Arial"/>
          <w:lang w:eastAsia="en-GB"/>
        </w:rPr>
        <w:t>11.3 (15) Environmental Information Regulations is the Environmental Information Regulations 2004 and any guidance and/or codes of practice issued by the Information Commissioner in relation to such regulations.</w:t>
      </w:r>
    </w:p>
    <w:p w14:paraId="4FDA94A3" w14:textId="77777777" w:rsidR="00EC1909" w:rsidRPr="0049731F" w:rsidRDefault="00EC1909" w:rsidP="00EC1909">
      <w:pPr>
        <w:widowControl w:val="0"/>
        <w:kinsoku w:val="0"/>
        <w:overflowPunct w:val="0"/>
        <w:autoSpaceDE w:val="0"/>
        <w:autoSpaceDN w:val="0"/>
        <w:adjustRightInd w:val="0"/>
        <w:spacing w:before="6"/>
        <w:rPr>
          <w:rFonts w:cs="Arial"/>
          <w:sz w:val="20"/>
          <w:szCs w:val="20"/>
          <w:lang w:eastAsia="en-GB"/>
        </w:rPr>
      </w:pPr>
    </w:p>
    <w:p w14:paraId="0F8517F2" w14:textId="77777777" w:rsidR="00EC1909" w:rsidRPr="0049731F" w:rsidRDefault="00EC1909" w:rsidP="00EC1909">
      <w:pPr>
        <w:widowControl w:val="0"/>
        <w:kinsoku w:val="0"/>
        <w:overflowPunct w:val="0"/>
        <w:autoSpaceDE w:val="0"/>
        <w:autoSpaceDN w:val="0"/>
        <w:adjustRightInd w:val="0"/>
        <w:spacing w:before="1"/>
        <w:ind w:right="220"/>
        <w:jc w:val="both"/>
        <w:rPr>
          <w:rFonts w:cs="Arial"/>
          <w:lang w:eastAsia="en-GB"/>
        </w:rPr>
      </w:pPr>
      <w:r w:rsidRPr="0049731F">
        <w:rPr>
          <w:rFonts w:cs="Arial"/>
          <w:lang w:eastAsia="en-GB"/>
        </w:rPr>
        <w:t>11.3 (16) FOIA is the Freedom of Information Act 2000 and any subordinate legislation made under this Act from time to time together with any guidance and/or codes of practice issued by the Information Commissioner in relation to such legislation.</w:t>
      </w:r>
    </w:p>
    <w:p w14:paraId="7FF45383" w14:textId="77777777" w:rsidR="00EC1909" w:rsidRPr="0049731F" w:rsidRDefault="00EC1909" w:rsidP="00EC1909">
      <w:pPr>
        <w:widowControl w:val="0"/>
        <w:kinsoku w:val="0"/>
        <w:overflowPunct w:val="0"/>
        <w:autoSpaceDE w:val="0"/>
        <w:autoSpaceDN w:val="0"/>
        <w:adjustRightInd w:val="0"/>
        <w:spacing w:before="1"/>
        <w:ind w:right="220"/>
        <w:jc w:val="both"/>
        <w:rPr>
          <w:rFonts w:cs="Arial"/>
          <w:lang w:eastAsia="en-GB"/>
        </w:rPr>
      </w:pPr>
    </w:p>
    <w:p w14:paraId="5B34B60F" w14:textId="77777777" w:rsidR="00EC1909" w:rsidRPr="0049731F" w:rsidRDefault="00EC1909" w:rsidP="00EC1909">
      <w:pPr>
        <w:widowControl w:val="0"/>
        <w:kinsoku w:val="0"/>
        <w:overflowPunct w:val="0"/>
        <w:autoSpaceDE w:val="0"/>
        <w:autoSpaceDN w:val="0"/>
        <w:adjustRightInd w:val="0"/>
        <w:spacing w:before="1"/>
        <w:ind w:right="220"/>
        <w:jc w:val="both"/>
        <w:rPr>
          <w:rFonts w:cs="Arial"/>
          <w:lang w:eastAsia="en-GB"/>
        </w:rPr>
      </w:pPr>
      <w:r w:rsidRPr="0049731F">
        <w:rPr>
          <w:rFonts w:cs="Arial"/>
          <w:lang w:eastAsia="en-GB"/>
        </w:rPr>
        <w:t>11.3 (17) General Anti-Abuse Rule</w:t>
      </w:r>
      <w:r w:rsidRPr="0049731F">
        <w:rPr>
          <w:rFonts w:cs="Arial"/>
          <w:spacing w:val="-3"/>
          <w:lang w:eastAsia="en-GB"/>
        </w:rPr>
        <w:t xml:space="preserve"> </w:t>
      </w:r>
      <w:r w:rsidRPr="0049731F">
        <w:rPr>
          <w:rFonts w:cs="Arial"/>
          <w:lang w:eastAsia="en-GB"/>
        </w:rPr>
        <w:t>is</w:t>
      </w:r>
    </w:p>
    <w:p w14:paraId="103945D4"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00388A78" w14:textId="77777777" w:rsidR="00EC1909" w:rsidRPr="0049731F" w:rsidRDefault="00EC1909" w:rsidP="000675FA">
      <w:pPr>
        <w:widowControl w:val="0"/>
        <w:numPr>
          <w:ilvl w:val="2"/>
          <w:numId w:val="67"/>
        </w:numPr>
        <w:tabs>
          <w:tab w:val="left" w:pos="941"/>
        </w:tabs>
        <w:kinsoku w:val="0"/>
        <w:overflowPunct w:val="0"/>
        <w:autoSpaceDE w:val="0"/>
        <w:autoSpaceDN w:val="0"/>
        <w:adjustRightInd w:val="0"/>
        <w:ind w:hanging="361"/>
        <w:rPr>
          <w:rFonts w:cs="Arial"/>
          <w:lang w:eastAsia="en-GB"/>
        </w:rPr>
      </w:pPr>
      <w:r w:rsidRPr="0049731F">
        <w:rPr>
          <w:rFonts w:cs="Arial"/>
          <w:lang w:eastAsia="en-GB"/>
        </w:rPr>
        <w:t>the legislation in Part 5 of the Finance Act 2013</w:t>
      </w:r>
      <w:r w:rsidRPr="0049731F">
        <w:rPr>
          <w:rFonts w:cs="Arial"/>
          <w:spacing w:val="-7"/>
          <w:lang w:eastAsia="en-GB"/>
        </w:rPr>
        <w:t xml:space="preserve"> (as amended) </w:t>
      </w:r>
      <w:r w:rsidRPr="0049731F">
        <w:rPr>
          <w:rFonts w:cs="Arial"/>
          <w:lang w:eastAsia="en-GB"/>
        </w:rPr>
        <w:t>and</w:t>
      </w:r>
    </w:p>
    <w:p w14:paraId="1424D6C4"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644FE762" w14:textId="77777777" w:rsidR="00EC1909" w:rsidRPr="0049731F" w:rsidRDefault="00EC1909" w:rsidP="000675FA">
      <w:pPr>
        <w:widowControl w:val="0"/>
        <w:numPr>
          <w:ilvl w:val="2"/>
          <w:numId w:val="67"/>
        </w:numPr>
        <w:tabs>
          <w:tab w:val="left" w:pos="941"/>
        </w:tabs>
        <w:kinsoku w:val="0"/>
        <w:overflowPunct w:val="0"/>
        <w:autoSpaceDE w:val="0"/>
        <w:autoSpaceDN w:val="0"/>
        <w:adjustRightInd w:val="0"/>
        <w:spacing w:line="237" w:lineRule="auto"/>
        <w:ind w:right="224"/>
        <w:jc w:val="both"/>
        <w:rPr>
          <w:rFonts w:cs="Arial"/>
          <w:lang w:eastAsia="en-GB"/>
        </w:rPr>
      </w:pPr>
      <w:r w:rsidRPr="0049731F">
        <w:rPr>
          <w:rFonts w:cs="Arial"/>
          <w:lang w:eastAsia="en-GB"/>
        </w:rPr>
        <w:t>any future legislation introduced into parliament to counteract tax advantages arising from abusive arrangements and to avoid national insurance</w:t>
      </w:r>
      <w:r w:rsidRPr="0049731F">
        <w:rPr>
          <w:rFonts w:cs="Arial"/>
          <w:spacing w:val="-10"/>
          <w:lang w:eastAsia="en-GB"/>
        </w:rPr>
        <w:t xml:space="preserve"> </w:t>
      </w:r>
      <w:r w:rsidRPr="0049731F">
        <w:rPr>
          <w:rFonts w:cs="Arial"/>
          <w:lang w:eastAsia="en-GB"/>
        </w:rPr>
        <w:t>contributions.</w:t>
      </w:r>
    </w:p>
    <w:p w14:paraId="686C7C10" w14:textId="77777777" w:rsidR="00EC1909" w:rsidRPr="0049731F" w:rsidRDefault="00EC1909" w:rsidP="00EC1909">
      <w:pPr>
        <w:widowControl w:val="0"/>
        <w:kinsoku w:val="0"/>
        <w:overflowPunct w:val="0"/>
        <w:autoSpaceDE w:val="0"/>
        <w:autoSpaceDN w:val="0"/>
        <w:adjustRightInd w:val="0"/>
        <w:spacing w:before="1"/>
        <w:rPr>
          <w:rFonts w:cs="Arial"/>
          <w:sz w:val="21"/>
          <w:szCs w:val="21"/>
          <w:lang w:eastAsia="en-GB"/>
        </w:rPr>
      </w:pPr>
    </w:p>
    <w:p w14:paraId="24E05F96" w14:textId="77777777" w:rsidR="00EC1909" w:rsidRPr="0049731F" w:rsidRDefault="00EC1909" w:rsidP="00EC1909">
      <w:pPr>
        <w:widowControl w:val="0"/>
        <w:kinsoku w:val="0"/>
        <w:overflowPunct w:val="0"/>
        <w:autoSpaceDE w:val="0"/>
        <w:autoSpaceDN w:val="0"/>
        <w:adjustRightInd w:val="0"/>
        <w:rPr>
          <w:rFonts w:cs="Arial"/>
          <w:lang w:eastAsia="en-GB"/>
        </w:rPr>
      </w:pPr>
      <w:r w:rsidRPr="0049731F">
        <w:rPr>
          <w:rFonts w:cs="Arial"/>
          <w:lang w:eastAsia="en-GB"/>
        </w:rPr>
        <w:t>11.3</w:t>
      </w:r>
      <w:r w:rsidRPr="0049731F">
        <w:rPr>
          <w:rFonts w:cs="Arial"/>
          <w:spacing w:val="-13"/>
          <w:lang w:eastAsia="en-GB"/>
        </w:rPr>
        <w:t xml:space="preserve"> </w:t>
      </w:r>
      <w:r w:rsidRPr="0049731F">
        <w:rPr>
          <w:rFonts w:cs="Arial"/>
          <w:lang w:eastAsia="en-GB"/>
        </w:rPr>
        <w:t>(18)</w:t>
      </w:r>
      <w:r w:rsidRPr="0049731F">
        <w:rPr>
          <w:rFonts w:cs="Arial"/>
          <w:spacing w:val="-12"/>
          <w:lang w:eastAsia="en-GB"/>
        </w:rPr>
        <w:t xml:space="preserve"> </w:t>
      </w:r>
      <w:r w:rsidRPr="0049731F">
        <w:rPr>
          <w:rFonts w:cs="Arial"/>
          <w:lang w:eastAsia="en-GB"/>
        </w:rPr>
        <w:t>Halifax</w:t>
      </w:r>
      <w:r w:rsidRPr="0049731F">
        <w:rPr>
          <w:rFonts w:cs="Arial"/>
          <w:spacing w:val="-14"/>
          <w:lang w:eastAsia="en-GB"/>
        </w:rPr>
        <w:t xml:space="preserve"> </w:t>
      </w:r>
      <w:r w:rsidRPr="0049731F">
        <w:rPr>
          <w:rFonts w:cs="Arial"/>
          <w:lang w:eastAsia="en-GB"/>
        </w:rPr>
        <w:t>Abuse</w:t>
      </w:r>
      <w:r w:rsidRPr="0049731F">
        <w:rPr>
          <w:rFonts w:cs="Arial"/>
          <w:spacing w:val="-12"/>
          <w:lang w:eastAsia="en-GB"/>
        </w:rPr>
        <w:t xml:space="preserve"> </w:t>
      </w:r>
      <w:r w:rsidRPr="0049731F">
        <w:rPr>
          <w:rFonts w:cs="Arial"/>
          <w:lang w:eastAsia="en-GB"/>
        </w:rPr>
        <w:t>Principle</w:t>
      </w:r>
      <w:r w:rsidRPr="0049731F">
        <w:rPr>
          <w:rFonts w:cs="Arial"/>
          <w:spacing w:val="-12"/>
          <w:lang w:eastAsia="en-GB"/>
        </w:rPr>
        <w:t xml:space="preserve"> </w:t>
      </w:r>
      <w:r w:rsidRPr="0049731F">
        <w:rPr>
          <w:rFonts w:cs="Arial"/>
          <w:lang w:eastAsia="en-GB"/>
        </w:rPr>
        <w:t>is</w:t>
      </w:r>
      <w:r w:rsidRPr="0049731F">
        <w:rPr>
          <w:rFonts w:cs="Arial"/>
          <w:spacing w:val="-13"/>
          <w:lang w:eastAsia="en-GB"/>
        </w:rPr>
        <w:t xml:space="preserve"> </w:t>
      </w:r>
      <w:r w:rsidRPr="0049731F">
        <w:rPr>
          <w:rFonts w:cs="Arial"/>
          <w:lang w:eastAsia="en-GB"/>
        </w:rPr>
        <w:t>the</w:t>
      </w:r>
      <w:r w:rsidRPr="0049731F">
        <w:rPr>
          <w:rFonts w:cs="Arial"/>
          <w:spacing w:val="-13"/>
          <w:lang w:eastAsia="en-GB"/>
        </w:rPr>
        <w:t xml:space="preserve"> </w:t>
      </w:r>
      <w:r w:rsidRPr="0049731F">
        <w:rPr>
          <w:rFonts w:cs="Arial"/>
          <w:lang w:eastAsia="en-GB"/>
        </w:rPr>
        <w:t>principle</w:t>
      </w:r>
      <w:r w:rsidRPr="0049731F">
        <w:rPr>
          <w:rFonts w:cs="Arial"/>
          <w:spacing w:val="-12"/>
          <w:lang w:eastAsia="en-GB"/>
        </w:rPr>
        <w:t xml:space="preserve"> </w:t>
      </w:r>
      <w:r w:rsidRPr="0049731F">
        <w:rPr>
          <w:rFonts w:cs="Arial"/>
          <w:lang w:eastAsia="en-GB"/>
        </w:rPr>
        <w:t>explained</w:t>
      </w:r>
      <w:r w:rsidRPr="0049731F">
        <w:rPr>
          <w:rFonts w:cs="Arial"/>
          <w:spacing w:val="-12"/>
          <w:lang w:eastAsia="en-GB"/>
        </w:rPr>
        <w:t xml:space="preserve"> </w:t>
      </w:r>
      <w:r w:rsidRPr="0049731F">
        <w:rPr>
          <w:rFonts w:cs="Arial"/>
          <w:lang w:eastAsia="en-GB"/>
        </w:rPr>
        <w:t>in</w:t>
      </w:r>
      <w:r w:rsidRPr="0049731F">
        <w:rPr>
          <w:rFonts w:cs="Arial"/>
          <w:spacing w:val="-12"/>
          <w:lang w:eastAsia="en-GB"/>
        </w:rPr>
        <w:t xml:space="preserve"> </w:t>
      </w:r>
      <w:r w:rsidRPr="0049731F">
        <w:rPr>
          <w:rFonts w:cs="Arial"/>
          <w:lang w:eastAsia="en-GB"/>
        </w:rPr>
        <w:t>the</w:t>
      </w:r>
      <w:r w:rsidRPr="0049731F">
        <w:rPr>
          <w:rFonts w:cs="Arial"/>
          <w:spacing w:val="-14"/>
          <w:lang w:eastAsia="en-GB"/>
        </w:rPr>
        <w:t xml:space="preserve"> </w:t>
      </w:r>
      <w:r w:rsidRPr="0049731F">
        <w:rPr>
          <w:rFonts w:cs="Arial"/>
          <w:lang w:eastAsia="en-GB"/>
        </w:rPr>
        <w:t>CJEU</w:t>
      </w:r>
      <w:r w:rsidRPr="0049731F">
        <w:rPr>
          <w:rFonts w:cs="Arial"/>
          <w:spacing w:val="-13"/>
          <w:lang w:eastAsia="en-GB"/>
        </w:rPr>
        <w:t xml:space="preserve"> </w:t>
      </w:r>
      <w:r w:rsidRPr="0049731F">
        <w:rPr>
          <w:rFonts w:cs="Arial"/>
          <w:lang w:eastAsia="en-GB"/>
        </w:rPr>
        <w:t>Case</w:t>
      </w:r>
      <w:r w:rsidRPr="0049731F">
        <w:rPr>
          <w:rFonts w:cs="Arial"/>
          <w:spacing w:val="-13"/>
          <w:lang w:eastAsia="en-GB"/>
        </w:rPr>
        <w:t xml:space="preserve"> </w:t>
      </w:r>
      <w:r w:rsidRPr="0049731F">
        <w:rPr>
          <w:rFonts w:cs="Arial"/>
          <w:lang w:eastAsia="en-GB"/>
        </w:rPr>
        <w:t>C-255/02</w:t>
      </w:r>
      <w:r w:rsidRPr="0049731F">
        <w:rPr>
          <w:rFonts w:cs="Arial"/>
          <w:spacing w:val="-12"/>
          <w:lang w:eastAsia="en-GB"/>
        </w:rPr>
        <w:t xml:space="preserve"> </w:t>
      </w:r>
      <w:r w:rsidRPr="0049731F">
        <w:rPr>
          <w:rFonts w:cs="Arial"/>
          <w:lang w:eastAsia="en-GB"/>
        </w:rPr>
        <w:t xml:space="preserve">Halifax and </w:t>
      </w:r>
      <w:r w:rsidRPr="0049731F">
        <w:rPr>
          <w:rFonts w:cs="Arial"/>
          <w:lang w:eastAsia="en-GB"/>
        </w:rPr>
        <w:lastRenderedPageBreak/>
        <w:t>others.</w:t>
      </w:r>
    </w:p>
    <w:p w14:paraId="4EBFB4F0"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2B8D44EA" w14:textId="77777777" w:rsidR="00EC1909" w:rsidRPr="0049731F" w:rsidRDefault="00EC1909" w:rsidP="000675FA">
      <w:pPr>
        <w:widowControl w:val="0"/>
        <w:numPr>
          <w:ilvl w:val="1"/>
          <w:numId w:val="66"/>
        </w:numPr>
        <w:tabs>
          <w:tab w:val="left" w:pos="710"/>
        </w:tabs>
        <w:kinsoku w:val="0"/>
        <w:overflowPunct w:val="0"/>
        <w:autoSpaceDE w:val="0"/>
        <w:autoSpaceDN w:val="0"/>
        <w:adjustRightInd w:val="0"/>
        <w:rPr>
          <w:rFonts w:cs="Arial"/>
          <w:lang w:eastAsia="en-GB"/>
        </w:rPr>
      </w:pPr>
      <w:r w:rsidRPr="0049731F">
        <w:rPr>
          <w:rFonts w:cs="Arial"/>
          <w:lang w:eastAsia="en-GB"/>
        </w:rPr>
        <w:t>(19) Intellectual Property Rights or "IPRs"</w:t>
      </w:r>
      <w:r w:rsidRPr="0049731F">
        <w:rPr>
          <w:rFonts w:cs="Arial"/>
          <w:spacing w:val="-4"/>
          <w:lang w:eastAsia="en-GB"/>
        </w:rPr>
        <w:t xml:space="preserve"> </w:t>
      </w:r>
      <w:r w:rsidRPr="0049731F">
        <w:rPr>
          <w:rFonts w:cs="Arial"/>
          <w:lang w:eastAsia="en-GB"/>
        </w:rPr>
        <w:t>is</w:t>
      </w:r>
    </w:p>
    <w:p w14:paraId="659983CC" w14:textId="77777777" w:rsidR="00EC1909" w:rsidRPr="0049731F" w:rsidRDefault="00EC1909" w:rsidP="00EC1909">
      <w:pPr>
        <w:widowControl w:val="0"/>
        <w:kinsoku w:val="0"/>
        <w:overflowPunct w:val="0"/>
        <w:autoSpaceDE w:val="0"/>
        <w:autoSpaceDN w:val="0"/>
        <w:adjustRightInd w:val="0"/>
        <w:spacing w:before="11"/>
        <w:rPr>
          <w:rFonts w:cs="Arial"/>
          <w:sz w:val="20"/>
          <w:szCs w:val="20"/>
          <w:lang w:eastAsia="en-GB"/>
        </w:rPr>
      </w:pPr>
    </w:p>
    <w:p w14:paraId="4D620B31" w14:textId="77777777" w:rsidR="00EC1909" w:rsidRPr="0049731F" w:rsidRDefault="00EC1909" w:rsidP="000675FA">
      <w:pPr>
        <w:widowControl w:val="0"/>
        <w:numPr>
          <w:ilvl w:val="2"/>
          <w:numId w:val="66"/>
        </w:numPr>
        <w:tabs>
          <w:tab w:val="left" w:pos="941"/>
        </w:tabs>
        <w:kinsoku w:val="0"/>
        <w:overflowPunct w:val="0"/>
        <w:autoSpaceDE w:val="0"/>
        <w:autoSpaceDN w:val="0"/>
        <w:adjustRightInd w:val="0"/>
        <w:ind w:right="212"/>
        <w:jc w:val="both"/>
        <w:rPr>
          <w:rFonts w:cs="Arial"/>
          <w:lang w:eastAsia="en-GB"/>
        </w:rPr>
      </w:pPr>
      <w:r w:rsidRPr="0049731F">
        <w:rPr>
          <w:rFonts w:cs="Arial"/>
          <w:lang w:eastAsia="en-GB"/>
        </w:rPr>
        <w:t xml:space="preserve">copyright, rights related to or affording protection similar to copyright, rights in databases, patents and rights in inventions, semi-conductor topography rights, </w:t>
      </w:r>
      <w:proofErr w:type="gramStart"/>
      <w:r w:rsidRPr="0049731F">
        <w:rPr>
          <w:rFonts w:cs="Arial"/>
          <w:lang w:eastAsia="en-GB"/>
        </w:rPr>
        <w:t>trade marks</w:t>
      </w:r>
      <w:proofErr w:type="gramEnd"/>
      <w:r w:rsidRPr="0049731F">
        <w:rPr>
          <w:rFonts w:cs="Arial"/>
          <w:lang w:eastAsia="en-GB"/>
        </w:rPr>
        <w:t>,</w:t>
      </w:r>
      <w:r w:rsidRPr="0049731F">
        <w:rPr>
          <w:rFonts w:cs="Arial"/>
          <w:spacing w:val="-17"/>
          <w:lang w:eastAsia="en-GB"/>
        </w:rPr>
        <w:t xml:space="preserve"> </w:t>
      </w:r>
      <w:r w:rsidRPr="0049731F">
        <w:rPr>
          <w:rFonts w:cs="Arial"/>
          <w:lang w:eastAsia="en-GB"/>
        </w:rPr>
        <w:t>rights</w:t>
      </w:r>
      <w:r w:rsidRPr="0049731F">
        <w:rPr>
          <w:rFonts w:cs="Arial"/>
          <w:spacing w:val="-15"/>
          <w:lang w:eastAsia="en-GB"/>
        </w:rPr>
        <w:t xml:space="preserve"> </w:t>
      </w:r>
      <w:r w:rsidRPr="0049731F">
        <w:rPr>
          <w:rFonts w:cs="Arial"/>
          <w:lang w:eastAsia="en-GB"/>
        </w:rPr>
        <w:t>in</w:t>
      </w:r>
      <w:r w:rsidRPr="0049731F">
        <w:rPr>
          <w:rFonts w:cs="Arial"/>
          <w:spacing w:val="-15"/>
          <w:lang w:eastAsia="en-GB"/>
        </w:rPr>
        <w:t xml:space="preserve"> </w:t>
      </w:r>
      <w:r w:rsidRPr="0049731F">
        <w:rPr>
          <w:rFonts w:cs="Arial"/>
          <w:lang w:eastAsia="en-GB"/>
        </w:rPr>
        <w:t>internet</w:t>
      </w:r>
      <w:r w:rsidRPr="0049731F">
        <w:rPr>
          <w:rFonts w:cs="Arial"/>
          <w:spacing w:val="-15"/>
          <w:lang w:eastAsia="en-GB"/>
        </w:rPr>
        <w:t xml:space="preserve"> </w:t>
      </w:r>
      <w:r w:rsidRPr="0049731F">
        <w:rPr>
          <w:rFonts w:cs="Arial"/>
          <w:lang w:eastAsia="en-GB"/>
        </w:rPr>
        <w:t>domain</w:t>
      </w:r>
      <w:r w:rsidRPr="0049731F">
        <w:rPr>
          <w:rFonts w:cs="Arial"/>
          <w:spacing w:val="-15"/>
          <w:lang w:eastAsia="en-GB"/>
        </w:rPr>
        <w:t xml:space="preserve"> </w:t>
      </w:r>
      <w:r w:rsidRPr="0049731F">
        <w:rPr>
          <w:rFonts w:cs="Arial"/>
          <w:lang w:eastAsia="en-GB"/>
        </w:rPr>
        <w:t>names</w:t>
      </w:r>
      <w:r w:rsidRPr="0049731F">
        <w:rPr>
          <w:rFonts w:cs="Arial"/>
          <w:spacing w:val="-18"/>
          <w:lang w:eastAsia="en-GB"/>
        </w:rPr>
        <w:t xml:space="preserve"> </w:t>
      </w:r>
      <w:r w:rsidRPr="0049731F">
        <w:rPr>
          <w:rFonts w:cs="Arial"/>
          <w:lang w:eastAsia="en-GB"/>
        </w:rPr>
        <w:t>and</w:t>
      </w:r>
      <w:r w:rsidRPr="0049731F">
        <w:rPr>
          <w:rFonts w:cs="Arial"/>
          <w:spacing w:val="-15"/>
          <w:lang w:eastAsia="en-GB"/>
        </w:rPr>
        <w:t xml:space="preserve"> </w:t>
      </w:r>
      <w:r w:rsidRPr="0049731F">
        <w:rPr>
          <w:rFonts w:cs="Arial"/>
          <w:lang w:eastAsia="en-GB"/>
        </w:rPr>
        <w:t>website</w:t>
      </w:r>
      <w:r w:rsidRPr="0049731F">
        <w:rPr>
          <w:rFonts w:cs="Arial"/>
          <w:spacing w:val="-16"/>
          <w:lang w:eastAsia="en-GB"/>
        </w:rPr>
        <w:t xml:space="preserve"> </w:t>
      </w:r>
      <w:r w:rsidRPr="0049731F">
        <w:rPr>
          <w:rFonts w:cs="Arial"/>
          <w:lang w:eastAsia="en-GB"/>
        </w:rPr>
        <w:t>addresses</w:t>
      </w:r>
      <w:r w:rsidRPr="0049731F">
        <w:rPr>
          <w:rFonts w:cs="Arial"/>
          <w:spacing w:val="-17"/>
          <w:lang w:eastAsia="en-GB"/>
        </w:rPr>
        <w:t xml:space="preserve"> </w:t>
      </w:r>
      <w:r w:rsidRPr="0049731F">
        <w:rPr>
          <w:rFonts w:cs="Arial"/>
          <w:lang w:eastAsia="en-GB"/>
        </w:rPr>
        <w:t>and</w:t>
      </w:r>
      <w:r w:rsidRPr="0049731F">
        <w:rPr>
          <w:rFonts w:cs="Arial"/>
          <w:spacing w:val="-15"/>
          <w:lang w:eastAsia="en-GB"/>
        </w:rPr>
        <w:t xml:space="preserve"> </w:t>
      </w:r>
      <w:r w:rsidRPr="0049731F">
        <w:rPr>
          <w:rFonts w:cs="Arial"/>
          <w:lang w:eastAsia="en-GB"/>
        </w:rPr>
        <w:t>other</w:t>
      </w:r>
      <w:r w:rsidRPr="0049731F">
        <w:rPr>
          <w:rFonts w:cs="Arial"/>
          <w:spacing w:val="-16"/>
          <w:lang w:eastAsia="en-GB"/>
        </w:rPr>
        <w:t xml:space="preserve"> </w:t>
      </w:r>
      <w:r w:rsidRPr="0049731F">
        <w:rPr>
          <w:rFonts w:cs="Arial"/>
          <w:lang w:eastAsia="en-GB"/>
        </w:rPr>
        <w:t>rights</w:t>
      </w:r>
      <w:r w:rsidRPr="0049731F">
        <w:rPr>
          <w:rFonts w:cs="Arial"/>
          <w:spacing w:val="-16"/>
          <w:lang w:eastAsia="en-GB"/>
        </w:rPr>
        <w:t xml:space="preserve"> </w:t>
      </w:r>
      <w:r w:rsidRPr="0049731F">
        <w:rPr>
          <w:rFonts w:cs="Arial"/>
          <w:lang w:eastAsia="en-GB"/>
        </w:rPr>
        <w:t>in</w:t>
      </w:r>
      <w:r w:rsidRPr="0049731F">
        <w:rPr>
          <w:rFonts w:cs="Arial"/>
          <w:spacing w:val="-17"/>
          <w:lang w:eastAsia="en-GB"/>
        </w:rPr>
        <w:t xml:space="preserve"> </w:t>
      </w:r>
      <w:r w:rsidRPr="0049731F">
        <w:rPr>
          <w:rFonts w:cs="Arial"/>
          <w:lang w:eastAsia="en-GB"/>
        </w:rPr>
        <w:t>trade names,</w:t>
      </w:r>
      <w:r w:rsidRPr="0049731F">
        <w:rPr>
          <w:rFonts w:cs="Arial"/>
          <w:spacing w:val="-10"/>
          <w:lang w:eastAsia="en-GB"/>
        </w:rPr>
        <w:t xml:space="preserve"> </w:t>
      </w:r>
      <w:r w:rsidRPr="0049731F">
        <w:rPr>
          <w:rFonts w:cs="Arial"/>
          <w:lang w:eastAsia="en-GB"/>
        </w:rPr>
        <w:t>designs,</w:t>
      </w:r>
      <w:r w:rsidRPr="0049731F">
        <w:rPr>
          <w:rFonts w:cs="Arial"/>
          <w:spacing w:val="-9"/>
          <w:lang w:eastAsia="en-GB"/>
        </w:rPr>
        <w:t xml:space="preserve"> </w:t>
      </w:r>
      <w:r w:rsidRPr="0049731F">
        <w:rPr>
          <w:rFonts w:cs="Arial"/>
          <w:lang w:eastAsia="en-GB"/>
        </w:rPr>
        <w:t>Know-How,</w:t>
      </w:r>
      <w:r w:rsidRPr="0049731F">
        <w:rPr>
          <w:rFonts w:cs="Arial"/>
          <w:spacing w:val="-8"/>
          <w:lang w:eastAsia="en-GB"/>
        </w:rPr>
        <w:t xml:space="preserve"> </w:t>
      </w:r>
      <w:r w:rsidRPr="0049731F">
        <w:rPr>
          <w:rFonts w:cs="Arial"/>
          <w:lang w:eastAsia="en-GB"/>
        </w:rPr>
        <w:t>trade</w:t>
      </w:r>
      <w:r w:rsidRPr="0049731F">
        <w:rPr>
          <w:rFonts w:cs="Arial"/>
          <w:spacing w:val="-13"/>
          <w:lang w:eastAsia="en-GB"/>
        </w:rPr>
        <w:t xml:space="preserve"> </w:t>
      </w:r>
      <w:r w:rsidRPr="0049731F">
        <w:rPr>
          <w:rFonts w:cs="Arial"/>
          <w:lang w:eastAsia="en-GB"/>
        </w:rPr>
        <w:t>secrets</w:t>
      </w:r>
      <w:r w:rsidRPr="0049731F">
        <w:rPr>
          <w:rFonts w:cs="Arial"/>
          <w:spacing w:val="-11"/>
          <w:lang w:eastAsia="en-GB"/>
        </w:rPr>
        <w:t xml:space="preserve"> </w:t>
      </w:r>
      <w:r w:rsidRPr="0049731F">
        <w:rPr>
          <w:rFonts w:cs="Arial"/>
          <w:lang w:eastAsia="en-GB"/>
        </w:rPr>
        <w:t>and</w:t>
      </w:r>
      <w:r w:rsidRPr="0049731F">
        <w:rPr>
          <w:rFonts w:cs="Arial"/>
          <w:spacing w:val="-10"/>
          <w:lang w:eastAsia="en-GB"/>
        </w:rPr>
        <w:t xml:space="preserve"> </w:t>
      </w:r>
      <w:r w:rsidRPr="0049731F">
        <w:rPr>
          <w:rFonts w:cs="Arial"/>
          <w:lang w:eastAsia="en-GB"/>
        </w:rPr>
        <w:t>other</w:t>
      </w:r>
      <w:r w:rsidRPr="0049731F">
        <w:rPr>
          <w:rFonts w:cs="Arial"/>
          <w:spacing w:val="-9"/>
          <w:lang w:eastAsia="en-GB"/>
        </w:rPr>
        <w:t xml:space="preserve"> </w:t>
      </w:r>
      <w:r w:rsidRPr="0049731F">
        <w:rPr>
          <w:rFonts w:cs="Arial"/>
          <w:lang w:eastAsia="en-GB"/>
        </w:rPr>
        <w:t>rights</w:t>
      </w:r>
      <w:r w:rsidRPr="0049731F">
        <w:rPr>
          <w:rFonts w:cs="Arial"/>
          <w:spacing w:val="-10"/>
          <w:lang w:eastAsia="en-GB"/>
        </w:rPr>
        <w:t xml:space="preserve"> </w:t>
      </w:r>
      <w:r w:rsidRPr="0049731F">
        <w:rPr>
          <w:rFonts w:cs="Arial"/>
          <w:lang w:eastAsia="en-GB"/>
        </w:rPr>
        <w:t>in</w:t>
      </w:r>
      <w:r w:rsidRPr="0049731F">
        <w:rPr>
          <w:rFonts w:cs="Arial"/>
          <w:spacing w:val="-10"/>
          <w:lang w:eastAsia="en-GB"/>
        </w:rPr>
        <w:t xml:space="preserve"> </w:t>
      </w:r>
      <w:r w:rsidRPr="0049731F">
        <w:rPr>
          <w:rFonts w:cs="Arial"/>
          <w:lang w:eastAsia="en-GB"/>
        </w:rPr>
        <w:t>Confidential</w:t>
      </w:r>
      <w:r w:rsidRPr="0049731F">
        <w:rPr>
          <w:rFonts w:cs="Arial"/>
          <w:spacing w:val="-11"/>
          <w:lang w:eastAsia="en-GB"/>
        </w:rPr>
        <w:t xml:space="preserve"> </w:t>
      </w:r>
      <w:r w:rsidRPr="0049731F">
        <w:rPr>
          <w:rFonts w:cs="Arial"/>
          <w:lang w:eastAsia="en-GB"/>
        </w:rPr>
        <w:t>Information,</w:t>
      </w:r>
    </w:p>
    <w:p w14:paraId="455427B9"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4884C4A4" w14:textId="77777777" w:rsidR="00EC1909" w:rsidRPr="0049731F" w:rsidRDefault="00EC1909" w:rsidP="000675FA">
      <w:pPr>
        <w:widowControl w:val="0"/>
        <w:numPr>
          <w:ilvl w:val="2"/>
          <w:numId w:val="66"/>
        </w:numPr>
        <w:tabs>
          <w:tab w:val="left" w:pos="941"/>
        </w:tabs>
        <w:kinsoku w:val="0"/>
        <w:overflowPunct w:val="0"/>
        <w:autoSpaceDE w:val="0"/>
        <w:autoSpaceDN w:val="0"/>
        <w:adjustRightInd w:val="0"/>
        <w:ind w:right="215"/>
        <w:jc w:val="both"/>
        <w:rPr>
          <w:rFonts w:cs="Arial"/>
          <w:lang w:eastAsia="en-GB"/>
        </w:rPr>
      </w:pPr>
      <w:r w:rsidRPr="0049731F">
        <w:rPr>
          <w:rFonts w:cs="Arial"/>
          <w:lang w:eastAsia="en-GB"/>
        </w:rPr>
        <w:t>applications for registration, and the right to apply for registration, for any of the rights listed in the first bullet point that are capable of being registered in any country or jurisdiction,</w:t>
      </w:r>
    </w:p>
    <w:p w14:paraId="287898A7"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358506AD" w14:textId="77777777" w:rsidR="00EC1909" w:rsidRPr="0049731F" w:rsidRDefault="00EC1909" w:rsidP="000675FA">
      <w:pPr>
        <w:widowControl w:val="0"/>
        <w:numPr>
          <w:ilvl w:val="2"/>
          <w:numId w:val="66"/>
        </w:numPr>
        <w:tabs>
          <w:tab w:val="left" w:pos="941"/>
        </w:tabs>
        <w:kinsoku w:val="0"/>
        <w:overflowPunct w:val="0"/>
        <w:autoSpaceDE w:val="0"/>
        <w:autoSpaceDN w:val="0"/>
        <w:adjustRightInd w:val="0"/>
        <w:spacing w:before="1"/>
        <w:ind w:hanging="361"/>
        <w:rPr>
          <w:rFonts w:cs="Arial"/>
          <w:lang w:eastAsia="en-GB"/>
        </w:rPr>
      </w:pPr>
      <w:r w:rsidRPr="0049731F">
        <w:rPr>
          <w:rFonts w:cs="Arial"/>
          <w:lang w:eastAsia="en-GB"/>
        </w:rPr>
        <w:t>all other rights having equivalent or similar effect in any country or jurisdiction</w:t>
      </w:r>
      <w:r w:rsidRPr="0049731F">
        <w:rPr>
          <w:rFonts w:cs="Arial"/>
          <w:spacing w:val="-12"/>
          <w:lang w:eastAsia="en-GB"/>
        </w:rPr>
        <w:t xml:space="preserve"> </w:t>
      </w:r>
      <w:r w:rsidRPr="0049731F">
        <w:rPr>
          <w:rFonts w:cs="Arial"/>
          <w:lang w:eastAsia="en-GB"/>
        </w:rPr>
        <w:t>and</w:t>
      </w:r>
    </w:p>
    <w:p w14:paraId="4B5DE3AD" w14:textId="77777777" w:rsidR="00EC1909" w:rsidRPr="0049731F" w:rsidRDefault="00EC1909" w:rsidP="00EC1909">
      <w:pPr>
        <w:widowControl w:val="0"/>
        <w:kinsoku w:val="0"/>
        <w:overflowPunct w:val="0"/>
        <w:autoSpaceDE w:val="0"/>
        <w:autoSpaceDN w:val="0"/>
        <w:adjustRightInd w:val="0"/>
        <w:spacing w:before="5"/>
        <w:rPr>
          <w:rFonts w:cs="Arial"/>
          <w:lang w:eastAsia="en-GB"/>
        </w:rPr>
      </w:pPr>
    </w:p>
    <w:p w14:paraId="6BF452F7" w14:textId="77777777" w:rsidR="00EC1909" w:rsidRPr="0049731F" w:rsidRDefault="00EC1909" w:rsidP="000675FA">
      <w:pPr>
        <w:widowControl w:val="0"/>
        <w:numPr>
          <w:ilvl w:val="2"/>
          <w:numId w:val="66"/>
        </w:numPr>
        <w:tabs>
          <w:tab w:val="left" w:pos="941"/>
        </w:tabs>
        <w:kinsoku w:val="0"/>
        <w:overflowPunct w:val="0"/>
        <w:autoSpaceDE w:val="0"/>
        <w:autoSpaceDN w:val="0"/>
        <w:adjustRightInd w:val="0"/>
        <w:spacing w:before="1"/>
        <w:ind w:hanging="361"/>
        <w:rPr>
          <w:rFonts w:cs="Arial"/>
          <w:lang w:eastAsia="en-GB"/>
        </w:rPr>
      </w:pPr>
      <w:r w:rsidRPr="0049731F">
        <w:rPr>
          <w:rFonts w:cs="Arial"/>
          <w:lang w:eastAsia="en-GB"/>
        </w:rPr>
        <w:t>all or any goodwill relating or attached</w:t>
      </w:r>
      <w:r w:rsidRPr="0049731F">
        <w:rPr>
          <w:rFonts w:cs="Arial"/>
          <w:spacing w:val="-7"/>
          <w:lang w:eastAsia="en-GB"/>
        </w:rPr>
        <w:t xml:space="preserve"> </w:t>
      </w:r>
      <w:r w:rsidRPr="0049731F">
        <w:rPr>
          <w:rFonts w:cs="Arial"/>
          <w:lang w:eastAsia="en-GB"/>
        </w:rPr>
        <w:t>thereto.</w:t>
      </w:r>
    </w:p>
    <w:p w14:paraId="171FB5E2"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36916529" w14:textId="77777777" w:rsidR="00EC1909" w:rsidRPr="0049731F" w:rsidRDefault="00EC1909" w:rsidP="000675FA">
      <w:pPr>
        <w:widowControl w:val="0"/>
        <w:numPr>
          <w:ilvl w:val="1"/>
          <w:numId w:val="65"/>
        </w:numPr>
        <w:tabs>
          <w:tab w:val="left" w:pos="710"/>
        </w:tabs>
        <w:kinsoku w:val="0"/>
        <w:overflowPunct w:val="0"/>
        <w:autoSpaceDE w:val="0"/>
        <w:autoSpaceDN w:val="0"/>
        <w:adjustRightInd w:val="0"/>
        <w:ind w:right="305"/>
        <w:rPr>
          <w:rFonts w:cs="Arial"/>
          <w:lang w:eastAsia="en-GB"/>
        </w:rPr>
      </w:pPr>
      <w:r w:rsidRPr="0049731F">
        <w:rPr>
          <w:rFonts w:cs="Arial"/>
          <w:lang w:eastAsia="en-GB"/>
        </w:rPr>
        <w:t xml:space="preserve">(220 Law is any law, statute, subordinate legislation within the meaning of section 21(1) of the Interpretation Act 1978, </w:t>
      </w:r>
      <w:proofErr w:type="gramStart"/>
      <w:r w:rsidRPr="0049731F">
        <w:rPr>
          <w:rFonts w:cs="Arial"/>
          <w:lang w:eastAsia="en-GB"/>
        </w:rPr>
        <w:t>bye-law</w:t>
      </w:r>
      <w:proofErr w:type="gramEnd"/>
      <w:r w:rsidRPr="0049731F">
        <w:rPr>
          <w:rFonts w:cs="Arial"/>
          <w:lang w:eastAsia="en-GB"/>
        </w:rPr>
        <w:t xml:space="preserve">, enforceable right within the meaning of section 2 of the European Communities Act 1972, regulation, order, mandatory guidance or code of practice, judgment of a relevant court of law, or directives or requirements of any regulatory body with which the </w:t>
      </w:r>
      <w:r w:rsidRPr="0049731F">
        <w:rPr>
          <w:rFonts w:cs="Arial"/>
          <w:i/>
          <w:iCs/>
          <w:lang w:eastAsia="en-GB"/>
        </w:rPr>
        <w:t xml:space="preserve">Consultant </w:t>
      </w:r>
      <w:r w:rsidRPr="0049731F">
        <w:rPr>
          <w:rFonts w:cs="Arial"/>
          <w:lang w:eastAsia="en-GB"/>
        </w:rPr>
        <w:t xml:space="preserve">is bound to comply under the </w:t>
      </w:r>
      <w:r w:rsidRPr="0049731F">
        <w:rPr>
          <w:rFonts w:cs="Arial"/>
          <w:i/>
          <w:iCs/>
          <w:lang w:eastAsia="en-GB"/>
        </w:rPr>
        <w:t>law of the</w:t>
      </w:r>
      <w:r w:rsidRPr="0049731F">
        <w:rPr>
          <w:rFonts w:cs="Arial"/>
          <w:i/>
          <w:iCs/>
          <w:spacing w:val="-13"/>
          <w:lang w:eastAsia="en-GB"/>
        </w:rPr>
        <w:t xml:space="preserve"> </w:t>
      </w:r>
      <w:r w:rsidRPr="0049731F">
        <w:rPr>
          <w:rFonts w:cs="Arial"/>
          <w:i/>
          <w:iCs/>
          <w:lang w:eastAsia="en-GB"/>
        </w:rPr>
        <w:t>contract</w:t>
      </w:r>
      <w:r w:rsidRPr="0049731F">
        <w:rPr>
          <w:rFonts w:cs="Arial"/>
          <w:lang w:eastAsia="en-GB"/>
        </w:rPr>
        <w:t>.</w:t>
      </w:r>
    </w:p>
    <w:p w14:paraId="02E2A95E" w14:textId="77777777" w:rsidR="00EC1909" w:rsidRPr="0049731F" w:rsidRDefault="00EC1909" w:rsidP="00EC1909">
      <w:pPr>
        <w:widowControl w:val="0"/>
        <w:kinsoku w:val="0"/>
        <w:overflowPunct w:val="0"/>
        <w:autoSpaceDE w:val="0"/>
        <w:autoSpaceDN w:val="0"/>
        <w:adjustRightInd w:val="0"/>
        <w:spacing w:before="9"/>
        <w:rPr>
          <w:rFonts w:cs="Arial"/>
          <w:sz w:val="19"/>
          <w:szCs w:val="19"/>
          <w:lang w:eastAsia="en-GB"/>
        </w:rPr>
      </w:pPr>
    </w:p>
    <w:p w14:paraId="4C883BF6" w14:textId="77777777" w:rsidR="00EC1909" w:rsidRPr="0049731F" w:rsidRDefault="00EC1909" w:rsidP="00EC1909">
      <w:pPr>
        <w:widowControl w:val="0"/>
        <w:kinsoku w:val="0"/>
        <w:overflowPunct w:val="0"/>
        <w:autoSpaceDE w:val="0"/>
        <w:autoSpaceDN w:val="0"/>
        <w:adjustRightInd w:val="0"/>
        <w:spacing w:before="1"/>
        <w:rPr>
          <w:rFonts w:cs="Arial"/>
          <w:lang w:eastAsia="en-GB"/>
        </w:rPr>
      </w:pPr>
      <w:r w:rsidRPr="0049731F">
        <w:rPr>
          <w:rFonts w:cs="Arial"/>
          <w:lang w:eastAsia="en-GB"/>
        </w:rPr>
        <w:t>11.3(21) An Occasion of Tax Non-Compliance is</w:t>
      </w:r>
    </w:p>
    <w:p w14:paraId="21712AC8"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0D83000B" w14:textId="77777777" w:rsidR="00EC1909" w:rsidRPr="0049731F" w:rsidRDefault="00EC1909" w:rsidP="000675FA">
      <w:pPr>
        <w:widowControl w:val="0"/>
        <w:numPr>
          <w:ilvl w:val="2"/>
          <w:numId w:val="65"/>
        </w:numPr>
        <w:tabs>
          <w:tab w:val="left" w:pos="941"/>
        </w:tabs>
        <w:kinsoku w:val="0"/>
        <w:overflowPunct w:val="0"/>
        <w:autoSpaceDE w:val="0"/>
        <w:autoSpaceDN w:val="0"/>
        <w:adjustRightInd w:val="0"/>
        <w:spacing w:line="237" w:lineRule="auto"/>
        <w:ind w:right="524"/>
        <w:rPr>
          <w:rFonts w:cs="Arial"/>
          <w:lang w:eastAsia="en-GB"/>
        </w:rPr>
      </w:pPr>
      <w:r w:rsidRPr="0049731F">
        <w:rPr>
          <w:rFonts w:cs="Arial"/>
          <w:lang w:eastAsia="en-GB"/>
        </w:rPr>
        <w:t xml:space="preserve">where any tax return of the </w:t>
      </w:r>
      <w:r w:rsidRPr="0049731F">
        <w:rPr>
          <w:rFonts w:cs="Arial"/>
          <w:i/>
          <w:iCs/>
          <w:lang w:eastAsia="en-GB"/>
        </w:rPr>
        <w:t xml:space="preserve">Consultant </w:t>
      </w:r>
      <w:r w:rsidRPr="0049731F">
        <w:rPr>
          <w:rFonts w:cs="Arial"/>
          <w:lang w:eastAsia="en-GB"/>
        </w:rPr>
        <w:t xml:space="preserve">submitted to a Relevant Tax Authority on or after 1 October 2012 is found on or after 1 April 2013 to be incorrect </w:t>
      </w:r>
      <w:proofErr w:type="gramStart"/>
      <w:r w:rsidRPr="0049731F">
        <w:rPr>
          <w:rFonts w:cs="Arial"/>
          <w:lang w:eastAsia="en-GB"/>
        </w:rPr>
        <w:t>as a result</w:t>
      </w:r>
      <w:r w:rsidRPr="0049731F">
        <w:rPr>
          <w:rFonts w:cs="Arial"/>
          <w:spacing w:val="-28"/>
          <w:lang w:eastAsia="en-GB"/>
        </w:rPr>
        <w:t xml:space="preserve"> </w:t>
      </w:r>
      <w:r w:rsidRPr="0049731F">
        <w:rPr>
          <w:rFonts w:cs="Arial"/>
          <w:lang w:eastAsia="en-GB"/>
        </w:rPr>
        <w:t>of</w:t>
      </w:r>
      <w:proofErr w:type="gramEnd"/>
    </w:p>
    <w:p w14:paraId="75A5611D" w14:textId="77777777" w:rsidR="00EC1909" w:rsidRPr="0049731F" w:rsidRDefault="00EC1909" w:rsidP="00EC1909">
      <w:pPr>
        <w:widowControl w:val="0"/>
        <w:kinsoku w:val="0"/>
        <w:overflowPunct w:val="0"/>
        <w:autoSpaceDE w:val="0"/>
        <w:autoSpaceDN w:val="0"/>
        <w:adjustRightInd w:val="0"/>
        <w:spacing w:before="11"/>
        <w:rPr>
          <w:rFonts w:cs="Arial"/>
          <w:sz w:val="20"/>
          <w:szCs w:val="20"/>
          <w:lang w:eastAsia="en-GB"/>
        </w:rPr>
      </w:pPr>
    </w:p>
    <w:p w14:paraId="648B7B70" w14:textId="77777777" w:rsidR="00EC1909" w:rsidRPr="0049731F" w:rsidRDefault="00EC1909" w:rsidP="000675FA">
      <w:pPr>
        <w:widowControl w:val="0"/>
        <w:numPr>
          <w:ilvl w:val="2"/>
          <w:numId w:val="65"/>
        </w:numPr>
        <w:tabs>
          <w:tab w:val="left" w:pos="941"/>
        </w:tabs>
        <w:kinsoku w:val="0"/>
        <w:overflowPunct w:val="0"/>
        <w:autoSpaceDE w:val="0"/>
        <w:autoSpaceDN w:val="0"/>
        <w:adjustRightInd w:val="0"/>
        <w:ind w:right="226"/>
        <w:rPr>
          <w:rFonts w:cs="Arial"/>
          <w:lang w:eastAsia="en-GB"/>
        </w:rPr>
      </w:pPr>
      <w:r w:rsidRPr="0049731F">
        <w:rPr>
          <w:rFonts w:cs="Arial"/>
          <w:lang w:eastAsia="en-GB"/>
        </w:rPr>
        <w:t xml:space="preserve">a Relevant Tax Authority successfully challenging the </w:t>
      </w:r>
      <w:r w:rsidRPr="0049731F">
        <w:rPr>
          <w:rFonts w:cs="Arial"/>
          <w:i/>
          <w:iCs/>
          <w:lang w:eastAsia="en-GB"/>
        </w:rPr>
        <w:t xml:space="preserve">Consultant </w:t>
      </w:r>
      <w:r w:rsidRPr="0049731F">
        <w:rPr>
          <w:rFonts w:cs="Arial"/>
          <w:lang w:eastAsia="en-GB"/>
        </w:rPr>
        <w:t xml:space="preserve">under the General Anti-Abuse Rule or the Halifax Abuse Principle or under any tax rules or legislation that have an effect equivalent or </w:t>
      </w:r>
      <w:proofErr w:type="gramStart"/>
      <w:r w:rsidRPr="0049731F">
        <w:rPr>
          <w:rFonts w:cs="Arial"/>
          <w:lang w:eastAsia="en-GB"/>
        </w:rPr>
        <w:t>similar to</w:t>
      </w:r>
      <w:proofErr w:type="gramEnd"/>
      <w:r w:rsidRPr="0049731F">
        <w:rPr>
          <w:rFonts w:cs="Arial"/>
          <w:lang w:eastAsia="en-GB"/>
        </w:rPr>
        <w:t xml:space="preserve"> the General Anti-Abuse Rule or the Halifax Abuse Principle</w:t>
      </w:r>
      <w:r w:rsidRPr="0049731F">
        <w:rPr>
          <w:rFonts w:cs="Arial"/>
          <w:spacing w:val="-1"/>
          <w:lang w:eastAsia="en-GB"/>
        </w:rPr>
        <w:t xml:space="preserve"> </w:t>
      </w:r>
      <w:r w:rsidRPr="0049731F">
        <w:rPr>
          <w:rFonts w:cs="Arial"/>
          <w:lang w:eastAsia="en-GB"/>
        </w:rPr>
        <w:t>or</w:t>
      </w:r>
    </w:p>
    <w:p w14:paraId="560B52B9"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0B7177A6" w14:textId="77777777" w:rsidR="00EC1909" w:rsidRPr="0049731F" w:rsidRDefault="00EC1909" w:rsidP="000675FA">
      <w:pPr>
        <w:widowControl w:val="0"/>
        <w:numPr>
          <w:ilvl w:val="2"/>
          <w:numId w:val="65"/>
        </w:numPr>
        <w:tabs>
          <w:tab w:val="left" w:pos="941"/>
        </w:tabs>
        <w:kinsoku w:val="0"/>
        <w:overflowPunct w:val="0"/>
        <w:autoSpaceDE w:val="0"/>
        <w:autoSpaceDN w:val="0"/>
        <w:adjustRightInd w:val="0"/>
        <w:ind w:right="351"/>
        <w:jc w:val="both"/>
        <w:rPr>
          <w:rFonts w:cs="Arial"/>
          <w:lang w:eastAsia="en-GB"/>
        </w:rPr>
      </w:pPr>
      <w:r w:rsidRPr="0049731F">
        <w:rPr>
          <w:rFonts w:cs="Arial"/>
          <w:lang w:eastAsia="en-GB"/>
        </w:rPr>
        <w:t xml:space="preserve">the failure of an avoidance scheme which the </w:t>
      </w:r>
      <w:r w:rsidRPr="0049731F">
        <w:rPr>
          <w:rFonts w:cs="Arial"/>
          <w:i/>
          <w:iCs/>
          <w:lang w:eastAsia="en-GB"/>
        </w:rPr>
        <w:t xml:space="preserve">Consultant </w:t>
      </w:r>
      <w:r w:rsidRPr="0049731F">
        <w:rPr>
          <w:rFonts w:cs="Arial"/>
          <w:lang w:eastAsia="en-GB"/>
        </w:rPr>
        <w:t>was involved in, and which was, or should have been, notified to a Relevant Tax Authority under DAVOIT, DOTAS or VADR or any equivalent or similar regime</w:t>
      </w:r>
      <w:r w:rsidRPr="0049731F">
        <w:rPr>
          <w:rFonts w:cs="Arial"/>
          <w:spacing w:val="-1"/>
          <w:lang w:eastAsia="en-GB"/>
        </w:rPr>
        <w:t xml:space="preserve"> </w:t>
      </w:r>
      <w:r w:rsidRPr="0049731F">
        <w:rPr>
          <w:rFonts w:cs="Arial"/>
          <w:lang w:eastAsia="en-GB"/>
        </w:rPr>
        <w:t>and</w:t>
      </w:r>
    </w:p>
    <w:p w14:paraId="1B07D920"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17214E7C" w14:textId="77777777" w:rsidR="00EC1909" w:rsidRPr="0049731F" w:rsidRDefault="00EC1909" w:rsidP="00EC1909">
      <w:pPr>
        <w:widowControl w:val="0"/>
        <w:kinsoku w:val="0"/>
        <w:overflowPunct w:val="0"/>
        <w:autoSpaceDE w:val="0"/>
        <w:autoSpaceDN w:val="0"/>
        <w:adjustRightInd w:val="0"/>
        <w:spacing w:before="1"/>
        <w:ind w:right="388"/>
        <w:rPr>
          <w:rFonts w:cs="Arial"/>
          <w:lang w:eastAsia="en-GB"/>
        </w:rPr>
      </w:pPr>
      <w:r w:rsidRPr="0049731F">
        <w:rPr>
          <w:rFonts w:cs="Arial"/>
          <w:lang w:eastAsia="en-GB"/>
        </w:rPr>
        <w:t xml:space="preserve">where any tax return of the </w:t>
      </w:r>
      <w:r w:rsidRPr="0049731F">
        <w:rPr>
          <w:rFonts w:cs="Arial"/>
          <w:i/>
          <w:iCs/>
          <w:lang w:eastAsia="en-GB"/>
        </w:rPr>
        <w:t xml:space="preserve">Consultant </w:t>
      </w:r>
      <w:r w:rsidRPr="0049731F">
        <w:rPr>
          <w:rFonts w:cs="Arial"/>
          <w:lang w:eastAsia="en-GB"/>
        </w:rPr>
        <w:t>submitted to a Relevant Tax Authority on or after 1 October 2012 gives rise, on or after 1 April 2013, to a criminal conviction in any jurisdiction for tax related offences which is not spent at the date of this contract or to a civil penalty for fraud or evasion.</w:t>
      </w:r>
    </w:p>
    <w:p w14:paraId="73CCA4D0"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0CDBC17E" w14:textId="77777777" w:rsidR="00EC1909" w:rsidRPr="0049731F" w:rsidRDefault="00EC1909" w:rsidP="00EC1909">
      <w:pPr>
        <w:widowControl w:val="0"/>
        <w:kinsoku w:val="0"/>
        <w:overflowPunct w:val="0"/>
        <w:autoSpaceDE w:val="0"/>
        <w:autoSpaceDN w:val="0"/>
        <w:adjustRightInd w:val="0"/>
        <w:rPr>
          <w:rFonts w:cs="Arial"/>
          <w:lang w:eastAsia="en-GB"/>
        </w:rPr>
      </w:pPr>
      <w:r w:rsidRPr="0049731F">
        <w:rPr>
          <w:rFonts w:cs="Arial"/>
          <w:lang w:eastAsia="en-GB"/>
        </w:rPr>
        <w:t>11.3 (22) Personal Data has the meaning given to it in the Data Protection Legislation.</w:t>
      </w:r>
    </w:p>
    <w:p w14:paraId="659AB10C"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7A8714FD" w14:textId="77777777" w:rsidR="00EC1909" w:rsidRPr="0049731F" w:rsidRDefault="00EC1909" w:rsidP="00EC1909">
      <w:pPr>
        <w:widowControl w:val="0"/>
        <w:kinsoku w:val="0"/>
        <w:overflowPunct w:val="0"/>
        <w:autoSpaceDE w:val="0"/>
        <w:autoSpaceDN w:val="0"/>
        <w:adjustRightInd w:val="0"/>
        <w:rPr>
          <w:rFonts w:cs="Arial"/>
          <w:lang w:eastAsia="en-GB"/>
        </w:rPr>
      </w:pPr>
      <w:r w:rsidRPr="0049731F">
        <w:rPr>
          <w:rFonts w:cs="Arial"/>
          <w:lang w:eastAsia="en-GB"/>
        </w:rPr>
        <w:t>11.3 (23) Prohibited Act is</w:t>
      </w:r>
    </w:p>
    <w:p w14:paraId="2B3D22E0" w14:textId="77777777" w:rsidR="00EC1909" w:rsidRPr="0049731F" w:rsidRDefault="00EC1909" w:rsidP="00EC1909">
      <w:pPr>
        <w:widowControl w:val="0"/>
        <w:kinsoku w:val="0"/>
        <w:overflowPunct w:val="0"/>
        <w:autoSpaceDE w:val="0"/>
        <w:autoSpaceDN w:val="0"/>
        <w:adjustRightInd w:val="0"/>
        <w:spacing w:before="5"/>
        <w:rPr>
          <w:rFonts w:cs="Arial"/>
          <w:lang w:eastAsia="en-GB"/>
        </w:rPr>
      </w:pPr>
    </w:p>
    <w:p w14:paraId="636FB3AE" w14:textId="77777777" w:rsidR="00EC1909" w:rsidRPr="0049731F" w:rsidRDefault="00EC1909" w:rsidP="000675FA">
      <w:pPr>
        <w:widowControl w:val="0"/>
        <w:numPr>
          <w:ilvl w:val="0"/>
          <w:numId w:val="64"/>
        </w:numPr>
        <w:tabs>
          <w:tab w:val="left" w:pos="622"/>
        </w:tabs>
        <w:kinsoku w:val="0"/>
        <w:overflowPunct w:val="0"/>
        <w:autoSpaceDE w:val="0"/>
        <w:autoSpaceDN w:val="0"/>
        <w:adjustRightInd w:val="0"/>
        <w:ind w:right="345"/>
        <w:rPr>
          <w:rFonts w:cs="Arial"/>
          <w:lang w:eastAsia="en-GB"/>
        </w:rPr>
      </w:pPr>
      <w:r w:rsidRPr="0049731F">
        <w:rPr>
          <w:rFonts w:cs="Arial"/>
          <w:lang w:eastAsia="en-GB"/>
        </w:rPr>
        <w:t xml:space="preserve">to directly or indirectly offer, promise or give any person working for or engaged by the </w:t>
      </w:r>
      <w:r w:rsidRPr="0049731F">
        <w:rPr>
          <w:rFonts w:cs="Arial"/>
          <w:i/>
          <w:iCs/>
          <w:lang w:eastAsia="en-GB"/>
        </w:rPr>
        <w:t xml:space="preserve">Client </w:t>
      </w:r>
      <w:r w:rsidRPr="0049731F">
        <w:rPr>
          <w:rFonts w:cs="Arial"/>
          <w:lang w:eastAsia="en-GB"/>
        </w:rPr>
        <w:t>or other Contracting Body or any other public body a financial or other advantage to</w:t>
      </w:r>
    </w:p>
    <w:p w14:paraId="4F4CFEEA"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57DC35A4" w14:textId="77777777" w:rsidR="00EC1909" w:rsidRPr="0049731F" w:rsidRDefault="00EC1909" w:rsidP="000675FA">
      <w:pPr>
        <w:widowControl w:val="0"/>
        <w:numPr>
          <w:ilvl w:val="1"/>
          <w:numId w:val="64"/>
        </w:numPr>
        <w:tabs>
          <w:tab w:val="left" w:pos="1046"/>
        </w:tabs>
        <w:kinsoku w:val="0"/>
        <w:overflowPunct w:val="0"/>
        <w:autoSpaceDE w:val="0"/>
        <w:autoSpaceDN w:val="0"/>
        <w:adjustRightInd w:val="0"/>
        <w:rPr>
          <w:rFonts w:cs="Arial"/>
          <w:lang w:eastAsia="en-GB"/>
        </w:rPr>
      </w:pPr>
      <w:r w:rsidRPr="0049731F">
        <w:rPr>
          <w:rFonts w:cs="Arial"/>
          <w:lang w:eastAsia="en-GB"/>
        </w:rPr>
        <w:t>induce that person to perform improperly a relevant function or activity</w:t>
      </w:r>
      <w:r w:rsidRPr="0049731F">
        <w:rPr>
          <w:rFonts w:cs="Arial"/>
          <w:spacing w:val="-16"/>
          <w:lang w:eastAsia="en-GB"/>
        </w:rPr>
        <w:t xml:space="preserve"> </w:t>
      </w:r>
      <w:r w:rsidRPr="0049731F">
        <w:rPr>
          <w:rFonts w:cs="Arial"/>
          <w:lang w:eastAsia="en-GB"/>
        </w:rPr>
        <w:t>or</w:t>
      </w:r>
    </w:p>
    <w:p w14:paraId="3602BE3A" w14:textId="77777777" w:rsidR="00EC1909" w:rsidRPr="0049731F" w:rsidRDefault="00EC1909" w:rsidP="00EC1909">
      <w:pPr>
        <w:widowControl w:val="0"/>
        <w:kinsoku w:val="0"/>
        <w:overflowPunct w:val="0"/>
        <w:autoSpaceDE w:val="0"/>
        <w:autoSpaceDN w:val="0"/>
        <w:adjustRightInd w:val="0"/>
        <w:spacing w:before="7"/>
        <w:rPr>
          <w:rFonts w:cs="Arial"/>
          <w:sz w:val="20"/>
          <w:szCs w:val="20"/>
          <w:lang w:eastAsia="en-GB"/>
        </w:rPr>
      </w:pPr>
    </w:p>
    <w:p w14:paraId="22489542" w14:textId="77777777" w:rsidR="00EC1909" w:rsidRPr="0049731F" w:rsidRDefault="00EC1909" w:rsidP="000675FA">
      <w:pPr>
        <w:widowControl w:val="0"/>
        <w:numPr>
          <w:ilvl w:val="1"/>
          <w:numId w:val="64"/>
        </w:numPr>
        <w:tabs>
          <w:tab w:val="left" w:pos="1046"/>
        </w:tabs>
        <w:kinsoku w:val="0"/>
        <w:overflowPunct w:val="0"/>
        <w:autoSpaceDE w:val="0"/>
        <w:autoSpaceDN w:val="0"/>
        <w:adjustRightInd w:val="0"/>
        <w:rPr>
          <w:rFonts w:cs="Arial"/>
          <w:lang w:eastAsia="en-GB"/>
        </w:rPr>
      </w:pPr>
      <w:r w:rsidRPr="0049731F">
        <w:rPr>
          <w:rFonts w:cs="Arial"/>
          <w:lang w:eastAsia="en-GB"/>
        </w:rPr>
        <w:t>reward that person for improper performance of a relevant function or</w:t>
      </w:r>
      <w:r w:rsidRPr="0049731F">
        <w:rPr>
          <w:rFonts w:cs="Arial"/>
          <w:spacing w:val="-15"/>
          <w:lang w:eastAsia="en-GB"/>
        </w:rPr>
        <w:t xml:space="preserve"> </w:t>
      </w:r>
      <w:r w:rsidRPr="0049731F">
        <w:rPr>
          <w:rFonts w:cs="Arial"/>
          <w:lang w:eastAsia="en-GB"/>
        </w:rPr>
        <w:t>activity,</w:t>
      </w:r>
    </w:p>
    <w:p w14:paraId="5592C4D1" w14:textId="77777777" w:rsidR="00EC1909" w:rsidRPr="0049731F" w:rsidRDefault="00EC1909" w:rsidP="00EC1909">
      <w:pPr>
        <w:widowControl w:val="0"/>
        <w:kinsoku w:val="0"/>
        <w:overflowPunct w:val="0"/>
        <w:autoSpaceDE w:val="0"/>
        <w:autoSpaceDN w:val="0"/>
        <w:adjustRightInd w:val="0"/>
        <w:rPr>
          <w:rFonts w:cs="Arial"/>
          <w:sz w:val="21"/>
          <w:szCs w:val="21"/>
          <w:lang w:eastAsia="en-GB"/>
        </w:rPr>
      </w:pPr>
    </w:p>
    <w:p w14:paraId="7A955678" w14:textId="77777777" w:rsidR="00EC1909" w:rsidRPr="0049731F" w:rsidRDefault="00EC1909" w:rsidP="000675FA">
      <w:pPr>
        <w:widowControl w:val="0"/>
        <w:numPr>
          <w:ilvl w:val="0"/>
          <w:numId w:val="64"/>
        </w:numPr>
        <w:tabs>
          <w:tab w:val="left" w:pos="622"/>
        </w:tabs>
        <w:kinsoku w:val="0"/>
        <w:overflowPunct w:val="0"/>
        <w:autoSpaceDE w:val="0"/>
        <w:autoSpaceDN w:val="0"/>
        <w:adjustRightInd w:val="0"/>
        <w:spacing w:line="237" w:lineRule="auto"/>
        <w:ind w:right="1031"/>
        <w:rPr>
          <w:rFonts w:cs="Arial"/>
          <w:lang w:eastAsia="en-GB"/>
        </w:rPr>
      </w:pPr>
      <w:r w:rsidRPr="0049731F">
        <w:rPr>
          <w:rFonts w:cs="Arial"/>
          <w:lang w:eastAsia="en-GB"/>
        </w:rPr>
        <w:lastRenderedPageBreak/>
        <w:t>to directly or indirectly request, agree to receive or accept any financial or other advantage as an inducement or a reward for improper performance of a relevant function or activity in connection with this</w:t>
      </w:r>
      <w:r w:rsidRPr="0049731F">
        <w:rPr>
          <w:rFonts w:cs="Arial"/>
          <w:spacing w:val="-3"/>
          <w:lang w:eastAsia="en-GB"/>
        </w:rPr>
        <w:t xml:space="preserve"> </w:t>
      </w:r>
      <w:r w:rsidRPr="0049731F">
        <w:rPr>
          <w:rFonts w:cs="Arial"/>
          <w:lang w:eastAsia="en-GB"/>
        </w:rPr>
        <w:t>contract,</w:t>
      </w:r>
    </w:p>
    <w:p w14:paraId="4E2343E9" w14:textId="77777777" w:rsidR="00EC1909" w:rsidRPr="0049731F" w:rsidRDefault="00EC1909" w:rsidP="00EC1909">
      <w:pPr>
        <w:widowControl w:val="0"/>
        <w:kinsoku w:val="0"/>
        <w:overflowPunct w:val="0"/>
        <w:autoSpaceDE w:val="0"/>
        <w:autoSpaceDN w:val="0"/>
        <w:adjustRightInd w:val="0"/>
        <w:spacing w:before="1"/>
        <w:rPr>
          <w:rFonts w:cs="Arial"/>
          <w:sz w:val="21"/>
          <w:szCs w:val="21"/>
          <w:lang w:eastAsia="en-GB"/>
        </w:rPr>
      </w:pPr>
    </w:p>
    <w:p w14:paraId="39F12779" w14:textId="77777777" w:rsidR="00EC1909" w:rsidRPr="0049731F" w:rsidRDefault="00EC1909" w:rsidP="000675FA">
      <w:pPr>
        <w:widowControl w:val="0"/>
        <w:numPr>
          <w:ilvl w:val="0"/>
          <w:numId w:val="64"/>
        </w:numPr>
        <w:tabs>
          <w:tab w:val="left" w:pos="622"/>
        </w:tabs>
        <w:kinsoku w:val="0"/>
        <w:overflowPunct w:val="0"/>
        <w:autoSpaceDE w:val="0"/>
        <w:autoSpaceDN w:val="0"/>
        <w:adjustRightInd w:val="0"/>
        <w:spacing w:before="1"/>
        <w:ind w:hanging="361"/>
        <w:rPr>
          <w:rFonts w:cs="Arial"/>
          <w:lang w:eastAsia="en-GB"/>
        </w:rPr>
      </w:pPr>
      <w:r w:rsidRPr="0049731F">
        <w:rPr>
          <w:rFonts w:cs="Arial"/>
          <w:lang w:eastAsia="en-GB"/>
        </w:rPr>
        <w:t>committing any</w:t>
      </w:r>
      <w:r w:rsidRPr="0049731F">
        <w:rPr>
          <w:rFonts w:cs="Arial"/>
          <w:spacing w:val="-1"/>
          <w:lang w:eastAsia="en-GB"/>
        </w:rPr>
        <w:t xml:space="preserve"> </w:t>
      </w:r>
      <w:r w:rsidRPr="0049731F">
        <w:rPr>
          <w:rFonts w:cs="Arial"/>
          <w:lang w:eastAsia="en-GB"/>
        </w:rPr>
        <w:t>offence</w:t>
      </w:r>
    </w:p>
    <w:p w14:paraId="73842106"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2EF3DBBE" w14:textId="77777777" w:rsidR="00EC1909" w:rsidRPr="0049731F" w:rsidRDefault="00EC1909" w:rsidP="000675FA">
      <w:pPr>
        <w:widowControl w:val="0"/>
        <w:numPr>
          <w:ilvl w:val="1"/>
          <w:numId w:val="64"/>
        </w:numPr>
        <w:tabs>
          <w:tab w:val="left" w:pos="1046"/>
        </w:tabs>
        <w:kinsoku w:val="0"/>
        <w:overflowPunct w:val="0"/>
        <w:autoSpaceDE w:val="0"/>
        <w:autoSpaceDN w:val="0"/>
        <w:adjustRightInd w:val="0"/>
        <w:rPr>
          <w:rFonts w:cs="Arial"/>
          <w:lang w:eastAsia="en-GB"/>
        </w:rPr>
      </w:pPr>
      <w:r w:rsidRPr="0049731F">
        <w:rPr>
          <w:rFonts w:cs="Arial"/>
          <w:lang w:eastAsia="en-GB"/>
        </w:rPr>
        <w:t>under the Bribery Act 2010 (or any legislation repealed or revoked by such</w:t>
      </w:r>
      <w:r w:rsidRPr="0049731F">
        <w:rPr>
          <w:rFonts w:cs="Arial"/>
          <w:spacing w:val="-14"/>
          <w:lang w:eastAsia="en-GB"/>
        </w:rPr>
        <w:t xml:space="preserve"> </w:t>
      </w:r>
      <w:r w:rsidRPr="0049731F">
        <w:rPr>
          <w:rFonts w:cs="Arial"/>
          <w:lang w:eastAsia="en-GB"/>
        </w:rPr>
        <w:t>Act),</w:t>
      </w:r>
    </w:p>
    <w:p w14:paraId="5C41C58A" w14:textId="77777777" w:rsidR="00EC1909" w:rsidRPr="0049731F" w:rsidRDefault="00EC1909" w:rsidP="00EC1909">
      <w:pPr>
        <w:widowControl w:val="0"/>
        <w:kinsoku w:val="0"/>
        <w:overflowPunct w:val="0"/>
        <w:autoSpaceDE w:val="0"/>
        <w:autoSpaceDN w:val="0"/>
        <w:adjustRightInd w:val="0"/>
        <w:spacing w:before="7"/>
        <w:rPr>
          <w:rFonts w:cs="Arial"/>
          <w:sz w:val="20"/>
          <w:szCs w:val="20"/>
          <w:lang w:eastAsia="en-GB"/>
        </w:rPr>
      </w:pPr>
    </w:p>
    <w:p w14:paraId="62441DD7" w14:textId="77777777" w:rsidR="00EC1909" w:rsidRPr="0049731F" w:rsidRDefault="00EC1909" w:rsidP="000675FA">
      <w:pPr>
        <w:widowControl w:val="0"/>
        <w:numPr>
          <w:ilvl w:val="1"/>
          <w:numId w:val="64"/>
        </w:numPr>
        <w:tabs>
          <w:tab w:val="left" w:pos="1046"/>
        </w:tabs>
        <w:kinsoku w:val="0"/>
        <w:overflowPunct w:val="0"/>
        <w:autoSpaceDE w:val="0"/>
        <w:autoSpaceDN w:val="0"/>
        <w:adjustRightInd w:val="0"/>
        <w:rPr>
          <w:rFonts w:cs="Arial"/>
          <w:lang w:eastAsia="en-GB"/>
        </w:rPr>
      </w:pPr>
      <w:r w:rsidRPr="0049731F">
        <w:rPr>
          <w:rFonts w:cs="Arial"/>
          <w:lang w:eastAsia="en-GB"/>
        </w:rPr>
        <w:t>under legislation or common law concerning fraudulent acts</w:t>
      </w:r>
      <w:r w:rsidRPr="0049731F">
        <w:rPr>
          <w:rFonts w:cs="Arial"/>
          <w:spacing w:val="-3"/>
          <w:lang w:eastAsia="en-GB"/>
        </w:rPr>
        <w:t xml:space="preserve"> </w:t>
      </w:r>
      <w:r w:rsidRPr="0049731F">
        <w:rPr>
          <w:rFonts w:cs="Arial"/>
          <w:lang w:eastAsia="en-GB"/>
        </w:rPr>
        <w:t>or</w:t>
      </w:r>
    </w:p>
    <w:p w14:paraId="6A39B1B8"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4263E045" w14:textId="77777777" w:rsidR="00EC1909" w:rsidRPr="0049731F" w:rsidRDefault="00EC1909" w:rsidP="000675FA">
      <w:pPr>
        <w:widowControl w:val="0"/>
        <w:numPr>
          <w:ilvl w:val="1"/>
          <w:numId w:val="64"/>
        </w:numPr>
        <w:tabs>
          <w:tab w:val="left" w:pos="1046"/>
        </w:tabs>
        <w:kinsoku w:val="0"/>
        <w:overflowPunct w:val="0"/>
        <w:autoSpaceDE w:val="0"/>
        <w:autoSpaceDN w:val="0"/>
        <w:adjustRightInd w:val="0"/>
        <w:rPr>
          <w:rFonts w:cs="Arial"/>
          <w:lang w:eastAsia="en-GB"/>
        </w:rPr>
      </w:pPr>
      <w:r w:rsidRPr="0049731F">
        <w:rPr>
          <w:rFonts w:cs="Arial"/>
          <w:lang w:eastAsia="en-GB"/>
        </w:rPr>
        <w:t xml:space="preserve">defrauding, attempting to defraud or conspiring to defraud the </w:t>
      </w:r>
      <w:r w:rsidRPr="0049731F">
        <w:rPr>
          <w:rFonts w:cs="Arial"/>
          <w:i/>
          <w:iCs/>
          <w:lang w:eastAsia="en-GB"/>
        </w:rPr>
        <w:t>Client</w:t>
      </w:r>
      <w:r w:rsidRPr="0049731F">
        <w:rPr>
          <w:rFonts w:cs="Arial"/>
          <w:i/>
          <w:iCs/>
          <w:spacing w:val="-10"/>
          <w:lang w:eastAsia="en-GB"/>
        </w:rPr>
        <w:t xml:space="preserve"> </w:t>
      </w:r>
      <w:r w:rsidRPr="0049731F">
        <w:rPr>
          <w:rFonts w:cs="Arial"/>
          <w:lang w:eastAsia="en-GB"/>
        </w:rPr>
        <w:t>or</w:t>
      </w:r>
    </w:p>
    <w:p w14:paraId="0C9F9DA6"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626F8FF7" w14:textId="77777777" w:rsidR="00EC1909" w:rsidRPr="0049731F" w:rsidRDefault="00EC1909" w:rsidP="000675FA">
      <w:pPr>
        <w:widowControl w:val="0"/>
        <w:numPr>
          <w:ilvl w:val="0"/>
          <w:numId w:val="64"/>
        </w:numPr>
        <w:tabs>
          <w:tab w:val="left" w:pos="648"/>
        </w:tabs>
        <w:kinsoku w:val="0"/>
        <w:overflowPunct w:val="0"/>
        <w:autoSpaceDE w:val="0"/>
        <w:autoSpaceDN w:val="0"/>
        <w:adjustRightInd w:val="0"/>
        <w:spacing w:line="237" w:lineRule="auto"/>
        <w:ind w:left="647" w:right="220"/>
        <w:rPr>
          <w:rFonts w:cs="Arial"/>
          <w:lang w:eastAsia="en-GB"/>
        </w:rPr>
      </w:pPr>
      <w:r w:rsidRPr="0049731F">
        <w:rPr>
          <w:rFonts w:cs="Arial"/>
          <w:lang w:eastAsia="en-GB"/>
        </w:rPr>
        <w:t xml:space="preserve">any activity, practice or conduct which would constitute one of the offences listed above if such activity, </w:t>
      </w:r>
      <w:proofErr w:type="gramStart"/>
      <w:r w:rsidRPr="0049731F">
        <w:rPr>
          <w:rFonts w:cs="Arial"/>
          <w:lang w:eastAsia="en-GB"/>
        </w:rPr>
        <w:t>practice</w:t>
      </w:r>
      <w:proofErr w:type="gramEnd"/>
      <w:r w:rsidRPr="0049731F">
        <w:rPr>
          <w:rFonts w:cs="Arial"/>
          <w:lang w:eastAsia="en-GB"/>
        </w:rPr>
        <w:t xml:space="preserve"> or conduct had been carried out in the</w:t>
      </w:r>
      <w:r w:rsidRPr="0049731F">
        <w:rPr>
          <w:rFonts w:cs="Arial"/>
          <w:spacing w:val="-6"/>
          <w:lang w:eastAsia="en-GB"/>
        </w:rPr>
        <w:t xml:space="preserve"> </w:t>
      </w:r>
      <w:r w:rsidRPr="0049731F">
        <w:rPr>
          <w:rFonts w:cs="Arial"/>
          <w:lang w:eastAsia="en-GB"/>
        </w:rPr>
        <w:t>UK.</w:t>
      </w:r>
    </w:p>
    <w:p w14:paraId="6CF2EC71" w14:textId="77777777" w:rsidR="00EC1909" w:rsidRPr="0049731F" w:rsidRDefault="00EC1909" w:rsidP="00EC1909">
      <w:pPr>
        <w:widowControl w:val="0"/>
        <w:kinsoku w:val="0"/>
        <w:overflowPunct w:val="0"/>
        <w:autoSpaceDE w:val="0"/>
        <w:autoSpaceDN w:val="0"/>
        <w:adjustRightInd w:val="0"/>
        <w:rPr>
          <w:rFonts w:cs="Arial"/>
          <w:sz w:val="21"/>
          <w:szCs w:val="21"/>
          <w:lang w:eastAsia="en-GB"/>
        </w:rPr>
      </w:pPr>
    </w:p>
    <w:p w14:paraId="3E65929A" w14:textId="77777777" w:rsidR="00EC1909" w:rsidRPr="0049731F" w:rsidRDefault="00EC1909" w:rsidP="00EC1909">
      <w:pPr>
        <w:widowControl w:val="0"/>
        <w:kinsoku w:val="0"/>
        <w:overflowPunct w:val="0"/>
        <w:autoSpaceDE w:val="0"/>
        <w:autoSpaceDN w:val="0"/>
        <w:adjustRightInd w:val="0"/>
        <w:ind w:right="220"/>
        <w:jc w:val="both"/>
        <w:rPr>
          <w:rFonts w:cs="Arial"/>
          <w:lang w:eastAsia="en-GB"/>
        </w:rPr>
      </w:pPr>
      <w:r w:rsidRPr="0049731F">
        <w:rPr>
          <w:rFonts w:cs="Arial"/>
          <w:lang w:eastAsia="en-GB"/>
        </w:rPr>
        <w:t>11.3 (24) Request for Information is a request for information or an apparent request under the Code of Practice on Access to government Information, FOIA or the Environmental Information Regulations.</w:t>
      </w:r>
    </w:p>
    <w:p w14:paraId="59B5F8FB" w14:textId="77777777" w:rsidR="00EC1909" w:rsidRPr="0049731F" w:rsidRDefault="00EC1909" w:rsidP="00EC1909">
      <w:pPr>
        <w:widowControl w:val="0"/>
        <w:kinsoku w:val="0"/>
        <w:overflowPunct w:val="0"/>
        <w:autoSpaceDE w:val="0"/>
        <w:autoSpaceDN w:val="0"/>
        <w:adjustRightInd w:val="0"/>
        <w:rPr>
          <w:rFonts w:cs="Arial"/>
          <w:sz w:val="20"/>
          <w:szCs w:val="20"/>
          <w:lang w:eastAsia="en-GB"/>
        </w:rPr>
      </w:pPr>
    </w:p>
    <w:p w14:paraId="351DA9A0" w14:textId="77777777" w:rsidR="00EC1909" w:rsidRPr="0049731F" w:rsidRDefault="00EC1909" w:rsidP="00EC1909">
      <w:pPr>
        <w:widowControl w:val="0"/>
        <w:kinsoku w:val="0"/>
        <w:overflowPunct w:val="0"/>
        <w:autoSpaceDE w:val="0"/>
        <w:autoSpaceDN w:val="0"/>
        <w:adjustRightInd w:val="0"/>
        <w:ind w:right="215"/>
        <w:jc w:val="both"/>
        <w:rPr>
          <w:rFonts w:cs="Arial"/>
          <w:lang w:eastAsia="en-GB"/>
        </w:rPr>
      </w:pPr>
      <w:r w:rsidRPr="0049731F">
        <w:rPr>
          <w:rFonts w:cs="Arial"/>
          <w:lang w:eastAsia="en-GB"/>
        </w:rPr>
        <w:t xml:space="preserve">11.3 (25) Relevant Requirements are all applicable Laws relating to bribery, </w:t>
      </w:r>
      <w:proofErr w:type="gramStart"/>
      <w:r w:rsidRPr="0049731F">
        <w:rPr>
          <w:rFonts w:cs="Arial"/>
          <w:lang w:eastAsia="en-GB"/>
        </w:rPr>
        <w:t>corruption</w:t>
      </w:r>
      <w:proofErr w:type="gramEnd"/>
      <w:r w:rsidRPr="0049731F">
        <w:rPr>
          <w:rFonts w:cs="Arial"/>
          <w:lang w:eastAsia="en-GB"/>
        </w:rPr>
        <w:t xml:space="preserve"> and fraud, including the Bribery Act 2010 and any guidance issued by the Secretary of State for Justice pursuant to section 9 of the Bribery Act 2010.</w:t>
      </w:r>
    </w:p>
    <w:p w14:paraId="4E011CF1"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1BC01DC6" w14:textId="77777777" w:rsidR="00EC1909" w:rsidRPr="0049731F" w:rsidRDefault="00EC1909" w:rsidP="00EC1909">
      <w:pPr>
        <w:widowControl w:val="0"/>
        <w:kinsoku w:val="0"/>
        <w:overflowPunct w:val="0"/>
        <w:autoSpaceDE w:val="0"/>
        <w:autoSpaceDN w:val="0"/>
        <w:adjustRightInd w:val="0"/>
        <w:ind w:right="215"/>
        <w:jc w:val="both"/>
        <w:rPr>
          <w:rFonts w:cs="Arial"/>
          <w:lang w:eastAsia="en-GB"/>
        </w:rPr>
      </w:pPr>
      <w:r w:rsidRPr="0049731F">
        <w:rPr>
          <w:rFonts w:cs="Arial"/>
          <w:lang w:eastAsia="en-GB"/>
        </w:rPr>
        <w:t xml:space="preserve">11.3 (26) Relevant Tax Authority is HM Revenue &amp; Customs, or, if applicable, a tax authority in the jurisdiction in which the </w:t>
      </w:r>
      <w:r w:rsidRPr="0049731F">
        <w:rPr>
          <w:rFonts w:cs="Arial"/>
          <w:i/>
          <w:iCs/>
          <w:lang w:eastAsia="en-GB"/>
        </w:rPr>
        <w:t xml:space="preserve">Consultant </w:t>
      </w:r>
      <w:r w:rsidRPr="0049731F">
        <w:rPr>
          <w:rFonts w:cs="Arial"/>
          <w:lang w:eastAsia="en-GB"/>
        </w:rPr>
        <w:t>is established.</w:t>
      </w:r>
    </w:p>
    <w:p w14:paraId="3442EEB3"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06CC2498" w14:textId="77777777" w:rsidR="00EC1909" w:rsidRPr="0049731F" w:rsidRDefault="00EC1909" w:rsidP="00EC1909">
      <w:pPr>
        <w:widowControl w:val="0"/>
        <w:kinsoku w:val="0"/>
        <w:overflowPunct w:val="0"/>
        <w:autoSpaceDE w:val="0"/>
        <w:autoSpaceDN w:val="0"/>
        <w:adjustRightInd w:val="0"/>
        <w:ind w:right="216"/>
        <w:jc w:val="both"/>
        <w:rPr>
          <w:rFonts w:cs="Arial"/>
          <w:lang w:eastAsia="en-GB"/>
        </w:rPr>
      </w:pPr>
      <w:r w:rsidRPr="0049731F">
        <w:rPr>
          <w:rFonts w:cs="Arial"/>
          <w:lang w:eastAsia="en-GB"/>
        </w:rPr>
        <w:t>11.3</w:t>
      </w:r>
      <w:r w:rsidRPr="0049731F">
        <w:rPr>
          <w:rFonts w:cs="Arial"/>
          <w:spacing w:val="-16"/>
          <w:lang w:eastAsia="en-GB"/>
        </w:rPr>
        <w:t xml:space="preserve"> </w:t>
      </w:r>
      <w:r w:rsidRPr="0049731F">
        <w:rPr>
          <w:rFonts w:cs="Arial"/>
          <w:lang w:eastAsia="en-GB"/>
        </w:rPr>
        <w:t>(27)</w:t>
      </w:r>
      <w:r w:rsidRPr="0049731F">
        <w:rPr>
          <w:rFonts w:cs="Arial"/>
          <w:spacing w:val="-15"/>
          <w:lang w:eastAsia="en-GB"/>
        </w:rPr>
        <w:t xml:space="preserve"> </w:t>
      </w:r>
      <w:r w:rsidRPr="0049731F">
        <w:rPr>
          <w:rFonts w:cs="Arial"/>
          <w:lang w:eastAsia="en-GB"/>
        </w:rPr>
        <w:t>Security</w:t>
      </w:r>
      <w:r w:rsidRPr="0049731F">
        <w:rPr>
          <w:rFonts w:cs="Arial"/>
          <w:spacing w:val="-16"/>
          <w:lang w:eastAsia="en-GB"/>
        </w:rPr>
        <w:t xml:space="preserve"> </w:t>
      </w:r>
      <w:r w:rsidRPr="0049731F">
        <w:rPr>
          <w:rFonts w:cs="Arial"/>
          <w:lang w:eastAsia="en-GB"/>
        </w:rPr>
        <w:t>Policy</w:t>
      </w:r>
      <w:r w:rsidRPr="0049731F">
        <w:rPr>
          <w:rFonts w:cs="Arial"/>
          <w:spacing w:val="-16"/>
          <w:lang w:eastAsia="en-GB"/>
        </w:rPr>
        <w:t xml:space="preserve"> </w:t>
      </w:r>
      <w:r w:rsidRPr="0049731F">
        <w:rPr>
          <w:rFonts w:cs="Arial"/>
          <w:lang w:eastAsia="en-GB"/>
        </w:rPr>
        <w:t>means</w:t>
      </w:r>
      <w:r w:rsidRPr="0049731F">
        <w:rPr>
          <w:rFonts w:cs="Arial"/>
          <w:spacing w:val="-16"/>
          <w:lang w:eastAsia="en-GB"/>
        </w:rPr>
        <w:t xml:space="preserve"> </w:t>
      </w:r>
      <w:r w:rsidRPr="0049731F">
        <w:rPr>
          <w:rFonts w:cs="Arial"/>
          <w:lang w:eastAsia="en-GB"/>
        </w:rPr>
        <w:t>the</w:t>
      </w:r>
      <w:r w:rsidRPr="0049731F">
        <w:rPr>
          <w:rFonts w:cs="Arial"/>
          <w:spacing w:val="-15"/>
          <w:lang w:eastAsia="en-GB"/>
        </w:rPr>
        <w:t xml:space="preserve"> </w:t>
      </w:r>
      <w:r w:rsidRPr="0049731F">
        <w:rPr>
          <w:rFonts w:cs="Arial"/>
          <w:i/>
          <w:iCs/>
          <w:lang w:eastAsia="en-GB"/>
        </w:rPr>
        <w:t>Client</w:t>
      </w:r>
      <w:r w:rsidRPr="0049731F">
        <w:rPr>
          <w:rFonts w:cs="Arial"/>
          <w:lang w:eastAsia="en-GB"/>
        </w:rPr>
        <w:t>’s</w:t>
      </w:r>
      <w:r w:rsidRPr="0049731F">
        <w:rPr>
          <w:rFonts w:cs="Arial"/>
          <w:spacing w:val="-13"/>
          <w:lang w:eastAsia="en-GB"/>
        </w:rPr>
        <w:t xml:space="preserve"> </w:t>
      </w:r>
      <w:r w:rsidRPr="0049731F">
        <w:rPr>
          <w:rFonts w:cs="Arial"/>
          <w:lang w:eastAsia="en-GB"/>
        </w:rPr>
        <w:t>security</w:t>
      </w:r>
      <w:r w:rsidRPr="0049731F">
        <w:rPr>
          <w:rFonts w:cs="Arial"/>
          <w:spacing w:val="-16"/>
          <w:lang w:eastAsia="en-GB"/>
        </w:rPr>
        <w:t xml:space="preserve"> </w:t>
      </w:r>
      <w:r w:rsidRPr="0049731F">
        <w:rPr>
          <w:rFonts w:cs="Arial"/>
          <w:lang w:eastAsia="en-GB"/>
        </w:rPr>
        <w:t>policy</w:t>
      </w:r>
      <w:r w:rsidRPr="0049731F">
        <w:rPr>
          <w:rFonts w:cs="Arial"/>
          <w:spacing w:val="-16"/>
          <w:lang w:eastAsia="en-GB"/>
        </w:rPr>
        <w:t xml:space="preserve"> </w:t>
      </w:r>
      <w:r w:rsidRPr="0049731F">
        <w:rPr>
          <w:rFonts w:cs="Arial"/>
          <w:lang w:eastAsia="en-GB"/>
        </w:rPr>
        <w:t>attached</w:t>
      </w:r>
      <w:r w:rsidRPr="0049731F">
        <w:rPr>
          <w:rFonts w:cs="Arial"/>
          <w:spacing w:val="-14"/>
          <w:lang w:eastAsia="en-GB"/>
        </w:rPr>
        <w:t xml:space="preserve"> </w:t>
      </w:r>
      <w:r w:rsidRPr="0049731F">
        <w:rPr>
          <w:rFonts w:cs="Arial"/>
          <w:lang w:eastAsia="en-GB"/>
        </w:rPr>
        <w:t>as</w:t>
      </w:r>
      <w:r w:rsidRPr="0049731F">
        <w:rPr>
          <w:rFonts w:cs="Arial"/>
          <w:spacing w:val="-14"/>
          <w:lang w:eastAsia="en-GB"/>
        </w:rPr>
        <w:t xml:space="preserve"> </w:t>
      </w:r>
      <w:r w:rsidRPr="0049731F">
        <w:rPr>
          <w:rFonts w:cs="Arial"/>
          <w:lang w:eastAsia="en-GB"/>
        </w:rPr>
        <w:t>Appendix</w:t>
      </w:r>
      <w:r w:rsidRPr="0049731F">
        <w:rPr>
          <w:rFonts w:cs="Arial"/>
          <w:spacing w:val="-16"/>
          <w:lang w:eastAsia="en-GB"/>
        </w:rPr>
        <w:t xml:space="preserve"> </w:t>
      </w:r>
      <w:r w:rsidRPr="0049731F">
        <w:rPr>
          <w:rFonts w:cs="Arial"/>
          <w:lang w:eastAsia="en-GB"/>
        </w:rPr>
        <w:t>1</w:t>
      </w:r>
      <w:r w:rsidRPr="0049731F">
        <w:rPr>
          <w:rFonts w:cs="Arial"/>
          <w:spacing w:val="-14"/>
          <w:lang w:eastAsia="en-GB"/>
        </w:rPr>
        <w:t xml:space="preserve"> </w:t>
      </w:r>
      <w:r w:rsidRPr="0049731F">
        <w:rPr>
          <w:rFonts w:cs="Arial"/>
          <w:lang w:eastAsia="en-GB"/>
        </w:rPr>
        <w:t>to</w:t>
      </w:r>
      <w:r w:rsidRPr="0049731F">
        <w:rPr>
          <w:rFonts w:cs="Arial"/>
          <w:spacing w:val="-14"/>
          <w:lang w:eastAsia="en-GB"/>
        </w:rPr>
        <w:t xml:space="preserve"> </w:t>
      </w:r>
      <w:r w:rsidRPr="0049731F">
        <w:rPr>
          <w:rFonts w:cs="Arial"/>
          <w:lang w:eastAsia="en-GB"/>
        </w:rPr>
        <w:t>Contract Schedule J (Security Provisions) as may be updated from time to</w:t>
      </w:r>
      <w:r w:rsidRPr="0049731F">
        <w:rPr>
          <w:rFonts w:cs="Arial"/>
          <w:spacing w:val="-12"/>
          <w:lang w:eastAsia="en-GB"/>
        </w:rPr>
        <w:t xml:space="preserve"> </w:t>
      </w:r>
      <w:r w:rsidRPr="0049731F">
        <w:rPr>
          <w:rFonts w:cs="Arial"/>
          <w:lang w:eastAsia="en-GB"/>
        </w:rPr>
        <w:t>time.</w:t>
      </w:r>
    </w:p>
    <w:p w14:paraId="60A48D58" w14:textId="77777777" w:rsidR="00EC1909" w:rsidRPr="0049731F" w:rsidRDefault="00EC1909" w:rsidP="00EC1909">
      <w:pPr>
        <w:widowControl w:val="0"/>
        <w:kinsoku w:val="0"/>
        <w:overflowPunct w:val="0"/>
        <w:autoSpaceDE w:val="0"/>
        <w:autoSpaceDN w:val="0"/>
        <w:adjustRightInd w:val="0"/>
        <w:ind w:right="216"/>
        <w:jc w:val="both"/>
        <w:rPr>
          <w:rFonts w:cs="Arial"/>
          <w:lang w:eastAsia="en-GB"/>
        </w:rPr>
      </w:pPr>
    </w:p>
    <w:p w14:paraId="23CF56AA" w14:textId="77777777" w:rsidR="00EC1909" w:rsidRPr="0049731F" w:rsidRDefault="00EC1909" w:rsidP="00EC1909">
      <w:pPr>
        <w:widowControl w:val="0"/>
        <w:kinsoku w:val="0"/>
        <w:overflowPunct w:val="0"/>
        <w:autoSpaceDE w:val="0"/>
        <w:autoSpaceDN w:val="0"/>
        <w:adjustRightInd w:val="0"/>
        <w:ind w:right="216"/>
        <w:jc w:val="both"/>
        <w:rPr>
          <w:rFonts w:cs="Arial"/>
          <w:lang w:eastAsia="en-GB"/>
        </w:rPr>
      </w:pPr>
      <w:r w:rsidRPr="0049731F">
        <w:rPr>
          <w:rFonts w:cs="Arial"/>
          <w:lang w:eastAsia="en-GB"/>
        </w:rPr>
        <w:t>11.3 (28) VADR is the VAT disclosure regime under Schedule 11A of the Value Added Tax Act 1994 (VATA 1994) (as amended by Schedule 1 of the Finance (No. 2) Act 2005).</w:t>
      </w:r>
    </w:p>
    <w:p w14:paraId="643C8E99" w14:textId="77777777" w:rsidR="00EC1909" w:rsidRPr="0049731F" w:rsidRDefault="00EC1909" w:rsidP="00EC1909">
      <w:pPr>
        <w:widowControl w:val="0"/>
        <w:kinsoku w:val="0"/>
        <w:overflowPunct w:val="0"/>
        <w:autoSpaceDE w:val="0"/>
        <w:autoSpaceDN w:val="0"/>
        <w:adjustRightInd w:val="0"/>
        <w:rPr>
          <w:rFonts w:cs="Arial"/>
          <w:sz w:val="20"/>
          <w:szCs w:val="20"/>
          <w:lang w:eastAsia="en-GB"/>
        </w:rPr>
      </w:pPr>
    </w:p>
    <w:p w14:paraId="0237716E" w14:textId="77777777" w:rsidR="00EC1909" w:rsidRPr="0049731F" w:rsidRDefault="00EC1909" w:rsidP="00EC1909">
      <w:pPr>
        <w:widowControl w:val="0"/>
        <w:kinsoku w:val="0"/>
        <w:overflowPunct w:val="0"/>
        <w:autoSpaceDE w:val="0"/>
        <w:autoSpaceDN w:val="0"/>
        <w:adjustRightInd w:val="0"/>
        <w:spacing w:before="7"/>
        <w:rPr>
          <w:rFonts w:cs="Arial"/>
          <w:sz w:val="19"/>
          <w:szCs w:val="19"/>
          <w:lang w:eastAsia="en-GB"/>
        </w:rPr>
      </w:pPr>
    </w:p>
    <w:p w14:paraId="24074761"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64A137B"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22DA2BDA"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26D11FB1"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3FB98671"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B677F48"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5C8ACC04"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53C18DA5"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363C4C3"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580542A"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582C3F9"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6BA0E9B"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5C505AD"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6F804D4"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B6637A1"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16A73E63"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729BB9C"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70EF5CF"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3F8F17F"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055732C"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29303740"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39C46B0A" w14:textId="77777777" w:rsidR="00EC1909" w:rsidRPr="0049731F" w:rsidRDefault="00EC1909" w:rsidP="00EC1909">
      <w:pPr>
        <w:widowControl w:val="0"/>
        <w:kinsoku w:val="0"/>
        <w:overflowPunct w:val="0"/>
        <w:autoSpaceDE w:val="0"/>
        <w:autoSpaceDN w:val="0"/>
        <w:adjustRightInd w:val="0"/>
        <w:outlineLvl w:val="0"/>
        <w:rPr>
          <w:rFonts w:cs="Arial"/>
          <w:b/>
          <w:bCs/>
          <w:iCs/>
          <w:lang w:eastAsia="en-GB"/>
        </w:rPr>
      </w:pPr>
      <w:r w:rsidRPr="0049731F">
        <w:rPr>
          <w:rFonts w:cs="Arial"/>
          <w:b/>
          <w:bCs/>
          <w:lang w:eastAsia="en-GB"/>
        </w:rPr>
        <w:t xml:space="preserve">Option Z 4 - Admittance to </w:t>
      </w:r>
      <w:r w:rsidRPr="0049731F">
        <w:rPr>
          <w:rFonts w:cs="Arial"/>
          <w:b/>
          <w:bCs/>
          <w:iCs/>
          <w:lang w:eastAsia="en-GB"/>
        </w:rPr>
        <w:t>Client’s Premises</w:t>
      </w:r>
    </w:p>
    <w:p w14:paraId="3F4B41D7" w14:textId="77777777" w:rsidR="00EC1909" w:rsidRPr="0049731F" w:rsidRDefault="00EC1909" w:rsidP="00EC1909">
      <w:pPr>
        <w:widowControl w:val="0"/>
        <w:kinsoku w:val="0"/>
        <w:overflowPunct w:val="0"/>
        <w:autoSpaceDE w:val="0"/>
        <w:autoSpaceDN w:val="0"/>
        <w:adjustRightInd w:val="0"/>
        <w:spacing w:before="10"/>
        <w:rPr>
          <w:rFonts w:cs="Arial"/>
          <w:b/>
          <w:bCs/>
          <w:i/>
          <w:iCs/>
          <w:lang w:eastAsia="en-GB"/>
        </w:rPr>
      </w:pPr>
    </w:p>
    <w:p w14:paraId="45299B77" w14:textId="77777777" w:rsidR="00EC1909" w:rsidRPr="0049731F" w:rsidRDefault="00EC1909" w:rsidP="00EC1909">
      <w:pPr>
        <w:widowControl w:val="0"/>
        <w:kinsoku w:val="0"/>
        <w:overflowPunct w:val="0"/>
        <w:autoSpaceDE w:val="0"/>
        <w:autoSpaceDN w:val="0"/>
        <w:adjustRightInd w:val="0"/>
        <w:ind w:right="559"/>
        <w:rPr>
          <w:rFonts w:cs="Arial"/>
          <w:lang w:eastAsia="en-GB"/>
        </w:rPr>
      </w:pPr>
      <w:r w:rsidRPr="0049731F">
        <w:rPr>
          <w:rFonts w:cs="Arial"/>
          <w:lang w:eastAsia="en-GB"/>
        </w:rPr>
        <w:t xml:space="preserve">18.1 The </w:t>
      </w:r>
      <w:r w:rsidRPr="0049731F">
        <w:rPr>
          <w:rFonts w:cs="Arial"/>
          <w:i/>
          <w:iCs/>
          <w:lang w:eastAsia="en-GB"/>
        </w:rPr>
        <w:t xml:space="preserve">Consultant </w:t>
      </w:r>
      <w:r w:rsidRPr="0049731F">
        <w:rPr>
          <w:rFonts w:cs="Arial"/>
          <w:lang w:eastAsia="en-GB"/>
        </w:rPr>
        <w:t xml:space="preserve">submits to the </w:t>
      </w:r>
      <w:r w:rsidRPr="0049731F">
        <w:rPr>
          <w:rFonts w:cs="Arial"/>
          <w:i/>
          <w:iCs/>
          <w:lang w:eastAsia="en-GB"/>
        </w:rPr>
        <w:t xml:space="preserve">Client </w:t>
      </w:r>
      <w:r w:rsidRPr="0049731F">
        <w:rPr>
          <w:rFonts w:cs="Arial"/>
          <w:lang w:eastAsia="en-GB"/>
        </w:rPr>
        <w:t xml:space="preserve">details of people who are to be employed by it and its subcontractors in Providing the Service. The details include a list of names and addresses, the capabilities in which they are employed, and other information required by the </w:t>
      </w:r>
      <w:r w:rsidRPr="0049731F">
        <w:rPr>
          <w:rFonts w:cs="Arial"/>
          <w:i/>
          <w:iCs/>
          <w:lang w:eastAsia="en-GB"/>
        </w:rPr>
        <w:t>Client</w:t>
      </w:r>
      <w:r w:rsidRPr="0049731F">
        <w:rPr>
          <w:rFonts w:cs="Arial"/>
          <w:lang w:eastAsia="en-GB"/>
        </w:rPr>
        <w:t>.</w:t>
      </w:r>
    </w:p>
    <w:p w14:paraId="683DED35"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2AC20750" w14:textId="77777777" w:rsidR="00EC1909" w:rsidRPr="0049731F" w:rsidRDefault="00EC1909" w:rsidP="00EC1909">
      <w:pPr>
        <w:widowControl w:val="0"/>
        <w:kinsoku w:val="0"/>
        <w:overflowPunct w:val="0"/>
        <w:autoSpaceDE w:val="0"/>
        <w:autoSpaceDN w:val="0"/>
        <w:adjustRightInd w:val="0"/>
        <w:spacing w:line="256" w:lineRule="auto"/>
        <w:ind w:right="1049"/>
        <w:rPr>
          <w:rFonts w:cs="Arial"/>
          <w:lang w:eastAsia="en-GB"/>
        </w:rPr>
      </w:pPr>
      <w:r w:rsidRPr="0049731F">
        <w:rPr>
          <w:rFonts w:cs="Arial"/>
          <w:lang w:eastAsia="en-GB"/>
        </w:rPr>
        <w:t xml:space="preserve">18.2 The </w:t>
      </w:r>
      <w:r w:rsidRPr="0049731F">
        <w:rPr>
          <w:rFonts w:cs="Arial"/>
          <w:i/>
          <w:iCs/>
          <w:lang w:eastAsia="en-GB"/>
        </w:rPr>
        <w:t xml:space="preserve">Client </w:t>
      </w:r>
      <w:r w:rsidRPr="0049731F">
        <w:rPr>
          <w:rFonts w:cs="Arial"/>
          <w:lang w:eastAsia="en-GB"/>
        </w:rPr>
        <w:t xml:space="preserve">may instruct the </w:t>
      </w:r>
      <w:r w:rsidRPr="0049731F">
        <w:rPr>
          <w:rFonts w:cs="Arial"/>
          <w:i/>
          <w:iCs/>
          <w:lang w:eastAsia="en-GB"/>
        </w:rPr>
        <w:t xml:space="preserve">Consultant </w:t>
      </w:r>
      <w:r w:rsidRPr="0049731F">
        <w:rPr>
          <w:rFonts w:cs="Arial"/>
          <w:lang w:eastAsia="en-GB"/>
        </w:rPr>
        <w:t xml:space="preserve">to take measures to prevent </w:t>
      </w:r>
      <w:proofErr w:type="spellStart"/>
      <w:r w:rsidRPr="0049731F">
        <w:rPr>
          <w:rFonts w:cs="Arial"/>
          <w:lang w:eastAsia="en-GB"/>
        </w:rPr>
        <w:t>unauthorised</w:t>
      </w:r>
      <w:proofErr w:type="spellEnd"/>
      <w:r w:rsidRPr="0049731F">
        <w:rPr>
          <w:rFonts w:cs="Arial"/>
          <w:lang w:eastAsia="en-GB"/>
        </w:rPr>
        <w:t xml:space="preserve"> persons being admitted to the Client’s Premises.</w:t>
      </w:r>
    </w:p>
    <w:p w14:paraId="709F419B" w14:textId="77777777" w:rsidR="00EC1909" w:rsidRPr="0049731F" w:rsidRDefault="00EC1909" w:rsidP="00EC1909">
      <w:pPr>
        <w:widowControl w:val="0"/>
        <w:kinsoku w:val="0"/>
        <w:overflowPunct w:val="0"/>
        <w:autoSpaceDE w:val="0"/>
        <w:autoSpaceDN w:val="0"/>
        <w:adjustRightInd w:val="0"/>
        <w:spacing w:before="2"/>
        <w:rPr>
          <w:rFonts w:cs="Arial"/>
          <w:sz w:val="21"/>
          <w:szCs w:val="21"/>
          <w:lang w:eastAsia="en-GB"/>
        </w:rPr>
      </w:pPr>
    </w:p>
    <w:p w14:paraId="28A4C455" w14:textId="77777777" w:rsidR="00EC1909" w:rsidRPr="0049731F" w:rsidRDefault="00EC1909" w:rsidP="00EC1909">
      <w:pPr>
        <w:widowControl w:val="0"/>
        <w:kinsoku w:val="0"/>
        <w:overflowPunct w:val="0"/>
        <w:autoSpaceDE w:val="0"/>
        <w:autoSpaceDN w:val="0"/>
        <w:adjustRightInd w:val="0"/>
        <w:spacing w:before="1"/>
        <w:ind w:right="389"/>
        <w:rPr>
          <w:rFonts w:cs="Arial"/>
          <w:lang w:eastAsia="en-GB"/>
        </w:rPr>
      </w:pPr>
      <w:r w:rsidRPr="0049731F">
        <w:rPr>
          <w:rFonts w:cs="Arial"/>
          <w:lang w:eastAsia="en-GB"/>
        </w:rPr>
        <w:t xml:space="preserve">18.3 Employees of the </w:t>
      </w:r>
      <w:r w:rsidRPr="0049731F">
        <w:rPr>
          <w:rFonts w:cs="Arial"/>
          <w:i/>
          <w:iCs/>
          <w:lang w:eastAsia="en-GB"/>
        </w:rPr>
        <w:t xml:space="preserve">Consultant </w:t>
      </w:r>
      <w:r w:rsidRPr="0049731F">
        <w:rPr>
          <w:rFonts w:cs="Arial"/>
          <w:lang w:eastAsia="en-GB"/>
        </w:rPr>
        <w:t xml:space="preserve">and its subcontractors are to carry a </w:t>
      </w:r>
      <w:proofErr w:type="gramStart"/>
      <w:r w:rsidRPr="0049731F">
        <w:rPr>
          <w:rFonts w:cs="Arial"/>
          <w:i/>
          <w:iCs/>
          <w:lang w:eastAsia="en-GB"/>
        </w:rPr>
        <w:t>Client’s</w:t>
      </w:r>
      <w:proofErr w:type="gramEnd"/>
      <w:r w:rsidRPr="0049731F">
        <w:rPr>
          <w:rFonts w:cs="Arial"/>
          <w:i/>
          <w:iCs/>
          <w:lang w:eastAsia="en-GB"/>
        </w:rPr>
        <w:t xml:space="preserve"> </w:t>
      </w:r>
      <w:r w:rsidRPr="0049731F">
        <w:rPr>
          <w:rFonts w:cs="Arial"/>
          <w:lang w:eastAsia="en-GB"/>
        </w:rPr>
        <w:t xml:space="preserve">pass and comply with all conduct requirements from the </w:t>
      </w:r>
      <w:r w:rsidRPr="0049731F">
        <w:rPr>
          <w:rFonts w:cs="Arial"/>
          <w:i/>
          <w:iCs/>
          <w:lang w:eastAsia="en-GB"/>
        </w:rPr>
        <w:t xml:space="preserve">Client </w:t>
      </w:r>
      <w:r w:rsidRPr="0049731F">
        <w:rPr>
          <w:rFonts w:cs="Arial"/>
          <w:lang w:eastAsia="en-GB"/>
        </w:rPr>
        <w:t>whilst they are on the parts of the Client’s Premises identified in the Scope.</w:t>
      </w:r>
    </w:p>
    <w:p w14:paraId="540CAF71"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05B37598" w14:textId="77777777" w:rsidR="00EC1909" w:rsidRPr="0049731F" w:rsidRDefault="00EC1909" w:rsidP="00EC1909">
      <w:pPr>
        <w:widowControl w:val="0"/>
        <w:kinsoku w:val="0"/>
        <w:overflowPunct w:val="0"/>
        <w:autoSpaceDE w:val="0"/>
        <w:autoSpaceDN w:val="0"/>
        <w:adjustRightInd w:val="0"/>
        <w:ind w:right="302"/>
        <w:rPr>
          <w:rFonts w:cs="Arial"/>
          <w:lang w:eastAsia="en-GB"/>
        </w:rPr>
      </w:pPr>
      <w:r w:rsidRPr="0049731F">
        <w:rPr>
          <w:rFonts w:cs="Arial"/>
          <w:lang w:eastAsia="en-GB"/>
        </w:rPr>
        <w:t xml:space="preserve">18.4 The </w:t>
      </w:r>
      <w:r w:rsidRPr="0049731F">
        <w:rPr>
          <w:rFonts w:cs="Arial"/>
          <w:i/>
          <w:iCs/>
          <w:lang w:eastAsia="en-GB"/>
        </w:rPr>
        <w:t xml:space="preserve">Consultant </w:t>
      </w:r>
      <w:r w:rsidRPr="0049731F">
        <w:rPr>
          <w:rFonts w:cs="Arial"/>
          <w:lang w:eastAsia="en-GB"/>
        </w:rPr>
        <w:t xml:space="preserve">submits to the </w:t>
      </w:r>
      <w:r w:rsidRPr="0049731F">
        <w:rPr>
          <w:rFonts w:cs="Arial"/>
          <w:i/>
          <w:iCs/>
          <w:lang w:eastAsia="en-GB"/>
        </w:rPr>
        <w:t xml:space="preserve">Client </w:t>
      </w:r>
      <w:r w:rsidRPr="0049731F">
        <w:rPr>
          <w:rFonts w:cs="Arial"/>
          <w:lang w:eastAsia="en-GB"/>
        </w:rPr>
        <w:t xml:space="preserve">for acceptance a list of the names of the people for whom passes are required. On acceptance, the </w:t>
      </w:r>
      <w:r w:rsidRPr="0049731F">
        <w:rPr>
          <w:rFonts w:cs="Arial"/>
          <w:i/>
          <w:iCs/>
          <w:lang w:eastAsia="en-GB"/>
        </w:rPr>
        <w:t xml:space="preserve">Client </w:t>
      </w:r>
      <w:r w:rsidRPr="0049731F">
        <w:rPr>
          <w:rFonts w:cs="Arial"/>
          <w:lang w:eastAsia="en-GB"/>
        </w:rPr>
        <w:t xml:space="preserve">issues the passes to the </w:t>
      </w:r>
      <w:r w:rsidRPr="0049731F">
        <w:rPr>
          <w:rFonts w:cs="Arial"/>
          <w:i/>
          <w:iCs/>
          <w:lang w:eastAsia="en-GB"/>
        </w:rPr>
        <w:t>Consultant</w:t>
      </w:r>
      <w:r w:rsidRPr="0049731F">
        <w:rPr>
          <w:rFonts w:cs="Arial"/>
          <w:lang w:eastAsia="en-GB"/>
        </w:rPr>
        <w:t xml:space="preserve">. Each pass is returned to the </w:t>
      </w:r>
      <w:r w:rsidRPr="0049731F">
        <w:rPr>
          <w:rFonts w:cs="Arial"/>
          <w:i/>
          <w:iCs/>
          <w:lang w:eastAsia="en-GB"/>
        </w:rPr>
        <w:t xml:space="preserve">Client </w:t>
      </w:r>
      <w:r w:rsidRPr="0049731F">
        <w:rPr>
          <w:rFonts w:cs="Arial"/>
          <w:lang w:eastAsia="en-GB"/>
        </w:rPr>
        <w:t xml:space="preserve">when the person no longer requires access to that part of the Client’s Premises or after the </w:t>
      </w:r>
      <w:r w:rsidRPr="0049731F">
        <w:rPr>
          <w:rFonts w:cs="Arial"/>
          <w:i/>
          <w:iCs/>
          <w:lang w:eastAsia="en-GB"/>
        </w:rPr>
        <w:t xml:space="preserve">Client </w:t>
      </w:r>
      <w:r w:rsidRPr="0049731F">
        <w:rPr>
          <w:rFonts w:cs="Arial"/>
          <w:lang w:eastAsia="en-GB"/>
        </w:rPr>
        <w:t>has given notice that the person is not to be admitted to the Client’s Premises.</w:t>
      </w:r>
    </w:p>
    <w:p w14:paraId="50B2FF24"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7DF2E762" w14:textId="77777777" w:rsidR="00EC1909" w:rsidRPr="0049731F" w:rsidRDefault="00EC1909" w:rsidP="00EC1909">
      <w:pPr>
        <w:widowControl w:val="0"/>
        <w:kinsoku w:val="0"/>
        <w:overflowPunct w:val="0"/>
        <w:autoSpaceDE w:val="0"/>
        <w:autoSpaceDN w:val="0"/>
        <w:adjustRightInd w:val="0"/>
        <w:ind w:right="620"/>
        <w:rPr>
          <w:rFonts w:cs="Arial"/>
          <w:lang w:eastAsia="en-GB"/>
        </w:rPr>
      </w:pPr>
      <w:r w:rsidRPr="0049731F">
        <w:rPr>
          <w:rFonts w:cs="Arial"/>
          <w:lang w:eastAsia="en-GB"/>
        </w:rPr>
        <w:t xml:space="preserve">18.5 The </w:t>
      </w:r>
      <w:r w:rsidRPr="0049731F">
        <w:rPr>
          <w:rFonts w:cs="Arial"/>
          <w:i/>
          <w:iCs/>
          <w:lang w:eastAsia="en-GB"/>
        </w:rPr>
        <w:t xml:space="preserve">Consultant </w:t>
      </w:r>
      <w:r w:rsidRPr="0049731F">
        <w:rPr>
          <w:rFonts w:cs="Arial"/>
          <w:lang w:eastAsia="en-GB"/>
        </w:rPr>
        <w:t xml:space="preserve">does not take photographs of the Client’s Premises or of work carried out in connection with the </w:t>
      </w:r>
      <w:r w:rsidRPr="0049731F">
        <w:rPr>
          <w:rFonts w:cs="Arial"/>
          <w:i/>
          <w:iCs/>
          <w:lang w:eastAsia="en-GB"/>
        </w:rPr>
        <w:t xml:space="preserve">service </w:t>
      </w:r>
      <w:r w:rsidRPr="0049731F">
        <w:rPr>
          <w:rFonts w:cs="Arial"/>
          <w:lang w:eastAsia="en-GB"/>
        </w:rPr>
        <w:t xml:space="preserve">unless it has obtained the acceptance of the </w:t>
      </w:r>
      <w:r w:rsidRPr="0049731F">
        <w:rPr>
          <w:rFonts w:cs="Arial"/>
          <w:i/>
          <w:iCs/>
          <w:lang w:eastAsia="en-GB"/>
        </w:rPr>
        <w:t>Client</w:t>
      </w:r>
      <w:r w:rsidRPr="0049731F">
        <w:rPr>
          <w:rFonts w:cs="Arial"/>
          <w:lang w:eastAsia="en-GB"/>
        </w:rPr>
        <w:t>.</w:t>
      </w:r>
    </w:p>
    <w:p w14:paraId="6AA39C9A" w14:textId="77777777" w:rsidR="00EC1909" w:rsidRPr="0049731F" w:rsidRDefault="00EC1909" w:rsidP="00EC1909">
      <w:pPr>
        <w:widowControl w:val="0"/>
        <w:kinsoku w:val="0"/>
        <w:overflowPunct w:val="0"/>
        <w:autoSpaceDE w:val="0"/>
        <w:autoSpaceDN w:val="0"/>
        <w:adjustRightInd w:val="0"/>
        <w:spacing w:before="11"/>
        <w:rPr>
          <w:rFonts w:cs="Arial"/>
          <w:sz w:val="20"/>
          <w:szCs w:val="20"/>
          <w:lang w:eastAsia="en-GB"/>
        </w:rPr>
      </w:pPr>
    </w:p>
    <w:p w14:paraId="21BB9F7B" w14:textId="77777777" w:rsidR="00EC1909" w:rsidRPr="0049731F" w:rsidRDefault="00EC1909" w:rsidP="00EC1909">
      <w:pPr>
        <w:widowControl w:val="0"/>
        <w:kinsoku w:val="0"/>
        <w:overflowPunct w:val="0"/>
        <w:autoSpaceDE w:val="0"/>
        <w:autoSpaceDN w:val="0"/>
        <w:adjustRightInd w:val="0"/>
        <w:spacing w:line="256" w:lineRule="auto"/>
        <w:ind w:right="730"/>
        <w:rPr>
          <w:rFonts w:cs="Arial"/>
          <w:lang w:eastAsia="en-GB"/>
        </w:rPr>
      </w:pPr>
      <w:r w:rsidRPr="0049731F">
        <w:rPr>
          <w:rFonts w:cs="Arial"/>
          <w:lang w:eastAsia="en-GB"/>
        </w:rPr>
        <w:t xml:space="preserve">18.6 The </w:t>
      </w:r>
      <w:r w:rsidRPr="0049731F">
        <w:rPr>
          <w:rFonts w:cs="Arial"/>
          <w:i/>
          <w:iCs/>
          <w:lang w:eastAsia="en-GB"/>
        </w:rPr>
        <w:t xml:space="preserve">Consultant </w:t>
      </w:r>
      <w:r w:rsidRPr="0049731F">
        <w:rPr>
          <w:rFonts w:cs="Arial"/>
          <w:lang w:eastAsia="en-GB"/>
        </w:rPr>
        <w:t>takes the measures needed to prevent its and its subcontractors’ people taking, publishing or otherwise circulating such photographs.</w:t>
      </w:r>
    </w:p>
    <w:p w14:paraId="35E1FBDD" w14:textId="77777777" w:rsidR="00EC1909" w:rsidRPr="0049731F" w:rsidRDefault="00EC1909" w:rsidP="00EC1909">
      <w:pPr>
        <w:widowControl w:val="0"/>
        <w:kinsoku w:val="0"/>
        <w:overflowPunct w:val="0"/>
        <w:autoSpaceDE w:val="0"/>
        <w:autoSpaceDN w:val="0"/>
        <w:adjustRightInd w:val="0"/>
        <w:spacing w:before="203"/>
        <w:outlineLvl w:val="0"/>
        <w:rPr>
          <w:rFonts w:cs="Arial"/>
          <w:b/>
          <w:bCs/>
          <w:lang w:eastAsia="en-GB"/>
        </w:rPr>
      </w:pPr>
    </w:p>
    <w:p w14:paraId="39882062"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64F13F0"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2BCAAD8"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6AF2CCF9"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FAE689C"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60F02820"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8402C69"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0F4C1B6"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8B84FD6"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1DBB416"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49886AF"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12DB556"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A73C77B"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46B8A6B4"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71112F8" w14:textId="77777777" w:rsidR="00EC1909" w:rsidRPr="0049731F" w:rsidRDefault="00EC1909" w:rsidP="00EC1909">
      <w:pPr>
        <w:widowControl w:val="0"/>
        <w:kinsoku w:val="0"/>
        <w:overflowPunct w:val="0"/>
        <w:autoSpaceDE w:val="0"/>
        <w:autoSpaceDN w:val="0"/>
        <w:adjustRightInd w:val="0"/>
        <w:spacing w:before="203"/>
        <w:outlineLvl w:val="0"/>
        <w:rPr>
          <w:rFonts w:cs="Arial"/>
          <w:b/>
          <w:bCs/>
          <w:lang w:eastAsia="en-GB"/>
        </w:rPr>
      </w:pPr>
      <w:r w:rsidRPr="0049731F">
        <w:rPr>
          <w:rFonts w:cs="Arial"/>
          <w:b/>
          <w:bCs/>
          <w:lang w:eastAsia="en-GB"/>
        </w:rPr>
        <w:lastRenderedPageBreak/>
        <w:t>Option Z5 - Prevention of fraud and bribery</w:t>
      </w:r>
    </w:p>
    <w:p w14:paraId="05116B05" w14:textId="77777777" w:rsidR="00EC1909" w:rsidRPr="0049731F" w:rsidRDefault="00EC1909" w:rsidP="00EC1909">
      <w:pPr>
        <w:widowControl w:val="0"/>
        <w:kinsoku w:val="0"/>
        <w:overflowPunct w:val="0"/>
        <w:autoSpaceDE w:val="0"/>
        <w:autoSpaceDN w:val="0"/>
        <w:adjustRightInd w:val="0"/>
        <w:spacing w:before="10"/>
        <w:rPr>
          <w:rFonts w:cs="Arial"/>
          <w:b/>
          <w:bCs/>
          <w:lang w:eastAsia="en-GB"/>
        </w:rPr>
      </w:pPr>
    </w:p>
    <w:p w14:paraId="084357C4" w14:textId="77777777" w:rsidR="00EC1909" w:rsidRPr="0049731F" w:rsidRDefault="00EC1909" w:rsidP="00EC1909">
      <w:pPr>
        <w:widowControl w:val="0"/>
        <w:tabs>
          <w:tab w:val="left" w:pos="785"/>
        </w:tabs>
        <w:kinsoku w:val="0"/>
        <w:overflowPunct w:val="0"/>
        <w:autoSpaceDE w:val="0"/>
        <w:autoSpaceDN w:val="0"/>
        <w:adjustRightInd w:val="0"/>
        <w:ind w:right="278"/>
        <w:rPr>
          <w:rFonts w:cs="Arial"/>
          <w:lang w:eastAsia="en-GB"/>
        </w:rPr>
      </w:pPr>
      <w:r w:rsidRPr="0049731F">
        <w:rPr>
          <w:rFonts w:cs="Arial"/>
          <w:lang w:eastAsia="en-GB"/>
        </w:rPr>
        <w:t xml:space="preserve">17.4.1 The </w:t>
      </w:r>
      <w:r w:rsidRPr="0049731F">
        <w:rPr>
          <w:rFonts w:cs="Arial"/>
          <w:i/>
          <w:iCs/>
          <w:lang w:eastAsia="en-GB"/>
        </w:rPr>
        <w:t xml:space="preserve">Consultant </w:t>
      </w:r>
      <w:r w:rsidRPr="0049731F">
        <w:rPr>
          <w:rFonts w:cs="Arial"/>
          <w:lang w:eastAsia="en-GB"/>
        </w:rPr>
        <w:t>represents and warrants that neither it, nor to the best of its knowledge any of its people, have at any time prior to the date of this contract</w:t>
      </w:r>
    </w:p>
    <w:p w14:paraId="1A8AAF7B"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557ABAC7" w14:textId="77777777" w:rsidR="00EC1909" w:rsidRPr="0049731F" w:rsidRDefault="00EC1909" w:rsidP="000675FA">
      <w:pPr>
        <w:widowControl w:val="0"/>
        <w:numPr>
          <w:ilvl w:val="3"/>
          <w:numId w:val="63"/>
        </w:numPr>
        <w:tabs>
          <w:tab w:val="left" w:pos="833"/>
        </w:tabs>
        <w:kinsoku w:val="0"/>
        <w:overflowPunct w:val="0"/>
        <w:autoSpaceDE w:val="0"/>
        <w:autoSpaceDN w:val="0"/>
        <w:adjustRightInd w:val="0"/>
        <w:spacing w:line="237" w:lineRule="auto"/>
        <w:ind w:right="217"/>
        <w:jc w:val="both"/>
        <w:rPr>
          <w:rFonts w:cs="Arial"/>
          <w:lang w:eastAsia="en-GB"/>
        </w:rPr>
      </w:pPr>
      <w:r w:rsidRPr="0049731F">
        <w:rPr>
          <w:rFonts w:cs="Arial"/>
          <w:lang w:eastAsia="en-GB"/>
        </w:rPr>
        <w:t>committed</w:t>
      </w:r>
      <w:r w:rsidRPr="0049731F">
        <w:rPr>
          <w:rFonts w:cs="Arial"/>
          <w:spacing w:val="-7"/>
          <w:lang w:eastAsia="en-GB"/>
        </w:rPr>
        <w:t xml:space="preserve"> </w:t>
      </w:r>
      <w:r w:rsidRPr="0049731F">
        <w:rPr>
          <w:rFonts w:cs="Arial"/>
          <w:lang w:eastAsia="en-GB"/>
        </w:rPr>
        <w:t>a</w:t>
      </w:r>
      <w:r w:rsidRPr="0049731F">
        <w:rPr>
          <w:rFonts w:cs="Arial"/>
          <w:spacing w:val="-4"/>
          <w:lang w:eastAsia="en-GB"/>
        </w:rPr>
        <w:t xml:space="preserve"> </w:t>
      </w:r>
      <w:r w:rsidRPr="0049731F">
        <w:rPr>
          <w:rFonts w:cs="Arial"/>
          <w:lang w:eastAsia="en-GB"/>
        </w:rPr>
        <w:t>Prohibited</w:t>
      </w:r>
      <w:r w:rsidRPr="0049731F">
        <w:rPr>
          <w:rFonts w:cs="Arial"/>
          <w:spacing w:val="-3"/>
          <w:lang w:eastAsia="en-GB"/>
        </w:rPr>
        <w:t xml:space="preserve"> </w:t>
      </w:r>
      <w:r w:rsidRPr="0049731F">
        <w:rPr>
          <w:rFonts w:cs="Arial"/>
          <w:lang w:eastAsia="en-GB"/>
        </w:rPr>
        <w:t>Act</w:t>
      </w:r>
      <w:r w:rsidRPr="0049731F">
        <w:rPr>
          <w:rFonts w:cs="Arial"/>
          <w:spacing w:val="-3"/>
          <w:lang w:eastAsia="en-GB"/>
        </w:rPr>
        <w:t xml:space="preserve"> </w:t>
      </w:r>
      <w:r w:rsidRPr="0049731F">
        <w:rPr>
          <w:rFonts w:cs="Arial"/>
          <w:lang w:eastAsia="en-GB"/>
        </w:rPr>
        <w:t>or</w:t>
      </w:r>
      <w:r w:rsidRPr="0049731F">
        <w:rPr>
          <w:rFonts w:cs="Arial"/>
          <w:spacing w:val="-2"/>
          <w:lang w:eastAsia="en-GB"/>
        </w:rPr>
        <w:t xml:space="preserve"> </w:t>
      </w:r>
      <w:r w:rsidRPr="0049731F">
        <w:rPr>
          <w:rFonts w:cs="Arial"/>
          <w:lang w:eastAsia="en-GB"/>
        </w:rPr>
        <w:t>been</w:t>
      </w:r>
      <w:r w:rsidRPr="0049731F">
        <w:rPr>
          <w:rFonts w:cs="Arial"/>
          <w:spacing w:val="-9"/>
          <w:lang w:eastAsia="en-GB"/>
        </w:rPr>
        <w:t xml:space="preserve"> </w:t>
      </w:r>
      <w:r w:rsidRPr="0049731F">
        <w:rPr>
          <w:rFonts w:cs="Arial"/>
          <w:lang w:eastAsia="en-GB"/>
        </w:rPr>
        <w:t>formally</w:t>
      </w:r>
      <w:r w:rsidRPr="0049731F">
        <w:rPr>
          <w:rFonts w:cs="Arial"/>
          <w:spacing w:val="-5"/>
          <w:lang w:eastAsia="en-GB"/>
        </w:rPr>
        <w:t xml:space="preserve"> </w:t>
      </w:r>
      <w:r w:rsidRPr="0049731F">
        <w:rPr>
          <w:rFonts w:cs="Arial"/>
          <w:lang w:eastAsia="en-GB"/>
        </w:rPr>
        <w:t>notified</w:t>
      </w:r>
      <w:r w:rsidRPr="0049731F">
        <w:rPr>
          <w:rFonts w:cs="Arial"/>
          <w:spacing w:val="-4"/>
          <w:lang w:eastAsia="en-GB"/>
        </w:rPr>
        <w:t xml:space="preserve"> </w:t>
      </w:r>
      <w:r w:rsidRPr="0049731F">
        <w:rPr>
          <w:rFonts w:cs="Arial"/>
          <w:lang w:eastAsia="en-GB"/>
        </w:rPr>
        <w:t>that</w:t>
      </w:r>
      <w:r w:rsidRPr="0049731F">
        <w:rPr>
          <w:rFonts w:cs="Arial"/>
          <w:spacing w:val="-2"/>
          <w:lang w:eastAsia="en-GB"/>
        </w:rPr>
        <w:t xml:space="preserve"> </w:t>
      </w:r>
      <w:r w:rsidRPr="0049731F">
        <w:rPr>
          <w:rFonts w:cs="Arial"/>
          <w:lang w:eastAsia="en-GB"/>
        </w:rPr>
        <w:t>it</w:t>
      </w:r>
      <w:r w:rsidRPr="0049731F">
        <w:rPr>
          <w:rFonts w:cs="Arial"/>
          <w:spacing w:val="-5"/>
          <w:lang w:eastAsia="en-GB"/>
        </w:rPr>
        <w:t xml:space="preserve"> </w:t>
      </w:r>
      <w:r w:rsidRPr="0049731F">
        <w:rPr>
          <w:rFonts w:cs="Arial"/>
          <w:lang w:eastAsia="en-GB"/>
        </w:rPr>
        <w:t>is</w:t>
      </w:r>
      <w:r w:rsidRPr="0049731F">
        <w:rPr>
          <w:rFonts w:cs="Arial"/>
          <w:spacing w:val="-5"/>
          <w:lang w:eastAsia="en-GB"/>
        </w:rPr>
        <w:t xml:space="preserve"> </w:t>
      </w:r>
      <w:r w:rsidRPr="0049731F">
        <w:rPr>
          <w:rFonts w:cs="Arial"/>
          <w:lang w:eastAsia="en-GB"/>
        </w:rPr>
        <w:t>subject</w:t>
      </w:r>
      <w:r w:rsidRPr="0049731F">
        <w:rPr>
          <w:rFonts w:cs="Arial"/>
          <w:spacing w:val="-5"/>
          <w:lang w:eastAsia="en-GB"/>
        </w:rPr>
        <w:t xml:space="preserve"> </w:t>
      </w:r>
      <w:r w:rsidRPr="0049731F">
        <w:rPr>
          <w:rFonts w:cs="Arial"/>
          <w:lang w:eastAsia="en-GB"/>
        </w:rPr>
        <w:t>to</w:t>
      </w:r>
      <w:r w:rsidRPr="0049731F">
        <w:rPr>
          <w:rFonts w:cs="Arial"/>
          <w:spacing w:val="-5"/>
          <w:lang w:eastAsia="en-GB"/>
        </w:rPr>
        <w:t xml:space="preserve"> </w:t>
      </w:r>
      <w:r w:rsidRPr="0049731F">
        <w:rPr>
          <w:rFonts w:cs="Arial"/>
          <w:lang w:eastAsia="en-GB"/>
        </w:rPr>
        <w:t>an</w:t>
      </w:r>
      <w:r w:rsidRPr="0049731F">
        <w:rPr>
          <w:rFonts w:cs="Arial"/>
          <w:spacing w:val="-4"/>
          <w:lang w:eastAsia="en-GB"/>
        </w:rPr>
        <w:t xml:space="preserve"> </w:t>
      </w:r>
      <w:r w:rsidRPr="0049731F">
        <w:rPr>
          <w:rFonts w:cs="Arial"/>
          <w:lang w:eastAsia="en-GB"/>
        </w:rPr>
        <w:t>investigation or prosecution which relates to an alleged Prohibited Act</w:t>
      </w:r>
      <w:r w:rsidRPr="0049731F">
        <w:rPr>
          <w:rFonts w:cs="Arial"/>
          <w:spacing w:val="-9"/>
          <w:lang w:eastAsia="en-GB"/>
        </w:rPr>
        <w:t xml:space="preserve"> </w:t>
      </w:r>
      <w:r w:rsidRPr="0049731F">
        <w:rPr>
          <w:rFonts w:cs="Arial"/>
          <w:lang w:eastAsia="en-GB"/>
        </w:rPr>
        <w:t>or</w:t>
      </w:r>
    </w:p>
    <w:p w14:paraId="605C4DDE" w14:textId="77777777" w:rsidR="00EC1909" w:rsidRPr="0049731F" w:rsidRDefault="00EC1909" w:rsidP="00EC1909">
      <w:pPr>
        <w:widowControl w:val="0"/>
        <w:kinsoku w:val="0"/>
        <w:overflowPunct w:val="0"/>
        <w:autoSpaceDE w:val="0"/>
        <w:autoSpaceDN w:val="0"/>
        <w:adjustRightInd w:val="0"/>
        <w:spacing w:before="1"/>
        <w:rPr>
          <w:rFonts w:cs="Arial"/>
          <w:sz w:val="21"/>
          <w:szCs w:val="21"/>
          <w:lang w:eastAsia="en-GB"/>
        </w:rPr>
      </w:pPr>
    </w:p>
    <w:p w14:paraId="502414DD" w14:textId="77777777" w:rsidR="00EC1909" w:rsidRPr="0049731F" w:rsidRDefault="00EC1909" w:rsidP="000675FA">
      <w:pPr>
        <w:widowControl w:val="0"/>
        <w:numPr>
          <w:ilvl w:val="3"/>
          <w:numId w:val="63"/>
        </w:numPr>
        <w:tabs>
          <w:tab w:val="left" w:pos="833"/>
        </w:tabs>
        <w:kinsoku w:val="0"/>
        <w:overflowPunct w:val="0"/>
        <w:autoSpaceDE w:val="0"/>
        <w:autoSpaceDN w:val="0"/>
        <w:adjustRightInd w:val="0"/>
        <w:ind w:right="218"/>
        <w:jc w:val="both"/>
        <w:rPr>
          <w:rFonts w:cs="Arial"/>
          <w:lang w:eastAsia="en-GB"/>
        </w:rPr>
      </w:pPr>
      <w:r w:rsidRPr="0049731F">
        <w:rPr>
          <w:rFonts w:cs="Arial"/>
          <w:lang w:eastAsia="en-GB"/>
        </w:rPr>
        <w:t xml:space="preserve">been listed by any government department or agency as being debarred, suspended, proposed for suspension or debarment, or otherwise ineligible for participation in government procurement </w:t>
      </w:r>
      <w:proofErr w:type="spellStart"/>
      <w:r w:rsidRPr="0049731F">
        <w:rPr>
          <w:rFonts w:cs="Arial"/>
          <w:lang w:eastAsia="en-GB"/>
        </w:rPr>
        <w:t>programmes</w:t>
      </w:r>
      <w:proofErr w:type="spellEnd"/>
      <w:r w:rsidRPr="0049731F">
        <w:rPr>
          <w:rFonts w:cs="Arial"/>
          <w:lang w:eastAsia="en-GB"/>
        </w:rPr>
        <w:t xml:space="preserve"> or contracts on the grounds of a Prohibited</w:t>
      </w:r>
      <w:r w:rsidRPr="0049731F">
        <w:rPr>
          <w:rFonts w:cs="Arial"/>
          <w:spacing w:val="-24"/>
          <w:lang w:eastAsia="en-GB"/>
        </w:rPr>
        <w:t xml:space="preserve"> </w:t>
      </w:r>
      <w:r w:rsidRPr="0049731F">
        <w:rPr>
          <w:rFonts w:cs="Arial"/>
          <w:lang w:eastAsia="en-GB"/>
        </w:rPr>
        <w:t>Act.</w:t>
      </w:r>
    </w:p>
    <w:p w14:paraId="13414C9D"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4B24CCD8" w14:textId="77777777" w:rsidR="00EC1909" w:rsidRPr="0049731F" w:rsidRDefault="00EC1909" w:rsidP="00EC1909">
      <w:pPr>
        <w:widowControl w:val="0"/>
        <w:tabs>
          <w:tab w:val="left" w:pos="787"/>
        </w:tabs>
        <w:kinsoku w:val="0"/>
        <w:overflowPunct w:val="0"/>
        <w:autoSpaceDE w:val="0"/>
        <w:autoSpaceDN w:val="0"/>
        <w:adjustRightInd w:val="0"/>
        <w:rPr>
          <w:rFonts w:cs="Arial"/>
          <w:lang w:eastAsia="en-GB"/>
        </w:rPr>
      </w:pPr>
      <w:r w:rsidRPr="0049731F">
        <w:rPr>
          <w:rFonts w:cs="Arial"/>
          <w:lang w:eastAsia="en-GB"/>
        </w:rPr>
        <w:t xml:space="preserve">17.4.2 During the carrying out of the </w:t>
      </w:r>
      <w:r w:rsidRPr="0049731F">
        <w:rPr>
          <w:rFonts w:cs="Arial"/>
          <w:i/>
          <w:lang w:eastAsia="en-GB"/>
        </w:rPr>
        <w:t>service</w:t>
      </w:r>
      <w:r w:rsidRPr="0049731F">
        <w:rPr>
          <w:rFonts w:cs="Arial"/>
          <w:i/>
          <w:iCs/>
          <w:lang w:eastAsia="en-GB"/>
        </w:rPr>
        <w:t xml:space="preserve"> </w:t>
      </w:r>
      <w:r w:rsidRPr="0049731F">
        <w:rPr>
          <w:rFonts w:cs="Arial"/>
          <w:lang w:eastAsia="en-GB"/>
        </w:rPr>
        <w:t xml:space="preserve">the </w:t>
      </w:r>
      <w:r w:rsidRPr="0049731F">
        <w:rPr>
          <w:rFonts w:cs="Arial"/>
          <w:i/>
          <w:iCs/>
          <w:lang w:eastAsia="en-GB"/>
        </w:rPr>
        <w:t xml:space="preserve">Consultant </w:t>
      </w:r>
      <w:r w:rsidRPr="0049731F">
        <w:rPr>
          <w:rFonts w:cs="Arial"/>
          <w:lang w:eastAsia="en-GB"/>
        </w:rPr>
        <w:t>does</w:t>
      </w:r>
      <w:r w:rsidRPr="0049731F">
        <w:rPr>
          <w:rFonts w:cs="Arial"/>
          <w:spacing w:val="-4"/>
          <w:lang w:eastAsia="en-GB"/>
        </w:rPr>
        <w:t xml:space="preserve"> </w:t>
      </w:r>
      <w:r w:rsidRPr="0049731F">
        <w:rPr>
          <w:rFonts w:cs="Arial"/>
          <w:lang w:eastAsia="en-GB"/>
        </w:rPr>
        <w:t>not</w:t>
      </w:r>
    </w:p>
    <w:p w14:paraId="5DD361F1"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116154D6" w14:textId="77777777" w:rsidR="00EC1909" w:rsidRPr="0049731F" w:rsidRDefault="00EC1909" w:rsidP="000675FA">
      <w:pPr>
        <w:widowControl w:val="0"/>
        <w:numPr>
          <w:ilvl w:val="3"/>
          <w:numId w:val="63"/>
        </w:numPr>
        <w:tabs>
          <w:tab w:val="left" w:pos="833"/>
        </w:tabs>
        <w:kinsoku w:val="0"/>
        <w:overflowPunct w:val="0"/>
        <w:autoSpaceDE w:val="0"/>
        <w:autoSpaceDN w:val="0"/>
        <w:adjustRightInd w:val="0"/>
        <w:ind w:hanging="361"/>
        <w:rPr>
          <w:rFonts w:cs="Arial"/>
          <w:lang w:eastAsia="en-GB"/>
        </w:rPr>
      </w:pPr>
      <w:r w:rsidRPr="0049731F">
        <w:rPr>
          <w:rFonts w:cs="Arial"/>
          <w:lang w:eastAsia="en-GB"/>
        </w:rPr>
        <w:t>commit a Prohibited Act</w:t>
      </w:r>
      <w:r w:rsidRPr="0049731F">
        <w:rPr>
          <w:rFonts w:cs="Arial"/>
          <w:spacing w:val="-2"/>
          <w:lang w:eastAsia="en-GB"/>
        </w:rPr>
        <w:t xml:space="preserve"> </w:t>
      </w:r>
      <w:r w:rsidRPr="0049731F">
        <w:rPr>
          <w:rFonts w:cs="Arial"/>
          <w:lang w:eastAsia="en-GB"/>
        </w:rPr>
        <w:t>and</w:t>
      </w:r>
    </w:p>
    <w:p w14:paraId="5E005A00" w14:textId="77777777" w:rsidR="00EC1909" w:rsidRPr="0049731F" w:rsidRDefault="00EC1909" w:rsidP="00EC1909">
      <w:pPr>
        <w:widowControl w:val="0"/>
        <w:kinsoku w:val="0"/>
        <w:overflowPunct w:val="0"/>
        <w:autoSpaceDE w:val="0"/>
        <w:autoSpaceDN w:val="0"/>
        <w:adjustRightInd w:val="0"/>
        <w:spacing w:before="7"/>
        <w:rPr>
          <w:rFonts w:cs="Arial"/>
          <w:sz w:val="20"/>
          <w:szCs w:val="20"/>
          <w:lang w:eastAsia="en-GB"/>
        </w:rPr>
      </w:pPr>
    </w:p>
    <w:p w14:paraId="4E899E0C" w14:textId="77777777" w:rsidR="00EC1909" w:rsidRPr="0049731F" w:rsidRDefault="00EC1909" w:rsidP="000675FA">
      <w:pPr>
        <w:widowControl w:val="0"/>
        <w:numPr>
          <w:ilvl w:val="3"/>
          <w:numId w:val="63"/>
        </w:numPr>
        <w:tabs>
          <w:tab w:val="left" w:pos="833"/>
        </w:tabs>
        <w:kinsoku w:val="0"/>
        <w:overflowPunct w:val="0"/>
        <w:autoSpaceDE w:val="0"/>
        <w:autoSpaceDN w:val="0"/>
        <w:adjustRightInd w:val="0"/>
        <w:spacing w:before="7"/>
        <w:ind w:hanging="361"/>
        <w:rPr>
          <w:rFonts w:cs="Arial"/>
          <w:i/>
          <w:iCs/>
          <w:sz w:val="19"/>
          <w:szCs w:val="19"/>
          <w:lang w:eastAsia="en-GB"/>
        </w:rPr>
      </w:pPr>
      <w:r w:rsidRPr="0049731F">
        <w:rPr>
          <w:rFonts w:cs="Arial"/>
          <w:lang w:eastAsia="en-GB"/>
        </w:rPr>
        <w:t>do</w:t>
      </w:r>
      <w:r w:rsidRPr="0049731F">
        <w:rPr>
          <w:rFonts w:cs="Arial"/>
          <w:spacing w:val="19"/>
          <w:lang w:eastAsia="en-GB"/>
        </w:rPr>
        <w:t xml:space="preserve"> </w:t>
      </w:r>
      <w:r w:rsidRPr="0049731F">
        <w:rPr>
          <w:rFonts w:cs="Arial"/>
          <w:lang w:eastAsia="en-GB"/>
        </w:rPr>
        <w:t>or</w:t>
      </w:r>
      <w:r w:rsidRPr="0049731F">
        <w:rPr>
          <w:rFonts w:cs="Arial"/>
          <w:spacing w:val="19"/>
          <w:lang w:eastAsia="en-GB"/>
        </w:rPr>
        <w:t xml:space="preserve"> </w:t>
      </w:r>
      <w:r w:rsidRPr="0049731F">
        <w:rPr>
          <w:rFonts w:cs="Arial"/>
          <w:lang w:eastAsia="en-GB"/>
        </w:rPr>
        <w:t>suffer</w:t>
      </w:r>
      <w:r w:rsidRPr="0049731F">
        <w:rPr>
          <w:rFonts w:cs="Arial"/>
          <w:spacing w:val="19"/>
          <w:lang w:eastAsia="en-GB"/>
        </w:rPr>
        <w:t xml:space="preserve"> </w:t>
      </w:r>
      <w:r w:rsidRPr="0049731F">
        <w:rPr>
          <w:rFonts w:cs="Arial"/>
          <w:lang w:eastAsia="en-GB"/>
        </w:rPr>
        <w:t>anything</w:t>
      </w:r>
      <w:r w:rsidRPr="0049731F">
        <w:rPr>
          <w:rFonts w:cs="Arial"/>
          <w:spacing w:val="18"/>
          <w:lang w:eastAsia="en-GB"/>
        </w:rPr>
        <w:t xml:space="preserve"> </w:t>
      </w:r>
      <w:r w:rsidRPr="0049731F">
        <w:rPr>
          <w:rFonts w:cs="Arial"/>
          <w:lang w:eastAsia="en-GB"/>
        </w:rPr>
        <w:t>to</w:t>
      </w:r>
      <w:r w:rsidRPr="0049731F">
        <w:rPr>
          <w:rFonts w:cs="Arial"/>
          <w:spacing w:val="17"/>
          <w:lang w:eastAsia="en-GB"/>
        </w:rPr>
        <w:t xml:space="preserve"> </w:t>
      </w:r>
      <w:r w:rsidRPr="0049731F">
        <w:rPr>
          <w:rFonts w:cs="Arial"/>
          <w:lang w:eastAsia="en-GB"/>
        </w:rPr>
        <w:t>be</w:t>
      </w:r>
      <w:r w:rsidRPr="0049731F">
        <w:rPr>
          <w:rFonts w:cs="Arial"/>
          <w:spacing w:val="20"/>
          <w:lang w:eastAsia="en-GB"/>
        </w:rPr>
        <w:t xml:space="preserve"> </w:t>
      </w:r>
      <w:r w:rsidRPr="0049731F">
        <w:rPr>
          <w:rFonts w:cs="Arial"/>
          <w:lang w:eastAsia="en-GB"/>
        </w:rPr>
        <w:t>done</w:t>
      </w:r>
      <w:r w:rsidRPr="0049731F">
        <w:rPr>
          <w:rFonts w:cs="Arial"/>
          <w:spacing w:val="20"/>
          <w:lang w:eastAsia="en-GB"/>
        </w:rPr>
        <w:t xml:space="preserve"> </w:t>
      </w:r>
      <w:r w:rsidRPr="0049731F">
        <w:rPr>
          <w:rFonts w:cs="Arial"/>
          <w:lang w:eastAsia="en-GB"/>
        </w:rPr>
        <w:t>which</w:t>
      </w:r>
      <w:r w:rsidRPr="0049731F">
        <w:rPr>
          <w:rFonts w:cs="Arial"/>
          <w:spacing w:val="21"/>
          <w:lang w:eastAsia="en-GB"/>
        </w:rPr>
        <w:t xml:space="preserve"> </w:t>
      </w:r>
      <w:r w:rsidRPr="0049731F">
        <w:rPr>
          <w:rFonts w:cs="Arial"/>
          <w:lang w:eastAsia="en-GB"/>
        </w:rPr>
        <w:t>would</w:t>
      </w:r>
      <w:r w:rsidRPr="0049731F">
        <w:rPr>
          <w:rFonts w:cs="Arial"/>
          <w:spacing w:val="21"/>
          <w:lang w:eastAsia="en-GB"/>
        </w:rPr>
        <w:t xml:space="preserve"> </w:t>
      </w:r>
      <w:r w:rsidRPr="0049731F">
        <w:rPr>
          <w:rFonts w:cs="Arial"/>
          <w:lang w:eastAsia="en-GB"/>
        </w:rPr>
        <w:t>cause</w:t>
      </w:r>
      <w:r w:rsidRPr="0049731F">
        <w:rPr>
          <w:rFonts w:cs="Arial"/>
          <w:spacing w:val="20"/>
          <w:lang w:eastAsia="en-GB"/>
        </w:rPr>
        <w:t xml:space="preserve"> </w:t>
      </w:r>
      <w:r w:rsidRPr="0049731F">
        <w:rPr>
          <w:rFonts w:cs="Arial"/>
          <w:lang w:eastAsia="en-GB"/>
        </w:rPr>
        <w:t>the</w:t>
      </w:r>
      <w:r w:rsidRPr="0049731F">
        <w:rPr>
          <w:rFonts w:cs="Arial"/>
          <w:spacing w:val="21"/>
          <w:lang w:eastAsia="en-GB"/>
        </w:rPr>
        <w:t xml:space="preserve"> </w:t>
      </w:r>
      <w:r w:rsidRPr="0049731F">
        <w:rPr>
          <w:rFonts w:cs="Arial"/>
          <w:i/>
          <w:iCs/>
          <w:lang w:eastAsia="en-GB"/>
        </w:rPr>
        <w:t>Client</w:t>
      </w:r>
      <w:r w:rsidRPr="0049731F">
        <w:rPr>
          <w:rFonts w:cs="Arial"/>
          <w:i/>
          <w:iCs/>
          <w:spacing w:val="23"/>
          <w:lang w:eastAsia="en-GB"/>
        </w:rPr>
        <w:t xml:space="preserve"> </w:t>
      </w:r>
      <w:r w:rsidRPr="0049731F">
        <w:rPr>
          <w:rFonts w:cs="Arial"/>
          <w:lang w:eastAsia="en-GB"/>
        </w:rPr>
        <w:t>or</w:t>
      </w:r>
      <w:r w:rsidRPr="0049731F">
        <w:rPr>
          <w:rFonts w:cs="Arial"/>
          <w:spacing w:val="22"/>
          <w:lang w:eastAsia="en-GB"/>
        </w:rPr>
        <w:t xml:space="preserve"> </w:t>
      </w:r>
      <w:r w:rsidRPr="0049731F">
        <w:rPr>
          <w:rFonts w:cs="Arial"/>
          <w:lang w:eastAsia="en-GB"/>
        </w:rPr>
        <w:t>any</w:t>
      </w:r>
      <w:r w:rsidRPr="0049731F">
        <w:rPr>
          <w:rFonts w:cs="Arial"/>
          <w:spacing w:val="18"/>
          <w:lang w:eastAsia="en-GB"/>
        </w:rPr>
        <w:t xml:space="preserve"> </w:t>
      </w:r>
      <w:r w:rsidRPr="0049731F">
        <w:rPr>
          <w:rFonts w:cs="Arial"/>
          <w:lang w:eastAsia="en-GB"/>
        </w:rPr>
        <w:t>of</w:t>
      </w:r>
      <w:r w:rsidRPr="0049731F">
        <w:rPr>
          <w:rFonts w:cs="Arial"/>
          <w:spacing w:val="20"/>
          <w:lang w:eastAsia="en-GB"/>
        </w:rPr>
        <w:t xml:space="preserve"> </w:t>
      </w:r>
      <w:r w:rsidRPr="0049731F">
        <w:rPr>
          <w:rFonts w:cs="Arial"/>
          <w:lang w:eastAsia="en-GB"/>
        </w:rPr>
        <w:t>the</w:t>
      </w:r>
      <w:r w:rsidRPr="0049731F">
        <w:rPr>
          <w:rFonts w:cs="Arial"/>
          <w:spacing w:val="23"/>
          <w:lang w:eastAsia="en-GB"/>
        </w:rPr>
        <w:t xml:space="preserve"> </w:t>
      </w:r>
      <w:r w:rsidRPr="0049731F">
        <w:rPr>
          <w:rFonts w:cs="Arial"/>
          <w:i/>
          <w:iCs/>
          <w:lang w:eastAsia="en-GB"/>
        </w:rPr>
        <w:t>Client’s</w:t>
      </w:r>
    </w:p>
    <w:p w14:paraId="1081095B" w14:textId="77777777" w:rsidR="00EC1909" w:rsidRPr="0049731F" w:rsidRDefault="00EC1909" w:rsidP="00EC1909">
      <w:pPr>
        <w:widowControl w:val="0"/>
        <w:kinsoku w:val="0"/>
        <w:overflowPunct w:val="0"/>
        <w:autoSpaceDE w:val="0"/>
        <w:autoSpaceDN w:val="0"/>
        <w:adjustRightInd w:val="0"/>
        <w:ind w:right="218"/>
        <w:jc w:val="both"/>
        <w:rPr>
          <w:rFonts w:cs="Arial"/>
          <w:lang w:eastAsia="en-GB"/>
        </w:rPr>
      </w:pPr>
      <w:r w:rsidRPr="0049731F">
        <w:rPr>
          <w:rFonts w:cs="Arial"/>
          <w:lang w:eastAsia="en-GB"/>
        </w:rPr>
        <w:t>employees, consultants, contractors, sub-</w:t>
      </w:r>
      <w:proofErr w:type="gramStart"/>
      <w:r w:rsidRPr="0049731F">
        <w:rPr>
          <w:rFonts w:cs="Arial"/>
          <w:lang w:eastAsia="en-GB"/>
        </w:rPr>
        <w:t>contractors</w:t>
      </w:r>
      <w:proofErr w:type="gramEnd"/>
      <w:r w:rsidRPr="0049731F">
        <w:rPr>
          <w:rFonts w:cs="Arial"/>
          <w:lang w:eastAsia="en-GB"/>
        </w:rPr>
        <w:t xml:space="preserve"> or agents to contravene any of the Relevant Requirements or otherwise incur any liability in relation to the Relevant Requirements.</w:t>
      </w:r>
    </w:p>
    <w:p w14:paraId="4150971D" w14:textId="77777777" w:rsidR="00EC1909" w:rsidRPr="0049731F" w:rsidRDefault="00EC1909" w:rsidP="00EC1909">
      <w:pPr>
        <w:widowControl w:val="0"/>
        <w:kinsoku w:val="0"/>
        <w:overflowPunct w:val="0"/>
        <w:autoSpaceDE w:val="0"/>
        <w:autoSpaceDN w:val="0"/>
        <w:adjustRightInd w:val="0"/>
        <w:rPr>
          <w:rFonts w:cs="Arial"/>
          <w:sz w:val="21"/>
          <w:szCs w:val="21"/>
          <w:lang w:eastAsia="en-GB"/>
        </w:rPr>
      </w:pPr>
    </w:p>
    <w:p w14:paraId="4BC21012" w14:textId="77777777" w:rsidR="00EC1909" w:rsidRPr="0049731F" w:rsidRDefault="00EC1909" w:rsidP="00EC1909">
      <w:pPr>
        <w:widowControl w:val="0"/>
        <w:tabs>
          <w:tab w:val="left" w:pos="851"/>
        </w:tabs>
        <w:kinsoku w:val="0"/>
        <w:overflowPunct w:val="0"/>
        <w:autoSpaceDE w:val="0"/>
        <w:autoSpaceDN w:val="0"/>
        <w:adjustRightInd w:val="0"/>
        <w:spacing w:before="1"/>
        <w:rPr>
          <w:rFonts w:cs="Arial"/>
          <w:i/>
          <w:iCs/>
          <w:lang w:eastAsia="en-GB"/>
        </w:rPr>
      </w:pPr>
      <w:r w:rsidRPr="0049731F">
        <w:rPr>
          <w:rFonts w:cs="Arial"/>
          <w:lang w:eastAsia="en-GB"/>
        </w:rPr>
        <w:t>17.4.3</w:t>
      </w:r>
      <w:r w:rsidRPr="0049731F">
        <w:rPr>
          <w:rFonts w:cs="Arial"/>
          <w:lang w:eastAsia="en-GB"/>
        </w:rPr>
        <w:tab/>
        <w:t>In Providing the Service the</w:t>
      </w:r>
      <w:r w:rsidRPr="0049731F">
        <w:rPr>
          <w:rFonts w:cs="Arial"/>
          <w:spacing w:val="-8"/>
          <w:lang w:eastAsia="en-GB"/>
        </w:rPr>
        <w:t xml:space="preserve"> </w:t>
      </w:r>
      <w:r w:rsidRPr="0049731F">
        <w:rPr>
          <w:rFonts w:cs="Arial"/>
          <w:i/>
          <w:iCs/>
          <w:lang w:eastAsia="en-GB"/>
        </w:rPr>
        <w:t>Consultant</w:t>
      </w:r>
    </w:p>
    <w:p w14:paraId="6EEF68E3" w14:textId="77777777" w:rsidR="00EC1909" w:rsidRPr="0049731F" w:rsidRDefault="00EC1909" w:rsidP="00EC1909">
      <w:pPr>
        <w:widowControl w:val="0"/>
        <w:kinsoku w:val="0"/>
        <w:overflowPunct w:val="0"/>
        <w:autoSpaceDE w:val="0"/>
        <w:autoSpaceDN w:val="0"/>
        <w:adjustRightInd w:val="0"/>
        <w:spacing w:before="9"/>
        <w:rPr>
          <w:rFonts w:cs="Arial"/>
          <w:i/>
          <w:iCs/>
          <w:lang w:eastAsia="en-GB"/>
        </w:rPr>
      </w:pPr>
    </w:p>
    <w:p w14:paraId="7197D14F" w14:textId="77777777" w:rsidR="00EC1909" w:rsidRPr="0049731F" w:rsidRDefault="00EC1909" w:rsidP="000675FA">
      <w:pPr>
        <w:widowControl w:val="0"/>
        <w:numPr>
          <w:ilvl w:val="3"/>
          <w:numId w:val="63"/>
        </w:numPr>
        <w:tabs>
          <w:tab w:val="left" w:pos="851"/>
        </w:tabs>
        <w:kinsoku w:val="0"/>
        <w:overflowPunct w:val="0"/>
        <w:autoSpaceDE w:val="0"/>
        <w:autoSpaceDN w:val="0"/>
        <w:adjustRightInd w:val="0"/>
        <w:spacing w:line="237" w:lineRule="auto"/>
        <w:ind w:left="851" w:right="219"/>
        <w:jc w:val="both"/>
        <w:rPr>
          <w:rFonts w:cs="Arial"/>
          <w:lang w:eastAsia="en-GB"/>
        </w:rPr>
      </w:pPr>
      <w:r w:rsidRPr="0049731F">
        <w:rPr>
          <w:rFonts w:cs="Arial"/>
          <w:lang w:eastAsia="en-GB"/>
        </w:rPr>
        <w:t xml:space="preserve">establishes, </w:t>
      </w:r>
      <w:proofErr w:type="gramStart"/>
      <w:r w:rsidRPr="0049731F">
        <w:rPr>
          <w:rFonts w:cs="Arial"/>
          <w:lang w:eastAsia="en-GB"/>
        </w:rPr>
        <w:t>maintains</w:t>
      </w:r>
      <w:proofErr w:type="gramEnd"/>
      <w:r w:rsidRPr="0049731F">
        <w:rPr>
          <w:rFonts w:cs="Arial"/>
          <w:lang w:eastAsia="en-GB"/>
        </w:rPr>
        <w:t xml:space="preserve"> and enforces, and requires that its subcontractors establish, maintain</w:t>
      </w:r>
      <w:r w:rsidRPr="0049731F">
        <w:rPr>
          <w:rFonts w:cs="Arial"/>
          <w:spacing w:val="-12"/>
          <w:lang w:eastAsia="en-GB"/>
        </w:rPr>
        <w:t xml:space="preserve"> </w:t>
      </w:r>
      <w:r w:rsidRPr="0049731F">
        <w:rPr>
          <w:rFonts w:cs="Arial"/>
          <w:lang w:eastAsia="en-GB"/>
        </w:rPr>
        <w:t>and</w:t>
      </w:r>
      <w:r w:rsidRPr="0049731F">
        <w:rPr>
          <w:rFonts w:cs="Arial"/>
          <w:spacing w:val="-14"/>
          <w:lang w:eastAsia="en-GB"/>
        </w:rPr>
        <w:t xml:space="preserve"> </w:t>
      </w:r>
      <w:r w:rsidRPr="0049731F">
        <w:rPr>
          <w:rFonts w:cs="Arial"/>
          <w:lang w:eastAsia="en-GB"/>
        </w:rPr>
        <w:t>enforce,</w:t>
      </w:r>
      <w:r w:rsidRPr="0049731F">
        <w:rPr>
          <w:rFonts w:cs="Arial"/>
          <w:spacing w:val="-12"/>
          <w:lang w:eastAsia="en-GB"/>
        </w:rPr>
        <w:t xml:space="preserve"> </w:t>
      </w:r>
      <w:r w:rsidRPr="0049731F">
        <w:rPr>
          <w:rFonts w:cs="Arial"/>
          <w:lang w:eastAsia="en-GB"/>
        </w:rPr>
        <w:t>policies</w:t>
      </w:r>
      <w:r w:rsidRPr="0049731F">
        <w:rPr>
          <w:rFonts w:cs="Arial"/>
          <w:spacing w:val="-12"/>
          <w:lang w:eastAsia="en-GB"/>
        </w:rPr>
        <w:t xml:space="preserve"> </w:t>
      </w:r>
      <w:r w:rsidRPr="0049731F">
        <w:rPr>
          <w:rFonts w:cs="Arial"/>
          <w:lang w:eastAsia="en-GB"/>
        </w:rPr>
        <w:t>and</w:t>
      </w:r>
      <w:r w:rsidRPr="0049731F">
        <w:rPr>
          <w:rFonts w:cs="Arial"/>
          <w:spacing w:val="-11"/>
          <w:lang w:eastAsia="en-GB"/>
        </w:rPr>
        <w:t xml:space="preserve"> </w:t>
      </w:r>
      <w:r w:rsidRPr="0049731F">
        <w:rPr>
          <w:rFonts w:cs="Arial"/>
          <w:lang w:eastAsia="en-GB"/>
        </w:rPr>
        <w:t>procedures</w:t>
      </w:r>
      <w:r w:rsidRPr="0049731F">
        <w:rPr>
          <w:rFonts w:cs="Arial"/>
          <w:spacing w:val="-11"/>
          <w:lang w:eastAsia="en-GB"/>
        </w:rPr>
        <w:t xml:space="preserve"> </w:t>
      </w:r>
      <w:r w:rsidRPr="0049731F">
        <w:rPr>
          <w:rFonts w:cs="Arial"/>
          <w:lang w:eastAsia="en-GB"/>
        </w:rPr>
        <w:t>which</w:t>
      </w:r>
      <w:r w:rsidRPr="0049731F">
        <w:rPr>
          <w:rFonts w:cs="Arial"/>
          <w:spacing w:val="-12"/>
          <w:lang w:eastAsia="en-GB"/>
        </w:rPr>
        <w:t xml:space="preserve"> </w:t>
      </w:r>
      <w:r w:rsidRPr="0049731F">
        <w:rPr>
          <w:rFonts w:cs="Arial"/>
          <w:lang w:eastAsia="en-GB"/>
        </w:rPr>
        <w:t>are</w:t>
      </w:r>
      <w:r w:rsidRPr="0049731F">
        <w:rPr>
          <w:rFonts w:cs="Arial"/>
          <w:spacing w:val="-13"/>
          <w:lang w:eastAsia="en-GB"/>
        </w:rPr>
        <w:t xml:space="preserve"> </w:t>
      </w:r>
      <w:r w:rsidRPr="0049731F">
        <w:rPr>
          <w:rFonts w:cs="Arial"/>
          <w:lang w:eastAsia="en-GB"/>
        </w:rPr>
        <w:t>adequate</w:t>
      </w:r>
      <w:r w:rsidRPr="0049731F">
        <w:rPr>
          <w:rFonts w:cs="Arial"/>
          <w:spacing w:val="-14"/>
          <w:lang w:eastAsia="en-GB"/>
        </w:rPr>
        <w:t xml:space="preserve"> </w:t>
      </w:r>
      <w:r w:rsidRPr="0049731F">
        <w:rPr>
          <w:rFonts w:cs="Arial"/>
          <w:lang w:eastAsia="en-GB"/>
        </w:rPr>
        <w:t>to</w:t>
      </w:r>
      <w:r w:rsidRPr="0049731F">
        <w:rPr>
          <w:rFonts w:cs="Arial"/>
          <w:spacing w:val="-14"/>
          <w:lang w:eastAsia="en-GB"/>
        </w:rPr>
        <w:t xml:space="preserve"> </w:t>
      </w:r>
      <w:r w:rsidRPr="0049731F">
        <w:rPr>
          <w:rFonts w:cs="Arial"/>
          <w:lang w:eastAsia="en-GB"/>
        </w:rPr>
        <w:t>ensure</w:t>
      </w:r>
      <w:r w:rsidRPr="0049731F">
        <w:rPr>
          <w:rFonts w:cs="Arial"/>
          <w:spacing w:val="-12"/>
          <w:lang w:eastAsia="en-GB"/>
        </w:rPr>
        <w:t xml:space="preserve"> </w:t>
      </w:r>
      <w:r w:rsidRPr="0049731F">
        <w:rPr>
          <w:rFonts w:cs="Arial"/>
          <w:lang w:eastAsia="en-GB"/>
        </w:rPr>
        <w:t>compliance with the Relevant Requirements and prevent the occurrence of a Prohibited</w:t>
      </w:r>
      <w:r w:rsidRPr="0049731F">
        <w:rPr>
          <w:rFonts w:cs="Arial"/>
          <w:spacing w:val="-12"/>
          <w:lang w:eastAsia="en-GB"/>
        </w:rPr>
        <w:t xml:space="preserve"> </w:t>
      </w:r>
      <w:r w:rsidRPr="0049731F">
        <w:rPr>
          <w:rFonts w:cs="Arial"/>
          <w:lang w:eastAsia="en-GB"/>
        </w:rPr>
        <w:t>Act,</w:t>
      </w:r>
    </w:p>
    <w:p w14:paraId="6845C5D9" w14:textId="77777777" w:rsidR="00EC1909" w:rsidRPr="0049731F" w:rsidRDefault="00EC1909" w:rsidP="00EC1909">
      <w:pPr>
        <w:widowControl w:val="0"/>
        <w:tabs>
          <w:tab w:val="left" w:pos="851"/>
        </w:tabs>
        <w:kinsoku w:val="0"/>
        <w:overflowPunct w:val="0"/>
        <w:autoSpaceDE w:val="0"/>
        <w:autoSpaceDN w:val="0"/>
        <w:adjustRightInd w:val="0"/>
        <w:spacing w:before="4"/>
        <w:rPr>
          <w:rFonts w:cs="Arial"/>
          <w:sz w:val="21"/>
          <w:szCs w:val="21"/>
          <w:lang w:eastAsia="en-GB"/>
        </w:rPr>
      </w:pPr>
    </w:p>
    <w:p w14:paraId="57C4034D" w14:textId="77777777" w:rsidR="00EC1909" w:rsidRPr="0049731F" w:rsidRDefault="00EC1909" w:rsidP="000675FA">
      <w:pPr>
        <w:widowControl w:val="0"/>
        <w:numPr>
          <w:ilvl w:val="3"/>
          <w:numId w:val="63"/>
        </w:numPr>
        <w:tabs>
          <w:tab w:val="left" w:pos="851"/>
        </w:tabs>
        <w:kinsoku w:val="0"/>
        <w:overflowPunct w:val="0"/>
        <w:autoSpaceDE w:val="0"/>
        <w:autoSpaceDN w:val="0"/>
        <w:adjustRightInd w:val="0"/>
        <w:spacing w:line="237" w:lineRule="auto"/>
        <w:ind w:left="851" w:right="212"/>
        <w:jc w:val="both"/>
        <w:rPr>
          <w:rFonts w:cs="Arial"/>
          <w:lang w:eastAsia="en-GB"/>
        </w:rPr>
      </w:pPr>
      <w:r w:rsidRPr="0049731F">
        <w:rPr>
          <w:rFonts w:cs="Arial"/>
          <w:lang w:eastAsia="en-GB"/>
        </w:rPr>
        <w:t xml:space="preserve">keeps appropriate records of its compliance with this contract and make such records available to the </w:t>
      </w:r>
      <w:r w:rsidRPr="0049731F">
        <w:rPr>
          <w:rFonts w:cs="Arial"/>
          <w:i/>
          <w:iCs/>
          <w:lang w:eastAsia="en-GB"/>
        </w:rPr>
        <w:t xml:space="preserve">Client </w:t>
      </w:r>
      <w:r w:rsidRPr="0049731F">
        <w:rPr>
          <w:rFonts w:cs="Arial"/>
          <w:lang w:eastAsia="en-GB"/>
        </w:rPr>
        <w:t>on request and</w:t>
      </w:r>
    </w:p>
    <w:p w14:paraId="15BF8947" w14:textId="77777777" w:rsidR="00EC1909" w:rsidRPr="0049731F" w:rsidRDefault="00EC1909" w:rsidP="00EC1909">
      <w:pPr>
        <w:widowControl w:val="0"/>
        <w:tabs>
          <w:tab w:val="left" w:pos="851"/>
        </w:tabs>
        <w:kinsoku w:val="0"/>
        <w:overflowPunct w:val="0"/>
        <w:autoSpaceDE w:val="0"/>
        <w:autoSpaceDN w:val="0"/>
        <w:adjustRightInd w:val="0"/>
        <w:spacing w:before="2"/>
        <w:rPr>
          <w:rFonts w:cs="Arial"/>
          <w:sz w:val="21"/>
          <w:szCs w:val="21"/>
          <w:lang w:eastAsia="en-GB"/>
        </w:rPr>
      </w:pPr>
    </w:p>
    <w:p w14:paraId="70021646" w14:textId="77777777" w:rsidR="00EC1909" w:rsidRPr="0049731F" w:rsidRDefault="00EC1909" w:rsidP="000675FA">
      <w:pPr>
        <w:widowControl w:val="0"/>
        <w:numPr>
          <w:ilvl w:val="3"/>
          <w:numId w:val="63"/>
        </w:numPr>
        <w:tabs>
          <w:tab w:val="left" w:pos="851"/>
        </w:tabs>
        <w:kinsoku w:val="0"/>
        <w:overflowPunct w:val="0"/>
        <w:autoSpaceDE w:val="0"/>
        <w:autoSpaceDN w:val="0"/>
        <w:adjustRightInd w:val="0"/>
        <w:spacing w:line="237" w:lineRule="auto"/>
        <w:ind w:left="851" w:right="214"/>
        <w:jc w:val="both"/>
        <w:rPr>
          <w:rFonts w:cs="Arial"/>
          <w:lang w:eastAsia="en-GB"/>
        </w:rPr>
      </w:pPr>
      <w:r w:rsidRPr="0049731F">
        <w:rPr>
          <w:rFonts w:cs="Arial"/>
          <w:lang w:eastAsia="en-GB"/>
        </w:rPr>
        <w:t xml:space="preserve">provides and maintains and where appropriate enforces an anti-bribery policy (which shall be disclosed to the </w:t>
      </w:r>
      <w:r w:rsidRPr="0049731F">
        <w:rPr>
          <w:rFonts w:cs="Arial"/>
          <w:i/>
          <w:iCs/>
          <w:lang w:eastAsia="en-GB"/>
        </w:rPr>
        <w:t xml:space="preserve">Client </w:t>
      </w:r>
      <w:r w:rsidRPr="0049731F">
        <w:rPr>
          <w:rFonts w:cs="Arial"/>
          <w:lang w:eastAsia="en-GB"/>
        </w:rPr>
        <w:t xml:space="preserve">on request) to prevent it and any </w:t>
      </w:r>
      <w:r w:rsidRPr="0049731F">
        <w:rPr>
          <w:rFonts w:cs="Arial"/>
          <w:i/>
          <w:iCs/>
          <w:lang w:eastAsia="en-GB"/>
        </w:rPr>
        <w:t xml:space="preserve">Consultant’s </w:t>
      </w:r>
      <w:r w:rsidRPr="0049731F">
        <w:rPr>
          <w:rFonts w:cs="Arial"/>
          <w:lang w:eastAsia="en-GB"/>
        </w:rPr>
        <w:t xml:space="preserve">people or any person acting on the </w:t>
      </w:r>
      <w:r w:rsidRPr="0049731F">
        <w:rPr>
          <w:rFonts w:cs="Arial"/>
          <w:i/>
          <w:iCs/>
          <w:lang w:eastAsia="en-GB"/>
        </w:rPr>
        <w:t xml:space="preserve">Consultant's </w:t>
      </w:r>
      <w:r w:rsidRPr="0049731F">
        <w:rPr>
          <w:rFonts w:cs="Arial"/>
          <w:lang w:eastAsia="en-GB"/>
        </w:rPr>
        <w:t>behalf from committing a Prohibited</w:t>
      </w:r>
      <w:r w:rsidRPr="0049731F">
        <w:rPr>
          <w:rFonts w:cs="Arial"/>
          <w:spacing w:val="-17"/>
          <w:lang w:eastAsia="en-GB"/>
        </w:rPr>
        <w:t xml:space="preserve"> </w:t>
      </w:r>
      <w:r w:rsidRPr="0049731F">
        <w:rPr>
          <w:rFonts w:cs="Arial"/>
          <w:lang w:eastAsia="en-GB"/>
        </w:rPr>
        <w:t>Act.</w:t>
      </w:r>
    </w:p>
    <w:p w14:paraId="1B1D5F16" w14:textId="77777777" w:rsidR="00EC1909" w:rsidRPr="0049731F" w:rsidRDefault="00EC1909" w:rsidP="00EC1909">
      <w:pPr>
        <w:widowControl w:val="0"/>
        <w:kinsoku w:val="0"/>
        <w:overflowPunct w:val="0"/>
        <w:autoSpaceDE w:val="0"/>
        <w:autoSpaceDN w:val="0"/>
        <w:adjustRightInd w:val="0"/>
        <w:spacing w:before="4"/>
        <w:rPr>
          <w:rFonts w:cs="Arial"/>
          <w:sz w:val="21"/>
          <w:szCs w:val="21"/>
          <w:lang w:eastAsia="en-GB"/>
        </w:rPr>
      </w:pPr>
    </w:p>
    <w:p w14:paraId="50D598F2" w14:textId="77777777" w:rsidR="00EC1909" w:rsidRPr="0049731F" w:rsidRDefault="00EC1909" w:rsidP="00EC1909">
      <w:pPr>
        <w:widowControl w:val="0"/>
        <w:tabs>
          <w:tab w:val="left" w:pos="851"/>
        </w:tabs>
        <w:kinsoku w:val="0"/>
        <w:overflowPunct w:val="0"/>
        <w:autoSpaceDE w:val="0"/>
        <w:autoSpaceDN w:val="0"/>
        <w:adjustRightInd w:val="0"/>
        <w:spacing w:before="1"/>
        <w:ind w:right="686"/>
        <w:jc w:val="both"/>
        <w:rPr>
          <w:rFonts w:cs="Arial"/>
          <w:lang w:eastAsia="en-GB"/>
        </w:rPr>
      </w:pPr>
      <w:r w:rsidRPr="0049731F">
        <w:rPr>
          <w:rFonts w:cs="Arial"/>
          <w:lang w:eastAsia="en-GB"/>
        </w:rPr>
        <w:t xml:space="preserve">17.4.4 The </w:t>
      </w:r>
      <w:r w:rsidRPr="0049731F">
        <w:rPr>
          <w:rFonts w:cs="Arial"/>
          <w:i/>
          <w:iCs/>
          <w:lang w:eastAsia="en-GB"/>
        </w:rPr>
        <w:t xml:space="preserve">Consultant </w:t>
      </w:r>
      <w:r w:rsidRPr="0049731F">
        <w:rPr>
          <w:rFonts w:cs="Arial"/>
          <w:lang w:eastAsia="en-GB"/>
        </w:rPr>
        <w:t xml:space="preserve">immediately notifies the </w:t>
      </w:r>
      <w:r w:rsidRPr="0049731F">
        <w:rPr>
          <w:rFonts w:cs="Arial"/>
          <w:i/>
          <w:iCs/>
          <w:lang w:eastAsia="en-GB"/>
        </w:rPr>
        <w:t xml:space="preserve">Client </w:t>
      </w:r>
      <w:r w:rsidRPr="0049731F">
        <w:rPr>
          <w:rFonts w:cs="Arial"/>
          <w:lang w:eastAsia="en-GB"/>
        </w:rPr>
        <w:t>in writing if it becomes aware of any breach of clause 17.4.1, or has reason to believe that it has or any of its people or subcontractors</w:t>
      </w:r>
      <w:r w:rsidRPr="0049731F">
        <w:rPr>
          <w:rFonts w:cs="Arial"/>
          <w:spacing w:val="-2"/>
          <w:lang w:eastAsia="en-GB"/>
        </w:rPr>
        <w:t xml:space="preserve"> </w:t>
      </w:r>
      <w:r w:rsidRPr="0049731F">
        <w:rPr>
          <w:rFonts w:cs="Arial"/>
          <w:lang w:eastAsia="en-GB"/>
        </w:rPr>
        <w:t>have</w:t>
      </w:r>
    </w:p>
    <w:p w14:paraId="2D596078"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58D6AC4A" w14:textId="77777777" w:rsidR="00EC1909" w:rsidRPr="0049731F" w:rsidRDefault="00EC1909" w:rsidP="000675FA">
      <w:pPr>
        <w:widowControl w:val="0"/>
        <w:numPr>
          <w:ilvl w:val="3"/>
          <w:numId w:val="63"/>
        </w:numPr>
        <w:tabs>
          <w:tab w:val="left" w:pos="851"/>
        </w:tabs>
        <w:kinsoku w:val="0"/>
        <w:overflowPunct w:val="0"/>
        <w:autoSpaceDE w:val="0"/>
        <w:autoSpaceDN w:val="0"/>
        <w:adjustRightInd w:val="0"/>
        <w:ind w:left="851" w:hanging="361"/>
        <w:rPr>
          <w:rFonts w:cs="Arial"/>
          <w:lang w:eastAsia="en-GB"/>
        </w:rPr>
      </w:pPr>
      <w:r w:rsidRPr="0049731F">
        <w:rPr>
          <w:rFonts w:cs="Arial"/>
          <w:lang w:eastAsia="en-GB"/>
        </w:rPr>
        <w:t>been</w:t>
      </w:r>
      <w:r w:rsidRPr="0049731F">
        <w:rPr>
          <w:rFonts w:cs="Arial"/>
          <w:spacing w:val="-13"/>
          <w:lang w:eastAsia="en-GB"/>
        </w:rPr>
        <w:t xml:space="preserve"> </w:t>
      </w:r>
      <w:r w:rsidRPr="0049731F">
        <w:rPr>
          <w:rFonts w:cs="Arial"/>
          <w:lang w:eastAsia="en-GB"/>
        </w:rPr>
        <w:t>subject</w:t>
      </w:r>
      <w:r w:rsidRPr="0049731F">
        <w:rPr>
          <w:rFonts w:cs="Arial"/>
          <w:spacing w:val="-14"/>
          <w:lang w:eastAsia="en-GB"/>
        </w:rPr>
        <w:t xml:space="preserve"> </w:t>
      </w:r>
      <w:r w:rsidRPr="0049731F">
        <w:rPr>
          <w:rFonts w:cs="Arial"/>
          <w:lang w:eastAsia="en-GB"/>
        </w:rPr>
        <w:t>to</w:t>
      </w:r>
      <w:r w:rsidRPr="0049731F">
        <w:rPr>
          <w:rFonts w:cs="Arial"/>
          <w:spacing w:val="-11"/>
          <w:lang w:eastAsia="en-GB"/>
        </w:rPr>
        <w:t xml:space="preserve"> </w:t>
      </w:r>
      <w:r w:rsidRPr="0049731F">
        <w:rPr>
          <w:rFonts w:cs="Arial"/>
          <w:lang w:eastAsia="en-GB"/>
        </w:rPr>
        <w:t>an</w:t>
      </w:r>
      <w:r w:rsidRPr="0049731F">
        <w:rPr>
          <w:rFonts w:cs="Arial"/>
          <w:spacing w:val="-13"/>
          <w:lang w:eastAsia="en-GB"/>
        </w:rPr>
        <w:t xml:space="preserve"> </w:t>
      </w:r>
      <w:r w:rsidRPr="0049731F">
        <w:rPr>
          <w:rFonts w:cs="Arial"/>
          <w:lang w:eastAsia="en-GB"/>
        </w:rPr>
        <w:t>investigation</w:t>
      </w:r>
      <w:r w:rsidRPr="0049731F">
        <w:rPr>
          <w:rFonts w:cs="Arial"/>
          <w:spacing w:val="-13"/>
          <w:lang w:eastAsia="en-GB"/>
        </w:rPr>
        <w:t xml:space="preserve"> </w:t>
      </w:r>
      <w:r w:rsidRPr="0049731F">
        <w:rPr>
          <w:rFonts w:cs="Arial"/>
          <w:lang w:eastAsia="en-GB"/>
        </w:rPr>
        <w:t>or</w:t>
      </w:r>
      <w:r w:rsidRPr="0049731F">
        <w:rPr>
          <w:rFonts w:cs="Arial"/>
          <w:spacing w:val="-11"/>
          <w:lang w:eastAsia="en-GB"/>
        </w:rPr>
        <w:t xml:space="preserve"> </w:t>
      </w:r>
      <w:r w:rsidRPr="0049731F">
        <w:rPr>
          <w:rFonts w:cs="Arial"/>
          <w:lang w:eastAsia="en-GB"/>
        </w:rPr>
        <w:t>prosecution</w:t>
      </w:r>
      <w:r w:rsidRPr="0049731F">
        <w:rPr>
          <w:rFonts w:cs="Arial"/>
          <w:spacing w:val="-13"/>
          <w:lang w:eastAsia="en-GB"/>
        </w:rPr>
        <w:t xml:space="preserve"> </w:t>
      </w:r>
      <w:r w:rsidRPr="0049731F">
        <w:rPr>
          <w:rFonts w:cs="Arial"/>
          <w:lang w:eastAsia="en-GB"/>
        </w:rPr>
        <w:t>which</w:t>
      </w:r>
      <w:r w:rsidRPr="0049731F">
        <w:rPr>
          <w:rFonts w:cs="Arial"/>
          <w:spacing w:val="-12"/>
          <w:lang w:eastAsia="en-GB"/>
        </w:rPr>
        <w:t xml:space="preserve"> </w:t>
      </w:r>
      <w:r w:rsidRPr="0049731F">
        <w:rPr>
          <w:rFonts w:cs="Arial"/>
          <w:lang w:eastAsia="en-GB"/>
        </w:rPr>
        <w:t>relates</w:t>
      </w:r>
      <w:r w:rsidRPr="0049731F">
        <w:rPr>
          <w:rFonts w:cs="Arial"/>
          <w:spacing w:val="-14"/>
          <w:lang w:eastAsia="en-GB"/>
        </w:rPr>
        <w:t xml:space="preserve"> </w:t>
      </w:r>
      <w:r w:rsidRPr="0049731F">
        <w:rPr>
          <w:rFonts w:cs="Arial"/>
          <w:lang w:eastAsia="en-GB"/>
        </w:rPr>
        <w:t>to</w:t>
      </w:r>
      <w:r w:rsidRPr="0049731F">
        <w:rPr>
          <w:rFonts w:cs="Arial"/>
          <w:spacing w:val="-15"/>
          <w:lang w:eastAsia="en-GB"/>
        </w:rPr>
        <w:t xml:space="preserve"> </w:t>
      </w:r>
      <w:r w:rsidRPr="0049731F">
        <w:rPr>
          <w:rFonts w:cs="Arial"/>
          <w:lang w:eastAsia="en-GB"/>
        </w:rPr>
        <w:t>an</w:t>
      </w:r>
      <w:r w:rsidRPr="0049731F">
        <w:rPr>
          <w:rFonts w:cs="Arial"/>
          <w:spacing w:val="-13"/>
          <w:lang w:eastAsia="en-GB"/>
        </w:rPr>
        <w:t xml:space="preserve"> </w:t>
      </w:r>
      <w:r w:rsidRPr="0049731F">
        <w:rPr>
          <w:rFonts w:cs="Arial"/>
          <w:lang w:eastAsia="en-GB"/>
        </w:rPr>
        <w:t>alleged</w:t>
      </w:r>
      <w:r w:rsidRPr="0049731F">
        <w:rPr>
          <w:rFonts w:cs="Arial"/>
          <w:spacing w:val="-14"/>
          <w:lang w:eastAsia="en-GB"/>
        </w:rPr>
        <w:t xml:space="preserve"> </w:t>
      </w:r>
      <w:r w:rsidRPr="0049731F">
        <w:rPr>
          <w:rFonts w:cs="Arial"/>
          <w:lang w:eastAsia="en-GB"/>
        </w:rPr>
        <w:t>Prohibited</w:t>
      </w:r>
      <w:r w:rsidRPr="0049731F">
        <w:rPr>
          <w:rFonts w:cs="Arial"/>
          <w:spacing w:val="-13"/>
          <w:lang w:eastAsia="en-GB"/>
        </w:rPr>
        <w:t xml:space="preserve"> </w:t>
      </w:r>
      <w:r w:rsidRPr="0049731F">
        <w:rPr>
          <w:rFonts w:cs="Arial"/>
          <w:lang w:eastAsia="en-GB"/>
        </w:rPr>
        <w:t>Act,</w:t>
      </w:r>
    </w:p>
    <w:p w14:paraId="3E9C84C6" w14:textId="77777777" w:rsidR="00EC1909" w:rsidRPr="0049731F" w:rsidRDefault="00EC1909" w:rsidP="00EC1909">
      <w:pPr>
        <w:widowControl w:val="0"/>
        <w:tabs>
          <w:tab w:val="left" w:pos="851"/>
        </w:tabs>
        <w:kinsoku w:val="0"/>
        <w:overflowPunct w:val="0"/>
        <w:autoSpaceDE w:val="0"/>
        <w:autoSpaceDN w:val="0"/>
        <w:adjustRightInd w:val="0"/>
        <w:spacing w:before="7"/>
        <w:rPr>
          <w:rFonts w:cs="Arial"/>
          <w:sz w:val="20"/>
          <w:szCs w:val="20"/>
          <w:lang w:eastAsia="en-GB"/>
        </w:rPr>
      </w:pPr>
    </w:p>
    <w:p w14:paraId="159E7D5E" w14:textId="77777777" w:rsidR="00EC1909" w:rsidRPr="0049731F" w:rsidRDefault="00EC1909" w:rsidP="000675FA">
      <w:pPr>
        <w:widowControl w:val="0"/>
        <w:numPr>
          <w:ilvl w:val="3"/>
          <w:numId w:val="63"/>
        </w:numPr>
        <w:tabs>
          <w:tab w:val="left" w:pos="851"/>
        </w:tabs>
        <w:kinsoku w:val="0"/>
        <w:overflowPunct w:val="0"/>
        <w:autoSpaceDE w:val="0"/>
        <w:autoSpaceDN w:val="0"/>
        <w:adjustRightInd w:val="0"/>
        <w:ind w:left="851" w:right="215"/>
        <w:jc w:val="both"/>
        <w:rPr>
          <w:rFonts w:cs="Arial"/>
          <w:lang w:eastAsia="en-GB"/>
        </w:rPr>
      </w:pPr>
      <w:r w:rsidRPr="0049731F">
        <w:rPr>
          <w:rFonts w:cs="Arial"/>
          <w:lang w:eastAsia="en-GB"/>
        </w:rPr>
        <w:t>been listed by any government department or agency as being debarred, suspended, proposed for suspension or debarment, or otherwise ineligible for participation in government</w:t>
      </w:r>
      <w:r w:rsidRPr="0049731F">
        <w:rPr>
          <w:rFonts w:cs="Arial"/>
          <w:spacing w:val="-7"/>
          <w:lang w:eastAsia="en-GB"/>
        </w:rPr>
        <w:t xml:space="preserve"> </w:t>
      </w:r>
      <w:r w:rsidRPr="0049731F">
        <w:rPr>
          <w:rFonts w:cs="Arial"/>
          <w:lang w:eastAsia="en-GB"/>
        </w:rPr>
        <w:t>procurement</w:t>
      </w:r>
      <w:r w:rsidRPr="0049731F">
        <w:rPr>
          <w:rFonts w:cs="Arial"/>
          <w:spacing w:val="-6"/>
          <w:lang w:eastAsia="en-GB"/>
        </w:rPr>
        <w:t xml:space="preserve"> </w:t>
      </w:r>
      <w:proofErr w:type="spellStart"/>
      <w:r w:rsidRPr="0049731F">
        <w:rPr>
          <w:rFonts w:cs="Arial"/>
          <w:lang w:eastAsia="en-GB"/>
        </w:rPr>
        <w:t>programmes</w:t>
      </w:r>
      <w:proofErr w:type="spellEnd"/>
      <w:r w:rsidRPr="0049731F">
        <w:rPr>
          <w:rFonts w:cs="Arial"/>
          <w:spacing w:val="-8"/>
          <w:lang w:eastAsia="en-GB"/>
        </w:rPr>
        <w:t xml:space="preserve"> </w:t>
      </w:r>
      <w:r w:rsidRPr="0049731F">
        <w:rPr>
          <w:rFonts w:cs="Arial"/>
          <w:lang w:eastAsia="en-GB"/>
        </w:rPr>
        <w:t>or</w:t>
      </w:r>
      <w:r w:rsidRPr="0049731F">
        <w:rPr>
          <w:rFonts w:cs="Arial"/>
          <w:spacing w:val="-7"/>
          <w:lang w:eastAsia="en-GB"/>
        </w:rPr>
        <w:t xml:space="preserve"> </w:t>
      </w:r>
      <w:r w:rsidRPr="0049731F">
        <w:rPr>
          <w:rFonts w:cs="Arial"/>
          <w:lang w:eastAsia="en-GB"/>
        </w:rPr>
        <w:t>contracts</w:t>
      </w:r>
      <w:r w:rsidRPr="0049731F">
        <w:rPr>
          <w:rFonts w:cs="Arial"/>
          <w:spacing w:val="-6"/>
          <w:lang w:eastAsia="en-GB"/>
        </w:rPr>
        <w:t xml:space="preserve"> </w:t>
      </w:r>
      <w:r w:rsidRPr="0049731F">
        <w:rPr>
          <w:rFonts w:cs="Arial"/>
          <w:lang w:eastAsia="en-GB"/>
        </w:rPr>
        <w:t>on</w:t>
      </w:r>
      <w:r w:rsidRPr="0049731F">
        <w:rPr>
          <w:rFonts w:cs="Arial"/>
          <w:spacing w:val="-8"/>
          <w:lang w:eastAsia="en-GB"/>
        </w:rPr>
        <w:t xml:space="preserve"> </w:t>
      </w:r>
      <w:r w:rsidRPr="0049731F">
        <w:rPr>
          <w:rFonts w:cs="Arial"/>
          <w:lang w:eastAsia="en-GB"/>
        </w:rPr>
        <w:t>the</w:t>
      </w:r>
      <w:r w:rsidRPr="0049731F">
        <w:rPr>
          <w:rFonts w:cs="Arial"/>
          <w:spacing w:val="-11"/>
          <w:lang w:eastAsia="en-GB"/>
        </w:rPr>
        <w:t xml:space="preserve"> </w:t>
      </w:r>
      <w:r w:rsidRPr="0049731F">
        <w:rPr>
          <w:rFonts w:cs="Arial"/>
          <w:lang w:eastAsia="en-GB"/>
        </w:rPr>
        <w:t>grounds</w:t>
      </w:r>
      <w:r w:rsidRPr="0049731F">
        <w:rPr>
          <w:rFonts w:cs="Arial"/>
          <w:spacing w:val="-5"/>
          <w:lang w:eastAsia="en-GB"/>
        </w:rPr>
        <w:t xml:space="preserve"> </w:t>
      </w:r>
      <w:r w:rsidRPr="0049731F">
        <w:rPr>
          <w:rFonts w:cs="Arial"/>
          <w:lang w:eastAsia="en-GB"/>
        </w:rPr>
        <w:t>of</w:t>
      </w:r>
      <w:r w:rsidRPr="0049731F">
        <w:rPr>
          <w:rFonts w:cs="Arial"/>
          <w:spacing w:val="-8"/>
          <w:lang w:eastAsia="en-GB"/>
        </w:rPr>
        <w:t xml:space="preserve"> </w:t>
      </w:r>
      <w:r w:rsidRPr="0049731F">
        <w:rPr>
          <w:rFonts w:cs="Arial"/>
          <w:lang w:eastAsia="en-GB"/>
        </w:rPr>
        <w:t>a</w:t>
      </w:r>
      <w:r w:rsidRPr="0049731F">
        <w:rPr>
          <w:rFonts w:cs="Arial"/>
          <w:spacing w:val="-5"/>
          <w:lang w:eastAsia="en-GB"/>
        </w:rPr>
        <w:t xml:space="preserve"> </w:t>
      </w:r>
      <w:r w:rsidRPr="0049731F">
        <w:rPr>
          <w:rFonts w:cs="Arial"/>
          <w:lang w:eastAsia="en-GB"/>
        </w:rPr>
        <w:t>Prohibited</w:t>
      </w:r>
      <w:r w:rsidRPr="0049731F">
        <w:rPr>
          <w:rFonts w:cs="Arial"/>
          <w:spacing w:val="-6"/>
          <w:lang w:eastAsia="en-GB"/>
        </w:rPr>
        <w:t xml:space="preserve"> </w:t>
      </w:r>
      <w:r w:rsidRPr="0049731F">
        <w:rPr>
          <w:rFonts w:cs="Arial"/>
          <w:lang w:eastAsia="en-GB"/>
        </w:rPr>
        <w:t>Act</w:t>
      </w:r>
      <w:r w:rsidRPr="0049731F">
        <w:rPr>
          <w:rFonts w:cs="Arial"/>
          <w:spacing w:val="-6"/>
          <w:lang w:eastAsia="en-GB"/>
        </w:rPr>
        <w:t xml:space="preserve"> </w:t>
      </w:r>
      <w:r w:rsidRPr="0049731F">
        <w:rPr>
          <w:rFonts w:cs="Arial"/>
          <w:lang w:eastAsia="en-GB"/>
        </w:rPr>
        <w:t>or</w:t>
      </w:r>
    </w:p>
    <w:p w14:paraId="7C3C4607" w14:textId="77777777" w:rsidR="00EC1909" w:rsidRPr="0049731F" w:rsidRDefault="00EC1909" w:rsidP="00EC1909">
      <w:pPr>
        <w:widowControl w:val="0"/>
        <w:tabs>
          <w:tab w:val="left" w:pos="851"/>
        </w:tabs>
        <w:kinsoku w:val="0"/>
        <w:overflowPunct w:val="0"/>
        <w:autoSpaceDE w:val="0"/>
        <w:autoSpaceDN w:val="0"/>
        <w:adjustRightInd w:val="0"/>
        <w:rPr>
          <w:rFonts w:cs="Arial"/>
          <w:sz w:val="21"/>
          <w:szCs w:val="21"/>
          <w:lang w:eastAsia="en-GB"/>
        </w:rPr>
      </w:pPr>
    </w:p>
    <w:p w14:paraId="2F57744E" w14:textId="77777777" w:rsidR="00EC1909" w:rsidRPr="0049731F" w:rsidRDefault="00EC1909" w:rsidP="000675FA">
      <w:pPr>
        <w:widowControl w:val="0"/>
        <w:numPr>
          <w:ilvl w:val="0"/>
          <w:numId w:val="62"/>
        </w:numPr>
        <w:tabs>
          <w:tab w:val="left" w:pos="851"/>
          <w:tab w:val="left" w:pos="1276"/>
        </w:tabs>
        <w:kinsoku w:val="0"/>
        <w:overflowPunct w:val="0"/>
        <w:autoSpaceDE w:val="0"/>
        <w:autoSpaceDN w:val="0"/>
        <w:adjustRightInd w:val="0"/>
        <w:spacing w:before="1" w:line="237" w:lineRule="auto"/>
        <w:ind w:left="851" w:right="216"/>
        <w:jc w:val="both"/>
        <w:rPr>
          <w:rFonts w:cs="Arial"/>
          <w:sz w:val="24"/>
          <w:lang w:eastAsia="en-GB"/>
        </w:rPr>
      </w:pPr>
      <w:r w:rsidRPr="0049731F">
        <w:rPr>
          <w:rFonts w:cs="Arial"/>
          <w:lang w:eastAsia="en-GB"/>
        </w:rPr>
        <w:t xml:space="preserve">received a request or demand for any undue financial or other advantage of any kind in </w:t>
      </w:r>
    </w:p>
    <w:p w14:paraId="49158E41" w14:textId="77777777" w:rsidR="00EC1909" w:rsidRPr="0049731F" w:rsidRDefault="00EC1909" w:rsidP="00EC1909">
      <w:pPr>
        <w:widowControl w:val="0"/>
        <w:tabs>
          <w:tab w:val="left" w:pos="851"/>
          <w:tab w:val="left" w:pos="1276"/>
        </w:tabs>
        <w:kinsoku w:val="0"/>
        <w:overflowPunct w:val="0"/>
        <w:autoSpaceDE w:val="0"/>
        <w:autoSpaceDN w:val="0"/>
        <w:adjustRightInd w:val="0"/>
        <w:spacing w:before="1" w:line="237" w:lineRule="auto"/>
        <w:ind w:right="216"/>
        <w:jc w:val="both"/>
        <w:rPr>
          <w:rFonts w:cs="Arial"/>
          <w:sz w:val="24"/>
          <w:lang w:eastAsia="en-GB"/>
        </w:rPr>
      </w:pPr>
      <w:r w:rsidRPr="0049731F">
        <w:rPr>
          <w:rFonts w:cs="Arial"/>
          <w:lang w:eastAsia="en-GB"/>
        </w:rPr>
        <w:t>connection</w:t>
      </w:r>
      <w:r w:rsidRPr="0049731F">
        <w:rPr>
          <w:rFonts w:cs="Arial"/>
          <w:spacing w:val="-4"/>
          <w:lang w:eastAsia="en-GB"/>
        </w:rPr>
        <w:t xml:space="preserve"> </w:t>
      </w:r>
      <w:r w:rsidRPr="0049731F">
        <w:rPr>
          <w:rFonts w:cs="Arial"/>
          <w:lang w:eastAsia="en-GB"/>
        </w:rPr>
        <w:t>with</w:t>
      </w:r>
      <w:r w:rsidRPr="0049731F">
        <w:rPr>
          <w:rFonts w:cs="Arial"/>
          <w:spacing w:val="-3"/>
          <w:lang w:eastAsia="en-GB"/>
        </w:rPr>
        <w:t xml:space="preserve"> </w:t>
      </w:r>
      <w:r w:rsidRPr="0049731F">
        <w:rPr>
          <w:rFonts w:cs="Arial"/>
          <w:lang w:eastAsia="en-GB"/>
        </w:rPr>
        <w:t>the</w:t>
      </w:r>
      <w:r w:rsidRPr="0049731F">
        <w:rPr>
          <w:rFonts w:cs="Arial"/>
          <w:spacing w:val="-4"/>
          <w:lang w:eastAsia="en-GB"/>
        </w:rPr>
        <w:t xml:space="preserve"> </w:t>
      </w:r>
      <w:r w:rsidRPr="0049731F">
        <w:rPr>
          <w:rFonts w:cs="Arial"/>
          <w:lang w:eastAsia="en-GB"/>
        </w:rPr>
        <w:t>performance</w:t>
      </w:r>
      <w:r w:rsidRPr="0049731F">
        <w:rPr>
          <w:rFonts w:cs="Arial"/>
          <w:spacing w:val="-5"/>
          <w:lang w:eastAsia="en-GB"/>
        </w:rPr>
        <w:t xml:space="preserve"> </w:t>
      </w:r>
      <w:r w:rsidRPr="0049731F">
        <w:rPr>
          <w:rFonts w:cs="Arial"/>
          <w:lang w:eastAsia="en-GB"/>
        </w:rPr>
        <w:t>of</w:t>
      </w:r>
      <w:r w:rsidRPr="0049731F">
        <w:rPr>
          <w:rFonts w:cs="Arial"/>
          <w:spacing w:val="-3"/>
          <w:lang w:eastAsia="en-GB"/>
        </w:rPr>
        <w:t xml:space="preserve"> </w:t>
      </w:r>
      <w:r w:rsidRPr="0049731F">
        <w:rPr>
          <w:rFonts w:cs="Arial"/>
          <w:lang w:eastAsia="en-GB"/>
        </w:rPr>
        <w:t>this</w:t>
      </w:r>
      <w:r w:rsidRPr="0049731F">
        <w:rPr>
          <w:rFonts w:cs="Arial"/>
          <w:spacing w:val="-5"/>
          <w:lang w:eastAsia="en-GB"/>
        </w:rPr>
        <w:t xml:space="preserve"> </w:t>
      </w:r>
      <w:r w:rsidRPr="0049731F">
        <w:rPr>
          <w:rFonts w:cs="Arial"/>
          <w:lang w:eastAsia="en-GB"/>
        </w:rPr>
        <w:t>contract</w:t>
      </w:r>
      <w:r w:rsidRPr="0049731F">
        <w:rPr>
          <w:rFonts w:cs="Arial"/>
          <w:spacing w:val="-4"/>
          <w:lang w:eastAsia="en-GB"/>
        </w:rPr>
        <w:t xml:space="preserve"> </w:t>
      </w:r>
      <w:r w:rsidRPr="0049731F">
        <w:rPr>
          <w:rFonts w:cs="Arial"/>
          <w:lang w:eastAsia="en-GB"/>
        </w:rPr>
        <w:t>or</w:t>
      </w:r>
      <w:r w:rsidRPr="0049731F">
        <w:rPr>
          <w:rFonts w:cs="Arial"/>
          <w:spacing w:val="-3"/>
          <w:lang w:eastAsia="en-GB"/>
        </w:rPr>
        <w:t xml:space="preserve"> </w:t>
      </w:r>
      <w:r w:rsidRPr="0049731F">
        <w:rPr>
          <w:rFonts w:cs="Arial"/>
          <w:lang w:eastAsia="en-GB"/>
        </w:rPr>
        <w:t>otherwise</w:t>
      </w:r>
      <w:r w:rsidRPr="0049731F">
        <w:rPr>
          <w:rFonts w:cs="Arial"/>
          <w:spacing w:val="-3"/>
          <w:lang w:eastAsia="en-GB"/>
        </w:rPr>
        <w:t xml:space="preserve"> </w:t>
      </w:r>
      <w:r w:rsidRPr="0049731F">
        <w:rPr>
          <w:rFonts w:cs="Arial"/>
          <w:lang w:eastAsia="en-GB"/>
        </w:rPr>
        <w:t>suspects</w:t>
      </w:r>
      <w:r w:rsidRPr="0049731F">
        <w:rPr>
          <w:rFonts w:cs="Arial"/>
          <w:spacing w:val="-5"/>
          <w:lang w:eastAsia="en-GB"/>
        </w:rPr>
        <w:t xml:space="preserve"> </w:t>
      </w:r>
      <w:r w:rsidRPr="0049731F">
        <w:rPr>
          <w:rFonts w:cs="Arial"/>
          <w:lang w:eastAsia="en-GB"/>
        </w:rPr>
        <w:t>that</w:t>
      </w:r>
      <w:r w:rsidRPr="0049731F">
        <w:rPr>
          <w:rFonts w:cs="Arial"/>
          <w:spacing w:val="-4"/>
          <w:lang w:eastAsia="en-GB"/>
        </w:rPr>
        <w:t xml:space="preserve"> </w:t>
      </w:r>
      <w:r w:rsidRPr="0049731F">
        <w:rPr>
          <w:rFonts w:cs="Arial"/>
          <w:lang w:eastAsia="en-GB"/>
        </w:rPr>
        <w:t>any</w:t>
      </w:r>
      <w:r w:rsidRPr="0049731F">
        <w:rPr>
          <w:rFonts w:cs="Arial"/>
          <w:spacing w:val="-6"/>
          <w:lang w:eastAsia="en-GB"/>
        </w:rPr>
        <w:t xml:space="preserve"> </w:t>
      </w:r>
      <w:r w:rsidRPr="0049731F">
        <w:rPr>
          <w:rFonts w:cs="Arial"/>
          <w:lang w:eastAsia="en-GB"/>
        </w:rPr>
        <w:t>person</w:t>
      </w:r>
      <w:r w:rsidRPr="0049731F">
        <w:rPr>
          <w:rFonts w:cs="Arial"/>
          <w:spacing w:val="-3"/>
          <w:lang w:eastAsia="en-GB"/>
        </w:rPr>
        <w:t xml:space="preserve"> </w:t>
      </w:r>
      <w:r w:rsidRPr="0049731F">
        <w:rPr>
          <w:rFonts w:cs="Arial"/>
          <w:lang w:eastAsia="en-GB"/>
        </w:rPr>
        <w:t>or party directly or indirectly connected with this contract has committed or attempted to commit a Prohibited</w:t>
      </w:r>
      <w:r w:rsidRPr="0049731F">
        <w:rPr>
          <w:rFonts w:cs="Arial"/>
          <w:spacing w:val="-1"/>
          <w:lang w:eastAsia="en-GB"/>
        </w:rPr>
        <w:t xml:space="preserve"> </w:t>
      </w:r>
      <w:r w:rsidRPr="0049731F">
        <w:rPr>
          <w:rFonts w:cs="Arial"/>
          <w:lang w:eastAsia="en-GB"/>
        </w:rPr>
        <w:t>Act.</w:t>
      </w:r>
    </w:p>
    <w:p w14:paraId="5AFF3D1C"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0CD851C9" w14:textId="77777777" w:rsidR="00EC1909" w:rsidRPr="0049731F" w:rsidRDefault="00EC1909" w:rsidP="00EC1909">
      <w:pPr>
        <w:widowControl w:val="0"/>
        <w:tabs>
          <w:tab w:val="left" w:pos="709"/>
        </w:tabs>
        <w:kinsoku w:val="0"/>
        <w:overflowPunct w:val="0"/>
        <w:autoSpaceDE w:val="0"/>
        <w:autoSpaceDN w:val="0"/>
        <w:adjustRightInd w:val="0"/>
        <w:spacing w:before="209"/>
        <w:ind w:right="783"/>
        <w:rPr>
          <w:rFonts w:cs="Arial"/>
          <w:lang w:eastAsia="en-GB"/>
        </w:rPr>
      </w:pPr>
      <w:r w:rsidRPr="0049731F">
        <w:rPr>
          <w:rFonts w:cs="Arial"/>
          <w:lang w:eastAsia="en-GB"/>
        </w:rPr>
        <w:t xml:space="preserve">17.4.5 If the </w:t>
      </w:r>
      <w:r w:rsidRPr="0049731F">
        <w:rPr>
          <w:rFonts w:cs="Arial"/>
          <w:i/>
          <w:iCs/>
          <w:lang w:eastAsia="en-GB"/>
        </w:rPr>
        <w:t xml:space="preserve">Consultant </w:t>
      </w:r>
      <w:r w:rsidRPr="0049731F">
        <w:rPr>
          <w:rFonts w:cs="Arial"/>
          <w:lang w:eastAsia="en-GB"/>
        </w:rPr>
        <w:t xml:space="preserve">makes a notification to the </w:t>
      </w:r>
      <w:r w:rsidRPr="0049731F">
        <w:rPr>
          <w:rFonts w:cs="Arial"/>
          <w:i/>
          <w:iCs/>
          <w:lang w:eastAsia="en-GB"/>
        </w:rPr>
        <w:t xml:space="preserve">Client </w:t>
      </w:r>
      <w:r w:rsidRPr="0049731F">
        <w:rPr>
          <w:rFonts w:cs="Arial"/>
          <w:lang w:eastAsia="en-GB"/>
        </w:rPr>
        <w:t xml:space="preserve">pursuant to clause 17.4.4, the </w:t>
      </w:r>
      <w:r w:rsidRPr="0049731F">
        <w:rPr>
          <w:rFonts w:cs="Arial"/>
          <w:i/>
          <w:iCs/>
          <w:lang w:eastAsia="en-GB"/>
        </w:rPr>
        <w:t xml:space="preserve">Consultant </w:t>
      </w:r>
      <w:r w:rsidRPr="0049731F">
        <w:rPr>
          <w:rFonts w:cs="Arial"/>
          <w:lang w:eastAsia="en-GB"/>
        </w:rPr>
        <w:t xml:space="preserve">responds promptly to the </w:t>
      </w:r>
      <w:r w:rsidRPr="0049731F">
        <w:rPr>
          <w:rFonts w:cs="Arial"/>
          <w:i/>
          <w:iCs/>
          <w:lang w:eastAsia="en-GB"/>
        </w:rPr>
        <w:t xml:space="preserve">Client's </w:t>
      </w:r>
      <w:r w:rsidRPr="0049731F">
        <w:rPr>
          <w:rFonts w:cs="Arial"/>
          <w:lang w:eastAsia="en-GB"/>
        </w:rPr>
        <w:t xml:space="preserve">enquiries, co-operates with any investigation, and allows the </w:t>
      </w:r>
      <w:r w:rsidRPr="0049731F">
        <w:rPr>
          <w:rFonts w:cs="Arial"/>
          <w:i/>
          <w:iCs/>
          <w:lang w:eastAsia="en-GB"/>
        </w:rPr>
        <w:t xml:space="preserve">Client </w:t>
      </w:r>
      <w:r w:rsidRPr="0049731F">
        <w:rPr>
          <w:rFonts w:cs="Arial"/>
          <w:lang w:eastAsia="en-GB"/>
        </w:rPr>
        <w:t>to audit any books, records and/or any other relevant documentation in accordance with this</w:t>
      </w:r>
      <w:r w:rsidRPr="0049731F">
        <w:rPr>
          <w:rFonts w:cs="Arial"/>
          <w:spacing w:val="-4"/>
          <w:lang w:eastAsia="en-GB"/>
        </w:rPr>
        <w:t xml:space="preserve"> </w:t>
      </w:r>
      <w:r w:rsidRPr="0049731F">
        <w:rPr>
          <w:rFonts w:cs="Arial"/>
          <w:lang w:eastAsia="en-GB"/>
        </w:rPr>
        <w:t>contract.</w:t>
      </w:r>
    </w:p>
    <w:p w14:paraId="61C65419"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1095393F" w14:textId="77777777" w:rsidR="00EC1909" w:rsidRPr="0049731F" w:rsidRDefault="00EC1909" w:rsidP="00EC1909">
      <w:pPr>
        <w:widowControl w:val="0"/>
        <w:tabs>
          <w:tab w:val="left" w:pos="851"/>
        </w:tabs>
        <w:kinsoku w:val="0"/>
        <w:overflowPunct w:val="0"/>
        <w:autoSpaceDE w:val="0"/>
        <w:autoSpaceDN w:val="0"/>
        <w:adjustRightInd w:val="0"/>
        <w:spacing w:before="1"/>
        <w:ind w:right="1021"/>
        <w:rPr>
          <w:rFonts w:cs="Arial"/>
          <w:lang w:eastAsia="en-GB"/>
        </w:rPr>
      </w:pPr>
      <w:r w:rsidRPr="0049731F">
        <w:rPr>
          <w:rFonts w:cs="Arial"/>
          <w:lang w:eastAsia="en-GB"/>
        </w:rPr>
        <w:t xml:space="preserve">17.4.6 If the </w:t>
      </w:r>
      <w:r w:rsidRPr="0049731F">
        <w:rPr>
          <w:rFonts w:cs="Arial"/>
          <w:i/>
          <w:iCs/>
          <w:lang w:eastAsia="en-GB"/>
        </w:rPr>
        <w:t xml:space="preserve">Consultant </w:t>
      </w:r>
      <w:r w:rsidRPr="0049731F">
        <w:rPr>
          <w:rFonts w:cs="Arial"/>
          <w:lang w:eastAsia="en-GB"/>
        </w:rPr>
        <w:t xml:space="preserve">breaches clause 17.4.3, the </w:t>
      </w:r>
      <w:r w:rsidRPr="0049731F">
        <w:rPr>
          <w:rFonts w:cs="Arial"/>
          <w:i/>
          <w:iCs/>
          <w:lang w:eastAsia="en-GB"/>
        </w:rPr>
        <w:t xml:space="preserve">Client </w:t>
      </w:r>
      <w:r w:rsidRPr="0049731F">
        <w:rPr>
          <w:rFonts w:cs="Arial"/>
          <w:lang w:eastAsia="en-GB"/>
        </w:rPr>
        <w:t xml:space="preserve">may by notice require the </w:t>
      </w:r>
      <w:r w:rsidRPr="0049731F">
        <w:rPr>
          <w:rFonts w:cs="Arial"/>
          <w:i/>
          <w:iCs/>
          <w:lang w:eastAsia="en-GB"/>
        </w:rPr>
        <w:t xml:space="preserve">Consultant </w:t>
      </w:r>
      <w:r w:rsidRPr="0049731F">
        <w:rPr>
          <w:rFonts w:cs="Arial"/>
          <w:lang w:eastAsia="en-GB"/>
        </w:rPr>
        <w:t xml:space="preserve">to remove from carrying out the </w:t>
      </w:r>
      <w:r w:rsidRPr="0049731F">
        <w:rPr>
          <w:rFonts w:cs="Arial"/>
          <w:i/>
          <w:iCs/>
          <w:lang w:eastAsia="en-GB"/>
        </w:rPr>
        <w:t xml:space="preserve">service </w:t>
      </w:r>
      <w:r w:rsidRPr="0049731F">
        <w:rPr>
          <w:rFonts w:cs="Arial"/>
          <w:lang w:eastAsia="en-GB"/>
        </w:rPr>
        <w:t xml:space="preserve">any person whose acts or omissions have caused the </w:t>
      </w:r>
      <w:r w:rsidRPr="0049731F">
        <w:rPr>
          <w:rFonts w:cs="Arial"/>
          <w:i/>
          <w:iCs/>
          <w:lang w:eastAsia="en-GB"/>
        </w:rPr>
        <w:t>Consultant</w:t>
      </w:r>
      <w:r w:rsidRPr="0049731F">
        <w:rPr>
          <w:rFonts w:cs="Arial"/>
          <w:lang w:eastAsia="en-GB"/>
        </w:rPr>
        <w:t>’s</w:t>
      </w:r>
      <w:r w:rsidRPr="0049731F">
        <w:rPr>
          <w:rFonts w:cs="Arial"/>
          <w:spacing w:val="-1"/>
          <w:lang w:eastAsia="en-GB"/>
        </w:rPr>
        <w:t xml:space="preserve"> </w:t>
      </w:r>
      <w:r w:rsidRPr="0049731F">
        <w:rPr>
          <w:rFonts w:cs="Arial"/>
          <w:lang w:eastAsia="en-GB"/>
        </w:rPr>
        <w:t>breach.</w:t>
      </w:r>
    </w:p>
    <w:p w14:paraId="47C1EA85"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754ED8D7"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6CE198DA" w14:textId="77777777" w:rsidR="00EC1909" w:rsidRDefault="00EC1909" w:rsidP="00EC1909">
      <w:pPr>
        <w:widowControl w:val="0"/>
        <w:kinsoku w:val="0"/>
        <w:overflowPunct w:val="0"/>
        <w:autoSpaceDE w:val="0"/>
        <w:autoSpaceDN w:val="0"/>
        <w:adjustRightInd w:val="0"/>
        <w:rPr>
          <w:rFonts w:cs="Arial"/>
          <w:b/>
          <w:lang w:eastAsia="en-GB"/>
        </w:rPr>
      </w:pPr>
    </w:p>
    <w:p w14:paraId="25B1E100" w14:textId="77777777" w:rsidR="00EC1909" w:rsidRDefault="00EC1909" w:rsidP="00EC1909">
      <w:pPr>
        <w:widowControl w:val="0"/>
        <w:kinsoku w:val="0"/>
        <w:overflowPunct w:val="0"/>
        <w:autoSpaceDE w:val="0"/>
        <w:autoSpaceDN w:val="0"/>
        <w:adjustRightInd w:val="0"/>
        <w:rPr>
          <w:rFonts w:cs="Arial"/>
          <w:b/>
          <w:lang w:eastAsia="en-GB"/>
        </w:rPr>
      </w:pPr>
    </w:p>
    <w:p w14:paraId="341195F1" w14:textId="77777777" w:rsidR="00EC1909" w:rsidRDefault="00EC1909" w:rsidP="00EC1909">
      <w:pPr>
        <w:widowControl w:val="0"/>
        <w:kinsoku w:val="0"/>
        <w:overflowPunct w:val="0"/>
        <w:autoSpaceDE w:val="0"/>
        <w:autoSpaceDN w:val="0"/>
        <w:adjustRightInd w:val="0"/>
        <w:rPr>
          <w:rFonts w:cs="Arial"/>
          <w:b/>
          <w:lang w:eastAsia="en-GB"/>
        </w:rPr>
      </w:pPr>
    </w:p>
    <w:p w14:paraId="21B20955" w14:textId="77777777" w:rsidR="00EC1909" w:rsidRDefault="00EC1909" w:rsidP="00EC1909">
      <w:pPr>
        <w:widowControl w:val="0"/>
        <w:kinsoku w:val="0"/>
        <w:overflowPunct w:val="0"/>
        <w:autoSpaceDE w:val="0"/>
        <w:autoSpaceDN w:val="0"/>
        <w:adjustRightInd w:val="0"/>
        <w:rPr>
          <w:rFonts w:cs="Arial"/>
          <w:b/>
          <w:lang w:eastAsia="en-GB"/>
        </w:rPr>
      </w:pPr>
    </w:p>
    <w:p w14:paraId="461CBFFF" w14:textId="77777777" w:rsidR="00EC1909" w:rsidRDefault="00EC1909" w:rsidP="00EC1909">
      <w:pPr>
        <w:widowControl w:val="0"/>
        <w:kinsoku w:val="0"/>
        <w:overflowPunct w:val="0"/>
        <w:autoSpaceDE w:val="0"/>
        <w:autoSpaceDN w:val="0"/>
        <w:adjustRightInd w:val="0"/>
        <w:rPr>
          <w:rFonts w:cs="Arial"/>
          <w:b/>
          <w:lang w:eastAsia="en-GB"/>
        </w:rPr>
      </w:pPr>
    </w:p>
    <w:p w14:paraId="57FE635D" w14:textId="77777777" w:rsidR="00EC1909" w:rsidRDefault="00EC1909" w:rsidP="00EC1909">
      <w:pPr>
        <w:widowControl w:val="0"/>
        <w:kinsoku w:val="0"/>
        <w:overflowPunct w:val="0"/>
        <w:autoSpaceDE w:val="0"/>
        <w:autoSpaceDN w:val="0"/>
        <w:adjustRightInd w:val="0"/>
        <w:rPr>
          <w:rFonts w:cs="Arial"/>
          <w:b/>
          <w:lang w:eastAsia="en-GB"/>
        </w:rPr>
      </w:pPr>
    </w:p>
    <w:p w14:paraId="5536DCCC" w14:textId="77777777" w:rsidR="00EC1909" w:rsidRDefault="00EC1909" w:rsidP="00EC1909">
      <w:pPr>
        <w:widowControl w:val="0"/>
        <w:kinsoku w:val="0"/>
        <w:overflowPunct w:val="0"/>
        <w:autoSpaceDE w:val="0"/>
        <w:autoSpaceDN w:val="0"/>
        <w:adjustRightInd w:val="0"/>
        <w:rPr>
          <w:rFonts w:cs="Arial"/>
          <w:b/>
          <w:lang w:eastAsia="en-GB"/>
        </w:rPr>
      </w:pPr>
    </w:p>
    <w:p w14:paraId="34C15B2C" w14:textId="77777777" w:rsidR="00EC1909" w:rsidRDefault="00EC1909" w:rsidP="00EC1909">
      <w:pPr>
        <w:widowControl w:val="0"/>
        <w:kinsoku w:val="0"/>
        <w:overflowPunct w:val="0"/>
        <w:autoSpaceDE w:val="0"/>
        <w:autoSpaceDN w:val="0"/>
        <w:adjustRightInd w:val="0"/>
        <w:rPr>
          <w:rFonts w:cs="Arial"/>
          <w:b/>
          <w:lang w:eastAsia="en-GB"/>
        </w:rPr>
      </w:pPr>
    </w:p>
    <w:p w14:paraId="78D37163" w14:textId="77777777" w:rsidR="00EC1909" w:rsidRDefault="00EC1909" w:rsidP="00EC1909">
      <w:pPr>
        <w:widowControl w:val="0"/>
        <w:kinsoku w:val="0"/>
        <w:overflowPunct w:val="0"/>
        <w:autoSpaceDE w:val="0"/>
        <w:autoSpaceDN w:val="0"/>
        <w:adjustRightInd w:val="0"/>
        <w:rPr>
          <w:rFonts w:cs="Arial"/>
          <w:b/>
          <w:lang w:eastAsia="en-GB"/>
        </w:rPr>
      </w:pPr>
    </w:p>
    <w:p w14:paraId="62B1CAF7" w14:textId="77777777" w:rsidR="00EC1909" w:rsidRDefault="00EC1909" w:rsidP="00EC1909">
      <w:pPr>
        <w:widowControl w:val="0"/>
        <w:kinsoku w:val="0"/>
        <w:overflowPunct w:val="0"/>
        <w:autoSpaceDE w:val="0"/>
        <w:autoSpaceDN w:val="0"/>
        <w:adjustRightInd w:val="0"/>
        <w:rPr>
          <w:rFonts w:cs="Arial"/>
          <w:b/>
          <w:lang w:eastAsia="en-GB"/>
        </w:rPr>
      </w:pPr>
    </w:p>
    <w:p w14:paraId="59C44410" w14:textId="77777777" w:rsidR="00EC1909" w:rsidRDefault="00EC1909" w:rsidP="00EC1909">
      <w:pPr>
        <w:widowControl w:val="0"/>
        <w:kinsoku w:val="0"/>
        <w:overflowPunct w:val="0"/>
        <w:autoSpaceDE w:val="0"/>
        <w:autoSpaceDN w:val="0"/>
        <w:adjustRightInd w:val="0"/>
        <w:rPr>
          <w:rFonts w:cs="Arial"/>
          <w:b/>
          <w:lang w:eastAsia="en-GB"/>
        </w:rPr>
      </w:pPr>
    </w:p>
    <w:p w14:paraId="59740DF3" w14:textId="77777777" w:rsidR="00EC1909" w:rsidRDefault="00EC1909" w:rsidP="00EC1909">
      <w:pPr>
        <w:widowControl w:val="0"/>
        <w:kinsoku w:val="0"/>
        <w:overflowPunct w:val="0"/>
        <w:autoSpaceDE w:val="0"/>
        <w:autoSpaceDN w:val="0"/>
        <w:adjustRightInd w:val="0"/>
        <w:rPr>
          <w:rFonts w:cs="Arial"/>
          <w:b/>
          <w:lang w:eastAsia="en-GB"/>
        </w:rPr>
      </w:pPr>
    </w:p>
    <w:p w14:paraId="544811F2" w14:textId="77777777" w:rsidR="00EC1909" w:rsidRDefault="00EC1909" w:rsidP="00EC1909">
      <w:pPr>
        <w:widowControl w:val="0"/>
        <w:kinsoku w:val="0"/>
        <w:overflowPunct w:val="0"/>
        <w:autoSpaceDE w:val="0"/>
        <w:autoSpaceDN w:val="0"/>
        <w:adjustRightInd w:val="0"/>
        <w:rPr>
          <w:rFonts w:cs="Arial"/>
          <w:b/>
          <w:lang w:eastAsia="en-GB"/>
        </w:rPr>
      </w:pPr>
    </w:p>
    <w:p w14:paraId="6BE5559E" w14:textId="77777777" w:rsidR="00EC1909" w:rsidRDefault="00EC1909" w:rsidP="00EC1909">
      <w:pPr>
        <w:widowControl w:val="0"/>
        <w:kinsoku w:val="0"/>
        <w:overflowPunct w:val="0"/>
        <w:autoSpaceDE w:val="0"/>
        <w:autoSpaceDN w:val="0"/>
        <w:adjustRightInd w:val="0"/>
        <w:rPr>
          <w:rFonts w:cs="Arial"/>
          <w:b/>
          <w:lang w:eastAsia="en-GB"/>
        </w:rPr>
      </w:pPr>
    </w:p>
    <w:p w14:paraId="58126D08" w14:textId="77777777" w:rsidR="00EC1909" w:rsidRDefault="00EC1909" w:rsidP="00EC1909">
      <w:pPr>
        <w:widowControl w:val="0"/>
        <w:kinsoku w:val="0"/>
        <w:overflowPunct w:val="0"/>
        <w:autoSpaceDE w:val="0"/>
        <w:autoSpaceDN w:val="0"/>
        <w:adjustRightInd w:val="0"/>
        <w:rPr>
          <w:rFonts w:cs="Arial"/>
          <w:b/>
          <w:lang w:eastAsia="en-GB"/>
        </w:rPr>
      </w:pPr>
    </w:p>
    <w:p w14:paraId="55EDB5A1" w14:textId="77777777" w:rsidR="00EC1909" w:rsidRDefault="00EC1909" w:rsidP="00EC1909">
      <w:pPr>
        <w:widowControl w:val="0"/>
        <w:kinsoku w:val="0"/>
        <w:overflowPunct w:val="0"/>
        <w:autoSpaceDE w:val="0"/>
        <w:autoSpaceDN w:val="0"/>
        <w:adjustRightInd w:val="0"/>
        <w:rPr>
          <w:rFonts w:cs="Arial"/>
          <w:b/>
          <w:lang w:eastAsia="en-GB"/>
        </w:rPr>
      </w:pPr>
    </w:p>
    <w:p w14:paraId="1B5DC6A5" w14:textId="77777777" w:rsidR="00EC1909" w:rsidRDefault="00EC1909" w:rsidP="00EC1909">
      <w:pPr>
        <w:widowControl w:val="0"/>
        <w:kinsoku w:val="0"/>
        <w:overflowPunct w:val="0"/>
        <w:autoSpaceDE w:val="0"/>
        <w:autoSpaceDN w:val="0"/>
        <w:adjustRightInd w:val="0"/>
        <w:rPr>
          <w:rFonts w:cs="Arial"/>
          <w:b/>
          <w:lang w:eastAsia="en-GB"/>
        </w:rPr>
      </w:pPr>
    </w:p>
    <w:p w14:paraId="779A63A8" w14:textId="77777777" w:rsidR="00EC1909" w:rsidRDefault="00EC1909" w:rsidP="00EC1909">
      <w:pPr>
        <w:widowControl w:val="0"/>
        <w:kinsoku w:val="0"/>
        <w:overflowPunct w:val="0"/>
        <w:autoSpaceDE w:val="0"/>
        <w:autoSpaceDN w:val="0"/>
        <w:adjustRightInd w:val="0"/>
        <w:rPr>
          <w:rFonts w:cs="Arial"/>
          <w:b/>
          <w:lang w:eastAsia="en-GB"/>
        </w:rPr>
      </w:pPr>
    </w:p>
    <w:p w14:paraId="78EE1B50" w14:textId="77777777" w:rsidR="00EC1909" w:rsidRDefault="00EC1909" w:rsidP="00EC1909">
      <w:pPr>
        <w:widowControl w:val="0"/>
        <w:kinsoku w:val="0"/>
        <w:overflowPunct w:val="0"/>
        <w:autoSpaceDE w:val="0"/>
        <w:autoSpaceDN w:val="0"/>
        <w:adjustRightInd w:val="0"/>
        <w:rPr>
          <w:rFonts w:cs="Arial"/>
          <w:b/>
          <w:lang w:eastAsia="en-GB"/>
        </w:rPr>
      </w:pPr>
    </w:p>
    <w:p w14:paraId="619AD2DB" w14:textId="77777777" w:rsidR="00EC1909" w:rsidRDefault="00EC1909" w:rsidP="00EC1909">
      <w:pPr>
        <w:widowControl w:val="0"/>
        <w:kinsoku w:val="0"/>
        <w:overflowPunct w:val="0"/>
        <w:autoSpaceDE w:val="0"/>
        <w:autoSpaceDN w:val="0"/>
        <w:adjustRightInd w:val="0"/>
        <w:rPr>
          <w:rFonts w:cs="Arial"/>
          <w:b/>
          <w:lang w:eastAsia="en-GB"/>
        </w:rPr>
      </w:pPr>
    </w:p>
    <w:p w14:paraId="0B981313" w14:textId="77777777" w:rsidR="00EC1909" w:rsidRDefault="00EC1909" w:rsidP="00EC1909">
      <w:pPr>
        <w:widowControl w:val="0"/>
        <w:kinsoku w:val="0"/>
        <w:overflowPunct w:val="0"/>
        <w:autoSpaceDE w:val="0"/>
        <w:autoSpaceDN w:val="0"/>
        <w:adjustRightInd w:val="0"/>
        <w:rPr>
          <w:rFonts w:cs="Arial"/>
          <w:b/>
          <w:lang w:eastAsia="en-GB"/>
        </w:rPr>
      </w:pPr>
    </w:p>
    <w:p w14:paraId="64206883" w14:textId="77777777" w:rsidR="00EC1909" w:rsidRDefault="00EC1909" w:rsidP="00EC1909">
      <w:pPr>
        <w:widowControl w:val="0"/>
        <w:kinsoku w:val="0"/>
        <w:overflowPunct w:val="0"/>
        <w:autoSpaceDE w:val="0"/>
        <w:autoSpaceDN w:val="0"/>
        <w:adjustRightInd w:val="0"/>
        <w:rPr>
          <w:rFonts w:cs="Arial"/>
          <w:b/>
          <w:lang w:eastAsia="en-GB"/>
        </w:rPr>
      </w:pPr>
    </w:p>
    <w:p w14:paraId="4A5654A9" w14:textId="77777777" w:rsidR="00EC1909" w:rsidRDefault="00EC1909" w:rsidP="00EC1909">
      <w:pPr>
        <w:widowControl w:val="0"/>
        <w:kinsoku w:val="0"/>
        <w:overflowPunct w:val="0"/>
        <w:autoSpaceDE w:val="0"/>
        <w:autoSpaceDN w:val="0"/>
        <w:adjustRightInd w:val="0"/>
        <w:rPr>
          <w:rFonts w:cs="Arial"/>
          <w:b/>
          <w:lang w:eastAsia="en-GB"/>
        </w:rPr>
      </w:pPr>
    </w:p>
    <w:p w14:paraId="6CFAC6E3" w14:textId="77777777" w:rsidR="00EC1909" w:rsidRDefault="00EC1909" w:rsidP="00EC1909">
      <w:pPr>
        <w:widowControl w:val="0"/>
        <w:kinsoku w:val="0"/>
        <w:overflowPunct w:val="0"/>
        <w:autoSpaceDE w:val="0"/>
        <w:autoSpaceDN w:val="0"/>
        <w:adjustRightInd w:val="0"/>
        <w:rPr>
          <w:rFonts w:cs="Arial"/>
          <w:b/>
          <w:lang w:eastAsia="en-GB"/>
        </w:rPr>
      </w:pPr>
    </w:p>
    <w:p w14:paraId="6BACD717" w14:textId="77777777" w:rsidR="00EC1909" w:rsidRDefault="00EC1909" w:rsidP="00EC1909">
      <w:pPr>
        <w:widowControl w:val="0"/>
        <w:kinsoku w:val="0"/>
        <w:overflowPunct w:val="0"/>
        <w:autoSpaceDE w:val="0"/>
        <w:autoSpaceDN w:val="0"/>
        <w:adjustRightInd w:val="0"/>
        <w:rPr>
          <w:rFonts w:cs="Arial"/>
          <w:b/>
          <w:lang w:eastAsia="en-GB"/>
        </w:rPr>
      </w:pPr>
    </w:p>
    <w:p w14:paraId="60C48B75" w14:textId="77777777" w:rsidR="00EC1909" w:rsidRDefault="00EC1909" w:rsidP="00EC1909">
      <w:pPr>
        <w:widowControl w:val="0"/>
        <w:kinsoku w:val="0"/>
        <w:overflowPunct w:val="0"/>
        <w:autoSpaceDE w:val="0"/>
        <w:autoSpaceDN w:val="0"/>
        <w:adjustRightInd w:val="0"/>
        <w:rPr>
          <w:rFonts w:cs="Arial"/>
          <w:b/>
          <w:lang w:eastAsia="en-GB"/>
        </w:rPr>
      </w:pPr>
    </w:p>
    <w:p w14:paraId="6F26FC51" w14:textId="77777777" w:rsidR="00EC1909" w:rsidRDefault="00EC1909" w:rsidP="00EC1909">
      <w:pPr>
        <w:widowControl w:val="0"/>
        <w:kinsoku w:val="0"/>
        <w:overflowPunct w:val="0"/>
        <w:autoSpaceDE w:val="0"/>
        <w:autoSpaceDN w:val="0"/>
        <w:adjustRightInd w:val="0"/>
        <w:rPr>
          <w:rFonts w:cs="Arial"/>
          <w:b/>
          <w:lang w:eastAsia="en-GB"/>
        </w:rPr>
      </w:pPr>
    </w:p>
    <w:p w14:paraId="45AA9015" w14:textId="77777777" w:rsidR="00EC1909" w:rsidRDefault="00EC1909" w:rsidP="00EC1909">
      <w:pPr>
        <w:widowControl w:val="0"/>
        <w:kinsoku w:val="0"/>
        <w:overflowPunct w:val="0"/>
        <w:autoSpaceDE w:val="0"/>
        <w:autoSpaceDN w:val="0"/>
        <w:adjustRightInd w:val="0"/>
        <w:rPr>
          <w:rFonts w:cs="Arial"/>
          <w:b/>
          <w:lang w:eastAsia="en-GB"/>
        </w:rPr>
      </w:pPr>
    </w:p>
    <w:p w14:paraId="3B665BC2" w14:textId="77777777" w:rsidR="00EC1909" w:rsidRDefault="00EC1909" w:rsidP="00EC1909">
      <w:pPr>
        <w:widowControl w:val="0"/>
        <w:kinsoku w:val="0"/>
        <w:overflowPunct w:val="0"/>
        <w:autoSpaceDE w:val="0"/>
        <w:autoSpaceDN w:val="0"/>
        <w:adjustRightInd w:val="0"/>
        <w:rPr>
          <w:rFonts w:cs="Arial"/>
          <w:b/>
          <w:lang w:eastAsia="en-GB"/>
        </w:rPr>
      </w:pPr>
    </w:p>
    <w:p w14:paraId="60DAEB0E" w14:textId="77777777" w:rsidR="00EC1909" w:rsidRDefault="00EC1909" w:rsidP="00EC1909">
      <w:pPr>
        <w:widowControl w:val="0"/>
        <w:kinsoku w:val="0"/>
        <w:overflowPunct w:val="0"/>
        <w:autoSpaceDE w:val="0"/>
        <w:autoSpaceDN w:val="0"/>
        <w:adjustRightInd w:val="0"/>
        <w:rPr>
          <w:rFonts w:cs="Arial"/>
          <w:b/>
          <w:lang w:eastAsia="en-GB"/>
        </w:rPr>
      </w:pPr>
    </w:p>
    <w:p w14:paraId="49786029" w14:textId="77777777" w:rsidR="00EC1909" w:rsidRDefault="00EC1909" w:rsidP="00EC1909">
      <w:pPr>
        <w:widowControl w:val="0"/>
        <w:kinsoku w:val="0"/>
        <w:overflowPunct w:val="0"/>
        <w:autoSpaceDE w:val="0"/>
        <w:autoSpaceDN w:val="0"/>
        <w:adjustRightInd w:val="0"/>
        <w:rPr>
          <w:rFonts w:cs="Arial"/>
          <w:b/>
          <w:lang w:eastAsia="en-GB"/>
        </w:rPr>
      </w:pPr>
    </w:p>
    <w:p w14:paraId="2A0DEA33" w14:textId="77777777" w:rsidR="00EC1909" w:rsidRDefault="00EC1909" w:rsidP="00EC1909">
      <w:pPr>
        <w:widowControl w:val="0"/>
        <w:kinsoku w:val="0"/>
        <w:overflowPunct w:val="0"/>
        <w:autoSpaceDE w:val="0"/>
        <w:autoSpaceDN w:val="0"/>
        <w:adjustRightInd w:val="0"/>
        <w:rPr>
          <w:rFonts w:cs="Arial"/>
          <w:b/>
          <w:lang w:eastAsia="en-GB"/>
        </w:rPr>
      </w:pPr>
    </w:p>
    <w:p w14:paraId="72DE702E" w14:textId="77777777" w:rsidR="00EC1909" w:rsidRDefault="00EC1909" w:rsidP="00EC1909">
      <w:pPr>
        <w:widowControl w:val="0"/>
        <w:kinsoku w:val="0"/>
        <w:overflowPunct w:val="0"/>
        <w:autoSpaceDE w:val="0"/>
        <w:autoSpaceDN w:val="0"/>
        <w:adjustRightInd w:val="0"/>
        <w:rPr>
          <w:rFonts w:cs="Arial"/>
          <w:b/>
          <w:lang w:eastAsia="en-GB"/>
        </w:rPr>
      </w:pPr>
    </w:p>
    <w:p w14:paraId="5A8283C1" w14:textId="77777777" w:rsidR="00EC1909" w:rsidRDefault="00EC1909" w:rsidP="00EC1909">
      <w:pPr>
        <w:widowControl w:val="0"/>
        <w:kinsoku w:val="0"/>
        <w:overflowPunct w:val="0"/>
        <w:autoSpaceDE w:val="0"/>
        <w:autoSpaceDN w:val="0"/>
        <w:adjustRightInd w:val="0"/>
        <w:rPr>
          <w:rFonts w:cs="Arial"/>
          <w:b/>
          <w:lang w:eastAsia="en-GB"/>
        </w:rPr>
      </w:pPr>
    </w:p>
    <w:p w14:paraId="5C056472" w14:textId="77777777" w:rsidR="00EC1909" w:rsidRDefault="00EC1909" w:rsidP="00EC1909">
      <w:pPr>
        <w:widowControl w:val="0"/>
        <w:kinsoku w:val="0"/>
        <w:overflowPunct w:val="0"/>
        <w:autoSpaceDE w:val="0"/>
        <w:autoSpaceDN w:val="0"/>
        <w:adjustRightInd w:val="0"/>
        <w:rPr>
          <w:rFonts w:cs="Arial"/>
          <w:b/>
          <w:lang w:eastAsia="en-GB"/>
        </w:rPr>
      </w:pPr>
    </w:p>
    <w:p w14:paraId="55EB4161" w14:textId="77777777" w:rsidR="00EC1909" w:rsidRDefault="00EC1909" w:rsidP="00EC1909">
      <w:pPr>
        <w:widowControl w:val="0"/>
        <w:kinsoku w:val="0"/>
        <w:overflowPunct w:val="0"/>
        <w:autoSpaceDE w:val="0"/>
        <w:autoSpaceDN w:val="0"/>
        <w:adjustRightInd w:val="0"/>
        <w:rPr>
          <w:rFonts w:cs="Arial"/>
          <w:b/>
          <w:lang w:eastAsia="en-GB"/>
        </w:rPr>
      </w:pPr>
    </w:p>
    <w:p w14:paraId="3D380985" w14:textId="77777777" w:rsidR="00EC1909" w:rsidRDefault="00EC1909" w:rsidP="00EC1909">
      <w:pPr>
        <w:widowControl w:val="0"/>
        <w:kinsoku w:val="0"/>
        <w:overflowPunct w:val="0"/>
        <w:autoSpaceDE w:val="0"/>
        <w:autoSpaceDN w:val="0"/>
        <w:adjustRightInd w:val="0"/>
        <w:rPr>
          <w:rFonts w:cs="Arial"/>
          <w:b/>
          <w:lang w:eastAsia="en-GB"/>
        </w:rPr>
      </w:pPr>
    </w:p>
    <w:p w14:paraId="04C37076" w14:textId="77777777" w:rsidR="00EC1909" w:rsidRDefault="00EC1909" w:rsidP="00EC1909">
      <w:pPr>
        <w:widowControl w:val="0"/>
        <w:kinsoku w:val="0"/>
        <w:overflowPunct w:val="0"/>
        <w:autoSpaceDE w:val="0"/>
        <w:autoSpaceDN w:val="0"/>
        <w:adjustRightInd w:val="0"/>
        <w:rPr>
          <w:rFonts w:cs="Arial"/>
          <w:b/>
          <w:lang w:eastAsia="en-GB"/>
        </w:rPr>
      </w:pPr>
    </w:p>
    <w:p w14:paraId="0F2BA7A3" w14:textId="77777777" w:rsidR="00EC1909" w:rsidRDefault="00EC1909" w:rsidP="00EC1909">
      <w:pPr>
        <w:widowControl w:val="0"/>
        <w:kinsoku w:val="0"/>
        <w:overflowPunct w:val="0"/>
        <w:autoSpaceDE w:val="0"/>
        <w:autoSpaceDN w:val="0"/>
        <w:adjustRightInd w:val="0"/>
        <w:rPr>
          <w:rFonts w:cs="Arial"/>
          <w:b/>
          <w:lang w:eastAsia="en-GB"/>
        </w:rPr>
      </w:pPr>
    </w:p>
    <w:p w14:paraId="34FE0D9B" w14:textId="77777777" w:rsidR="00EC1909" w:rsidRDefault="00EC1909" w:rsidP="00EC1909">
      <w:pPr>
        <w:widowControl w:val="0"/>
        <w:kinsoku w:val="0"/>
        <w:overflowPunct w:val="0"/>
        <w:autoSpaceDE w:val="0"/>
        <w:autoSpaceDN w:val="0"/>
        <w:adjustRightInd w:val="0"/>
        <w:rPr>
          <w:rFonts w:cs="Arial"/>
          <w:b/>
          <w:lang w:eastAsia="en-GB"/>
        </w:rPr>
      </w:pPr>
    </w:p>
    <w:p w14:paraId="2EFDAA93" w14:textId="77777777" w:rsidR="00EC1909" w:rsidRDefault="00EC1909" w:rsidP="00EC1909">
      <w:pPr>
        <w:widowControl w:val="0"/>
        <w:kinsoku w:val="0"/>
        <w:overflowPunct w:val="0"/>
        <w:autoSpaceDE w:val="0"/>
        <w:autoSpaceDN w:val="0"/>
        <w:adjustRightInd w:val="0"/>
        <w:rPr>
          <w:rFonts w:cs="Arial"/>
          <w:b/>
          <w:lang w:eastAsia="en-GB"/>
        </w:rPr>
      </w:pPr>
    </w:p>
    <w:p w14:paraId="2416C73E" w14:textId="77777777" w:rsidR="00EC1909" w:rsidRDefault="00EC1909" w:rsidP="00EC1909">
      <w:pPr>
        <w:widowControl w:val="0"/>
        <w:kinsoku w:val="0"/>
        <w:overflowPunct w:val="0"/>
        <w:autoSpaceDE w:val="0"/>
        <w:autoSpaceDN w:val="0"/>
        <w:adjustRightInd w:val="0"/>
        <w:rPr>
          <w:rFonts w:cs="Arial"/>
          <w:b/>
          <w:lang w:eastAsia="en-GB"/>
        </w:rPr>
      </w:pPr>
    </w:p>
    <w:p w14:paraId="59374C62" w14:textId="77777777" w:rsidR="00EC1909" w:rsidRDefault="00EC1909" w:rsidP="00EC1909">
      <w:pPr>
        <w:widowControl w:val="0"/>
        <w:kinsoku w:val="0"/>
        <w:overflowPunct w:val="0"/>
        <w:autoSpaceDE w:val="0"/>
        <w:autoSpaceDN w:val="0"/>
        <w:adjustRightInd w:val="0"/>
        <w:rPr>
          <w:rFonts w:cs="Arial"/>
          <w:b/>
          <w:lang w:eastAsia="en-GB"/>
        </w:rPr>
      </w:pPr>
    </w:p>
    <w:p w14:paraId="29D200A5" w14:textId="77777777" w:rsidR="00EC1909" w:rsidRDefault="00EC1909" w:rsidP="00EC1909">
      <w:pPr>
        <w:widowControl w:val="0"/>
        <w:kinsoku w:val="0"/>
        <w:overflowPunct w:val="0"/>
        <w:autoSpaceDE w:val="0"/>
        <w:autoSpaceDN w:val="0"/>
        <w:adjustRightInd w:val="0"/>
        <w:rPr>
          <w:rFonts w:cs="Arial"/>
          <w:b/>
          <w:lang w:eastAsia="en-GB"/>
        </w:rPr>
      </w:pPr>
    </w:p>
    <w:p w14:paraId="786F7ECC" w14:textId="77777777" w:rsidR="00EC1909" w:rsidRDefault="00EC1909" w:rsidP="00EC1909">
      <w:pPr>
        <w:widowControl w:val="0"/>
        <w:kinsoku w:val="0"/>
        <w:overflowPunct w:val="0"/>
        <w:autoSpaceDE w:val="0"/>
        <w:autoSpaceDN w:val="0"/>
        <w:adjustRightInd w:val="0"/>
        <w:rPr>
          <w:rFonts w:cs="Arial"/>
          <w:b/>
          <w:lang w:eastAsia="en-GB"/>
        </w:rPr>
      </w:pPr>
    </w:p>
    <w:p w14:paraId="6860558A" w14:textId="77777777" w:rsidR="00EC1909" w:rsidRDefault="00EC1909" w:rsidP="00EC1909">
      <w:pPr>
        <w:widowControl w:val="0"/>
        <w:kinsoku w:val="0"/>
        <w:overflowPunct w:val="0"/>
        <w:autoSpaceDE w:val="0"/>
        <w:autoSpaceDN w:val="0"/>
        <w:adjustRightInd w:val="0"/>
        <w:rPr>
          <w:rFonts w:cs="Arial"/>
          <w:b/>
          <w:lang w:eastAsia="en-GB"/>
        </w:rPr>
      </w:pPr>
    </w:p>
    <w:p w14:paraId="52BE6BAB" w14:textId="77777777" w:rsidR="00EC1909" w:rsidRDefault="00EC1909" w:rsidP="00EC1909">
      <w:pPr>
        <w:widowControl w:val="0"/>
        <w:kinsoku w:val="0"/>
        <w:overflowPunct w:val="0"/>
        <w:autoSpaceDE w:val="0"/>
        <w:autoSpaceDN w:val="0"/>
        <w:adjustRightInd w:val="0"/>
        <w:rPr>
          <w:rFonts w:cs="Arial"/>
          <w:b/>
          <w:lang w:eastAsia="en-GB"/>
        </w:rPr>
      </w:pPr>
    </w:p>
    <w:p w14:paraId="6E356578" w14:textId="77777777" w:rsidR="00EC1909" w:rsidRPr="0049731F" w:rsidRDefault="00EC1909" w:rsidP="00EC1909">
      <w:pPr>
        <w:widowControl w:val="0"/>
        <w:kinsoku w:val="0"/>
        <w:overflowPunct w:val="0"/>
        <w:autoSpaceDE w:val="0"/>
        <w:autoSpaceDN w:val="0"/>
        <w:adjustRightInd w:val="0"/>
        <w:rPr>
          <w:rFonts w:cs="Arial"/>
          <w:b/>
          <w:bCs/>
          <w:lang w:eastAsia="en-GB"/>
        </w:rPr>
      </w:pPr>
      <w:r w:rsidRPr="0049731F">
        <w:rPr>
          <w:rFonts w:cs="Arial"/>
          <w:b/>
          <w:lang w:eastAsia="en-GB"/>
        </w:rPr>
        <w:lastRenderedPageBreak/>
        <w:t xml:space="preserve">Option Z6 - </w:t>
      </w:r>
      <w:r w:rsidRPr="0049731F">
        <w:rPr>
          <w:rFonts w:cs="Arial"/>
          <w:b/>
          <w:bCs/>
          <w:lang w:eastAsia="en-GB"/>
        </w:rPr>
        <w:t xml:space="preserve">Equality and diversity </w:t>
      </w:r>
    </w:p>
    <w:p w14:paraId="1182B172" w14:textId="77777777" w:rsidR="00EC1909" w:rsidRDefault="00EC1909" w:rsidP="00EC1909">
      <w:pPr>
        <w:widowControl w:val="0"/>
        <w:kinsoku w:val="0"/>
        <w:overflowPunct w:val="0"/>
        <w:autoSpaceDE w:val="0"/>
        <w:autoSpaceDN w:val="0"/>
        <w:adjustRightInd w:val="0"/>
        <w:rPr>
          <w:rFonts w:cs="Arial"/>
          <w:lang w:eastAsia="en-GB"/>
        </w:rPr>
      </w:pPr>
    </w:p>
    <w:p w14:paraId="5DDE17D6" w14:textId="77777777" w:rsidR="00EC1909" w:rsidRPr="0049731F" w:rsidRDefault="00EC1909" w:rsidP="00EC1909">
      <w:pPr>
        <w:widowControl w:val="0"/>
        <w:kinsoku w:val="0"/>
        <w:overflowPunct w:val="0"/>
        <w:autoSpaceDE w:val="0"/>
        <w:autoSpaceDN w:val="0"/>
        <w:adjustRightInd w:val="0"/>
        <w:rPr>
          <w:rFonts w:cs="Arial"/>
          <w:lang w:eastAsia="en-GB"/>
        </w:rPr>
      </w:pPr>
      <w:r w:rsidRPr="0049731F">
        <w:rPr>
          <w:rFonts w:cs="Arial"/>
          <w:lang w:eastAsia="en-GB"/>
        </w:rPr>
        <w:t xml:space="preserve">25.1 The </w:t>
      </w:r>
      <w:r w:rsidRPr="0049731F">
        <w:rPr>
          <w:rFonts w:cs="Arial"/>
          <w:i/>
          <w:lang w:eastAsia="en-GB"/>
        </w:rPr>
        <w:t xml:space="preserve">Consultant </w:t>
      </w:r>
      <w:r w:rsidRPr="0049731F">
        <w:rPr>
          <w:rFonts w:cs="Arial"/>
          <w:lang w:eastAsia="en-GB"/>
        </w:rPr>
        <w:t>performs its obligations under this contract in accordance with</w:t>
      </w:r>
    </w:p>
    <w:p w14:paraId="2C455A24" w14:textId="77777777" w:rsidR="00EC1909" w:rsidRPr="0049731F" w:rsidRDefault="00EC1909" w:rsidP="00EC1909">
      <w:pPr>
        <w:widowControl w:val="0"/>
        <w:kinsoku w:val="0"/>
        <w:overflowPunct w:val="0"/>
        <w:autoSpaceDE w:val="0"/>
        <w:autoSpaceDN w:val="0"/>
        <w:adjustRightInd w:val="0"/>
        <w:rPr>
          <w:rFonts w:cs="Arial"/>
          <w:lang w:eastAsia="en-GB"/>
        </w:rPr>
      </w:pPr>
    </w:p>
    <w:p w14:paraId="7B9FD20B" w14:textId="77777777" w:rsidR="00EC1909" w:rsidRPr="0049731F" w:rsidRDefault="00EC1909" w:rsidP="000675FA">
      <w:pPr>
        <w:widowControl w:val="0"/>
        <w:numPr>
          <w:ilvl w:val="0"/>
          <w:numId w:val="70"/>
        </w:numPr>
        <w:kinsoku w:val="0"/>
        <w:overflowPunct w:val="0"/>
        <w:autoSpaceDE w:val="0"/>
        <w:autoSpaceDN w:val="0"/>
        <w:adjustRightInd w:val="0"/>
        <w:rPr>
          <w:rFonts w:cs="Arial"/>
          <w:lang w:eastAsia="en-GB"/>
        </w:rPr>
      </w:pPr>
      <w:r w:rsidRPr="0049731F">
        <w:rPr>
          <w:rFonts w:cs="Arial"/>
          <w:lang w:eastAsia="en-GB"/>
        </w:rPr>
        <w:t>all applicable equality L</w:t>
      </w:r>
      <w:r w:rsidRPr="0049731F">
        <w:rPr>
          <w:rFonts w:cs="Arial"/>
          <w:iCs/>
          <w:lang w:eastAsia="en-GB"/>
        </w:rPr>
        <w:t>aw</w:t>
      </w:r>
      <w:r w:rsidRPr="0049731F">
        <w:rPr>
          <w:rFonts w:cs="Arial"/>
          <w:i/>
          <w:iCs/>
          <w:lang w:eastAsia="en-GB"/>
        </w:rPr>
        <w:t xml:space="preserve"> </w:t>
      </w:r>
      <w:r w:rsidRPr="0049731F">
        <w:rPr>
          <w:rFonts w:cs="Arial"/>
          <w:lang w:eastAsia="en-GB"/>
        </w:rPr>
        <w:t xml:space="preserve">(whether in relation to race, sex, gender reassignment, religion or belief, disability, sexual orientation, pregnancy, maternity, age or otherwise); and </w:t>
      </w:r>
    </w:p>
    <w:p w14:paraId="3D49EE53" w14:textId="77777777" w:rsidR="00EC1909" w:rsidRPr="0049731F" w:rsidRDefault="00EC1909" w:rsidP="00EC1909">
      <w:pPr>
        <w:widowControl w:val="0"/>
        <w:kinsoku w:val="0"/>
        <w:overflowPunct w:val="0"/>
        <w:autoSpaceDE w:val="0"/>
        <w:autoSpaceDN w:val="0"/>
        <w:adjustRightInd w:val="0"/>
        <w:rPr>
          <w:rFonts w:cs="Arial"/>
          <w:lang w:eastAsia="en-GB"/>
        </w:rPr>
      </w:pPr>
    </w:p>
    <w:p w14:paraId="5848C995" w14:textId="77777777" w:rsidR="00EC1909" w:rsidRPr="0049731F" w:rsidRDefault="00EC1909" w:rsidP="000675FA">
      <w:pPr>
        <w:widowControl w:val="0"/>
        <w:numPr>
          <w:ilvl w:val="0"/>
          <w:numId w:val="70"/>
        </w:numPr>
        <w:kinsoku w:val="0"/>
        <w:overflowPunct w:val="0"/>
        <w:autoSpaceDE w:val="0"/>
        <w:autoSpaceDN w:val="0"/>
        <w:adjustRightInd w:val="0"/>
        <w:rPr>
          <w:rFonts w:cs="Arial"/>
          <w:lang w:eastAsia="en-GB"/>
        </w:rPr>
      </w:pPr>
      <w:r w:rsidRPr="0049731F">
        <w:rPr>
          <w:rFonts w:cs="Arial"/>
          <w:lang w:eastAsia="en-GB"/>
        </w:rPr>
        <w:t xml:space="preserve">any other requirements and instructions which the </w:t>
      </w:r>
      <w:r w:rsidRPr="0049731F">
        <w:rPr>
          <w:rFonts w:cs="Arial"/>
          <w:i/>
          <w:iCs/>
          <w:lang w:eastAsia="en-GB"/>
        </w:rPr>
        <w:t xml:space="preserve">Client </w:t>
      </w:r>
      <w:r w:rsidRPr="0049731F">
        <w:rPr>
          <w:rFonts w:cs="Arial"/>
          <w:lang w:eastAsia="en-GB"/>
        </w:rPr>
        <w:t xml:space="preserve">reasonably imposes in connection with any equality obligations imposed on the </w:t>
      </w:r>
      <w:r w:rsidRPr="0049731F">
        <w:rPr>
          <w:rFonts w:cs="Arial"/>
          <w:i/>
          <w:iCs/>
          <w:lang w:eastAsia="en-GB"/>
        </w:rPr>
        <w:t xml:space="preserve">Client </w:t>
      </w:r>
      <w:r w:rsidRPr="0049731F">
        <w:rPr>
          <w:rFonts w:cs="Arial"/>
          <w:lang w:eastAsia="en-GB"/>
        </w:rPr>
        <w:t xml:space="preserve">at any time under applicable equality </w:t>
      </w:r>
      <w:proofErr w:type="gramStart"/>
      <w:r w:rsidRPr="0049731F">
        <w:rPr>
          <w:rFonts w:cs="Arial"/>
          <w:iCs/>
          <w:lang w:eastAsia="en-GB"/>
        </w:rPr>
        <w:t>Law</w:t>
      </w:r>
      <w:r w:rsidRPr="0049731F">
        <w:rPr>
          <w:rFonts w:cs="Arial"/>
          <w:i/>
          <w:iCs/>
          <w:lang w:eastAsia="en-GB"/>
        </w:rPr>
        <w:t>;</w:t>
      </w:r>
      <w:proofErr w:type="gramEnd"/>
      <w:r w:rsidRPr="0049731F">
        <w:rPr>
          <w:rFonts w:cs="Arial"/>
          <w:i/>
          <w:iCs/>
          <w:lang w:eastAsia="en-GB"/>
        </w:rPr>
        <w:t xml:space="preserve"> </w:t>
      </w:r>
    </w:p>
    <w:p w14:paraId="7B6A3463" w14:textId="77777777" w:rsidR="00EC1909" w:rsidRPr="0049731F" w:rsidRDefault="00EC1909" w:rsidP="00EC1909">
      <w:pPr>
        <w:widowControl w:val="0"/>
        <w:kinsoku w:val="0"/>
        <w:overflowPunct w:val="0"/>
        <w:autoSpaceDE w:val="0"/>
        <w:autoSpaceDN w:val="0"/>
        <w:adjustRightInd w:val="0"/>
        <w:spacing w:before="198"/>
        <w:outlineLvl w:val="0"/>
        <w:rPr>
          <w:rFonts w:cs="Arial"/>
          <w:sz w:val="24"/>
          <w:lang w:eastAsia="en-GB"/>
        </w:rPr>
      </w:pPr>
      <w:r w:rsidRPr="0049731F">
        <w:rPr>
          <w:rFonts w:cs="Arial"/>
          <w:lang w:eastAsia="en-GB"/>
        </w:rPr>
        <w:t xml:space="preserve">25.2 The </w:t>
      </w:r>
      <w:r w:rsidRPr="0049731F">
        <w:rPr>
          <w:rFonts w:cs="Arial"/>
          <w:i/>
          <w:lang w:eastAsia="en-GB"/>
        </w:rPr>
        <w:t>Consultant</w:t>
      </w:r>
      <w:r w:rsidRPr="0049731F">
        <w:rPr>
          <w:rFonts w:cs="Arial"/>
          <w:lang w:eastAsia="en-GB"/>
        </w:rPr>
        <w:t xml:space="preserve"> takes all necessary steps, and informs the </w:t>
      </w:r>
      <w:r w:rsidRPr="0049731F">
        <w:rPr>
          <w:rFonts w:cs="Arial"/>
          <w:i/>
          <w:iCs/>
          <w:lang w:eastAsia="en-GB"/>
        </w:rPr>
        <w:t xml:space="preserve">Client </w:t>
      </w:r>
      <w:r w:rsidRPr="0049731F">
        <w:rPr>
          <w:rFonts w:cs="Arial"/>
          <w:lang w:eastAsia="en-GB"/>
        </w:rPr>
        <w:t xml:space="preserve">of the steps taken, to prevent unlawful discrimination designated as such by any court or tribunal, or the Equality and Human Rights Commission or (any successor </w:t>
      </w:r>
      <w:proofErr w:type="spellStart"/>
      <w:r w:rsidRPr="0049731F">
        <w:rPr>
          <w:rFonts w:cs="Arial"/>
          <w:lang w:eastAsia="en-GB"/>
        </w:rPr>
        <w:t>organisation</w:t>
      </w:r>
      <w:proofErr w:type="spellEnd"/>
      <w:r w:rsidRPr="0049731F">
        <w:rPr>
          <w:rFonts w:cs="Arial"/>
          <w:lang w:eastAsia="en-GB"/>
        </w:rPr>
        <w:t>)</w:t>
      </w:r>
      <w:r w:rsidRPr="0049731F">
        <w:rPr>
          <w:rFonts w:cs="Arial"/>
          <w:sz w:val="24"/>
          <w:lang w:eastAsia="en-GB"/>
        </w:rPr>
        <w:t>.</w:t>
      </w:r>
    </w:p>
    <w:p w14:paraId="3468C34F"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32198597"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1826CE2B"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23C01912"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B8E8C07"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69E9CC5"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DF0FC32"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3107E0B5"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64451BA"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6001B78"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D2AAEB2"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97CD647"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535460C"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77CD158B"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1C077E0"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FC381F3"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2A5D1C3F"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11175FA"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25E7D08A"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937F402"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0298BB36"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3852A8DC"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ED155DE" w14:textId="77777777" w:rsidR="00EC1909" w:rsidRPr="0049731F" w:rsidRDefault="00EC1909" w:rsidP="00EC1909">
      <w:pPr>
        <w:widowControl w:val="0"/>
        <w:kinsoku w:val="0"/>
        <w:overflowPunct w:val="0"/>
        <w:autoSpaceDE w:val="0"/>
        <w:autoSpaceDN w:val="0"/>
        <w:adjustRightInd w:val="0"/>
        <w:spacing w:before="198"/>
        <w:outlineLvl w:val="0"/>
        <w:rPr>
          <w:rFonts w:cs="Arial"/>
          <w:b/>
          <w:bCs/>
          <w:lang w:eastAsia="en-GB"/>
        </w:rPr>
      </w:pPr>
      <w:r w:rsidRPr="0049731F">
        <w:rPr>
          <w:rFonts w:cs="Arial"/>
          <w:b/>
          <w:bCs/>
          <w:lang w:eastAsia="en-GB"/>
        </w:rPr>
        <w:lastRenderedPageBreak/>
        <w:t>Option Z7 - Legislation and Official Secrets</w:t>
      </w:r>
    </w:p>
    <w:p w14:paraId="1FD807BB" w14:textId="77777777" w:rsidR="00EC1909" w:rsidRPr="0049731F" w:rsidRDefault="00EC1909" w:rsidP="00EC1909">
      <w:pPr>
        <w:widowControl w:val="0"/>
        <w:kinsoku w:val="0"/>
        <w:overflowPunct w:val="0"/>
        <w:autoSpaceDE w:val="0"/>
        <w:autoSpaceDN w:val="0"/>
        <w:adjustRightInd w:val="0"/>
        <w:spacing w:before="8"/>
        <w:rPr>
          <w:rFonts w:cs="Arial"/>
          <w:b/>
          <w:bCs/>
          <w:lang w:eastAsia="en-GB"/>
        </w:rPr>
      </w:pPr>
    </w:p>
    <w:p w14:paraId="3DAD61DB"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3F8FEEFE" w14:textId="77777777" w:rsidR="00EC1909" w:rsidRPr="0049731F" w:rsidRDefault="00EC1909" w:rsidP="00EC1909">
      <w:pPr>
        <w:widowControl w:val="0"/>
        <w:tabs>
          <w:tab w:val="left" w:pos="710"/>
        </w:tabs>
        <w:kinsoku w:val="0"/>
        <w:overflowPunct w:val="0"/>
        <w:autoSpaceDE w:val="0"/>
        <w:autoSpaceDN w:val="0"/>
        <w:adjustRightInd w:val="0"/>
        <w:rPr>
          <w:rFonts w:cs="Arial"/>
          <w:i/>
          <w:iCs/>
          <w:lang w:eastAsia="en-GB"/>
        </w:rPr>
      </w:pPr>
      <w:r w:rsidRPr="0049731F">
        <w:rPr>
          <w:rFonts w:cs="Arial"/>
          <w:lang w:eastAsia="en-GB"/>
        </w:rPr>
        <w:t>20.4</w:t>
      </w:r>
      <w:r w:rsidRPr="0049731F">
        <w:rPr>
          <w:rFonts w:cs="Arial"/>
          <w:lang w:eastAsia="en-GB"/>
        </w:rPr>
        <w:tab/>
        <w:t xml:space="preserve">The </w:t>
      </w:r>
      <w:r w:rsidRPr="0049731F">
        <w:rPr>
          <w:rFonts w:cs="Arial"/>
          <w:i/>
          <w:iCs/>
          <w:lang w:eastAsia="en-GB"/>
        </w:rPr>
        <w:t xml:space="preserve">Consultant </w:t>
      </w:r>
      <w:r w:rsidRPr="0049731F">
        <w:rPr>
          <w:rFonts w:cs="Arial"/>
          <w:lang w:eastAsia="en-GB"/>
        </w:rPr>
        <w:t>complies with Law in the carrying out of the</w:t>
      </w:r>
      <w:r w:rsidRPr="0049731F">
        <w:rPr>
          <w:rFonts w:cs="Arial"/>
          <w:spacing w:val="-3"/>
          <w:lang w:eastAsia="en-GB"/>
        </w:rPr>
        <w:t xml:space="preserve"> </w:t>
      </w:r>
      <w:r w:rsidRPr="0049731F">
        <w:rPr>
          <w:rFonts w:cs="Arial"/>
          <w:i/>
          <w:iCs/>
          <w:lang w:eastAsia="en-GB"/>
        </w:rPr>
        <w:t>service.</w:t>
      </w:r>
    </w:p>
    <w:p w14:paraId="0FD05759" w14:textId="77777777" w:rsidR="00EC1909" w:rsidRPr="0049731F" w:rsidRDefault="00EC1909" w:rsidP="00EC1909">
      <w:pPr>
        <w:widowControl w:val="0"/>
        <w:kinsoku w:val="0"/>
        <w:overflowPunct w:val="0"/>
        <w:autoSpaceDE w:val="0"/>
        <w:autoSpaceDN w:val="0"/>
        <w:adjustRightInd w:val="0"/>
        <w:spacing w:before="9"/>
        <w:rPr>
          <w:rFonts w:cs="Arial"/>
          <w:i/>
          <w:iCs/>
          <w:sz w:val="19"/>
          <w:szCs w:val="19"/>
          <w:lang w:eastAsia="en-GB"/>
        </w:rPr>
      </w:pPr>
    </w:p>
    <w:p w14:paraId="46B3B957" w14:textId="77777777" w:rsidR="00EC1909" w:rsidRPr="0049731F" w:rsidRDefault="00EC1909" w:rsidP="00EC1909">
      <w:pPr>
        <w:widowControl w:val="0"/>
        <w:tabs>
          <w:tab w:val="left" w:pos="710"/>
        </w:tabs>
        <w:kinsoku w:val="0"/>
        <w:overflowPunct w:val="0"/>
        <w:autoSpaceDE w:val="0"/>
        <w:autoSpaceDN w:val="0"/>
        <w:adjustRightInd w:val="0"/>
        <w:spacing w:before="1"/>
        <w:ind w:right="950"/>
        <w:rPr>
          <w:rFonts w:cs="Arial"/>
          <w:lang w:eastAsia="en-GB"/>
        </w:rPr>
      </w:pPr>
      <w:r w:rsidRPr="0049731F">
        <w:rPr>
          <w:rFonts w:cs="Arial"/>
          <w:lang w:eastAsia="en-GB"/>
        </w:rPr>
        <w:t>20.5</w:t>
      </w:r>
      <w:r w:rsidRPr="0049731F">
        <w:rPr>
          <w:rFonts w:cs="Arial"/>
          <w:lang w:eastAsia="en-GB"/>
        </w:rPr>
        <w:tab/>
        <w:t xml:space="preserve">The Official Secrets Acts 1911 to </w:t>
      </w:r>
      <w:proofErr w:type="gramStart"/>
      <w:r w:rsidRPr="0049731F">
        <w:rPr>
          <w:rFonts w:cs="Arial"/>
          <w:lang w:eastAsia="en-GB"/>
        </w:rPr>
        <w:t>1989,  section</w:t>
      </w:r>
      <w:proofErr w:type="gramEnd"/>
      <w:r w:rsidRPr="0049731F">
        <w:rPr>
          <w:rFonts w:cs="Arial"/>
          <w:lang w:eastAsia="en-GB"/>
        </w:rPr>
        <w:t xml:space="preserve"> 182 of the Finance Act 1989  and, where appropriate, the provisions of section 11 of the Atomic Energy Act 1946 apply to this</w:t>
      </w:r>
      <w:r w:rsidRPr="0049731F">
        <w:rPr>
          <w:rFonts w:cs="Arial"/>
          <w:spacing w:val="-12"/>
          <w:lang w:eastAsia="en-GB"/>
        </w:rPr>
        <w:t xml:space="preserve"> </w:t>
      </w:r>
      <w:r w:rsidRPr="0049731F">
        <w:rPr>
          <w:rFonts w:cs="Arial"/>
          <w:lang w:eastAsia="en-GB"/>
        </w:rPr>
        <w:t>contract.</w:t>
      </w:r>
    </w:p>
    <w:p w14:paraId="77DA076F"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025C1C72" w14:textId="77777777" w:rsidR="00EC1909" w:rsidRPr="0049731F" w:rsidRDefault="00EC1909" w:rsidP="00EC1909">
      <w:pPr>
        <w:widowControl w:val="0"/>
        <w:tabs>
          <w:tab w:val="left" w:pos="710"/>
        </w:tabs>
        <w:kinsoku w:val="0"/>
        <w:overflowPunct w:val="0"/>
        <w:autoSpaceDE w:val="0"/>
        <w:autoSpaceDN w:val="0"/>
        <w:adjustRightInd w:val="0"/>
        <w:spacing w:line="256" w:lineRule="auto"/>
        <w:ind w:right="267"/>
        <w:rPr>
          <w:rFonts w:cs="Arial"/>
          <w:lang w:eastAsia="en-GB"/>
        </w:rPr>
      </w:pPr>
      <w:r w:rsidRPr="0049731F">
        <w:rPr>
          <w:rFonts w:cs="Arial"/>
          <w:lang w:eastAsia="en-GB"/>
        </w:rPr>
        <w:t>20.6</w:t>
      </w:r>
      <w:r w:rsidRPr="0049731F">
        <w:rPr>
          <w:rFonts w:cs="Arial"/>
          <w:lang w:eastAsia="en-GB"/>
        </w:rPr>
        <w:tab/>
        <w:t xml:space="preserve">The </w:t>
      </w:r>
      <w:r w:rsidRPr="0049731F">
        <w:rPr>
          <w:rFonts w:cs="Arial"/>
          <w:i/>
          <w:iCs/>
          <w:lang w:eastAsia="en-GB"/>
        </w:rPr>
        <w:t xml:space="preserve">Consultant </w:t>
      </w:r>
      <w:r w:rsidRPr="0049731F">
        <w:rPr>
          <w:rFonts w:cs="Arial"/>
          <w:lang w:eastAsia="en-GB"/>
        </w:rPr>
        <w:t>notifies its employees and subcontractors of their duties under these Acts.</w:t>
      </w:r>
    </w:p>
    <w:p w14:paraId="22BC0347" w14:textId="77777777" w:rsidR="00EC1909" w:rsidRPr="0049731F" w:rsidRDefault="00EC1909" w:rsidP="00EC1909">
      <w:pPr>
        <w:widowControl w:val="0"/>
        <w:tabs>
          <w:tab w:val="left" w:pos="710"/>
        </w:tabs>
        <w:kinsoku w:val="0"/>
        <w:overflowPunct w:val="0"/>
        <w:autoSpaceDE w:val="0"/>
        <w:autoSpaceDN w:val="0"/>
        <w:adjustRightInd w:val="0"/>
        <w:spacing w:line="256" w:lineRule="auto"/>
        <w:ind w:right="267"/>
        <w:rPr>
          <w:rFonts w:cs="Arial"/>
          <w:lang w:eastAsia="en-GB"/>
        </w:rPr>
      </w:pPr>
    </w:p>
    <w:p w14:paraId="21D687AD"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E1FA9E6"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FC5C348"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40E17C1F"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563785F"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40D9672"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48518D9F"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BB2F07D"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AC0E28C"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4BFE781"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0121271E"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6FE6690F"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559695F"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022C4FBC"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8FB9A43"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6759FAAB"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01F26C7C"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4C3875E9"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D105393"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6662F668"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D93E2F9"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D775994"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6B444A0"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CB9A15D" w14:textId="77777777" w:rsidR="00EC1909" w:rsidRPr="0049731F" w:rsidRDefault="00EC1909" w:rsidP="00EC1909">
      <w:pPr>
        <w:widowControl w:val="0"/>
        <w:kinsoku w:val="0"/>
        <w:overflowPunct w:val="0"/>
        <w:autoSpaceDE w:val="0"/>
        <w:autoSpaceDN w:val="0"/>
        <w:adjustRightInd w:val="0"/>
        <w:spacing w:before="203"/>
        <w:outlineLvl w:val="0"/>
        <w:rPr>
          <w:rFonts w:cs="Arial"/>
          <w:b/>
          <w:bCs/>
          <w:lang w:eastAsia="en-GB"/>
        </w:rPr>
      </w:pPr>
      <w:r w:rsidRPr="0049731F">
        <w:rPr>
          <w:rFonts w:cs="Arial"/>
          <w:b/>
          <w:bCs/>
          <w:lang w:eastAsia="en-GB"/>
        </w:rPr>
        <w:lastRenderedPageBreak/>
        <w:t>Option Z8 – Conflicts of interest</w:t>
      </w:r>
    </w:p>
    <w:p w14:paraId="5870548F" w14:textId="77777777" w:rsidR="00EC1909" w:rsidRPr="0049731F" w:rsidRDefault="00EC1909" w:rsidP="00EC1909">
      <w:pPr>
        <w:widowControl w:val="0"/>
        <w:kinsoku w:val="0"/>
        <w:overflowPunct w:val="0"/>
        <w:autoSpaceDE w:val="0"/>
        <w:autoSpaceDN w:val="0"/>
        <w:adjustRightInd w:val="0"/>
        <w:spacing w:before="203"/>
        <w:outlineLvl w:val="0"/>
        <w:rPr>
          <w:rFonts w:cs="Arial"/>
          <w:bCs/>
          <w:lang w:eastAsia="en-GB"/>
        </w:rPr>
      </w:pPr>
    </w:p>
    <w:p w14:paraId="6868E1BD" w14:textId="77777777" w:rsidR="00EC1909" w:rsidRPr="0049731F" w:rsidRDefault="00EC1909" w:rsidP="00EC1909">
      <w:pPr>
        <w:widowControl w:val="0"/>
        <w:kinsoku w:val="0"/>
        <w:overflowPunct w:val="0"/>
        <w:autoSpaceDE w:val="0"/>
        <w:autoSpaceDN w:val="0"/>
        <w:adjustRightInd w:val="0"/>
        <w:spacing w:before="203"/>
        <w:outlineLvl w:val="0"/>
        <w:rPr>
          <w:rFonts w:cs="Arial"/>
          <w:bCs/>
          <w:lang w:eastAsia="en-GB"/>
        </w:rPr>
      </w:pPr>
      <w:r w:rsidRPr="0049731F">
        <w:rPr>
          <w:rFonts w:cs="Arial"/>
          <w:bCs/>
          <w:lang w:eastAsia="en-GB"/>
        </w:rPr>
        <w:t xml:space="preserve">26.1. The </w:t>
      </w:r>
      <w:r w:rsidRPr="0049731F">
        <w:rPr>
          <w:rFonts w:cs="Arial"/>
          <w:bCs/>
          <w:i/>
          <w:lang w:eastAsia="en-GB"/>
        </w:rPr>
        <w:t>Consultant</w:t>
      </w:r>
      <w:r w:rsidRPr="0049731F">
        <w:rPr>
          <w:rFonts w:cs="Arial"/>
          <w:bCs/>
          <w:lang w:eastAsia="en-GB"/>
        </w:rPr>
        <w:t xml:space="preserve"> takes appropriate steps to ensure that neither the </w:t>
      </w:r>
      <w:r w:rsidRPr="0049731F">
        <w:rPr>
          <w:rFonts w:cs="Arial"/>
          <w:bCs/>
          <w:i/>
          <w:lang w:eastAsia="en-GB"/>
        </w:rPr>
        <w:t xml:space="preserve">Consultant </w:t>
      </w:r>
      <w:r w:rsidRPr="0049731F">
        <w:rPr>
          <w:rFonts w:cs="Arial"/>
          <w:bCs/>
          <w:lang w:eastAsia="en-GB"/>
        </w:rPr>
        <w:t xml:space="preserve">nor any of its personnel are placed in a position where (in the reasonable opinion of the </w:t>
      </w:r>
      <w:r w:rsidRPr="0049731F">
        <w:rPr>
          <w:rFonts w:cs="Arial"/>
          <w:bCs/>
          <w:i/>
          <w:lang w:eastAsia="en-GB"/>
        </w:rPr>
        <w:t>Client</w:t>
      </w:r>
      <w:r w:rsidRPr="0049731F">
        <w:rPr>
          <w:rFonts w:cs="Arial"/>
          <w:bCs/>
          <w:lang w:eastAsia="en-GB"/>
        </w:rPr>
        <w:t xml:space="preserve">) there is or may be an actual conflict, or a potential conflict, between the pecuniary or personal interests of the </w:t>
      </w:r>
      <w:r w:rsidRPr="0049731F">
        <w:rPr>
          <w:rFonts w:cs="Arial"/>
          <w:bCs/>
          <w:i/>
          <w:lang w:eastAsia="en-GB"/>
        </w:rPr>
        <w:t>Consultant</w:t>
      </w:r>
      <w:r w:rsidRPr="0049731F">
        <w:rPr>
          <w:rFonts w:cs="Arial"/>
          <w:bCs/>
          <w:lang w:eastAsia="en-GB"/>
        </w:rPr>
        <w:t xml:space="preserve"> or its personnel and the duties owed to the </w:t>
      </w:r>
      <w:r w:rsidRPr="0049731F">
        <w:rPr>
          <w:rFonts w:cs="Arial"/>
          <w:bCs/>
          <w:i/>
          <w:lang w:eastAsia="en-GB"/>
        </w:rPr>
        <w:t>Client</w:t>
      </w:r>
      <w:r w:rsidRPr="0049731F">
        <w:rPr>
          <w:rFonts w:cs="Arial"/>
          <w:bCs/>
          <w:lang w:eastAsia="en-GB"/>
        </w:rPr>
        <w:t xml:space="preserve"> under this contract.</w:t>
      </w:r>
    </w:p>
    <w:p w14:paraId="1AA9102A" w14:textId="77777777" w:rsidR="00EC1909" w:rsidRPr="0049731F" w:rsidRDefault="00EC1909" w:rsidP="00EC1909">
      <w:pPr>
        <w:widowControl w:val="0"/>
        <w:kinsoku w:val="0"/>
        <w:overflowPunct w:val="0"/>
        <w:autoSpaceDE w:val="0"/>
        <w:autoSpaceDN w:val="0"/>
        <w:adjustRightInd w:val="0"/>
        <w:spacing w:before="203"/>
        <w:outlineLvl w:val="0"/>
        <w:rPr>
          <w:rFonts w:cs="Arial"/>
          <w:bCs/>
          <w:lang w:eastAsia="en-GB"/>
        </w:rPr>
      </w:pPr>
      <w:r w:rsidRPr="0049731F">
        <w:rPr>
          <w:rFonts w:cs="Arial"/>
          <w:bCs/>
          <w:lang w:eastAsia="en-GB"/>
        </w:rPr>
        <w:t xml:space="preserve">26.2. The </w:t>
      </w:r>
      <w:r w:rsidRPr="0049731F">
        <w:rPr>
          <w:rFonts w:cs="Arial"/>
          <w:bCs/>
          <w:i/>
          <w:lang w:eastAsia="en-GB"/>
        </w:rPr>
        <w:t>Consultant</w:t>
      </w:r>
      <w:r w:rsidRPr="0049731F">
        <w:rPr>
          <w:rFonts w:cs="Arial"/>
          <w:bCs/>
          <w:lang w:eastAsia="en-GB"/>
        </w:rPr>
        <w:t xml:space="preserve"> promptly notifies and provides full particulars to the Client if such conflict referred to in clause 26.1 arises or may reasonably been foreseen as arising.</w:t>
      </w:r>
    </w:p>
    <w:p w14:paraId="62DDE270" w14:textId="77777777" w:rsidR="00EC1909" w:rsidRPr="0049731F" w:rsidRDefault="00EC1909" w:rsidP="00EC1909">
      <w:pPr>
        <w:widowControl w:val="0"/>
        <w:kinsoku w:val="0"/>
        <w:overflowPunct w:val="0"/>
        <w:autoSpaceDE w:val="0"/>
        <w:autoSpaceDN w:val="0"/>
        <w:adjustRightInd w:val="0"/>
        <w:spacing w:before="203"/>
        <w:outlineLvl w:val="0"/>
        <w:rPr>
          <w:rFonts w:cs="Arial"/>
          <w:bCs/>
          <w:lang w:eastAsia="en-GB"/>
        </w:rPr>
      </w:pPr>
      <w:r w:rsidRPr="0049731F">
        <w:rPr>
          <w:rFonts w:cs="Arial"/>
          <w:bCs/>
          <w:lang w:eastAsia="en-GB"/>
        </w:rPr>
        <w:t xml:space="preserve">26.3. The </w:t>
      </w:r>
      <w:r w:rsidRPr="0049731F">
        <w:rPr>
          <w:rFonts w:cs="Arial"/>
          <w:bCs/>
          <w:i/>
          <w:lang w:eastAsia="en-GB"/>
        </w:rPr>
        <w:t>Client</w:t>
      </w:r>
      <w:r w:rsidRPr="0049731F">
        <w:rPr>
          <w:rFonts w:cs="Arial"/>
          <w:bCs/>
          <w:lang w:eastAsia="en-GB"/>
        </w:rPr>
        <w:t xml:space="preserve"> may terminate the </w:t>
      </w:r>
      <w:r w:rsidRPr="0049731F">
        <w:rPr>
          <w:rFonts w:cs="Arial"/>
          <w:bCs/>
          <w:i/>
          <w:lang w:eastAsia="en-GB"/>
        </w:rPr>
        <w:t>Consultant’s</w:t>
      </w:r>
      <w:r w:rsidRPr="0049731F">
        <w:rPr>
          <w:rFonts w:cs="Arial"/>
          <w:bCs/>
          <w:lang w:eastAsia="en-GB"/>
        </w:rPr>
        <w:t xml:space="preserve"> obligation to Provide the Service immediately under reason R2 and/or to take such other steps the </w:t>
      </w:r>
      <w:r w:rsidRPr="0049731F">
        <w:rPr>
          <w:rFonts w:cs="Arial"/>
          <w:bCs/>
          <w:i/>
          <w:lang w:eastAsia="en-GB"/>
        </w:rPr>
        <w:t>Client</w:t>
      </w:r>
      <w:r w:rsidRPr="0049731F">
        <w:rPr>
          <w:rFonts w:cs="Arial"/>
          <w:bCs/>
          <w:lang w:eastAsia="en-GB"/>
        </w:rPr>
        <w:t xml:space="preserve"> deems necessary where, in the reasonable opinion of the </w:t>
      </w:r>
      <w:r w:rsidRPr="0049731F">
        <w:rPr>
          <w:rFonts w:cs="Arial"/>
          <w:bCs/>
          <w:i/>
          <w:lang w:eastAsia="en-GB"/>
        </w:rPr>
        <w:t>Client</w:t>
      </w:r>
      <w:r w:rsidRPr="0049731F">
        <w:rPr>
          <w:rFonts w:cs="Arial"/>
          <w:bCs/>
          <w:lang w:eastAsia="en-GB"/>
        </w:rPr>
        <w:t xml:space="preserve">, there is or may be an actual conflict, or a potential conflict, between the pecuniary or personal interests of the </w:t>
      </w:r>
      <w:r w:rsidRPr="0049731F">
        <w:rPr>
          <w:rFonts w:cs="Arial"/>
          <w:bCs/>
          <w:i/>
          <w:lang w:eastAsia="en-GB"/>
        </w:rPr>
        <w:t>Consultant</w:t>
      </w:r>
      <w:r w:rsidRPr="0049731F">
        <w:rPr>
          <w:rFonts w:cs="Arial"/>
          <w:bCs/>
          <w:lang w:eastAsia="en-GB"/>
        </w:rPr>
        <w:t xml:space="preserve"> and the duties owed to the </w:t>
      </w:r>
      <w:r w:rsidRPr="0049731F">
        <w:rPr>
          <w:rFonts w:cs="Arial"/>
          <w:bCs/>
          <w:i/>
          <w:lang w:eastAsia="en-GB"/>
        </w:rPr>
        <w:t>Client</w:t>
      </w:r>
      <w:r w:rsidRPr="0049731F">
        <w:rPr>
          <w:rFonts w:cs="Arial"/>
          <w:bCs/>
          <w:lang w:eastAsia="en-GB"/>
        </w:rPr>
        <w:t xml:space="preserve"> under this contract. </w:t>
      </w:r>
    </w:p>
    <w:p w14:paraId="7544D1F4" w14:textId="77777777" w:rsidR="00EC1909" w:rsidRPr="0049731F" w:rsidRDefault="00EC1909" w:rsidP="00EC1909">
      <w:pPr>
        <w:widowControl w:val="0"/>
        <w:kinsoku w:val="0"/>
        <w:overflowPunct w:val="0"/>
        <w:autoSpaceDE w:val="0"/>
        <w:autoSpaceDN w:val="0"/>
        <w:adjustRightInd w:val="0"/>
        <w:spacing w:before="203"/>
        <w:outlineLvl w:val="0"/>
        <w:rPr>
          <w:rFonts w:cs="Arial"/>
          <w:bCs/>
          <w:lang w:eastAsia="en-GB"/>
        </w:rPr>
      </w:pPr>
    </w:p>
    <w:p w14:paraId="6C3773BA"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65F8A9A"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A54FC4E"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69600550"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3B8CB1F"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03551DD0"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36554DB"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1753A6B"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94ED1CB"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FD3380E"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51A4CBA"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CFE34AA"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F374755"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46B85F2C"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A27E5EA"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7AC0E0F"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EA43D4C"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DD0835E"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434CA99B"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76C4BE0" w14:textId="77777777" w:rsidR="00EC1909" w:rsidRPr="0049731F" w:rsidRDefault="00EC1909" w:rsidP="00EC1909">
      <w:pPr>
        <w:widowControl w:val="0"/>
        <w:kinsoku w:val="0"/>
        <w:overflowPunct w:val="0"/>
        <w:autoSpaceDE w:val="0"/>
        <w:autoSpaceDN w:val="0"/>
        <w:adjustRightInd w:val="0"/>
        <w:spacing w:before="203"/>
        <w:outlineLvl w:val="0"/>
        <w:rPr>
          <w:rFonts w:cs="Arial"/>
          <w:b/>
          <w:bCs/>
          <w:lang w:eastAsia="en-GB"/>
        </w:rPr>
      </w:pPr>
      <w:r w:rsidRPr="0049731F">
        <w:rPr>
          <w:rFonts w:cs="Arial"/>
          <w:b/>
          <w:bCs/>
          <w:lang w:eastAsia="en-GB"/>
        </w:rPr>
        <w:lastRenderedPageBreak/>
        <w:t>Option Z9 – Publicity and Branding</w:t>
      </w:r>
    </w:p>
    <w:p w14:paraId="70A7AE1C" w14:textId="77777777" w:rsidR="00EC1909" w:rsidRPr="0049731F" w:rsidRDefault="00EC1909" w:rsidP="00EC1909">
      <w:pPr>
        <w:widowControl w:val="0"/>
        <w:autoSpaceDE w:val="0"/>
        <w:autoSpaceDN w:val="0"/>
        <w:adjustRightInd w:val="0"/>
        <w:rPr>
          <w:rFonts w:cs="Arial"/>
          <w:lang w:eastAsia="en-GB"/>
        </w:rPr>
      </w:pPr>
    </w:p>
    <w:p w14:paraId="6BCF4AED" w14:textId="77777777" w:rsidR="00EC1909" w:rsidRPr="0049731F" w:rsidRDefault="00EC1909" w:rsidP="00EC1909">
      <w:pPr>
        <w:widowControl w:val="0"/>
        <w:autoSpaceDE w:val="0"/>
        <w:autoSpaceDN w:val="0"/>
        <w:adjustRightInd w:val="0"/>
        <w:rPr>
          <w:rFonts w:cs="Arial"/>
          <w:lang w:eastAsia="en-GB"/>
        </w:rPr>
      </w:pPr>
      <w:r w:rsidRPr="0049731F">
        <w:rPr>
          <w:rFonts w:cs="Arial"/>
          <w:lang w:eastAsia="en-GB"/>
        </w:rPr>
        <w:t xml:space="preserve">27.1 The </w:t>
      </w:r>
      <w:r w:rsidRPr="0049731F">
        <w:rPr>
          <w:rFonts w:cs="Arial"/>
          <w:i/>
          <w:lang w:eastAsia="en-GB"/>
        </w:rPr>
        <w:t xml:space="preserve">Consultant </w:t>
      </w:r>
      <w:r w:rsidRPr="0049731F">
        <w:rPr>
          <w:rFonts w:cs="Arial"/>
          <w:lang w:eastAsia="en-GB"/>
        </w:rPr>
        <w:t xml:space="preserve">does not </w:t>
      </w:r>
    </w:p>
    <w:p w14:paraId="0A7A4F86" w14:textId="77777777" w:rsidR="00EC1909" w:rsidRPr="0049731F" w:rsidRDefault="00EC1909" w:rsidP="00EC1909">
      <w:pPr>
        <w:widowControl w:val="0"/>
        <w:autoSpaceDE w:val="0"/>
        <w:autoSpaceDN w:val="0"/>
        <w:adjustRightInd w:val="0"/>
        <w:rPr>
          <w:rFonts w:cs="Arial"/>
          <w:lang w:eastAsia="en-GB"/>
        </w:rPr>
      </w:pPr>
    </w:p>
    <w:p w14:paraId="1149910A" w14:textId="77777777" w:rsidR="00EC1909" w:rsidRPr="0049731F" w:rsidRDefault="00EC1909" w:rsidP="000675FA">
      <w:pPr>
        <w:widowControl w:val="0"/>
        <w:numPr>
          <w:ilvl w:val="0"/>
          <w:numId w:val="71"/>
        </w:numPr>
        <w:autoSpaceDE w:val="0"/>
        <w:autoSpaceDN w:val="0"/>
        <w:adjustRightInd w:val="0"/>
        <w:rPr>
          <w:rFonts w:cs="Arial"/>
          <w:lang w:eastAsia="en-GB"/>
        </w:rPr>
      </w:pPr>
      <w:r w:rsidRPr="0049731F">
        <w:rPr>
          <w:rFonts w:cs="Arial"/>
          <w:lang w:eastAsia="en-GB"/>
        </w:rPr>
        <w:t xml:space="preserve">make any press announcements or </w:t>
      </w:r>
      <w:proofErr w:type="spellStart"/>
      <w:r w:rsidRPr="0049731F">
        <w:rPr>
          <w:rFonts w:cs="Arial"/>
          <w:lang w:eastAsia="en-GB"/>
        </w:rPr>
        <w:t>publicise</w:t>
      </w:r>
      <w:proofErr w:type="spellEnd"/>
      <w:r w:rsidRPr="0049731F">
        <w:rPr>
          <w:rFonts w:cs="Arial"/>
          <w:lang w:eastAsia="en-GB"/>
        </w:rPr>
        <w:t xml:space="preserve"> this c</w:t>
      </w:r>
      <w:r w:rsidRPr="0049731F">
        <w:rPr>
          <w:rFonts w:cs="Arial"/>
          <w:iCs/>
          <w:lang w:eastAsia="en-GB"/>
        </w:rPr>
        <w:t xml:space="preserve">ontract </w:t>
      </w:r>
      <w:r w:rsidRPr="0049731F">
        <w:rPr>
          <w:rFonts w:cs="Arial"/>
          <w:lang w:eastAsia="en-GB"/>
        </w:rPr>
        <w:t>in any way</w:t>
      </w:r>
    </w:p>
    <w:p w14:paraId="4E4DD970" w14:textId="77777777" w:rsidR="00EC1909" w:rsidRPr="0049731F" w:rsidRDefault="00EC1909" w:rsidP="00EC1909">
      <w:pPr>
        <w:widowControl w:val="0"/>
        <w:autoSpaceDE w:val="0"/>
        <w:autoSpaceDN w:val="0"/>
        <w:adjustRightInd w:val="0"/>
        <w:rPr>
          <w:rFonts w:cs="Arial"/>
          <w:lang w:eastAsia="en-GB"/>
        </w:rPr>
      </w:pPr>
    </w:p>
    <w:p w14:paraId="1B9B8F5B" w14:textId="77777777" w:rsidR="00EC1909" w:rsidRPr="0049731F" w:rsidRDefault="00EC1909" w:rsidP="000675FA">
      <w:pPr>
        <w:widowControl w:val="0"/>
        <w:numPr>
          <w:ilvl w:val="0"/>
          <w:numId w:val="71"/>
        </w:numPr>
        <w:autoSpaceDE w:val="0"/>
        <w:autoSpaceDN w:val="0"/>
        <w:adjustRightInd w:val="0"/>
        <w:rPr>
          <w:rFonts w:cs="Arial"/>
          <w:lang w:eastAsia="en-GB"/>
        </w:rPr>
      </w:pPr>
      <w:r w:rsidRPr="0049731F">
        <w:rPr>
          <w:rFonts w:cs="Arial"/>
          <w:lang w:eastAsia="en-GB"/>
        </w:rPr>
        <w:t xml:space="preserve">use the </w:t>
      </w:r>
      <w:r w:rsidRPr="0049731F">
        <w:rPr>
          <w:rFonts w:cs="Arial"/>
          <w:i/>
          <w:iCs/>
          <w:lang w:eastAsia="en-GB"/>
        </w:rPr>
        <w:t xml:space="preserve">Client's </w:t>
      </w:r>
      <w:r w:rsidRPr="0049731F">
        <w:rPr>
          <w:rFonts w:cs="Arial"/>
          <w:lang w:eastAsia="en-GB"/>
        </w:rPr>
        <w:t>name or brand in any promotion or marketing or announcement of the c</w:t>
      </w:r>
      <w:r w:rsidRPr="0049731F">
        <w:rPr>
          <w:rFonts w:cs="Arial"/>
          <w:iCs/>
          <w:lang w:eastAsia="en-GB"/>
        </w:rPr>
        <w:t>ontract</w:t>
      </w:r>
    </w:p>
    <w:p w14:paraId="39D75E97" w14:textId="77777777" w:rsidR="00EC1909" w:rsidRPr="0049731F" w:rsidRDefault="00EC1909" w:rsidP="00EC1909">
      <w:pPr>
        <w:widowControl w:val="0"/>
        <w:autoSpaceDE w:val="0"/>
        <w:autoSpaceDN w:val="0"/>
        <w:adjustRightInd w:val="0"/>
        <w:rPr>
          <w:rFonts w:cs="Arial"/>
          <w:i/>
          <w:iCs/>
          <w:lang w:eastAsia="en-GB"/>
        </w:rPr>
      </w:pPr>
    </w:p>
    <w:p w14:paraId="16549A1B" w14:textId="77777777" w:rsidR="00EC1909" w:rsidRPr="0049731F" w:rsidRDefault="00EC1909" w:rsidP="00EC1909">
      <w:pPr>
        <w:widowControl w:val="0"/>
        <w:autoSpaceDE w:val="0"/>
        <w:autoSpaceDN w:val="0"/>
        <w:adjustRightInd w:val="0"/>
        <w:rPr>
          <w:rFonts w:cs="Arial"/>
          <w:lang w:eastAsia="en-GB"/>
        </w:rPr>
      </w:pPr>
      <w:r w:rsidRPr="0049731F">
        <w:rPr>
          <w:rFonts w:cs="Arial"/>
          <w:lang w:eastAsia="en-GB"/>
        </w:rPr>
        <w:t xml:space="preserve">without approval of the </w:t>
      </w:r>
      <w:r w:rsidRPr="0049731F">
        <w:rPr>
          <w:rFonts w:cs="Arial"/>
          <w:i/>
          <w:iCs/>
          <w:lang w:eastAsia="en-GB"/>
        </w:rPr>
        <w:t>Client</w:t>
      </w:r>
      <w:r w:rsidRPr="0049731F">
        <w:rPr>
          <w:rFonts w:cs="Arial"/>
          <w:lang w:eastAsia="en-GB"/>
        </w:rPr>
        <w:t xml:space="preserve">. </w:t>
      </w:r>
    </w:p>
    <w:p w14:paraId="46A8A9B7" w14:textId="77777777" w:rsidR="00EC1909" w:rsidRPr="0049731F" w:rsidRDefault="00EC1909" w:rsidP="00EC1909">
      <w:pPr>
        <w:widowControl w:val="0"/>
        <w:autoSpaceDE w:val="0"/>
        <w:autoSpaceDN w:val="0"/>
        <w:adjustRightInd w:val="0"/>
        <w:rPr>
          <w:rFonts w:cs="Arial"/>
          <w:lang w:eastAsia="en-GB"/>
        </w:rPr>
      </w:pPr>
    </w:p>
    <w:p w14:paraId="4F83BC41" w14:textId="5C55FA6F" w:rsidR="00EC1909" w:rsidRPr="0049731F" w:rsidRDefault="00EC1909" w:rsidP="00EC1909">
      <w:pPr>
        <w:widowControl w:val="0"/>
        <w:autoSpaceDE w:val="0"/>
        <w:autoSpaceDN w:val="0"/>
        <w:adjustRightInd w:val="0"/>
        <w:rPr>
          <w:rFonts w:cs="Arial"/>
          <w:lang w:eastAsia="en-GB"/>
        </w:rPr>
      </w:pPr>
      <w:r w:rsidRPr="0049731F">
        <w:rPr>
          <w:rFonts w:cs="Arial"/>
          <w:lang w:eastAsia="en-GB"/>
        </w:rPr>
        <w:t xml:space="preserve">27.2. The </w:t>
      </w:r>
      <w:r w:rsidRPr="0049731F">
        <w:rPr>
          <w:rFonts w:cs="Arial"/>
          <w:i/>
          <w:iCs/>
          <w:lang w:eastAsia="en-GB"/>
        </w:rPr>
        <w:t xml:space="preserve">Client </w:t>
      </w:r>
      <w:r w:rsidRPr="0049731F">
        <w:rPr>
          <w:rFonts w:cs="Arial"/>
          <w:lang w:eastAsia="en-GB"/>
        </w:rPr>
        <w:t xml:space="preserve">is entitled to </w:t>
      </w:r>
      <w:proofErr w:type="spellStart"/>
      <w:r w:rsidRPr="0049731F">
        <w:rPr>
          <w:rFonts w:cs="Arial"/>
          <w:lang w:eastAsia="en-GB"/>
        </w:rPr>
        <w:t>publicise</w:t>
      </w:r>
      <w:proofErr w:type="spellEnd"/>
      <w:r w:rsidRPr="0049731F">
        <w:rPr>
          <w:rFonts w:cs="Arial"/>
          <w:lang w:eastAsia="en-GB"/>
        </w:rPr>
        <w:t xml:space="preserve"> the contract</w:t>
      </w:r>
      <w:r w:rsidRPr="0049731F">
        <w:rPr>
          <w:rFonts w:cs="Arial"/>
          <w:i/>
          <w:iCs/>
          <w:lang w:eastAsia="en-GB"/>
        </w:rPr>
        <w:t xml:space="preserve"> </w:t>
      </w:r>
      <w:r w:rsidRPr="0049731F">
        <w:rPr>
          <w:rFonts w:cs="Arial"/>
          <w:lang w:eastAsia="en-GB"/>
        </w:rPr>
        <w:t xml:space="preserve">in accordance with any legal obligation upon the </w:t>
      </w:r>
      <w:r w:rsidRPr="0049731F">
        <w:rPr>
          <w:rFonts w:cs="Arial"/>
          <w:i/>
          <w:iCs/>
          <w:lang w:eastAsia="en-GB"/>
        </w:rPr>
        <w:t>Client</w:t>
      </w:r>
      <w:r w:rsidRPr="0049731F">
        <w:rPr>
          <w:rFonts w:cs="Arial"/>
          <w:lang w:eastAsia="en-GB"/>
        </w:rPr>
        <w:t>, including any examination of the contract</w:t>
      </w:r>
      <w:r w:rsidRPr="0049731F">
        <w:rPr>
          <w:rFonts w:cs="Arial"/>
          <w:i/>
          <w:lang w:eastAsia="en-GB"/>
        </w:rPr>
        <w:t xml:space="preserve"> </w:t>
      </w:r>
      <w:r w:rsidRPr="0049731F">
        <w:rPr>
          <w:rFonts w:cs="Arial"/>
          <w:lang w:eastAsia="en-GB"/>
        </w:rPr>
        <w:t xml:space="preserve">by the National Audit Office pursuant to the National Audit Act 1983 or otherwise. </w:t>
      </w:r>
    </w:p>
    <w:p w14:paraId="0BD9DD3D"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4009158C"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78C7207"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1FF4C0A"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A14D8C6"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6CCD0629"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07231C2"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07EB9175"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337EEE5"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43D4CCA4"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55BB7662"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3B98065"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4E7F60A8"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07ABEF31"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6A03DC53"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1285ED4"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74CABC76"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0ACE5B8"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3F57838"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B11D4E9"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1621BCF3"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275A62A3" w14:textId="77777777" w:rsidR="00EC1909" w:rsidRDefault="00EC1909" w:rsidP="00EC1909">
      <w:pPr>
        <w:widowControl w:val="0"/>
        <w:kinsoku w:val="0"/>
        <w:overflowPunct w:val="0"/>
        <w:autoSpaceDE w:val="0"/>
        <w:autoSpaceDN w:val="0"/>
        <w:adjustRightInd w:val="0"/>
        <w:spacing w:before="203"/>
        <w:outlineLvl w:val="0"/>
        <w:rPr>
          <w:rFonts w:cs="Arial"/>
          <w:b/>
          <w:bCs/>
          <w:lang w:eastAsia="en-GB"/>
        </w:rPr>
      </w:pPr>
    </w:p>
    <w:p w14:paraId="3BC2C6CC" w14:textId="77777777" w:rsidR="00EC1909" w:rsidRPr="0049731F" w:rsidRDefault="00EC1909" w:rsidP="00EC1909">
      <w:pPr>
        <w:widowControl w:val="0"/>
        <w:kinsoku w:val="0"/>
        <w:overflowPunct w:val="0"/>
        <w:autoSpaceDE w:val="0"/>
        <w:autoSpaceDN w:val="0"/>
        <w:adjustRightInd w:val="0"/>
        <w:spacing w:before="203"/>
        <w:outlineLvl w:val="0"/>
        <w:rPr>
          <w:rFonts w:cs="Arial"/>
          <w:b/>
          <w:bCs/>
          <w:lang w:eastAsia="en-GB"/>
        </w:rPr>
      </w:pPr>
      <w:r w:rsidRPr="0049731F">
        <w:rPr>
          <w:rFonts w:cs="Arial"/>
          <w:b/>
          <w:bCs/>
          <w:lang w:eastAsia="en-GB"/>
        </w:rPr>
        <w:lastRenderedPageBreak/>
        <w:t>Option Z10 - Freedom of information</w:t>
      </w:r>
    </w:p>
    <w:p w14:paraId="3A51511C" w14:textId="77777777" w:rsidR="00EC1909" w:rsidRPr="0049731F" w:rsidRDefault="00EC1909" w:rsidP="00EC1909">
      <w:pPr>
        <w:widowControl w:val="0"/>
        <w:kinsoku w:val="0"/>
        <w:overflowPunct w:val="0"/>
        <w:autoSpaceDE w:val="0"/>
        <w:autoSpaceDN w:val="0"/>
        <w:adjustRightInd w:val="0"/>
        <w:spacing w:before="6"/>
        <w:rPr>
          <w:rFonts w:cs="Arial"/>
          <w:lang w:eastAsia="en-GB"/>
        </w:rPr>
      </w:pPr>
    </w:p>
    <w:p w14:paraId="5CA16035" w14:textId="77777777" w:rsidR="00EC1909" w:rsidRPr="0049731F" w:rsidRDefault="00EC1909" w:rsidP="00EC1909">
      <w:pPr>
        <w:widowControl w:val="0"/>
        <w:tabs>
          <w:tab w:val="left" w:pos="711"/>
        </w:tabs>
        <w:kinsoku w:val="0"/>
        <w:overflowPunct w:val="0"/>
        <w:autoSpaceDE w:val="0"/>
        <w:autoSpaceDN w:val="0"/>
        <w:adjustRightInd w:val="0"/>
        <w:ind w:right="411"/>
        <w:rPr>
          <w:rFonts w:cs="Arial"/>
          <w:lang w:eastAsia="en-GB"/>
        </w:rPr>
      </w:pPr>
      <w:r w:rsidRPr="0049731F">
        <w:rPr>
          <w:rFonts w:cs="Arial"/>
          <w:lang w:eastAsia="en-GB"/>
        </w:rPr>
        <w:t xml:space="preserve">22.1 The </w:t>
      </w:r>
      <w:r w:rsidRPr="0049731F">
        <w:rPr>
          <w:rFonts w:cs="Arial"/>
          <w:i/>
          <w:iCs/>
          <w:lang w:eastAsia="en-GB"/>
        </w:rPr>
        <w:t xml:space="preserve">Consultant </w:t>
      </w:r>
      <w:r w:rsidRPr="0049731F">
        <w:rPr>
          <w:rFonts w:cs="Arial"/>
          <w:lang w:eastAsia="en-GB"/>
        </w:rPr>
        <w:t xml:space="preserve">acknowledges that unless the </w:t>
      </w:r>
      <w:r w:rsidRPr="0049731F">
        <w:rPr>
          <w:rFonts w:cs="Arial"/>
          <w:i/>
          <w:iCs/>
          <w:lang w:eastAsia="en-GB"/>
        </w:rPr>
        <w:t xml:space="preserve">Client </w:t>
      </w:r>
      <w:r w:rsidRPr="0049731F">
        <w:rPr>
          <w:rFonts w:cs="Arial"/>
          <w:lang w:eastAsia="en-GB"/>
        </w:rPr>
        <w:t xml:space="preserve">has notified the </w:t>
      </w:r>
      <w:r w:rsidRPr="0049731F">
        <w:rPr>
          <w:rFonts w:cs="Arial"/>
          <w:i/>
          <w:iCs/>
          <w:lang w:eastAsia="en-GB"/>
        </w:rPr>
        <w:t xml:space="preserve">Consultant </w:t>
      </w:r>
      <w:r w:rsidRPr="0049731F">
        <w:rPr>
          <w:rFonts w:cs="Arial"/>
          <w:lang w:eastAsia="en-GB"/>
        </w:rPr>
        <w:t xml:space="preserve">that the </w:t>
      </w:r>
      <w:r w:rsidRPr="0049731F">
        <w:rPr>
          <w:rFonts w:cs="Arial"/>
          <w:i/>
          <w:iCs/>
          <w:lang w:eastAsia="en-GB"/>
        </w:rPr>
        <w:t xml:space="preserve">Client </w:t>
      </w:r>
      <w:r w:rsidRPr="0049731F">
        <w:rPr>
          <w:rFonts w:cs="Arial"/>
          <w:lang w:eastAsia="en-GB"/>
        </w:rPr>
        <w:t xml:space="preserve">is exempt from the provisions of the FOIA, the </w:t>
      </w:r>
      <w:r w:rsidRPr="0049731F">
        <w:rPr>
          <w:rFonts w:cs="Arial"/>
          <w:i/>
          <w:iCs/>
          <w:lang w:eastAsia="en-GB"/>
        </w:rPr>
        <w:t xml:space="preserve">Client </w:t>
      </w:r>
      <w:r w:rsidRPr="0049731F">
        <w:rPr>
          <w:rFonts w:cs="Arial"/>
          <w:lang w:eastAsia="en-GB"/>
        </w:rPr>
        <w:t xml:space="preserve">is subject to the requirements of the Code of Practice on Government Information, the FOIA and the Environmental Information Regulations. The </w:t>
      </w:r>
      <w:r w:rsidRPr="0049731F">
        <w:rPr>
          <w:rFonts w:cs="Arial"/>
          <w:i/>
          <w:iCs/>
          <w:lang w:eastAsia="en-GB"/>
        </w:rPr>
        <w:t xml:space="preserve">Consultant </w:t>
      </w:r>
      <w:r w:rsidRPr="0049731F">
        <w:rPr>
          <w:rFonts w:cs="Arial"/>
          <w:lang w:eastAsia="en-GB"/>
        </w:rPr>
        <w:t xml:space="preserve">cooperates with and assists the </w:t>
      </w:r>
      <w:r w:rsidRPr="0049731F">
        <w:rPr>
          <w:rFonts w:cs="Arial"/>
          <w:i/>
          <w:iCs/>
          <w:lang w:eastAsia="en-GB"/>
        </w:rPr>
        <w:t xml:space="preserve">Client </w:t>
      </w:r>
      <w:proofErr w:type="gramStart"/>
      <w:r w:rsidRPr="0049731F">
        <w:rPr>
          <w:rFonts w:cs="Arial"/>
          <w:lang w:eastAsia="en-GB"/>
        </w:rPr>
        <w:t>so as to</w:t>
      </w:r>
      <w:proofErr w:type="gramEnd"/>
      <w:r w:rsidRPr="0049731F">
        <w:rPr>
          <w:rFonts w:cs="Arial"/>
          <w:lang w:eastAsia="en-GB"/>
        </w:rPr>
        <w:t xml:space="preserve"> enable the </w:t>
      </w:r>
      <w:r w:rsidRPr="0049731F">
        <w:rPr>
          <w:rFonts w:cs="Arial"/>
          <w:i/>
          <w:iCs/>
          <w:lang w:eastAsia="en-GB"/>
        </w:rPr>
        <w:t xml:space="preserve">Client </w:t>
      </w:r>
      <w:r w:rsidRPr="0049731F">
        <w:rPr>
          <w:rFonts w:cs="Arial"/>
          <w:lang w:eastAsia="en-GB"/>
        </w:rPr>
        <w:t>to comply with its information disclosure</w:t>
      </w:r>
      <w:r w:rsidRPr="0049731F">
        <w:rPr>
          <w:rFonts w:cs="Arial"/>
          <w:spacing w:val="-18"/>
          <w:lang w:eastAsia="en-GB"/>
        </w:rPr>
        <w:t xml:space="preserve"> </w:t>
      </w:r>
      <w:r w:rsidRPr="0049731F">
        <w:rPr>
          <w:rFonts w:cs="Arial"/>
          <w:lang w:eastAsia="en-GB"/>
        </w:rPr>
        <w:t>obligations.</w:t>
      </w:r>
    </w:p>
    <w:p w14:paraId="35F4C492"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0A25DD6C" w14:textId="77777777" w:rsidR="00EC1909" w:rsidRPr="0049731F" w:rsidRDefault="00EC1909" w:rsidP="00EC1909">
      <w:pPr>
        <w:widowControl w:val="0"/>
        <w:tabs>
          <w:tab w:val="left" w:pos="710"/>
        </w:tabs>
        <w:kinsoku w:val="0"/>
        <w:overflowPunct w:val="0"/>
        <w:autoSpaceDE w:val="0"/>
        <w:autoSpaceDN w:val="0"/>
        <w:adjustRightInd w:val="0"/>
        <w:spacing w:before="1"/>
        <w:rPr>
          <w:rFonts w:cs="Arial"/>
          <w:i/>
          <w:iCs/>
          <w:lang w:eastAsia="en-GB"/>
        </w:rPr>
      </w:pPr>
      <w:r w:rsidRPr="0049731F">
        <w:rPr>
          <w:rFonts w:cs="Arial"/>
          <w:lang w:eastAsia="en-GB"/>
        </w:rPr>
        <w:t>22.2 The</w:t>
      </w:r>
      <w:r w:rsidRPr="0049731F">
        <w:rPr>
          <w:rFonts w:cs="Arial"/>
          <w:spacing w:val="-3"/>
          <w:lang w:eastAsia="en-GB"/>
        </w:rPr>
        <w:t xml:space="preserve"> </w:t>
      </w:r>
      <w:r w:rsidRPr="0049731F">
        <w:rPr>
          <w:rFonts w:cs="Arial"/>
          <w:i/>
          <w:iCs/>
          <w:lang w:eastAsia="en-GB"/>
        </w:rPr>
        <w:t>Consultant</w:t>
      </w:r>
    </w:p>
    <w:p w14:paraId="69AC3D8A" w14:textId="77777777" w:rsidR="00EC1909" w:rsidRPr="0049731F" w:rsidRDefault="00EC1909" w:rsidP="00EC1909">
      <w:pPr>
        <w:widowControl w:val="0"/>
        <w:kinsoku w:val="0"/>
        <w:overflowPunct w:val="0"/>
        <w:autoSpaceDE w:val="0"/>
        <w:autoSpaceDN w:val="0"/>
        <w:adjustRightInd w:val="0"/>
        <w:spacing w:before="4"/>
        <w:rPr>
          <w:rFonts w:cs="Arial"/>
          <w:i/>
          <w:iCs/>
          <w:lang w:eastAsia="en-GB"/>
        </w:rPr>
      </w:pPr>
    </w:p>
    <w:p w14:paraId="0FC1D803"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right="214"/>
        <w:jc w:val="both"/>
        <w:rPr>
          <w:rFonts w:cs="Arial"/>
          <w:lang w:eastAsia="en-GB"/>
        </w:rPr>
      </w:pPr>
      <w:r w:rsidRPr="0049731F">
        <w:rPr>
          <w:rFonts w:cs="Arial"/>
          <w:lang w:eastAsia="en-GB"/>
        </w:rPr>
        <w:t xml:space="preserve">transfers to the </w:t>
      </w:r>
      <w:r w:rsidRPr="0049731F">
        <w:rPr>
          <w:rFonts w:cs="Arial"/>
          <w:i/>
          <w:iCs/>
          <w:lang w:eastAsia="en-GB"/>
        </w:rPr>
        <w:t xml:space="preserve">Client </w:t>
      </w:r>
      <w:r w:rsidRPr="0049731F">
        <w:rPr>
          <w:rFonts w:cs="Arial"/>
          <w:lang w:eastAsia="en-GB"/>
        </w:rPr>
        <w:t>all Requests for Information that it receives as soon as practicable and in any event within two working days of receiving a Request for Information,</w:t>
      </w:r>
    </w:p>
    <w:p w14:paraId="1A88AEC1" w14:textId="77777777" w:rsidR="00EC1909" w:rsidRPr="0049731F" w:rsidRDefault="00EC1909" w:rsidP="00EC1909">
      <w:pPr>
        <w:widowControl w:val="0"/>
        <w:kinsoku w:val="0"/>
        <w:overflowPunct w:val="0"/>
        <w:autoSpaceDE w:val="0"/>
        <w:autoSpaceDN w:val="0"/>
        <w:adjustRightInd w:val="0"/>
        <w:spacing w:before="1"/>
        <w:rPr>
          <w:rFonts w:cs="Arial"/>
          <w:sz w:val="21"/>
          <w:szCs w:val="21"/>
          <w:lang w:eastAsia="en-GB"/>
        </w:rPr>
      </w:pPr>
    </w:p>
    <w:p w14:paraId="08A4D66B"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15"/>
        <w:jc w:val="both"/>
        <w:rPr>
          <w:rFonts w:cs="Arial"/>
          <w:lang w:eastAsia="en-GB"/>
        </w:rPr>
      </w:pPr>
      <w:r w:rsidRPr="0049731F">
        <w:rPr>
          <w:rFonts w:cs="Arial"/>
          <w:lang w:eastAsia="en-GB"/>
        </w:rPr>
        <w:t>provides</w:t>
      </w:r>
      <w:r w:rsidRPr="0049731F">
        <w:rPr>
          <w:rFonts w:cs="Arial"/>
          <w:spacing w:val="-6"/>
          <w:lang w:eastAsia="en-GB"/>
        </w:rPr>
        <w:t xml:space="preserve"> </w:t>
      </w:r>
      <w:r w:rsidRPr="0049731F">
        <w:rPr>
          <w:rFonts w:cs="Arial"/>
          <w:lang w:eastAsia="en-GB"/>
        </w:rPr>
        <w:t>the</w:t>
      </w:r>
      <w:r w:rsidRPr="0049731F">
        <w:rPr>
          <w:rFonts w:cs="Arial"/>
          <w:spacing w:val="-6"/>
          <w:lang w:eastAsia="en-GB"/>
        </w:rPr>
        <w:t xml:space="preserve"> </w:t>
      </w:r>
      <w:r w:rsidRPr="0049731F">
        <w:rPr>
          <w:rFonts w:cs="Arial"/>
          <w:i/>
          <w:iCs/>
          <w:lang w:eastAsia="en-GB"/>
        </w:rPr>
        <w:t>Client</w:t>
      </w:r>
      <w:r w:rsidRPr="0049731F">
        <w:rPr>
          <w:rFonts w:cs="Arial"/>
          <w:i/>
          <w:iCs/>
          <w:spacing w:val="-5"/>
          <w:lang w:eastAsia="en-GB"/>
        </w:rPr>
        <w:t xml:space="preserve"> </w:t>
      </w:r>
      <w:r w:rsidRPr="0049731F">
        <w:rPr>
          <w:rFonts w:cs="Arial"/>
          <w:lang w:eastAsia="en-GB"/>
        </w:rPr>
        <w:t>with</w:t>
      </w:r>
      <w:r w:rsidRPr="0049731F">
        <w:rPr>
          <w:rFonts w:cs="Arial"/>
          <w:spacing w:val="-5"/>
          <w:lang w:eastAsia="en-GB"/>
        </w:rPr>
        <w:t xml:space="preserve"> </w:t>
      </w:r>
      <w:r w:rsidRPr="0049731F">
        <w:rPr>
          <w:rFonts w:cs="Arial"/>
          <w:lang w:eastAsia="en-GB"/>
        </w:rPr>
        <w:t>a</w:t>
      </w:r>
      <w:r w:rsidRPr="0049731F">
        <w:rPr>
          <w:rFonts w:cs="Arial"/>
          <w:spacing w:val="-5"/>
          <w:lang w:eastAsia="en-GB"/>
        </w:rPr>
        <w:t xml:space="preserve"> </w:t>
      </w:r>
      <w:r w:rsidRPr="0049731F">
        <w:rPr>
          <w:rFonts w:cs="Arial"/>
          <w:lang w:eastAsia="en-GB"/>
        </w:rPr>
        <w:t>copy</w:t>
      </w:r>
      <w:r w:rsidRPr="0049731F">
        <w:rPr>
          <w:rFonts w:cs="Arial"/>
          <w:spacing w:val="-8"/>
          <w:lang w:eastAsia="en-GB"/>
        </w:rPr>
        <w:t xml:space="preserve"> </w:t>
      </w:r>
      <w:r w:rsidRPr="0049731F">
        <w:rPr>
          <w:rFonts w:cs="Arial"/>
          <w:lang w:eastAsia="en-GB"/>
        </w:rPr>
        <w:t>of</w:t>
      </w:r>
      <w:r w:rsidRPr="0049731F">
        <w:rPr>
          <w:rFonts w:cs="Arial"/>
          <w:spacing w:val="-4"/>
          <w:lang w:eastAsia="en-GB"/>
        </w:rPr>
        <w:t xml:space="preserve"> </w:t>
      </w:r>
      <w:r w:rsidRPr="0049731F">
        <w:rPr>
          <w:rFonts w:cs="Arial"/>
          <w:lang w:eastAsia="en-GB"/>
        </w:rPr>
        <w:t>all</w:t>
      </w:r>
      <w:r w:rsidRPr="0049731F">
        <w:rPr>
          <w:rFonts w:cs="Arial"/>
          <w:spacing w:val="-6"/>
          <w:lang w:eastAsia="en-GB"/>
        </w:rPr>
        <w:t xml:space="preserve"> </w:t>
      </w:r>
      <w:r w:rsidRPr="0049731F">
        <w:rPr>
          <w:rFonts w:cs="Arial"/>
          <w:lang w:eastAsia="en-GB"/>
        </w:rPr>
        <w:t>information</w:t>
      </w:r>
      <w:r w:rsidRPr="0049731F">
        <w:rPr>
          <w:rFonts w:cs="Arial"/>
          <w:spacing w:val="-7"/>
          <w:lang w:eastAsia="en-GB"/>
        </w:rPr>
        <w:t xml:space="preserve"> </w:t>
      </w:r>
      <w:r w:rsidRPr="0049731F">
        <w:rPr>
          <w:rFonts w:cs="Arial"/>
          <w:lang w:eastAsia="en-GB"/>
        </w:rPr>
        <w:t>in</w:t>
      </w:r>
      <w:r w:rsidRPr="0049731F">
        <w:rPr>
          <w:rFonts w:cs="Arial"/>
          <w:spacing w:val="-5"/>
          <w:lang w:eastAsia="en-GB"/>
        </w:rPr>
        <w:t xml:space="preserve"> </w:t>
      </w:r>
      <w:r w:rsidRPr="0049731F">
        <w:rPr>
          <w:rFonts w:cs="Arial"/>
          <w:lang w:eastAsia="en-GB"/>
        </w:rPr>
        <w:t>its</w:t>
      </w:r>
      <w:r w:rsidRPr="0049731F">
        <w:rPr>
          <w:rFonts w:cs="Arial"/>
          <w:spacing w:val="-5"/>
          <w:lang w:eastAsia="en-GB"/>
        </w:rPr>
        <w:t xml:space="preserve"> </w:t>
      </w:r>
      <w:r w:rsidRPr="0049731F">
        <w:rPr>
          <w:rFonts w:cs="Arial"/>
          <w:lang w:eastAsia="en-GB"/>
        </w:rPr>
        <w:t>possession,</w:t>
      </w:r>
      <w:r w:rsidRPr="0049731F">
        <w:rPr>
          <w:rFonts w:cs="Arial"/>
          <w:spacing w:val="-5"/>
          <w:lang w:eastAsia="en-GB"/>
        </w:rPr>
        <w:t xml:space="preserve"> </w:t>
      </w:r>
      <w:r w:rsidRPr="0049731F">
        <w:rPr>
          <w:rFonts w:cs="Arial"/>
          <w:lang w:eastAsia="en-GB"/>
        </w:rPr>
        <w:t>or</w:t>
      </w:r>
      <w:r w:rsidRPr="0049731F">
        <w:rPr>
          <w:rFonts w:cs="Arial"/>
          <w:spacing w:val="-7"/>
          <w:lang w:eastAsia="en-GB"/>
        </w:rPr>
        <w:t xml:space="preserve"> </w:t>
      </w:r>
      <w:r w:rsidRPr="0049731F">
        <w:rPr>
          <w:rFonts w:cs="Arial"/>
          <w:lang w:eastAsia="en-GB"/>
        </w:rPr>
        <w:t xml:space="preserve">power in the form that the </w:t>
      </w:r>
      <w:r w:rsidRPr="0049731F">
        <w:rPr>
          <w:rFonts w:cs="Arial"/>
          <w:i/>
          <w:iCs/>
          <w:lang w:eastAsia="en-GB"/>
        </w:rPr>
        <w:t xml:space="preserve">Client </w:t>
      </w:r>
      <w:r w:rsidRPr="0049731F">
        <w:rPr>
          <w:rFonts w:cs="Arial"/>
          <w:lang w:eastAsia="en-GB"/>
        </w:rPr>
        <w:t xml:space="preserve">requires within five working days (or such other period as the </w:t>
      </w:r>
      <w:r w:rsidRPr="0049731F">
        <w:rPr>
          <w:rFonts w:cs="Arial"/>
          <w:i/>
          <w:iCs/>
          <w:lang w:eastAsia="en-GB"/>
        </w:rPr>
        <w:t xml:space="preserve">Client </w:t>
      </w:r>
      <w:r w:rsidRPr="0049731F">
        <w:rPr>
          <w:rFonts w:cs="Arial"/>
          <w:lang w:eastAsia="en-GB"/>
        </w:rPr>
        <w:t xml:space="preserve">may specify) of the </w:t>
      </w:r>
      <w:r w:rsidRPr="0049731F">
        <w:rPr>
          <w:rFonts w:cs="Arial"/>
          <w:i/>
          <w:iCs/>
          <w:lang w:eastAsia="en-GB"/>
        </w:rPr>
        <w:t>Client’s</w:t>
      </w:r>
      <w:r w:rsidRPr="0049731F">
        <w:rPr>
          <w:rFonts w:cs="Arial"/>
          <w:i/>
          <w:iCs/>
          <w:spacing w:val="-12"/>
          <w:lang w:eastAsia="en-GB"/>
        </w:rPr>
        <w:t xml:space="preserve"> </w:t>
      </w:r>
      <w:r w:rsidRPr="0049731F">
        <w:rPr>
          <w:rFonts w:cs="Arial"/>
          <w:lang w:eastAsia="en-GB"/>
        </w:rPr>
        <w:t>request,</w:t>
      </w:r>
    </w:p>
    <w:p w14:paraId="36C2721B" w14:textId="77777777" w:rsidR="00EC1909" w:rsidRPr="0049731F" w:rsidRDefault="00EC1909" w:rsidP="00EC1909">
      <w:pPr>
        <w:widowControl w:val="0"/>
        <w:kinsoku w:val="0"/>
        <w:overflowPunct w:val="0"/>
        <w:autoSpaceDE w:val="0"/>
        <w:autoSpaceDN w:val="0"/>
        <w:adjustRightInd w:val="0"/>
        <w:spacing w:before="1"/>
        <w:rPr>
          <w:rFonts w:cs="Arial"/>
          <w:sz w:val="21"/>
          <w:szCs w:val="21"/>
          <w:lang w:eastAsia="en-GB"/>
        </w:rPr>
      </w:pPr>
    </w:p>
    <w:p w14:paraId="5CA0483A"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before="1"/>
        <w:ind w:right="213"/>
        <w:jc w:val="both"/>
        <w:rPr>
          <w:rFonts w:cs="Arial"/>
          <w:lang w:eastAsia="en-GB"/>
        </w:rPr>
      </w:pPr>
      <w:r w:rsidRPr="0049731F">
        <w:rPr>
          <w:rFonts w:cs="Arial"/>
          <w:lang w:eastAsia="en-GB"/>
        </w:rPr>
        <w:t xml:space="preserve">provides all necessary assistance as reasonably requested by the </w:t>
      </w:r>
      <w:proofErr w:type="gramStart"/>
      <w:r w:rsidRPr="0049731F">
        <w:rPr>
          <w:rFonts w:cs="Arial"/>
          <w:i/>
          <w:iCs/>
          <w:lang w:eastAsia="en-GB"/>
        </w:rPr>
        <w:t>Client</w:t>
      </w:r>
      <w:r w:rsidRPr="0049731F">
        <w:rPr>
          <w:rFonts w:cs="Arial"/>
          <w:i/>
          <w:iCs/>
          <w:spacing w:val="-38"/>
          <w:lang w:eastAsia="en-GB"/>
        </w:rPr>
        <w:t xml:space="preserve">  </w:t>
      </w:r>
      <w:r w:rsidRPr="0049731F">
        <w:rPr>
          <w:rFonts w:cs="Arial"/>
          <w:lang w:eastAsia="en-GB"/>
        </w:rPr>
        <w:t>to</w:t>
      </w:r>
      <w:proofErr w:type="gramEnd"/>
      <w:r w:rsidRPr="0049731F">
        <w:rPr>
          <w:rFonts w:cs="Arial"/>
          <w:lang w:eastAsia="en-GB"/>
        </w:rPr>
        <w:t xml:space="preserve"> enable the </w:t>
      </w:r>
      <w:r w:rsidRPr="0049731F">
        <w:rPr>
          <w:rFonts w:cs="Arial"/>
          <w:i/>
          <w:iCs/>
          <w:lang w:eastAsia="en-GB"/>
        </w:rPr>
        <w:t xml:space="preserve">Client </w:t>
      </w:r>
      <w:r w:rsidRPr="0049731F">
        <w:rPr>
          <w:rFonts w:cs="Arial"/>
          <w:lang w:eastAsia="en-GB"/>
        </w:rPr>
        <w:t>to respond to the Request for Information within the time for compliance set out in section 10 of the FOIA or regulation 5 of the Environmental Information Regulations</w:t>
      </w:r>
      <w:r w:rsidRPr="0049731F">
        <w:rPr>
          <w:rFonts w:cs="Arial"/>
          <w:spacing w:val="-3"/>
          <w:lang w:eastAsia="en-GB"/>
        </w:rPr>
        <w:t xml:space="preserve"> </w:t>
      </w:r>
      <w:r w:rsidRPr="0049731F">
        <w:rPr>
          <w:rFonts w:cs="Arial"/>
          <w:lang w:eastAsia="en-GB"/>
        </w:rPr>
        <w:t>and</w:t>
      </w:r>
    </w:p>
    <w:p w14:paraId="0BFFD1C9"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701FB108"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hanging="721"/>
        <w:rPr>
          <w:rFonts w:cs="Arial"/>
          <w:lang w:eastAsia="en-GB"/>
        </w:rPr>
      </w:pPr>
      <w:r w:rsidRPr="0049731F">
        <w:rPr>
          <w:rFonts w:cs="Arial"/>
          <w:lang w:eastAsia="en-GB"/>
        </w:rPr>
        <w:t>procures that its Subcontractors do</w:t>
      </w:r>
      <w:r w:rsidRPr="0049731F">
        <w:rPr>
          <w:rFonts w:cs="Arial"/>
          <w:spacing w:val="-1"/>
          <w:lang w:eastAsia="en-GB"/>
        </w:rPr>
        <w:t xml:space="preserve"> </w:t>
      </w:r>
      <w:r w:rsidRPr="0049731F">
        <w:rPr>
          <w:rFonts w:cs="Arial"/>
          <w:lang w:eastAsia="en-GB"/>
        </w:rPr>
        <w:t>likewise.</w:t>
      </w:r>
    </w:p>
    <w:p w14:paraId="0AD775C6"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06CDD5C5" w14:textId="77777777" w:rsidR="00EC1909" w:rsidRPr="0049731F" w:rsidRDefault="00EC1909" w:rsidP="00EC1909">
      <w:pPr>
        <w:widowControl w:val="0"/>
        <w:tabs>
          <w:tab w:val="left" w:pos="710"/>
        </w:tabs>
        <w:kinsoku w:val="0"/>
        <w:overflowPunct w:val="0"/>
        <w:autoSpaceDE w:val="0"/>
        <w:autoSpaceDN w:val="0"/>
        <w:adjustRightInd w:val="0"/>
        <w:ind w:right="539"/>
        <w:rPr>
          <w:rFonts w:cs="Arial"/>
          <w:lang w:eastAsia="en-GB"/>
        </w:rPr>
      </w:pPr>
      <w:r w:rsidRPr="0049731F">
        <w:rPr>
          <w:rFonts w:cs="Arial"/>
          <w:lang w:eastAsia="en-GB"/>
        </w:rPr>
        <w:t xml:space="preserve">22.3 The </w:t>
      </w:r>
      <w:r w:rsidRPr="0049731F">
        <w:rPr>
          <w:rFonts w:cs="Arial"/>
          <w:i/>
          <w:iCs/>
          <w:lang w:eastAsia="en-GB"/>
        </w:rPr>
        <w:t xml:space="preserve">Client </w:t>
      </w:r>
      <w:r w:rsidRPr="0049731F">
        <w:rPr>
          <w:rFonts w:cs="Arial"/>
          <w:lang w:eastAsia="en-GB"/>
        </w:rPr>
        <w:t>is responsible for determining in its absolute discretion whether any information is exempt from disclosure in accordance with the provisions of the Code of Practice on Government Information, FOIA or the Environmental Information</w:t>
      </w:r>
      <w:r w:rsidRPr="0049731F">
        <w:rPr>
          <w:rFonts w:cs="Arial"/>
          <w:spacing w:val="-27"/>
          <w:lang w:eastAsia="en-GB"/>
        </w:rPr>
        <w:t xml:space="preserve"> </w:t>
      </w:r>
      <w:r w:rsidRPr="0049731F">
        <w:rPr>
          <w:rFonts w:cs="Arial"/>
          <w:lang w:eastAsia="en-GB"/>
        </w:rPr>
        <w:t>Regulations.</w:t>
      </w:r>
    </w:p>
    <w:p w14:paraId="218E99D2"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76AFCA0E" w14:textId="77777777" w:rsidR="00EC1909" w:rsidRPr="0049731F" w:rsidRDefault="00EC1909" w:rsidP="00EC1909">
      <w:pPr>
        <w:widowControl w:val="0"/>
        <w:tabs>
          <w:tab w:val="left" w:pos="711"/>
        </w:tabs>
        <w:kinsoku w:val="0"/>
        <w:overflowPunct w:val="0"/>
        <w:autoSpaceDE w:val="0"/>
        <w:autoSpaceDN w:val="0"/>
        <w:adjustRightInd w:val="0"/>
        <w:ind w:right="681"/>
        <w:rPr>
          <w:rFonts w:cs="Arial"/>
          <w:lang w:eastAsia="en-GB"/>
        </w:rPr>
      </w:pPr>
      <w:r w:rsidRPr="0049731F">
        <w:rPr>
          <w:rFonts w:cs="Arial"/>
          <w:lang w:eastAsia="en-GB"/>
        </w:rPr>
        <w:t xml:space="preserve">22.4 The </w:t>
      </w:r>
      <w:r w:rsidRPr="0049731F">
        <w:rPr>
          <w:rFonts w:cs="Arial"/>
          <w:i/>
          <w:iCs/>
          <w:lang w:eastAsia="en-GB"/>
        </w:rPr>
        <w:t xml:space="preserve">Consultant </w:t>
      </w:r>
      <w:r w:rsidRPr="0049731F">
        <w:rPr>
          <w:rFonts w:cs="Arial"/>
          <w:lang w:eastAsia="en-GB"/>
        </w:rPr>
        <w:t xml:space="preserve">does not respond directly to a Request for Information unless </w:t>
      </w:r>
      <w:proofErr w:type="spellStart"/>
      <w:r w:rsidRPr="0049731F">
        <w:rPr>
          <w:rFonts w:cs="Arial"/>
          <w:lang w:eastAsia="en-GB"/>
        </w:rPr>
        <w:t>authorised</w:t>
      </w:r>
      <w:proofErr w:type="spellEnd"/>
      <w:r w:rsidRPr="0049731F">
        <w:rPr>
          <w:rFonts w:cs="Arial"/>
          <w:lang w:eastAsia="en-GB"/>
        </w:rPr>
        <w:t xml:space="preserve"> to do so by the </w:t>
      </w:r>
      <w:r w:rsidRPr="0049731F">
        <w:rPr>
          <w:rFonts w:cs="Arial"/>
          <w:i/>
          <w:iCs/>
          <w:lang w:eastAsia="en-GB"/>
        </w:rPr>
        <w:t>Client</w:t>
      </w:r>
      <w:r w:rsidRPr="0049731F">
        <w:rPr>
          <w:rFonts w:cs="Arial"/>
          <w:lang w:eastAsia="en-GB"/>
        </w:rPr>
        <w:t>.</w:t>
      </w:r>
    </w:p>
    <w:p w14:paraId="50E760D6" w14:textId="77777777" w:rsidR="00EC1909" w:rsidRPr="0049731F" w:rsidRDefault="00EC1909" w:rsidP="00EC1909">
      <w:pPr>
        <w:widowControl w:val="0"/>
        <w:kinsoku w:val="0"/>
        <w:overflowPunct w:val="0"/>
        <w:autoSpaceDE w:val="0"/>
        <w:autoSpaceDN w:val="0"/>
        <w:adjustRightInd w:val="0"/>
        <w:rPr>
          <w:rFonts w:cs="Arial"/>
          <w:sz w:val="21"/>
          <w:szCs w:val="21"/>
          <w:lang w:eastAsia="en-GB"/>
        </w:rPr>
      </w:pPr>
    </w:p>
    <w:p w14:paraId="577AE55B" w14:textId="77777777" w:rsidR="00EC1909" w:rsidRPr="0049731F" w:rsidRDefault="00EC1909" w:rsidP="00EC1909">
      <w:pPr>
        <w:widowControl w:val="0"/>
        <w:tabs>
          <w:tab w:val="left" w:pos="711"/>
        </w:tabs>
        <w:kinsoku w:val="0"/>
        <w:overflowPunct w:val="0"/>
        <w:autoSpaceDE w:val="0"/>
        <w:autoSpaceDN w:val="0"/>
        <w:adjustRightInd w:val="0"/>
        <w:ind w:right="444"/>
        <w:rPr>
          <w:rFonts w:cs="Arial"/>
          <w:lang w:eastAsia="en-GB"/>
        </w:rPr>
      </w:pPr>
      <w:r w:rsidRPr="0049731F">
        <w:rPr>
          <w:rFonts w:cs="Arial"/>
          <w:lang w:eastAsia="en-GB"/>
        </w:rPr>
        <w:t xml:space="preserve">22.5 The </w:t>
      </w:r>
      <w:r w:rsidRPr="0049731F">
        <w:rPr>
          <w:rFonts w:cs="Arial"/>
          <w:i/>
          <w:iCs/>
          <w:lang w:eastAsia="en-GB"/>
        </w:rPr>
        <w:t xml:space="preserve">Consultant </w:t>
      </w:r>
      <w:r w:rsidRPr="0049731F">
        <w:rPr>
          <w:rFonts w:cs="Arial"/>
          <w:lang w:eastAsia="en-GB"/>
        </w:rPr>
        <w:t xml:space="preserve">acknowledges that the </w:t>
      </w:r>
      <w:r w:rsidRPr="0049731F">
        <w:rPr>
          <w:rFonts w:cs="Arial"/>
          <w:i/>
          <w:iCs/>
          <w:lang w:eastAsia="en-GB"/>
        </w:rPr>
        <w:t xml:space="preserve">Client </w:t>
      </w:r>
      <w:r w:rsidRPr="0049731F">
        <w:rPr>
          <w:rFonts w:cs="Arial"/>
          <w:lang w:eastAsia="en-GB"/>
        </w:rPr>
        <w:t xml:space="preserve">may, acting in accordance with Cabinet Office Freedom of Information Code of Practice, be obliged to disclose information without consulting or obtaining consent from the </w:t>
      </w:r>
      <w:r w:rsidRPr="0049731F">
        <w:rPr>
          <w:rFonts w:cs="Arial"/>
          <w:i/>
          <w:iCs/>
          <w:lang w:eastAsia="en-GB"/>
        </w:rPr>
        <w:t xml:space="preserve">Consultant </w:t>
      </w:r>
      <w:r w:rsidRPr="0049731F">
        <w:rPr>
          <w:rFonts w:cs="Arial"/>
          <w:lang w:eastAsia="en-GB"/>
        </w:rPr>
        <w:t xml:space="preserve">or despite the </w:t>
      </w:r>
      <w:r w:rsidRPr="0049731F">
        <w:rPr>
          <w:rFonts w:cs="Arial"/>
          <w:i/>
          <w:iCs/>
          <w:lang w:eastAsia="en-GB"/>
        </w:rPr>
        <w:t xml:space="preserve">Consultant </w:t>
      </w:r>
      <w:r w:rsidRPr="0049731F">
        <w:rPr>
          <w:rFonts w:cs="Arial"/>
          <w:lang w:eastAsia="en-GB"/>
        </w:rPr>
        <w:t>having expressed negative views when</w:t>
      </w:r>
      <w:r w:rsidRPr="0049731F">
        <w:rPr>
          <w:rFonts w:cs="Arial"/>
          <w:spacing w:val="-2"/>
          <w:lang w:eastAsia="en-GB"/>
        </w:rPr>
        <w:t xml:space="preserve"> </w:t>
      </w:r>
      <w:r w:rsidRPr="0049731F">
        <w:rPr>
          <w:rFonts w:cs="Arial"/>
          <w:lang w:eastAsia="en-GB"/>
        </w:rPr>
        <w:t>consulted.</w:t>
      </w:r>
    </w:p>
    <w:p w14:paraId="20BDB851" w14:textId="77777777" w:rsidR="00EC1909" w:rsidRPr="0049731F" w:rsidRDefault="00EC1909" w:rsidP="00EC1909">
      <w:pPr>
        <w:widowControl w:val="0"/>
        <w:tabs>
          <w:tab w:val="left" w:pos="711"/>
        </w:tabs>
        <w:kinsoku w:val="0"/>
        <w:overflowPunct w:val="0"/>
        <w:autoSpaceDE w:val="0"/>
        <w:autoSpaceDN w:val="0"/>
        <w:adjustRightInd w:val="0"/>
        <w:ind w:right="444"/>
        <w:rPr>
          <w:rFonts w:cs="Arial"/>
          <w:lang w:eastAsia="en-GB"/>
        </w:rPr>
      </w:pPr>
    </w:p>
    <w:p w14:paraId="2954B040" w14:textId="77777777" w:rsidR="00EC1909" w:rsidRPr="0049731F" w:rsidRDefault="00EC1909" w:rsidP="00EC1909">
      <w:pPr>
        <w:widowControl w:val="0"/>
        <w:tabs>
          <w:tab w:val="left" w:pos="711"/>
        </w:tabs>
        <w:kinsoku w:val="0"/>
        <w:overflowPunct w:val="0"/>
        <w:autoSpaceDE w:val="0"/>
        <w:autoSpaceDN w:val="0"/>
        <w:adjustRightInd w:val="0"/>
        <w:ind w:right="444"/>
        <w:rPr>
          <w:rFonts w:cs="Arial"/>
          <w:lang w:eastAsia="en-GB"/>
        </w:rPr>
      </w:pPr>
      <w:r w:rsidRPr="0049731F">
        <w:rPr>
          <w:rFonts w:cs="Arial"/>
          <w:lang w:eastAsia="en-GB"/>
        </w:rPr>
        <w:t xml:space="preserve">22.6 The </w:t>
      </w:r>
      <w:r w:rsidRPr="0049731F">
        <w:rPr>
          <w:rFonts w:cs="Arial"/>
          <w:i/>
          <w:iCs/>
          <w:lang w:eastAsia="en-GB"/>
        </w:rPr>
        <w:t xml:space="preserve">Consultant </w:t>
      </w:r>
      <w:r w:rsidRPr="0049731F">
        <w:rPr>
          <w:rFonts w:cs="Arial"/>
          <w:lang w:eastAsia="en-GB"/>
        </w:rPr>
        <w:t xml:space="preserve">ensures that all information is retained for disclosure throughout the </w:t>
      </w:r>
      <w:r w:rsidRPr="0049731F">
        <w:rPr>
          <w:rFonts w:cs="Arial"/>
          <w:i/>
          <w:iCs/>
          <w:lang w:eastAsia="en-GB"/>
        </w:rPr>
        <w:t xml:space="preserve">period for retention </w:t>
      </w:r>
      <w:r w:rsidRPr="0049731F">
        <w:rPr>
          <w:rFonts w:cs="Arial"/>
          <w:lang w:eastAsia="en-GB"/>
        </w:rPr>
        <w:t xml:space="preserve">and permits the </w:t>
      </w:r>
      <w:r w:rsidRPr="0049731F">
        <w:rPr>
          <w:rFonts w:cs="Arial"/>
          <w:i/>
          <w:iCs/>
          <w:lang w:eastAsia="en-GB"/>
        </w:rPr>
        <w:t xml:space="preserve">Client </w:t>
      </w:r>
      <w:r w:rsidRPr="0049731F">
        <w:rPr>
          <w:rFonts w:cs="Arial"/>
          <w:lang w:eastAsia="en-GB"/>
        </w:rPr>
        <w:t>to inspect such records as and when reasonably requested from time to</w:t>
      </w:r>
      <w:r w:rsidRPr="0049731F">
        <w:rPr>
          <w:rFonts w:cs="Arial"/>
          <w:spacing w:val="-13"/>
          <w:lang w:eastAsia="en-GB"/>
        </w:rPr>
        <w:t xml:space="preserve"> </w:t>
      </w:r>
      <w:r w:rsidRPr="0049731F">
        <w:rPr>
          <w:rFonts w:cs="Arial"/>
          <w:lang w:eastAsia="en-GB"/>
        </w:rPr>
        <w:t>time.</w:t>
      </w:r>
    </w:p>
    <w:p w14:paraId="30FA6343"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10BEDD48"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053BC1C4"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234B057" w14:textId="77777777" w:rsidR="00255E1F" w:rsidRDefault="00255E1F" w:rsidP="00EC1909">
      <w:pPr>
        <w:widowControl w:val="0"/>
        <w:kinsoku w:val="0"/>
        <w:overflowPunct w:val="0"/>
        <w:autoSpaceDE w:val="0"/>
        <w:autoSpaceDN w:val="0"/>
        <w:adjustRightInd w:val="0"/>
        <w:spacing w:before="198"/>
        <w:outlineLvl w:val="0"/>
        <w:rPr>
          <w:rFonts w:cs="Arial"/>
          <w:b/>
          <w:bCs/>
          <w:lang w:eastAsia="en-GB"/>
        </w:rPr>
      </w:pPr>
    </w:p>
    <w:p w14:paraId="60852EEE"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7066392C"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CAC4F96"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975F80C"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DB9B3EF" w14:textId="77777777" w:rsidR="00EC1909" w:rsidRPr="0049731F" w:rsidRDefault="00EC1909" w:rsidP="00EC1909">
      <w:pPr>
        <w:widowControl w:val="0"/>
        <w:kinsoku w:val="0"/>
        <w:overflowPunct w:val="0"/>
        <w:autoSpaceDE w:val="0"/>
        <w:autoSpaceDN w:val="0"/>
        <w:adjustRightInd w:val="0"/>
        <w:spacing w:before="198"/>
        <w:outlineLvl w:val="0"/>
        <w:rPr>
          <w:rFonts w:cs="Arial"/>
          <w:b/>
          <w:bCs/>
          <w:lang w:eastAsia="en-GB"/>
        </w:rPr>
      </w:pPr>
      <w:r w:rsidRPr="0049731F">
        <w:rPr>
          <w:rFonts w:cs="Arial"/>
          <w:b/>
          <w:bCs/>
          <w:lang w:eastAsia="en-GB"/>
        </w:rPr>
        <w:lastRenderedPageBreak/>
        <w:t>Option Z13 - Confidentiality and Information Sharing</w:t>
      </w:r>
    </w:p>
    <w:p w14:paraId="3838ADEB" w14:textId="77777777" w:rsidR="00EC1909" w:rsidRPr="0049731F" w:rsidRDefault="00EC1909" w:rsidP="00EC1909">
      <w:pPr>
        <w:widowControl w:val="0"/>
        <w:kinsoku w:val="0"/>
        <w:overflowPunct w:val="0"/>
        <w:autoSpaceDE w:val="0"/>
        <w:autoSpaceDN w:val="0"/>
        <w:adjustRightInd w:val="0"/>
        <w:spacing w:before="10"/>
        <w:rPr>
          <w:rFonts w:cs="Arial"/>
          <w:b/>
          <w:bCs/>
          <w:lang w:eastAsia="en-GB"/>
        </w:rPr>
      </w:pPr>
    </w:p>
    <w:p w14:paraId="7174DEE5"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2B97DED2" w14:textId="77777777" w:rsidR="00EC1909" w:rsidRPr="0049731F" w:rsidRDefault="00EC1909" w:rsidP="00EC1909">
      <w:pPr>
        <w:widowControl w:val="0"/>
        <w:tabs>
          <w:tab w:val="left" w:pos="713"/>
        </w:tabs>
        <w:kinsoku w:val="0"/>
        <w:overflowPunct w:val="0"/>
        <w:autoSpaceDE w:val="0"/>
        <w:autoSpaceDN w:val="0"/>
        <w:adjustRightInd w:val="0"/>
        <w:spacing w:line="256" w:lineRule="auto"/>
        <w:ind w:right="598"/>
        <w:rPr>
          <w:rFonts w:cs="Arial"/>
          <w:lang w:eastAsia="en-GB"/>
        </w:rPr>
      </w:pPr>
      <w:r w:rsidRPr="0049731F">
        <w:rPr>
          <w:rFonts w:cs="Arial"/>
          <w:lang w:eastAsia="en-GB"/>
        </w:rPr>
        <w:t>23.1 Except to the extent set out in this clause or where disclosure is expressly permitted elsewhere in this contract, each Party</w:t>
      </w:r>
      <w:r w:rsidRPr="0049731F">
        <w:rPr>
          <w:rFonts w:cs="Arial"/>
          <w:spacing w:val="-1"/>
          <w:lang w:eastAsia="en-GB"/>
        </w:rPr>
        <w:t xml:space="preserve"> </w:t>
      </w:r>
      <w:r w:rsidRPr="0049731F">
        <w:rPr>
          <w:rFonts w:cs="Arial"/>
          <w:lang w:eastAsia="en-GB"/>
        </w:rPr>
        <w:t>shall</w:t>
      </w:r>
    </w:p>
    <w:p w14:paraId="7C4BD9DB" w14:textId="77777777" w:rsidR="00EC1909" w:rsidRPr="0049731F" w:rsidRDefault="00EC1909" w:rsidP="00EC1909">
      <w:pPr>
        <w:widowControl w:val="0"/>
        <w:kinsoku w:val="0"/>
        <w:overflowPunct w:val="0"/>
        <w:autoSpaceDE w:val="0"/>
        <w:autoSpaceDN w:val="0"/>
        <w:adjustRightInd w:val="0"/>
        <w:spacing w:before="5"/>
        <w:rPr>
          <w:rFonts w:cs="Arial"/>
          <w:sz w:val="21"/>
          <w:szCs w:val="21"/>
          <w:lang w:eastAsia="en-GB"/>
        </w:rPr>
      </w:pPr>
    </w:p>
    <w:p w14:paraId="04F18FE9"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20"/>
        <w:rPr>
          <w:rFonts w:cs="Arial"/>
          <w:lang w:eastAsia="en-GB"/>
        </w:rPr>
      </w:pPr>
      <w:r w:rsidRPr="0049731F">
        <w:rPr>
          <w:rFonts w:cs="Arial"/>
          <w:lang w:eastAsia="en-GB"/>
        </w:rPr>
        <w:t>treat the other Party's Confidential Information as confidential and safeguard it accordingly,</w:t>
      </w:r>
    </w:p>
    <w:p w14:paraId="422AA01B" w14:textId="77777777" w:rsidR="00EC1909" w:rsidRPr="0049731F" w:rsidRDefault="00EC1909" w:rsidP="00EC1909">
      <w:pPr>
        <w:widowControl w:val="0"/>
        <w:kinsoku w:val="0"/>
        <w:overflowPunct w:val="0"/>
        <w:autoSpaceDE w:val="0"/>
        <w:autoSpaceDN w:val="0"/>
        <w:adjustRightInd w:val="0"/>
        <w:spacing w:before="2"/>
        <w:rPr>
          <w:rFonts w:cs="Arial"/>
          <w:sz w:val="21"/>
          <w:szCs w:val="21"/>
          <w:lang w:eastAsia="en-GB"/>
        </w:rPr>
      </w:pPr>
    </w:p>
    <w:p w14:paraId="784D0A11"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20"/>
        <w:rPr>
          <w:rFonts w:cs="Arial"/>
          <w:lang w:eastAsia="en-GB"/>
        </w:rPr>
      </w:pPr>
      <w:r w:rsidRPr="0049731F">
        <w:rPr>
          <w:rFonts w:cs="Arial"/>
          <w:lang w:eastAsia="en-GB"/>
        </w:rPr>
        <w:t>not</w:t>
      </w:r>
      <w:r w:rsidRPr="0049731F">
        <w:rPr>
          <w:rFonts w:cs="Arial"/>
          <w:spacing w:val="-10"/>
          <w:lang w:eastAsia="en-GB"/>
        </w:rPr>
        <w:t xml:space="preserve"> </w:t>
      </w:r>
      <w:r w:rsidRPr="0049731F">
        <w:rPr>
          <w:rFonts w:cs="Arial"/>
          <w:lang w:eastAsia="en-GB"/>
        </w:rPr>
        <w:t>disclose</w:t>
      </w:r>
      <w:r w:rsidRPr="0049731F">
        <w:rPr>
          <w:rFonts w:cs="Arial"/>
          <w:spacing w:val="-14"/>
          <w:lang w:eastAsia="en-GB"/>
        </w:rPr>
        <w:t xml:space="preserve"> </w:t>
      </w:r>
      <w:r w:rsidRPr="0049731F">
        <w:rPr>
          <w:rFonts w:cs="Arial"/>
          <w:lang w:eastAsia="en-GB"/>
        </w:rPr>
        <w:t>the</w:t>
      </w:r>
      <w:r w:rsidRPr="0049731F">
        <w:rPr>
          <w:rFonts w:cs="Arial"/>
          <w:spacing w:val="-11"/>
          <w:lang w:eastAsia="en-GB"/>
        </w:rPr>
        <w:t xml:space="preserve"> </w:t>
      </w:r>
      <w:r w:rsidRPr="0049731F">
        <w:rPr>
          <w:rFonts w:cs="Arial"/>
          <w:lang w:eastAsia="en-GB"/>
        </w:rPr>
        <w:t>other</w:t>
      </w:r>
      <w:r w:rsidRPr="0049731F">
        <w:rPr>
          <w:rFonts w:cs="Arial"/>
          <w:spacing w:val="-11"/>
          <w:lang w:eastAsia="en-GB"/>
        </w:rPr>
        <w:t xml:space="preserve"> </w:t>
      </w:r>
      <w:r w:rsidRPr="0049731F">
        <w:rPr>
          <w:rFonts w:cs="Arial"/>
          <w:lang w:eastAsia="en-GB"/>
        </w:rPr>
        <w:t>Party's</w:t>
      </w:r>
      <w:r w:rsidRPr="0049731F">
        <w:rPr>
          <w:rFonts w:cs="Arial"/>
          <w:spacing w:val="-11"/>
          <w:lang w:eastAsia="en-GB"/>
        </w:rPr>
        <w:t xml:space="preserve"> </w:t>
      </w:r>
      <w:r w:rsidRPr="0049731F">
        <w:rPr>
          <w:rFonts w:cs="Arial"/>
          <w:lang w:eastAsia="en-GB"/>
        </w:rPr>
        <w:t>Confidential</w:t>
      </w:r>
      <w:r w:rsidRPr="0049731F">
        <w:rPr>
          <w:rFonts w:cs="Arial"/>
          <w:spacing w:val="-11"/>
          <w:lang w:eastAsia="en-GB"/>
        </w:rPr>
        <w:t xml:space="preserve"> </w:t>
      </w:r>
      <w:r w:rsidRPr="0049731F">
        <w:rPr>
          <w:rFonts w:cs="Arial"/>
          <w:lang w:eastAsia="en-GB"/>
        </w:rPr>
        <w:t>Information</w:t>
      </w:r>
      <w:r w:rsidRPr="0049731F">
        <w:rPr>
          <w:rFonts w:cs="Arial"/>
          <w:spacing w:val="-12"/>
          <w:lang w:eastAsia="en-GB"/>
        </w:rPr>
        <w:t xml:space="preserve"> </w:t>
      </w:r>
      <w:r w:rsidRPr="0049731F">
        <w:rPr>
          <w:rFonts w:cs="Arial"/>
          <w:lang w:eastAsia="en-GB"/>
        </w:rPr>
        <w:t>to</w:t>
      </w:r>
      <w:r w:rsidRPr="0049731F">
        <w:rPr>
          <w:rFonts w:cs="Arial"/>
          <w:spacing w:val="-13"/>
          <w:lang w:eastAsia="en-GB"/>
        </w:rPr>
        <w:t xml:space="preserve"> </w:t>
      </w:r>
      <w:r w:rsidRPr="0049731F">
        <w:rPr>
          <w:rFonts w:cs="Arial"/>
          <w:lang w:eastAsia="en-GB"/>
        </w:rPr>
        <w:t>any</w:t>
      </w:r>
      <w:r w:rsidRPr="0049731F">
        <w:rPr>
          <w:rFonts w:cs="Arial"/>
          <w:spacing w:val="-13"/>
          <w:lang w:eastAsia="en-GB"/>
        </w:rPr>
        <w:t xml:space="preserve"> </w:t>
      </w:r>
      <w:r w:rsidRPr="0049731F">
        <w:rPr>
          <w:rFonts w:cs="Arial"/>
          <w:lang w:eastAsia="en-GB"/>
        </w:rPr>
        <w:t>other</w:t>
      </w:r>
      <w:r w:rsidRPr="0049731F">
        <w:rPr>
          <w:rFonts w:cs="Arial"/>
          <w:spacing w:val="-11"/>
          <w:lang w:eastAsia="en-GB"/>
        </w:rPr>
        <w:t xml:space="preserve"> </w:t>
      </w:r>
      <w:r w:rsidRPr="0049731F">
        <w:rPr>
          <w:rFonts w:cs="Arial"/>
          <w:lang w:eastAsia="en-GB"/>
        </w:rPr>
        <w:t>person</w:t>
      </w:r>
      <w:r w:rsidRPr="0049731F">
        <w:rPr>
          <w:rFonts w:cs="Arial"/>
          <w:spacing w:val="-16"/>
          <w:lang w:eastAsia="en-GB"/>
        </w:rPr>
        <w:t xml:space="preserve"> </w:t>
      </w:r>
      <w:r w:rsidRPr="0049731F">
        <w:rPr>
          <w:rFonts w:cs="Arial"/>
          <w:lang w:eastAsia="en-GB"/>
        </w:rPr>
        <w:t>without</w:t>
      </w:r>
      <w:r w:rsidRPr="0049731F">
        <w:rPr>
          <w:rFonts w:cs="Arial"/>
          <w:spacing w:val="-10"/>
          <w:lang w:eastAsia="en-GB"/>
        </w:rPr>
        <w:t xml:space="preserve"> </w:t>
      </w:r>
      <w:r w:rsidRPr="0049731F">
        <w:rPr>
          <w:rFonts w:cs="Arial"/>
          <w:lang w:eastAsia="en-GB"/>
        </w:rPr>
        <w:t>prior written</w:t>
      </w:r>
      <w:r w:rsidRPr="0049731F">
        <w:rPr>
          <w:rFonts w:cs="Arial"/>
          <w:spacing w:val="-1"/>
          <w:lang w:eastAsia="en-GB"/>
        </w:rPr>
        <w:t xml:space="preserve"> </w:t>
      </w:r>
      <w:r w:rsidRPr="0049731F">
        <w:rPr>
          <w:rFonts w:cs="Arial"/>
          <w:lang w:eastAsia="en-GB"/>
        </w:rPr>
        <w:t>consent,</w:t>
      </w:r>
    </w:p>
    <w:p w14:paraId="3E881B59" w14:textId="77777777" w:rsidR="00EC1909" w:rsidRPr="0049731F" w:rsidRDefault="00EC1909" w:rsidP="00EC1909">
      <w:pPr>
        <w:widowControl w:val="0"/>
        <w:kinsoku w:val="0"/>
        <w:overflowPunct w:val="0"/>
        <w:autoSpaceDE w:val="0"/>
        <w:autoSpaceDN w:val="0"/>
        <w:adjustRightInd w:val="0"/>
        <w:spacing w:before="2"/>
        <w:rPr>
          <w:rFonts w:cs="Arial"/>
          <w:sz w:val="21"/>
          <w:szCs w:val="21"/>
          <w:lang w:eastAsia="en-GB"/>
        </w:rPr>
      </w:pPr>
    </w:p>
    <w:p w14:paraId="068DF1D6"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94"/>
        <w:rPr>
          <w:rFonts w:cs="Arial"/>
          <w:lang w:eastAsia="en-GB"/>
        </w:rPr>
      </w:pPr>
      <w:r w:rsidRPr="0049731F">
        <w:rPr>
          <w:rFonts w:cs="Arial"/>
          <w:lang w:eastAsia="en-GB"/>
        </w:rPr>
        <w:t xml:space="preserve">immediately notify the other Party if it suspects </w:t>
      </w:r>
      <w:proofErr w:type="spellStart"/>
      <w:r w:rsidRPr="0049731F">
        <w:rPr>
          <w:rFonts w:cs="Arial"/>
          <w:lang w:eastAsia="en-GB"/>
        </w:rPr>
        <w:t>unauthorised</w:t>
      </w:r>
      <w:proofErr w:type="spellEnd"/>
      <w:r w:rsidRPr="0049731F">
        <w:rPr>
          <w:rFonts w:cs="Arial"/>
          <w:lang w:eastAsia="en-GB"/>
        </w:rPr>
        <w:t xml:space="preserve"> access, copying, use or disclosure of the Confidential Information</w:t>
      </w:r>
      <w:r w:rsidRPr="0049731F">
        <w:rPr>
          <w:rFonts w:cs="Arial"/>
          <w:spacing w:val="2"/>
          <w:lang w:eastAsia="en-GB"/>
        </w:rPr>
        <w:t xml:space="preserve"> </w:t>
      </w:r>
      <w:r w:rsidRPr="0049731F">
        <w:rPr>
          <w:rFonts w:cs="Arial"/>
          <w:lang w:eastAsia="en-GB"/>
        </w:rPr>
        <w:t>and</w:t>
      </w:r>
    </w:p>
    <w:p w14:paraId="0E8363AE" w14:textId="77777777" w:rsidR="00EC1909" w:rsidRPr="0049731F" w:rsidRDefault="00EC1909" w:rsidP="00EC1909">
      <w:pPr>
        <w:widowControl w:val="0"/>
        <w:kinsoku w:val="0"/>
        <w:overflowPunct w:val="0"/>
        <w:autoSpaceDE w:val="0"/>
        <w:autoSpaceDN w:val="0"/>
        <w:adjustRightInd w:val="0"/>
        <w:spacing w:before="2"/>
        <w:rPr>
          <w:rFonts w:cs="Arial"/>
          <w:sz w:val="21"/>
          <w:szCs w:val="21"/>
          <w:lang w:eastAsia="en-GB"/>
        </w:rPr>
      </w:pPr>
    </w:p>
    <w:p w14:paraId="6193C1E2"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527"/>
        <w:rPr>
          <w:rFonts w:cs="Arial"/>
          <w:lang w:eastAsia="en-GB"/>
        </w:rPr>
      </w:pPr>
      <w:r w:rsidRPr="0049731F">
        <w:rPr>
          <w:rFonts w:cs="Arial"/>
          <w:lang w:eastAsia="en-GB"/>
        </w:rPr>
        <w:t>notify the Serious Fraud Office where the Party has reasonable grounds to believe that the other Party is involved in activity that may be a criminal offence under the Bribery Act</w:t>
      </w:r>
      <w:r w:rsidRPr="0049731F">
        <w:rPr>
          <w:rFonts w:cs="Arial"/>
          <w:spacing w:val="-1"/>
          <w:lang w:eastAsia="en-GB"/>
        </w:rPr>
        <w:t xml:space="preserve"> </w:t>
      </w:r>
      <w:r w:rsidRPr="0049731F">
        <w:rPr>
          <w:rFonts w:cs="Arial"/>
          <w:lang w:eastAsia="en-GB"/>
        </w:rPr>
        <w:t>2010.</w:t>
      </w:r>
    </w:p>
    <w:p w14:paraId="7C81D35D" w14:textId="77777777" w:rsidR="00EC1909" w:rsidRPr="0049731F" w:rsidRDefault="00EC1909" w:rsidP="00EC1909">
      <w:pPr>
        <w:widowControl w:val="0"/>
        <w:kinsoku w:val="0"/>
        <w:overflowPunct w:val="0"/>
        <w:autoSpaceDE w:val="0"/>
        <w:autoSpaceDN w:val="0"/>
        <w:adjustRightInd w:val="0"/>
        <w:spacing w:before="2"/>
        <w:rPr>
          <w:rFonts w:cs="Arial"/>
          <w:sz w:val="21"/>
          <w:szCs w:val="21"/>
          <w:lang w:eastAsia="en-GB"/>
        </w:rPr>
      </w:pPr>
    </w:p>
    <w:p w14:paraId="1B9695F1" w14:textId="77777777" w:rsidR="00EC1909" w:rsidRPr="0049731F" w:rsidRDefault="00EC1909" w:rsidP="00EC1909">
      <w:pPr>
        <w:widowControl w:val="0"/>
        <w:tabs>
          <w:tab w:val="left" w:pos="893"/>
        </w:tabs>
        <w:kinsoku w:val="0"/>
        <w:overflowPunct w:val="0"/>
        <w:autoSpaceDE w:val="0"/>
        <w:autoSpaceDN w:val="0"/>
        <w:adjustRightInd w:val="0"/>
        <w:rPr>
          <w:rFonts w:cs="Arial"/>
          <w:lang w:eastAsia="en-GB"/>
        </w:rPr>
      </w:pPr>
      <w:r w:rsidRPr="0049731F">
        <w:rPr>
          <w:rFonts w:cs="Arial"/>
          <w:lang w:eastAsia="en-GB"/>
        </w:rPr>
        <w:t>23.2 The clause above shall not apply to the extent</w:t>
      </w:r>
      <w:r w:rsidRPr="0049731F">
        <w:rPr>
          <w:rFonts w:cs="Arial"/>
          <w:spacing w:val="-9"/>
          <w:lang w:eastAsia="en-GB"/>
        </w:rPr>
        <w:t xml:space="preserve"> </w:t>
      </w:r>
      <w:r w:rsidRPr="0049731F">
        <w:rPr>
          <w:rFonts w:cs="Arial"/>
          <w:lang w:eastAsia="en-GB"/>
        </w:rPr>
        <w:t>that</w:t>
      </w:r>
    </w:p>
    <w:p w14:paraId="7B02FB77"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3C75F7EC"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right="215"/>
        <w:jc w:val="both"/>
        <w:rPr>
          <w:rFonts w:cs="Arial"/>
          <w:lang w:eastAsia="en-GB"/>
        </w:rPr>
      </w:pPr>
      <w:r w:rsidRPr="0049731F">
        <w:rPr>
          <w:rFonts w:cs="Arial"/>
          <w:lang w:eastAsia="en-GB"/>
        </w:rPr>
        <w:t>such disclosure is a requirement of the Law placed upon the party making the disclosure, including any requirements for disclosure under the FOIA or the Environmental Information Regulations pursuant to clause Z10 (Freedom of Information),</w:t>
      </w:r>
    </w:p>
    <w:p w14:paraId="14B4DD99" w14:textId="77777777" w:rsidR="00EC1909" w:rsidRPr="0049731F" w:rsidRDefault="00EC1909" w:rsidP="00EC1909">
      <w:pPr>
        <w:widowControl w:val="0"/>
        <w:kinsoku w:val="0"/>
        <w:overflowPunct w:val="0"/>
        <w:autoSpaceDE w:val="0"/>
        <w:autoSpaceDN w:val="0"/>
        <w:adjustRightInd w:val="0"/>
        <w:rPr>
          <w:rFonts w:cs="Arial"/>
          <w:sz w:val="21"/>
          <w:szCs w:val="21"/>
          <w:lang w:eastAsia="en-GB"/>
        </w:rPr>
      </w:pPr>
    </w:p>
    <w:p w14:paraId="79A5E748"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15"/>
        <w:jc w:val="both"/>
        <w:rPr>
          <w:rFonts w:cs="Arial"/>
          <w:lang w:eastAsia="en-GB"/>
        </w:rPr>
      </w:pPr>
      <w:r w:rsidRPr="0049731F">
        <w:rPr>
          <w:rFonts w:cs="Arial"/>
          <w:lang w:eastAsia="en-GB"/>
        </w:rPr>
        <w:t>such information was in the possession of the party making the disclosure without obligation of confidentiality prior to its disclosure by the information</w:t>
      </w:r>
      <w:r w:rsidRPr="0049731F">
        <w:rPr>
          <w:rFonts w:cs="Arial"/>
          <w:spacing w:val="-10"/>
          <w:lang w:eastAsia="en-GB"/>
        </w:rPr>
        <w:t xml:space="preserve"> </w:t>
      </w:r>
      <w:r w:rsidRPr="0049731F">
        <w:rPr>
          <w:rFonts w:cs="Arial"/>
          <w:lang w:eastAsia="en-GB"/>
        </w:rPr>
        <w:t>owner,</w:t>
      </w:r>
    </w:p>
    <w:p w14:paraId="6CA6B7E7" w14:textId="77777777" w:rsidR="00EC1909" w:rsidRPr="0049731F" w:rsidRDefault="00EC1909" w:rsidP="00EC1909">
      <w:pPr>
        <w:widowControl w:val="0"/>
        <w:kinsoku w:val="0"/>
        <w:overflowPunct w:val="0"/>
        <w:autoSpaceDE w:val="0"/>
        <w:autoSpaceDN w:val="0"/>
        <w:adjustRightInd w:val="0"/>
        <w:spacing w:before="11"/>
        <w:rPr>
          <w:rFonts w:cs="Arial"/>
          <w:sz w:val="20"/>
          <w:szCs w:val="20"/>
          <w:lang w:eastAsia="en-GB"/>
        </w:rPr>
      </w:pPr>
    </w:p>
    <w:p w14:paraId="52EA17C5"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hanging="721"/>
        <w:rPr>
          <w:rFonts w:cs="Arial"/>
          <w:lang w:eastAsia="en-GB"/>
        </w:rPr>
      </w:pPr>
      <w:r w:rsidRPr="0049731F">
        <w:rPr>
          <w:rFonts w:cs="Arial"/>
          <w:lang w:eastAsia="en-GB"/>
        </w:rPr>
        <w:t>such information was obtained from a third party without obligation of</w:t>
      </w:r>
      <w:r w:rsidRPr="0049731F">
        <w:rPr>
          <w:rFonts w:cs="Arial"/>
          <w:spacing w:val="-21"/>
          <w:lang w:eastAsia="en-GB"/>
        </w:rPr>
        <w:t xml:space="preserve"> </w:t>
      </w:r>
      <w:r w:rsidRPr="0049731F">
        <w:rPr>
          <w:rFonts w:cs="Arial"/>
          <w:lang w:eastAsia="en-GB"/>
        </w:rPr>
        <w:t>confidentiality,</w:t>
      </w:r>
    </w:p>
    <w:p w14:paraId="799ECE55"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5C5E970D"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18"/>
        <w:jc w:val="both"/>
        <w:rPr>
          <w:rFonts w:cs="Arial"/>
          <w:lang w:eastAsia="en-GB"/>
        </w:rPr>
      </w:pPr>
      <w:r w:rsidRPr="0049731F">
        <w:rPr>
          <w:rFonts w:cs="Arial"/>
          <w:lang w:eastAsia="en-GB"/>
        </w:rPr>
        <w:t>such information was already in the public domain at the time of disclosure otherwise than by a breach of this contract</w:t>
      </w:r>
      <w:r w:rsidRPr="0049731F">
        <w:rPr>
          <w:rFonts w:cs="Arial"/>
          <w:spacing w:val="-5"/>
          <w:lang w:eastAsia="en-GB"/>
        </w:rPr>
        <w:t xml:space="preserve"> </w:t>
      </w:r>
      <w:r w:rsidRPr="0049731F">
        <w:rPr>
          <w:rFonts w:cs="Arial"/>
          <w:lang w:eastAsia="en-GB"/>
        </w:rPr>
        <w:t>or</w:t>
      </w:r>
    </w:p>
    <w:p w14:paraId="33D5B773" w14:textId="77777777" w:rsidR="00EC1909" w:rsidRPr="0049731F" w:rsidRDefault="00EC1909" w:rsidP="00EC1909">
      <w:pPr>
        <w:widowControl w:val="0"/>
        <w:kinsoku w:val="0"/>
        <w:overflowPunct w:val="0"/>
        <w:autoSpaceDE w:val="0"/>
        <w:autoSpaceDN w:val="0"/>
        <w:adjustRightInd w:val="0"/>
        <w:spacing w:before="3"/>
        <w:rPr>
          <w:rFonts w:cs="Arial"/>
          <w:sz w:val="21"/>
          <w:szCs w:val="21"/>
          <w:lang w:eastAsia="en-GB"/>
        </w:rPr>
      </w:pPr>
    </w:p>
    <w:p w14:paraId="28EB7592"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19"/>
        <w:jc w:val="both"/>
        <w:rPr>
          <w:rFonts w:cs="Arial"/>
          <w:lang w:eastAsia="en-GB"/>
        </w:rPr>
      </w:pPr>
      <w:r w:rsidRPr="0049731F">
        <w:rPr>
          <w:rFonts w:cs="Arial"/>
          <w:lang w:eastAsia="en-GB"/>
        </w:rPr>
        <w:t>it is independently developed without access to the other party's Confidential Information.</w:t>
      </w:r>
    </w:p>
    <w:p w14:paraId="6C0A1DC1" w14:textId="77777777" w:rsidR="00EC1909" w:rsidRPr="0049731F" w:rsidRDefault="00EC1909" w:rsidP="00EC1909">
      <w:pPr>
        <w:widowControl w:val="0"/>
        <w:kinsoku w:val="0"/>
        <w:overflowPunct w:val="0"/>
        <w:autoSpaceDE w:val="0"/>
        <w:autoSpaceDN w:val="0"/>
        <w:adjustRightInd w:val="0"/>
        <w:spacing w:before="2"/>
        <w:rPr>
          <w:rFonts w:cs="Arial"/>
          <w:sz w:val="21"/>
          <w:szCs w:val="21"/>
          <w:lang w:eastAsia="en-GB"/>
        </w:rPr>
      </w:pPr>
    </w:p>
    <w:p w14:paraId="5B246C66" w14:textId="77777777" w:rsidR="00EC1909" w:rsidRPr="0049731F" w:rsidRDefault="00EC1909" w:rsidP="00EC1909">
      <w:pPr>
        <w:widowControl w:val="0"/>
        <w:tabs>
          <w:tab w:val="left" w:pos="833"/>
        </w:tabs>
        <w:kinsoku w:val="0"/>
        <w:overflowPunct w:val="0"/>
        <w:autoSpaceDE w:val="0"/>
        <w:autoSpaceDN w:val="0"/>
        <w:adjustRightInd w:val="0"/>
        <w:ind w:right="302"/>
        <w:rPr>
          <w:rFonts w:cs="Arial"/>
          <w:lang w:eastAsia="en-GB"/>
        </w:rPr>
      </w:pPr>
      <w:r w:rsidRPr="0049731F">
        <w:rPr>
          <w:rFonts w:cs="Arial"/>
          <w:lang w:eastAsia="en-GB"/>
        </w:rPr>
        <w:t xml:space="preserve">23.3 The </w:t>
      </w:r>
      <w:r w:rsidRPr="0049731F">
        <w:rPr>
          <w:rFonts w:cs="Arial"/>
          <w:i/>
          <w:iCs/>
          <w:lang w:eastAsia="en-GB"/>
        </w:rPr>
        <w:t xml:space="preserve">Consultant </w:t>
      </w:r>
      <w:r w:rsidRPr="0049731F">
        <w:rPr>
          <w:rFonts w:cs="Arial"/>
          <w:lang w:eastAsia="en-GB"/>
        </w:rPr>
        <w:t xml:space="preserve">may only disclose the </w:t>
      </w:r>
      <w:r w:rsidRPr="0049731F">
        <w:rPr>
          <w:rFonts w:cs="Arial"/>
          <w:iCs/>
          <w:lang w:eastAsia="en-GB"/>
        </w:rPr>
        <w:t>Client</w:t>
      </w:r>
      <w:r w:rsidRPr="0049731F">
        <w:rPr>
          <w:rFonts w:cs="Arial"/>
          <w:lang w:eastAsia="en-GB"/>
        </w:rPr>
        <w:t xml:space="preserve"> Confidential Information to the people who are directly involved in Providing the Service and who need to know the </w:t>
      </w:r>
      <w:proofErr w:type="gramStart"/>
      <w:r w:rsidRPr="0049731F">
        <w:rPr>
          <w:rFonts w:cs="Arial"/>
          <w:lang w:eastAsia="en-GB"/>
        </w:rPr>
        <w:t>information, and</w:t>
      </w:r>
      <w:proofErr w:type="gramEnd"/>
      <w:r w:rsidRPr="0049731F">
        <w:rPr>
          <w:rFonts w:cs="Arial"/>
          <w:lang w:eastAsia="en-GB"/>
        </w:rPr>
        <w:t xml:space="preserve"> shall ensure that such people are aware of and shall comply with these obligations as to confidentiality. The </w:t>
      </w:r>
      <w:r w:rsidRPr="0049731F">
        <w:rPr>
          <w:rFonts w:cs="Arial"/>
          <w:i/>
          <w:iCs/>
          <w:lang w:eastAsia="en-GB"/>
        </w:rPr>
        <w:t xml:space="preserve">Consultant </w:t>
      </w:r>
      <w:r w:rsidRPr="0049731F">
        <w:rPr>
          <w:rFonts w:cs="Arial"/>
          <w:lang w:eastAsia="en-GB"/>
        </w:rPr>
        <w:t xml:space="preserve">shall not, and shall procure that the </w:t>
      </w:r>
      <w:r w:rsidRPr="0049731F">
        <w:rPr>
          <w:rFonts w:cs="Arial"/>
          <w:i/>
          <w:iCs/>
          <w:lang w:eastAsia="en-GB"/>
        </w:rPr>
        <w:t xml:space="preserve">Consultant’s </w:t>
      </w:r>
      <w:r w:rsidRPr="0049731F">
        <w:rPr>
          <w:rFonts w:cs="Arial"/>
          <w:lang w:eastAsia="en-GB"/>
        </w:rPr>
        <w:t>people do not, use any of the Client Confidential Information received otherwise than for the purposes of this contract.</w:t>
      </w:r>
    </w:p>
    <w:p w14:paraId="1F5F657D"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29C53D7C" w14:textId="77777777" w:rsidR="00EC1909" w:rsidRPr="0049731F" w:rsidRDefault="00EC1909" w:rsidP="00EC1909">
      <w:pPr>
        <w:widowControl w:val="0"/>
        <w:tabs>
          <w:tab w:val="left" w:pos="833"/>
        </w:tabs>
        <w:kinsoku w:val="0"/>
        <w:overflowPunct w:val="0"/>
        <w:autoSpaceDE w:val="0"/>
        <w:autoSpaceDN w:val="0"/>
        <w:adjustRightInd w:val="0"/>
        <w:ind w:right="293"/>
        <w:rPr>
          <w:rFonts w:cs="Arial"/>
          <w:lang w:eastAsia="en-GB"/>
        </w:rPr>
      </w:pPr>
      <w:r w:rsidRPr="0049731F">
        <w:rPr>
          <w:rFonts w:cs="Arial"/>
          <w:lang w:eastAsia="en-GB"/>
        </w:rPr>
        <w:t xml:space="preserve">23.4 The </w:t>
      </w:r>
      <w:r w:rsidRPr="0049731F">
        <w:rPr>
          <w:rFonts w:cs="Arial"/>
          <w:i/>
          <w:iCs/>
          <w:lang w:eastAsia="en-GB"/>
        </w:rPr>
        <w:t xml:space="preserve">Consultant </w:t>
      </w:r>
      <w:r w:rsidRPr="0049731F">
        <w:rPr>
          <w:rFonts w:cs="Arial"/>
          <w:lang w:eastAsia="en-GB"/>
        </w:rPr>
        <w:t xml:space="preserve">may only disclose the Client Confidential Information to </w:t>
      </w:r>
      <w:r w:rsidRPr="0049731F">
        <w:rPr>
          <w:rFonts w:cs="Arial"/>
          <w:i/>
          <w:iCs/>
          <w:lang w:eastAsia="en-GB"/>
        </w:rPr>
        <w:t xml:space="preserve">Consultant’s </w:t>
      </w:r>
      <w:r w:rsidRPr="0049731F">
        <w:rPr>
          <w:rFonts w:cs="Arial"/>
          <w:lang w:eastAsia="en-GB"/>
        </w:rPr>
        <w:t xml:space="preserve">people who need to know the information, and shall ensure that such people are aware of, acknowledge the importance of, and comply with these obligations as to confidentiality. </w:t>
      </w:r>
      <w:proofErr w:type="gramStart"/>
      <w:r w:rsidRPr="0049731F">
        <w:rPr>
          <w:rFonts w:cs="Arial"/>
          <w:lang w:eastAsia="en-GB"/>
        </w:rPr>
        <w:t>In the event that</w:t>
      </w:r>
      <w:proofErr w:type="gramEnd"/>
      <w:r w:rsidRPr="0049731F">
        <w:rPr>
          <w:rFonts w:cs="Arial"/>
          <w:lang w:eastAsia="en-GB"/>
        </w:rPr>
        <w:t xml:space="preserve"> any default, act or omission of any </w:t>
      </w:r>
      <w:r w:rsidRPr="0049731F">
        <w:rPr>
          <w:rFonts w:cs="Arial"/>
          <w:i/>
          <w:iCs/>
          <w:lang w:eastAsia="en-GB"/>
        </w:rPr>
        <w:t xml:space="preserve">Consultant’s </w:t>
      </w:r>
      <w:r w:rsidRPr="0049731F">
        <w:rPr>
          <w:rFonts w:cs="Arial"/>
          <w:lang w:eastAsia="en-GB"/>
        </w:rPr>
        <w:t xml:space="preserve">people causes or contributes (or could cause or contribute) to the </w:t>
      </w:r>
      <w:r w:rsidRPr="0049731F">
        <w:rPr>
          <w:rFonts w:cs="Arial"/>
          <w:i/>
          <w:iCs/>
          <w:lang w:eastAsia="en-GB"/>
        </w:rPr>
        <w:t xml:space="preserve">Consultant </w:t>
      </w:r>
      <w:r w:rsidRPr="0049731F">
        <w:rPr>
          <w:rFonts w:cs="Arial"/>
          <w:lang w:eastAsia="en-GB"/>
        </w:rPr>
        <w:t xml:space="preserve">breaching its obligations as to confidentiality under or in connection with this contract, the </w:t>
      </w:r>
      <w:r w:rsidRPr="0049731F">
        <w:rPr>
          <w:rFonts w:cs="Arial"/>
          <w:i/>
          <w:iCs/>
          <w:lang w:eastAsia="en-GB"/>
        </w:rPr>
        <w:t xml:space="preserve">Consultant </w:t>
      </w:r>
      <w:r w:rsidRPr="0049731F">
        <w:rPr>
          <w:rFonts w:cs="Arial"/>
          <w:lang w:eastAsia="en-GB"/>
        </w:rPr>
        <w:t xml:space="preserve">shall take such action as may be appropriate in the circumstances, including the use of disciplinary procedures in serious cases. To the fullest extent permitted by its own obligations of confidentiality to any </w:t>
      </w:r>
      <w:r w:rsidRPr="0049731F">
        <w:rPr>
          <w:rFonts w:cs="Arial"/>
          <w:i/>
          <w:iCs/>
          <w:lang w:eastAsia="en-GB"/>
        </w:rPr>
        <w:t xml:space="preserve">Consultant’s </w:t>
      </w:r>
      <w:r w:rsidRPr="0049731F">
        <w:rPr>
          <w:rFonts w:cs="Arial"/>
          <w:lang w:eastAsia="en-GB"/>
        </w:rPr>
        <w:t xml:space="preserve">people , the </w:t>
      </w:r>
      <w:r w:rsidRPr="0049731F">
        <w:rPr>
          <w:rFonts w:cs="Arial"/>
          <w:i/>
          <w:iCs/>
          <w:lang w:eastAsia="en-GB"/>
        </w:rPr>
        <w:t xml:space="preserve">Consultant </w:t>
      </w:r>
      <w:r w:rsidRPr="0049731F">
        <w:rPr>
          <w:rFonts w:cs="Arial"/>
          <w:lang w:eastAsia="en-GB"/>
        </w:rPr>
        <w:t xml:space="preserve">shall provide such evidence to the </w:t>
      </w:r>
      <w:r w:rsidRPr="0049731F">
        <w:rPr>
          <w:rFonts w:cs="Arial"/>
          <w:i/>
          <w:iCs/>
          <w:lang w:eastAsia="en-GB"/>
        </w:rPr>
        <w:t xml:space="preserve">Client </w:t>
      </w:r>
      <w:r w:rsidRPr="0049731F">
        <w:rPr>
          <w:rFonts w:cs="Arial"/>
          <w:lang w:eastAsia="en-GB"/>
        </w:rPr>
        <w:t xml:space="preserve">as the </w:t>
      </w:r>
      <w:r w:rsidRPr="0049731F">
        <w:rPr>
          <w:rFonts w:cs="Arial"/>
          <w:i/>
          <w:iCs/>
          <w:lang w:eastAsia="en-GB"/>
        </w:rPr>
        <w:t xml:space="preserve">Client </w:t>
      </w:r>
      <w:r w:rsidRPr="0049731F">
        <w:rPr>
          <w:rFonts w:cs="Arial"/>
          <w:lang w:eastAsia="en-GB"/>
        </w:rPr>
        <w:t xml:space="preserve">may reasonably require (though not so as to risk compromising or prejudicing the case) to demonstrate that the </w:t>
      </w:r>
      <w:r w:rsidRPr="0049731F">
        <w:rPr>
          <w:rFonts w:cs="Arial"/>
          <w:i/>
          <w:iCs/>
          <w:lang w:eastAsia="en-GB"/>
        </w:rPr>
        <w:t xml:space="preserve">Consultant </w:t>
      </w:r>
      <w:r w:rsidRPr="0049731F">
        <w:rPr>
          <w:rFonts w:cs="Arial"/>
          <w:lang w:eastAsia="en-GB"/>
        </w:rPr>
        <w:t xml:space="preserve">is taking appropriate steps to comply with this clause, including copies of any written communications to </w:t>
      </w:r>
      <w:r w:rsidRPr="0049731F">
        <w:rPr>
          <w:rFonts w:cs="Arial"/>
          <w:lang w:eastAsia="en-GB"/>
        </w:rPr>
        <w:lastRenderedPageBreak/>
        <w:t xml:space="preserve">and/or from </w:t>
      </w:r>
      <w:r w:rsidRPr="0049731F">
        <w:rPr>
          <w:rFonts w:cs="Arial"/>
          <w:i/>
          <w:iCs/>
          <w:lang w:eastAsia="en-GB"/>
        </w:rPr>
        <w:t xml:space="preserve">Consultant’s </w:t>
      </w:r>
      <w:r w:rsidRPr="0049731F">
        <w:rPr>
          <w:rFonts w:cs="Arial"/>
          <w:lang w:eastAsia="en-GB"/>
        </w:rPr>
        <w:t xml:space="preserve">people, and any minutes of meetings and any other records which provide an audit trail of any discussions or exchanges with </w:t>
      </w:r>
      <w:r w:rsidRPr="0049731F">
        <w:rPr>
          <w:rFonts w:cs="Arial"/>
          <w:i/>
          <w:iCs/>
          <w:lang w:eastAsia="en-GB"/>
        </w:rPr>
        <w:t xml:space="preserve">Consultant’s </w:t>
      </w:r>
      <w:r w:rsidRPr="0049731F">
        <w:rPr>
          <w:rFonts w:cs="Arial"/>
          <w:lang w:eastAsia="en-GB"/>
        </w:rPr>
        <w:t>people in connection with obligations as to</w:t>
      </w:r>
      <w:r w:rsidRPr="0049731F">
        <w:rPr>
          <w:rFonts w:cs="Arial"/>
          <w:spacing w:val="-17"/>
          <w:lang w:eastAsia="en-GB"/>
        </w:rPr>
        <w:t xml:space="preserve"> </w:t>
      </w:r>
      <w:r w:rsidRPr="0049731F">
        <w:rPr>
          <w:rFonts w:cs="Arial"/>
          <w:lang w:eastAsia="en-GB"/>
        </w:rPr>
        <w:t>confidentiality.</w:t>
      </w:r>
    </w:p>
    <w:p w14:paraId="0ED4860E" w14:textId="77777777" w:rsidR="00EC1909" w:rsidRPr="0049731F" w:rsidRDefault="00EC1909" w:rsidP="00EC1909">
      <w:pPr>
        <w:widowControl w:val="0"/>
        <w:kinsoku w:val="0"/>
        <w:overflowPunct w:val="0"/>
        <w:autoSpaceDE w:val="0"/>
        <w:autoSpaceDN w:val="0"/>
        <w:adjustRightInd w:val="0"/>
        <w:spacing w:before="7"/>
        <w:rPr>
          <w:rFonts w:cs="Arial"/>
          <w:sz w:val="20"/>
          <w:szCs w:val="20"/>
          <w:lang w:eastAsia="en-GB"/>
        </w:rPr>
      </w:pPr>
    </w:p>
    <w:p w14:paraId="0A278FEB" w14:textId="77777777" w:rsidR="00EC1909" w:rsidRPr="0049731F" w:rsidRDefault="00EC1909" w:rsidP="00EC1909">
      <w:pPr>
        <w:widowControl w:val="0"/>
        <w:tabs>
          <w:tab w:val="left" w:pos="835"/>
        </w:tabs>
        <w:kinsoku w:val="0"/>
        <w:overflowPunct w:val="0"/>
        <w:autoSpaceDE w:val="0"/>
        <w:autoSpaceDN w:val="0"/>
        <w:adjustRightInd w:val="0"/>
        <w:ind w:right="231"/>
        <w:rPr>
          <w:rFonts w:cs="Arial"/>
          <w:lang w:eastAsia="en-GB"/>
        </w:rPr>
      </w:pPr>
      <w:r w:rsidRPr="0049731F">
        <w:rPr>
          <w:rFonts w:cs="Arial"/>
          <w:lang w:eastAsia="en-GB"/>
        </w:rPr>
        <w:t xml:space="preserve">23.5 At the written request of the </w:t>
      </w:r>
      <w:r w:rsidRPr="0049731F">
        <w:rPr>
          <w:rFonts w:cs="Arial"/>
          <w:i/>
          <w:iCs/>
          <w:lang w:eastAsia="en-GB"/>
        </w:rPr>
        <w:t>Client</w:t>
      </w:r>
      <w:r w:rsidRPr="0049731F">
        <w:rPr>
          <w:rFonts w:cs="Arial"/>
          <w:lang w:eastAsia="en-GB"/>
        </w:rPr>
        <w:t xml:space="preserve">, the </w:t>
      </w:r>
      <w:r w:rsidRPr="0049731F">
        <w:rPr>
          <w:rFonts w:cs="Arial"/>
          <w:i/>
          <w:iCs/>
          <w:lang w:eastAsia="en-GB"/>
        </w:rPr>
        <w:t xml:space="preserve">Consultant </w:t>
      </w:r>
      <w:r w:rsidRPr="0049731F">
        <w:rPr>
          <w:rFonts w:cs="Arial"/>
          <w:lang w:eastAsia="en-GB"/>
        </w:rPr>
        <w:t xml:space="preserve">shall procure that those members of the </w:t>
      </w:r>
      <w:r w:rsidRPr="0049731F">
        <w:rPr>
          <w:rFonts w:cs="Arial"/>
          <w:i/>
          <w:iCs/>
          <w:lang w:eastAsia="en-GB"/>
        </w:rPr>
        <w:t xml:space="preserve">Consultant’s </w:t>
      </w:r>
      <w:r w:rsidRPr="0049731F">
        <w:rPr>
          <w:rFonts w:cs="Arial"/>
          <w:lang w:eastAsia="en-GB"/>
        </w:rPr>
        <w:t xml:space="preserve">people identified in the </w:t>
      </w:r>
      <w:r w:rsidRPr="0049731F">
        <w:rPr>
          <w:rFonts w:cs="Arial"/>
          <w:i/>
          <w:iCs/>
          <w:lang w:eastAsia="en-GB"/>
        </w:rPr>
        <w:t>Client</w:t>
      </w:r>
      <w:r w:rsidRPr="0049731F">
        <w:rPr>
          <w:rFonts w:cs="Arial"/>
          <w:lang w:eastAsia="en-GB"/>
        </w:rPr>
        <w:t>'s request signs a confidentiality undertaking prior to commencing any work in accordance with this</w:t>
      </w:r>
      <w:r w:rsidRPr="0049731F">
        <w:rPr>
          <w:rFonts w:cs="Arial"/>
          <w:spacing w:val="-5"/>
          <w:lang w:eastAsia="en-GB"/>
        </w:rPr>
        <w:t xml:space="preserve"> </w:t>
      </w:r>
      <w:r w:rsidRPr="0049731F">
        <w:rPr>
          <w:rFonts w:cs="Arial"/>
          <w:lang w:eastAsia="en-GB"/>
        </w:rPr>
        <w:t>contract.</w:t>
      </w:r>
    </w:p>
    <w:p w14:paraId="2AC8F321"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7A23FAC6" w14:textId="77777777" w:rsidR="00EC1909" w:rsidRPr="0049731F" w:rsidRDefault="00EC1909" w:rsidP="00EC1909">
      <w:pPr>
        <w:widowControl w:val="0"/>
        <w:tabs>
          <w:tab w:val="left" w:pos="835"/>
        </w:tabs>
        <w:kinsoku w:val="0"/>
        <w:overflowPunct w:val="0"/>
        <w:autoSpaceDE w:val="0"/>
        <w:autoSpaceDN w:val="0"/>
        <w:adjustRightInd w:val="0"/>
        <w:spacing w:before="1"/>
        <w:ind w:right="256"/>
        <w:rPr>
          <w:rFonts w:cs="Arial"/>
          <w:lang w:eastAsia="en-GB"/>
        </w:rPr>
      </w:pPr>
      <w:r w:rsidRPr="0049731F">
        <w:rPr>
          <w:rFonts w:cs="Arial"/>
          <w:lang w:eastAsia="en-GB"/>
        </w:rPr>
        <w:t xml:space="preserve">23.6 Nothing in this contract shall prevent the </w:t>
      </w:r>
      <w:r w:rsidRPr="0049731F">
        <w:rPr>
          <w:rFonts w:cs="Arial"/>
          <w:i/>
          <w:iCs/>
          <w:lang w:eastAsia="en-GB"/>
        </w:rPr>
        <w:t xml:space="preserve">Client </w:t>
      </w:r>
      <w:r w:rsidRPr="0049731F">
        <w:rPr>
          <w:rFonts w:cs="Arial"/>
          <w:lang w:eastAsia="en-GB"/>
        </w:rPr>
        <w:t xml:space="preserve">from disclosing the </w:t>
      </w:r>
      <w:r w:rsidRPr="0049731F">
        <w:rPr>
          <w:rFonts w:cs="Arial"/>
          <w:iCs/>
          <w:lang w:eastAsia="en-GB"/>
        </w:rPr>
        <w:t>Consultant’s</w:t>
      </w:r>
      <w:r w:rsidRPr="0049731F">
        <w:rPr>
          <w:rFonts w:cs="Arial"/>
          <w:lang w:eastAsia="en-GB"/>
        </w:rPr>
        <w:t xml:space="preserve"> Confidential</w:t>
      </w:r>
      <w:r w:rsidRPr="0049731F">
        <w:rPr>
          <w:rFonts w:cs="Arial"/>
          <w:spacing w:val="-2"/>
          <w:lang w:eastAsia="en-GB"/>
        </w:rPr>
        <w:t xml:space="preserve"> </w:t>
      </w:r>
      <w:r w:rsidRPr="0049731F">
        <w:rPr>
          <w:rFonts w:cs="Arial"/>
          <w:lang w:eastAsia="en-GB"/>
        </w:rPr>
        <w:t>Information</w:t>
      </w:r>
    </w:p>
    <w:p w14:paraId="51586A33"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47EF1280"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right="216"/>
        <w:jc w:val="both"/>
        <w:rPr>
          <w:rFonts w:cs="Arial"/>
          <w:lang w:eastAsia="en-GB"/>
        </w:rPr>
      </w:pPr>
      <w:r w:rsidRPr="0049731F">
        <w:rPr>
          <w:rFonts w:cs="Arial"/>
          <w:lang w:eastAsia="en-GB"/>
        </w:rPr>
        <w:t>to any Crown Body or any other Contracting Bodies. All Crown Bodies or</w:t>
      </w:r>
      <w:r w:rsidRPr="0049731F">
        <w:rPr>
          <w:rFonts w:cs="Arial"/>
          <w:spacing w:val="-30"/>
          <w:lang w:eastAsia="en-GB"/>
        </w:rPr>
        <w:t xml:space="preserve"> </w:t>
      </w:r>
      <w:r w:rsidRPr="0049731F">
        <w:rPr>
          <w:rFonts w:cs="Arial"/>
          <w:lang w:eastAsia="en-GB"/>
        </w:rPr>
        <w:t>Contracting Bodies receiving such Confidential Information shall be entitled to further disclose the Consultant’s Confidential Information to other Crown Bodies or other Contracting Bodies on the basis</w:t>
      </w:r>
      <w:r w:rsidRPr="0049731F">
        <w:rPr>
          <w:rFonts w:cs="Arial"/>
          <w:spacing w:val="-12"/>
          <w:lang w:eastAsia="en-GB"/>
        </w:rPr>
        <w:t xml:space="preserve"> </w:t>
      </w:r>
      <w:r w:rsidRPr="0049731F">
        <w:rPr>
          <w:rFonts w:cs="Arial"/>
          <w:lang w:eastAsia="en-GB"/>
        </w:rPr>
        <w:t>that</w:t>
      </w:r>
      <w:r w:rsidRPr="0049731F">
        <w:rPr>
          <w:rFonts w:cs="Arial"/>
          <w:spacing w:val="-14"/>
          <w:lang w:eastAsia="en-GB"/>
        </w:rPr>
        <w:t xml:space="preserve"> </w:t>
      </w:r>
      <w:r w:rsidRPr="0049731F">
        <w:rPr>
          <w:rFonts w:cs="Arial"/>
          <w:lang w:eastAsia="en-GB"/>
        </w:rPr>
        <w:t>the</w:t>
      </w:r>
      <w:r w:rsidRPr="0049731F">
        <w:rPr>
          <w:rFonts w:cs="Arial"/>
          <w:spacing w:val="-13"/>
          <w:lang w:eastAsia="en-GB"/>
        </w:rPr>
        <w:t xml:space="preserve"> </w:t>
      </w:r>
      <w:r w:rsidRPr="0049731F">
        <w:rPr>
          <w:rFonts w:cs="Arial"/>
          <w:lang w:eastAsia="en-GB"/>
        </w:rPr>
        <w:t>information</w:t>
      </w:r>
      <w:r w:rsidRPr="0049731F">
        <w:rPr>
          <w:rFonts w:cs="Arial"/>
          <w:spacing w:val="-15"/>
          <w:lang w:eastAsia="en-GB"/>
        </w:rPr>
        <w:t xml:space="preserve"> </w:t>
      </w:r>
      <w:r w:rsidRPr="0049731F">
        <w:rPr>
          <w:rFonts w:cs="Arial"/>
          <w:lang w:eastAsia="en-GB"/>
        </w:rPr>
        <w:t>is</w:t>
      </w:r>
      <w:r w:rsidRPr="0049731F">
        <w:rPr>
          <w:rFonts w:cs="Arial"/>
          <w:spacing w:val="-12"/>
          <w:lang w:eastAsia="en-GB"/>
        </w:rPr>
        <w:t xml:space="preserve"> </w:t>
      </w:r>
      <w:r w:rsidRPr="0049731F">
        <w:rPr>
          <w:rFonts w:cs="Arial"/>
          <w:lang w:eastAsia="en-GB"/>
        </w:rPr>
        <w:t>confidential</w:t>
      </w:r>
      <w:r w:rsidRPr="0049731F">
        <w:rPr>
          <w:rFonts w:cs="Arial"/>
          <w:spacing w:val="-13"/>
          <w:lang w:eastAsia="en-GB"/>
        </w:rPr>
        <w:t xml:space="preserve"> </w:t>
      </w:r>
      <w:r w:rsidRPr="0049731F">
        <w:rPr>
          <w:rFonts w:cs="Arial"/>
          <w:lang w:eastAsia="en-GB"/>
        </w:rPr>
        <w:t>and</w:t>
      </w:r>
      <w:r w:rsidRPr="0049731F">
        <w:rPr>
          <w:rFonts w:cs="Arial"/>
          <w:spacing w:val="-11"/>
          <w:lang w:eastAsia="en-GB"/>
        </w:rPr>
        <w:t xml:space="preserve"> </w:t>
      </w:r>
      <w:r w:rsidRPr="0049731F">
        <w:rPr>
          <w:rFonts w:cs="Arial"/>
          <w:lang w:eastAsia="en-GB"/>
        </w:rPr>
        <w:t>is</w:t>
      </w:r>
      <w:r w:rsidRPr="0049731F">
        <w:rPr>
          <w:rFonts w:cs="Arial"/>
          <w:spacing w:val="-12"/>
          <w:lang w:eastAsia="en-GB"/>
        </w:rPr>
        <w:t xml:space="preserve"> </w:t>
      </w:r>
      <w:r w:rsidRPr="0049731F">
        <w:rPr>
          <w:rFonts w:cs="Arial"/>
          <w:lang w:eastAsia="en-GB"/>
        </w:rPr>
        <w:t>not</w:t>
      </w:r>
      <w:r w:rsidRPr="0049731F">
        <w:rPr>
          <w:rFonts w:cs="Arial"/>
          <w:spacing w:val="-14"/>
          <w:lang w:eastAsia="en-GB"/>
        </w:rPr>
        <w:t xml:space="preserve"> </w:t>
      </w:r>
      <w:r w:rsidRPr="0049731F">
        <w:rPr>
          <w:rFonts w:cs="Arial"/>
          <w:lang w:eastAsia="en-GB"/>
        </w:rPr>
        <w:t>to</w:t>
      </w:r>
      <w:r w:rsidRPr="0049731F">
        <w:rPr>
          <w:rFonts w:cs="Arial"/>
          <w:spacing w:val="-12"/>
          <w:lang w:eastAsia="en-GB"/>
        </w:rPr>
        <w:t xml:space="preserve"> </w:t>
      </w:r>
      <w:r w:rsidRPr="0049731F">
        <w:rPr>
          <w:rFonts w:cs="Arial"/>
          <w:lang w:eastAsia="en-GB"/>
        </w:rPr>
        <w:t>be</w:t>
      </w:r>
      <w:r w:rsidRPr="0049731F">
        <w:rPr>
          <w:rFonts w:cs="Arial"/>
          <w:spacing w:val="-13"/>
          <w:lang w:eastAsia="en-GB"/>
        </w:rPr>
        <w:t xml:space="preserve"> </w:t>
      </w:r>
      <w:r w:rsidRPr="0049731F">
        <w:rPr>
          <w:rFonts w:cs="Arial"/>
          <w:lang w:eastAsia="en-GB"/>
        </w:rPr>
        <w:t>disclosed</w:t>
      </w:r>
      <w:r w:rsidRPr="0049731F">
        <w:rPr>
          <w:rFonts w:cs="Arial"/>
          <w:spacing w:val="-15"/>
          <w:lang w:eastAsia="en-GB"/>
        </w:rPr>
        <w:t xml:space="preserve"> </w:t>
      </w:r>
      <w:r w:rsidRPr="0049731F">
        <w:rPr>
          <w:rFonts w:cs="Arial"/>
          <w:lang w:eastAsia="en-GB"/>
        </w:rPr>
        <w:t>to</w:t>
      </w:r>
      <w:r w:rsidRPr="0049731F">
        <w:rPr>
          <w:rFonts w:cs="Arial"/>
          <w:spacing w:val="-11"/>
          <w:lang w:eastAsia="en-GB"/>
        </w:rPr>
        <w:t xml:space="preserve"> </w:t>
      </w:r>
      <w:r w:rsidRPr="0049731F">
        <w:rPr>
          <w:rFonts w:cs="Arial"/>
          <w:lang w:eastAsia="en-GB"/>
        </w:rPr>
        <w:t>a</w:t>
      </w:r>
      <w:r w:rsidRPr="0049731F">
        <w:rPr>
          <w:rFonts w:cs="Arial"/>
          <w:spacing w:val="-15"/>
          <w:lang w:eastAsia="en-GB"/>
        </w:rPr>
        <w:t xml:space="preserve"> </w:t>
      </w:r>
      <w:r w:rsidRPr="0049731F">
        <w:rPr>
          <w:rFonts w:cs="Arial"/>
          <w:lang w:eastAsia="en-GB"/>
        </w:rPr>
        <w:t>third</w:t>
      </w:r>
      <w:r w:rsidRPr="0049731F">
        <w:rPr>
          <w:rFonts w:cs="Arial"/>
          <w:spacing w:val="-15"/>
          <w:lang w:eastAsia="en-GB"/>
        </w:rPr>
        <w:t xml:space="preserve"> </w:t>
      </w:r>
      <w:r w:rsidRPr="0049731F">
        <w:rPr>
          <w:rFonts w:cs="Arial"/>
          <w:lang w:eastAsia="en-GB"/>
        </w:rPr>
        <w:t>party</w:t>
      </w:r>
      <w:r w:rsidRPr="0049731F">
        <w:rPr>
          <w:rFonts w:cs="Arial"/>
          <w:spacing w:val="-15"/>
          <w:lang w:eastAsia="en-GB"/>
        </w:rPr>
        <w:t xml:space="preserve"> </w:t>
      </w:r>
      <w:r w:rsidRPr="0049731F">
        <w:rPr>
          <w:rFonts w:cs="Arial"/>
          <w:lang w:eastAsia="en-GB"/>
        </w:rPr>
        <w:t>which is not part of any Crown Body or any Contracting</w:t>
      </w:r>
      <w:r w:rsidRPr="0049731F">
        <w:rPr>
          <w:rFonts w:cs="Arial"/>
          <w:spacing w:val="-4"/>
          <w:lang w:eastAsia="en-GB"/>
        </w:rPr>
        <w:t xml:space="preserve"> </w:t>
      </w:r>
      <w:r w:rsidRPr="0049731F">
        <w:rPr>
          <w:rFonts w:cs="Arial"/>
          <w:lang w:eastAsia="en-GB"/>
        </w:rPr>
        <w:t>Body,</w:t>
      </w:r>
    </w:p>
    <w:p w14:paraId="39A58886"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1E735639"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right="214"/>
        <w:jc w:val="both"/>
        <w:rPr>
          <w:rFonts w:cs="Arial"/>
          <w:lang w:eastAsia="en-GB"/>
        </w:rPr>
      </w:pPr>
      <w:r w:rsidRPr="0049731F">
        <w:rPr>
          <w:rFonts w:cs="Arial"/>
          <w:lang w:eastAsia="en-GB"/>
        </w:rPr>
        <w:t xml:space="preserve">to a professional adviser, contractor, consultant, </w:t>
      </w:r>
      <w:proofErr w:type="gramStart"/>
      <w:r w:rsidRPr="0049731F">
        <w:rPr>
          <w:rFonts w:cs="Arial"/>
          <w:lang w:eastAsia="en-GB"/>
        </w:rPr>
        <w:t>supplier</w:t>
      </w:r>
      <w:proofErr w:type="gramEnd"/>
      <w:r w:rsidRPr="0049731F">
        <w:rPr>
          <w:rFonts w:cs="Arial"/>
          <w:lang w:eastAsia="en-GB"/>
        </w:rPr>
        <w:t xml:space="preserve"> or other person engaged by the </w:t>
      </w:r>
      <w:r w:rsidRPr="0049731F">
        <w:rPr>
          <w:rFonts w:cs="Arial"/>
          <w:i/>
          <w:iCs/>
          <w:lang w:eastAsia="en-GB"/>
        </w:rPr>
        <w:t xml:space="preserve">Client </w:t>
      </w:r>
      <w:r w:rsidRPr="0049731F">
        <w:rPr>
          <w:rFonts w:cs="Arial"/>
          <w:lang w:eastAsia="en-GB"/>
        </w:rPr>
        <w:t xml:space="preserve">or any Crown Body (including any benchmarking </w:t>
      </w:r>
      <w:proofErr w:type="spellStart"/>
      <w:r w:rsidRPr="0049731F">
        <w:rPr>
          <w:rFonts w:cs="Arial"/>
          <w:lang w:eastAsia="en-GB"/>
        </w:rPr>
        <w:t>organisation</w:t>
      </w:r>
      <w:proofErr w:type="spellEnd"/>
      <w:r w:rsidRPr="0049731F">
        <w:rPr>
          <w:rFonts w:cs="Arial"/>
          <w:lang w:eastAsia="en-GB"/>
        </w:rPr>
        <w:t>) for any purpose connected with this contract, or any person conducting an Office of Government Commerce Gateway</w:t>
      </w:r>
      <w:r w:rsidRPr="0049731F">
        <w:rPr>
          <w:rFonts w:cs="Arial"/>
          <w:spacing w:val="-3"/>
          <w:lang w:eastAsia="en-GB"/>
        </w:rPr>
        <w:t xml:space="preserve"> </w:t>
      </w:r>
      <w:r w:rsidRPr="0049731F">
        <w:rPr>
          <w:rFonts w:cs="Arial"/>
          <w:lang w:eastAsia="en-GB"/>
        </w:rPr>
        <w:t>Review,</w:t>
      </w:r>
    </w:p>
    <w:p w14:paraId="49BF7E81"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526504BC"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hanging="721"/>
        <w:rPr>
          <w:rFonts w:cs="Arial"/>
          <w:lang w:eastAsia="en-GB"/>
        </w:rPr>
      </w:pPr>
      <w:r w:rsidRPr="0049731F">
        <w:rPr>
          <w:rFonts w:cs="Arial"/>
          <w:lang w:eastAsia="en-GB"/>
        </w:rPr>
        <w:t xml:space="preserve">for the purpose of the examination and certification of the </w:t>
      </w:r>
      <w:r w:rsidRPr="0049731F">
        <w:rPr>
          <w:rFonts w:cs="Arial"/>
          <w:i/>
          <w:iCs/>
          <w:lang w:eastAsia="en-GB"/>
        </w:rPr>
        <w:t>Client</w:t>
      </w:r>
      <w:r w:rsidRPr="0049731F">
        <w:rPr>
          <w:rFonts w:cs="Arial"/>
          <w:lang w:eastAsia="en-GB"/>
        </w:rPr>
        <w:t>'s</w:t>
      </w:r>
      <w:r w:rsidRPr="0049731F">
        <w:rPr>
          <w:rFonts w:cs="Arial"/>
          <w:spacing w:val="-10"/>
          <w:lang w:eastAsia="en-GB"/>
        </w:rPr>
        <w:t xml:space="preserve"> </w:t>
      </w:r>
      <w:r w:rsidRPr="0049731F">
        <w:rPr>
          <w:rFonts w:cs="Arial"/>
          <w:lang w:eastAsia="en-GB"/>
        </w:rPr>
        <w:t>accounts,</w:t>
      </w:r>
    </w:p>
    <w:p w14:paraId="08739364"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54EA16CE"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19"/>
        <w:jc w:val="both"/>
        <w:rPr>
          <w:rFonts w:cs="Arial"/>
          <w:lang w:eastAsia="en-GB"/>
        </w:rPr>
      </w:pPr>
      <w:r w:rsidRPr="0049731F">
        <w:rPr>
          <w:rFonts w:cs="Arial"/>
          <w:lang w:eastAsia="en-GB"/>
        </w:rPr>
        <w:t xml:space="preserve">for any examination pursuant to Section 6(1) of the National Audit Act 1983 of the economy, </w:t>
      </w:r>
      <w:proofErr w:type="gramStart"/>
      <w:r w:rsidRPr="0049731F">
        <w:rPr>
          <w:rFonts w:cs="Arial"/>
          <w:lang w:eastAsia="en-GB"/>
        </w:rPr>
        <w:t>efficiency</w:t>
      </w:r>
      <w:proofErr w:type="gramEnd"/>
      <w:r w:rsidRPr="0049731F">
        <w:rPr>
          <w:rFonts w:cs="Arial"/>
          <w:lang w:eastAsia="en-GB"/>
        </w:rPr>
        <w:t xml:space="preserve"> and effectiveness with which the </w:t>
      </w:r>
      <w:r w:rsidRPr="0049731F">
        <w:rPr>
          <w:rFonts w:cs="Arial"/>
          <w:i/>
          <w:iCs/>
          <w:lang w:eastAsia="en-GB"/>
        </w:rPr>
        <w:t xml:space="preserve">Client </w:t>
      </w:r>
      <w:r w:rsidRPr="0049731F">
        <w:rPr>
          <w:rFonts w:cs="Arial"/>
          <w:lang w:eastAsia="en-GB"/>
        </w:rPr>
        <w:t>has used its</w:t>
      </w:r>
      <w:r w:rsidRPr="0049731F">
        <w:rPr>
          <w:rFonts w:cs="Arial"/>
          <w:spacing w:val="-18"/>
          <w:lang w:eastAsia="en-GB"/>
        </w:rPr>
        <w:t xml:space="preserve"> </w:t>
      </w:r>
      <w:r w:rsidRPr="0049731F">
        <w:rPr>
          <w:rFonts w:cs="Arial"/>
          <w:lang w:eastAsia="en-GB"/>
        </w:rPr>
        <w:t>resources,</w:t>
      </w:r>
    </w:p>
    <w:p w14:paraId="3379AE82" w14:textId="77777777" w:rsidR="00EC1909" w:rsidRPr="0049731F" w:rsidRDefault="00EC1909" w:rsidP="00EC1909">
      <w:pPr>
        <w:widowControl w:val="0"/>
        <w:kinsoku w:val="0"/>
        <w:overflowPunct w:val="0"/>
        <w:autoSpaceDE w:val="0"/>
        <w:autoSpaceDN w:val="0"/>
        <w:adjustRightInd w:val="0"/>
        <w:rPr>
          <w:rFonts w:cs="Arial"/>
          <w:sz w:val="21"/>
          <w:szCs w:val="21"/>
          <w:lang w:eastAsia="en-GB"/>
        </w:rPr>
      </w:pPr>
    </w:p>
    <w:p w14:paraId="5E288A9D"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hanging="721"/>
        <w:rPr>
          <w:rFonts w:cs="Arial"/>
          <w:lang w:eastAsia="en-GB"/>
        </w:rPr>
      </w:pPr>
      <w:r w:rsidRPr="0049731F">
        <w:rPr>
          <w:rFonts w:cs="Arial"/>
          <w:lang w:eastAsia="en-GB"/>
        </w:rPr>
        <w:t>for the purpose of the exercise of its rights under this contract</w:t>
      </w:r>
      <w:r w:rsidRPr="0049731F">
        <w:rPr>
          <w:rFonts w:cs="Arial"/>
          <w:spacing w:val="-5"/>
          <w:lang w:eastAsia="en-GB"/>
        </w:rPr>
        <w:t xml:space="preserve"> </w:t>
      </w:r>
      <w:r w:rsidRPr="0049731F">
        <w:rPr>
          <w:rFonts w:cs="Arial"/>
          <w:lang w:eastAsia="en-GB"/>
        </w:rPr>
        <w:t>or</w:t>
      </w:r>
    </w:p>
    <w:p w14:paraId="545A9D9F" w14:textId="77777777" w:rsidR="00EC1909" w:rsidRPr="0049731F" w:rsidRDefault="00EC1909" w:rsidP="00EC1909">
      <w:pPr>
        <w:widowControl w:val="0"/>
        <w:kinsoku w:val="0"/>
        <w:overflowPunct w:val="0"/>
        <w:autoSpaceDE w:val="0"/>
        <w:autoSpaceDN w:val="0"/>
        <w:adjustRightInd w:val="0"/>
        <w:rPr>
          <w:rFonts w:cs="Arial"/>
          <w:sz w:val="21"/>
          <w:szCs w:val="21"/>
          <w:lang w:eastAsia="en-GB"/>
        </w:rPr>
      </w:pPr>
    </w:p>
    <w:p w14:paraId="335DCEE1"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18"/>
        <w:jc w:val="both"/>
        <w:rPr>
          <w:rFonts w:cs="Arial"/>
          <w:lang w:eastAsia="en-GB"/>
        </w:rPr>
      </w:pPr>
      <w:r w:rsidRPr="0049731F">
        <w:rPr>
          <w:rFonts w:cs="Arial"/>
          <w:lang w:eastAsia="en-GB"/>
        </w:rPr>
        <w:t xml:space="preserve">to a proposed successor body of the </w:t>
      </w:r>
      <w:r w:rsidRPr="0049731F">
        <w:rPr>
          <w:rFonts w:cs="Arial"/>
          <w:i/>
          <w:iCs/>
          <w:lang w:eastAsia="en-GB"/>
        </w:rPr>
        <w:t xml:space="preserve">Client </w:t>
      </w:r>
      <w:r w:rsidRPr="0049731F">
        <w:rPr>
          <w:rFonts w:cs="Arial"/>
          <w:lang w:eastAsia="en-GB"/>
        </w:rPr>
        <w:t xml:space="preserve">in connection with any assignment, </w:t>
      </w:r>
      <w:proofErr w:type="gramStart"/>
      <w:r w:rsidRPr="0049731F">
        <w:rPr>
          <w:rFonts w:cs="Arial"/>
          <w:lang w:eastAsia="en-GB"/>
        </w:rPr>
        <w:t>novation</w:t>
      </w:r>
      <w:proofErr w:type="gramEnd"/>
      <w:r w:rsidRPr="0049731F">
        <w:rPr>
          <w:rFonts w:cs="Arial"/>
          <w:lang w:eastAsia="en-GB"/>
        </w:rPr>
        <w:t xml:space="preserve"> or disposal of any of its rights, obligations or liabilities under this</w:t>
      </w:r>
      <w:r w:rsidRPr="0049731F">
        <w:rPr>
          <w:rFonts w:cs="Arial"/>
          <w:spacing w:val="-21"/>
          <w:lang w:eastAsia="en-GB"/>
        </w:rPr>
        <w:t xml:space="preserve"> </w:t>
      </w:r>
      <w:r w:rsidRPr="0049731F">
        <w:rPr>
          <w:rFonts w:cs="Arial"/>
          <w:lang w:eastAsia="en-GB"/>
        </w:rPr>
        <w:t>contract,</w:t>
      </w:r>
    </w:p>
    <w:p w14:paraId="30D659B8" w14:textId="77777777" w:rsidR="00EC1909" w:rsidRPr="0049731F" w:rsidRDefault="00EC1909" w:rsidP="00EC1909">
      <w:pPr>
        <w:widowControl w:val="0"/>
        <w:kinsoku w:val="0"/>
        <w:overflowPunct w:val="0"/>
        <w:autoSpaceDE w:val="0"/>
        <w:autoSpaceDN w:val="0"/>
        <w:adjustRightInd w:val="0"/>
        <w:spacing w:before="1"/>
        <w:rPr>
          <w:rFonts w:cs="Arial"/>
          <w:sz w:val="21"/>
          <w:szCs w:val="21"/>
          <w:lang w:eastAsia="en-GB"/>
        </w:rPr>
      </w:pPr>
    </w:p>
    <w:p w14:paraId="2A3CA25D" w14:textId="77777777" w:rsidR="00EC1909" w:rsidRPr="0049731F" w:rsidRDefault="00EC1909" w:rsidP="00EC1909">
      <w:pPr>
        <w:widowControl w:val="0"/>
        <w:kinsoku w:val="0"/>
        <w:overflowPunct w:val="0"/>
        <w:autoSpaceDE w:val="0"/>
        <w:autoSpaceDN w:val="0"/>
        <w:adjustRightInd w:val="0"/>
        <w:ind w:right="265"/>
        <w:rPr>
          <w:rFonts w:cs="Arial"/>
          <w:lang w:eastAsia="en-GB"/>
        </w:rPr>
      </w:pPr>
      <w:r w:rsidRPr="0049731F">
        <w:rPr>
          <w:rFonts w:cs="Arial"/>
          <w:lang w:eastAsia="en-GB"/>
        </w:rPr>
        <w:t xml:space="preserve">and for the purposes of the foregoing, disclosure of the Consultant’s Confidential Information shall be on a confidential basis and subject to a confidentiality agreement or arrangement containing terms no less stringent than those placed on the </w:t>
      </w:r>
      <w:r w:rsidRPr="0049731F">
        <w:rPr>
          <w:rFonts w:cs="Arial"/>
          <w:i/>
          <w:iCs/>
          <w:lang w:eastAsia="en-GB"/>
        </w:rPr>
        <w:t xml:space="preserve">Client </w:t>
      </w:r>
      <w:r w:rsidRPr="0049731F">
        <w:rPr>
          <w:rFonts w:cs="Arial"/>
          <w:lang w:eastAsia="en-GB"/>
        </w:rPr>
        <w:t>under this clause 23.6.</w:t>
      </w:r>
    </w:p>
    <w:p w14:paraId="732D9E4D" w14:textId="77777777" w:rsidR="00EC1909" w:rsidRPr="0049731F" w:rsidRDefault="00EC1909" w:rsidP="00EC1909">
      <w:pPr>
        <w:widowControl w:val="0"/>
        <w:kinsoku w:val="0"/>
        <w:overflowPunct w:val="0"/>
        <w:autoSpaceDE w:val="0"/>
        <w:autoSpaceDN w:val="0"/>
        <w:adjustRightInd w:val="0"/>
        <w:ind w:right="265"/>
        <w:rPr>
          <w:rFonts w:cs="Arial"/>
          <w:lang w:eastAsia="en-GB"/>
        </w:rPr>
      </w:pPr>
      <w:r w:rsidRPr="0049731F">
        <w:rPr>
          <w:rFonts w:cs="Arial"/>
          <w:lang w:eastAsia="en-GB"/>
        </w:rPr>
        <w:t xml:space="preserve"> </w:t>
      </w:r>
    </w:p>
    <w:p w14:paraId="381EEBFB" w14:textId="77777777" w:rsidR="00EC1909" w:rsidRPr="0049731F" w:rsidRDefault="00EC1909" w:rsidP="00EC1909">
      <w:pPr>
        <w:widowControl w:val="0"/>
        <w:kinsoku w:val="0"/>
        <w:overflowPunct w:val="0"/>
        <w:autoSpaceDE w:val="0"/>
        <w:autoSpaceDN w:val="0"/>
        <w:adjustRightInd w:val="0"/>
        <w:ind w:right="265"/>
        <w:rPr>
          <w:rFonts w:cs="Arial"/>
          <w:lang w:eastAsia="en-GB"/>
        </w:rPr>
      </w:pPr>
      <w:r w:rsidRPr="0049731F">
        <w:rPr>
          <w:rFonts w:cs="Arial"/>
          <w:lang w:eastAsia="en-GB"/>
        </w:rPr>
        <w:t xml:space="preserve">23.7 The </w:t>
      </w:r>
      <w:r w:rsidRPr="0049731F">
        <w:rPr>
          <w:rFonts w:cs="Arial"/>
          <w:i/>
          <w:iCs/>
          <w:lang w:eastAsia="en-GB"/>
        </w:rPr>
        <w:t xml:space="preserve">Client </w:t>
      </w:r>
      <w:r w:rsidRPr="0049731F">
        <w:rPr>
          <w:rFonts w:cs="Arial"/>
          <w:lang w:eastAsia="en-GB"/>
        </w:rPr>
        <w:t xml:space="preserve">shall use all reasonable </w:t>
      </w:r>
      <w:proofErr w:type="spellStart"/>
      <w:r w:rsidRPr="0049731F">
        <w:rPr>
          <w:rFonts w:cs="Arial"/>
          <w:lang w:eastAsia="en-GB"/>
        </w:rPr>
        <w:t>endeavours</w:t>
      </w:r>
      <w:proofErr w:type="spellEnd"/>
      <w:r w:rsidRPr="0049731F">
        <w:rPr>
          <w:rFonts w:cs="Arial"/>
          <w:lang w:eastAsia="en-GB"/>
        </w:rPr>
        <w:t xml:space="preserve"> to ensure that any government department, Contracting Body, people, third party or subcontractor to whom the </w:t>
      </w:r>
      <w:r w:rsidRPr="0049731F">
        <w:rPr>
          <w:rFonts w:cs="Arial"/>
          <w:iCs/>
          <w:lang w:eastAsia="en-GB"/>
        </w:rPr>
        <w:t>Consultant</w:t>
      </w:r>
      <w:r w:rsidRPr="0049731F">
        <w:rPr>
          <w:rFonts w:cs="Arial"/>
          <w:lang w:eastAsia="en-GB"/>
        </w:rPr>
        <w:t xml:space="preserve">'s Confidential Information is disclosed pursuant to the above clause is made aware of the </w:t>
      </w:r>
      <w:r w:rsidRPr="0049731F">
        <w:rPr>
          <w:rFonts w:cs="Arial"/>
          <w:i/>
          <w:iCs/>
          <w:lang w:eastAsia="en-GB"/>
        </w:rPr>
        <w:t>Client</w:t>
      </w:r>
      <w:r w:rsidRPr="0049731F">
        <w:rPr>
          <w:rFonts w:cs="Arial"/>
          <w:lang w:eastAsia="en-GB"/>
        </w:rPr>
        <w:t>'s obligations of</w:t>
      </w:r>
      <w:r w:rsidRPr="0049731F">
        <w:rPr>
          <w:rFonts w:cs="Arial"/>
          <w:spacing w:val="3"/>
          <w:lang w:eastAsia="en-GB"/>
        </w:rPr>
        <w:t xml:space="preserve"> </w:t>
      </w:r>
      <w:r w:rsidRPr="0049731F">
        <w:rPr>
          <w:rFonts w:cs="Arial"/>
          <w:lang w:eastAsia="en-GB"/>
        </w:rPr>
        <w:t>confidentiality.</w:t>
      </w:r>
    </w:p>
    <w:p w14:paraId="154FC757" w14:textId="77777777" w:rsidR="00EC1909" w:rsidRPr="0049731F" w:rsidRDefault="00EC1909" w:rsidP="00EC1909">
      <w:pPr>
        <w:widowControl w:val="0"/>
        <w:kinsoku w:val="0"/>
        <w:overflowPunct w:val="0"/>
        <w:autoSpaceDE w:val="0"/>
        <w:autoSpaceDN w:val="0"/>
        <w:adjustRightInd w:val="0"/>
        <w:ind w:right="265"/>
        <w:rPr>
          <w:rFonts w:cs="Arial"/>
          <w:lang w:eastAsia="en-GB"/>
        </w:rPr>
      </w:pPr>
    </w:p>
    <w:p w14:paraId="309F0F33" w14:textId="77777777" w:rsidR="00EC1909" w:rsidRPr="0049731F" w:rsidRDefault="00EC1909" w:rsidP="00EC1909">
      <w:pPr>
        <w:widowControl w:val="0"/>
        <w:kinsoku w:val="0"/>
        <w:overflowPunct w:val="0"/>
        <w:autoSpaceDE w:val="0"/>
        <w:autoSpaceDN w:val="0"/>
        <w:adjustRightInd w:val="0"/>
        <w:ind w:right="265"/>
        <w:rPr>
          <w:rFonts w:cs="Arial"/>
          <w:lang w:eastAsia="en-GB"/>
        </w:rPr>
      </w:pPr>
      <w:r w:rsidRPr="0049731F">
        <w:rPr>
          <w:rFonts w:cs="Arial"/>
          <w:lang w:eastAsia="en-GB"/>
        </w:rPr>
        <w:t xml:space="preserve">23.8 Nothing in this clause shall prevent either party from using any techniques, ideas or know-how gained during the performance of the contract </w:t>
      </w:r>
      <w:proofErr w:type="gramStart"/>
      <w:r w:rsidRPr="0049731F">
        <w:rPr>
          <w:rFonts w:cs="Arial"/>
          <w:lang w:eastAsia="en-GB"/>
        </w:rPr>
        <w:t>in the course of</w:t>
      </w:r>
      <w:proofErr w:type="gramEnd"/>
      <w:r w:rsidRPr="0049731F">
        <w:rPr>
          <w:rFonts w:cs="Arial"/>
          <w:lang w:eastAsia="en-GB"/>
        </w:rPr>
        <w:t xml:space="preserve"> its normal business to the extent that this use does not result in a disclosure of the other party's Confidential Information or an infringement of</w:t>
      </w:r>
      <w:r w:rsidRPr="0049731F">
        <w:rPr>
          <w:rFonts w:cs="Arial"/>
          <w:spacing w:val="-3"/>
          <w:lang w:eastAsia="en-GB"/>
        </w:rPr>
        <w:t xml:space="preserve"> </w:t>
      </w:r>
      <w:r w:rsidRPr="0049731F">
        <w:rPr>
          <w:rFonts w:cs="Arial"/>
          <w:lang w:eastAsia="en-GB"/>
        </w:rPr>
        <w:t>IPR.</w:t>
      </w:r>
    </w:p>
    <w:p w14:paraId="6116F303" w14:textId="77777777" w:rsidR="00EC1909" w:rsidRPr="0049731F" w:rsidRDefault="00EC1909" w:rsidP="00EC1909">
      <w:pPr>
        <w:widowControl w:val="0"/>
        <w:kinsoku w:val="0"/>
        <w:overflowPunct w:val="0"/>
        <w:autoSpaceDE w:val="0"/>
        <w:autoSpaceDN w:val="0"/>
        <w:adjustRightInd w:val="0"/>
        <w:ind w:right="265"/>
        <w:rPr>
          <w:rFonts w:cs="Arial"/>
          <w:lang w:eastAsia="en-GB"/>
        </w:rPr>
      </w:pPr>
    </w:p>
    <w:p w14:paraId="4875B1FA" w14:textId="77777777" w:rsidR="00EC1909" w:rsidRPr="0049731F" w:rsidRDefault="00EC1909" w:rsidP="00EC1909">
      <w:pPr>
        <w:widowControl w:val="0"/>
        <w:kinsoku w:val="0"/>
        <w:overflowPunct w:val="0"/>
        <w:autoSpaceDE w:val="0"/>
        <w:autoSpaceDN w:val="0"/>
        <w:adjustRightInd w:val="0"/>
        <w:ind w:right="265"/>
        <w:rPr>
          <w:rFonts w:cs="Arial"/>
          <w:i/>
          <w:iCs/>
          <w:lang w:eastAsia="en-GB"/>
        </w:rPr>
      </w:pPr>
      <w:r w:rsidRPr="0049731F">
        <w:rPr>
          <w:rFonts w:cs="Arial"/>
          <w:lang w:eastAsia="en-GB"/>
        </w:rPr>
        <w:t xml:space="preserve">23.9 The </w:t>
      </w:r>
      <w:r w:rsidRPr="0049731F">
        <w:rPr>
          <w:rFonts w:cs="Arial"/>
          <w:i/>
          <w:iCs/>
          <w:lang w:eastAsia="en-GB"/>
        </w:rPr>
        <w:t xml:space="preserve">Client </w:t>
      </w:r>
      <w:r w:rsidRPr="0049731F">
        <w:rPr>
          <w:rFonts w:cs="Arial"/>
          <w:lang w:eastAsia="en-GB"/>
        </w:rPr>
        <w:t>may disclose the Consultant Confidential Information</w:t>
      </w:r>
    </w:p>
    <w:p w14:paraId="66398F45" w14:textId="77777777" w:rsidR="00EC1909" w:rsidRPr="0049731F" w:rsidRDefault="00EC1909" w:rsidP="00EC1909">
      <w:pPr>
        <w:widowControl w:val="0"/>
        <w:kinsoku w:val="0"/>
        <w:overflowPunct w:val="0"/>
        <w:autoSpaceDE w:val="0"/>
        <w:autoSpaceDN w:val="0"/>
        <w:adjustRightInd w:val="0"/>
        <w:spacing w:before="7"/>
        <w:rPr>
          <w:rFonts w:cs="Arial"/>
          <w:i/>
          <w:iCs/>
          <w:lang w:eastAsia="en-GB"/>
        </w:rPr>
      </w:pPr>
    </w:p>
    <w:p w14:paraId="493A46E6"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before="1" w:line="237" w:lineRule="auto"/>
        <w:ind w:right="215" w:hanging="687"/>
        <w:rPr>
          <w:rFonts w:cs="Arial"/>
          <w:lang w:eastAsia="en-GB"/>
        </w:rPr>
      </w:pPr>
      <w:r w:rsidRPr="0049731F">
        <w:rPr>
          <w:rFonts w:cs="Arial"/>
          <w:lang w:eastAsia="en-GB"/>
        </w:rPr>
        <w:t>to Parliament and Parliamentary Committees or if required by any Parliamentary reporting</w:t>
      </w:r>
      <w:r w:rsidRPr="0049731F">
        <w:rPr>
          <w:rFonts w:cs="Arial"/>
          <w:spacing w:val="-1"/>
          <w:lang w:eastAsia="en-GB"/>
        </w:rPr>
        <w:t xml:space="preserve"> </w:t>
      </w:r>
      <w:r w:rsidRPr="0049731F">
        <w:rPr>
          <w:rFonts w:cs="Arial"/>
          <w:lang w:eastAsia="en-GB"/>
        </w:rPr>
        <w:t>requirement,</w:t>
      </w:r>
    </w:p>
    <w:p w14:paraId="5BBEB08E" w14:textId="77777777" w:rsidR="00EC1909" w:rsidRPr="0049731F" w:rsidRDefault="00EC1909" w:rsidP="00EC1909">
      <w:pPr>
        <w:widowControl w:val="0"/>
        <w:kinsoku w:val="0"/>
        <w:overflowPunct w:val="0"/>
        <w:autoSpaceDE w:val="0"/>
        <w:autoSpaceDN w:val="0"/>
        <w:adjustRightInd w:val="0"/>
        <w:spacing w:before="1"/>
        <w:rPr>
          <w:rFonts w:cs="Arial"/>
          <w:sz w:val="21"/>
          <w:szCs w:val="21"/>
          <w:lang w:eastAsia="en-GB"/>
        </w:rPr>
      </w:pPr>
    </w:p>
    <w:p w14:paraId="3D8830F8"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before="1" w:line="237" w:lineRule="auto"/>
        <w:ind w:right="217" w:hanging="687"/>
        <w:rPr>
          <w:rFonts w:cs="Arial"/>
          <w:lang w:eastAsia="en-GB"/>
        </w:rPr>
      </w:pPr>
      <w:r w:rsidRPr="0049731F">
        <w:rPr>
          <w:rFonts w:cs="Arial"/>
          <w:lang w:eastAsia="en-GB"/>
        </w:rPr>
        <w:t xml:space="preserve">to the extent that the </w:t>
      </w:r>
      <w:r w:rsidRPr="0049731F">
        <w:rPr>
          <w:rFonts w:cs="Arial"/>
          <w:i/>
          <w:iCs/>
          <w:lang w:eastAsia="en-GB"/>
        </w:rPr>
        <w:t xml:space="preserve">Client </w:t>
      </w:r>
      <w:r w:rsidRPr="0049731F">
        <w:rPr>
          <w:rFonts w:cs="Arial"/>
          <w:lang w:eastAsia="en-GB"/>
        </w:rPr>
        <w:t xml:space="preserve">(acting reasonably) deems disclosure necessary or appropriate </w:t>
      </w:r>
      <w:proofErr w:type="gramStart"/>
      <w:r w:rsidRPr="0049731F">
        <w:rPr>
          <w:rFonts w:cs="Arial"/>
          <w:lang w:eastAsia="en-GB"/>
        </w:rPr>
        <w:t>in the course of</w:t>
      </w:r>
      <w:proofErr w:type="gramEnd"/>
      <w:r w:rsidRPr="0049731F">
        <w:rPr>
          <w:rFonts w:cs="Arial"/>
          <w:lang w:eastAsia="en-GB"/>
        </w:rPr>
        <w:t xml:space="preserve"> carrying out its public</w:t>
      </w:r>
      <w:r w:rsidRPr="0049731F">
        <w:rPr>
          <w:rFonts w:cs="Arial"/>
          <w:spacing w:val="-4"/>
          <w:lang w:eastAsia="en-GB"/>
        </w:rPr>
        <w:t xml:space="preserve"> </w:t>
      </w:r>
      <w:r w:rsidRPr="0049731F">
        <w:rPr>
          <w:rFonts w:cs="Arial"/>
          <w:lang w:eastAsia="en-GB"/>
        </w:rPr>
        <w:t>functions.</w:t>
      </w:r>
    </w:p>
    <w:p w14:paraId="1FB0C762" w14:textId="77777777" w:rsidR="00EC1909" w:rsidRPr="005E7DE0" w:rsidRDefault="00EC1909" w:rsidP="00EC1909">
      <w:pPr>
        <w:widowControl w:val="0"/>
        <w:kinsoku w:val="0"/>
        <w:overflowPunct w:val="0"/>
        <w:autoSpaceDE w:val="0"/>
        <w:autoSpaceDN w:val="0"/>
        <w:adjustRightInd w:val="0"/>
        <w:spacing w:before="203"/>
        <w:outlineLvl w:val="0"/>
        <w:rPr>
          <w:rFonts w:cs="Arial"/>
          <w:b/>
          <w:lang w:eastAsia="en-GB"/>
        </w:rPr>
      </w:pPr>
      <w:r w:rsidRPr="005E7DE0">
        <w:rPr>
          <w:rFonts w:cs="Arial"/>
          <w:b/>
          <w:lang w:eastAsia="en-GB"/>
        </w:rPr>
        <w:lastRenderedPageBreak/>
        <w:t>Option Z14 - Security Requirements</w:t>
      </w:r>
    </w:p>
    <w:p w14:paraId="5BDDCEF8" w14:textId="77777777" w:rsidR="00EC1909" w:rsidRPr="005E7DE0" w:rsidRDefault="00EC1909" w:rsidP="00EC1909">
      <w:pPr>
        <w:widowControl w:val="0"/>
        <w:kinsoku w:val="0"/>
        <w:overflowPunct w:val="0"/>
        <w:autoSpaceDE w:val="0"/>
        <w:autoSpaceDN w:val="0"/>
        <w:adjustRightInd w:val="0"/>
        <w:spacing w:before="7"/>
        <w:rPr>
          <w:rFonts w:cs="Arial"/>
          <w:b/>
          <w:lang w:eastAsia="en-GB"/>
        </w:rPr>
      </w:pPr>
    </w:p>
    <w:p w14:paraId="6759EE29" w14:textId="3BAA8C8A" w:rsidR="00EC1909" w:rsidRPr="0049731F" w:rsidRDefault="00EC1909" w:rsidP="00EC1909">
      <w:pPr>
        <w:widowControl w:val="0"/>
        <w:kinsoku w:val="0"/>
        <w:overflowPunct w:val="0"/>
        <w:autoSpaceDE w:val="0"/>
        <w:autoSpaceDN w:val="0"/>
        <w:adjustRightInd w:val="0"/>
        <w:spacing w:before="1"/>
        <w:ind w:right="352"/>
        <w:jc w:val="both"/>
        <w:rPr>
          <w:rFonts w:cs="Arial"/>
          <w:lang w:eastAsia="en-GB"/>
        </w:rPr>
      </w:pPr>
      <w:r w:rsidRPr="005E7DE0">
        <w:rPr>
          <w:rFonts w:cs="Arial"/>
          <w:lang w:eastAsia="en-GB"/>
        </w:rPr>
        <w:t xml:space="preserve">The </w:t>
      </w:r>
      <w:r w:rsidRPr="005E7DE0">
        <w:rPr>
          <w:rFonts w:cs="Arial"/>
          <w:i/>
          <w:lang w:eastAsia="en-GB"/>
        </w:rPr>
        <w:t xml:space="preserve">Consultant </w:t>
      </w:r>
      <w:r w:rsidRPr="005E7DE0">
        <w:rPr>
          <w:rFonts w:cs="Arial"/>
          <w:lang w:eastAsia="en-GB"/>
        </w:rPr>
        <w:t xml:space="preserve">complies with, and procures the compliance of the </w:t>
      </w:r>
      <w:r w:rsidRPr="005E7DE0">
        <w:rPr>
          <w:rFonts w:cs="Arial"/>
          <w:i/>
          <w:lang w:eastAsia="en-GB"/>
        </w:rPr>
        <w:t xml:space="preserve">Consultant’s </w:t>
      </w:r>
      <w:r w:rsidRPr="005E7DE0">
        <w:rPr>
          <w:rFonts w:cs="Arial"/>
          <w:lang w:eastAsia="en-GB"/>
        </w:rPr>
        <w:t xml:space="preserve">people, with the Security Policy and the Security Management Plan produced by the </w:t>
      </w:r>
      <w:r w:rsidRPr="005E7DE0">
        <w:rPr>
          <w:rFonts w:cs="Arial"/>
          <w:i/>
          <w:lang w:eastAsia="en-GB"/>
        </w:rPr>
        <w:t xml:space="preserve">Consultant </w:t>
      </w:r>
      <w:r w:rsidRPr="005E7DE0">
        <w:rPr>
          <w:rFonts w:cs="Arial"/>
          <w:lang w:eastAsia="en-GB"/>
        </w:rPr>
        <w:t xml:space="preserve">and the </w:t>
      </w:r>
      <w:r w:rsidRPr="005E7DE0">
        <w:rPr>
          <w:rFonts w:cs="Arial"/>
          <w:i/>
          <w:lang w:eastAsia="en-GB"/>
        </w:rPr>
        <w:t xml:space="preserve">Consultant </w:t>
      </w:r>
      <w:r w:rsidRPr="005E7DE0">
        <w:rPr>
          <w:rFonts w:cs="Arial"/>
          <w:lang w:eastAsia="en-GB"/>
        </w:rPr>
        <w:t xml:space="preserve">shall ensure that the Security Management Plan fully complies with the Security Policy and Contract </w:t>
      </w:r>
      <w:r w:rsidRPr="005C0D91">
        <w:rPr>
          <w:rFonts w:cs="Arial"/>
          <w:lang w:eastAsia="en-GB"/>
        </w:rPr>
        <w:t>Schedule [</w:t>
      </w:r>
      <w:r w:rsidR="005E7DE0" w:rsidRPr="005C0D91">
        <w:rPr>
          <w:szCs w:val="22"/>
          <w:lang w:val="en-GB" w:eastAsia="en-GB"/>
        </w:rPr>
        <w:t>Security Aspects Letter -</w:t>
      </w:r>
      <w:r w:rsidRPr="005C0D91">
        <w:rPr>
          <w:szCs w:val="22"/>
          <w:lang w:val="en-GB" w:eastAsia="en-GB"/>
        </w:rPr>
        <w:t xml:space="preserve"> ref</w:t>
      </w:r>
      <w:r w:rsidR="005E7DE0" w:rsidRPr="005C0D91">
        <w:rPr>
          <w:szCs w:val="22"/>
          <w:lang w:val="en-GB" w:eastAsia="en-GB"/>
        </w:rPr>
        <w:t xml:space="preserve">. 3057-Bramcote </w:t>
      </w:r>
      <w:proofErr w:type="spellStart"/>
      <w:r w:rsidR="005E7DE0" w:rsidRPr="005C0D91">
        <w:rPr>
          <w:szCs w:val="22"/>
          <w:lang w:val="en-GB" w:eastAsia="en-GB"/>
        </w:rPr>
        <w:t>Mains_LQA</w:t>
      </w:r>
      <w:proofErr w:type="spellEnd"/>
      <w:r w:rsidR="005E7DE0" w:rsidRPr="005C0D91">
        <w:rPr>
          <w:szCs w:val="22"/>
          <w:lang w:val="en-GB" w:eastAsia="en-GB"/>
        </w:rPr>
        <w:t xml:space="preserve"> dated </w:t>
      </w:r>
      <w:r w:rsidR="00FA7413" w:rsidRPr="005C0D91">
        <w:rPr>
          <w:szCs w:val="22"/>
          <w:lang w:val="en-GB" w:eastAsia="en-GB"/>
        </w:rPr>
        <w:t>01/11</w:t>
      </w:r>
      <w:r w:rsidR="005E7DE0" w:rsidRPr="005C0D91">
        <w:rPr>
          <w:szCs w:val="22"/>
          <w:lang w:val="en-GB" w:eastAsia="en-GB"/>
        </w:rPr>
        <w:t>/22</w:t>
      </w:r>
      <w:r w:rsidRPr="005C0D91">
        <w:rPr>
          <w:rFonts w:cs="Arial"/>
          <w:lang w:eastAsia="en-GB"/>
        </w:rPr>
        <w:t>].</w:t>
      </w:r>
    </w:p>
    <w:p w14:paraId="00129495"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63DACB01"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5BAACC04"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2619716"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34EDF478"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27C87264"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FD93527"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AD8F64D"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06DDFB5"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222C06A3"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0E075390"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A1D8591"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6999E5BD"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00F6A3D"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7A6B732F"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072EC7CA"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28B351A6"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025008CD"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536E5C7D"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BDF1435"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48171C35"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39A1E6C2"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31E8196"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145E1A8E"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792D82DD"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62024AD9" w14:textId="77777777" w:rsidR="00EC1909" w:rsidRDefault="00EC1909" w:rsidP="00EC1909">
      <w:pPr>
        <w:widowControl w:val="0"/>
        <w:kinsoku w:val="0"/>
        <w:overflowPunct w:val="0"/>
        <w:autoSpaceDE w:val="0"/>
        <w:autoSpaceDN w:val="0"/>
        <w:adjustRightInd w:val="0"/>
        <w:spacing w:before="198"/>
        <w:outlineLvl w:val="0"/>
        <w:rPr>
          <w:rFonts w:cs="Arial"/>
          <w:b/>
          <w:bCs/>
          <w:lang w:eastAsia="en-GB"/>
        </w:rPr>
      </w:pPr>
    </w:p>
    <w:p w14:paraId="76670307" w14:textId="77777777" w:rsidR="00EC1909" w:rsidRPr="0049731F" w:rsidRDefault="00EC1909" w:rsidP="00EC1909">
      <w:pPr>
        <w:widowControl w:val="0"/>
        <w:kinsoku w:val="0"/>
        <w:overflowPunct w:val="0"/>
        <w:autoSpaceDE w:val="0"/>
        <w:autoSpaceDN w:val="0"/>
        <w:adjustRightInd w:val="0"/>
        <w:spacing w:before="198"/>
        <w:outlineLvl w:val="0"/>
        <w:rPr>
          <w:rFonts w:cs="Arial"/>
          <w:b/>
          <w:bCs/>
          <w:lang w:eastAsia="en-GB"/>
        </w:rPr>
      </w:pPr>
      <w:r w:rsidRPr="0049731F">
        <w:rPr>
          <w:rFonts w:cs="Arial"/>
          <w:b/>
          <w:bCs/>
          <w:lang w:eastAsia="en-GB"/>
        </w:rPr>
        <w:lastRenderedPageBreak/>
        <w:t>Option Z16 - Tax Compliance</w:t>
      </w:r>
    </w:p>
    <w:p w14:paraId="68EC0ACB" w14:textId="77777777" w:rsidR="00EC1909" w:rsidRPr="0049731F" w:rsidRDefault="00EC1909" w:rsidP="00EC1909">
      <w:pPr>
        <w:widowControl w:val="0"/>
        <w:kinsoku w:val="0"/>
        <w:overflowPunct w:val="0"/>
        <w:autoSpaceDE w:val="0"/>
        <w:autoSpaceDN w:val="0"/>
        <w:adjustRightInd w:val="0"/>
        <w:spacing w:before="10"/>
        <w:rPr>
          <w:rFonts w:cs="Arial"/>
          <w:b/>
          <w:bCs/>
          <w:lang w:eastAsia="en-GB"/>
        </w:rPr>
      </w:pPr>
    </w:p>
    <w:p w14:paraId="4266F346"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028FA2FE" w14:textId="77777777" w:rsidR="00EC1909" w:rsidRPr="0049731F" w:rsidRDefault="00EC1909" w:rsidP="00EC1909">
      <w:pPr>
        <w:widowControl w:val="0"/>
        <w:tabs>
          <w:tab w:val="left" w:pos="833"/>
        </w:tabs>
        <w:kinsoku w:val="0"/>
        <w:overflowPunct w:val="0"/>
        <w:autoSpaceDE w:val="0"/>
        <w:autoSpaceDN w:val="0"/>
        <w:adjustRightInd w:val="0"/>
        <w:ind w:right="405"/>
        <w:rPr>
          <w:rFonts w:cs="Arial"/>
          <w:lang w:eastAsia="en-GB"/>
        </w:rPr>
      </w:pPr>
      <w:r w:rsidRPr="0049731F">
        <w:rPr>
          <w:rFonts w:cs="Arial"/>
          <w:lang w:eastAsia="en-GB"/>
        </w:rPr>
        <w:t xml:space="preserve">24.1 The </w:t>
      </w:r>
      <w:r w:rsidRPr="0049731F">
        <w:rPr>
          <w:rFonts w:cs="Arial"/>
          <w:i/>
          <w:iCs/>
          <w:lang w:eastAsia="en-GB"/>
        </w:rPr>
        <w:t xml:space="preserve">Consultant </w:t>
      </w:r>
      <w:r w:rsidRPr="0049731F">
        <w:rPr>
          <w:rFonts w:cs="Arial"/>
          <w:lang w:eastAsia="en-GB"/>
        </w:rPr>
        <w:t xml:space="preserve">represents and warrants that at the date of this contract, it has notified the </w:t>
      </w:r>
      <w:r w:rsidRPr="0049731F">
        <w:rPr>
          <w:rFonts w:cs="Arial"/>
          <w:i/>
          <w:iCs/>
          <w:lang w:eastAsia="en-GB"/>
        </w:rPr>
        <w:t xml:space="preserve">Client </w:t>
      </w:r>
      <w:r w:rsidRPr="0049731F">
        <w:rPr>
          <w:rFonts w:cs="Arial"/>
          <w:lang w:eastAsia="en-GB"/>
        </w:rPr>
        <w:t>in writing of any Occasions of Tax Non-Compliance or any litigation that it is involved in that is in connection with any Occasions of Tax</w:t>
      </w:r>
      <w:r w:rsidRPr="0049731F">
        <w:rPr>
          <w:rFonts w:cs="Arial"/>
          <w:spacing w:val="-9"/>
          <w:lang w:eastAsia="en-GB"/>
        </w:rPr>
        <w:t xml:space="preserve"> </w:t>
      </w:r>
      <w:r w:rsidRPr="0049731F">
        <w:rPr>
          <w:rFonts w:cs="Arial"/>
          <w:lang w:eastAsia="en-GB"/>
        </w:rPr>
        <w:t>Non-Compliance.</w:t>
      </w:r>
    </w:p>
    <w:p w14:paraId="5B6CA697"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723FD129" w14:textId="77777777" w:rsidR="00EC1909" w:rsidRPr="0049731F" w:rsidRDefault="00EC1909" w:rsidP="00EC1909">
      <w:pPr>
        <w:widowControl w:val="0"/>
        <w:tabs>
          <w:tab w:val="left" w:pos="833"/>
        </w:tabs>
        <w:kinsoku w:val="0"/>
        <w:overflowPunct w:val="0"/>
        <w:autoSpaceDE w:val="0"/>
        <w:autoSpaceDN w:val="0"/>
        <w:adjustRightInd w:val="0"/>
        <w:ind w:right="385"/>
        <w:rPr>
          <w:rFonts w:cs="Arial"/>
          <w:lang w:eastAsia="en-GB"/>
        </w:rPr>
      </w:pPr>
      <w:r w:rsidRPr="0049731F">
        <w:rPr>
          <w:rFonts w:cs="Arial"/>
          <w:lang w:eastAsia="en-GB"/>
        </w:rPr>
        <w:t xml:space="preserve">24.2 If, at any point prior to the </w:t>
      </w:r>
      <w:r w:rsidRPr="0049731F">
        <w:rPr>
          <w:rFonts w:cs="Arial"/>
          <w:i/>
          <w:iCs/>
          <w:lang w:eastAsia="en-GB"/>
        </w:rPr>
        <w:t>defects date</w:t>
      </w:r>
      <w:r w:rsidRPr="0049731F">
        <w:rPr>
          <w:rFonts w:cs="Arial"/>
          <w:lang w:eastAsia="en-GB"/>
        </w:rPr>
        <w:t xml:space="preserve">, an Occasion of Tax Non-Compliance occurs, the </w:t>
      </w:r>
      <w:r w:rsidRPr="0049731F">
        <w:rPr>
          <w:rFonts w:cs="Arial"/>
          <w:i/>
          <w:iCs/>
          <w:lang w:eastAsia="en-GB"/>
        </w:rPr>
        <w:t>Consultant</w:t>
      </w:r>
      <w:r w:rsidRPr="0049731F">
        <w:rPr>
          <w:rFonts w:cs="Arial"/>
          <w:i/>
          <w:iCs/>
          <w:spacing w:val="-2"/>
          <w:lang w:eastAsia="en-GB"/>
        </w:rPr>
        <w:t xml:space="preserve"> </w:t>
      </w:r>
      <w:r w:rsidRPr="0049731F">
        <w:rPr>
          <w:rFonts w:cs="Arial"/>
          <w:lang w:eastAsia="en-GB"/>
        </w:rPr>
        <w:t>shall</w:t>
      </w:r>
    </w:p>
    <w:p w14:paraId="15480EBA" w14:textId="77777777" w:rsidR="00EC1909" w:rsidRPr="0049731F" w:rsidRDefault="00EC1909" w:rsidP="00EC1909">
      <w:pPr>
        <w:widowControl w:val="0"/>
        <w:kinsoku w:val="0"/>
        <w:overflowPunct w:val="0"/>
        <w:autoSpaceDE w:val="0"/>
        <w:autoSpaceDN w:val="0"/>
        <w:adjustRightInd w:val="0"/>
        <w:spacing w:before="8"/>
        <w:rPr>
          <w:rFonts w:cs="Arial"/>
          <w:sz w:val="20"/>
          <w:szCs w:val="20"/>
          <w:lang w:eastAsia="en-GB"/>
        </w:rPr>
      </w:pPr>
    </w:p>
    <w:p w14:paraId="0869C0BA"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hanging="721"/>
        <w:rPr>
          <w:rFonts w:cs="Arial"/>
          <w:lang w:eastAsia="en-GB"/>
        </w:rPr>
      </w:pPr>
      <w:r w:rsidRPr="0049731F">
        <w:rPr>
          <w:rFonts w:cs="Arial"/>
          <w:lang w:eastAsia="en-GB"/>
        </w:rPr>
        <w:t xml:space="preserve">notify the </w:t>
      </w:r>
      <w:r w:rsidRPr="0049731F">
        <w:rPr>
          <w:rFonts w:cs="Arial"/>
          <w:i/>
          <w:iCs/>
          <w:lang w:eastAsia="en-GB"/>
        </w:rPr>
        <w:t xml:space="preserve">Client </w:t>
      </w:r>
      <w:r w:rsidRPr="0049731F">
        <w:rPr>
          <w:rFonts w:cs="Arial"/>
          <w:lang w:eastAsia="en-GB"/>
        </w:rPr>
        <w:t>in writing of such fact within 5 days of its occurrence</w:t>
      </w:r>
      <w:r w:rsidRPr="0049731F">
        <w:rPr>
          <w:rFonts w:cs="Arial"/>
          <w:spacing w:val="-9"/>
          <w:lang w:eastAsia="en-GB"/>
        </w:rPr>
        <w:t xml:space="preserve"> </w:t>
      </w:r>
      <w:r w:rsidRPr="0049731F">
        <w:rPr>
          <w:rFonts w:cs="Arial"/>
          <w:lang w:eastAsia="en-GB"/>
        </w:rPr>
        <w:t>and</w:t>
      </w:r>
    </w:p>
    <w:p w14:paraId="5C135A2A" w14:textId="77777777" w:rsidR="00EC1909" w:rsidRPr="0049731F" w:rsidRDefault="00EC1909" w:rsidP="00EC1909">
      <w:pPr>
        <w:widowControl w:val="0"/>
        <w:kinsoku w:val="0"/>
        <w:overflowPunct w:val="0"/>
        <w:autoSpaceDE w:val="0"/>
        <w:autoSpaceDN w:val="0"/>
        <w:adjustRightInd w:val="0"/>
        <w:spacing w:before="10"/>
        <w:rPr>
          <w:rFonts w:cs="Arial"/>
          <w:sz w:val="20"/>
          <w:szCs w:val="20"/>
          <w:lang w:eastAsia="en-GB"/>
        </w:rPr>
      </w:pPr>
    </w:p>
    <w:p w14:paraId="6D76D8BE"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hanging="721"/>
        <w:rPr>
          <w:rFonts w:cs="Arial"/>
          <w:i/>
          <w:iCs/>
          <w:lang w:eastAsia="en-GB"/>
        </w:rPr>
      </w:pPr>
      <w:r w:rsidRPr="0049731F">
        <w:rPr>
          <w:rFonts w:cs="Arial"/>
          <w:lang w:eastAsia="en-GB"/>
        </w:rPr>
        <w:t>promptly provide to the</w:t>
      </w:r>
      <w:r w:rsidRPr="0049731F">
        <w:rPr>
          <w:rFonts w:cs="Arial"/>
          <w:spacing w:val="-3"/>
          <w:lang w:eastAsia="en-GB"/>
        </w:rPr>
        <w:t xml:space="preserve"> </w:t>
      </w:r>
      <w:r w:rsidRPr="0049731F">
        <w:rPr>
          <w:rFonts w:cs="Arial"/>
          <w:i/>
          <w:iCs/>
          <w:lang w:eastAsia="en-GB"/>
        </w:rPr>
        <w:t>Client</w:t>
      </w:r>
    </w:p>
    <w:p w14:paraId="0365E8EA" w14:textId="77777777" w:rsidR="00EC1909" w:rsidRPr="0049731F" w:rsidRDefault="00EC1909" w:rsidP="00EC1909">
      <w:pPr>
        <w:widowControl w:val="0"/>
        <w:kinsoku w:val="0"/>
        <w:overflowPunct w:val="0"/>
        <w:autoSpaceDE w:val="0"/>
        <w:autoSpaceDN w:val="0"/>
        <w:adjustRightInd w:val="0"/>
        <w:spacing w:before="6"/>
        <w:rPr>
          <w:rFonts w:cs="Arial"/>
          <w:i/>
          <w:iCs/>
          <w:sz w:val="20"/>
          <w:szCs w:val="20"/>
          <w:lang w:eastAsia="en-GB"/>
        </w:rPr>
      </w:pPr>
    </w:p>
    <w:p w14:paraId="77A4FE18" w14:textId="77777777" w:rsidR="00EC1909" w:rsidRPr="0049731F" w:rsidRDefault="00EC1909" w:rsidP="000675FA">
      <w:pPr>
        <w:widowControl w:val="0"/>
        <w:numPr>
          <w:ilvl w:val="1"/>
          <w:numId w:val="61"/>
        </w:numPr>
        <w:tabs>
          <w:tab w:val="left" w:pos="1661"/>
        </w:tabs>
        <w:kinsoku w:val="0"/>
        <w:overflowPunct w:val="0"/>
        <w:autoSpaceDE w:val="0"/>
        <w:autoSpaceDN w:val="0"/>
        <w:adjustRightInd w:val="0"/>
        <w:spacing w:before="1"/>
        <w:ind w:right="215"/>
        <w:jc w:val="both"/>
        <w:rPr>
          <w:rFonts w:cs="Arial"/>
          <w:lang w:eastAsia="en-GB"/>
        </w:rPr>
      </w:pPr>
      <w:r w:rsidRPr="0049731F">
        <w:rPr>
          <w:rFonts w:cs="Arial"/>
          <w:lang w:eastAsia="en-GB"/>
        </w:rPr>
        <w:t xml:space="preserve">details of the steps which the </w:t>
      </w:r>
      <w:r w:rsidRPr="0049731F">
        <w:rPr>
          <w:rFonts w:cs="Arial"/>
          <w:i/>
          <w:iCs/>
          <w:lang w:eastAsia="en-GB"/>
        </w:rPr>
        <w:t xml:space="preserve">Consultant </w:t>
      </w:r>
      <w:r w:rsidRPr="0049731F">
        <w:rPr>
          <w:rFonts w:cs="Arial"/>
          <w:lang w:eastAsia="en-GB"/>
        </w:rPr>
        <w:t>is taking to address the Occasions of Tax</w:t>
      </w:r>
      <w:r w:rsidRPr="0049731F">
        <w:rPr>
          <w:rFonts w:cs="Arial"/>
          <w:spacing w:val="-16"/>
          <w:lang w:eastAsia="en-GB"/>
        </w:rPr>
        <w:t xml:space="preserve"> </w:t>
      </w:r>
      <w:r w:rsidRPr="0049731F">
        <w:rPr>
          <w:rFonts w:cs="Arial"/>
          <w:lang w:eastAsia="en-GB"/>
        </w:rPr>
        <w:t>Non-Compliance</w:t>
      </w:r>
      <w:r w:rsidRPr="0049731F">
        <w:rPr>
          <w:rFonts w:cs="Arial"/>
          <w:spacing w:val="-13"/>
          <w:lang w:eastAsia="en-GB"/>
        </w:rPr>
        <w:t xml:space="preserve"> </w:t>
      </w:r>
      <w:r w:rsidRPr="0049731F">
        <w:rPr>
          <w:rFonts w:cs="Arial"/>
          <w:lang w:eastAsia="en-GB"/>
        </w:rPr>
        <w:t>and</w:t>
      </w:r>
      <w:r w:rsidRPr="0049731F">
        <w:rPr>
          <w:rFonts w:cs="Arial"/>
          <w:spacing w:val="-13"/>
          <w:lang w:eastAsia="en-GB"/>
        </w:rPr>
        <w:t xml:space="preserve"> </w:t>
      </w:r>
      <w:r w:rsidRPr="0049731F">
        <w:rPr>
          <w:rFonts w:cs="Arial"/>
          <w:lang w:eastAsia="en-GB"/>
        </w:rPr>
        <w:t>to</w:t>
      </w:r>
      <w:r w:rsidRPr="0049731F">
        <w:rPr>
          <w:rFonts w:cs="Arial"/>
          <w:spacing w:val="-16"/>
          <w:lang w:eastAsia="en-GB"/>
        </w:rPr>
        <w:t xml:space="preserve"> </w:t>
      </w:r>
      <w:r w:rsidRPr="0049731F">
        <w:rPr>
          <w:rFonts w:cs="Arial"/>
          <w:lang w:eastAsia="en-GB"/>
        </w:rPr>
        <w:t>prevent</w:t>
      </w:r>
      <w:r w:rsidRPr="0049731F">
        <w:rPr>
          <w:rFonts w:cs="Arial"/>
          <w:spacing w:val="-14"/>
          <w:lang w:eastAsia="en-GB"/>
        </w:rPr>
        <w:t xml:space="preserve"> </w:t>
      </w:r>
      <w:r w:rsidRPr="0049731F">
        <w:rPr>
          <w:rFonts w:cs="Arial"/>
          <w:lang w:eastAsia="en-GB"/>
        </w:rPr>
        <w:t>the</w:t>
      </w:r>
      <w:r w:rsidRPr="0049731F">
        <w:rPr>
          <w:rFonts w:cs="Arial"/>
          <w:spacing w:val="-16"/>
          <w:lang w:eastAsia="en-GB"/>
        </w:rPr>
        <w:t xml:space="preserve"> </w:t>
      </w:r>
      <w:r w:rsidRPr="0049731F">
        <w:rPr>
          <w:rFonts w:cs="Arial"/>
          <w:lang w:eastAsia="en-GB"/>
        </w:rPr>
        <w:t>same</w:t>
      </w:r>
      <w:r w:rsidRPr="0049731F">
        <w:rPr>
          <w:rFonts w:cs="Arial"/>
          <w:spacing w:val="-19"/>
          <w:lang w:eastAsia="en-GB"/>
        </w:rPr>
        <w:t xml:space="preserve"> </w:t>
      </w:r>
      <w:r w:rsidRPr="0049731F">
        <w:rPr>
          <w:rFonts w:cs="Arial"/>
          <w:lang w:eastAsia="en-GB"/>
        </w:rPr>
        <w:t>from</w:t>
      </w:r>
      <w:r w:rsidRPr="0049731F">
        <w:rPr>
          <w:rFonts w:cs="Arial"/>
          <w:spacing w:val="-14"/>
          <w:lang w:eastAsia="en-GB"/>
        </w:rPr>
        <w:t xml:space="preserve"> </w:t>
      </w:r>
      <w:r w:rsidRPr="0049731F">
        <w:rPr>
          <w:rFonts w:cs="Arial"/>
          <w:lang w:eastAsia="en-GB"/>
        </w:rPr>
        <w:t>recurring,</w:t>
      </w:r>
      <w:r w:rsidRPr="0049731F">
        <w:rPr>
          <w:rFonts w:cs="Arial"/>
          <w:spacing w:val="-17"/>
          <w:lang w:eastAsia="en-GB"/>
        </w:rPr>
        <w:t xml:space="preserve"> </w:t>
      </w:r>
      <w:r w:rsidRPr="0049731F">
        <w:rPr>
          <w:rFonts w:cs="Arial"/>
          <w:lang w:eastAsia="en-GB"/>
        </w:rPr>
        <w:t>together</w:t>
      </w:r>
      <w:r w:rsidRPr="0049731F">
        <w:rPr>
          <w:rFonts w:cs="Arial"/>
          <w:spacing w:val="-15"/>
          <w:lang w:eastAsia="en-GB"/>
        </w:rPr>
        <w:t xml:space="preserve"> </w:t>
      </w:r>
      <w:r w:rsidRPr="0049731F">
        <w:rPr>
          <w:rFonts w:cs="Arial"/>
          <w:lang w:eastAsia="en-GB"/>
        </w:rPr>
        <w:t>with</w:t>
      </w:r>
      <w:r w:rsidRPr="0049731F">
        <w:rPr>
          <w:rFonts w:cs="Arial"/>
          <w:spacing w:val="-13"/>
          <w:lang w:eastAsia="en-GB"/>
        </w:rPr>
        <w:t xml:space="preserve"> </w:t>
      </w:r>
      <w:r w:rsidRPr="0049731F">
        <w:rPr>
          <w:rFonts w:cs="Arial"/>
          <w:lang w:eastAsia="en-GB"/>
        </w:rPr>
        <w:t>any mitigating factors that it considers relevant</w:t>
      </w:r>
      <w:r w:rsidRPr="0049731F">
        <w:rPr>
          <w:rFonts w:cs="Arial"/>
          <w:spacing w:val="-1"/>
          <w:lang w:eastAsia="en-GB"/>
        </w:rPr>
        <w:t xml:space="preserve"> </w:t>
      </w:r>
      <w:r w:rsidRPr="0049731F">
        <w:rPr>
          <w:rFonts w:cs="Arial"/>
          <w:lang w:eastAsia="en-GB"/>
        </w:rPr>
        <w:t>and</w:t>
      </w:r>
    </w:p>
    <w:p w14:paraId="0FB4DB8D" w14:textId="77777777" w:rsidR="00EC1909" w:rsidRPr="0049731F" w:rsidRDefault="00EC1909" w:rsidP="00EC1909">
      <w:pPr>
        <w:widowControl w:val="0"/>
        <w:kinsoku w:val="0"/>
        <w:overflowPunct w:val="0"/>
        <w:autoSpaceDE w:val="0"/>
        <w:autoSpaceDN w:val="0"/>
        <w:adjustRightInd w:val="0"/>
        <w:spacing w:before="9"/>
        <w:rPr>
          <w:rFonts w:cs="Arial"/>
          <w:sz w:val="20"/>
          <w:szCs w:val="20"/>
          <w:lang w:eastAsia="en-GB"/>
        </w:rPr>
      </w:pPr>
    </w:p>
    <w:p w14:paraId="28577B61" w14:textId="77777777" w:rsidR="00EC1909" w:rsidRPr="0049731F" w:rsidRDefault="00EC1909" w:rsidP="000675FA">
      <w:pPr>
        <w:widowControl w:val="0"/>
        <w:numPr>
          <w:ilvl w:val="1"/>
          <w:numId w:val="61"/>
        </w:numPr>
        <w:tabs>
          <w:tab w:val="left" w:pos="1661"/>
        </w:tabs>
        <w:kinsoku w:val="0"/>
        <w:overflowPunct w:val="0"/>
        <w:autoSpaceDE w:val="0"/>
        <w:autoSpaceDN w:val="0"/>
        <w:adjustRightInd w:val="0"/>
        <w:ind w:hanging="721"/>
        <w:rPr>
          <w:rFonts w:cs="Arial"/>
          <w:lang w:eastAsia="en-GB"/>
        </w:rPr>
      </w:pPr>
      <w:r w:rsidRPr="0049731F">
        <w:rPr>
          <w:rFonts w:cs="Arial"/>
          <w:lang w:eastAsia="en-GB"/>
        </w:rPr>
        <w:t>such</w:t>
      </w:r>
      <w:r w:rsidRPr="0049731F">
        <w:rPr>
          <w:rFonts w:cs="Arial"/>
          <w:spacing w:val="11"/>
          <w:lang w:eastAsia="en-GB"/>
        </w:rPr>
        <w:t xml:space="preserve"> </w:t>
      </w:r>
      <w:r w:rsidRPr="0049731F">
        <w:rPr>
          <w:rFonts w:cs="Arial"/>
          <w:lang w:eastAsia="en-GB"/>
        </w:rPr>
        <w:t>other</w:t>
      </w:r>
      <w:r w:rsidRPr="0049731F">
        <w:rPr>
          <w:rFonts w:cs="Arial"/>
          <w:spacing w:val="13"/>
          <w:lang w:eastAsia="en-GB"/>
        </w:rPr>
        <w:t xml:space="preserve"> </w:t>
      </w:r>
      <w:r w:rsidRPr="0049731F">
        <w:rPr>
          <w:rFonts w:cs="Arial"/>
          <w:lang w:eastAsia="en-GB"/>
        </w:rPr>
        <w:t>information</w:t>
      </w:r>
      <w:r w:rsidRPr="0049731F">
        <w:rPr>
          <w:rFonts w:cs="Arial"/>
          <w:spacing w:val="12"/>
          <w:lang w:eastAsia="en-GB"/>
        </w:rPr>
        <w:t xml:space="preserve"> </w:t>
      </w:r>
      <w:r w:rsidRPr="0049731F">
        <w:rPr>
          <w:rFonts w:cs="Arial"/>
          <w:lang w:eastAsia="en-GB"/>
        </w:rPr>
        <w:t>in</w:t>
      </w:r>
      <w:r w:rsidRPr="0049731F">
        <w:rPr>
          <w:rFonts w:cs="Arial"/>
          <w:spacing w:val="11"/>
          <w:lang w:eastAsia="en-GB"/>
        </w:rPr>
        <w:t xml:space="preserve"> </w:t>
      </w:r>
      <w:r w:rsidRPr="0049731F">
        <w:rPr>
          <w:rFonts w:cs="Arial"/>
          <w:lang w:eastAsia="en-GB"/>
        </w:rPr>
        <w:t>relation</w:t>
      </w:r>
      <w:r w:rsidRPr="0049731F">
        <w:rPr>
          <w:rFonts w:cs="Arial"/>
          <w:spacing w:val="12"/>
          <w:lang w:eastAsia="en-GB"/>
        </w:rPr>
        <w:t xml:space="preserve"> </w:t>
      </w:r>
      <w:r w:rsidRPr="0049731F">
        <w:rPr>
          <w:rFonts w:cs="Arial"/>
          <w:lang w:eastAsia="en-GB"/>
        </w:rPr>
        <w:t>to</w:t>
      </w:r>
      <w:r w:rsidRPr="0049731F">
        <w:rPr>
          <w:rFonts w:cs="Arial"/>
          <w:spacing w:val="10"/>
          <w:lang w:eastAsia="en-GB"/>
        </w:rPr>
        <w:t xml:space="preserve"> </w:t>
      </w:r>
      <w:r w:rsidRPr="0049731F">
        <w:rPr>
          <w:rFonts w:cs="Arial"/>
          <w:lang w:eastAsia="en-GB"/>
        </w:rPr>
        <w:t>the</w:t>
      </w:r>
      <w:r w:rsidRPr="0049731F">
        <w:rPr>
          <w:rFonts w:cs="Arial"/>
          <w:spacing w:val="8"/>
          <w:lang w:eastAsia="en-GB"/>
        </w:rPr>
        <w:t xml:space="preserve"> </w:t>
      </w:r>
      <w:r w:rsidRPr="0049731F">
        <w:rPr>
          <w:rFonts w:cs="Arial"/>
          <w:lang w:eastAsia="en-GB"/>
        </w:rPr>
        <w:t>Occasion</w:t>
      </w:r>
      <w:r w:rsidRPr="0049731F">
        <w:rPr>
          <w:rFonts w:cs="Arial"/>
          <w:spacing w:val="12"/>
          <w:lang w:eastAsia="en-GB"/>
        </w:rPr>
        <w:t xml:space="preserve"> </w:t>
      </w:r>
      <w:r w:rsidRPr="0049731F">
        <w:rPr>
          <w:rFonts w:cs="Arial"/>
          <w:lang w:eastAsia="en-GB"/>
        </w:rPr>
        <w:t>of</w:t>
      </w:r>
      <w:r w:rsidRPr="0049731F">
        <w:rPr>
          <w:rFonts w:cs="Arial"/>
          <w:spacing w:val="13"/>
          <w:lang w:eastAsia="en-GB"/>
        </w:rPr>
        <w:t xml:space="preserve"> </w:t>
      </w:r>
      <w:r w:rsidRPr="0049731F">
        <w:rPr>
          <w:rFonts w:cs="Arial"/>
          <w:lang w:eastAsia="en-GB"/>
        </w:rPr>
        <w:t>Tax</w:t>
      </w:r>
      <w:r w:rsidRPr="0049731F">
        <w:rPr>
          <w:rFonts w:cs="Arial"/>
          <w:spacing w:val="9"/>
          <w:lang w:eastAsia="en-GB"/>
        </w:rPr>
        <w:t xml:space="preserve"> </w:t>
      </w:r>
      <w:r w:rsidRPr="0049731F">
        <w:rPr>
          <w:rFonts w:cs="Arial"/>
          <w:lang w:eastAsia="en-GB"/>
        </w:rPr>
        <w:t>Non-Compliance</w:t>
      </w:r>
      <w:r w:rsidRPr="0049731F">
        <w:rPr>
          <w:rFonts w:cs="Arial"/>
          <w:spacing w:val="10"/>
          <w:lang w:eastAsia="en-GB"/>
        </w:rPr>
        <w:t xml:space="preserve"> </w:t>
      </w:r>
      <w:r w:rsidRPr="0049731F">
        <w:rPr>
          <w:rFonts w:cs="Arial"/>
          <w:lang w:eastAsia="en-GB"/>
        </w:rPr>
        <w:t>as</w:t>
      </w:r>
    </w:p>
    <w:p w14:paraId="3F24F2D5" w14:textId="77777777" w:rsidR="00EC1909" w:rsidRPr="0049731F" w:rsidRDefault="00EC1909" w:rsidP="00EC1909">
      <w:pPr>
        <w:widowControl w:val="0"/>
        <w:kinsoku w:val="0"/>
        <w:overflowPunct w:val="0"/>
        <w:autoSpaceDE w:val="0"/>
        <w:autoSpaceDN w:val="0"/>
        <w:adjustRightInd w:val="0"/>
        <w:rPr>
          <w:rFonts w:cs="Arial"/>
          <w:lang w:eastAsia="en-GB"/>
        </w:rPr>
      </w:pPr>
      <w:r w:rsidRPr="0049731F">
        <w:rPr>
          <w:rFonts w:cs="Arial"/>
          <w:lang w:eastAsia="en-GB"/>
        </w:rPr>
        <w:t xml:space="preserve">the </w:t>
      </w:r>
      <w:r w:rsidRPr="0049731F">
        <w:rPr>
          <w:rFonts w:cs="Arial"/>
          <w:i/>
          <w:iCs/>
          <w:lang w:eastAsia="en-GB"/>
        </w:rPr>
        <w:t xml:space="preserve">Client </w:t>
      </w:r>
      <w:r w:rsidRPr="0049731F">
        <w:rPr>
          <w:rFonts w:cs="Arial"/>
          <w:lang w:eastAsia="en-GB"/>
        </w:rPr>
        <w:t>may reasonably require.</w:t>
      </w:r>
    </w:p>
    <w:p w14:paraId="0784B0DF"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0882062D" w14:textId="77777777" w:rsidR="00EC1909" w:rsidRPr="0049731F" w:rsidRDefault="00EC1909" w:rsidP="00EC1909">
      <w:pPr>
        <w:widowControl w:val="0"/>
        <w:kinsoku w:val="0"/>
        <w:overflowPunct w:val="0"/>
        <w:autoSpaceDE w:val="0"/>
        <w:autoSpaceDN w:val="0"/>
        <w:adjustRightInd w:val="0"/>
        <w:rPr>
          <w:rFonts w:cs="Arial"/>
          <w:sz w:val="24"/>
          <w:lang w:eastAsia="en-GB"/>
        </w:rPr>
      </w:pPr>
    </w:p>
    <w:p w14:paraId="7F33916F"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785F4C27"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7AF965AE"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4CBECB9B"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4E95DBD7"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67F5854B" w14:textId="77777777" w:rsidR="00255E1F" w:rsidRDefault="00255E1F" w:rsidP="00EC1909">
      <w:pPr>
        <w:widowControl w:val="0"/>
        <w:kinsoku w:val="0"/>
        <w:overflowPunct w:val="0"/>
        <w:autoSpaceDE w:val="0"/>
        <w:autoSpaceDN w:val="0"/>
        <w:adjustRightInd w:val="0"/>
        <w:spacing w:before="201"/>
        <w:outlineLvl w:val="0"/>
        <w:rPr>
          <w:rFonts w:cs="Arial"/>
          <w:b/>
          <w:bCs/>
          <w:lang w:eastAsia="en-GB"/>
        </w:rPr>
      </w:pPr>
    </w:p>
    <w:p w14:paraId="267B4B49" w14:textId="77777777" w:rsidR="00255E1F" w:rsidRDefault="00255E1F" w:rsidP="00EC1909">
      <w:pPr>
        <w:widowControl w:val="0"/>
        <w:kinsoku w:val="0"/>
        <w:overflowPunct w:val="0"/>
        <w:autoSpaceDE w:val="0"/>
        <w:autoSpaceDN w:val="0"/>
        <w:adjustRightInd w:val="0"/>
        <w:spacing w:before="201"/>
        <w:outlineLvl w:val="0"/>
        <w:rPr>
          <w:rFonts w:cs="Arial"/>
          <w:b/>
          <w:bCs/>
          <w:lang w:eastAsia="en-GB"/>
        </w:rPr>
      </w:pPr>
    </w:p>
    <w:p w14:paraId="661F9B79"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659C5F06"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3AF662DD"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193B9187"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1D4AA855"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542898DF"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347D949B"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50BABFDF"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275FA561"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1B584C23" w14:textId="77777777" w:rsidR="00EC1909" w:rsidRDefault="00EC1909" w:rsidP="00EC1909">
      <w:pPr>
        <w:widowControl w:val="0"/>
        <w:kinsoku w:val="0"/>
        <w:overflowPunct w:val="0"/>
        <w:autoSpaceDE w:val="0"/>
        <w:autoSpaceDN w:val="0"/>
        <w:adjustRightInd w:val="0"/>
        <w:spacing w:before="201"/>
        <w:outlineLvl w:val="0"/>
        <w:rPr>
          <w:rFonts w:cs="Arial"/>
          <w:b/>
          <w:bCs/>
          <w:lang w:eastAsia="en-GB"/>
        </w:rPr>
      </w:pPr>
    </w:p>
    <w:p w14:paraId="2B2BD210" w14:textId="61EE42FA" w:rsidR="00EC1909" w:rsidRPr="0049731F" w:rsidRDefault="00EC1909" w:rsidP="00FF0A79">
      <w:pPr>
        <w:widowControl w:val="0"/>
        <w:kinsoku w:val="0"/>
        <w:overflowPunct w:val="0"/>
        <w:autoSpaceDE w:val="0"/>
        <w:autoSpaceDN w:val="0"/>
        <w:adjustRightInd w:val="0"/>
        <w:spacing w:before="201"/>
        <w:outlineLvl w:val="0"/>
        <w:rPr>
          <w:rFonts w:cs="Arial"/>
          <w:b/>
          <w:bCs/>
          <w:lang w:eastAsia="en-GB"/>
        </w:rPr>
      </w:pPr>
      <w:r w:rsidRPr="0049731F">
        <w:rPr>
          <w:rFonts w:cs="Arial"/>
          <w:b/>
          <w:bCs/>
          <w:lang w:eastAsia="en-GB"/>
        </w:rPr>
        <w:lastRenderedPageBreak/>
        <w:t>Option Z22 - Fair payment</w:t>
      </w:r>
      <w:r w:rsidR="00557537">
        <w:rPr>
          <w:rFonts w:cs="Arial"/>
          <w:b/>
          <w:bCs/>
          <w:lang w:eastAsia="en-GB"/>
        </w:rPr>
        <w:t xml:space="preserve"> </w:t>
      </w:r>
    </w:p>
    <w:p w14:paraId="4B26872E" w14:textId="77777777" w:rsidR="00EC1909" w:rsidRPr="0049731F" w:rsidRDefault="00EC1909" w:rsidP="00EC1909">
      <w:pPr>
        <w:widowControl w:val="0"/>
        <w:kinsoku w:val="0"/>
        <w:overflowPunct w:val="0"/>
        <w:autoSpaceDE w:val="0"/>
        <w:autoSpaceDN w:val="0"/>
        <w:adjustRightInd w:val="0"/>
        <w:spacing w:before="7"/>
        <w:rPr>
          <w:rFonts w:cs="Arial"/>
          <w:lang w:eastAsia="en-GB"/>
        </w:rPr>
      </w:pPr>
    </w:p>
    <w:p w14:paraId="201CC19C" w14:textId="77777777" w:rsidR="00EC1909" w:rsidRPr="0049731F" w:rsidRDefault="00EC1909" w:rsidP="00EC1909">
      <w:pPr>
        <w:widowControl w:val="0"/>
        <w:tabs>
          <w:tab w:val="left" w:pos="710"/>
        </w:tabs>
        <w:kinsoku w:val="0"/>
        <w:overflowPunct w:val="0"/>
        <w:autoSpaceDE w:val="0"/>
        <w:autoSpaceDN w:val="0"/>
        <w:adjustRightInd w:val="0"/>
        <w:spacing w:before="1"/>
        <w:ind w:right="1038"/>
        <w:rPr>
          <w:rFonts w:cs="Arial"/>
          <w:lang w:eastAsia="en-GB"/>
        </w:rPr>
      </w:pPr>
      <w:r w:rsidRPr="0049731F">
        <w:rPr>
          <w:rFonts w:cs="Arial"/>
          <w:lang w:eastAsia="en-GB"/>
        </w:rPr>
        <w:t xml:space="preserve">53.1 The </w:t>
      </w:r>
      <w:r w:rsidRPr="0049731F">
        <w:rPr>
          <w:rFonts w:cs="Arial"/>
          <w:i/>
          <w:iCs/>
          <w:lang w:eastAsia="en-GB"/>
        </w:rPr>
        <w:t xml:space="preserve">Consultant </w:t>
      </w:r>
      <w:r w:rsidRPr="0049731F">
        <w:rPr>
          <w:rFonts w:cs="Arial"/>
          <w:lang w:eastAsia="en-GB"/>
        </w:rPr>
        <w:t xml:space="preserve">assesses the amount due to a subcontractor without </w:t>
      </w:r>
      <w:proofErr w:type="gramStart"/>
      <w:r w:rsidRPr="0049731F">
        <w:rPr>
          <w:rFonts w:cs="Arial"/>
          <w:lang w:eastAsia="en-GB"/>
        </w:rPr>
        <w:t>taking into account</w:t>
      </w:r>
      <w:proofErr w:type="gramEnd"/>
      <w:r w:rsidRPr="0049731F">
        <w:rPr>
          <w:rFonts w:cs="Arial"/>
          <w:lang w:eastAsia="en-GB"/>
        </w:rPr>
        <w:t xml:space="preserve"> the amount certified by the </w:t>
      </w:r>
      <w:r w:rsidRPr="0049731F">
        <w:rPr>
          <w:rFonts w:cs="Arial"/>
          <w:i/>
          <w:iCs/>
          <w:lang w:eastAsia="en-GB"/>
        </w:rPr>
        <w:t>Client</w:t>
      </w:r>
      <w:r w:rsidRPr="0049731F">
        <w:rPr>
          <w:rFonts w:cs="Arial"/>
          <w:lang w:eastAsia="en-GB"/>
        </w:rPr>
        <w:t>.</w:t>
      </w:r>
    </w:p>
    <w:p w14:paraId="0A3C459B" w14:textId="77777777" w:rsidR="00EC1909" w:rsidRPr="0049731F" w:rsidRDefault="00EC1909" w:rsidP="00EC1909">
      <w:pPr>
        <w:widowControl w:val="0"/>
        <w:tabs>
          <w:tab w:val="left" w:pos="710"/>
        </w:tabs>
        <w:kinsoku w:val="0"/>
        <w:overflowPunct w:val="0"/>
        <w:autoSpaceDE w:val="0"/>
        <w:autoSpaceDN w:val="0"/>
        <w:adjustRightInd w:val="0"/>
        <w:spacing w:before="1"/>
        <w:ind w:right="1038"/>
        <w:rPr>
          <w:rFonts w:cs="Arial"/>
          <w:lang w:eastAsia="en-GB"/>
        </w:rPr>
      </w:pPr>
    </w:p>
    <w:p w14:paraId="45470D2C" w14:textId="77777777" w:rsidR="00EC1909" w:rsidRPr="0049731F" w:rsidRDefault="00EC1909" w:rsidP="00EC1909">
      <w:pPr>
        <w:widowControl w:val="0"/>
        <w:tabs>
          <w:tab w:val="left" w:pos="710"/>
        </w:tabs>
        <w:kinsoku w:val="0"/>
        <w:overflowPunct w:val="0"/>
        <w:autoSpaceDE w:val="0"/>
        <w:autoSpaceDN w:val="0"/>
        <w:adjustRightInd w:val="0"/>
        <w:spacing w:before="1"/>
        <w:ind w:right="1038"/>
        <w:rPr>
          <w:rFonts w:cs="Arial"/>
          <w:lang w:eastAsia="en-GB"/>
        </w:rPr>
      </w:pPr>
      <w:r w:rsidRPr="0049731F">
        <w:rPr>
          <w:rFonts w:cs="Arial"/>
          <w:lang w:eastAsia="en-GB"/>
        </w:rPr>
        <w:t xml:space="preserve">53.2 The </w:t>
      </w:r>
      <w:r w:rsidRPr="0049731F">
        <w:rPr>
          <w:rFonts w:cs="Arial"/>
          <w:i/>
          <w:iCs/>
          <w:lang w:eastAsia="en-GB"/>
        </w:rPr>
        <w:t xml:space="preserve">Consultant </w:t>
      </w:r>
      <w:r w:rsidRPr="0049731F">
        <w:rPr>
          <w:rFonts w:cs="Arial"/>
          <w:lang w:eastAsia="en-GB"/>
        </w:rPr>
        <w:t>includes in the contract with each</w:t>
      </w:r>
      <w:r w:rsidRPr="0049731F">
        <w:rPr>
          <w:rFonts w:cs="Arial"/>
          <w:spacing w:val="-5"/>
          <w:lang w:eastAsia="en-GB"/>
        </w:rPr>
        <w:t xml:space="preserve"> </w:t>
      </w:r>
      <w:r w:rsidRPr="0049731F">
        <w:rPr>
          <w:rFonts w:cs="Arial"/>
          <w:lang w:eastAsia="en-GB"/>
        </w:rPr>
        <w:t>subcontractor</w:t>
      </w:r>
    </w:p>
    <w:p w14:paraId="51D11DDC" w14:textId="77777777" w:rsidR="00EC1909" w:rsidRPr="0049731F" w:rsidRDefault="00EC1909" w:rsidP="00EC1909">
      <w:pPr>
        <w:widowControl w:val="0"/>
        <w:kinsoku w:val="0"/>
        <w:overflowPunct w:val="0"/>
        <w:autoSpaceDE w:val="0"/>
        <w:autoSpaceDN w:val="0"/>
        <w:adjustRightInd w:val="0"/>
        <w:spacing w:before="10"/>
        <w:rPr>
          <w:rFonts w:cs="Arial"/>
          <w:lang w:eastAsia="en-GB"/>
        </w:rPr>
      </w:pPr>
    </w:p>
    <w:p w14:paraId="5E7368B2"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spacing w:line="237" w:lineRule="auto"/>
        <w:ind w:right="217"/>
        <w:jc w:val="both"/>
        <w:rPr>
          <w:rFonts w:cs="Arial"/>
          <w:lang w:eastAsia="en-GB"/>
        </w:rPr>
      </w:pPr>
      <w:r w:rsidRPr="0049731F">
        <w:rPr>
          <w:rFonts w:cs="Arial"/>
          <w:lang w:eastAsia="en-GB"/>
        </w:rPr>
        <w:t>a period for payment of the amount due to the subcontractor not greater than 5 days after the final date for payment in this contract. The amount due includes, but is not limited</w:t>
      </w:r>
      <w:r w:rsidRPr="0049731F">
        <w:rPr>
          <w:rFonts w:cs="Arial"/>
          <w:spacing w:val="-8"/>
          <w:lang w:eastAsia="en-GB"/>
        </w:rPr>
        <w:t xml:space="preserve"> </w:t>
      </w:r>
      <w:r w:rsidRPr="0049731F">
        <w:rPr>
          <w:rFonts w:cs="Arial"/>
          <w:lang w:eastAsia="en-GB"/>
        </w:rPr>
        <w:t>to,</w:t>
      </w:r>
      <w:r w:rsidRPr="0049731F">
        <w:rPr>
          <w:rFonts w:cs="Arial"/>
          <w:spacing w:val="-5"/>
          <w:lang w:eastAsia="en-GB"/>
        </w:rPr>
        <w:t xml:space="preserve"> </w:t>
      </w:r>
      <w:r w:rsidRPr="0049731F">
        <w:rPr>
          <w:rFonts w:cs="Arial"/>
          <w:lang w:eastAsia="en-GB"/>
        </w:rPr>
        <w:t>payment</w:t>
      </w:r>
      <w:r w:rsidRPr="0049731F">
        <w:rPr>
          <w:rFonts w:cs="Arial"/>
          <w:spacing w:val="-9"/>
          <w:lang w:eastAsia="en-GB"/>
        </w:rPr>
        <w:t xml:space="preserve"> </w:t>
      </w:r>
      <w:r w:rsidRPr="0049731F">
        <w:rPr>
          <w:rFonts w:cs="Arial"/>
          <w:lang w:eastAsia="en-GB"/>
        </w:rPr>
        <w:t>for</w:t>
      </w:r>
      <w:r w:rsidRPr="0049731F">
        <w:rPr>
          <w:rFonts w:cs="Arial"/>
          <w:spacing w:val="-8"/>
          <w:lang w:eastAsia="en-GB"/>
        </w:rPr>
        <w:t xml:space="preserve"> </w:t>
      </w:r>
      <w:r w:rsidRPr="0049731F">
        <w:rPr>
          <w:rFonts w:cs="Arial"/>
          <w:lang w:eastAsia="en-GB"/>
        </w:rPr>
        <w:t>work</w:t>
      </w:r>
      <w:r w:rsidRPr="0049731F">
        <w:rPr>
          <w:rFonts w:cs="Arial"/>
          <w:spacing w:val="-5"/>
          <w:lang w:eastAsia="en-GB"/>
        </w:rPr>
        <w:t xml:space="preserve"> </w:t>
      </w:r>
      <w:r w:rsidRPr="0049731F">
        <w:rPr>
          <w:rFonts w:cs="Arial"/>
          <w:lang w:eastAsia="en-GB"/>
        </w:rPr>
        <w:t>which</w:t>
      </w:r>
      <w:r w:rsidRPr="0049731F">
        <w:rPr>
          <w:rFonts w:cs="Arial"/>
          <w:spacing w:val="-6"/>
          <w:lang w:eastAsia="en-GB"/>
        </w:rPr>
        <w:t xml:space="preserve"> </w:t>
      </w:r>
      <w:r w:rsidRPr="0049731F">
        <w:rPr>
          <w:rFonts w:cs="Arial"/>
          <w:lang w:eastAsia="en-GB"/>
        </w:rPr>
        <w:t>the</w:t>
      </w:r>
      <w:r w:rsidRPr="0049731F">
        <w:rPr>
          <w:rFonts w:cs="Arial"/>
          <w:spacing w:val="-7"/>
          <w:lang w:eastAsia="en-GB"/>
        </w:rPr>
        <w:t xml:space="preserve"> s</w:t>
      </w:r>
      <w:r w:rsidRPr="0049731F">
        <w:rPr>
          <w:rFonts w:cs="Arial"/>
          <w:lang w:eastAsia="en-GB"/>
        </w:rPr>
        <w:t>ubcontractor</w:t>
      </w:r>
      <w:r w:rsidRPr="0049731F">
        <w:rPr>
          <w:rFonts w:cs="Arial"/>
          <w:spacing w:val="-9"/>
          <w:lang w:eastAsia="en-GB"/>
        </w:rPr>
        <w:t xml:space="preserve"> </w:t>
      </w:r>
      <w:r w:rsidRPr="0049731F">
        <w:rPr>
          <w:rFonts w:cs="Arial"/>
          <w:lang w:eastAsia="en-GB"/>
        </w:rPr>
        <w:t>has</w:t>
      </w:r>
      <w:r w:rsidRPr="0049731F">
        <w:rPr>
          <w:rFonts w:cs="Arial"/>
          <w:spacing w:val="-6"/>
          <w:lang w:eastAsia="en-GB"/>
        </w:rPr>
        <w:t xml:space="preserve"> </w:t>
      </w:r>
      <w:r w:rsidRPr="0049731F">
        <w:rPr>
          <w:rFonts w:cs="Arial"/>
          <w:lang w:eastAsia="en-GB"/>
        </w:rPr>
        <w:t>completed</w:t>
      </w:r>
      <w:r w:rsidRPr="0049731F">
        <w:rPr>
          <w:rFonts w:cs="Arial"/>
          <w:spacing w:val="-11"/>
          <w:lang w:eastAsia="en-GB"/>
        </w:rPr>
        <w:t xml:space="preserve"> </w:t>
      </w:r>
      <w:r w:rsidRPr="0049731F">
        <w:rPr>
          <w:rFonts w:cs="Arial"/>
          <w:lang w:eastAsia="en-GB"/>
        </w:rPr>
        <w:t>from</w:t>
      </w:r>
      <w:r w:rsidRPr="0049731F">
        <w:rPr>
          <w:rFonts w:cs="Arial"/>
          <w:spacing w:val="-9"/>
          <w:lang w:eastAsia="en-GB"/>
        </w:rPr>
        <w:t xml:space="preserve"> </w:t>
      </w:r>
      <w:r w:rsidRPr="0049731F">
        <w:rPr>
          <w:rFonts w:cs="Arial"/>
          <w:lang w:eastAsia="en-GB"/>
        </w:rPr>
        <w:t>the</w:t>
      </w:r>
      <w:r w:rsidRPr="0049731F">
        <w:rPr>
          <w:rFonts w:cs="Arial"/>
          <w:spacing w:val="-7"/>
          <w:lang w:eastAsia="en-GB"/>
        </w:rPr>
        <w:t xml:space="preserve"> </w:t>
      </w:r>
      <w:r w:rsidRPr="0049731F">
        <w:rPr>
          <w:rFonts w:cs="Arial"/>
          <w:lang w:eastAsia="en-GB"/>
        </w:rPr>
        <w:t>previous assessment date up to the current assessment date in this</w:t>
      </w:r>
      <w:r w:rsidRPr="0049731F">
        <w:rPr>
          <w:rFonts w:cs="Arial"/>
          <w:spacing w:val="-7"/>
          <w:lang w:eastAsia="en-GB"/>
        </w:rPr>
        <w:t xml:space="preserve"> </w:t>
      </w:r>
      <w:r w:rsidRPr="0049731F">
        <w:rPr>
          <w:rFonts w:cs="Arial"/>
          <w:lang w:eastAsia="en-GB"/>
        </w:rPr>
        <w:t>contract,</w:t>
      </w:r>
    </w:p>
    <w:p w14:paraId="0C846476" w14:textId="77777777" w:rsidR="00EC1909" w:rsidRPr="0049731F" w:rsidRDefault="00EC1909" w:rsidP="00EC1909">
      <w:pPr>
        <w:widowControl w:val="0"/>
        <w:kinsoku w:val="0"/>
        <w:overflowPunct w:val="0"/>
        <w:autoSpaceDE w:val="0"/>
        <w:autoSpaceDN w:val="0"/>
        <w:adjustRightInd w:val="0"/>
        <w:spacing w:before="3"/>
        <w:rPr>
          <w:rFonts w:cs="Arial"/>
          <w:sz w:val="21"/>
          <w:szCs w:val="21"/>
          <w:lang w:eastAsia="en-GB"/>
        </w:rPr>
      </w:pPr>
    </w:p>
    <w:p w14:paraId="4E0EB6A4" w14:textId="77777777" w:rsidR="00EC1909" w:rsidRPr="0049731F" w:rsidRDefault="00EC1909" w:rsidP="000675FA">
      <w:pPr>
        <w:widowControl w:val="0"/>
        <w:numPr>
          <w:ilvl w:val="0"/>
          <w:numId w:val="61"/>
        </w:numPr>
        <w:tabs>
          <w:tab w:val="left" w:pos="941"/>
        </w:tabs>
        <w:kinsoku w:val="0"/>
        <w:overflowPunct w:val="0"/>
        <w:autoSpaceDE w:val="0"/>
        <w:autoSpaceDN w:val="0"/>
        <w:adjustRightInd w:val="0"/>
        <w:ind w:right="214"/>
        <w:jc w:val="both"/>
        <w:rPr>
          <w:rFonts w:cs="Arial"/>
          <w:lang w:eastAsia="en-GB"/>
        </w:rPr>
      </w:pPr>
      <w:r w:rsidRPr="0049731F">
        <w:rPr>
          <w:rFonts w:cs="Arial"/>
          <w:lang w:eastAsia="en-GB"/>
        </w:rPr>
        <w:t xml:space="preserve">a provision requiring the subcontractor to include in each </w:t>
      </w:r>
      <w:proofErr w:type="spellStart"/>
      <w:r w:rsidRPr="0049731F">
        <w:rPr>
          <w:rFonts w:cs="Arial"/>
          <w:lang w:eastAsia="en-GB"/>
        </w:rPr>
        <w:t>subsubcontract</w:t>
      </w:r>
      <w:proofErr w:type="spellEnd"/>
      <w:r w:rsidRPr="0049731F">
        <w:rPr>
          <w:rFonts w:cs="Arial"/>
          <w:lang w:eastAsia="en-GB"/>
        </w:rPr>
        <w:t xml:space="preserve"> the same requirement (including this requirement to flow down, except that the period for payment</w:t>
      </w:r>
      <w:r w:rsidRPr="0049731F">
        <w:rPr>
          <w:rFonts w:cs="Arial"/>
          <w:spacing w:val="-9"/>
          <w:lang w:eastAsia="en-GB"/>
        </w:rPr>
        <w:t xml:space="preserve"> </w:t>
      </w:r>
      <w:r w:rsidRPr="0049731F">
        <w:rPr>
          <w:rFonts w:cs="Arial"/>
          <w:lang w:eastAsia="en-GB"/>
        </w:rPr>
        <w:t>is</w:t>
      </w:r>
      <w:r w:rsidRPr="0049731F">
        <w:rPr>
          <w:rFonts w:cs="Arial"/>
          <w:spacing w:val="-10"/>
          <w:lang w:eastAsia="en-GB"/>
        </w:rPr>
        <w:t xml:space="preserve"> </w:t>
      </w:r>
      <w:r w:rsidRPr="0049731F">
        <w:rPr>
          <w:rFonts w:cs="Arial"/>
          <w:lang w:eastAsia="en-GB"/>
        </w:rPr>
        <w:t>to</w:t>
      </w:r>
      <w:r w:rsidRPr="0049731F">
        <w:rPr>
          <w:rFonts w:cs="Arial"/>
          <w:spacing w:val="-13"/>
          <w:lang w:eastAsia="en-GB"/>
        </w:rPr>
        <w:t xml:space="preserve"> </w:t>
      </w:r>
      <w:r w:rsidRPr="0049731F">
        <w:rPr>
          <w:rFonts w:cs="Arial"/>
          <w:lang w:eastAsia="en-GB"/>
        </w:rPr>
        <w:t>be</w:t>
      </w:r>
      <w:r w:rsidRPr="0049731F">
        <w:rPr>
          <w:rFonts w:cs="Arial"/>
          <w:spacing w:val="-11"/>
          <w:lang w:eastAsia="en-GB"/>
        </w:rPr>
        <w:t xml:space="preserve"> </w:t>
      </w:r>
      <w:r w:rsidRPr="0049731F">
        <w:rPr>
          <w:rFonts w:cs="Arial"/>
          <w:lang w:eastAsia="en-GB"/>
        </w:rPr>
        <w:t>not</w:t>
      </w:r>
      <w:r w:rsidRPr="0049731F">
        <w:rPr>
          <w:rFonts w:cs="Arial"/>
          <w:spacing w:val="-10"/>
          <w:lang w:eastAsia="en-GB"/>
        </w:rPr>
        <w:t xml:space="preserve"> </w:t>
      </w:r>
      <w:r w:rsidRPr="0049731F">
        <w:rPr>
          <w:rFonts w:cs="Arial"/>
          <w:lang w:eastAsia="en-GB"/>
        </w:rPr>
        <w:t>greater</w:t>
      </w:r>
      <w:r w:rsidRPr="0049731F">
        <w:rPr>
          <w:rFonts w:cs="Arial"/>
          <w:spacing w:val="-12"/>
          <w:lang w:eastAsia="en-GB"/>
        </w:rPr>
        <w:t xml:space="preserve"> </w:t>
      </w:r>
      <w:r w:rsidRPr="0049731F">
        <w:rPr>
          <w:rFonts w:cs="Arial"/>
          <w:lang w:eastAsia="en-GB"/>
        </w:rPr>
        <w:t>than</w:t>
      </w:r>
      <w:r w:rsidRPr="0049731F">
        <w:rPr>
          <w:rFonts w:cs="Arial"/>
          <w:spacing w:val="-10"/>
          <w:lang w:eastAsia="en-GB"/>
        </w:rPr>
        <w:t xml:space="preserve"> </w:t>
      </w:r>
      <w:r w:rsidRPr="0049731F">
        <w:rPr>
          <w:rFonts w:cs="Arial"/>
          <w:lang w:eastAsia="en-GB"/>
        </w:rPr>
        <w:t>9</w:t>
      </w:r>
      <w:r w:rsidRPr="0049731F">
        <w:rPr>
          <w:rFonts w:cs="Arial"/>
          <w:spacing w:val="-13"/>
          <w:lang w:eastAsia="en-GB"/>
        </w:rPr>
        <w:t xml:space="preserve"> </w:t>
      </w:r>
      <w:r w:rsidRPr="0049731F">
        <w:rPr>
          <w:rFonts w:cs="Arial"/>
          <w:lang w:eastAsia="en-GB"/>
        </w:rPr>
        <w:t>days</w:t>
      </w:r>
      <w:r w:rsidRPr="0049731F">
        <w:rPr>
          <w:rFonts w:cs="Arial"/>
          <w:spacing w:val="-10"/>
          <w:lang w:eastAsia="en-GB"/>
        </w:rPr>
        <w:t xml:space="preserve"> </w:t>
      </w:r>
      <w:r w:rsidRPr="0049731F">
        <w:rPr>
          <w:rFonts w:cs="Arial"/>
          <w:lang w:eastAsia="en-GB"/>
        </w:rPr>
        <w:t>after</w:t>
      </w:r>
      <w:r w:rsidRPr="0049731F">
        <w:rPr>
          <w:rFonts w:cs="Arial"/>
          <w:spacing w:val="-11"/>
          <w:lang w:eastAsia="en-GB"/>
        </w:rPr>
        <w:t xml:space="preserve"> </w:t>
      </w:r>
      <w:r w:rsidRPr="0049731F">
        <w:rPr>
          <w:rFonts w:cs="Arial"/>
          <w:lang w:eastAsia="en-GB"/>
        </w:rPr>
        <w:t>the</w:t>
      </w:r>
      <w:r w:rsidRPr="0049731F">
        <w:rPr>
          <w:rFonts w:cs="Arial"/>
          <w:spacing w:val="-13"/>
          <w:lang w:eastAsia="en-GB"/>
        </w:rPr>
        <w:t xml:space="preserve"> </w:t>
      </w:r>
      <w:r w:rsidRPr="0049731F">
        <w:rPr>
          <w:rFonts w:cs="Arial"/>
          <w:lang w:eastAsia="en-GB"/>
        </w:rPr>
        <w:t>final</w:t>
      </w:r>
      <w:r w:rsidRPr="0049731F">
        <w:rPr>
          <w:rFonts w:cs="Arial"/>
          <w:spacing w:val="-11"/>
          <w:lang w:eastAsia="en-GB"/>
        </w:rPr>
        <w:t xml:space="preserve"> </w:t>
      </w:r>
      <w:r w:rsidRPr="0049731F">
        <w:rPr>
          <w:rFonts w:cs="Arial"/>
          <w:lang w:eastAsia="en-GB"/>
        </w:rPr>
        <w:t>date</w:t>
      </w:r>
      <w:r w:rsidRPr="0049731F">
        <w:rPr>
          <w:rFonts w:cs="Arial"/>
          <w:spacing w:val="-12"/>
          <w:lang w:eastAsia="en-GB"/>
        </w:rPr>
        <w:t xml:space="preserve"> </w:t>
      </w:r>
      <w:r w:rsidRPr="0049731F">
        <w:rPr>
          <w:rFonts w:cs="Arial"/>
          <w:lang w:eastAsia="en-GB"/>
        </w:rPr>
        <w:t>for</w:t>
      </w:r>
      <w:r w:rsidRPr="0049731F">
        <w:rPr>
          <w:rFonts w:cs="Arial"/>
          <w:spacing w:val="-8"/>
          <w:lang w:eastAsia="en-GB"/>
        </w:rPr>
        <w:t xml:space="preserve"> </w:t>
      </w:r>
      <w:r w:rsidRPr="0049731F">
        <w:rPr>
          <w:rFonts w:cs="Arial"/>
          <w:lang w:eastAsia="en-GB"/>
        </w:rPr>
        <w:t>payment</w:t>
      </w:r>
      <w:r w:rsidRPr="0049731F">
        <w:rPr>
          <w:rFonts w:cs="Arial"/>
          <w:spacing w:val="-9"/>
          <w:lang w:eastAsia="en-GB"/>
        </w:rPr>
        <w:t xml:space="preserve"> </w:t>
      </w:r>
      <w:r w:rsidRPr="0049731F">
        <w:rPr>
          <w:rFonts w:cs="Arial"/>
          <w:lang w:eastAsia="en-GB"/>
        </w:rPr>
        <w:t>in</w:t>
      </w:r>
      <w:r w:rsidRPr="0049731F">
        <w:rPr>
          <w:rFonts w:cs="Arial"/>
          <w:spacing w:val="-12"/>
          <w:lang w:eastAsia="en-GB"/>
        </w:rPr>
        <w:t xml:space="preserve"> </w:t>
      </w:r>
      <w:r w:rsidRPr="0049731F">
        <w:rPr>
          <w:rFonts w:cs="Arial"/>
          <w:lang w:eastAsia="en-GB"/>
        </w:rPr>
        <w:t>this</w:t>
      </w:r>
      <w:r w:rsidRPr="0049731F">
        <w:rPr>
          <w:rFonts w:cs="Arial"/>
          <w:spacing w:val="-10"/>
          <w:lang w:eastAsia="en-GB"/>
        </w:rPr>
        <w:t xml:space="preserve"> </w:t>
      </w:r>
      <w:r w:rsidRPr="0049731F">
        <w:rPr>
          <w:rFonts w:cs="Arial"/>
          <w:lang w:eastAsia="en-GB"/>
        </w:rPr>
        <w:t>contract and</w:t>
      </w:r>
    </w:p>
    <w:p w14:paraId="25819F20" w14:textId="77777777" w:rsidR="00EC1909" w:rsidRPr="0049731F" w:rsidRDefault="00EC1909" w:rsidP="00EC1909">
      <w:pPr>
        <w:widowControl w:val="0"/>
        <w:kinsoku w:val="0"/>
        <w:overflowPunct w:val="0"/>
        <w:autoSpaceDE w:val="0"/>
        <w:autoSpaceDN w:val="0"/>
        <w:adjustRightInd w:val="0"/>
        <w:spacing w:before="11"/>
        <w:rPr>
          <w:rFonts w:cs="Arial"/>
          <w:sz w:val="20"/>
          <w:szCs w:val="20"/>
          <w:lang w:eastAsia="en-GB"/>
        </w:rPr>
      </w:pPr>
    </w:p>
    <w:p w14:paraId="78C25787" w14:textId="77777777" w:rsidR="00EC1909" w:rsidRDefault="00EC1909" w:rsidP="00EC1909">
      <w:pPr>
        <w:rPr>
          <w:rFonts w:cs="Arial"/>
          <w:i/>
          <w:iCs/>
          <w:lang w:eastAsia="en-GB"/>
        </w:rPr>
      </w:pPr>
      <w:r w:rsidRPr="0049731F">
        <w:rPr>
          <w:rFonts w:cs="Arial"/>
          <w:lang w:eastAsia="en-GB"/>
        </w:rPr>
        <w:t xml:space="preserve">a provision requiring the subcontractor to assess the amount due to a </w:t>
      </w:r>
      <w:proofErr w:type="spellStart"/>
      <w:r w:rsidRPr="0049731F">
        <w:rPr>
          <w:rFonts w:cs="Arial"/>
          <w:lang w:eastAsia="en-GB"/>
        </w:rPr>
        <w:t>subsubcontractor</w:t>
      </w:r>
      <w:proofErr w:type="spellEnd"/>
      <w:r w:rsidRPr="0049731F">
        <w:rPr>
          <w:rFonts w:cs="Arial"/>
          <w:lang w:eastAsia="en-GB"/>
        </w:rPr>
        <w:t xml:space="preserve"> without </w:t>
      </w:r>
      <w:proofErr w:type="gramStart"/>
      <w:r w:rsidRPr="0049731F">
        <w:rPr>
          <w:rFonts w:cs="Arial"/>
          <w:lang w:eastAsia="en-GB"/>
        </w:rPr>
        <w:t>taking into account</w:t>
      </w:r>
      <w:proofErr w:type="gramEnd"/>
      <w:r w:rsidRPr="0049731F">
        <w:rPr>
          <w:rFonts w:cs="Arial"/>
          <w:lang w:eastAsia="en-GB"/>
        </w:rPr>
        <w:t xml:space="preserve"> the amount paid by the</w:t>
      </w:r>
      <w:r w:rsidRPr="0049731F">
        <w:rPr>
          <w:rFonts w:cs="Arial"/>
          <w:spacing w:val="-14"/>
          <w:lang w:eastAsia="en-GB"/>
        </w:rPr>
        <w:t xml:space="preserve"> </w:t>
      </w:r>
      <w:r w:rsidRPr="0049731F">
        <w:rPr>
          <w:rFonts w:cs="Arial"/>
          <w:i/>
          <w:iCs/>
          <w:lang w:eastAsia="en-GB"/>
        </w:rPr>
        <w:t>Consultant.</w:t>
      </w:r>
    </w:p>
    <w:p w14:paraId="52A4CC21"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1737F205"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584C7019"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07755776"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3BA8FE51"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5D3148F5"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46C8CF8C"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20CF00F5"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40647B57"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69DC8541"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4BF107D9"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78C6E59F" w14:textId="77777777" w:rsidR="00EC1909" w:rsidRDefault="00EC1909" w:rsidP="00EC1909">
      <w:pPr>
        <w:widowControl w:val="0"/>
        <w:kinsoku w:val="0"/>
        <w:overflowPunct w:val="0"/>
        <w:autoSpaceDE w:val="0"/>
        <w:autoSpaceDN w:val="0"/>
        <w:adjustRightInd w:val="0"/>
        <w:spacing w:before="198" w:line="487" w:lineRule="auto"/>
        <w:ind w:right="4582"/>
        <w:rPr>
          <w:rFonts w:cs="Arial"/>
          <w:b/>
          <w:bCs/>
          <w:lang w:eastAsia="en-GB"/>
        </w:rPr>
      </w:pPr>
    </w:p>
    <w:p w14:paraId="01640425" w14:textId="77777777" w:rsidR="00EC1909" w:rsidRPr="0049731F" w:rsidRDefault="00EC1909" w:rsidP="00EC1909">
      <w:pPr>
        <w:widowControl w:val="0"/>
        <w:kinsoku w:val="0"/>
        <w:overflowPunct w:val="0"/>
        <w:autoSpaceDE w:val="0"/>
        <w:autoSpaceDN w:val="0"/>
        <w:adjustRightInd w:val="0"/>
        <w:spacing w:before="198" w:line="487" w:lineRule="auto"/>
        <w:ind w:right="4582"/>
        <w:rPr>
          <w:rFonts w:cs="Arial"/>
          <w:lang w:eastAsia="en-GB"/>
        </w:rPr>
      </w:pPr>
      <w:r w:rsidRPr="0049731F">
        <w:rPr>
          <w:rFonts w:cs="Arial"/>
          <w:b/>
          <w:bCs/>
          <w:lang w:eastAsia="en-GB"/>
        </w:rPr>
        <w:lastRenderedPageBreak/>
        <w:t xml:space="preserve">Option Z44 - Intellectual Property Rights </w:t>
      </w:r>
    </w:p>
    <w:p w14:paraId="74FFAAD2" w14:textId="77777777" w:rsidR="00EC1909" w:rsidRPr="0049731F" w:rsidRDefault="00EC1909" w:rsidP="00EC1909">
      <w:pPr>
        <w:widowControl w:val="0"/>
        <w:kinsoku w:val="0"/>
        <w:overflowPunct w:val="0"/>
        <w:autoSpaceDE w:val="0"/>
        <w:autoSpaceDN w:val="0"/>
        <w:adjustRightInd w:val="0"/>
        <w:spacing w:line="230" w:lineRule="exact"/>
        <w:rPr>
          <w:rFonts w:cs="Arial"/>
          <w:lang w:eastAsia="en-GB"/>
        </w:rPr>
      </w:pPr>
      <w:r w:rsidRPr="0049731F">
        <w:rPr>
          <w:rFonts w:cs="Arial"/>
          <w:b/>
          <w:bCs/>
          <w:lang w:eastAsia="en-GB"/>
        </w:rPr>
        <w:t xml:space="preserve">“Document” </w:t>
      </w:r>
      <w:r w:rsidRPr="0049731F">
        <w:rPr>
          <w:rFonts w:cs="Arial"/>
          <w:lang w:eastAsia="en-GB"/>
        </w:rPr>
        <w:t>means all designs, drawings, specifications, software, electronic data,</w:t>
      </w:r>
    </w:p>
    <w:p w14:paraId="0F494104" w14:textId="77777777" w:rsidR="00EC1909" w:rsidRPr="0049731F" w:rsidRDefault="00EC1909" w:rsidP="00EC1909">
      <w:pPr>
        <w:widowControl w:val="0"/>
        <w:kinsoku w:val="0"/>
        <w:overflowPunct w:val="0"/>
        <w:autoSpaceDE w:val="0"/>
        <w:autoSpaceDN w:val="0"/>
        <w:adjustRightInd w:val="0"/>
        <w:spacing w:before="2"/>
        <w:ind w:right="131"/>
        <w:rPr>
          <w:rFonts w:cs="Arial"/>
          <w:lang w:eastAsia="en-GB"/>
        </w:rPr>
      </w:pPr>
      <w:r w:rsidRPr="0049731F">
        <w:rPr>
          <w:rFonts w:cs="Arial"/>
          <w:lang w:eastAsia="en-GB"/>
        </w:rPr>
        <w:t xml:space="preserve">photographs, plans, surveys, reports, and all other documents and/or information prepared by </w:t>
      </w:r>
    </w:p>
    <w:p w14:paraId="084FE5BD" w14:textId="77777777" w:rsidR="00EC1909" w:rsidRPr="0049731F" w:rsidRDefault="00EC1909" w:rsidP="00EC1909">
      <w:pPr>
        <w:widowControl w:val="0"/>
        <w:kinsoku w:val="0"/>
        <w:overflowPunct w:val="0"/>
        <w:autoSpaceDE w:val="0"/>
        <w:autoSpaceDN w:val="0"/>
        <w:adjustRightInd w:val="0"/>
        <w:spacing w:before="2"/>
        <w:ind w:right="131"/>
        <w:rPr>
          <w:rFonts w:cs="Arial"/>
          <w:lang w:eastAsia="en-GB"/>
        </w:rPr>
      </w:pPr>
      <w:r w:rsidRPr="0049731F">
        <w:rPr>
          <w:rFonts w:cs="Arial"/>
          <w:lang w:eastAsia="en-GB"/>
        </w:rPr>
        <w:t xml:space="preserve">or on behalf of the </w:t>
      </w:r>
      <w:r w:rsidRPr="0049731F">
        <w:rPr>
          <w:rFonts w:cs="Arial"/>
          <w:i/>
          <w:iCs/>
          <w:lang w:eastAsia="en-GB"/>
        </w:rPr>
        <w:t xml:space="preserve">Consultant </w:t>
      </w:r>
      <w:r w:rsidRPr="0049731F">
        <w:rPr>
          <w:rFonts w:cs="Arial"/>
          <w:lang w:eastAsia="en-GB"/>
        </w:rPr>
        <w:t>in relation to this contract.</w:t>
      </w:r>
    </w:p>
    <w:p w14:paraId="7C2D285F" w14:textId="77777777" w:rsidR="00EC1909" w:rsidRPr="0049731F" w:rsidRDefault="00EC1909" w:rsidP="00EC1909">
      <w:pPr>
        <w:widowControl w:val="0"/>
        <w:kinsoku w:val="0"/>
        <w:overflowPunct w:val="0"/>
        <w:autoSpaceDE w:val="0"/>
        <w:autoSpaceDN w:val="0"/>
        <w:adjustRightInd w:val="0"/>
        <w:spacing w:before="9"/>
        <w:rPr>
          <w:rFonts w:cs="Arial"/>
          <w:sz w:val="19"/>
          <w:szCs w:val="19"/>
          <w:lang w:eastAsia="en-GB"/>
        </w:rPr>
      </w:pPr>
    </w:p>
    <w:p w14:paraId="6B72C4DD"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70.1 The Intellectual Property Rights in all Documents prepared by or on behalf of the </w:t>
      </w:r>
      <w:r w:rsidRPr="0049731F">
        <w:rPr>
          <w:rFonts w:cs="Arial"/>
          <w:i/>
          <w:iCs/>
          <w:lang w:eastAsia="en-GB"/>
        </w:rPr>
        <w:t xml:space="preserve">Consultant </w:t>
      </w:r>
      <w:r w:rsidRPr="0049731F">
        <w:rPr>
          <w:rFonts w:cs="Arial"/>
          <w:lang w:eastAsia="en-GB"/>
        </w:rPr>
        <w:t xml:space="preserve">in relation to this contract and the work executed from them remains the property of the </w:t>
      </w:r>
      <w:r w:rsidRPr="0049731F">
        <w:rPr>
          <w:rFonts w:cs="Arial"/>
          <w:i/>
          <w:iCs/>
          <w:lang w:eastAsia="en-GB"/>
        </w:rPr>
        <w:t>Consultant</w:t>
      </w:r>
      <w:r w:rsidRPr="0049731F">
        <w:rPr>
          <w:rFonts w:cs="Arial"/>
          <w:lang w:eastAsia="en-GB"/>
        </w:rPr>
        <w:t xml:space="preserve">. The </w:t>
      </w:r>
      <w:r w:rsidRPr="0049731F">
        <w:rPr>
          <w:rFonts w:cs="Arial"/>
          <w:i/>
          <w:iCs/>
          <w:lang w:eastAsia="en-GB"/>
        </w:rPr>
        <w:t xml:space="preserve">Consultant </w:t>
      </w:r>
      <w:r w:rsidRPr="0049731F">
        <w:rPr>
          <w:rFonts w:cs="Arial"/>
          <w:lang w:eastAsia="en-GB"/>
        </w:rPr>
        <w:t xml:space="preserve">hereby grants to the </w:t>
      </w:r>
      <w:r w:rsidRPr="0049731F">
        <w:rPr>
          <w:rFonts w:cs="Arial"/>
          <w:i/>
          <w:iCs/>
          <w:lang w:eastAsia="en-GB"/>
        </w:rPr>
        <w:t xml:space="preserve">Client </w:t>
      </w:r>
      <w:r w:rsidRPr="0049731F">
        <w:rPr>
          <w:rFonts w:cs="Arial"/>
          <w:lang w:eastAsia="en-GB"/>
        </w:rPr>
        <w:t xml:space="preserve">an irrevocable, royalty free, non-exclusive </w:t>
      </w:r>
      <w:proofErr w:type="spellStart"/>
      <w:r w:rsidRPr="0049731F">
        <w:rPr>
          <w:rFonts w:cs="Arial"/>
          <w:lang w:eastAsia="en-GB"/>
        </w:rPr>
        <w:t>licence</w:t>
      </w:r>
      <w:proofErr w:type="spellEnd"/>
      <w:r w:rsidRPr="0049731F">
        <w:rPr>
          <w:rFonts w:cs="Arial"/>
          <w:lang w:eastAsia="en-GB"/>
        </w:rPr>
        <w:t xml:space="preserve"> to use and reproduce the Documents for </w:t>
      </w:r>
      <w:proofErr w:type="gramStart"/>
      <w:r w:rsidRPr="0049731F">
        <w:rPr>
          <w:rFonts w:cs="Arial"/>
          <w:lang w:eastAsia="en-GB"/>
        </w:rPr>
        <w:t>any and all</w:t>
      </w:r>
      <w:proofErr w:type="gramEnd"/>
      <w:r w:rsidRPr="0049731F">
        <w:rPr>
          <w:rFonts w:cs="Arial"/>
          <w:lang w:eastAsia="en-GB"/>
        </w:rPr>
        <w:t xml:space="preserve"> purposes connected with the construction, use, alterations or demolition of the </w:t>
      </w:r>
      <w:r w:rsidRPr="0049731F">
        <w:rPr>
          <w:rFonts w:cs="Arial"/>
          <w:i/>
          <w:iCs/>
          <w:lang w:eastAsia="en-GB"/>
        </w:rPr>
        <w:t>service</w:t>
      </w:r>
      <w:r w:rsidRPr="0049731F">
        <w:rPr>
          <w:rFonts w:cs="Arial"/>
          <w:lang w:eastAsia="en-GB"/>
        </w:rPr>
        <w:t xml:space="preserve">. Such </w:t>
      </w:r>
      <w:proofErr w:type="spellStart"/>
      <w:r w:rsidRPr="0049731F">
        <w:rPr>
          <w:rFonts w:cs="Arial"/>
          <w:lang w:eastAsia="en-GB"/>
        </w:rPr>
        <w:t>licence</w:t>
      </w:r>
      <w:proofErr w:type="spellEnd"/>
      <w:r w:rsidRPr="0049731F">
        <w:rPr>
          <w:rFonts w:cs="Arial"/>
          <w:lang w:eastAsia="en-GB"/>
        </w:rPr>
        <w:t xml:space="preserve"> entitles the </w:t>
      </w:r>
      <w:r w:rsidRPr="0049731F">
        <w:rPr>
          <w:rFonts w:cs="Arial"/>
          <w:i/>
          <w:iCs/>
          <w:lang w:eastAsia="en-GB"/>
        </w:rPr>
        <w:t xml:space="preserve">Client </w:t>
      </w:r>
      <w:r w:rsidRPr="0049731F">
        <w:rPr>
          <w:rFonts w:cs="Arial"/>
          <w:lang w:eastAsia="en-GB"/>
        </w:rPr>
        <w:t>to grant sub-</w:t>
      </w:r>
      <w:proofErr w:type="spellStart"/>
      <w:r w:rsidRPr="0049731F">
        <w:rPr>
          <w:rFonts w:cs="Arial"/>
          <w:lang w:eastAsia="en-GB"/>
        </w:rPr>
        <w:t>licences</w:t>
      </w:r>
      <w:proofErr w:type="spellEnd"/>
      <w:r w:rsidRPr="0049731F">
        <w:rPr>
          <w:rFonts w:cs="Arial"/>
          <w:lang w:eastAsia="en-GB"/>
        </w:rPr>
        <w:t xml:space="preserve"> to third parties in the same terms as this </w:t>
      </w:r>
      <w:proofErr w:type="spellStart"/>
      <w:r w:rsidRPr="0049731F">
        <w:rPr>
          <w:rFonts w:cs="Arial"/>
          <w:lang w:eastAsia="en-GB"/>
        </w:rPr>
        <w:t>licence</w:t>
      </w:r>
      <w:proofErr w:type="spellEnd"/>
      <w:r w:rsidRPr="0049731F">
        <w:rPr>
          <w:rFonts w:cs="Arial"/>
          <w:lang w:eastAsia="en-GB"/>
        </w:rPr>
        <w:t xml:space="preserve"> provided always that the </w:t>
      </w:r>
      <w:r w:rsidRPr="0049731F">
        <w:rPr>
          <w:rFonts w:cs="Arial"/>
          <w:i/>
          <w:iCs/>
          <w:lang w:eastAsia="en-GB"/>
        </w:rPr>
        <w:t xml:space="preserve">Consultant </w:t>
      </w:r>
      <w:r w:rsidRPr="0049731F">
        <w:rPr>
          <w:rFonts w:cs="Arial"/>
          <w:lang w:eastAsia="en-GB"/>
        </w:rPr>
        <w:t xml:space="preserve">shall not be liable to any </w:t>
      </w:r>
      <w:proofErr w:type="spellStart"/>
      <w:r w:rsidRPr="0049731F">
        <w:rPr>
          <w:rFonts w:cs="Arial"/>
          <w:lang w:eastAsia="en-GB"/>
        </w:rPr>
        <w:t>licencee</w:t>
      </w:r>
      <w:proofErr w:type="spellEnd"/>
      <w:r w:rsidRPr="0049731F">
        <w:rPr>
          <w:rFonts w:cs="Arial"/>
          <w:lang w:eastAsia="en-GB"/>
        </w:rPr>
        <w:t xml:space="preserve"> for any use of the Documents or the Intellectual Property Rights in the Documents for purposes other than those for which the same were originally prepared by or on behalf of the</w:t>
      </w:r>
      <w:r w:rsidRPr="0049731F">
        <w:rPr>
          <w:rFonts w:cs="Arial"/>
          <w:spacing w:val="-12"/>
          <w:lang w:eastAsia="en-GB"/>
        </w:rPr>
        <w:t xml:space="preserve"> </w:t>
      </w:r>
      <w:r w:rsidRPr="0049731F">
        <w:rPr>
          <w:rFonts w:cs="Arial"/>
          <w:i/>
          <w:iCs/>
          <w:lang w:eastAsia="en-GB"/>
        </w:rPr>
        <w:t>Consultant</w:t>
      </w:r>
      <w:r w:rsidRPr="0049731F">
        <w:rPr>
          <w:rFonts w:cs="Arial"/>
          <w:lang w:eastAsia="en-GB"/>
        </w:rPr>
        <w:t>.</w:t>
      </w:r>
    </w:p>
    <w:p w14:paraId="2CF731F8"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p>
    <w:p w14:paraId="2244CF49"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70.2 The </w:t>
      </w:r>
      <w:r w:rsidRPr="0049731F">
        <w:rPr>
          <w:rFonts w:cs="Arial"/>
          <w:i/>
          <w:iCs/>
          <w:lang w:eastAsia="en-GB"/>
        </w:rPr>
        <w:t>Clien</w:t>
      </w:r>
      <w:r w:rsidRPr="0049731F">
        <w:rPr>
          <w:rFonts w:cs="Arial"/>
          <w:lang w:eastAsia="en-GB"/>
        </w:rPr>
        <w:t xml:space="preserve">t may assign novate or otherwise transfer its rights and obligations under the </w:t>
      </w:r>
      <w:proofErr w:type="spellStart"/>
      <w:r w:rsidRPr="0049731F">
        <w:rPr>
          <w:rFonts w:cs="Arial"/>
          <w:lang w:eastAsia="en-GB"/>
        </w:rPr>
        <w:t>licence</w:t>
      </w:r>
      <w:proofErr w:type="spellEnd"/>
      <w:r w:rsidRPr="0049731F">
        <w:rPr>
          <w:rFonts w:cs="Arial"/>
          <w:lang w:eastAsia="en-GB"/>
        </w:rPr>
        <w:t xml:space="preserve"> granted pursuant to clause 70.1 to a Crown Body or to anybody (including any private sector body) which performs or carries on any functions and/or activities that previously had been performed and/or carried on by the</w:t>
      </w:r>
      <w:r w:rsidRPr="0049731F">
        <w:rPr>
          <w:rFonts w:cs="Arial"/>
          <w:spacing w:val="-5"/>
          <w:lang w:eastAsia="en-GB"/>
        </w:rPr>
        <w:t xml:space="preserve"> </w:t>
      </w:r>
      <w:r w:rsidRPr="0049731F">
        <w:rPr>
          <w:rFonts w:cs="Arial"/>
          <w:i/>
          <w:iCs/>
          <w:lang w:eastAsia="en-GB"/>
        </w:rPr>
        <w:t>Client</w:t>
      </w:r>
      <w:r w:rsidRPr="0049731F">
        <w:rPr>
          <w:rFonts w:cs="Arial"/>
          <w:lang w:eastAsia="en-GB"/>
        </w:rPr>
        <w:t>.</w:t>
      </w:r>
    </w:p>
    <w:p w14:paraId="44D0F557"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p>
    <w:p w14:paraId="1F60F1EF"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70.3 In the event that the </w:t>
      </w:r>
      <w:r w:rsidRPr="0049731F">
        <w:rPr>
          <w:rFonts w:cs="Arial"/>
          <w:i/>
          <w:iCs/>
          <w:lang w:eastAsia="en-GB"/>
        </w:rPr>
        <w:t xml:space="preserve">Consultant </w:t>
      </w:r>
      <w:r w:rsidRPr="0049731F">
        <w:rPr>
          <w:rFonts w:cs="Arial"/>
          <w:lang w:eastAsia="en-GB"/>
        </w:rPr>
        <w:t xml:space="preserve">does not own the </w:t>
      </w:r>
      <w:proofErr w:type="gramStart"/>
      <w:r w:rsidRPr="0049731F">
        <w:rPr>
          <w:rFonts w:cs="Arial"/>
          <w:lang w:eastAsia="en-GB"/>
        </w:rPr>
        <w:t>copyright</w:t>
      </w:r>
      <w:proofErr w:type="gramEnd"/>
      <w:r w:rsidRPr="0049731F">
        <w:rPr>
          <w:rFonts w:cs="Arial"/>
          <w:lang w:eastAsia="en-GB"/>
        </w:rPr>
        <w:t xml:space="preserve"> or any Intellectual Property Rights in any Document the </w:t>
      </w:r>
      <w:r w:rsidRPr="0049731F">
        <w:rPr>
          <w:rFonts w:cs="Arial"/>
          <w:i/>
          <w:iCs/>
          <w:lang w:eastAsia="en-GB"/>
        </w:rPr>
        <w:t xml:space="preserve">Consultant </w:t>
      </w:r>
      <w:r w:rsidRPr="0049731F">
        <w:rPr>
          <w:rFonts w:cs="Arial"/>
          <w:lang w:eastAsia="en-GB"/>
        </w:rPr>
        <w:t xml:space="preserve">uses all reasonable </w:t>
      </w:r>
      <w:proofErr w:type="spellStart"/>
      <w:r w:rsidRPr="0049731F">
        <w:rPr>
          <w:rFonts w:cs="Arial"/>
          <w:lang w:eastAsia="en-GB"/>
        </w:rPr>
        <w:t>endeavours</w:t>
      </w:r>
      <w:proofErr w:type="spellEnd"/>
      <w:r w:rsidRPr="0049731F">
        <w:rPr>
          <w:rFonts w:cs="Arial"/>
          <w:lang w:eastAsia="en-GB"/>
        </w:rPr>
        <w:t xml:space="preserve"> to procure the right to grant such rights to the </w:t>
      </w:r>
      <w:r w:rsidRPr="0049731F">
        <w:rPr>
          <w:rFonts w:cs="Arial"/>
          <w:i/>
          <w:iCs/>
          <w:lang w:eastAsia="en-GB"/>
        </w:rPr>
        <w:t xml:space="preserve">Client </w:t>
      </w:r>
      <w:r w:rsidRPr="0049731F">
        <w:rPr>
          <w:rFonts w:cs="Arial"/>
          <w:lang w:eastAsia="en-GB"/>
        </w:rPr>
        <w:t xml:space="preserve">to use any such copyright or Intellectual Property Rights from any third party owner of the copyright or Intellectual Property Rights. </w:t>
      </w:r>
      <w:proofErr w:type="gramStart"/>
      <w:r w:rsidRPr="0049731F">
        <w:rPr>
          <w:rFonts w:cs="Arial"/>
          <w:lang w:eastAsia="en-GB"/>
        </w:rPr>
        <w:t>In the event that</w:t>
      </w:r>
      <w:proofErr w:type="gramEnd"/>
      <w:r w:rsidRPr="0049731F">
        <w:rPr>
          <w:rFonts w:cs="Arial"/>
          <w:lang w:eastAsia="en-GB"/>
        </w:rPr>
        <w:t xml:space="preserve"> the </w:t>
      </w:r>
      <w:r w:rsidRPr="0049731F">
        <w:rPr>
          <w:rFonts w:cs="Arial"/>
          <w:i/>
          <w:iCs/>
          <w:lang w:eastAsia="en-GB"/>
        </w:rPr>
        <w:t xml:space="preserve">Consultant </w:t>
      </w:r>
      <w:r w:rsidRPr="0049731F">
        <w:rPr>
          <w:rFonts w:cs="Arial"/>
          <w:lang w:eastAsia="en-GB"/>
        </w:rPr>
        <w:t xml:space="preserve">is unable to procure the right to grant to the </w:t>
      </w:r>
      <w:r w:rsidRPr="0049731F">
        <w:rPr>
          <w:rFonts w:cs="Arial"/>
          <w:i/>
          <w:iCs/>
          <w:lang w:eastAsia="en-GB"/>
        </w:rPr>
        <w:t xml:space="preserve">Client </w:t>
      </w:r>
      <w:r w:rsidRPr="0049731F">
        <w:rPr>
          <w:rFonts w:cs="Arial"/>
          <w:lang w:eastAsia="en-GB"/>
        </w:rPr>
        <w:t xml:space="preserve">in accordance with the foregoing the </w:t>
      </w:r>
      <w:r w:rsidRPr="0049731F">
        <w:rPr>
          <w:rFonts w:cs="Arial"/>
          <w:i/>
          <w:iCs/>
          <w:lang w:eastAsia="en-GB"/>
        </w:rPr>
        <w:t xml:space="preserve">Consultant </w:t>
      </w:r>
      <w:r w:rsidRPr="0049731F">
        <w:rPr>
          <w:rFonts w:cs="Arial"/>
          <w:lang w:eastAsia="en-GB"/>
        </w:rPr>
        <w:t xml:space="preserve">procures that the third party grants a direct </w:t>
      </w:r>
      <w:proofErr w:type="spellStart"/>
      <w:r w:rsidRPr="0049731F">
        <w:rPr>
          <w:rFonts w:cs="Arial"/>
          <w:lang w:eastAsia="en-GB"/>
        </w:rPr>
        <w:t>licence</w:t>
      </w:r>
      <w:proofErr w:type="spellEnd"/>
      <w:r w:rsidRPr="0049731F">
        <w:rPr>
          <w:rFonts w:cs="Arial"/>
          <w:lang w:eastAsia="en-GB"/>
        </w:rPr>
        <w:t xml:space="preserve"> to the </w:t>
      </w:r>
      <w:r w:rsidRPr="0049731F">
        <w:rPr>
          <w:rFonts w:cs="Arial"/>
          <w:i/>
          <w:iCs/>
          <w:lang w:eastAsia="en-GB"/>
        </w:rPr>
        <w:t xml:space="preserve">Client </w:t>
      </w:r>
      <w:r w:rsidRPr="0049731F">
        <w:rPr>
          <w:rFonts w:cs="Arial"/>
          <w:lang w:eastAsia="en-GB"/>
        </w:rPr>
        <w:t>on industry acceptable</w:t>
      </w:r>
      <w:r w:rsidRPr="0049731F">
        <w:rPr>
          <w:rFonts w:cs="Arial"/>
          <w:spacing w:val="-5"/>
          <w:lang w:eastAsia="en-GB"/>
        </w:rPr>
        <w:t xml:space="preserve"> </w:t>
      </w:r>
      <w:r w:rsidRPr="0049731F">
        <w:rPr>
          <w:rFonts w:cs="Arial"/>
          <w:lang w:eastAsia="en-GB"/>
        </w:rPr>
        <w:t>terms.</w:t>
      </w:r>
    </w:p>
    <w:p w14:paraId="652E23CE"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p>
    <w:p w14:paraId="362088B4"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70.4 The </w:t>
      </w:r>
      <w:r w:rsidRPr="0049731F">
        <w:rPr>
          <w:rFonts w:cs="Arial"/>
          <w:i/>
          <w:iCs/>
          <w:lang w:eastAsia="en-GB"/>
        </w:rPr>
        <w:t xml:space="preserve">Consultant </w:t>
      </w:r>
      <w:r w:rsidRPr="0049731F">
        <w:rPr>
          <w:rFonts w:cs="Arial"/>
          <w:lang w:eastAsia="en-GB"/>
        </w:rPr>
        <w:t xml:space="preserve">waives any moral right to be identified as author of the Documents in accordance with section 77, Copyright Designs and Patents Acts 1988 and any right not to have the Documents subjected to derogatory treatment in accordance with section 8 of that Act as against the </w:t>
      </w:r>
      <w:r w:rsidRPr="0049731F">
        <w:rPr>
          <w:rFonts w:cs="Arial"/>
          <w:i/>
          <w:iCs/>
          <w:lang w:eastAsia="en-GB"/>
        </w:rPr>
        <w:t xml:space="preserve">Client </w:t>
      </w:r>
      <w:r w:rsidRPr="0049731F">
        <w:rPr>
          <w:rFonts w:cs="Arial"/>
          <w:lang w:eastAsia="en-GB"/>
        </w:rPr>
        <w:t>or any licensee or assignee of the</w:t>
      </w:r>
      <w:r w:rsidRPr="0049731F">
        <w:rPr>
          <w:rFonts w:cs="Arial"/>
          <w:spacing w:val="-6"/>
          <w:lang w:eastAsia="en-GB"/>
        </w:rPr>
        <w:t xml:space="preserve"> </w:t>
      </w:r>
      <w:r w:rsidRPr="0049731F">
        <w:rPr>
          <w:rFonts w:cs="Arial"/>
          <w:i/>
          <w:iCs/>
          <w:lang w:eastAsia="en-GB"/>
        </w:rPr>
        <w:t>Client</w:t>
      </w:r>
      <w:r w:rsidRPr="0049731F">
        <w:rPr>
          <w:rFonts w:cs="Arial"/>
          <w:lang w:eastAsia="en-GB"/>
        </w:rPr>
        <w:t>.</w:t>
      </w:r>
    </w:p>
    <w:p w14:paraId="19292654"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p>
    <w:p w14:paraId="5AB01C30"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70.5 In the event that any act </w:t>
      </w:r>
      <w:proofErr w:type="spellStart"/>
      <w:r w:rsidRPr="0049731F">
        <w:rPr>
          <w:rFonts w:cs="Arial"/>
          <w:lang w:eastAsia="en-GB"/>
        </w:rPr>
        <w:t>unauthorised</w:t>
      </w:r>
      <w:proofErr w:type="spellEnd"/>
      <w:r w:rsidRPr="0049731F">
        <w:rPr>
          <w:rFonts w:cs="Arial"/>
          <w:lang w:eastAsia="en-GB"/>
        </w:rPr>
        <w:t xml:space="preserve"> by the </w:t>
      </w:r>
      <w:r w:rsidRPr="0049731F">
        <w:rPr>
          <w:rFonts w:cs="Arial"/>
          <w:i/>
          <w:iCs/>
          <w:lang w:eastAsia="en-GB"/>
        </w:rPr>
        <w:t xml:space="preserve">Client </w:t>
      </w:r>
      <w:r w:rsidRPr="0049731F">
        <w:rPr>
          <w:rFonts w:cs="Arial"/>
          <w:lang w:eastAsia="en-GB"/>
        </w:rPr>
        <w:t xml:space="preserve">infringes a moral right of the </w:t>
      </w:r>
      <w:r w:rsidRPr="0049731F">
        <w:rPr>
          <w:rFonts w:cs="Arial"/>
          <w:i/>
          <w:iCs/>
          <w:lang w:eastAsia="en-GB"/>
        </w:rPr>
        <w:t xml:space="preserve">Consultant </w:t>
      </w:r>
      <w:r w:rsidRPr="0049731F">
        <w:rPr>
          <w:rFonts w:cs="Arial"/>
          <w:lang w:eastAsia="en-GB"/>
        </w:rPr>
        <w:t xml:space="preserve">in relation to the Documents the </w:t>
      </w:r>
      <w:r w:rsidRPr="0049731F">
        <w:rPr>
          <w:rFonts w:cs="Arial"/>
          <w:i/>
          <w:iCs/>
          <w:lang w:eastAsia="en-GB"/>
        </w:rPr>
        <w:t xml:space="preserve">Consultant </w:t>
      </w:r>
      <w:r w:rsidRPr="0049731F">
        <w:rPr>
          <w:rFonts w:cs="Arial"/>
          <w:lang w:eastAsia="en-GB"/>
        </w:rPr>
        <w:t xml:space="preserve">undertakes, if the </w:t>
      </w:r>
      <w:r w:rsidRPr="0049731F">
        <w:rPr>
          <w:rFonts w:cs="Arial"/>
          <w:i/>
          <w:iCs/>
          <w:lang w:eastAsia="en-GB"/>
        </w:rPr>
        <w:t xml:space="preserve">Client </w:t>
      </w:r>
      <w:r w:rsidRPr="0049731F">
        <w:rPr>
          <w:rFonts w:cs="Arial"/>
          <w:lang w:eastAsia="en-GB"/>
        </w:rPr>
        <w:t xml:space="preserve">so requests and at the </w:t>
      </w:r>
      <w:r w:rsidRPr="0049731F">
        <w:rPr>
          <w:rFonts w:cs="Arial"/>
          <w:i/>
          <w:iCs/>
          <w:lang w:eastAsia="en-GB"/>
        </w:rPr>
        <w:t>Client'</w:t>
      </w:r>
      <w:r w:rsidRPr="0049731F">
        <w:rPr>
          <w:rFonts w:cs="Arial"/>
          <w:lang w:eastAsia="en-GB"/>
        </w:rPr>
        <w:t>s expense, to institute proceedings for infringement of the moral</w:t>
      </w:r>
      <w:r w:rsidRPr="0049731F">
        <w:rPr>
          <w:rFonts w:cs="Arial"/>
          <w:spacing w:val="-25"/>
          <w:lang w:eastAsia="en-GB"/>
        </w:rPr>
        <w:t xml:space="preserve"> </w:t>
      </w:r>
      <w:r w:rsidRPr="0049731F">
        <w:rPr>
          <w:rFonts w:cs="Arial"/>
          <w:lang w:eastAsia="en-GB"/>
        </w:rPr>
        <w:t>rights.</w:t>
      </w:r>
    </w:p>
    <w:p w14:paraId="313635B4"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p>
    <w:p w14:paraId="07B7132F"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70.6 The </w:t>
      </w:r>
      <w:r w:rsidRPr="0049731F">
        <w:rPr>
          <w:rFonts w:cs="Arial"/>
          <w:i/>
          <w:iCs/>
          <w:lang w:eastAsia="en-GB"/>
        </w:rPr>
        <w:t xml:space="preserve">Consultant </w:t>
      </w:r>
      <w:r w:rsidRPr="0049731F">
        <w:rPr>
          <w:rFonts w:cs="Arial"/>
          <w:lang w:eastAsia="en-GB"/>
        </w:rPr>
        <w:t xml:space="preserve">warrants to the </w:t>
      </w:r>
      <w:r w:rsidRPr="0049731F">
        <w:rPr>
          <w:rFonts w:cs="Arial"/>
          <w:i/>
          <w:iCs/>
          <w:lang w:eastAsia="en-GB"/>
        </w:rPr>
        <w:t xml:space="preserve">Client </w:t>
      </w:r>
      <w:r w:rsidRPr="0049731F">
        <w:rPr>
          <w:rFonts w:cs="Arial"/>
          <w:lang w:eastAsia="en-GB"/>
        </w:rPr>
        <w:t xml:space="preserve">that it has not granted and shall not (unless </w:t>
      </w:r>
      <w:proofErr w:type="spellStart"/>
      <w:r w:rsidRPr="0049731F">
        <w:rPr>
          <w:rFonts w:cs="Arial"/>
          <w:lang w:eastAsia="en-GB"/>
        </w:rPr>
        <w:t>authorised</w:t>
      </w:r>
      <w:proofErr w:type="spellEnd"/>
      <w:r w:rsidRPr="0049731F">
        <w:rPr>
          <w:rFonts w:cs="Arial"/>
          <w:lang w:eastAsia="en-GB"/>
        </w:rPr>
        <w:t xml:space="preserve"> by the </w:t>
      </w:r>
      <w:r w:rsidRPr="0049731F">
        <w:rPr>
          <w:rFonts w:cs="Arial"/>
          <w:i/>
          <w:iCs/>
          <w:lang w:eastAsia="en-GB"/>
        </w:rPr>
        <w:t>Client</w:t>
      </w:r>
      <w:r w:rsidRPr="0049731F">
        <w:rPr>
          <w:rFonts w:cs="Arial"/>
          <w:lang w:eastAsia="en-GB"/>
        </w:rPr>
        <w:t>) grant any rights to any third party to use or otherwise exploit the Documents.</w:t>
      </w:r>
    </w:p>
    <w:p w14:paraId="1567AEEB"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p>
    <w:p w14:paraId="45AE33BB"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70.7 The </w:t>
      </w:r>
      <w:r w:rsidRPr="0049731F">
        <w:rPr>
          <w:rFonts w:cs="Arial"/>
          <w:i/>
          <w:iCs/>
          <w:lang w:eastAsia="en-GB"/>
        </w:rPr>
        <w:t xml:space="preserve">Consultant </w:t>
      </w:r>
      <w:r w:rsidRPr="0049731F">
        <w:rPr>
          <w:rFonts w:cs="Arial"/>
          <w:lang w:eastAsia="en-GB"/>
        </w:rPr>
        <w:t xml:space="preserve">supplies copies of the Documents to the </w:t>
      </w:r>
      <w:r w:rsidRPr="0049731F">
        <w:rPr>
          <w:rFonts w:cs="Arial"/>
          <w:i/>
          <w:iCs/>
          <w:lang w:eastAsia="en-GB"/>
        </w:rPr>
        <w:t xml:space="preserve">Client </w:t>
      </w:r>
      <w:r w:rsidRPr="0049731F">
        <w:rPr>
          <w:rFonts w:cs="Arial"/>
          <w:lang w:eastAsia="en-GB"/>
        </w:rPr>
        <w:t xml:space="preserve">and to the </w:t>
      </w:r>
      <w:r w:rsidRPr="0049731F">
        <w:rPr>
          <w:rFonts w:cs="Arial"/>
          <w:i/>
          <w:iCs/>
          <w:lang w:eastAsia="en-GB"/>
        </w:rPr>
        <w:t>Client</w:t>
      </w:r>
      <w:r w:rsidRPr="0049731F">
        <w:rPr>
          <w:rFonts w:cs="Arial"/>
          <w:lang w:eastAsia="en-GB"/>
        </w:rPr>
        <w:t>’s other contractors and consultants for no additional fee to the extent necessary to enable them to discharge their respective functions in relation to this contract or related service.</w:t>
      </w:r>
    </w:p>
    <w:p w14:paraId="470355EA"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p>
    <w:p w14:paraId="6603C8B3"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70.8 After the termination or conclusion of the </w:t>
      </w:r>
      <w:r w:rsidRPr="0049731F">
        <w:rPr>
          <w:rFonts w:cs="Arial"/>
          <w:i/>
          <w:iCs/>
          <w:lang w:eastAsia="en-GB"/>
        </w:rPr>
        <w:t>Consultant</w:t>
      </w:r>
      <w:r w:rsidRPr="0049731F">
        <w:rPr>
          <w:rFonts w:cs="Arial"/>
          <w:lang w:eastAsia="en-GB"/>
        </w:rPr>
        <w:t xml:space="preserve">’s employment hereunder, the </w:t>
      </w:r>
      <w:r w:rsidRPr="0049731F">
        <w:rPr>
          <w:rFonts w:cs="Arial"/>
          <w:i/>
          <w:iCs/>
          <w:lang w:eastAsia="en-GB"/>
        </w:rPr>
        <w:t xml:space="preserve">Consultant </w:t>
      </w:r>
      <w:r w:rsidRPr="0049731F">
        <w:rPr>
          <w:rFonts w:cs="Arial"/>
          <w:lang w:eastAsia="en-GB"/>
        </w:rPr>
        <w:t xml:space="preserve">supplies the </w:t>
      </w:r>
      <w:r w:rsidRPr="0049731F">
        <w:rPr>
          <w:rFonts w:cs="Arial"/>
          <w:i/>
          <w:iCs/>
          <w:lang w:eastAsia="en-GB"/>
        </w:rPr>
        <w:t xml:space="preserve">Client </w:t>
      </w:r>
      <w:r w:rsidRPr="0049731F">
        <w:rPr>
          <w:rFonts w:cs="Arial"/>
          <w:lang w:eastAsia="en-GB"/>
        </w:rPr>
        <w:t xml:space="preserve">with copies and/or computer discs of such of the Documents as the </w:t>
      </w:r>
      <w:r w:rsidRPr="0049731F">
        <w:rPr>
          <w:rFonts w:cs="Arial"/>
          <w:i/>
          <w:iCs/>
          <w:lang w:eastAsia="en-GB"/>
        </w:rPr>
        <w:t xml:space="preserve">Client </w:t>
      </w:r>
      <w:r w:rsidRPr="0049731F">
        <w:rPr>
          <w:rFonts w:cs="Arial"/>
          <w:lang w:eastAsia="en-GB"/>
        </w:rPr>
        <w:t xml:space="preserve">may from </w:t>
      </w:r>
      <w:proofErr w:type="gramStart"/>
      <w:r w:rsidRPr="0049731F">
        <w:rPr>
          <w:rFonts w:cs="Arial"/>
          <w:lang w:eastAsia="en-GB"/>
        </w:rPr>
        <w:t>time to time</w:t>
      </w:r>
      <w:proofErr w:type="gramEnd"/>
      <w:r w:rsidRPr="0049731F">
        <w:rPr>
          <w:rFonts w:cs="Arial"/>
          <w:lang w:eastAsia="en-GB"/>
        </w:rPr>
        <w:t xml:space="preserve"> request and the </w:t>
      </w:r>
      <w:r w:rsidRPr="0049731F">
        <w:rPr>
          <w:rFonts w:cs="Arial"/>
          <w:i/>
          <w:iCs/>
          <w:lang w:eastAsia="en-GB"/>
        </w:rPr>
        <w:t xml:space="preserve">Client </w:t>
      </w:r>
      <w:r w:rsidRPr="0049731F">
        <w:rPr>
          <w:rFonts w:cs="Arial"/>
          <w:lang w:eastAsia="en-GB"/>
        </w:rPr>
        <w:t xml:space="preserve">pays the </w:t>
      </w:r>
      <w:r w:rsidRPr="0049731F">
        <w:rPr>
          <w:rFonts w:cs="Arial"/>
          <w:i/>
          <w:iCs/>
          <w:lang w:eastAsia="en-GB"/>
        </w:rPr>
        <w:t>Consultant</w:t>
      </w:r>
      <w:r w:rsidRPr="0049731F">
        <w:rPr>
          <w:rFonts w:cs="Arial"/>
          <w:lang w:eastAsia="en-GB"/>
        </w:rPr>
        <w:t>’s reasonable costs for producing such copies or</w:t>
      </w:r>
      <w:r w:rsidRPr="0049731F">
        <w:rPr>
          <w:rFonts w:cs="Arial"/>
          <w:spacing w:val="-14"/>
          <w:lang w:eastAsia="en-GB"/>
        </w:rPr>
        <w:t xml:space="preserve"> </w:t>
      </w:r>
      <w:r w:rsidRPr="0049731F">
        <w:rPr>
          <w:rFonts w:cs="Arial"/>
          <w:lang w:eastAsia="en-GB"/>
        </w:rPr>
        <w:t>discs.</w:t>
      </w:r>
    </w:p>
    <w:p w14:paraId="3A375AF0"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p>
    <w:p w14:paraId="78A86FD7"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70.9 In carrying out the </w:t>
      </w:r>
      <w:r w:rsidRPr="0049731F">
        <w:rPr>
          <w:rFonts w:cs="Arial"/>
          <w:i/>
          <w:iCs/>
          <w:lang w:eastAsia="en-GB"/>
        </w:rPr>
        <w:t xml:space="preserve">service </w:t>
      </w:r>
      <w:r w:rsidRPr="0049731F">
        <w:rPr>
          <w:rFonts w:cs="Arial"/>
          <w:lang w:eastAsia="en-GB"/>
        </w:rPr>
        <w:t xml:space="preserve">the </w:t>
      </w:r>
      <w:r w:rsidRPr="0049731F">
        <w:rPr>
          <w:rFonts w:cs="Arial"/>
          <w:i/>
          <w:iCs/>
          <w:lang w:eastAsia="en-GB"/>
        </w:rPr>
        <w:t xml:space="preserve">Consultant </w:t>
      </w:r>
      <w:r w:rsidRPr="0049731F">
        <w:rPr>
          <w:rFonts w:cs="Arial"/>
          <w:lang w:eastAsia="en-GB"/>
        </w:rPr>
        <w:t xml:space="preserve">does not infringe any Intellectual Property Rights of any third party. The </w:t>
      </w:r>
      <w:r w:rsidRPr="0049731F">
        <w:rPr>
          <w:rFonts w:cs="Arial"/>
          <w:i/>
          <w:iCs/>
          <w:lang w:eastAsia="en-GB"/>
        </w:rPr>
        <w:t xml:space="preserve">Consultant </w:t>
      </w:r>
      <w:r w:rsidRPr="0049731F">
        <w:rPr>
          <w:rFonts w:cs="Arial"/>
          <w:lang w:eastAsia="en-GB"/>
        </w:rPr>
        <w:t xml:space="preserve">indemnifies the </w:t>
      </w:r>
      <w:r w:rsidRPr="0049731F">
        <w:rPr>
          <w:rFonts w:cs="Arial"/>
          <w:i/>
          <w:iCs/>
          <w:lang w:eastAsia="en-GB"/>
        </w:rPr>
        <w:t xml:space="preserve">Client </w:t>
      </w:r>
      <w:r w:rsidRPr="0049731F">
        <w:rPr>
          <w:rFonts w:cs="Arial"/>
          <w:lang w:eastAsia="en-GB"/>
        </w:rPr>
        <w:t>against claims,</w:t>
      </w:r>
      <w:r w:rsidRPr="0049731F">
        <w:rPr>
          <w:rFonts w:cs="Arial"/>
          <w:spacing w:val="-28"/>
          <w:lang w:eastAsia="en-GB"/>
        </w:rPr>
        <w:t xml:space="preserve"> </w:t>
      </w:r>
      <w:r w:rsidRPr="0049731F">
        <w:rPr>
          <w:rFonts w:cs="Arial"/>
          <w:lang w:eastAsia="en-GB"/>
        </w:rPr>
        <w:t xml:space="preserve">proceedings, </w:t>
      </w:r>
    </w:p>
    <w:p w14:paraId="70D79652" w14:textId="77777777" w:rsidR="00EC1909" w:rsidRPr="0049731F" w:rsidRDefault="00EC1909" w:rsidP="00EC1909">
      <w:pPr>
        <w:widowControl w:val="0"/>
        <w:tabs>
          <w:tab w:val="left" w:pos="710"/>
        </w:tabs>
        <w:kinsoku w:val="0"/>
        <w:overflowPunct w:val="0"/>
        <w:autoSpaceDE w:val="0"/>
        <w:autoSpaceDN w:val="0"/>
        <w:adjustRightInd w:val="0"/>
        <w:spacing w:before="1"/>
        <w:ind w:left="-78" w:right="304"/>
        <w:rPr>
          <w:rFonts w:cs="Arial"/>
          <w:lang w:eastAsia="en-GB"/>
        </w:rPr>
      </w:pPr>
      <w:r w:rsidRPr="0049731F">
        <w:rPr>
          <w:rFonts w:cs="Arial"/>
          <w:lang w:eastAsia="en-GB"/>
        </w:rPr>
        <w:t xml:space="preserve">compensation and costs arising from an infringement or alleged infringement of the Intellectual </w:t>
      </w:r>
      <w:r w:rsidRPr="0049731F">
        <w:rPr>
          <w:rFonts w:cs="Arial"/>
          <w:lang w:eastAsia="en-GB"/>
        </w:rPr>
        <w:lastRenderedPageBreak/>
        <w:t>Property Rights of any third party.</w:t>
      </w:r>
    </w:p>
    <w:p w14:paraId="4ED0038F" w14:textId="77777777" w:rsidR="00EC1909" w:rsidRPr="0049731F" w:rsidRDefault="00EC1909" w:rsidP="00EC1909">
      <w:pPr>
        <w:widowControl w:val="0"/>
        <w:kinsoku w:val="0"/>
        <w:overflowPunct w:val="0"/>
        <w:autoSpaceDE w:val="0"/>
        <w:autoSpaceDN w:val="0"/>
        <w:adjustRightInd w:val="0"/>
        <w:spacing w:before="197"/>
        <w:outlineLvl w:val="0"/>
        <w:rPr>
          <w:rFonts w:cs="Arial"/>
          <w:b/>
          <w:bCs/>
          <w:lang w:eastAsia="en-GB"/>
        </w:rPr>
      </w:pPr>
      <w:r w:rsidRPr="0049731F">
        <w:rPr>
          <w:rFonts w:cs="Arial"/>
          <w:b/>
          <w:bCs/>
          <w:lang w:eastAsia="en-GB"/>
        </w:rPr>
        <w:t>Option Z46 - MoD DEFCON Requirements</w:t>
      </w:r>
    </w:p>
    <w:p w14:paraId="1D257558" w14:textId="77777777" w:rsidR="00EC1909" w:rsidRPr="0049731F" w:rsidRDefault="00EC1909" w:rsidP="00EC1909">
      <w:pPr>
        <w:widowControl w:val="0"/>
        <w:kinsoku w:val="0"/>
        <w:overflowPunct w:val="0"/>
        <w:autoSpaceDE w:val="0"/>
        <w:autoSpaceDN w:val="0"/>
        <w:adjustRightInd w:val="0"/>
        <w:spacing w:before="10"/>
        <w:rPr>
          <w:rFonts w:cs="Arial"/>
          <w:b/>
          <w:bCs/>
          <w:lang w:eastAsia="en-GB"/>
        </w:rPr>
      </w:pPr>
    </w:p>
    <w:p w14:paraId="22A79C91" w14:textId="7C0B37C7" w:rsidR="00EC1909" w:rsidRPr="0049731F" w:rsidRDefault="00EC1909" w:rsidP="00EC1909">
      <w:pPr>
        <w:widowControl w:val="0"/>
        <w:kinsoku w:val="0"/>
        <w:overflowPunct w:val="0"/>
        <w:autoSpaceDE w:val="0"/>
        <w:autoSpaceDN w:val="0"/>
        <w:adjustRightInd w:val="0"/>
        <w:spacing w:before="1" w:line="256" w:lineRule="auto"/>
        <w:rPr>
          <w:rFonts w:cs="Arial"/>
          <w:lang w:eastAsia="en-GB"/>
        </w:rPr>
      </w:pPr>
      <w:r w:rsidRPr="0049731F">
        <w:rPr>
          <w:rFonts w:cs="Arial"/>
          <w:lang w:eastAsia="en-GB"/>
        </w:rPr>
        <w:t>This clause is to incorporate MoD special terms and conditions in the form of DEFCONs and DEFORMs as detailed at </w:t>
      </w:r>
      <w:hyperlink r:id="rId11" w:tgtFrame="_blank" w:history="1">
        <w:r w:rsidRPr="0049731F">
          <w:rPr>
            <w:rFonts w:cs="Arial"/>
            <w:color w:val="0563C1"/>
            <w:u w:val="single"/>
            <w:lang w:eastAsia="en-GB"/>
          </w:rPr>
          <w:t>https://www.gov.uk/guidance/knowledge-in-defence-kid</w:t>
        </w:r>
      </w:hyperlink>
      <w:r w:rsidRPr="0049731F">
        <w:rPr>
          <w:rFonts w:cs="Arial"/>
          <w:lang w:eastAsia="en-GB"/>
        </w:rPr>
        <w:t> </w:t>
      </w:r>
      <w:r w:rsidR="00A43867">
        <w:rPr>
          <w:rFonts w:cs="Arial"/>
          <w:lang w:eastAsia="en-GB"/>
        </w:rPr>
        <w:t xml:space="preserve">. For ease the </w:t>
      </w:r>
      <w:r w:rsidR="00FB7CDB">
        <w:rPr>
          <w:rFonts w:cs="Arial"/>
          <w:lang w:eastAsia="en-GB"/>
        </w:rPr>
        <w:t>mentioned DEFCONs</w:t>
      </w:r>
      <w:r w:rsidR="00A40C4B">
        <w:rPr>
          <w:rFonts w:cs="Arial"/>
          <w:lang w:eastAsia="en-GB"/>
        </w:rPr>
        <w:t xml:space="preserve"> and DEFFORMs can be found at </w:t>
      </w:r>
      <w:r w:rsidR="00A40C4B" w:rsidRPr="00A40C4B">
        <w:rPr>
          <w:rFonts w:cs="Arial"/>
          <w:b/>
          <w:bCs/>
          <w:lang w:eastAsia="en-GB"/>
        </w:rPr>
        <w:t>Annex H.</w:t>
      </w:r>
    </w:p>
    <w:p w14:paraId="132E3295" w14:textId="77777777" w:rsidR="00EC1909" w:rsidRDefault="00EC1909" w:rsidP="00EC1909">
      <w:pPr>
        <w:widowControl w:val="0"/>
        <w:kinsoku w:val="0"/>
        <w:overflowPunct w:val="0"/>
        <w:autoSpaceDE w:val="0"/>
        <w:autoSpaceDN w:val="0"/>
        <w:adjustRightInd w:val="0"/>
        <w:spacing w:before="1"/>
        <w:ind w:left="220"/>
        <w:outlineLvl w:val="0"/>
        <w:rPr>
          <w:rFonts w:cs="Arial"/>
          <w:b/>
          <w:bCs/>
          <w:lang w:eastAsia="en-GB"/>
        </w:rPr>
      </w:pPr>
    </w:p>
    <w:p w14:paraId="6E5731AD"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DEFCON 005J Unique Identifiers</w:t>
      </w:r>
    </w:p>
    <w:p w14:paraId="2219B8DA"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 xml:space="preserve">DEFCON 76 Personnel at </w:t>
      </w:r>
      <w:proofErr w:type="spellStart"/>
      <w:r w:rsidRPr="00BD2C77">
        <w:rPr>
          <w:b/>
          <w:szCs w:val="22"/>
          <w:lang w:val="en-GB" w:eastAsia="en-GB"/>
        </w:rPr>
        <w:t>Govn</w:t>
      </w:r>
      <w:proofErr w:type="spellEnd"/>
      <w:r w:rsidRPr="00BD2C77">
        <w:rPr>
          <w:b/>
          <w:szCs w:val="22"/>
          <w:lang w:val="en-GB" w:eastAsia="en-GB"/>
        </w:rPr>
        <w:t xml:space="preserve"> Establishments</w:t>
      </w:r>
    </w:p>
    <w:p w14:paraId="4FD5588A"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DEFCON 703 IPR</w:t>
      </w:r>
    </w:p>
    <w:p w14:paraId="46B27BB3"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DEFCON 129J Electronic Business Delivery Form</w:t>
      </w:r>
    </w:p>
    <w:p w14:paraId="48406C80"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DEFCON 532A Protection of Personal Data</w:t>
      </w:r>
    </w:p>
    <w:p w14:paraId="6A8F489C"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DEFCON 539 Transparency</w:t>
      </w:r>
    </w:p>
    <w:p w14:paraId="15E167E9"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DEFCON 658 Cyber</w:t>
      </w:r>
    </w:p>
    <w:p w14:paraId="035C03F4"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DEFFORM 111 Addresses &amp; other info</w:t>
      </w:r>
    </w:p>
    <w:p w14:paraId="7C1064DB" w14:textId="77777777" w:rsidR="00EC1909" w:rsidRPr="00BD2C77" w:rsidRDefault="00EC1909" w:rsidP="00EC1909">
      <w:pPr>
        <w:widowControl w:val="0"/>
        <w:spacing w:after="120"/>
        <w:jc w:val="both"/>
        <w:rPr>
          <w:b/>
          <w:szCs w:val="22"/>
          <w:lang w:val="en-GB" w:eastAsia="en-GB"/>
        </w:rPr>
      </w:pPr>
      <w:r w:rsidRPr="00BD2C77">
        <w:rPr>
          <w:b/>
          <w:szCs w:val="22"/>
          <w:lang w:val="en-GB" w:eastAsia="en-GB"/>
        </w:rPr>
        <w:t>DEFFORM 539A Tenderers Commercially secure Information</w:t>
      </w:r>
    </w:p>
    <w:p w14:paraId="1BFA0EC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3150337"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8292D8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EC52229"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BBC519E"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293E24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E5BB8E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FD01402"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C9C782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9B956F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64923EF"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EF44D2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D3FEBDD"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848674F"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CB01C5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B3CED6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B6B9B19"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A29E766"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49EFB5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21BFBF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69CF1CB"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DF4B6CA"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0153D2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9D7498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32B688D"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356B3C7"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03BA8DE"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BCA22BE"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4A3A18D"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4795F7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F50F9E8"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F00E608" w14:textId="77777777" w:rsidR="00D06F00" w:rsidRDefault="00D06F00" w:rsidP="00EC1909">
      <w:pPr>
        <w:widowControl w:val="0"/>
        <w:kinsoku w:val="0"/>
        <w:overflowPunct w:val="0"/>
        <w:autoSpaceDE w:val="0"/>
        <w:autoSpaceDN w:val="0"/>
        <w:adjustRightInd w:val="0"/>
        <w:spacing w:before="1"/>
        <w:outlineLvl w:val="0"/>
        <w:rPr>
          <w:rFonts w:cs="Arial"/>
          <w:b/>
          <w:bCs/>
          <w:lang w:eastAsia="en-GB"/>
        </w:rPr>
      </w:pPr>
    </w:p>
    <w:p w14:paraId="7B337770" w14:textId="4BA9A305" w:rsidR="00D06F00" w:rsidRDefault="00D06F00" w:rsidP="00511778">
      <w:pPr>
        <w:pStyle w:val="Heading1"/>
        <w:kinsoku w:val="0"/>
        <w:overflowPunct w:val="0"/>
        <w:spacing w:before="1"/>
        <w:rPr>
          <w:caps w:val="0"/>
          <w:sz w:val="22"/>
          <w:szCs w:val="16"/>
        </w:rPr>
      </w:pPr>
      <w:r w:rsidRPr="00D06F00">
        <w:rPr>
          <w:sz w:val="22"/>
          <w:szCs w:val="16"/>
        </w:rPr>
        <w:t>Option Z49 –</w:t>
      </w:r>
      <w:r>
        <w:rPr>
          <w:sz w:val="22"/>
          <w:szCs w:val="16"/>
        </w:rPr>
        <w:t xml:space="preserve"> </w:t>
      </w:r>
      <w:r>
        <w:rPr>
          <w:caps w:val="0"/>
          <w:sz w:val="22"/>
          <w:szCs w:val="16"/>
        </w:rPr>
        <w:t xml:space="preserve">Change of Control </w:t>
      </w:r>
    </w:p>
    <w:p w14:paraId="363AAFDE" w14:textId="77777777" w:rsidR="00511778" w:rsidRPr="00511778" w:rsidRDefault="00511778" w:rsidP="00511778">
      <w:pPr>
        <w:rPr>
          <w:lang w:val="en-GB"/>
        </w:rPr>
      </w:pPr>
    </w:p>
    <w:p w14:paraId="19E836EC" w14:textId="77777777" w:rsidR="00D06F00" w:rsidRDefault="00D06F00" w:rsidP="00D06F00">
      <w:pPr>
        <w:ind w:left="142"/>
      </w:pPr>
      <w:r>
        <w:t xml:space="preserve">19.1 The </w:t>
      </w:r>
      <w:r w:rsidRPr="008F79C1">
        <w:rPr>
          <w:i/>
        </w:rPr>
        <w:t xml:space="preserve">Consultant </w:t>
      </w:r>
      <w:r>
        <w:t xml:space="preserve">notifies the </w:t>
      </w:r>
      <w:r w:rsidRPr="008F79C1">
        <w:rPr>
          <w:i/>
        </w:rPr>
        <w:t>Client</w:t>
      </w:r>
      <w:r>
        <w:t xml:space="preserve"> immediately in writing and as soon as the </w:t>
      </w:r>
      <w:proofErr w:type="gramStart"/>
      <w:r w:rsidRPr="008F79C1">
        <w:rPr>
          <w:i/>
        </w:rPr>
        <w:t xml:space="preserve">Consultant </w:t>
      </w:r>
      <w:r>
        <w:t xml:space="preserve"> is</w:t>
      </w:r>
      <w:proofErr w:type="gramEnd"/>
      <w:r>
        <w:t xml:space="preserve"> aware (or ought reasonably to be aware) that it is anticipating, undergoing, undergoes or has undergone a Change of Control and provided such notification does not contravene any Law. The </w:t>
      </w:r>
      <w:r w:rsidRPr="005E58A3">
        <w:rPr>
          <w:i/>
        </w:rPr>
        <w:t>Consultant</w:t>
      </w:r>
      <w:r>
        <w:t xml:space="preserve"> ensures that any notification sets out full details of the Change of Control including the circumstances suggesting and/or explaining the Change of Control.</w:t>
      </w:r>
    </w:p>
    <w:p w14:paraId="7C8FB760" w14:textId="77777777" w:rsidR="00D06F00" w:rsidRDefault="00D06F00" w:rsidP="00D06F00">
      <w:pPr>
        <w:ind w:left="142"/>
      </w:pPr>
    </w:p>
    <w:p w14:paraId="307ACE32" w14:textId="77777777" w:rsidR="00D06F00" w:rsidRPr="00323C52" w:rsidRDefault="00D06F00" w:rsidP="00D06F00">
      <w:pPr>
        <w:ind w:left="142"/>
      </w:pPr>
      <w:r>
        <w:t xml:space="preserve">90.7 The </w:t>
      </w:r>
      <w:r w:rsidRPr="0005769D">
        <w:rPr>
          <w:i/>
        </w:rPr>
        <w:t xml:space="preserve">Client </w:t>
      </w:r>
      <w:r>
        <w:t xml:space="preserve">may terminate </w:t>
      </w:r>
      <w:r w:rsidRPr="00323C52">
        <w:t xml:space="preserve">the </w:t>
      </w:r>
      <w:r w:rsidRPr="00323C52">
        <w:rPr>
          <w:i/>
        </w:rPr>
        <w:t xml:space="preserve">Consultant’s </w:t>
      </w:r>
      <w:r w:rsidRPr="00323C52">
        <w:t>obligation to Provide the Service (which shall take effect as termination under reason R2) within six months from</w:t>
      </w:r>
    </w:p>
    <w:p w14:paraId="7245126D" w14:textId="77777777" w:rsidR="00D06F00" w:rsidRPr="00323C52" w:rsidRDefault="00D06F00" w:rsidP="00D06F00">
      <w:pPr>
        <w:ind w:left="142"/>
      </w:pPr>
    </w:p>
    <w:p w14:paraId="5EE0DDA0" w14:textId="77777777" w:rsidR="00D06F00" w:rsidRPr="00323C52" w:rsidRDefault="00D06F00" w:rsidP="00D06F00">
      <w:pPr>
        <w:pStyle w:val="ListParagraph"/>
        <w:widowControl w:val="0"/>
        <w:numPr>
          <w:ilvl w:val="0"/>
          <w:numId w:val="74"/>
        </w:numPr>
        <w:autoSpaceDE w:val="0"/>
        <w:autoSpaceDN w:val="0"/>
        <w:adjustRightInd w:val="0"/>
        <w:spacing w:after="0" w:line="240" w:lineRule="auto"/>
        <w:ind w:left="709"/>
      </w:pPr>
      <w:r w:rsidRPr="00323C52">
        <w:t>being notified in writing that a Change of Control is anticipated or is in contemplation or has occurred; or</w:t>
      </w:r>
    </w:p>
    <w:p w14:paraId="73A3310B" w14:textId="77777777" w:rsidR="00D06F00" w:rsidRPr="00323C52" w:rsidRDefault="00D06F00" w:rsidP="00511778">
      <w:pPr>
        <w:ind w:left="349"/>
      </w:pPr>
    </w:p>
    <w:p w14:paraId="569D5EBE" w14:textId="77777777" w:rsidR="00D06F00" w:rsidRPr="00323C52" w:rsidRDefault="00D06F00" w:rsidP="00D06F00">
      <w:pPr>
        <w:pStyle w:val="ListParagraph"/>
        <w:widowControl w:val="0"/>
        <w:numPr>
          <w:ilvl w:val="0"/>
          <w:numId w:val="74"/>
        </w:numPr>
        <w:autoSpaceDE w:val="0"/>
        <w:autoSpaceDN w:val="0"/>
        <w:adjustRightInd w:val="0"/>
        <w:spacing w:after="0" w:line="240" w:lineRule="auto"/>
        <w:ind w:left="709"/>
      </w:pPr>
      <w:r w:rsidRPr="00323C52">
        <w:t xml:space="preserve">where no notification has been made, the date that the </w:t>
      </w:r>
      <w:r w:rsidRPr="00323C52">
        <w:rPr>
          <w:i/>
        </w:rPr>
        <w:t>Client</w:t>
      </w:r>
      <w:r w:rsidRPr="00323C52">
        <w:t xml:space="preserve"> becomes aware that a Change of Control is anticipated or is in contemplation or has </w:t>
      </w:r>
      <w:proofErr w:type="gramStart"/>
      <w:r w:rsidRPr="00323C52">
        <w:t>occurred, but</w:t>
      </w:r>
      <w:proofErr w:type="gramEnd"/>
      <w:r w:rsidRPr="00323C52">
        <w:t xml:space="preserve"> shall not be permitted to terminate where an approval was granted prior to the Change of Control.</w:t>
      </w:r>
    </w:p>
    <w:p w14:paraId="6E4880A7" w14:textId="77777777" w:rsidR="00D06F00" w:rsidRPr="00323C52" w:rsidRDefault="00D06F00" w:rsidP="00D06F00">
      <w:pPr>
        <w:pStyle w:val="Heading1"/>
        <w:kinsoku w:val="0"/>
        <w:overflowPunct w:val="0"/>
        <w:spacing w:before="1"/>
      </w:pPr>
    </w:p>
    <w:p w14:paraId="09A3B2BA" w14:textId="77777777" w:rsidR="00D06F00" w:rsidRDefault="00D06F00" w:rsidP="00EC1909">
      <w:pPr>
        <w:widowControl w:val="0"/>
        <w:kinsoku w:val="0"/>
        <w:overflowPunct w:val="0"/>
        <w:autoSpaceDE w:val="0"/>
        <w:autoSpaceDN w:val="0"/>
        <w:adjustRightInd w:val="0"/>
        <w:spacing w:before="1"/>
        <w:outlineLvl w:val="0"/>
        <w:rPr>
          <w:rFonts w:cs="Arial"/>
          <w:b/>
          <w:bCs/>
          <w:lang w:eastAsia="en-GB"/>
        </w:rPr>
      </w:pPr>
    </w:p>
    <w:p w14:paraId="71F38F61"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00351B90"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118AAC65"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11C4AA56"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3B68FBA0"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59C8F91A"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1269C338"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1D3A7DB1"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3217DB4F"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6F08D7D3"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37B0D63D"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246C6204"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24BFDEA0"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0F28702B"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1C03D9F6"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16109266"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1CC4AFF0"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12A7A950"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2032315C"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4B0A5D57"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4236C9BD"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7BA41191"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7FB58C47"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36834FBA"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3334508B"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76DA171B"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71D3D726"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6452C30E" w14:textId="77777777" w:rsidR="006E6CE5" w:rsidRDefault="006E6CE5" w:rsidP="00EC1909">
      <w:pPr>
        <w:widowControl w:val="0"/>
        <w:kinsoku w:val="0"/>
        <w:overflowPunct w:val="0"/>
        <w:autoSpaceDE w:val="0"/>
        <w:autoSpaceDN w:val="0"/>
        <w:adjustRightInd w:val="0"/>
        <w:spacing w:before="1"/>
        <w:outlineLvl w:val="0"/>
        <w:rPr>
          <w:rFonts w:cs="Arial"/>
          <w:b/>
          <w:bCs/>
          <w:lang w:eastAsia="en-GB"/>
        </w:rPr>
      </w:pPr>
    </w:p>
    <w:p w14:paraId="08BABE6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19EC1B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67265D2"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DD62282"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AF68F25" w14:textId="77777777" w:rsidR="00EC1909" w:rsidRPr="0049731F" w:rsidRDefault="00EC1909" w:rsidP="00EC1909">
      <w:pPr>
        <w:widowControl w:val="0"/>
        <w:kinsoku w:val="0"/>
        <w:overflowPunct w:val="0"/>
        <w:autoSpaceDE w:val="0"/>
        <w:autoSpaceDN w:val="0"/>
        <w:adjustRightInd w:val="0"/>
        <w:spacing w:before="1"/>
        <w:outlineLvl w:val="0"/>
        <w:rPr>
          <w:rFonts w:cs="Arial"/>
          <w:b/>
          <w:bCs/>
          <w:lang w:eastAsia="en-GB"/>
        </w:rPr>
      </w:pPr>
      <w:r w:rsidRPr="0049731F">
        <w:rPr>
          <w:rFonts w:cs="Arial"/>
          <w:b/>
          <w:bCs/>
          <w:lang w:eastAsia="en-GB"/>
        </w:rPr>
        <w:lastRenderedPageBreak/>
        <w:t>Option Z50 – Financial Standing</w:t>
      </w:r>
    </w:p>
    <w:p w14:paraId="0FDE67F2" w14:textId="77777777" w:rsidR="00EC1909" w:rsidRPr="0049731F" w:rsidRDefault="00EC1909" w:rsidP="00EC1909">
      <w:pPr>
        <w:widowControl w:val="0"/>
        <w:autoSpaceDE w:val="0"/>
        <w:autoSpaceDN w:val="0"/>
        <w:adjustRightInd w:val="0"/>
        <w:rPr>
          <w:rFonts w:cs="Arial"/>
          <w:lang w:eastAsia="en-GB"/>
        </w:rPr>
      </w:pPr>
    </w:p>
    <w:p w14:paraId="624658CC" w14:textId="77777777" w:rsidR="00EC1909" w:rsidRPr="0049731F" w:rsidRDefault="00EC1909" w:rsidP="00EC1909">
      <w:pPr>
        <w:widowControl w:val="0"/>
        <w:autoSpaceDE w:val="0"/>
        <w:autoSpaceDN w:val="0"/>
        <w:adjustRightInd w:val="0"/>
        <w:rPr>
          <w:rFonts w:cs="Arial"/>
          <w:lang w:eastAsia="en-GB"/>
        </w:rPr>
      </w:pPr>
    </w:p>
    <w:p w14:paraId="3FC9788E" w14:textId="77777777" w:rsidR="00EC1909" w:rsidRPr="0049731F" w:rsidRDefault="00EC1909" w:rsidP="00EC1909">
      <w:pPr>
        <w:widowControl w:val="0"/>
        <w:autoSpaceDE w:val="0"/>
        <w:autoSpaceDN w:val="0"/>
        <w:adjustRightInd w:val="0"/>
        <w:ind w:left="64"/>
        <w:rPr>
          <w:rFonts w:cs="Arial"/>
          <w:lang w:eastAsia="en-GB"/>
        </w:rPr>
      </w:pPr>
      <w:r w:rsidRPr="0049731F">
        <w:rPr>
          <w:rFonts w:cs="Arial"/>
          <w:lang w:eastAsia="en-GB"/>
        </w:rPr>
        <w:t xml:space="preserve">90.8 The </w:t>
      </w:r>
      <w:r w:rsidRPr="0049731F">
        <w:rPr>
          <w:rFonts w:cs="Arial"/>
          <w:i/>
          <w:lang w:eastAsia="en-GB"/>
        </w:rPr>
        <w:t xml:space="preserve">Client </w:t>
      </w:r>
      <w:r w:rsidRPr="0049731F">
        <w:rPr>
          <w:rFonts w:cs="Arial"/>
          <w:lang w:eastAsia="en-GB"/>
        </w:rPr>
        <w:t xml:space="preserve">may terminate the </w:t>
      </w:r>
      <w:r w:rsidRPr="0049731F">
        <w:rPr>
          <w:rFonts w:cs="Arial"/>
          <w:i/>
          <w:lang w:eastAsia="en-GB"/>
        </w:rPr>
        <w:t>Consultant’s</w:t>
      </w:r>
      <w:r w:rsidRPr="0049731F">
        <w:rPr>
          <w:rFonts w:cs="Arial"/>
          <w:lang w:eastAsia="en-GB"/>
        </w:rPr>
        <w:t xml:space="preserve"> obligation to Provide the Service (which shall take effect as termination under reason R2) where in the reasonable opinion of the </w:t>
      </w:r>
      <w:r w:rsidRPr="0049731F">
        <w:rPr>
          <w:rFonts w:cs="Arial"/>
          <w:i/>
          <w:lang w:eastAsia="en-GB"/>
        </w:rPr>
        <w:t>Client</w:t>
      </w:r>
      <w:r w:rsidRPr="0049731F">
        <w:rPr>
          <w:rFonts w:cs="Arial"/>
          <w:lang w:eastAsia="en-GB"/>
        </w:rPr>
        <w:t xml:space="preserve"> there is a material detrimental change in the financial standing and/or the credit rating of the </w:t>
      </w:r>
      <w:r w:rsidRPr="0049731F">
        <w:rPr>
          <w:rFonts w:cs="Arial"/>
          <w:i/>
          <w:lang w:eastAsia="en-GB"/>
        </w:rPr>
        <w:t>Consultant</w:t>
      </w:r>
      <w:r w:rsidRPr="0049731F">
        <w:rPr>
          <w:rFonts w:cs="Arial"/>
          <w:lang w:eastAsia="en-GB"/>
        </w:rPr>
        <w:t xml:space="preserve"> which:</w:t>
      </w:r>
    </w:p>
    <w:p w14:paraId="2F22AF63" w14:textId="77777777" w:rsidR="00EC1909" w:rsidRPr="0049731F" w:rsidRDefault="00EC1909" w:rsidP="00EC1909">
      <w:pPr>
        <w:widowControl w:val="0"/>
        <w:autoSpaceDE w:val="0"/>
        <w:autoSpaceDN w:val="0"/>
        <w:adjustRightInd w:val="0"/>
        <w:ind w:left="64"/>
        <w:rPr>
          <w:rFonts w:cs="Arial"/>
          <w:lang w:eastAsia="en-GB"/>
        </w:rPr>
      </w:pPr>
    </w:p>
    <w:p w14:paraId="60AF2D99" w14:textId="77777777" w:rsidR="00EC1909" w:rsidRPr="0049731F" w:rsidRDefault="00EC1909" w:rsidP="000675FA">
      <w:pPr>
        <w:widowControl w:val="0"/>
        <w:numPr>
          <w:ilvl w:val="0"/>
          <w:numId w:val="72"/>
        </w:numPr>
        <w:autoSpaceDE w:val="0"/>
        <w:autoSpaceDN w:val="0"/>
        <w:adjustRightInd w:val="0"/>
        <w:ind w:left="489"/>
        <w:rPr>
          <w:rFonts w:cs="Arial"/>
          <w:lang w:eastAsia="en-GB"/>
        </w:rPr>
      </w:pPr>
      <w:r w:rsidRPr="0049731F">
        <w:rPr>
          <w:rFonts w:cs="Arial"/>
          <w:lang w:eastAsia="en-GB"/>
        </w:rPr>
        <w:t xml:space="preserve">adversely impacts on the </w:t>
      </w:r>
      <w:r w:rsidRPr="0049731F">
        <w:rPr>
          <w:rFonts w:cs="Arial"/>
          <w:i/>
          <w:lang w:eastAsia="en-GB"/>
        </w:rPr>
        <w:t>Consultant’s</w:t>
      </w:r>
      <w:r w:rsidRPr="0049731F">
        <w:rPr>
          <w:rFonts w:cs="Arial"/>
          <w:lang w:eastAsia="en-GB"/>
        </w:rPr>
        <w:t xml:space="preserve"> ability to perform its obligations under this contract; or</w:t>
      </w:r>
    </w:p>
    <w:p w14:paraId="3B752F1C" w14:textId="77777777" w:rsidR="00EC1909" w:rsidRPr="0049731F" w:rsidRDefault="00EC1909" w:rsidP="00EC1909">
      <w:pPr>
        <w:widowControl w:val="0"/>
        <w:autoSpaceDE w:val="0"/>
        <w:autoSpaceDN w:val="0"/>
        <w:adjustRightInd w:val="0"/>
        <w:ind w:left="489"/>
        <w:rPr>
          <w:rFonts w:cs="Arial"/>
          <w:lang w:eastAsia="en-GB"/>
        </w:rPr>
      </w:pPr>
    </w:p>
    <w:p w14:paraId="199D0790" w14:textId="77777777" w:rsidR="00EC1909" w:rsidRPr="0049731F" w:rsidRDefault="00EC1909" w:rsidP="000675FA">
      <w:pPr>
        <w:widowControl w:val="0"/>
        <w:numPr>
          <w:ilvl w:val="0"/>
          <w:numId w:val="72"/>
        </w:numPr>
        <w:kinsoku w:val="0"/>
        <w:overflowPunct w:val="0"/>
        <w:autoSpaceDE w:val="0"/>
        <w:autoSpaceDN w:val="0"/>
        <w:adjustRightInd w:val="0"/>
        <w:spacing w:before="1"/>
        <w:ind w:left="489"/>
        <w:rPr>
          <w:rFonts w:cs="Arial"/>
          <w:sz w:val="24"/>
          <w:lang w:eastAsia="en-GB"/>
        </w:rPr>
      </w:pPr>
      <w:r w:rsidRPr="0049731F">
        <w:rPr>
          <w:rFonts w:cs="Arial"/>
          <w:lang w:eastAsia="en-GB"/>
        </w:rPr>
        <w:t xml:space="preserve">could reasonably be expected to have an adverse impact on the </w:t>
      </w:r>
      <w:r w:rsidRPr="0049731F">
        <w:rPr>
          <w:rFonts w:cs="Arial"/>
          <w:i/>
          <w:lang w:eastAsia="en-GB"/>
        </w:rPr>
        <w:t>Consultant’s</w:t>
      </w:r>
      <w:r w:rsidRPr="0049731F">
        <w:rPr>
          <w:rFonts w:cs="Arial"/>
          <w:lang w:eastAsia="en-GB"/>
        </w:rPr>
        <w:t xml:space="preserve"> ability to perform its obligations under this contract.</w:t>
      </w:r>
    </w:p>
    <w:p w14:paraId="3837D03E" w14:textId="77777777" w:rsidR="00EC1909" w:rsidRPr="0049731F" w:rsidRDefault="00EC1909" w:rsidP="00EC1909">
      <w:pPr>
        <w:widowControl w:val="0"/>
        <w:autoSpaceDE w:val="0"/>
        <w:autoSpaceDN w:val="0"/>
        <w:adjustRightInd w:val="0"/>
        <w:rPr>
          <w:rFonts w:cs="Arial"/>
          <w:lang w:eastAsia="en-GB"/>
        </w:rPr>
      </w:pPr>
    </w:p>
    <w:p w14:paraId="503CA57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1A41F3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04D82A7"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89A111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98D8F3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6BB38B9"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77BD696"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4E44056"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3850939"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1BF8B5A"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C51C5A6"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81855D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8A2A9C4"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357C409"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9083C4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BFC38D2"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61C9466"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175EB2B"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3CB897E"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2667B7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09A81A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26BE6C4"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080A88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2CED74F"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4269A02"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7EF344A"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EB5EB8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418679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749E5E4"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90528DB"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5FD28E8"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C1733D6"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12C4D44"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B9D1034"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383875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7EADB88"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7F4D795"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6FF4D8A"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B4E7BE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B29D682" w14:textId="50C8DF3E" w:rsidR="00EC1909" w:rsidRPr="0049731F" w:rsidRDefault="00EC1909" w:rsidP="00EC1909">
      <w:pPr>
        <w:widowControl w:val="0"/>
        <w:kinsoku w:val="0"/>
        <w:overflowPunct w:val="0"/>
        <w:autoSpaceDE w:val="0"/>
        <w:autoSpaceDN w:val="0"/>
        <w:adjustRightInd w:val="0"/>
        <w:spacing w:before="1"/>
        <w:outlineLvl w:val="0"/>
        <w:rPr>
          <w:rFonts w:cs="Arial"/>
          <w:b/>
          <w:bCs/>
          <w:lang w:eastAsia="en-GB"/>
        </w:rPr>
      </w:pPr>
      <w:r w:rsidRPr="0049731F">
        <w:rPr>
          <w:rFonts w:cs="Arial"/>
          <w:b/>
          <w:bCs/>
          <w:lang w:eastAsia="en-GB"/>
        </w:rPr>
        <w:lastRenderedPageBreak/>
        <w:t>Option Z52 – Records, audit access and open book data</w:t>
      </w:r>
    </w:p>
    <w:p w14:paraId="6F172366" w14:textId="77777777" w:rsidR="00EC1909" w:rsidRPr="0049731F" w:rsidRDefault="00EC1909" w:rsidP="00EC1909">
      <w:pPr>
        <w:widowControl w:val="0"/>
        <w:autoSpaceDE w:val="0"/>
        <w:autoSpaceDN w:val="0"/>
        <w:adjustRightInd w:val="0"/>
        <w:rPr>
          <w:rFonts w:cs="Arial"/>
          <w:lang w:eastAsia="en-GB"/>
        </w:rPr>
      </w:pPr>
    </w:p>
    <w:p w14:paraId="65B5E8A7" w14:textId="77777777" w:rsidR="00EC1909" w:rsidRPr="0049731F" w:rsidRDefault="00EC1909" w:rsidP="00EC1909">
      <w:pPr>
        <w:widowControl w:val="0"/>
        <w:autoSpaceDE w:val="0"/>
        <w:autoSpaceDN w:val="0"/>
        <w:adjustRightInd w:val="0"/>
        <w:ind w:left="64"/>
        <w:rPr>
          <w:rFonts w:cs="Arial"/>
          <w:lang w:eastAsia="en-GB"/>
        </w:rPr>
      </w:pPr>
    </w:p>
    <w:p w14:paraId="0EAB3E64" w14:textId="77777777" w:rsidR="00EC1909" w:rsidRPr="0049731F" w:rsidRDefault="00EC1909" w:rsidP="00EC1909">
      <w:pPr>
        <w:widowControl w:val="0"/>
        <w:tabs>
          <w:tab w:val="num" w:pos="1440"/>
        </w:tabs>
        <w:autoSpaceDE w:val="0"/>
        <w:autoSpaceDN w:val="0"/>
        <w:adjustRightInd w:val="0"/>
        <w:ind w:left="64"/>
        <w:rPr>
          <w:rFonts w:cs="Arial"/>
          <w:lang w:eastAsia="en-GB"/>
        </w:rPr>
      </w:pPr>
      <w:r w:rsidRPr="0049731F">
        <w:rPr>
          <w:rFonts w:cs="Arial"/>
          <w:lang w:eastAsia="en-GB"/>
        </w:rPr>
        <w:t xml:space="preserve">28.1 The </w:t>
      </w:r>
      <w:r w:rsidRPr="0049731F">
        <w:rPr>
          <w:rFonts w:cs="Arial"/>
          <w:i/>
          <w:lang w:eastAsia="en-GB"/>
        </w:rPr>
        <w:t>Consultant</w:t>
      </w:r>
      <w:r w:rsidRPr="0049731F">
        <w:rPr>
          <w:rFonts w:cs="Arial"/>
          <w:lang w:eastAsia="en-GB"/>
        </w:rPr>
        <w:t xml:space="preserve"> keeps and maintains for the period</w:t>
      </w:r>
      <w:r w:rsidRPr="0049731F">
        <w:rPr>
          <w:rFonts w:cs="Arial"/>
          <w:i/>
          <w:lang w:eastAsia="en-GB"/>
        </w:rPr>
        <w:t xml:space="preserve"> </w:t>
      </w:r>
      <w:r w:rsidRPr="0049731F">
        <w:rPr>
          <w:rFonts w:cs="Arial"/>
          <w:lang w:eastAsia="en-GB"/>
        </w:rPr>
        <w:t xml:space="preserve">of the </w:t>
      </w:r>
      <w:r w:rsidRPr="0049731F">
        <w:rPr>
          <w:rFonts w:cs="Arial"/>
          <w:i/>
          <w:lang w:eastAsia="en-GB"/>
        </w:rPr>
        <w:t xml:space="preserve">Consultant’s </w:t>
      </w:r>
      <w:r w:rsidRPr="0049731F">
        <w:rPr>
          <w:rFonts w:cs="Arial"/>
          <w:lang w:eastAsia="en-GB"/>
        </w:rPr>
        <w:t xml:space="preserve">liability under this contract full and accurate records and accounts of the operation of this contract including the </w:t>
      </w:r>
      <w:r w:rsidRPr="0049731F">
        <w:rPr>
          <w:rFonts w:cs="Arial"/>
          <w:i/>
          <w:lang w:eastAsia="en-GB"/>
        </w:rPr>
        <w:t>service</w:t>
      </w:r>
      <w:r w:rsidRPr="0049731F">
        <w:rPr>
          <w:rFonts w:cs="Arial"/>
          <w:lang w:eastAsia="en-GB"/>
        </w:rPr>
        <w:t xml:space="preserve"> provided under it, any subcontracts and the amounts paid by the </w:t>
      </w:r>
      <w:r w:rsidRPr="0049731F">
        <w:rPr>
          <w:rFonts w:cs="Arial"/>
          <w:i/>
          <w:lang w:eastAsia="en-GB"/>
        </w:rPr>
        <w:t>Client</w:t>
      </w:r>
      <w:r w:rsidRPr="0049731F">
        <w:rPr>
          <w:rFonts w:cs="Arial"/>
          <w:lang w:eastAsia="en-GB"/>
        </w:rPr>
        <w:t>.</w:t>
      </w:r>
    </w:p>
    <w:p w14:paraId="5A852F22" w14:textId="77777777" w:rsidR="00EC1909" w:rsidRPr="0049731F" w:rsidRDefault="00EC1909" w:rsidP="00EC1909">
      <w:pPr>
        <w:widowControl w:val="0"/>
        <w:tabs>
          <w:tab w:val="num" w:pos="1440"/>
        </w:tabs>
        <w:autoSpaceDE w:val="0"/>
        <w:autoSpaceDN w:val="0"/>
        <w:adjustRightInd w:val="0"/>
        <w:ind w:left="64"/>
        <w:rPr>
          <w:rFonts w:cs="Arial"/>
          <w:lang w:eastAsia="en-GB"/>
        </w:rPr>
      </w:pPr>
    </w:p>
    <w:p w14:paraId="426E1D05" w14:textId="77777777" w:rsidR="00EC1909" w:rsidRPr="0049731F" w:rsidRDefault="00EC1909" w:rsidP="00EC1909">
      <w:pPr>
        <w:widowControl w:val="0"/>
        <w:tabs>
          <w:tab w:val="num" w:pos="1440"/>
        </w:tabs>
        <w:autoSpaceDE w:val="0"/>
        <w:autoSpaceDN w:val="0"/>
        <w:adjustRightInd w:val="0"/>
        <w:ind w:left="64"/>
        <w:rPr>
          <w:rFonts w:cs="Arial"/>
          <w:lang w:eastAsia="en-GB"/>
        </w:rPr>
      </w:pPr>
      <w:r w:rsidRPr="0049731F">
        <w:rPr>
          <w:rFonts w:cs="Arial"/>
          <w:lang w:eastAsia="en-GB"/>
        </w:rPr>
        <w:t>28.2 The Consultant</w:t>
      </w:r>
    </w:p>
    <w:p w14:paraId="155C115A" w14:textId="77777777" w:rsidR="00EC1909" w:rsidRPr="0049731F" w:rsidRDefault="00EC1909" w:rsidP="00EC1909">
      <w:pPr>
        <w:widowControl w:val="0"/>
        <w:tabs>
          <w:tab w:val="num" w:pos="1440"/>
        </w:tabs>
        <w:autoSpaceDE w:val="0"/>
        <w:autoSpaceDN w:val="0"/>
        <w:adjustRightInd w:val="0"/>
        <w:ind w:left="64"/>
        <w:rPr>
          <w:rFonts w:cs="Arial"/>
          <w:lang w:eastAsia="en-GB"/>
        </w:rPr>
      </w:pPr>
    </w:p>
    <w:p w14:paraId="08125695" w14:textId="77777777" w:rsidR="00EC1909" w:rsidRPr="0049731F" w:rsidRDefault="00EC1909" w:rsidP="000675FA">
      <w:pPr>
        <w:widowControl w:val="0"/>
        <w:numPr>
          <w:ilvl w:val="0"/>
          <w:numId w:val="73"/>
        </w:numPr>
        <w:autoSpaceDE w:val="0"/>
        <w:autoSpaceDN w:val="0"/>
        <w:adjustRightInd w:val="0"/>
        <w:ind w:left="784"/>
        <w:rPr>
          <w:rFonts w:cs="Arial"/>
          <w:lang w:eastAsia="en-GB"/>
        </w:rPr>
      </w:pPr>
      <w:r w:rsidRPr="0049731F">
        <w:rPr>
          <w:rFonts w:cs="Arial"/>
          <w:lang w:eastAsia="en-GB"/>
        </w:rPr>
        <w:t>keeps the records and accounts referred to in clause 28.1 in accordance with Law</w:t>
      </w:r>
    </w:p>
    <w:p w14:paraId="42903E09" w14:textId="77777777" w:rsidR="00EC1909" w:rsidRPr="0049731F" w:rsidRDefault="00EC1909" w:rsidP="00EC1909">
      <w:pPr>
        <w:widowControl w:val="0"/>
        <w:tabs>
          <w:tab w:val="num" w:pos="1440"/>
        </w:tabs>
        <w:autoSpaceDE w:val="0"/>
        <w:autoSpaceDN w:val="0"/>
        <w:adjustRightInd w:val="0"/>
        <w:ind w:left="784"/>
        <w:rPr>
          <w:rFonts w:cs="Arial"/>
          <w:lang w:eastAsia="en-GB"/>
        </w:rPr>
      </w:pPr>
    </w:p>
    <w:p w14:paraId="32A8CA0B" w14:textId="77777777" w:rsidR="00EC1909" w:rsidRPr="0049731F" w:rsidRDefault="00EC1909" w:rsidP="000675FA">
      <w:pPr>
        <w:widowControl w:val="0"/>
        <w:numPr>
          <w:ilvl w:val="0"/>
          <w:numId w:val="73"/>
        </w:numPr>
        <w:autoSpaceDE w:val="0"/>
        <w:autoSpaceDN w:val="0"/>
        <w:adjustRightInd w:val="0"/>
        <w:ind w:left="784"/>
        <w:rPr>
          <w:rFonts w:cs="Arial"/>
          <w:lang w:eastAsia="en-GB"/>
        </w:rPr>
      </w:pPr>
      <w:r w:rsidRPr="0049731F">
        <w:rPr>
          <w:rFonts w:cs="Arial"/>
          <w:lang w:eastAsia="en-GB"/>
        </w:rPr>
        <w:t xml:space="preserve">affords any Auditor access to the records and accounts referred to in clause 28.1 at the </w:t>
      </w:r>
      <w:r w:rsidRPr="0049731F">
        <w:rPr>
          <w:rFonts w:cs="Arial"/>
          <w:i/>
          <w:lang w:eastAsia="en-GB"/>
        </w:rPr>
        <w:t>Consultant’s</w:t>
      </w:r>
      <w:r w:rsidRPr="0049731F">
        <w:rPr>
          <w:rFonts w:cs="Arial"/>
          <w:lang w:eastAsia="en-GB"/>
        </w:rPr>
        <w:t xml:space="preserve"> premises and/or provides records and accounts (including copies of the </w:t>
      </w:r>
      <w:r w:rsidRPr="0049731F">
        <w:rPr>
          <w:rFonts w:cs="Arial"/>
          <w:i/>
          <w:lang w:eastAsia="en-GB"/>
        </w:rPr>
        <w:t>Consultant’s</w:t>
      </w:r>
      <w:r w:rsidRPr="0049731F">
        <w:rPr>
          <w:rFonts w:cs="Arial"/>
          <w:lang w:eastAsia="en-GB"/>
        </w:rPr>
        <w:t xml:space="preserve"> published accounts) or copies of the same, as may be required by any Auditor from time to time during the </w:t>
      </w:r>
      <w:r w:rsidRPr="0049731F">
        <w:rPr>
          <w:rFonts w:cs="Arial"/>
          <w:i/>
          <w:lang w:eastAsia="en-GB"/>
        </w:rPr>
        <w:t xml:space="preserve">Consultant </w:t>
      </w:r>
      <w:r w:rsidRPr="0049731F">
        <w:rPr>
          <w:rFonts w:cs="Arial"/>
          <w:lang w:eastAsia="en-GB"/>
        </w:rPr>
        <w:t xml:space="preserve">Providing the Service and the liability period under the contract  in order that the Auditor may carry out an inspection to assess compliance by the </w:t>
      </w:r>
      <w:r w:rsidRPr="0049731F">
        <w:rPr>
          <w:rFonts w:cs="Arial"/>
          <w:i/>
          <w:lang w:eastAsia="en-GB"/>
        </w:rPr>
        <w:t>Consultant</w:t>
      </w:r>
      <w:r w:rsidRPr="0049731F">
        <w:rPr>
          <w:rFonts w:cs="Arial"/>
          <w:lang w:eastAsia="en-GB"/>
        </w:rPr>
        <w:t xml:space="preserve"> and/or its subcontractors of any of the </w:t>
      </w:r>
      <w:r w:rsidRPr="0049731F">
        <w:rPr>
          <w:rFonts w:cs="Arial"/>
          <w:i/>
          <w:lang w:eastAsia="en-GB"/>
        </w:rPr>
        <w:t>Consultant’s</w:t>
      </w:r>
      <w:r w:rsidRPr="0049731F">
        <w:rPr>
          <w:rFonts w:cs="Arial"/>
          <w:lang w:eastAsia="en-GB"/>
        </w:rPr>
        <w:t xml:space="preserve"> obligations under this contract including in order to: </w:t>
      </w:r>
    </w:p>
    <w:p w14:paraId="105BDB9F" w14:textId="77777777" w:rsidR="00EC1909" w:rsidRPr="0049731F" w:rsidRDefault="00EC1909" w:rsidP="00EC1909">
      <w:pPr>
        <w:widowControl w:val="0"/>
        <w:autoSpaceDE w:val="0"/>
        <w:autoSpaceDN w:val="0"/>
        <w:adjustRightInd w:val="0"/>
        <w:ind w:left="720"/>
        <w:rPr>
          <w:rFonts w:cs="Arial"/>
          <w:lang w:eastAsia="en-GB"/>
        </w:rPr>
      </w:pPr>
    </w:p>
    <w:p w14:paraId="2F050B26" w14:textId="77777777" w:rsidR="00EC1909" w:rsidRPr="0049731F" w:rsidRDefault="00EC1909" w:rsidP="000675FA">
      <w:pPr>
        <w:widowControl w:val="0"/>
        <w:numPr>
          <w:ilvl w:val="0"/>
          <w:numId w:val="73"/>
        </w:numPr>
        <w:autoSpaceDE w:val="0"/>
        <w:autoSpaceDN w:val="0"/>
        <w:adjustRightInd w:val="0"/>
        <w:ind w:left="1198"/>
        <w:rPr>
          <w:rFonts w:cs="Arial"/>
          <w:lang w:eastAsia="en-GB"/>
        </w:rPr>
      </w:pPr>
      <w:r w:rsidRPr="0049731F">
        <w:rPr>
          <w:rFonts w:cs="Arial"/>
          <w:lang w:eastAsia="en-GB"/>
        </w:rPr>
        <w:t xml:space="preserve">verify the accuracy of any amounts payable by the </w:t>
      </w:r>
      <w:r w:rsidRPr="0049731F">
        <w:rPr>
          <w:rFonts w:cs="Arial"/>
          <w:i/>
          <w:lang w:eastAsia="en-GB"/>
        </w:rPr>
        <w:t>Client</w:t>
      </w:r>
      <w:r w:rsidRPr="0049731F">
        <w:rPr>
          <w:rFonts w:cs="Arial"/>
          <w:lang w:eastAsia="en-GB"/>
        </w:rPr>
        <w:t xml:space="preserve"> under this contract (and proposed or actual variations to them in accordance with this contract)</w:t>
      </w:r>
    </w:p>
    <w:p w14:paraId="6F8986F8" w14:textId="77777777" w:rsidR="00EC1909" w:rsidRPr="0049731F" w:rsidRDefault="00EC1909" w:rsidP="00EC1909">
      <w:pPr>
        <w:widowControl w:val="0"/>
        <w:autoSpaceDE w:val="0"/>
        <w:autoSpaceDN w:val="0"/>
        <w:adjustRightInd w:val="0"/>
        <w:ind w:left="1198"/>
        <w:rPr>
          <w:rFonts w:cs="Arial"/>
          <w:lang w:eastAsia="en-GB"/>
        </w:rPr>
      </w:pPr>
    </w:p>
    <w:p w14:paraId="0A0BD3F4" w14:textId="77777777" w:rsidR="00EC1909" w:rsidRPr="0049731F" w:rsidRDefault="00EC1909" w:rsidP="000675FA">
      <w:pPr>
        <w:widowControl w:val="0"/>
        <w:numPr>
          <w:ilvl w:val="0"/>
          <w:numId w:val="73"/>
        </w:numPr>
        <w:autoSpaceDE w:val="0"/>
        <w:autoSpaceDN w:val="0"/>
        <w:adjustRightInd w:val="0"/>
        <w:ind w:left="1198"/>
        <w:rPr>
          <w:rFonts w:cs="Arial"/>
          <w:lang w:eastAsia="en-GB"/>
        </w:rPr>
      </w:pPr>
      <w:r w:rsidRPr="0049731F">
        <w:rPr>
          <w:rFonts w:cs="Arial"/>
          <w:lang w:eastAsia="en-GB"/>
        </w:rPr>
        <w:t xml:space="preserve">verify the costs of the </w:t>
      </w:r>
      <w:r w:rsidRPr="0049731F">
        <w:rPr>
          <w:rFonts w:cs="Arial"/>
          <w:i/>
          <w:lang w:eastAsia="en-GB"/>
        </w:rPr>
        <w:t>Consultant</w:t>
      </w:r>
      <w:r w:rsidRPr="0049731F">
        <w:rPr>
          <w:rFonts w:cs="Arial"/>
          <w:lang w:eastAsia="en-GB"/>
        </w:rPr>
        <w:t xml:space="preserve"> (including the costs of all subcontractors and any </w:t>
      </w:r>
      <w:proofErr w:type="gramStart"/>
      <w:r w:rsidRPr="0049731F">
        <w:rPr>
          <w:rFonts w:cs="Arial"/>
          <w:lang w:eastAsia="en-GB"/>
        </w:rPr>
        <w:t>third party</w:t>
      </w:r>
      <w:proofErr w:type="gramEnd"/>
      <w:r w:rsidRPr="0049731F">
        <w:rPr>
          <w:rFonts w:cs="Arial"/>
          <w:lang w:eastAsia="en-GB"/>
        </w:rPr>
        <w:t xml:space="preserve"> suppliers) in connection with Providing the Service</w:t>
      </w:r>
    </w:p>
    <w:p w14:paraId="02CEF4DC" w14:textId="77777777" w:rsidR="00EC1909" w:rsidRPr="0049731F" w:rsidRDefault="00EC1909" w:rsidP="00EC1909">
      <w:pPr>
        <w:widowControl w:val="0"/>
        <w:autoSpaceDE w:val="0"/>
        <w:autoSpaceDN w:val="0"/>
        <w:adjustRightInd w:val="0"/>
        <w:ind w:left="1198"/>
        <w:rPr>
          <w:rFonts w:cs="Arial"/>
          <w:lang w:eastAsia="en-GB"/>
        </w:rPr>
      </w:pPr>
    </w:p>
    <w:p w14:paraId="58945EC2" w14:textId="77777777" w:rsidR="00EC1909" w:rsidRPr="0049731F" w:rsidRDefault="00EC1909" w:rsidP="000675FA">
      <w:pPr>
        <w:widowControl w:val="0"/>
        <w:numPr>
          <w:ilvl w:val="0"/>
          <w:numId w:val="73"/>
        </w:numPr>
        <w:autoSpaceDE w:val="0"/>
        <w:autoSpaceDN w:val="0"/>
        <w:adjustRightInd w:val="0"/>
        <w:ind w:left="1198"/>
        <w:rPr>
          <w:rFonts w:cs="Arial"/>
          <w:lang w:eastAsia="en-GB"/>
        </w:rPr>
      </w:pPr>
      <w:r w:rsidRPr="0049731F">
        <w:rPr>
          <w:rFonts w:cs="Arial"/>
          <w:lang w:eastAsia="en-GB"/>
        </w:rPr>
        <w:t xml:space="preserve">identify or investigate an actual or suspected Prohibited Act, impropriety or accounting mistakes or any breach or threatened breach of security and in these circumstances the </w:t>
      </w:r>
      <w:r w:rsidRPr="0049731F">
        <w:rPr>
          <w:rFonts w:cs="Arial"/>
          <w:i/>
          <w:lang w:eastAsia="en-GB"/>
        </w:rPr>
        <w:t xml:space="preserve">Client </w:t>
      </w:r>
      <w:r w:rsidRPr="0049731F">
        <w:rPr>
          <w:rFonts w:cs="Arial"/>
          <w:lang w:eastAsia="en-GB"/>
        </w:rPr>
        <w:t xml:space="preserve">has no obligation to inform the </w:t>
      </w:r>
      <w:r w:rsidRPr="0049731F">
        <w:rPr>
          <w:rFonts w:cs="Arial"/>
          <w:i/>
          <w:lang w:eastAsia="en-GB"/>
        </w:rPr>
        <w:t>Consultant</w:t>
      </w:r>
      <w:r w:rsidRPr="0049731F">
        <w:rPr>
          <w:rFonts w:cs="Arial"/>
          <w:lang w:eastAsia="en-GB"/>
        </w:rPr>
        <w:t xml:space="preserve"> of the purpose or objective of its investigations</w:t>
      </w:r>
    </w:p>
    <w:p w14:paraId="4F041337" w14:textId="77777777" w:rsidR="00EC1909" w:rsidRPr="0049731F" w:rsidRDefault="00EC1909" w:rsidP="00EC1909">
      <w:pPr>
        <w:widowControl w:val="0"/>
        <w:autoSpaceDE w:val="0"/>
        <w:autoSpaceDN w:val="0"/>
        <w:adjustRightInd w:val="0"/>
        <w:ind w:left="1198"/>
        <w:rPr>
          <w:rFonts w:cs="Arial"/>
          <w:lang w:eastAsia="en-GB"/>
        </w:rPr>
      </w:pPr>
    </w:p>
    <w:p w14:paraId="6A62148C" w14:textId="77777777" w:rsidR="00EC1909" w:rsidRPr="0049731F" w:rsidRDefault="00EC1909" w:rsidP="000675FA">
      <w:pPr>
        <w:widowControl w:val="0"/>
        <w:numPr>
          <w:ilvl w:val="0"/>
          <w:numId w:val="73"/>
        </w:numPr>
        <w:autoSpaceDE w:val="0"/>
        <w:autoSpaceDN w:val="0"/>
        <w:adjustRightInd w:val="0"/>
        <w:ind w:left="1198"/>
        <w:rPr>
          <w:rFonts w:cs="Arial"/>
          <w:lang w:eastAsia="en-GB"/>
        </w:rPr>
      </w:pPr>
      <w:r w:rsidRPr="0049731F">
        <w:rPr>
          <w:rFonts w:cs="Arial"/>
          <w:lang w:eastAsia="en-GB"/>
        </w:rPr>
        <w:t xml:space="preserve">obtain such information as is necessary to fulfil the </w:t>
      </w:r>
      <w:r w:rsidRPr="0049731F">
        <w:rPr>
          <w:rFonts w:cs="Arial"/>
          <w:i/>
          <w:lang w:eastAsia="en-GB"/>
        </w:rPr>
        <w:t>Client’s</w:t>
      </w:r>
      <w:r w:rsidRPr="0049731F">
        <w:rPr>
          <w:rFonts w:cs="Arial"/>
          <w:lang w:eastAsia="en-GB"/>
        </w:rPr>
        <w:t xml:space="preserve"> obligations to supply information for parliamentary, ministerial, </w:t>
      </w:r>
      <w:proofErr w:type="gramStart"/>
      <w:r w:rsidRPr="0049731F">
        <w:rPr>
          <w:rFonts w:cs="Arial"/>
          <w:lang w:eastAsia="en-GB"/>
        </w:rPr>
        <w:t>judicial</w:t>
      </w:r>
      <w:proofErr w:type="gramEnd"/>
      <w:r w:rsidRPr="0049731F">
        <w:rPr>
          <w:rFonts w:cs="Arial"/>
          <w:lang w:eastAsia="en-GB"/>
        </w:rPr>
        <w:t xml:space="preserve"> or administrative purposes including the supply of information to the Comptroller and Auditor General</w:t>
      </w:r>
    </w:p>
    <w:p w14:paraId="4FBB2A75" w14:textId="77777777" w:rsidR="00EC1909" w:rsidRPr="0049731F" w:rsidRDefault="00EC1909" w:rsidP="00EC1909">
      <w:pPr>
        <w:widowControl w:val="0"/>
        <w:autoSpaceDE w:val="0"/>
        <w:autoSpaceDN w:val="0"/>
        <w:adjustRightInd w:val="0"/>
        <w:ind w:left="1198"/>
        <w:rPr>
          <w:rFonts w:cs="Arial"/>
          <w:lang w:eastAsia="en-GB"/>
        </w:rPr>
      </w:pPr>
    </w:p>
    <w:p w14:paraId="5A589E0C" w14:textId="77777777" w:rsidR="00EC1909" w:rsidRPr="0049731F" w:rsidRDefault="00EC1909" w:rsidP="000675FA">
      <w:pPr>
        <w:widowControl w:val="0"/>
        <w:numPr>
          <w:ilvl w:val="0"/>
          <w:numId w:val="73"/>
        </w:numPr>
        <w:autoSpaceDE w:val="0"/>
        <w:autoSpaceDN w:val="0"/>
        <w:adjustRightInd w:val="0"/>
        <w:ind w:left="1198"/>
        <w:rPr>
          <w:rFonts w:cs="Arial"/>
          <w:lang w:eastAsia="en-GB"/>
        </w:rPr>
      </w:pPr>
      <w:r w:rsidRPr="0049731F">
        <w:rPr>
          <w:rFonts w:cs="Arial"/>
          <w:lang w:eastAsia="en-GB"/>
        </w:rPr>
        <w:t xml:space="preserve">enable the National Audit Office to carry out an examination pursuant to Section 6(1) of the National Audit Act 1983 of the economy, </w:t>
      </w:r>
      <w:proofErr w:type="gramStart"/>
      <w:r w:rsidRPr="0049731F">
        <w:rPr>
          <w:rFonts w:cs="Arial"/>
          <w:lang w:eastAsia="en-GB"/>
        </w:rPr>
        <w:t>efficiency</w:t>
      </w:r>
      <w:proofErr w:type="gramEnd"/>
      <w:r w:rsidRPr="0049731F">
        <w:rPr>
          <w:rFonts w:cs="Arial"/>
          <w:lang w:eastAsia="en-GB"/>
        </w:rPr>
        <w:t xml:space="preserve"> and effectiveness with which the </w:t>
      </w:r>
      <w:r w:rsidRPr="0049731F">
        <w:rPr>
          <w:rFonts w:cs="Arial"/>
          <w:i/>
          <w:lang w:eastAsia="en-GB"/>
        </w:rPr>
        <w:t>Client</w:t>
      </w:r>
      <w:r w:rsidRPr="0049731F">
        <w:rPr>
          <w:rFonts w:cs="Arial"/>
          <w:lang w:eastAsia="en-GB"/>
        </w:rPr>
        <w:t xml:space="preserve"> has used its resources</w:t>
      </w:r>
    </w:p>
    <w:p w14:paraId="14B42082" w14:textId="77777777" w:rsidR="00EC1909" w:rsidRPr="0049731F" w:rsidRDefault="00EC1909" w:rsidP="00EC1909">
      <w:pPr>
        <w:widowControl w:val="0"/>
        <w:tabs>
          <w:tab w:val="num" w:pos="1440"/>
        </w:tabs>
        <w:autoSpaceDE w:val="0"/>
        <w:autoSpaceDN w:val="0"/>
        <w:adjustRightInd w:val="0"/>
        <w:ind w:left="1198"/>
        <w:rPr>
          <w:rFonts w:cs="Arial"/>
          <w:lang w:eastAsia="en-GB"/>
        </w:rPr>
      </w:pPr>
    </w:p>
    <w:p w14:paraId="5D4FCF27" w14:textId="77777777" w:rsidR="00EC1909" w:rsidRPr="0049731F" w:rsidRDefault="00EC1909" w:rsidP="000675FA">
      <w:pPr>
        <w:widowControl w:val="0"/>
        <w:numPr>
          <w:ilvl w:val="0"/>
          <w:numId w:val="73"/>
        </w:numPr>
        <w:autoSpaceDE w:val="0"/>
        <w:autoSpaceDN w:val="0"/>
        <w:adjustRightInd w:val="0"/>
        <w:ind w:left="784"/>
        <w:rPr>
          <w:rFonts w:cs="Arial"/>
          <w:lang w:eastAsia="en-GB"/>
        </w:rPr>
      </w:pPr>
      <w:r w:rsidRPr="0049731F">
        <w:rPr>
          <w:rFonts w:cs="Arial"/>
          <w:lang w:eastAsia="en-GB"/>
        </w:rPr>
        <w:t>subject to the</w:t>
      </w:r>
      <w:r w:rsidRPr="0049731F">
        <w:rPr>
          <w:rFonts w:cs="Arial"/>
          <w:i/>
          <w:lang w:eastAsia="en-GB"/>
        </w:rPr>
        <w:t xml:space="preserve"> Consultant’s</w:t>
      </w:r>
      <w:r w:rsidRPr="0049731F">
        <w:rPr>
          <w:rFonts w:cs="Arial"/>
          <w:lang w:eastAsia="en-GB"/>
        </w:rPr>
        <w:t xml:space="preserve"> rights in respect of Consultant’s Confidential Information, the </w:t>
      </w:r>
      <w:r w:rsidRPr="0049731F">
        <w:rPr>
          <w:rFonts w:cs="Arial"/>
          <w:i/>
          <w:lang w:eastAsia="en-GB"/>
        </w:rPr>
        <w:t xml:space="preserve">Consultant </w:t>
      </w:r>
      <w:r w:rsidRPr="0049731F">
        <w:rPr>
          <w:rFonts w:cs="Arial"/>
          <w:lang w:eastAsia="en-GB"/>
        </w:rPr>
        <w:t>provides the Auditor on demand with all reasonable co-operation and assistance in respect of</w:t>
      </w:r>
    </w:p>
    <w:p w14:paraId="59CAE049" w14:textId="77777777" w:rsidR="00EC1909" w:rsidRPr="0049731F" w:rsidRDefault="00EC1909" w:rsidP="00EC1909">
      <w:pPr>
        <w:widowControl w:val="0"/>
        <w:tabs>
          <w:tab w:val="num" w:pos="1440"/>
        </w:tabs>
        <w:autoSpaceDE w:val="0"/>
        <w:autoSpaceDN w:val="0"/>
        <w:adjustRightInd w:val="0"/>
        <w:ind w:left="784"/>
        <w:rPr>
          <w:rFonts w:cs="Arial"/>
          <w:lang w:eastAsia="en-GB"/>
        </w:rPr>
      </w:pPr>
    </w:p>
    <w:p w14:paraId="570B378B" w14:textId="77777777" w:rsidR="00EC1909" w:rsidRPr="0049731F" w:rsidRDefault="00EC1909" w:rsidP="000675FA">
      <w:pPr>
        <w:widowControl w:val="0"/>
        <w:numPr>
          <w:ilvl w:val="0"/>
          <w:numId w:val="73"/>
        </w:numPr>
        <w:autoSpaceDE w:val="0"/>
        <w:autoSpaceDN w:val="0"/>
        <w:adjustRightInd w:val="0"/>
        <w:ind w:left="1198"/>
        <w:rPr>
          <w:rFonts w:cs="Arial"/>
          <w:lang w:eastAsia="en-GB"/>
        </w:rPr>
      </w:pPr>
      <w:r w:rsidRPr="0049731F">
        <w:rPr>
          <w:rFonts w:cs="Arial"/>
          <w:lang w:eastAsia="en-GB"/>
        </w:rPr>
        <w:t xml:space="preserve">all reasonable information requested by the </w:t>
      </w:r>
      <w:r w:rsidRPr="0049731F">
        <w:rPr>
          <w:rFonts w:cs="Arial"/>
          <w:i/>
          <w:lang w:eastAsia="en-GB"/>
        </w:rPr>
        <w:t xml:space="preserve">Client </w:t>
      </w:r>
      <w:r w:rsidRPr="0049731F">
        <w:rPr>
          <w:rFonts w:cs="Arial"/>
          <w:lang w:eastAsia="en-GB"/>
        </w:rPr>
        <w:t>within the scope of the audit</w:t>
      </w:r>
    </w:p>
    <w:p w14:paraId="645EC655" w14:textId="77777777" w:rsidR="00EC1909" w:rsidRPr="0049731F" w:rsidRDefault="00EC1909" w:rsidP="00EC1909">
      <w:pPr>
        <w:widowControl w:val="0"/>
        <w:tabs>
          <w:tab w:val="num" w:pos="1440"/>
        </w:tabs>
        <w:autoSpaceDE w:val="0"/>
        <w:autoSpaceDN w:val="0"/>
        <w:adjustRightInd w:val="0"/>
        <w:ind w:left="1198"/>
        <w:rPr>
          <w:rFonts w:cs="Arial"/>
          <w:lang w:eastAsia="en-GB"/>
        </w:rPr>
      </w:pPr>
    </w:p>
    <w:p w14:paraId="22EB87DE" w14:textId="77777777" w:rsidR="00EC1909" w:rsidRPr="0049731F" w:rsidRDefault="00EC1909" w:rsidP="000675FA">
      <w:pPr>
        <w:widowControl w:val="0"/>
        <w:numPr>
          <w:ilvl w:val="0"/>
          <w:numId w:val="73"/>
        </w:numPr>
        <w:autoSpaceDE w:val="0"/>
        <w:autoSpaceDN w:val="0"/>
        <w:adjustRightInd w:val="0"/>
        <w:ind w:left="1198"/>
        <w:rPr>
          <w:rFonts w:cs="Arial"/>
          <w:lang w:eastAsia="en-GB"/>
        </w:rPr>
      </w:pPr>
      <w:r w:rsidRPr="0049731F">
        <w:rPr>
          <w:rFonts w:cs="Arial"/>
          <w:lang w:eastAsia="en-GB"/>
        </w:rPr>
        <w:t xml:space="preserve">reasonable access to sites controlled by the </w:t>
      </w:r>
      <w:r w:rsidRPr="0049731F">
        <w:rPr>
          <w:rFonts w:cs="Arial"/>
          <w:i/>
          <w:lang w:eastAsia="en-GB"/>
        </w:rPr>
        <w:t>Consultant</w:t>
      </w:r>
      <w:r w:rsidRPr="0049731F">
        <w:rPr>
          <w:rFonts w:cs="Arial"/>
          <w:lang w:eastAsia="en-GB"/>
        </w:rPr>
        <w:t xml:space="preserve"> and to any </w:t>
      </w:r>
      <w:r w:rsidRPr="0049731F">
        <w:rPr>
          <w:rFonts w:cs="Arial"/>
          <w:i/>
          <w:lang w:eastAsia="en-GB"/>
        </w:rPr>
        <w:t>Consultant’s</w:t>
      </w:r>
      <w:r w:rsidRPr="0049731F">
        <w:rPr>
          <w:rFonts w:cs="Arial"/>
          <w:lang w:eastAsia="en-GB"/>
        </w:rPr>
        <w:t xml:space="preserve"> equipment used to Provide the Service</w:t>
      </w:r>
    </w:p>
    <w:p w14:paraId="40C81316" w14:textId="77777777" w:rsidR="00EC1909" w:rsidRPr="0049731F" w:rsidRDefault="00EC1909" w:rsidP="00EC1909">
      <w:pPr>
        <w:widowControl w:val="0"/>
        <w:autoSpaceDE w:val="0"/>
        <w:autoSpaceDN w:val="0"/>
        <w:adjustRightInd w:val="0"/>
        <w:ind w:left="1198"/>
        <w:rPr>
          <w:rFonts w:cs="Arial"/>
          <w:lang w:eastAsia="en-GB"/>
        </w:rPr>
      </w:pPr>
    </w:p>
    <w:p w14:paraId="5690F8C0" w14:textId="77777777" w:rsidR="00EC1909" w:rsidRPr="0049731F" w:rsidRDefault="00EC1909" w:rsidP="000675FA">
      <w:pPr>
        <w:widowControl w:val="0"/>
        <w:numPr>
          <w:ilvl w:val="0"/>
          <w:numId w:val="73"/>
        </w:numPr>
        <w:autoSpaceDE w:val="0"/>
        <w:autoSpaceDN w:val="0"/>
        <w:adjustRightInd w:val="0"/>
        <w:ind w:left="1198"/>
        <w:rPr>
          <w:rFonts w:cs="Arial"/>
          <w:lang w:eastAsia="en-GB"/>
        </w:rPr>
      </w:pPr>
      <w:r w:rsidRPr="0049731F">
        <w:rPr>
          <w:rFonts w:cs="Arial"/>
          <w:lang w:eastAsia="en-GB"/>
        </w:rPr>
        <w:t xml:space="preserve">access to the </w:t>
      </w:r>
      <w:r w:rsidRPr="0049731F">
        <w:rPr>
          <w:rFonts w:cs="Arial"/>
          <w:i/>
          <w:lang w:eastAsia="en-GB"/>
        </w:rPr>
        <w:t>Consultant’s</w:t>
      </w:r>
      <w:r w:rsidRPr="0049731F">
        <w:rPr>
          <w:rFonts w:cs="Arial"/>
          <w:lang w:eastAsia="en-GB"/>
        </w:rPr>
        <w:t xml:space="preserve"> personnel.</w:t>
      </w:r>
    </w:p>
    <w:p w14:paraId="12A3BBB7" w14:textId="77777777" w:rsidR="00EC1909" w:rsidRPr="0049731F" w:rsidRDefault="00EC1909" w:rsidP="00EC1909">
      <w:pPr>
        <w:widowControl w:val="0"/>
        <w:tabs>
          <w:tab w:val="num" w:pos="2160"/>
        </w:tabs>
        <w:autoSpaceDE w:val="0"/>
        <w:autoSpaceDN w:val="0"/>
        <w:adjustRightInd w:val="0"/>
        <w:ind w:left="64"/>
        <w:rPr>
          <w:rFonts w:cs="Arial"/>
          <w:lang w:eastAsia="en-GB"/>
        </w:rPr>
      </w:pPr>
    </w:p>
    <w:p w14:paraId="2E65066A" w14:textId="77777777" w:rsidR="00EC1909" w:rsidRPr="0049731F" w:rsidRDefault="00EC1909" w:rsidP="00EC1909">
      <w:pPr>
        <w:widowControl w:val="0"/>
        <w:tabs>
          <w:tab w:val="num" w:pos="2160"/>
        </w:tabs>
        <w:autoSpaceDE w:val="0"/>
        <w:autoSpaceDN w:val="0"/>
        <w:adjustRightInd w:val="0"/>
        <w:ind w:left="64"/>
        <w:rPr>
          <w:rFonts w:cs="Arial"/>
          <w:lang w:eastAsia="en-GB"/>
        </w:rPr>
      </w:pPr>
      <w:r w:rsidRPr="0049731F">
        <w:rPr>
          <w:rFonts w:cs="Arial"/>
          <w:lang w:eastAsia="en-GB"/>
        </w:rPr>
        <w:t xml:space="preserve">28.3 The Parties bear their own respective costs and expenses incurred in respect of compliance with their obligations under this clause 28, unless the audit reveals a default by the </w:t>
      </w:r>
      <w:r w:rsidRPr="0049731F">
        <w:rPr>
          <w:rFonts w:cs="Arial"/>
          <w:i/>
          <w:lang w:eastAsia="en-GB"/>
        </w:rPr>
        <w:t xml:space="preserve">Consultant </w:t>
      </w:r>
      <w:r w:rsidRPr="0049731F">
        <w:rPr>
          <w:rFonts w:cs="Arial"/>
          <w:lang w:eastAsia="en-GB"/>
        </w:rPr>
        <w:t xml:space="preserve">in which case the </w:t>
      </w:r>
      <w:r w:rsidRPr="0049731F">
        <w:rPr>
          <w:rFonts w:cs="Arial"/>
          <w:i/>
          <w:lang w:eastAsia="en-GB"/>
        </w:rPr>
        <w:t>Consultant</w:t>
      </w:r>
      <w:r w:rsidRPr="0049731F">
        <w:rPr>
          <w:rFonts w:cs="Arial"/>
          <w:lang w:eastAsia="en-GB"/>
        </w:rPr>
        <w:t xml:space="preserve"> reimburses the </w:t>
      </w:r>
      <w:r w:rsidRPr="0049731F">
        <w:rPr>
          <w:rFonts w:cs="Arial"/>
          <w:i/>
          <w:lang w:eastAsia="en-GB"/>
        </w:rPr>
        <w:t>Client</w:t>
      </w:r>
      <w:r w:rsidRPr="0049731F">
        <w:rPr>
          <w:rFonts w:cs="Arial"/>
          <w:lang w:eastAsia="en-GB"/>
        </w:rPr>
        <w:t xml:space="preserve"> for the </w:t>
      </w:r>
      <w:r w:rsidRPr="0049731F">
        <w:rPr>
          <w:rFonts w:cs="Arial"/>
          <w:i/>
          <w:lang w:eastAsia="en-GB"/>
        </w:rPr>
        <w:t>Client’s</w:t>
      </w:r>
      <w:r w:rsidRPr="0049731F">
        <w:rPr>
          <w:rFonts w:cs="Arial"/>
          <w:lang w:eastAsia="en-GB"/>
        </w:rPr>
        <w:t xml:space="preserve"> reasonable costs incurred in </w:t>
      </w:r>
      <w:r w:rsidRPr="0049731F">
        <w:rPr>
          <w:rFonts w:cs="Arial"/>
          <w:lang w:eastAsia="en-GB"/>
        </w:rPr>
        <w:lastRenderedPageBreak/>
        <w:t>relation to the audit.</w:t>
      </w:r>
    </w:p>
    <w:p w14:paraId="74B3ED6A" w14:textId="77777777" w:rsidR="00EC1909" w:rsidRPr="0049731F" w:rsidRDefault="00EC1909" w:rsidP="00EC1909">
      <w:pPr>
        <w:widowControl w:val="0"/>
        <w:tabs>
          <w:tab w:val="num" w:pos="2160"/>
        </w:tabs>
        <w:autoSpaceDE w:val="0"/>
        <w:autoSpaceDN w:val="0"/>
        <w:adjustRightInd w:val="0"/>
        <w:ind w:left="64"/>
        <w:rPr>
          <w:rFonts w:cs="Arial"/>
          <w:lang w:eastAsia="en-GB"/>
        </w:rPr>
      </w:pPr>
    </w:p>
    <w:p w14:paraId="35A804B4" w14:textId="77777777" w:rsidR="00EC1909" w:rsidRPr="0049731F" w:rsidRDefault="00EC1909" w:rsidP="00EC1909">
      <w:pPr>
        <w:widowControl w:val="0"/>
        <w:tabs>
          <w:tab w:val="num" w:pos="2160"/>
        </w:tabs>
        <w:autoSpaceDE w:val="0"/>
        <w:autoSpaceDN w:val="0"/>
        <w:adjustRightInd w:val="0"/>
        <w:ind w:left="64"/>
        <w:rPr>
          <w:rFonts w:cs="Arial"/>
          <w:lang w:eastAsia="en-GB"/>
        </w:rPr>
      </w:pPr>
    </w:p>
    <w:p w14:paraId="09C93759" w14:textId="77777777" w:rsidR="00EC1909" w:rsidRPr="0049731F" w:rsidRDefault="00EC1909" w:rsidP="00EC1909">
      <w:pPr>
        <w:widowControl w:val="0"/>
        <w:tabs>
          <w:tab w:val="num" w:pos="2160"/>
        </w:tabs>
        <w:autoSpaceDE w:val="0"/>
        <w:autoSpaceDN w:val="0"/>
        <w:adjustRightInd w:val="0"/>
        <w:ind w:left="64"/>
        <w:rPr>
          <w:rFonts w:cs="Arial"/>
          <w:lang w:eastAsia="en-GB"/>
        </w:rPr>
      </w:pPr>
      <w:r w:rsidRPr="0049731F">
        <w:rPr>
          <w:rFonts w:cs="Arial"/>
          <w:lang w:eastAsia="en-GB"/>
        </w:rPr>
        <w:t xml:space="preserve">28.4 This clause does not constitute a requirement or agreement for the purposes of section 6(3)(d) of the National Audit Act 1983 for the examination, </w:t>
      </w:r>
      <w:proofErr w:type="gramStart"/>
      <w:r w:rsidRPr="0049731F">
        <w:rPr>
          <w:rFonts w:cs="Arial"/>
          <w:lang w:eastAsia="en-GB"/>
        </w:rPr>
        <w:t>certification</w:t>
      </w:r>
      <w:proofErr w:type="gramEnd"/>
      <w:r w:rsidRPr="0049731F">
        <w:rPr>
          <w:rFonts w:cs="Arial"/>
          <w:lang w:eastAsia="en-GB"/>
        </w:rPr>
        <w:t xml:space="preserve"> or inspection of the accounts of the </w:t>
      </w:r>
      <w:r w:rsidRPr="0049731F">
        <w:rPr>
          <w:rFonts w:cs="Arial"/>
          <w:i/>
          <w:lang w:eastAsia="en-GB"/>
        </w:rPr>
        <w:t>Consultant</w:t>
      </w:r>
      <w:r w:rsidRPr="0049731F">
        <w:rPr>
          <w:rFonts w:cs="Arial"/>
          <w:lang w:eastAsia="en-GB"/>
        </w:rPr>
        <w:t xml:space="preserve"> and the carrying out of an examination under Section 6(3)(d) of the National Audit Act 1983 in relation to the </w:t>
      </w:r>
      <w:r w:rsidRPr="0049731F">
        <w:rPr>
          <w:rFonts w:cs="Arial"/>
          <w:i/>
          <w:lang w:eastAsia="en-GB"/>
        </w:rPr>
        <w:t>Consultant</w:t>
      </w:r>
      <w:r w:rsidRPr="0049731F">
        <w:rPr>
          <w:rFonts w:cs="Arial"/>
          <w:lang w:eastAsia="en-GB"/>
        </w:rPr>
        <w:t xml:space="preserve"> is not a function exercisable under this contract.</w:t>
      </w:r>
    </w:p>
    <w:p w14:paraId="075D0F87" w14:textId="77777777" w:rsidR="00EC1909" w:rsidRPr="0049731F" w:rsidRDefault="00EC1909" w:rsidP="00EC1909">
      <w:pPr>
        <w:widowControl w:val="0"/>
        <w:kinsoku w:val="0"/>
        <w:overflowPunct w:val="0"/>
        <w:autoSpaceDE w:val="0"/>
        <w:autoSpaceDN w:val="0"/>
        <w:adjustRightInd w:val="0"/>
        <w:spacing w:before="1"/>
        <w:outlineLvl w:val="0"/>
        <w:rPr>
          <w:rFonts w:cs="Arial"/>
          <w:b/>
          <w:bCs/>
          <w:lang w:eastAsia="en-GB"/>
        </w:rPr>
      </w:pPr>
    </w:p>
    <w:p w14:paraId="18295861" w14:textId="77777777" w:rsidR="00EC1909" w:rsidRPr="0049731F" w:rsidRDefault="00EC1909" w:rsidP="00EC1909">
      <w:pPr>
        <w:widowControl w:val="0"/>
        <w:kinsoku w:val="0"/>
        <w:overflowPunct w:val="0"/>
        <w:autoSpaceDE w:val="0"/>
        <w:autoSpaceDN w:val="0"/>
        <w:adjustRightInd w:val="0"/>
        <w:spacing w:before="1"/>
        <w:outlineLvl w:val="0"/>
        <w:rPr>
          <w:rFonts w:cs="Arial"/>
          <w:b/>
          <w:bCs/>
          <w:lang w:eastAsia="en-GB"/>
        </w:rPr>
      </w:pPr>
    </w:p>
    <w:p w14:paraId="05304CC5"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8FDD8A4"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D6CD276"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2D2CC4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BF3068D"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54F0B64"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474CFB2"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050CDBB"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6F1789D"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8AD1EA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47D39DF"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321CDA4"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2DAFE2B"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6559F8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DD6953B"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C27A3F7"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7CA2907"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194B368"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0B369A9"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DE939CE"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75B83A1"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CD59D2B"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9FB40D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6F2E66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1F7E9C2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739FCC7"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6A3525B"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29B54C3"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C0F7F4D"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39938B3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6C51439A"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49B5DBD"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767D9A0"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4614B148"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22E1EF0D"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509C7BAC"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791C6FCF" w14:textId="77777777" w:rsidR="00FF0A79" w:rsidRDefault="00FF0A79" w:rsidP="00EC1909">
      <w:pPr>
        <w:widowControl w:val="0"/>
        <w:kinsoku w:val="0"/>
        <w:overflowPunct w:val="0"/>
        <w:autoSpaceDE w:val="0"/>
        <w:autoSpaceDN w:val="0"/>
        <w:adjustRightInd w:val="0"/>
        <w:spacing w:before="1"/>
        <w:outlineLvl w:val="0"/>
        <w:rPr>
          <w:rFonts w:cs="Arial"/>
          <w:b/>
          <w:bCs/>
          <w:lang w:eastAsia="en-GB"/>
        </w:rPr>
      </w:pPr>
    </w:p>
    <w:p w14:paraId="69EA500E" w14:textId="77777777" w:rsidR="00FF0A79" w:rsidRDefault="00FF0A79" w:rsidP="00EC1909">
      <w:pPr>
        <w:widowControl w:val="0"/>
        <w:kinsoku w:val="0"/>
        <w:overflowPunct w:val="0"/>
        <w:autoSpaceDE w:val="0"/>
        <w:autoSpaceDN w:val="0"/>
        <w:adjustRightInd w:val="0"/>
        <w:spacing w:before="1"/>
        <w:outlineLvl w:val="0"/>
        <w:rPr>
          <w:rFonts w:cs="Arial"/>
          <w:b/>
          <w:bCs/>
          <w:lang w:eastAsia="en-GB"/>
        </w:rPr>
      </w:pPr>
    </w:p>
    <w:p w14:paraId="01BD7FCB" w14:textId="77777777" w:rsidR="00FF0A79" w:rsidRDefault="00FF0A79" w:rsidP="00EC1909">
      <w:pPr>
        <w:widowControl w:val="0"/>
        <w:kinsoku w:val="0"/>
        <w:overflowPunct w:val="0"/>
        <w:autoSpaceDE w:val="0"/>
        <w:autoSpaceDN w:val="0"/>
        <w:adjustRightInd w:val="0"/>
        <w:spacing w:before="1"/>
        <w:outlineLvl w:val="0"/>
        <w:rPr>
          <w:rFonts w:cs="Arial"/>
          <w:b/>
          <w:bCs/>
          <w:lang w:eastAsia="en-GB"/>
        </w:rPr>
      </w:pPr>
    </w:p>
    <w:p w14:paraId="66ABAD75" w14:textId="77777777" w:rsidR="00FF0A79" w:rsidRDefault="00FF0A79" w:rsidP="00EC1909">
      <w:pPr>
        <w:widowControl w:val="0"/>
        <w:kinsoku w:val="0"/>
        <w:overflowPunct w:val="0"/>
        <w:autoSpaceDE w:val="0"/>
        <w:autoSpaceDN w:val="0"/>
        <w:adjustRightInd w:val="0"/>
        <w:spacing w:before="1"/>
        <w:outlineLvl w:val="0"/>
        <w:rPr>
          <w:rFonts w:cs="Arial"/>
          <w:b/>
          <w:bCs/>
          <w:lang w:eastAsia="en-GB"/>
        </w:rPr>
      </w:pPr>
    </w:p>
    <w:p w14:paraId="67362500" w14:textId="77777777" w:rsidR="00FF0A79" w:rsidRDefault="00FF0A79" w:rsidP="00EC1909">
      <w:pPr>
        <w:widowControl w:val="0"/>
        <w:kinsoku w:val="0"/>
        <w:overflowPunct w:val="0"/>
        <w:autoSpaceDE w:val="0"/>
        <w:autoSpaceDN w:val="0"/>
        <w:adjustRightInd w:val="0"/>
        <w:spacing w:before="1"/>
        <w:outlineLvl w:val="0"/>
        <w:rPr>
          <w:rFonts w:cs="Arial"/>
          <w:b/>
          <w:bCs/>
          <w:lang w:eastAsia="en-GB"/>
        </w:rPr>
      </w:pPr>
    </w:p>
    <w:p w14:paraId="76B95691" w14:textId="77777777" w:rsidR="00FF0A79" w:rsidRDefault="00FF0A79" w:rsidP="00EC1909">
      <w:pPr>
        <w:widowControl w:val="0"/>
        <w:kinsoku w:val="0"/>
        <w:overflowPunct w:val="0"/>
        <w:autoSpaceDE w:val="0"/>
        <w:autoSpaceDN w:val="0"/>
        <w:adjustRightInd w:val="0"/>
        <w:spacing w:before="1"/>
        <w:outlineLvl w:val="0"/>
        <w:rPr>
          <w:rFonts w:cs="Arial"/>
          <w:b/>
          <w:bCs/>
          <w:lang w:eastAsia="en-GB"/>
        </w:rPr>
      </w:pPr>
    </w:p>
    <w:p w14:paraId="50CD0B21" w14:textId="77777777" w:rsidR="00FF0A79" w:rsidRDefault="00FF0A79" w:rsidP="00EC1909">
      <w:pPr>
        <w:widowControl w:val="0"/>
        <w:kinsoku w:val="0"/>
        <w:overflowPunct w:val="0"/>
        <w:autoSpaceDE w:val="0"/>
        <w:autoSpaceDN w:val="0"/>
        <w:adjustRightInd w:val="0"/>
        <w:spacing w:before="1"/>
        <w:outlineLvl w:val="0"/>
        <w:rPr>
          <w:rFonts w:cs="Arial"/>
          <w:b/>
          <w:bCs/>
          <w:lang w:eastAsia="en-GB"/>
        </w:rPr>
      </w:pPr>
    </w:p>
    <w:p w14:paraId="1E4146EF" w14:textId="77777777" w:rsidR="00EC1909" w:rsidRDefault="00EC1909" w:rsidP="00EC1909">
      <w:pPr>
        <w:widowControl w:val="0"/>
        <w:kinsoku w:val="0"/>
        <w:overflowPunct w:val="0"/>
        <w:autoSpaceDE w:val="0"/>
        <w:autoSpaceDN w:val="0"/>
        <w:adjustRightInd w:val="0"/>
        <w:spacing w:before="1"/>
        <w:outlineLvl w:val="0"/>
        <w:rPr>
          <w:rFonts w:cs="Arial"/>
          <w:b/>
          <w:bCs/>
          <w:lang w:eastAsia="en-GB"/>
        </w:rPr>
      </w:pPr>
    </w:p>
    <w:p w14:paraId="08422645" w14:textId="77777777" w:rsidR="00EC1909" w:rsidRPr="00D0082A" w:rsidRDefault="00EC1909" w:rsidP="00EC1909">
      <w:pPr>
        <w:widowControl w:val="0"/>
        <w:kinsoku w:val="0"/>
        <w:overflowPunct w:val="0"/>
        <w:autoSpaceDE w:val="0"/>
        <w:autoSpaceDN w:val="0"/>
        <w:adjustRightInd w:val="0"/>
        <w:spacing w:before="1"/>
        <w:outlineLvl w:val="0"/>
        <w:rPr>
          <w:rFonts w:cs="Arial"/>
          <w:b/>
          <w:lang w:eastAsia="en-GB"/>
        </w:rPr>
      </w:pPr>
      <w:r w:rsidRPr="00D0082A">
        <w:rPr>
          <w:rFonts w:cs="Arial"/>
          <w:b/>
          <w:lang w:eastAsia="en-GB"/>
        </w:rPr>
        <w:lastRenderedPageBreak/>
        <w:t>Option Z100 – GDPR</w:t>
      </w:r>
    </w:p>
    <w:p w14:paraId="6CC2E2F4" w14:textId="77777777" w:rsidR="00EC1909" w:rsidRPr="00D0082A" w:rsidRDefault="00EC1909" w:rsidP="00EC1909">
      <w:pPr>
        <w:widowControl w:val="0"/>
        <w:autoSpaceDE w:val="0"/>
        <w:autoSpaceDN w:val="0"/>
        <w:adjustRightInd w:val="0"/>
        <w:rPr>
          <w:rFonts w:cs="Arial"/>
          <w:lang w:eastAsia="en-GB"/>
        </w:rPr>
      </w:pPr>
    </w:p>
    <w:p w14:paraId="782B7A5E" w14:textId="77777777" w:rsidR="00EC1909" w:rsidRPr="00D0082A" w:rsidRDefault="00EC1909" w:rsidP="00EC1909">
      <w:pPr>
        <w:widowControl w:val="0"/>
        <w:kinsoku w:val="0"/>
        <w:overflowPunct w:val="0"/>
        <w:autoSpaceDE w:val="0"/>
        <w:autoSpaceDN w:val="0"/>
        <w:adjustRightInd w:val="0"/>
        <w:rPr>
          <w:rFonts w:cs="Arial"/>
          <w:b/>
          <w:sz w:val="20"/>
          <w:szCs w:val="20"/>
          <w:lang w:eastAsia="en-GB"/>
        </w:rPr>
      </w:pPr>
    </w:p>
    <w:p w14:paraId="37025F5C" w14:textId="2C24EDEA" w:rsidR="00EC1909" w:rsidRPr="0049731F" w:rsidRDefault="00EC1909" w:rsidP="00EC1909">
      <w:pPr>
        <w:widowControl w:val="0"/>
        <w:kinsoku w:val="0"/>
        <w:overflowPunct w:val="0"/>
        <w:autoSpaceDE w:val="0"/>
        <w:autoSpaceDN w:val="0"/>
        <w:adjustRightInd w:val="0"/>
        <w:spacing w:before="1"/>
        <w:rPr>
          <w:rFonts w:cs="Arial"/>
          <w:lang w:eastAsia="en-GB"/>
        </w:rPr>
      </w:pPr>
      <w:r w:rsidRPr="00D0082A">
        <w:rPr>
          <w:rFonts w:cs="Arial"/>
          <w:lang w:eastAsia="en-GB"/>
        </w:rPr>
        <w:t xml:space="preserve">The </w:t>
      </w:r>
      <w:r w:rsidRPr="00D0082A">
        <w:rPr>
          <w:rFonts w:cs="Arial"/>
          <w:i/>
          <w:lang w:eastAsia="en-GB"/>
        </w:rPr>
        <w:t xml:space="preserve">Client </w:t>
      </w:r>
      <w:r w:rsidRPr="00D0082A">
        <w:rPr>
          <w:rFonts w:cs="Arial"/>
          <w:lang w:eastAsia="en-GB"/>
        </w:rPr>
        <w:t xml:space="preserve">and the </w:t>
      </w:r>
      <w:r w:rsidRPr="00D0082A">
        <w:rPr>
          <w:rFonts w:cs="Arial"/>
          <w:i/>
          <w:lang w:eastAsia="en-GB"/>
        </w:rPr>
        <w:t xml:space="preserve">Consultant </w:t>
      </w:r>
      <w:r w:rsidRPr="00D0082A">
        <w:rPr>
          <w:rFonts w:cs="Arial"/>
          <w:lang w:eastAsia="en-GB"/>
        </w:rPr>
        <w:t xml:space="preserve">shall comply with the provisions of </w:t>
      </w:r>
      <w:r w:rsidR="00D0082A" w:rsidRPr="00D0082A">
        <w:rPr>
          <w:rFonts w:cs="Arial"/>
          <w:lang w:eastAsia="en-GB"/>
        </w:rPr>
        <w:t>DEFCON</w:t>
      </w:r>
      <w:r w:rsidR="00D0082A">
        <w:rPr>
          <w:rFonts w:cs="Arial"/>
          <w:lang w:eastAsia="en-GB"/>
        </w:rPr>
        <w:t xml:space="preserve"> 532A Protection of Personal Data</w:t>
      </w:r>
    </w:p>
    <w:p w14:paraId="711125F5" w14:textId="77777777" w:rsidR="00EC1909" w:rsidRPr="0049731F" w:rsidRDefault="00EC1909" w:rsidP="00EC1909">
      <w:pPr>
        <w:widowControl w:val="0"/>
        <w:kinsoku w:val="0"/>
        <w:overflowPunct w:val="0"/>
        <w:autoSpaceDE w:val="0"/>
        <w:autoSpaceDN w:val="0"/>
        <w:adjustRightInd w:val="0"/>
        <w:spacing w:before="5"/>
        <w:rPr>
          <w:rFonts w:cs="Arial"/>
          <w:sz w:val="23"/>
          <w:szCs w:val="23"/>
          <w:lang w:eastAsia="en-GB"/>
        </w:rPr>
      </w:pPr>
    </w:p>
    <w:p w14:paraId="39EA2A88" w14:textId="77777777" w:rsidR="00EC1909" w:rsidRPr="0049731F" w:rsidRDefault="00EC1909" w:rsidP="00EC1909">
      <w:pPr>
        <w:widowControl w:val="0"/>
        <w:kinsoku w:val="0"/>
        <w:overflowPunct w:val="0"/>
        <w:autoSpaceDE w:val="0"/>
        <w:autoSpaceDN w:val="0"/>
        <w:adjustRightInd w:val="0"/>
        <w:outlineLvl w:val="0"/>
        <w:rPr>
          <w:rFonts w:cs="Arial"/>
          <w:b/>
          <w:bCs/>
          <w:lang w:eastAsia="en-GB"/>
        </w:rPr>
      </w:pPr>
    </w:p>
    <w:p w14:paraId="676E6710"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1174D1D8"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9A2F6B4"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BDF29D1"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B53E2EA"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2C34D006"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11D45AF"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5B06F355"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34B1FCE4"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2B3F832F"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3E985912"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759DEDD0"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6B94271"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C36C8E2"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CC56C27"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CD2FD24"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75463A59"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2239544E"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C640470"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740AF6D4"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3AC216B"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5D8AF031"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362D7E57"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A5490B9"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940B6C3"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72B04176"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ECC37E9"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2B89E327"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3DC0C3C"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BCE3510"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0D6636F"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3BB14AC7"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1B8E89A4"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643133F"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16463A58"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1F390F5F"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6B0F7B56"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4BFB8B8D"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0C257D10"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71D91E28" w14:textId="77777777" w:rsidR="00636181" w:rsidRDefault="00636181" w:rsidP="00EC1909">
      <w:pPr>
        <w:widowControl w:val="0"/>
        <w:kinsoku w:val="0"/>
        <w:overflowPunct w:val="0"/>
        <w:autoSpaceDE w:val="0"/>
        <w:autoSpaceDN w:val="0"/>
        <w:adjustRightInd w:val="0"/>
        <w:outlineLvl w:val="0"/>
        <w:rPr>
          <w:rFonts w:cs="Arial"/>
          <w:b/>
          <w:bCs/>
          <w:lang w:eastAsia="en-GB"/>
        </w:rPr>
      </w:pPr>
    </w:p>
    <w:p w14:paraId="50A191CD" w14:textId="77777777" w:rsidR="00636181" w:rsidRDefault="00636181" w:rsidP="00EC1909">
      <w:pPr>
        <w:widowControl w:val="0"/>
        <w:kinsoku w:val="0"/>
        <w:overflowPunct w:val="0"/>
        <w:autoSpaceDE w:val="0"/>
        <w:autoSpaceDN w:val="0"/>
        <w:adjustRightInd w:val="0"/>
        <w:outlineLvl w:val="0"/>
        <w:rPr>
          <w:rFonts w:cs="Arial"/>
          <w:b/>
          <w:bCs/>
          <w:lang w:eastAsia="en-GB"/>
        </w:rPr>
      </w:pPr>
    </w:p>
    <w:p w14:paraId="153B8450"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274FBF11"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3961A606"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722B0C84"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788C2A12" w14:textId="77777777" w:rsidR="00EC1909" w:rsidRDefault="00EC1909" w:rsidP="00EC1909">
      <w:pPr>
        <w:widowControl w:val="0"/>
        <w:kinsoku w:val="0"/>
        <w:overflowPunct w:val="0"/>
        <w:autoSpaceDE w:val="0"/>
        <w:autoSpaceDN w:val="0"/>
        <w:adjustRightInd w:val="0"/>
        <w:outlineLvl w:val="0"/>
        <w:rPr>
          <w:rFonts w:cs="Arial"/>
          <w:b/>
          <w:bCs/>
          <w:lang w:eastAsia="en-GB"/>
        </w:rPr>
      </w:pPr>
    </w:p>
    <w:p w14:paraId="3B3DA40D" w14:textId="77777777" w:rsidR="00EC1909" w:rsidRPr="00636181" w:rsidRDefault="00EC1909" w:rsidP="00EC1909">
      <w:pPr>
        <w:widowControl w:val="0"/>
        <w:kinsoku w:val="0"/>
        <w:overflowPunct w:val="0"/>
        <w:autoSpaceDE w:val="0"/>
        <w:autoSpaceDN w:val="0"/>
        <w:adjustRightInd w:val="0"/>
        <w:outlineLvl w:val="0"/>
        <w:rPr>
          <w:rFonts w:cs="Arial"/>
          <w:b/>
          <w:lang w:eastAsia="en-GB"/>
        </w:rPr>
      </w:pPr>
      <w:r w:rsidRPr="00636181">
        <w:rPr>
          <w:rFonts w:cs="Arial"/>
          <w:b/>
          <w:lang w:eastAsia="en-GB"/>
        </w:rPr>
        <w:lastRenderedPageBreak/>
        <w:t>Option Z101 – Cyber Essentials</w:t>
      </w:r>
    </w:p>
    <w:p w14:paraId="46CB6BCD" w14:textId="77777777" w:rsidR="00EC1909" w:rsidRPr="00636181" w:rsidRDefault="00EC1909" w:rsidP="00EC1909">
      <w:pPr>
        <w:widowControl w:val="0"/>
        <w:autoSpaceDE w:val="0"/>
        <w:autoSpaceDN w:val="0"/>
        <w:adjustRightInd w:val="0"/>
        <w:rPr>
          <w:rFonts w:cs="Arial"/>
          <w:lang w:eastAsia="en-GB"/>
        </w:rPr>
      </w:pPr>
    </w:p>
    <w:p w14:paraId="60FD9CD3" w14:textId="28110592" w:rsidR="00EC1909" w:rsidRPr="0049731F" w:rsidRDefault="00EC1909" w:rsidP="00EC1909">
      <w:pPr>
        <w:widowControl w:val="0"/>
        <w:kinsoku w:val="0"/>
        <w:overflowPunct w:val="0"/>
        <w:autoSpaceDE w:val="0"/>
        <w:autoSpaceDN w:val="0"/>
        <w:adjustRightInd w:val="0"/>
        <w:spacing w:before="23" w:line="256" w:lineRule="auto"/>
        <w:rPr>
          <w:rFonts w:cs="Arial"/>
          <w:lang w:eastAsia="en-GB"/>
        </w:rPr>
      </w:pPr>
      <w:r w:rsidRPr="00636181">
        <w:rPr>
          <w:rFonts w:cs="Arial"/>
          <w:lang w:eastAsia="en-GB"/>
        </w:rPr>
        <w:t xml:space="preserve">The </w:t>
      </w:r>
      <w:r w:rsidRPr="00636181">
        <w:rPr>
          <w:rFonts w:cs="Arial"/>
          <w:i/>
          <w:lang w:eastAsia="en-GB"/>
        </w:rPr>
        <w:t xml:space="preserve">Client </w:t>
      </w:r>
      <w:r w:rsidRPr="00636181">
        <w:rPr>
          <w:rFonts w:cs="Arial"/>
          <w:lang w:eastAsia="en-GB"/>
        </w:rPr>
        <w:t xml:space="preserve">and the </w:t>
      </w:r>
      <w:r w:rsidRPr="00636181">
        <w:rPr>
          <w:rFonts w:cs="Arial"/>
          <w:i/>
          <w:lang w:eastAsia="en-GB"/>
        </w:rPr>
        <w:t xml:space="preserve">Consultant </w:t>
      </w:r>
      <w:r w:rsidRPr="00636181">
        <w:rPr>
          <w:rFonts w:cs="Arial"/>
          <w:lang w:eastAsia="en-GB"/>
        </w:rPr>
        <w:t xml:space="preserve">shall comply with the provisions of </w:t>
      </w:r>
      <w:r w:rsidR="00636181" w:rsidRPr="00636181">
        <w:rPr>
          <w:rFonts w:cs="Arial"/>
          <w:lang w:eastAsia="en-GB"/>
        </w:rPr>
        <w:t>DEFCON 658 CYBER</w:t>
      </w:r>
    </w:p>
    <w:p w14:paraId="7C76459B" w14:textId="77777777" w:rsidR="00EC1909" w:rsidRDefault="00EC1909" w:rsidP="00EC1909"/>
    <w:p w14:paraId="7D3EB622" w14:textId="77777777" w:rsidR="00636181" w:rsidRDefault="00636181" w:rsidP="00EC1909"/>
    <w:p w14:paraId="09EE9938" w14:textId="77777777" w:rsidR="00636181" w:rsidRDefault="00636181" w:rsidP="00EC1909"/>
    <w:p w14:paraId="2F599124" w14:textId="77777777" w:rsidR="00636181" w:rsidRDefault="00636181" w:rsidP="00EC1909"/>
    <w:p w14:paraId="20A11C59" w14:textId="77777777" w:rsidR="00636181" w:rsidRDefault="00636181" w:rsidP="00EC1909"/>
    <w:p w14:paraId="60594E48" w14:textId="77777777" w:rsidR="00EC1909" w:rsidRPr="0049731F" w:rsidRDefault="00EC1909" w:rsidP="00EC1909"/>
    <w:p w14:paraId="63C985C2" w14:textId="77777777" w:rsidR="005048BA" w:rsidRDefault="005048BA" w:rsidP="00EC1909"/>
    <w:p w14:paraId="11BCD073" w14:textId="77777777" w:rsidR="005048BA" w:rsidRDefault="005048BA" w:rsidP="00EC1909"/>
    <w:p w14:paraId="69A44DC2" w14:textId="77777777" w:rsidR="005048BA" w:rsidRDefault="005048BA" w:rsidP="00EC1909"/>
    <w:p w14:paraId="658576F7" w14:textId="77777777" w:rsidR="005048BA" w:rsidRDefault="005048BA" w:rsidP="00EC1909"/>
    <w:p w14:paraId="2D5FA5E8" w14:textId="77777777" w:rsidR="005048BA" w:rsidRDefault="005048BA" w:rsidP="00EC1909"/>
    <w:p w14:paraId="641D510B" w14:textId="77777777" w:rsidR="005048BA" w:rsidRDefault="005048BA" w:rsidP="00EC1909"/>
    <w:p w14:paraId="4A44040E" w14:textId="77777777" w:rsidR="005048BA" w:rsidRDefault="005048BA" w:rsidP="00EC1909"/>
    <w:p w14:paraId="2810D8DA" w14:textId="77777777" w:rsidR="005048BA" w:rsidRDefault="005048BA" w:rsidP="00EC1909"/>
    <w:p w14:paraId="4624552E" w14:textId="77777777" w:rsidR="005048BA" w:rsidRDefault="005048BA" w:rsidP="00EC1909"/>
    <w:p w14:paraId="2D76B0AB" w14:textId="77777777" w:rsidR="005048BA" w:rsidRDefault="005048BA" w:rsidP="00EC1909"/>
    <w:p w14:paraId="4BCF8740" w14:textId="77777777" w:rsidR="005048BA" w:rsidRDefault="005048BA" w:rsidP="00EC1909"/>
    <w:p w14:paraId="3FA16D1C" w14:textId="77777777" w:rsidR="005048BA" w:rsidRDefault="005048BA" w:rsidP="00EC1909"/>
    <w:p w14:paraId="6E2736CB" w14:textId="77777777" w:rsidR="005048BA" w:rsidRDefault="005048BA" w:rsidP="00EC1909"/>
    <w:p w14:paraId="24A04B1D" w14:textId="77777777" w:rsidR="005048BA" w:rsidRDefault="005048BA" w:rsidP="00EC1909"/>
    <w:p w14:paraId="096B1F4C" w14:textId="77777777" w:rsidR="005048BA" w:rsidRDefault="005048BA" w:rsidP="00EC1909"/>
    <w:p w14:paraId="207863D7" w14:textId="77777777" w:rsidR="005048BA" w:rsidRDefault="005048BA" w:rsidP="00EC1909"/>
    <w:p w14:paraId="66430E23" w14:textId="77777777" w:rsidR="005048BA" w:rsidRDefault="005048BA" w:rsidP="00EC1909"/>
    <w:p w14:paraId="627F5E5F" w14:textId="77777777" w:rsidR="005048BA" w:rsidRDefault="005048BA" w:rsidP="00EC1909"/>
    <w:p w14:paraId="7BCF8104" w14:textId="77777777" w:rsidR="005048BA" w:rsidRDefault="005048BA" w:rsidP="00EC1909"/>
    <w:p w14:paraId="1A94212D" w14:textId="77777777" w:rsidR="005048BA" w:rsidRDefault="005048BA" w:rsidP="00EC1909"/>
    <w:p w14:paraId="32678FE1" w14:textId="77777777" w:rsidR="005048BA" w:rsidRDefault="005048BA" w:rsidP="00EC1909"/>
    <w:p w14:paraId="1C1A2317" w14:textId="77777777" w:rsidR="005048BA" w:rsidRDefault="005048BA" w:rsidP="00EC1909"/>
    <w:p w14:paraId="4ED089F5" w14:textId="77777777" w:rsidR="005048BA" w:rsidRDefault="005048BA" w:rsidP="00EC1909"/>
    <w:p w14:paraId="63F0C257" w14:textId="77777777" w:rsidR="005048BA" w:rsidRDefault="005048BA" w:rsidP="00EC1909"/>
    <w:p w14:paraId="420EFDDA" w14:textId="77777777" w:rsidR="005048BA" w:rsidRDefault="005048BA" w:rsidP="00EC1909"/>
    <w:p w14:paraId="6CFA4B6A" w14:textId="77777777" w:rsidR="005048BA" w:rsidRDefault="005048BA" w:rsidP="00EC1909"/>
    <w:p w14:paraId="0B4D095B" w14:textId="77777777" w:rsidR="005048BA" w:rsidRDefault="005048BA" w:rsidP="00EC1909"/>
    <w:p w14:paraId="52FC43EA" w14:textId="77777777" w:rsidR="005048BA" w:rsidRDefault="005048BA" w:rsidP="00EC1909"/>
    <w:p w14:paraId="7C29445F" w14:textId="77777777" w:rsidR="005048BA" w:rsidRDefault="005048BA" w:rsidP="00EC1909"/>
    <w:p w14:paraId="2B39B4B7" w14:textId="77777777" w:rsidR="005048BA" w:rsidRDefault="005048BA" w:rsidP="00EC1909"/>
    <w:p w14:paraId="4509AEBC" w14:textId="77777777" w:rsidR="005048BA" w:rsidRDefault="005048BA" w:rsidP="00EC1909"/>
    <w:p w14:paraId="3B7141F3" w14:textId="77777777" w:rsidR="005048BA" w:rsidRDefault="005048BA" w:rsidP="00EC1909"/>
    <w:p w14:paraId="11B64791" w14:textId="77777777" w:rsidR="005048BA" w:rsidRDefault="005048BA" w:rsidP="00EC1909"/>
    <w:p w14:paraId="09C72F70" w14:textId="77777777" w:rsidR="005048BA" w:rsidRDefault="005048BA" w:rsidP="00EC1909"/>
    <w:p w14:paraId="2067DA05" w14:textId="77777777" w:rsidR="005048BA" w:rsidRDefault="005048BA" w:rsidP="00EC1909"/>
    <w:p w14:paraId="33A5679B" w14:textId="77777777" w:rsidR="005048BA" w:rsidRDefault="005048BA" w:rsidP="00EC1909"/>
    <w:p w14:paraId="53DDF42F" w14:textId="77777777" w:rsidR="005048BA" w:rsidRDefault="005048BA" w:rsidP="00EC1909"/>
    <w:p w14:paraId="29D231DA" w14:textId="77777777" w:rsidR="005048BA" w:rsidRDefault="005048BA" w:rsidP="00EC1909"/>
    <w:p w14:paraId="4BE1DF1A" w14:textId="77777777" w:rsidR="005048BA" w:rsidRDefault="005048BA" w:rsidP="00EC1909"/>
    <w:p w14:paraId="7EB62DBA" w14:textId="77777777" w:rsidR="00B6239C" w:rsidRDefault="00B6239C" w:rsidP="00EC1909"/>
    <w:p w14:paraId="238DBBAD" w14:textId="77777777" w:rsidR="005048BA" w:rsidRDefault="005048BA" w:rsidP="00EC1909"/>
    <w:p w14:paraId="496E4FD6" w14:textId="77777777" w:rsidR="005048BA" w:rsidRDefault="005048BA" w:rsidP="00EC1909"/>
    <w:p w14:paraId="2FCC7A37" w14:textId="77777777" w:rsidR="005048BA" w:rsidRDefault="005048BA" w:rsidP="00EC1909"/>
    <w:p w14:paraId="134B5817" w14:textId="77777777" w:rsidR="005048BA" w:rsidRDefault="005048BA" w:rsidP="00EC1909"/>
    <w:p w14:paraId="6314DC15" w14:textId="5D9C1FF2" w:rsidR="005048BA" w:rsidRDefault="005048BA" w:rsidP="00EC1909">
      <w:pPr>
        <w:rPr>
          <w:b/>
          <w:bCs/>
        </w:rPr>
      </w:pPr>
      <w:r w:rsidRPr="00046559">
        <w:rPr>
          <w:b/>
          <w:bCs/>
        </w:rPr>
        <w:lastRenderedPageBreak/>
        <w:t>Option Z102 Limitation of Contractor’s Liability</w:t>
      </w:r>
    </w:p>
    <w:p w14:paraId="4168ACE9" w14:textId="77777777" w:rsidR="00F35B79" w:rsidRDefault="00F35B79" w:rsidP="00EC1909">
      <w:pPr>
        <w:rPr>
          <w:b/>
          <w:bCs/>
        </w:rPr>
      </w:pPr>
    </w:p>
    <w:p w14:paraId="04CECF77" w14:textId="77777777" w:rsidR="00F35B79" w:rsidRPr="00F35B79" w:rsidRDefault="00F35B79" w:rsidP="00F35B79">
      <w:pPr>
        <w:keepNext/>
        <w:keepLines/>
        <w:spacing w:after="83"/>
        <w:ind w:left="10" w:hanging="10"/>
        <w:outlineLvl w:val="1"/>
        <w:rPr>
          <w:szCs w:val="22"/>
        </w:rPr>
      </w:pPr>
      <w:r w:rsidRPr="00F35B79">
        <w:rPr>
          <w:rFonts w:eastAsia="Arial" w:cs="Arial"/>
          <w:b/>
          <w:color w:val="000000"/>
          <w:szCs w:val="22"/>
          <w:lang w:eastAsia="en-GB"/>
        </w:rPr>
        <w:t xml:space="preserve">1. </w:t>
      </w:r>
      <w:r w:rsidRPr="00F35B79">
        <w:rPr>
          <w:rFonts w:eastAsia="Arial" w:cs="Arial"/>
          <w:b/>
          <w:color w:val="000000"/>
          <w:szCs w:val="22"/>
          <w:lang w:eastAsia="en-GB"/>
        </w:rPr>
        <w:tab/>
        <w:t xml:space="preserve">LIMITATIONS ON LIABILITY Definitions </w:t>
      </w:r>
    </w:p>
    <w:p w14:paraId="0CF9B80A" w14:textId="77777777" w:rsidR="00F35B79" w:rsidRPr="00F35B79" w:rsidRDefault="00F35B79" w:rsidP="00F35B79">
      <w:pPr>
        <w:spacing w:after="113"/>
        <w:ind w:left="1133" w:right="10" w:hanging="550"/>
        <w:rPr>
          <w:szCs w:val="22"/>
        </w:rPr>
      </w:pPr>
      <w:r w:rsidRPr="00F35B79">
        <w:rPr>
          <w:noProof/>
          <w:color w:val="000000"/>
          <w:szCs w:val="22"/>
          <w:lang w:eastAsia="en-GB"/>
        </w:rPr>
        <w:drawing>
          <wp:inline distT="0" distB="0" distL="0" distR="0" wp14:anchorId="3D00602E" wp14:editId="52768DC4">
            <wp:extent cx="144776" cy="99056"/>
            <wp:effectExtent l="0" t="0" r="7624" b="0"/>
            <wp:docPr id="6" name="Picture 25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44776" cy="99056"/>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In this Condition [1] the following words and expressions shall have the meanings given to them, except where the context requires a different meaning: </w:t>
      </w:r>
    </w:p>
    <w:p w14:paraId="631606C3" w14:textId="77777777" w:rsidR="00F35B79" w:rsidRPr="00F35B79" w:rsidRDefault="00F35B79" w:rsidP="00F35B79">
      <w:pPr>
        <w:spacing w:after="8"/>
        <w:ind w:left="1157" w:right="10" w:hanging="10"/>
        <w:rPr>
          <w:szCs w:val="22"/>
        </w:rPr>
      </w:pPr>
      <w:r w:rsidRPr="00F35B79">
        <w:rPr>
          <w:rFonts w:eastAsia="Arial" w:cs="Arial"/>
          <w:color w:val="000000"/>
          <w:szCs w:val="22"/>
          <w:lang w:eastAsia="en-GB"/>
        </w:rPr>
        <w:t xml:space="preserve">“Charges” means any of the charges for the provision of the Services, Contractor </w:t>
      </w:r>
    </w:p>
    <w:p w14:paraId="5F0E4A58" w14:textId="77777777" w:rsidR="00F35B79" w:rsidRPr="00F35B79" w:rsidRDefault="00F35B79" w:rsidP="00F35B79">
      <w:pPr>
        <w:spacing w:after="8"/>
        <w:ind w:left="1157" w:right="10" w:hanging="10"/>
        <w:rPr>
          <w:szCs w:val="22"/>
        </w:rPr>
      </w:pPr>
      <w:r w:rsidRPr="00F35B79">
        <w:rPr>
          <w:rFonts w:eastAsia="Arial" w:cs="Arial"/>
          <w:color w:val="000000"/>
          <w:szCs w:val="22"/>
          <w:lang w:eastAsia="en-GB"/>
        </w:rPr>
        <w:t xml:space="preserve">Deliverables and the performance of any of the Contractor’s other obligations under this Contract, as determined in accordance with this </w:t>
      </w:r>
      <w:proofErr w:type="gramStart"/>
      <w:r w:rsidRPr="00F35B79">
        <w:rPr>
          <w:rFonts w:eastAsia="Arial" w:cs="Arial"/>
          <w:color w:val="000000"/>
          <w:szCs w:val="22"/>
          <w:lang w:eastAsia="en-GB"/>
        </w:rPr>
        <w:t>Contract;</w:t>
      </w:r>
      <w:proofErr w:type="gramEnd"/>
      <w:r w:rsidRPr="00F35B79">
        <w:rPr>
          <w:rFonts w:eastAsia="Arial" w:cs="Arial"/>
          <w:color w:val="000000"/>
          <w:szCs w:val="22"/>
          <w:lang w:eastAsia="en-GB"/>
        </w:rPr>
        <w:t xml:space="preserve"> </w:t>
      </w:r>
    </w:p>
    <w:tbl>
      <w:tblPr>
        <w:tblW w:w="7613" w:type="dxa"/>
        <w:tblInd w:w="1133" w:type="dxa"/>
        <w:tblCellMar>
          <w:left w:w="10" w:type="dxa"/>
          <w:right w:w="10" w:type="dxa"/>
        </w:tblCellMar>
        <w:tblLook w:val="04A0" w:firstRow="1" w:lastRow="0" w:firstColumn="1" w:lastColumn="0" w:noHBand="0" w:noVBand="1"/>
      </w:tblPr>
      <w:tblGrid>
        <w:gridCol w:w="7613"/>
      </w:tblGrid>
      <w:tr w:rsidR="00F35B79" w:rsidRPr="00F35B79" w14:paraId="37132763" w14:textId="77777777" w:rsidTr="00CF5418">
        <w:trPr>
          <w:trHeight w:val="230"/>
        </w:trPr>
        <w:tc>
          <w:tcPr>
            <w:tcW w:w="7613" w:type="dxa"/>
            <w:shd w:val="clear" w:color="auto" w:fill="auto"/>
            <w:tcMar>
              <w:top w:w="0" w:type="dxa"/>
              <w:left w:w="0" w:type="dxa"/>
              <w:bottom w:w="0" w:type="dxa"/>
              <w:right w:w="0" w:type="dxa"/>
            </w:tcMar>
          </w:tcPr>
          <w:p w14:paraId="4246F433" w14:textId="77777777" w:rsidR="00F35B79" w:rsidRPr="00F35B79" w:rsidRDefault="00F35B79" w:rsidP="00CF5418">
            <w:pPr>
              <w:jc w:val="both"/>
              <w:rPr>
                <w:szCs w:val="22"/>
              </w:rPr>
            </w:pPr>
            <w:r w:rsidRPr="00F35B79">
              <w:rPr>
                <w:rFonts w:cs="Arial"/>
                <w:color w:val="000000"/>
                <w:szCs w:val="22"/>
                <w:lang w:eastAsia="en-GB"/>
              </w:rPr>
              <w:t xml:space="preserve">“Data Protection Legislation” means all applicable Law in force from time to time in the </w:t>
            </w:r>
          </w:p>
        </w:tc>
      </w:tr>
      <w:tr w:rsidR="00F35B79" w:rsidRPr="00F35B79" w14:paraId="74D95505" w14:textId="77777777" w:rsidTr="00CF5418">
        <w:trPr>
          <w:trHeight w:val="525"/>
        </w:trPr>
        <w:tc>
          <w:tcPr>
            <w:tcW w:w="7613" w:type="dxa"/>
            <w:shd w:val="clear" w:color="auto" w:fill="auto"/>
            <w:tcMar>
              <w:top w:w="0" w:type="dxa"/>
              <w:left w:w="0" w:type="dxa"/>
              <w:bottom w:w="0" w:type="dxa"/>
              <w:right w:w="0" w:type="dxa"/>
            </w:tcMar>
          </w:tcPr>
          <w:p w14:paraId="74DAD927" w14:textId="77777777" w:rsidR="00F35B79" w:rsidRPr="00F35B79" w:rsidRDefault="00F35B79" w:rsidP="00CF5418">
            <w:pPr>
              <w:ind w:right="-1"/>
              <w:rPr>
                <w:rFonts w:cs="Arial"/>
                <w:color w:val="000000"/>
                <w:szCs w:val="22"/>
                <w:lang w:eastAsia="en-GB"/>
              </w:rPr>
            </w:pPr>
            <w:r w:rsidRPr="00F35B79">
              <w:rPr>
                <w:rFonts w:cs="Arial"/>
                <w:color w:val="000000"/>
                <w:szCs w:val="22"/>
                <w:lang w:eastAsia="en-GB"/>
              </w:rPr>
              <w:t>UK relating to the processing of personal data and privacy, including but not limited to:</w:t>
            </w:r>
          </w:p>
          <w:p w14:paraId="0AC9A55B" w14:textId="77777777" w:rsidR="00F35B79" w:rsidRPr="00F35B79" w:rsidRDefault="00F35B79" w:rsidP="00CF5418">
            <w:pPr>
              <w:ind w:right="-1"/>
              <w:rPr>
                <w:szCs w:val="22"/>
              </w:rPr>
            </w:pPr>
            <w:r w:rsidRPr="00F35B79">
              <w:rPr>
                <w:rFonts w:cs="Arial"/>
                <w:color w:val="000000"/>
                <w:szCs w:val="22"/>
                <w:lang w:eastAsia="en-GB"/>
              </w:rPr>
              <w:t xml:space="preserve">  </w:t>
            </w:r>
          </w:p>
        </w:tc>
      </w:tr>
    </w:tbl>
    <w:p w14:paraId="509F8D29" w14:textId="77777777" w:rsidR="00F35B79" w:rsidRPr="00F35B79" w:rsidRDefault="00F35B79" w:rsidP="00F35B79">
      <w:pPr>
        <w:pStyle w:val="ListParagraph"/>
        <w:widowControl w:val="0"/>
        <w:numPr>
          <w:ilvl w:val="0"/>
          <w:numId w:val="76"/>
        </w:numPr>
        <w:autoSpaceDN w:val="0"/>
        <w:spacing w:after="0" w:line="240" w:lineRule="auto"/>
      </w:pPr>
      <w:r w:rsidRPr="00F35B79">
        <w:t xml:space="preserve">UK </w:t>
      </w:r>
      <w:proofErr w:type="gramStart"/>
      <w:r w:rsidRPr="00F35B79">
        <w:t>GDPR;</w:t>
      </w:r>
      <w:proofErr w:type="gramEnd"/>
      <w:r w:rsidRPr="00F35B79">
        <w:t xml:space="preserve">  </w:t>
      </w:r>
    </w:p>
    <w:p w14:paraId="13F750EA" w14:textId="77777777" w:rsidR="00F35B79" w:rsidRPr="00F35B79" w:rsidRDefault="00F35B79" w:rsidP="00F35B79">
      <w:pPr>
        <w:pStyle w:val="ListParagraph"/>
        <w:widowControl w:val="0"/>
        <w:numPr>
          <w:ilvl w:val="0"/>
          <w:numId w:val="76"/>
        </w:numPr>
        <w:autoSpaceDN w:val="0"/>
        <w:spacing w:after="0" w:line="240" w:lineRule="auto"/>
      </w:pPr>
      <w:r w:rsidRPr="00F35B79">
        <w:t xml:space="preserve">DPA 2018; and </w:t>
      </w:r>
    </w:p>
    <w:p w14:paraId="11E7CD85" w14:textId="77777777" w:rsidR="00F35B79" w:rsidRPr="00F35B79" w:rsidRDefault="00F35B79" w:rsidP="00F35B79">
      <w:pPr>
        <w:pStyle w:val="ListParagraph"/>
        <w:widowControl w:val="0"/>
        <w:numPr>
          <w:ilvl w:val="0"/>
          <w:numId w:val="76"/>
        </w:numPr>
        <w:autoSpaceDN w:val="0"/>
        <w:spacing w:after="0" w:line="240" w:lineRule="auto"/>
      </w:pPr>
      <w:r w:rsidRPr="00F35B79">
        <w:rPr>
          <w:noProof/>
        </w:rPr>
        <mc:AlternateContent>
          <mc:Choice Requires="wpg">
            <w:drawing>
              <wp:anchor distT="0" distB="0" distL="114300" distR="114300" simplePos="0" relativeHeight="251658240" behindDoc="1" locked="0" layoutInCell="1" allowOverlap="1" wp14:anchorId="292975DD" wp14:editId="369B7B13">
                <wp:simplePos x="0" y="0"/>
                <wp:positionH relativeFrom="column">
                  <wp:posOffset>719331</wp:posOffset>
                </wp:positionH>
                <wp:positionV relativeFrom="paragraph">
                  <wp:posOffset>14200</wp:posOffset>
                </wp:positionV>
                <wp:extent cx="4882896" cy="437394"/>
                <wp:effectExtent l="0" t="0" r="12954" b="756"/>
                <wp:wrapNone/>
                <wp:docPr id="7" name="Group 52150"/>
                <wp:cNvGraphicFramePr/>
                <a:graphic xmlns:a="http://schemas.openxmlformats.org/drawingml/2006/main">
                  <a:graphicData uri="http://schemas.microsoft.com/office/word/2010/wordprocessingGroup">
                    <wpg:wgp>
                      <wpg:cNvGrpSpPr/>
                      <wpg:grpSpPr>
                        <a:xfrm>
                          <a:off x="0" y="0"/>
                          <a:ext cx="4882896" cy="437394"/>
                          <a:chOff x="0" y="0"/>
                          <a:chExt cx="4882896" cy="437394"/>
                        </a:xfrm>
                      </wpg:grpSpPr>
                      <wps:wsp>
                        <wps:cNvPr id="8" name="Shape 64673"/>
                        <wps:cNvSpPr/>
                        <wps:spPr>
                          <a:xfrm>
                            <a:off x="0" y="0"/>
                            <a:ext cx="4686299" cy="144776"/>
                          </a:xfrm>
                          <a:custGeom>
                            <a:avLst/>
                            <a:gdLst>
                              <a:gd name="f0" fmla="val w"/>
                              <a:gd name="f1" fmla="val h"/>
                              <a:gd name="f2" fmla="val 0"/>
                              <a:gd name="f3" fmla="val 4686300"/>
                              <a:gd name="f4" fmla="val 144780"/>
                              <a:gd name="f5" fmla="*/ f0 1 4686300"/>
                              <a:gd name="f6" fmla="*/ f1 1 144780"/>
                              <a:gd name="f7" fmla="+- f4 0 f2"/>
                              <a:gd name="f8" fmla="+- f3 0 f2"/>
                              <a:gd name="f9" fmla="*/ f8 1 4686300"/>
                              <a:gd name="f10" fmla="*/ f7 1 144780"/>
                              <a:gd name="f11" fmla="*/ 0 1 f9"/>
                              <a:gd name="f12" fmla="*/ 4686300 1 f9"/>
                              <a:gd name="f13" fmla="*/ 0 1 f10"/>
                              <a:gd name="f14" fmla="*/ 1447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686300" h="144780">
                                <a:moveTo>
                                  <a:pt x="f2" y="f2"/>
                                </a:moveTo>
                                <a:lnTo>
                                  <a:pt x="f3" y="f2"/>
                                </a:lnTo>
                                <a:lnTo>
                                  <a:pt x="f3" y="f4"/>
                                </a:lnTo>
                                <a:lnTo>
                                  <a:pt x="f2" y="f4"/>
                                </a:lnTo>
                                <a:lnTo>
                                  <a:pt x="f2" y="f2"/>
                                </a:lnTo>
                              </a:path>
                            </a:pathLst>
                          </a:custGeom>
                          <a:noFill/>
                          <a:ln cap="flat">
                            <a:noFill/>
                            <a:prstDash val="solid"/>
                          </a:ln>
                        </wps:spPr>
                        <wps:bodyPr lIns="0" tIns="0" rIns="0" bIns="0"/>
                      </wps:wsp>
                      <wps:wsp>
                        <wps:cNvPr id="9" name="Shape 64674"/>
                        <wps:cNvSpPr/>
                        <wps:spPr>
                          <a:xfrm>
                            <a:off x="0" y="144786"/>
                            <a:ext cx="4882896" cy="146304"/>
                          </a:xfrm>
                          <a:custGeom>
                            <a:avLst/>
                            <a:gdLst>
                              <a:gd name="f0" fmla="val w"/>
                              <a:gd name="f1" fmla="val h"/>
                              <a:gd name="f2" fmla="val 0"/>
                              <a:gd name="f3" fmla="val 4882897"/>
                              <a:gd name="f4" fmla="val 146304"/>
                              <a:gd name="f5" fmla="*/ f0 1 4882897"/>
                              <a:gd name="f6" fmla="*/ f1 1 146304"/>
                              <a:gd name="f7" fmla="+- f4 0 f2"/>
                              <a:gd name="f8" fmla="+- f3 0 f2"/>
                              <a:gd name="f9" fmla="*/ f8 1 4882897"/>
                              <a:gd name="f10" fmla="*/ f7 1 146304"/>
                              <a:gd name="f11" fmla="*/ 0 1 f9"/>
                              <a:gd name="f12" fmla="*/ 4882897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882897" h="146304">
                                <a:moveTo>
                                  <a:pt x="f2" y="f2"/>
                                </a:moveTo>
                                <a:lnTo>
                                  <a:pt x="f3" y="f2"/>
                                </a:lnTo>
                                <a:lnTo>
                                  <a:pt x="f3" y="f4"/>
                                </a:lnTo>
                                <a:lnTo>
                                  <a:pt x="f2" y="f4"/>
                                </a:lnTo>
                                <a:lnTo>
                                  <a:pt x="f2" y="f2"/>
                                </a:lnTo>
                              </a:path>
                            </a:pathLst>
                          </a:custGeom>
                          <a:noFill/>
                          <a:ln cap="flat">
                            <a:noFill/>
                            <a:prstDash val="solid"/>
                          </a:ln>
                        </wps:spPr>
                        <wps:bodyPr lIns="0" tIns="0" rIns="0" bIns="0"/>
                      </wps:wsp>
                      <wps:wsp>
                        <wps:cNvPr id="10" name="Shape 64675"/>
                        <wps:cNvSpPr/>
                        <wps:spPr>
                          <a:xfrm>
                            <a:off x="0" y="291090"/>
                            <a:ext cx="967736" cy="146304"/>
                          </a:xfrm>
                          <a:custGeom>
                            <a:avLst/>
                            <a:gdLst>
                              <a:gd name="f0" fmla="val w"/>
                              <a:gd name="f1" fmla="val h"/>
                              <a:gd name="f2" fmla="val 0"/>
                              <a:gd name="f3" fmla="val 967740"/>
                              <a:gd name="f4" fmla="val 146304"/>
                              <a:gd name="f5" fmla="*/ f0 1 967740"/>
                              <a:gd name="f6" fmla="*/ f1 1 146304"/>
                              <a:gd name="f7" fmla="+- f4 0 f2"/>
                              <a:gd name="f8" fmla="+- f3 0 f2"/>
                              <a:gd name="f9" fmla="*/ f8 1 967740"/>
                              <a:gd name="f10" fmla="*/ f7 1 146304"/>
                              <a:gd name="f11" fmla="*/ 0 1 f9"/>
                              <a:gd name="f12" fmla="*/ 967740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967740" h="146304">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w:pict>
              <v:group w14:anchorId="63500F75" id="Group 52150" o:spid="_x0000_s1026" style="position:absolute;margin-left:56.65pt;margin-top:1.1pt;width:384.5pt;height:34.45pt;z-index:-251658240" coordsize="48828,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cAgQAAJQVAAAOAAAAZHJzL2Uyb0RvYy54bWzsWFGPmzgQfj/p/oPF4526xMBCgjbbl72u&#10;KlXXSm1/gNfggAQY2WzI/vubMdghCam621ZtT3kBw3yMZz4P82FuXu/qimxzpUvZrD16tfBI3nCZ&#10;lc1m7X3+9ObV0iO6Y03GKtnka+8p197r2z//uOnbNA9kIassVwScNDrt27VXdF2b+r7mRV4zfSXb&#10;vAGjkKpmHVyqjZ8p1oP3uvKDxSL2e6myVkmeaw137wajd2v8C5Hz7r0QOu9ItfYgts4clTk+4NG/&#10;vWHpRrG2KPkYBntBFDUrG5jUubpjHSOPqjxxVZdcSS1Fd8Vl7UshSp6bHCAbujjK5l7Jx9bkskn7&#10;TetoAmqPeHqxW/7v9l61H9sPCpjo2w1wYa4wl51QNZ4hSrIzlD05yvJdRzjcjJbLYLmKPcLBFoVJ&#10;uIoGTnkBxJ88xot/vvygb6f1D4LpWygPvWdAfxsDHwvW5oZYnQIDHxQps7UHpdqwGorUmEkcxUmI&#10;yeDkgHIk6VQDX1/NULyMg9VqYIhGUZLE6NQlylL+qLv7XBqu2fad7oaizGBkSiobwxJQwKKuoD63&#10;rCL9wPPGWenUWhxbg6nV1r17NpxaI4g4XJxgoikGE1meQK4t5C+fiAWh5IwrqJchEcRRwM27Syzs&#10;71dERGRBRHCcFqzZ4Akh4SwEqN9PtjwfFHX0YlTJ2aioIxpwmKRYHUdFHdsAGTmYBzrirS+IYlx+&#10;u+rUEQ+YgSj0NQM8oJ8C5prQE2+H3AfzIMc8TCloREQ848lxb0ChA0Fpb2zxssLWM981Y0HDiDDU&#10;h5BnkemardTYKgruEWgjHcYMTgCH9e/giylWGeiWn8HOe344iw6mvqsZ30M8YwYKdAUVRVCgHDRF&#10;UOACVEVQYBd0RdBk4L1lHRKAaeCQ9NAkx7eLFKCXw1uE5lpu80/SADvkAkoduRgqHibf26vmAAcV&#10;NMVZqz23g7cRZZozeLNWex5R45xfhzLvovMFA8zQLJzLGm5Om1sj35RVZcq7aghnoPeiYp2hfmJr&#10;le7umC4ItLm1p2VVZuO6VVAQIAy2AePoQWZP0L+rtw1oAiq8HSg7eBgHWFSjjgw9/YcLCnSeY0Ex&#10;1D5TUEyVGNFg6azu0gj6tV00q9pT4n8JVTFfCuN7sVct19xQ0/aJYAuxDfCgrRlVmXd12NlM/7a8&#10;TN253vadVWU+qDlVmYvq2aoyTPe9VAVDuqiK9/uqylh9g6qYAruoCkv/j6qCHeVYVq5RIJ8pK8GK&#10;Llbj16aVlVWcJCH0UdzN7ZsxyPivqioYcHTyyfwSUZn39HM1ZT6mHyUpw2wXRbnsU3CfMtbeRVB+&#10;5jbF/AWDX39mWzX+psR/i9Nrs63Z/0y9/Q8AAP//AwBQSwMEFAAGAAgAAAAhAOGLwyTdAAAACAEA&#10;AA8AAABkcnMvZG93bnJldi54bWxMj0FLw0AQhe+C/2GZgje72QQ1pNmUUtRTEWwF8bZNpklodjZk&#10;t0n67x1P9vjxHm++ydez7cSIg28daVDLCARS6aqWag1fh7fHFIQPhirTOUINV/SwLu7vcpNVbqJP&#10;HPehFjxCPjMamhD6TEpfNmiNX7oeibOTG6wJjEMtq8FMPG47GUfRs7SmJb7QmB63DZbn/cVqeJ/M&#10;tEnU67g7n7bXn8PTx/dOodYPi3mzAhFwDv9l+NNndSjY6eguVHnRMask4aqGOAbBeZrGzEcNL0qB&#10;LHJ5+0DxCwAA//8DAFBLAQItABQABgAIAAAAIQC2gziS/gAAAOEBAAATAAAAAAAAAAAAAAAAAAAA&#10;AABbQ29udGVudF9UeXBlc10ueG1sUEsBAi0AFAAGAAgAAAAhADj9If/WAAAAlAEAAAsAAAAAAAAA&#10;AAAAAAAALwEAAF9yZWxzLy5yZWxzUEsBAi0AFAAGAAgAAAAhABKn61wCBAAAlBUAAA4AAAAAAAAA&#10;AAAAAAAALgIAAGRycy9lMm9Eb2MueG1sUEsBAi0AFAAGAAgAAAAhAOGLwyTdAAAACAEAAA8AAAAA&#10;AAAAAAAAAAAAXAYAAGRycy9kb3ducmV2LnhtbFBLBQYAAAAABAAEAPMAAABmBwAAAAA=&#10;">
                <v:shape id="Shape 64673" o:spid="_x0000_s1027" style="position:absolute;width:46862;height:1447;visibility:visible;mso-wrap-style:square;v-text-anchor:top" coordsize="46863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62lwwAAANoAAAAPAAAAZHJzL2Rvd25yZXYueG1sRE9Na8JA&#10;EL0X+h+WKfQidWMRsamboGJFFA9GS69DdpqEZGdjdquxv757EHp8vO9Z2ptGXKhzlWUFo2EEgji3&#10;uuJCwen48TIF4TyyxsYyKbiRgzR5fJhhrO2VD3TJfCFCCLsYFZTet7GULi/JoBvaljhw37Yz6APs&#10;Cqk7vIZw08jXKJpIgxWHhhJbWpaU19mPUcDZ7nO1cPXAjb8Wv9u6eTuvl3ulnp/6+TsIT73/F9/d&#10;G60gbA1Xwg2QyR8AAAD//wMAUEsBAi0AFAAGAAgAAAAhANvh9svuAAAAhQEAABMAAAAAAAAAAAAA&#10;AAAAAAAAAFtDb250ZW50X1R5cGVzXS54bWxQSwECLQAUAAYACAAAACEAWvQsW78AAAAVAQAACwAA&#10;AAAAAAAAAAAAAAAfAQAAX3JlbHMvLnJlbHNQSwECLQAUAAYACAAAACEAPdOtpcMAAADaAAAADwAA&#10;AAAAAAAAAAAAAAAHAgAAZHJzL2Rvd25yZXYueG1sUEsFBgAAAAADAAMAtwAAAPcCAAAAAA==&#10;" path="m,l4686300,r,144780l,144780,,e" filled="f" stroked="f">
                  <v:path arrowok="t" o:connecttype="custom" o:connectlocs="2343150,0;4686299,72388;2343150,144776;0,72388" o:connectangles="270,0,90,180" textboxrect="0,0,4686300,144780"/>
                </v:shape>
                <v:shape id="Shape 64674" o:spid="_x0000_s1028" style="position:absolute;top:1447;width:48828;height:1463;visibility:visible;mso-wrap-style:square;v-text-anchor:top" coordsize="488289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p2wwAAANoAAAAPAAAAZHJzL2Rvd25yZXYueG1sRI/BasMw&#10;EETvhf6D2EJviZweguNGNk2hkJuxWkhyW6ytbWqtjKXG9t9XgUCPw8y8YfbFbHtxpdF3jhVs1gkI&#10;4tqZjhsFX58fqxSED8gGe8ekYCEPRf74sMfMuIkruurQiAhhn6GCNoQhk9LXLVn0azcQR+/bjRZD&#10;lGMjzYhThNteviTJVlrsOC60ONB7S/WP/rUK0vP2VHUHM5eXvimXo9Znv2ilnp/mt1cQgebwH763&#10;j0bBDm5X4g2Q+R8AAAD//wMAUEsBAi0AFAAGAAgAAAAhANvh9svuAAAAhQEAABMAAAAAAAAAAAAA&#10;AAAAAAAAAFtDb250ZW50X1R5cGVzXS54bWxQSwECLQAUAAYACAAAACEAWvQsW78AAAAVAQAACwAA&#10;AAAAAAAAAAAAAAAfAQAAX3JlbHMvLnJlbHNQSwECLQAUAAYACAAAACEAHbKKdsMAAADaAAAADwAA&#10;AAAAAAAAAAAAAAAHAgAAZHJzL2Rvd25yZXYueG1sUEsFBgAAAAADAAMAtwAAAPcCAAAAAA==&#10;" path="m,l4882897,r,146304l,146304,,e" filled="f" stroked="f">
                  <v:path arrowok="t" o:connecttype="custom" o:connectlocs="2441448,0;4882896,73152;2441448,146304;0,73152" o:connectangles="270,0,90,180" textboxrect="0,0,4882897,146304"/>
                </v:shape>
                <v:shape id="Shape 64675" o:spid="_x0000_s1029" style="position:absolute;top:2910;width:9677;height:1463;visibility:visible;mso-wrap-style:square;v-text-anchor:top" coordsize="96774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ipxgAAANsAAAAPAAAAZHJzL2Rvd25yZXYueG1sRI9Lb8JA&#10;DITvlfgPKyP1VjZFKmpTFoSq8rggtcABbm7WzYOsN8ouJPx7fKjUm60Zz3yezntXqyu1ofRs4HmU&#10;gCLOvC05N3DYL59eQYWIbLH2TAZuFGA+GzxMMbW+42+67mKuJIRDigaKGJtU65AV5DCMfEMs2q9v&#10;HUZZ21zbFjsJd7UeJ8lEOyxZGgps6KOg7Ly7OAOrz/hTVS9Vt50szuvwtbLHk3sz5nHYL95BRerj&#10;v/nvemMFX+jlFxlAz+4AAAD//wMAUEsBAi0AFAAGAAgAAAAhANvh9svuAAAAhQEAABMAAAAAAAAA&#10;AAAAAAAAAAAAAFtDb250ZW50X1R5cGVzXS54bWxQSwECLQAUAAYACAAAACEAWvQsW78AAAAVAQAA&#10;CwAAAAAAAAAAAAAAAAAfAQAAX3JlbHMvLnJlbHNQSwECLQAUAAYACAAAACEAMrbYqcYAAADbAAAA&#10;DwAAAAAAAAAAAAAAAAAHAgAAZHJzL2Rvd25yZXYueG1sUEsFBgAAAAADAAMAtwAAAPoCAAAAAA==&#10;" path="m,l967740,r,146304l,146304,,e" filled="f" stroked="f">
                  <v:path arrowok="t" o:connecttype="custom" o:connectlocs="483868,0;967736,73152;483868,146304;0,73152" o:connectangles="270,0,90,180" textboxrect="0,0,967740,146304"/>
                </v:shape>
              </v:group>
            </w:pict>
          </mc:Fallback>
        </mc:AlternateContent>
      </w:r>
      <w:r w:rsidRPr="00F35B79">
        <w:t xml:space="preserve">the Privacy and Electronic Communications (EC Directive) Regulations 2003 (SI 2003/2426) as amended, each to the extent that it relates to the processing of personal data and </w:t>
      </w:r>
      <w:proofErr w:type="gramStart"/>
      <w:r w:rsidRPr="00F35B79">
        <w:t>privacy;</w:t>
      </w:r>
      <w:proofErr w:type="gramEnd"/>
      <w:r w:rsidRPr="00F35B79">
        <w:t xml:space="preserve"> </w:t>
      </w:r>
    </w:p>
    <w:p w14:paraId="04C416C0" w14:textId="77777777" w:rsidR="00F35B79" w:rsidRPr="00F35B79" w:rsidRDefault="00F35B79" w:rsidP="00F35B79">
      <w:pPr>
        <w:ind w:left="1157" w:right="10" w:hanging="10"/>
        <w:rPr>
          <w:rFonts w:eastAsia="Arial" w:cs="Arial"/>
          <w:color w:val="000000"/>
          <w:szCs w:val="22"/>
          <w:lang w:eastAsia="en-GB"/>
        </w:rPr>
      </w:pPr>
    </w:p>
    <w:p w14:paraId="71A97666" w14:textId="77777777" w:rsidR="00F35B79" w:rsidRPr="00F35B79" w:rsidRDefault="00F35B79" w:rsidP="00F35B79">
      <w:pPr>
        <w:ind w:left="1157" w:right="10" w:hanging="10"/>
        <w:rPr>
          <w:szCs w:val="22"/>
        </w:rPr>
      </w:pPr>
      <w:r w:rsidRPr="00F35B79">
        <w:rPr>
          <w:rFonts w:eastAsia="Arial" w:cs="Arial"/>
          <w:color w:val="000000"/>
          <w:szCs w:val="22"/>
          <w:lang w:eastAsia="en-GB"/>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F35B79">
        <w:rPr>
          <w:rFonts w:eastAsia="Arial" w:cs="Arial"/>
          <w:color w:val="000000"/>
          <w:szCs w:val="22"/>
          <w:lang w:eastAsia="en-GB"/>
        </w:rPr>
        <w:t>agents</w:t>
      </w:r>
      <w:proofErr w:type="gramEnd"/>
      <w:r w:rsidRPr="00F35B79">
        <w:rPr>
          <w:rFonts w:eastAsia="Arial" w:cs="Arial"/>
          <w:color w:val="000000"/>
          <w:szCs w:val="22"/>
          <w:lang w:eastAsia="en-GB"/>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w:t>
      </w:r>
    </w:p>
    <w:p w14:paraId="0D301F2B" w14:textId="77777777" w:rsidR="00F35B79" w:rsidRPr="00F35B79" w:rsidRDefault="00F35B79" w:rsidP="00F35B79">
      <w:pPr>
        <w:spacing w:after="110"/>
        <w:ind w:left="1157" w:right="10" w:hanging="10"/>
        <w:rPr>
          <w:szCs w:val="22"/>
        </w:rPr>
      </w:pPr>
      <w:r w:rsidRPr="00F35B79">
        <w:rPr>
          <w:rFonts w:eastAsia="Arial" w:cs="Arial"/>
          <w:color w:val="000000"/>
          <w:szCs w:val="22"/>
          <w:lang w:eastAsia="en-GB"/>
        </w:rPr>
        <w:t xml:space="preserve">representatives in accordance with the Contract be considered a </w:t>
      </w:r>
      <w:proofErr w:type="gramStart"/>
      <w:r w:rsidRPr="00F35B79">
        <w:rPr>
          <w:rFonts w:eastAsia="Arial" w:cs="Arial"/>
          <w:color w:val="000000"/>
          <w:szCs w:val="22"/>
          <w:lang w:eastAsia="en-GB"/>
        </w:rPr>
        <w:t>Default;</w:t>
      </w:r>
      <w:proofErr w:type="gramEnd"/>
      <w:r w:rsidRPr="00F35B79">
        <w:rPr>
          <w:rFonts w:eastAsia="Arial" w:cs="Arial"/>
          <w:color w:val="000000"/>
          <w:szCs w:val="22"/>
          <w:lang w:eastAsia="en-GB"/>
        </w:rPr>
        <w:t xml:space="preserve"> </w:t>
      </w:r>
    </w:p>
    <w:p w14:paraId="0A286EB2" w14:textId="77777777" w:rsidR="00F35B79" w:rsidRPr="00F35B79" w:rsidRDefault="00F35B79" w:rsidP="00F35B79">
      <w:pPr>
        <w:spacing w:line="276" w:lineRule="auto"/>
        <w:rPr>
          <w:rFonts w:cs="Arial"/>
          <w:szCs w:val="22"/>
        </w:rPr>
      </w:pPr>
      <w:r w:rsidRPr="00F35B79">
        <w:rPr>
          <w:rFonts w:cs="Arial"/>
          <w:szCs w:val="22"/>
        </w:rPr>
        <w:tab/>
        <w:t xml:space="preserve">       ‘DPA 2018’ means the Data Protection Act </w:t>
      </w:r>
      <w:proofErr w:type="gramStart"/>
      <w:r w:rsidRPr="00F35B79">
        <w:rPr>
          <w:rFonts w:cs="Arial"/>
          <w:szCs w:val="22"/>
        </w:rPr>
        <w:t>2018;</w:t>
      </w:r>
      <w:proofErr w:type="gramEnd"/>
      <w:r w:rsidRPr="00F35B79">
        <w:rPr>
          <w:rFonts w:cs="Arial"/>
          <w:szCs w:val="22"/>
        </w:rPr>
        <w:t xml:space="preserve"> </w:t>
      </w:r>
    </w:p>
    <w:p w14:paraId="4C2B4D5F" w14:textId="77777777" w:rsidR="00F35B79" w:rsidRPr="00F35B79" w:rsidRDefault="00F35B79" w:rsidP="00F35B79">
      <w:pPr>
        <w:spacing w:line="276" w:lineRule="auto"/>
        <w:rPr>
          <w:rFonts w:cs="Arial"/>
          <w:szCs w:val="22"/>
        </w:rPr>
      </w:pPr>
    </w:p>
    <w:p w14:paraId="344423E2" w14:textId="77777777" w:rsidR="00F35B79" w:rsidRPr="00F35B79" w:rsidRDefault="00F35B79" w:rsidP="00F35B79">
      <w:pPr>
        <w:spacing w:after="113" w:line="276" w:lineRule="auto"/>
        <w:ind w:left="1157" w:right="10" w:hanging="10"/>
        <w:rPr>
          <w:szCs w:val="22"/>
        </w:rPr>
      </w:pPr>
      <w:r w:rsidRPr="00F35B79">
        <w:rPr>
          <w:noProof/>
          <w:color w:val="000000"/>
          <w:szCs w:val="22"/>
          <w:lang w:eastAsia="en-GB"/>
        </w:rPr>
        <mc:AlternateContent>
          <mc:Choice Requires="wpg">
            <w:drawing>
              <wp:anchor distT="0" distB="0" distL="114300" distR="114300" simplePos="0" relativeHeight="251658241" behindDoc="1" locked="0" layoutInCell="1" allowOverlap="1" wp14:anchorId="05CD4EF0" wp14:editId="305A0828">
                <wp:simplePos x="0" y="0"/>
                <wp:positionH relativeFrom="column">
                  <wp:posOffset>719331</wp:posOffset>
                </wp:positionH>
                <wp:positionV relativeFrom="paragraph">
                  <wp:posOffset>12682</wp:posOffset>
                </wp:positionV>
                <wp:extent cx="4812788" cy="437385"/>
                <wp:effectExtent l="0" t="0" r="6862" b="765"/>
                <wp:wrapNone/>
                <wp:docPr id="11" name="Group 52151"/>
                <wp:cNvGraphicFramePr/>
                <a:graphic xmlns:a="http://schemas.openxmlformats.org/drawingml/2006/main">
                  <a:graphicData uri="http://schemas.microsoft.com/office/word/2010/wordprocessingGroup">
                    <wpg:wgp>
                      <wpg:cNvGrpSpPr/>
                      <wpg:grpSpPr>
                        <a:xfrm>
                          <a:off x="0" y="0"/>
                          <a:ext cx="4812788" cy="437385"/>
                          <a:chOff x="0" y="0"/>
                          <a:chExt cx="4812788" cy="437385"/>
                        </a:xfrm>
                      </wpg:grpSpPr>
                      <wps:wsp>
                        <wps:cNvPr id="12" name="Shape 64679"/>
                        <wps:cNvSpPr/>
                        <wps:spPr>
                          <a:xfrm>
                            <a:off x="1876037" y="0"/>
                            <a:ext cx="2936751" cy="146304"/>
                          </a:xfrm>
                          <a:custGeom>
                            <a:avLst/>
                            <a:gdLst>
                              <a:gd name="f0" fmla="val w"/>
                              <a:gd name="f1" fmla="val h"/>
                              <a:gd name="f2" fmla="val 0"/>
                              <a:gd name="f3" fmla="val 2936748"/>
                              <a:gd name="f4" fmla="val 146304"/>
                              <a:gd name="f5" fmla="*/ f0 1 2936748"/>
                              <a:gd name="f6" fmla="*/ f1 1 146304"/>
                              <a:gd name="f7" fmla="+- f4 0 f2"/>
                              <a:gd name="f8" fmla="+- f3 0 f2"/>
                              <a:gd name="f9" fmla="*/ f8 1 2936748"/>
                              <a:gd name="f10" fmla="*/ f7 1 146304"/>
                              <a:gd name="f11" fmla="*/ 0 1 f9"/>
                              <a:gd name="f12" fmla="*/ 2936748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2936748" h="146304">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64680"/>
                        <wps:cNvSpPr/>
                        <wps:spPr>
                          <a:xfrm>
                            <a:off x="0" y="146304"/>
                            <a:ext cx="1969004" cy="144776"/>
                          </a:xfrm>
                          <a:custGeom>
                            <a:avLst/>
                            <a:gdLst>
                              <a:gd name="f0" fmla="val w"/>
                              <a:gd name="f1" fmla="val h"/>
                              <a:gd name="f2" fmla="val 0"/>
                              <a:gd name="f3" fmla="val 1969008"/>
                              <a:gd name="f4" fmla="val 144780"/>
                              <a:gd name="f5" fmla="*/ f0 1 1969008"/>
                              <a:gd name="f6" fmla="*/ f1 1 144780"/>
                              <a:gd name="f7" fmla="+- f4 0 f2"/>
                              <a:gd name="f8" fmla="+- f3 0 f2"/>
                              <a:gd name="f9" fmla="*/ f8 1 1969008"/>
                              <a:gd name="f10" fmla="*/ f7 1 144780"/>
                              <a:gd name="f11" fmla="*/ 0 1 f9"/>
                              <a:gd name="f12" fmla="*/ 1969008 1 f9"/>
                              <a:gd name="f13" fmla="*/ 0 1 f10"/>
                              <a:gd name="f14" fmla="*/ 1447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969008" h="144780">
                                <a:moveTo>
                                  <a:pt x="f2" y="f2"/>
                                </a:moveTo>
                                <a:lnTo>
                                  <a:pt x="f3" y="f2"/>
                                </a:lnTo>
                                <a:lnTo>
                                  <a:pt x="f3" y="f4"/>
                                </a:lnTo>
                                <a:lnTo>
                                  <a:pt x="f2" y="f4"/>
                                </a:lnTo>
                                <a:lnTo>
                                  <a:pt x="f2" y="f2"/>
                                </a:lnTo>
                              </a:path>
                            </a:pathLst>
                          </a:custGeom>
                          <a:noFill/>
                          <a:ln cap="flat">
                            <a:noFill/>
                            <a:prstDash val="solid"/>
                          </a:ln>
                        </wps:spPr>
                        <wps:bodyPr lIns="0" tIns="0" rIns="0" bIns="0"/>
                      </wps:wsp>
                      <wps:wsp>
                        <wps:cNvPr id="14" name="Shape 64681"/>
                        <wps:cNvSpPr/>
                        <wps:spPr>
                          <a:xfrm>
                            <a:off x="4030976" y="146304"/>
                            <a:ext cx="600459" cy="144776"/>
                          </a:xfrm>
                          <a:custGeom>
                            <a:avLst/>
                            <a:gdLst>
                              <a:gd name="f0" fmla="val w"/>
                              <a:gd name="f1" fmla="val h"/>
                              <a:gd name="f2" fmla="val 0"/>
                              <a:gd name="f3" fmla="val 600456"/>
                              <a:gd name="f4" fmla="val 144780"/>
                              <a:gd name="f5" fmla="*/ f0 1 600456"/>
                              <a:gd name="f6" fmla="*/ f1 1 144780"/>
                              <a:gd name="f7" fmla="+- f4 0 f2"/>
                              <a:gd name="f8" fmla="+- f3 0 f2"/>
                              <a:gd name="f9" fmla="*/ f8 1 600456"/>
                              <a:gd name="f10" fmla="*/ f7 1 144780"/>
                              <a:gd name="f11" fmla="*/ 0 1 f9"/>
                              <a:gd name="f12" fmla="*/ 600456 1 f9"/>
                              <a:gd name="f13" fmla="*/ 0 1 f10"/>
                              <a:gd name="f14" fmla="*/ 1447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00456" h="144780">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64682"/>
                        <wps:cNvSpPr/>
                        <wps:spPr>
                          <a:xfrm>
                            <a:off x="1008885" y="291081"/>
                            <a:ext cx="586743" cy="146304"/>
                          </a:xfrm>
                          <a:custGeom>
                            <a:avLst/>
                            <a:gdLst>
                              <a:gd name="f0" fmla="val w"/>
                              <a:gd name="f1" fmla="val h"/>
                              <a:gd name="f2" fmla="val 0"/>
                              <a:gd name="f3" fmla="val 586740"/>
                              <a:gd name="f4" fmla="val 146303"/>
                              <a:gd name="f5" fmla="*/ f0 1 586740"/>
                              <a:gd name="f6" fmla="*/ f1 1 146303"/>
                              <a:gd name="f7" fmla="+- f4 0 f2"/>
                              <a:gd name="f8" fmla="+- f3 0 f2"/>
                              <a:gd name="f9" fmla="*/ f8 1 586740"/>
                              <a:gd name="f10" fmla="*/ f7 1 146303"/>
                              <a:gd name="f11" fmla="*/ 0 1 f9"/>
                              <a:gd name="f12" fmla="*/ 586740 1 f9"/>
                              <a:gd name="f13" fmla="*/ 0 1 f10"/>
                              <a:gd name="f14" fmla="*/ 146303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586740" h="146303">
                                <a:moveTo>
                                  <a:pt x="f2" y="f2"/>
                                </a:moveTo>
                                <a:lnTo>
                                  <a:pt x="f3" y="f2"/>
                                </a:lnTo>
                                <a:lnTo>
                                  <a:pt x="f3" y="f4"/>
                                </a:lnTo>
                                <a:lnTo>
                                  <a:pt x="f2" y="f4"/>
                                </a:lnTo>
                                <a:lnTo>
                                  <a:pt x="f2" y="f2"/>
                                </a:lnTo>
                              </a:path>
                            </a:pathLst>
                          </a:custGeom>
                          <a:noFill/>
                          <a:ln cap="flat">
                            <a:noFill/>
                            <a:prstDash val="solid"/>
                          </a:ln>
                        </wps:spPr>
                        <wps:bodyPr lIns="0" tIns="0" rIns="0" bIns="0"/>
                      </wps:wsp>
                      <wps:wsp>
                        <wps:cNvPr id="16" name="Shape 64683"/>
                        <wps:cNvSpPr/>
                        <wps:spPr>
                          <a:xfrm>
                            <a:off x="1630677" y="291081"/>
                            <a:ext cx="1940055" cy="146304"/>
                          </a:xfrm>
                          <a:custGeom>
                            <a:avLst/>
                            <a:gdLst>
                              <a:gd name="f0" fmla="val w"/>
                              <a:gd name="f1" fmla="val h"/>
                              <a:gd name="f2" fmla="val 0"/>
                              <a:gd name="f3" fmla="val 1940052"/>
                              <a:gd name="f4" fmla="val 146303"/>
                              <a:gd name="f5" fmla="*/ f0 1 1940052"/>
                              <a:gd name="f6" fmla="*/ f1 1 146303"/>
                              <a:gd name="f7" fmla="+- f4 0 f2"/>
                              <a:gd name="f8" fmla="+- f3 0 f2"/>
                              <a:gd name="f9" fmla="*/ f8 1 1940052"/>
                              <a:gd name="f10" fmla="*/ f7 1 146303"/>
                              <a:gd name="f11" fmla="*/ 0 1 f9"/>
                              <a:gd name="f12" fmla="*/ 1940052 1 f9"/>
                              <a:gd name="f13" fmla="*/ 0 1 f10"/>
                              <a:gd name="f14" fmla="*/ 146303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1940052" h="146303">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w:pict>
              <v:group w14:anchorId="4C6CB55E" id="Group 52151" o:spid="_x0000_s1026" style="position:absolute;margin-left:56.65pt;margin-top:1pt;width:378.95pt;height:34.45pt;z-index:-251658239" coordsize="48127,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2e0AQAAFYiAAAOAAAAZHJzL2Uyb0RvYy54bWzsWlGPmzgQfj/p/oPFY09dcCBAos32Za+r&#10;k07XSu39AC/ggAQY2Wyy++9vbGNCiNlL211tU/GSOJkv45mPYb6Mk+sPj1WJdhkXBas3Dr7yHJTV&#10;CUuLertx/v368X3sINGSOiUlq7ON85QJ58PN779d75t1tmA5K9OMI3BSi/W+2Th52zZr1xVJnlVE&#10;XLEmq8FIGa9ICy/51k052YP3qnQXnhe6e8bThrMkEwLevdVG50b5pzRL2k+UiqxF5caB2Fr1yNXj&#10;vXx0b67JestJkxdJFwb5jigqUtSwae/qlrQEPfDixFVVJJwJRturhFUuo7RIMpUDZIO9UTZ3nD00&#10;Kpfter9tepqA2hFP3+02+Wd3x5svzWcOTOybLXChXslcHimv5DNEiR4VZU89ZdljixJ4M4jxIorh&#10;IidgC/zIj5ea0yQH4k8+luR/Pv9B12zrHgWzb6A8xIEB8WMMfMlJkylixRoY+MxRkUL1LhxUkwqq&#10;VNlRGITRSmYjdwdYz5JYCyDMQhGOo9DzIwedErVY+WG0xJooHIS+F0jXfb5knTyI9i5jinKy+1u0&#10;ujZTWKnKSrvgKNQxrUoo0x0p0V7Tve2tsMXBmo+tkOLBasq//6w/tKqIg3jsIRhiDolA6fdulgby&#10;zkXUQxhNuAqHOAw4uzvgU8f8x3tEA+QhuhgHBQV4gPhWyMpAZFDxdFC4p1cCo8mocE804GSSVNXK&#10;kAdZUDosgHQc2IE98cYXRNFdfnPVcU88YDRR0pcFeEQ/BswS4RNvx9wv7KCeediS4gDR0OKp516B&#10;/B4Epb01xUtyU8/JY90VNKwQkTLhJ2mgmmfDhOwYeaJuoFbGDE4AJ+u/h3tDLFfQXTKBtXu+n0Qv&#10;hr5Li28dT5cBB3mRwkIxUA7SQjFwAeJCMbAL8kJxpHlvSCsJkGnIJdpvHHNLoBwaj24H0lyxXfaV&#10;KWAruYBSl81EVzxsfrCX9REOKmiIM1bz3GhvHcq0HmM1zx2q2/M8lLoXITLtAxYyQ3Xh+qwlaYPm&#10;VrOPRVmq8i5rlBCQfVqSVlE/sDVctLdE5Aja3MYRrCzS7rqVUBCgD6YNy9U9S5+gjZd/1SANUujN&#10;gpvFfbeQRdXJie7sr68rwPpIV2J1e5+tK5AQXNxhdzT6i1fhygMpUfqLgyCKwo4ko95D5n8GWdER&#10;/5+sBJGmaNhOj/qa7LgTro5bm8QBL6fu+ub2srIyEZRNVmxRfausdNu9lKzIkGZZcS5WVkz1aVlR&#10;BTbLCln/krICXX8sK+p73tmyEni+twLBmBKXEJRlCd+b5Wx3EdqiAlYCONSN/ouznJfsWnAiLXZP&#10;b6ss9pheS1j0brOuzOOKHFe62ptl5defVqAXjmVFzXhnywr2vDiGc0ApK4sV9uLu9MHMLMs4jAKY&#10;ibSsXMBJmAr45EBmJCuQh6+n/WcOwuyeLLJi8/ZKA4s9Jpus2IL61nlF7/ZSsiIjmseVyx1Xutrr&#10;D8F8dQh0OOQ6PpAyR00H++jgaj4E+3kPwaDJjWVF9cvzZQVu9jCCJjghK3gVeN4SZOdidEVHrKr6&#10;mXnF1nVP5pUJV2+rLBNBvZa0dNvN2jKPLHJkMdU3i8tbzizqd3z484L6Raj7o4X8d8TwtfpF5vB3&#10;kJv/AAAA//8DAFBLAwQUAAYACAAAACEAMNJ9id8AAAAIAQAADwAAAGRycy9kb3ducmV2LnhtbEyP&#10;T0vDQBTE74LfYXmCN7v5g7ZNsymlqKci2AribZt9TUKzb0N2m6Tf3ufJHocZZn6TryfbigF73zhS&#10;EM8iEEilMw1VCr4Ob08LED5oMrp1hAqu6GFd3N/lOjNupE8c9qESXEI+0wrqELpMSl/WaLWfuQ6J&#10;vZPrrQ4s+0qaXo9cbluZRNGLtLohXqh1h9say/P+YhW8j3rcpPHrsDufttefw/PH9y5GpR4fps0K&#10;RMAp/IfhD5/RoWCmo7uQ8aJlHacpRxUkfIn9xTxOQBwVzKMlyCKXtweKXwAAAP//AwBQSwECLQAU&#10;AAYACAAAACEAtoM4kv4AAADhAQAAEwAAAAAAAAAAAAAAAAAAAAAAW0NvbnRlbnRfVHlwZXNdLnht&#10;bFBLAQItABQABgAIAAAAIQA4/SH/1gAAAJQBAAALAAAAAAAAAAAAAAAAAC8BAABfcmVscy8ucmVs&#10;c1BLAQItABQABgAIAAAAIQBHET2e0AQAAFYiAAAOAAAAAAAAAAAAAAAAAC4CAABkcnMvZTJvRG9j&#10;LnhtbFBLAQItABQABgAIAAAAIQAw0n2J3wAAAAgBAAAPAAAAAAAAAAAAAAAAACoHAABkcnMvZG93&#10;bnJldi54bWxQSwUGAAAAAAQABADzAAAANggAAAAA&#10;">
                <v:shape id="Shape 64679" o:spid="_x0000_s1027" style="position:absolute;left:18760;width:29367;height:1463;visibility:visible;mso-wrap-style:square;v-text-anchor:top" coordsize="2936748,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w4pvwAAANsAAAAPAAAAZHJzL2Rvd25yZXYueG1sRE/fa8Iw&#10;EH4f7H8IN/BtTSco0hlFC0NhT6u656M5m2JzKUms9b9fBoJv9/H9vOV6tJ0YyIfWsYKPLAdBXDvd&#10;cqPgePh6X4AIEVlj55gU3CnAevX6ssRCuxv/0FDFRqQQDgUqMDH2hZShNmQxZK4nTtzZeYsxQd9I&#10;7fGWwm0np3k+lxZbTg0GeyoN1ZfqahWEYVGeZvV+W3azKv7mxstd+FZq8jZuPkFEGuNT/HDvdZo/&#10;hf9f0gFy9QcAAP//AwBQSwECLQAUAAYACAAAACEA2+H2y+4AAACFAQAAEwAAAAAAAAAAAAAAAAAA&#10;AAAAW0NvbnRlbnRfVHlwZXNdLnhtbFBLAQItABQABgAIAAAAIQBa9CxbvwAAABUBAAALAAAAAAAA&#10;AAAAAAAAAB8BAABfcmVscy8ucmVsc1BLAQItABQABgAIAAAAIQDSbw4pvwAAANsAAAAPAAAAAAAA&#10;AAAAAAAAAAcCAABkcnMvZG93bnJldi54bWxQSwUGAAAAAAMAAwC3AAAA8wIAAAAA&#10;" path="m,l2936748,r,146304l,146304,,e" filled="f" stroked="f">
                  <v:path arrowok="t" o:connecttype="custom" o:connectlocs="1468376,0;2936751,73152;1468376,146304;0,73152" o:connectangles="270,0,90,180" textboxrect="0,0,2936748,146304"/>
                </v:shape>
                <v:shape id="Shape 64680" o:spid="_x0000_s1028" style="position:absolute;top:1463;width:19690;height:1447;visibility:visible;mso-wrap-style:square;v-text-anchor:top" coordsize="1969008,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BVwgAAANsAAAAPAAAAZHJzL2Rvd25yZXYueG1sRE9NawIx&#10;EL0L/ocwQi9Ss21BZGuUIpbag9Dq0vN0M27WJpMlSXXbX28KQm/zeJ8zX/bOihOF2HpWcDcpQBDX&#10;XrfcKKj2z7czEDEha7SeScEPRVguhoM5ltqf+Z1Ou9SIHMKxRAUmpa6UMtaGHMaJ74gzd/DBYcow&#10;NFIHPOdwZ+V9UUylw5Zzg8GOVobqr923U/CyPZqGfzfhjT/S67qKdvzJVqmbUf/0CCJRn/7FV/dG&#10;5/kP8PdLPkAuLgAAAP//AwBQSwECLQAUAAYACAAAACEA2+H2y+4AAACFAQAAEwAAAAAAAAAAAAAA&#10;AAAAAAAAW0NvbnRlbnRfVHlwZXNdLnhtbFBLAQItABQABgAIAAAAIQBa9CxbvwAAABUBAAALAAAA&#10;AAAAAAAAAAAAAB8BAABfcmVscy8ucmVsc1BLAQItABQABgAIAAAAIQBcawBVwgAAANsAAAAPAAAA&#10;AAAAAAAAAAAAAAcCAABkcnMvZG93bnJldi54bWxQSwUGAAAAAAMAAwC3AAAA9gIAAAAA&#10;" path="m,l1969008,r,144780l,144780,,e" filled="f" stroked="f">
                  <v:path arrowok="t" o:connecttype="custom" o:connectlocs="984502,0;1969004,72388;984502,144776;0,72388" o:connectangles="270,0,90,180" textboxrect="0,0,1969008,144780"/>
                </v:shape>
                <v:shape id="Shape 64681" o:spid="_x0000_s1029" style="position:absolute;left:40309;top:1463;width:6005;height:1447;visibility:visible;mso-wrap-style:square;v-text-anchor:top" coordsize="600456,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l83wwAAANsAAAAPAAAAZHJzL2Rvd25yZXYueG1sRE9Na8JA&#10;EL0L/odlhN7MRimlpK4igthDD2nS9jxmxyRtdjZmt5rk13cLgrd5vM9ZbXrTiAt1rrasYBHFIIgL&#10;q2suFXzk+/kzCOeRNTaWScFADjbr6WSFibZXfqdL5ksRQtglqKDyvk2kdEVFBl1kW+LAnWxn0AfY&#10;lVJ3eA3hppHLOH6SBmsODRW2tKuo+Ml+jYLP49Buz98Sv94OZb5L03Gvx1Gph1m/fQHhqfd38c39&#10;qsP8R/j/JRwg138AAAD//wMAUEsBAi0AFAAGAAgAAAAhANvh9svuAAAAhQEAABMAAAAAAAAAAAAA&#10;AAAAAAAAAFtDb250ZW50X1R5cGVzXS54bWxQSwECLQAUAAYACAAAACEAWvQsW78AAAAVAQAACwAA&#10;AAAAAAAAAAAAAAAfAQAAX3JlbHMvLnJlbHNQSwECLQAUAAYACAAAACEA3EJfN8MAAADbAAAADwAA&#10;AAAAAAAAAAAAAAAHAgAAZHJzL2Rvd25yZXYueG1sUEsFBgAAAAADAAMAtwAAAPcCAAAAAA==&#10;" path="m,l600456,r,144780l,144780,,e" filled="f" stroked="f">
                  <v:path arrowok="t" o:connecttype="custom" o:connectlocs="300230,0;600459,72388;300230,144776;0,72388" o:connectangles="270,0,90,180" textboxrect="0,0,600456,144780"/>
                </v:shape>
                <v:shape id="Shape 64682" o:spid="_x0000_s1030" style="position:absolute;left:10088;top:2910;width:5868;height:1463;visibility:visible;mso-wrap-style:square;v-text-anchor:top" coordsize="586740,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iEowAAAANsAAAAPAAAAZHJzL2Rvd25yZXYueG1sRE/dasIw&#10;FL4f+A7hCN7N1MK2Wo0iA6HCdjH1AQ7NsS02JyWJNr69GQx2dz6+37PeRtOLOznfWVawmGcgiGur&#10;O24UnE/71wKED8gae8uk4EEetpvJyxpLbUf+ofsxNCKFsC9RQRvCUErp65YM+rkdiBN3sc5gSNA1&#10;UjscU7jpZZ5l79Jgx6mhxYE+W6qvx5tRUJjcLccqfueLr1tF+w9/iEWh1GwadysQgWL4F/+5K53m&#10;v8HvL+kAuXkCAAD//wMAUEsBAi0AFAAGAAgAAAAhANvh9svuAAAAhQEAABMAAAAAAAAAAAAAAAAA&#10;AAAAAFtDb250ZW50X1R5cGVzXS54bWxQSwECLQAUAAYACAAAACEAWvQsW78AAAAVAQAACwAAAAAA&#10;AAAAAAAAAAAfAQAAX3JlbHMvLnJlbHNQSwECLQAUAAYACAAAACEAdx4hKMAAAADbAAAADwAAAAAA&#10;AAAAAAAAAAAHAgAAZHJzL2Rvd25yZXYueG1sUEsFBgAAAAADAAMAtwAAAPQCAAAAAA==&#10;" path="m,l586740,r,146303l,146303,,e" filled="f" stroked="f">
                  <v:path arrowok="t" o:connecttype="custom" o:connectlocs="293372,0;586743,73152;293372,146304;0,73152" o:connectangles="270,0,90,180" textboxrect="0,0,586740,146303"/>
                </v:shape>
                <v:shape id="Shape 64683" o:spid="_x0000_s1031" style="position:absolute;left:16306;top:2910;width:19401;height:1463;visibility:visible;mso-wrap-style:square;v-text-anchor:top" coordsize="1940052,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xAAAANsAAAAPAAAAZHJzL2Rvd25yZXYueG1sRE9NawIx&#10;EL0X+h/CFLyUmlWo6GqUogi2FMG1B70Nm3F3aTKJm9Td/vumUOhtHu9zFqveGnGjNjSOFYyGGQji&#10;0umGKwUfx+3TFESIyBqNY1LwTQFWy/u7BebadXygWxErkUI45KigjtHnUoayJoth6Dxx4i6utRgT&#10;bCupW+xSuDVynGUTabHh1FCjp3VN5WfxZRWY3fX1/OZnm+di795Pj9326Cuj1OChf5mDiNTHf/Gf&#10;e6fT/An8/pIOkMsfAAAA//8DAFBLAQItABQABgAIAAAAIQDb4fbL7gAAAIUBAAATAAAAAAAAAAAA&#10;AAAAAAAAAABbQ29udGVudF9UeXBlc10ueG1sUEsBAi0AFAAGAAgAAAAhAFr0LFu/AAAAFQEAAAsA&#10;AAAAAAAAAAAAAAAAHwEAAF9yZWxzLy5yZWxzUEsBAi0AFAAGAAgAAAAhAPb+b/LEAAAA2wAAAA8A&#10;AAAAAAAAAAAAAAAABwIAAGRycy9kb3ducmV2LnhtbFBLBQYAAAAAAwADALcAAAD4AgAAAAA=&#10;" path="m,l1940052,r,146303l,146303,,e" filled="f" stroked="f">
                  <v:path arrowok="t" o:connecttype="custom" o:connectlocs="970028,0;1940055,73152;970028,146304;0,73152" o:connectangles="270,0,90,180" textboxrect="0,0,1940052,146303"/>
                </v:shape>
              </v:group>
            </w:pict>
          </mc:Fallback>
        </mc:AlternateContent>
      </w:r>
      <w:r w:rsidRPr="00F35B79">
        <w:rPr>
          <w:rFonts w:eastAsia="Arial" w:cs="Arial"/>
          <w:color w:val="000000"/>
          <w:szCs w:val="22"/>
          <w:lang w:eastAsia="en-GB"/>
        </w:rPr>
        <w:t xml:space="preserve">“Law”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w:t>
      </w:r>
      <w:proofErr w:type="gramStart"/>
      <w:r w:rsidRPr="00F35B79">
        <w:rPr>
          <w:rFonts w:eastAsia="Arial" w:cs="Arial"/>
          <w:color w:val="000000"/>
          <w:szCs w:val="22"/>
          <w:lang w:eastAsia="en-GB"/>
        </w:rPr>
        <w:t>body;</w:t>
      </w:r>
      <w:proofErr w:type="gramEnd"/>
      <w:r w:rsidRPr="00F35B79">
        <w:rPr>
          <w:rFonts w:eastAsia="Arial" w:cs="Arial"/>
          <w:color w:val="000000"/>
          <w:szCs w:val="22"/>
          <w:lang w:eastAsia="en-GB"/>
        </w:rPr>
        <w:t xml:space="preserve"> </w:t>
      </w:r>
    </w:p>
    <w:p w14:paraId="35215DEF" w14:textId="77777777" w:rsidR="00F35B79" w:rsidRPr="00F35B79" w:rsidRDefault="00F35B79" w:rsidP="00F35B79">
      <w:pPr>
        <w:spacing w:after="111"/>
        <w:ind w:left="1157" w:right="10" w:hanging="10"/>
        <w:rPr>
          <w:szCs w:val="22"/>
        </w:rPr>
      </w:pPr>
      <w:r w:rsidRPr="00F35B79">
        <w:rPr>
          <w:rFonts w:eastAsia="Arial" w:cs="Arial"/>
          <w:color w:val="000000"/>
          <w:szCs w:val="22"/>
          <w:lang w:eastAsia="en-GB"/>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F35B79">
        <w:rPr>
          <w:rFonts w:eastAsia="Arial" w:cs="Arial"/>
          <w:color w:val="000000"/>
          <w:szCs w:val="22"/>
          <w:lang w:eastAsia="en-GB"/>
        </w:rPr>
        <w:t>];</w:t>
      </w:r>
      <w:proofErr w:type="gramEnd"/>
      <w:r w:rsidRPr="00F35B79">
        <w:rPr>
          <w:rFonts w:eastAsia="Arial" w:cs="Arial"/>
          <w:color w:val="000000"/>
          <w:szCs w:val="22"/>
          <w:lang w:eastAsia="en-GB"/>
        </w:rPr>
        <w:t xml:space="preserve"> </w:t>
      </w:r>
    </w:p>
    <w:p w14:paraId="5C1D6294" w14:textId="77777777" w:rsidR="00F35B79" w:rsidRPr="00F35B79" w:rsidRDefault="00F35B79" w:rsidP="00F35B79">
      <w:pPr>
        <w:spacing w:after="113"/>
        <w:ind w:left="1157" w:right="10" w:hanging="10"/>
        <w:rPr>
          <w:szCs w:val="22"/>
        </w:rPr>
      </w:pPr>
      <w:r w:rsidRPr="00F35B79">
        <w:rPr>
          <w:rFonts w:eastAsia="Arial" w:cs="Arial"/>
          <w:color w:val="000000"/>
          <w:szCs w:val="22"/>
          <w:lang w:eastAsia="en-GB"/>
        </w:rPr>
        <w:t xml:space="preserve">“Term” means the period commencing on [the commencement date / the date on which this Contract is signed / the date on which this Contract takes effect] and ending [on the expiry of x years /on x date] or on earlier termination of this Contract. </w:t>
      </w:r>
    </w:p>
    <w:p w14:paraId="6E5BAFEA" w14:textId="77777777" w:rsidR="00F35B79" w:rsidRPr="00F35B79" w:rsidRDefault="00F35B79" w:rsidP="00F35B79">
      <w:pPr>
        <w:spacing w:after="233"/>
        <w:ind w:left="1157" w:right="10" w:hanging="10"/>
        <w:rPr>
          <w:szCs w:val="22"/>
        </w:rPr>
      </w:pPr>
      <w:r w:rsidRPr="00F35B79">
        <w:rPr>
          <w:noProof/>
          <w:color w:val="000000"/>
          <w:szCs w:val="22"/>
          <w:lang w:eastAsia="en-GB"/>
        </w:rPr>
        <mc:AlternateContent>
          <mc:Choice Requires="wpg">
            <w:drawing>
              <wp:anchor distT="0" distB="0" distL="114300" distR="114300" simplePos="0" relativeHeight="251658242" behindDoc="1" locked="0" layoutInCell="1" allowOverlap="1" wp14:anchorId="08F7BE80" wp14:editId="2353F16B">
                <wp:simplePos x="0" y="0"/>
                <wp:positionH relativeFrom="column">
                  <wp:posOffset>719331</wp:posOffset>
                </wp:positionH>
                <wp:positionV relativeFrom="paragraph">
                  <wp:posOffset>12682</wp:posOffset>
                </wp:positionV>
                <wp:extent cx="4933188" cy="437385"/>
                <wp:effectExtent l="0" t="0" r="762" b="765"/>
                <wp:wrapNone/>
                <wp:docPr id="17" name="Group 52152"/>
                <wp:cNvGraphicFramePr/>
                <a:graphic xmlns:a="http://schemas.openxmlformats.org/drawingml/2006/main">
                  <a:graphicData uri="http://schemas.microsoft.com/office/word/2010/wordprocessingGroup">
                    <wpg:wgp>
                      <wpg:cNvGrpSpPr/>
                      <wpg:grpSpPr>
                        <a:xfrm>
                          <a:off x="0" y="0"/>
                          <a:ext cx="4933188" cy="437385"/>
                          <a:chOff x="0" y="0"/>
                          <a:chExt cx="4933188" cy="437385"/>
                        </a:xfrm>
                      </wpg:grpSpPr>
                      <wps:wsp>
                        <wps:cNvPr id="18" name="Shape 64689"/>
                        <wps:cNvSpPr/>
                        <wps:spPr>
                          <a:xfrm>
                            <a:off x="0" y="0"/>
                            <a:ext cx="4892040" cy="146304"/>
                          </a:xfrm>
                          <a:custGeom>
                            <a:avLst/>
                            <a:gdLst>
                              <a:gd name="f0" fmla="val w"/>
                              <a:gd name="f1" fmla="val h"/>
                              <a:gd name="f2" fmla="val 0"/>
                              <a:gd name="f3" fmla="val 4892040"/>
                              <a:gd name="f4" fmla="val 146304"/>
                              <a:gd name="f5" fmla="*/ f0 1 4892040"/>
                              <a:gd name="f6" fmla="*/ f1 1 146304"/>
                              <a:gd name="f7" fmla="+- f4 0 f2"/>
                              <a:gd name="f8" fmla="+- f3 0 f2"/>
                              <a:gd name="f9" fmla="*/ f8 1 4892040"/>
                              <a:gd name="f10" fmla="*/ f7 1 146304"/>
                              <a:gd name="f11" fmla="*/ 0 1 f9"/>
                              <a:gd name="f12" fmla="*/ 4892040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892040" h="146304">
                                <a:moveTo>
                                  <a:pt x="f2" y="f2"/>
                                </a:moveTo>
                                <a:lnTo>
                                  <a:pt x="f3" y="f2"/>
                                </a:lnTo>
                                <a:lnTo>
                                  <a:pt x="f3" y="f4"/>
                                </a:lnTo>
                                <a:lnTo>
                                  <a:pt x="f2" y="f4"/>
                                </a:lnTo>
                                <a:lnTo>
                                  <a:pt x="f2" y="f2"/>
                                </a:lnTo>
                              </a:path>
                            </a:pathLst>
                          </a:custGeom>
                          <a:noFill/>
                          <a:ln cap="flat">
                            <a:noFill/>
                            <a:prstDash val="solid"/>
                          </a:ln>
                        </wps:spPr>
                        <wps:bodyPr lIns="0" tIns="0" rIns="0" bIns="0"/>
                      </wps:wsp>
                      <wps:wsp>
                        <wps:cNvPr id="19" name="Shape 64690"/>
                        <wps:cNvSpPr/>
                        <wps:spPr>
                          <a:xfrm>
                            <a:off x="0" y="146304"/>
                            <a:ext cx="4933188" cy="144776"/>
                          </a:xfrm>
                          <a:custGeom>
                            <a:avLst/>
                            <a:gdLst>
                              <a:gd name="f0" fmla="val w"/>
                              <a:gd name="f1" fmla="val h"/>
                              <a:gd name="f2" fmla="val 0"/>
                              <a:gd name="f3" fmla="val 4933188"/>
                              <a:gd name="f4" fmla="val 144780"/>
                              <a:gd name="f5" fmla="*/ f0 1 4933188"/>
                              <a:gd name="f6" fmla="*/ f1 1 144780"/>
                              <a:gd name="f7" fmla="+- f4 0 f2"/>
                              <a:gd name="f8" fmla="+- f3 0 f2"/>
                              <a:gd name="f9" fmla="*/ f8 1 4933188"/>
                              <a:gd name="f10" fmla="*/ f7 1 144780"/>
                              <a:gd name="f11" fmla="*/ 0 1 f9"/>
                              <a:gd name="f12" fmla="*/ 4933188 1 f9"/>
                              <a:gd name="f13" fmla="*/ 0 1 f10"/>
                              <a:gd name="f14" fmla="*/ 14478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933188" h="144780">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64691"/>
                        <wps:cNvSpPr/>
                        <wps:spPr>
                          <a:xfrm>
                            <a:off x="0" y="291081"/>
                            <a:ext cx="4460744" cy="146304"/>
                          </a:xfrm>
                          <a:custGeom>
                            <a:avLst/>
                            <a:gdLst>
                              <a:gd name="f0" fmla="val w"/>
                              <a:gd name="f1" fmla="val h"/>
                              <a:gd name="f2" fmla="val 0"/>
                              <a:gd name="f3" fmla="val 4460748"/>
                              <a:gd name="f4" fmla="val 146303"/>
                              <a:gd name="f5" fmla="*/ f0 1 4460748"/>
                              <a:gd name="f6" fmla="*/ f1 1 146303"/>
                              <a:gd name="f7" fmla="+- f4 0 f2"/>
                              <a:gd name="f8" fmla="+- f3 0 f2"/>
                              <a:gd name="f9" fmla="*/ f8 1 4460748"/>
                              <a:gd name="f10" fmla="*/ f7 1 146303"/>
                              <a:gd name="f11" fmla="*/ 0 1 f9"/>
                              <a:gd name="f12" fmla="*/ 4460748 1 f9"/>
                              <a:gd name="f13" fmla="*/ 0 1 f10"/>
                              <a:gd name="f14" fmla="*/ 146303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460748" h="146303">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w:pict>
              <v:group w14:anchorId="0B7CD4C1" id="Group 52152" o:spid="_x0000_s1026" style="position:absolute;margin-left:56.65pt;margin-top:1pt;width:388.45pt;height:34.45pt;z-index:-251658238" coordsize="49331,4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swCwQAAJwVAAAOAAAAZHJzL2Uyb0RvYy54bWzsWNGOmzgUfa+0/2DxuFUHDExC0GT6MttR&#10;pao7Ursf4DE4IAFGNhMyf99rYzskcapOO13trOYlcXIPx/ceLvcAV+93bYO2pZA179YBvogCVHaU&#10;F3W3WQf/fP3wLguQHEhXkIZ35Tp4LGXw/vqPN1djn5cxr3hTlAIBSSfzsV8H1TD0eRhKWpUtkRe8&#10;LzsIMi5aMsBPsQkLQUZgb5swjqJFOHJR9ILTUkr492YKBtean7GSDn8zJssBNesAchv0p9Cf9+oz&#10;vL4i+UaQvqqpSYP8RBYtqTvY1FHdkIGgB1GfULU1FVxyNlxQ3oacsZqWugaoBkdH1dwK/tDrWjb5&#10;uOmdTCDtkU4/TUs/b29F/6W/E6DE2G9AC/1L1bJjolXfkCXaackenWTlbkAU/kxXSYIzOMkUYmmy&#10;TLLLSVNagfAnh9Hqr+8fGNptw4Nkxh7aQ+4VkL+mwJeK9KUWVuagwJ1AdQHdC2V0pIUu1XG0SBfZ&#10;SlWjdgeYU0nmEgT7YYmyVRyl0HxKIpwukihVpK5SktMHOdyWXItNtp/kMHVlASvdU4VJiwEJaxto&#10;0C1p0DgJvXFRPI9Wx9F4HrWN745N5tHUZGzSsLunc8y+EGh6R3NpIX+GiEUIozNUizkOA85Pt7Sw&#10;t+8QS1GEWHxcFpyzSRIFSbyQlYWopLLzSWEnrwIuz2aFndCAU0Uy3SVzHbBTGyBGAz/QCW+5IIsj&#10;3bETHjCTUIrLAzyQHwPmEuETtkPtYz/IKQ9bMpwitvAwOe01KHEgaO2NbV5S2X6mu840NKwQUQaR&#10;0CLVY7PnUs2KigYILpJB5QwkgFP97+DRHCs0dEvPYP3M92fR8Zy78XBP+ZgKBBiLshSGQXIwFaZm&#10;B9gKw6AuGAvDy0n3ngxKAFWGWqIRpqSdB5UbByrc8m35lWvgoLSAVldaTB0Pm+/jTXeAgw6a42zU&#10;fvcTm0HZ0WOj9tugzJ4/htLXImQ2ccBCVahPnKtaiTYbbh3/UDeNbu+mQ5SA4bOGDFr6WawXcrgh&#10;skIw5taB5E1dmPPWQEOAM9gBrFb3vHiEAd587MAUlMXbhbCLe7NQTWWMZJrpv99RYPQcOcpKX95P&#10;dJT5dPQ6L07T5XJhRLK+PVf+P2Er5l5Bn/+9Z7jppkxNFZKdTMCDuaZtxU91ONr0APfRueH2zLbi&#10;T8pnK76snmwr03bPZSsqpVdbCV6urZjuQ9pWdIO92grJ/4+2EoPNHduKvs97oq3EKxxl5gbR2Uq6&#10;iJYpzOSX87SiM86m+62ztgKPXckx5NRW/FQeW/HR/S5b8SflsxVfVk+2lWm757IVldKrrbxgWzHd&#10;N9mKbrBXW/nXbUW/DYNXgPrpyryuVO8Y57/1083+per1NwAAAP//AwBQSwMEFAAGAAgAAAAhABY6&#10;dbffAAAACAEAAA8AAABkcnMvZG93bnJldi54bWxMj0FLw0AUhO+C/2F5BW92Nwlqm2ZTSlFPRWgr&#10;iLdt8pqEZt+G7DZJ/73Pkx6HGWa+ydaTbcWAvW8caYjmCgRS4cqGKg2fx7fHBQgfDJWmdYQabuhh&#10;nd/fZSYt3Uh7HA6hElxCPjUa6hC6VEpf1GiNn7sOib2z660JLPtKlr0Zudy2MlbqWVrTEC/UpsNt&#10;jcXlcLUa3kczbpLoddhdztvb9/Hp42sXodYPs2mzAhFwCn9h+MVndMiZ6eSuVHrRso6ShKMaYr7E&#10;/mKpYhAnDS9qCTLP5P8D+Q8AAAD//wMAUEsBAi0AFAAGAAgAAAAhALaDOJL+AAAA4QEAABMAAAAA&#10;AAAAAAAAAAAAAAAAAFtDb250ZW50X1R5cGVzXS54bWxQSwECLQAUAAYACAAAACEAOP0h/9YAAACU&#10;AQAACwAAAAAAAAAAAAAAAAAvAQAAX3JlbHMvLnJlbHNQSwECLQAUAAYACAAAACEAbv+bMAsEAACc&#10;FQAADgAAAAAAAAAAAAAAAAAuAgAAZHJzL2Uyb0RvYy54bWxQSwECLQAUAAYACAAAACEAFjp1t98A&#10;AAAIAQAADwAAAAAAAAAAAAAAAABlBgAAZHJzL2Rvd25yZXYueG1sUEsFBgAAAAAEAAQA8wAAAHEH&#10;AAAAAA==&#10;">
                <v:shape id="Shape 64689" o:spid="_x0000_s1027" style="position:absolute;width:48920;height:1463;visibility:visible;mso-wrap-style:square;v-text-anchor:top" coordsize="489204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ZDuxgAAANsAAAAPAAAAZHJzL2Rvd25yZXYueG1sRI9Ba8JA&#10;EIXvBf/DMkIvRTcptUjqKiJYesmhNh68TbPTbGh2NmRXjf/eORR6m+G9ee+b1Wb0nbrQENvABvJ5&#10;Boq4DrblxkD1tZ8tQcWEbLELTAZuFGGznjyssLDhyp90OaRGSQjHAg24lPpC61g78hjnoScW7ScM&#10;HpOsQ6PtgFcJ951+zrJX7bFlaXDY085R/Xs4ewO+3C/Kl3xbPr27U/5dVXnWLI7GPE7H7RuoRGP6&#10;N/9df1jBF1j5RQbQ6zsAAAD//wMAUEsBAi0AFAAGAAgAAAAhANvh9svuAAAAhQEAABMAAAAAAAAA&#10;AAAAAAAAAAAAAFtDb250ZW50X1R5cGVzXS54bWxQSwECLQAUAAYACAAAACEAWvQsW78AAAAVAQAA&#10;CwAAAAAAAAAAAAAAAAAfAQAAX3JlbHMvLnJlbHNQSwECLQAUAAYACAAAACEANBmQ7sYAAADbAAAA&#10;DwAAAAAAAAAAAAAAAAAHAgAAZHJzL2Rvd25yZXYueG1sUEsFBgAAAAADAAMAtwAAAPoCAAAAAA==&#10;" path="m,l4892040,r,146304l,146304,,e" filled="f" stroked="f">
                  <v:path arrowok="t" o:connecttype="custom" o:connectlocs="2446020,0;4892040,73152;2446020,146304;0,73152" o:connectangles="270,0,90,180" textboxrect="0,0,4892040,146304"/>
                </v:shape>
                <v:shape id="Shape 64690" o:spid="_x0000_s1028" style="position:absolute;top:1463;width:49331;height:1447;visibility:visible;mso-wrap-style:square;v-text-anchor:top" coordsize="4933188,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zQwgAAANsAAAAPAAAAZHJzL2Rvd25yZXYueG1sRE/fa8Iw&#10;EH4f+D+EE3ybqSJjdkYZgiA6NqoDX4/k2pQ1l9JE2+2vXwYD3+7j+3mrzeAacaMu1J4VzKYZCGLt&#10;Tc2Vgs/z7vEZRIjIBhvPpOCbAmzWo4cV5sb3XNDtFCuRQjjkqMDG2OZSBm3JYZj6ljhxpe8cxgS7&#10;SpoO+xTuGjnPsifpsObUYLGlrSX9dbo6Be8WL8Vhcfk5lrLQH4f+rfQzrdRkPLy+gIg0xLv43703&#10;af4S/n5JB8j1LwAAAP//AwBQSwECLQAUAAYACAAAACEA2+H2y+4AAACFAQAAEwAAAAAAAAAAAAAA&#10;AAAAAAAAW0NvbnRlbnRfVHlwZXNdLnhtbFBLAQItABQABgAIAAAAIQBa9CxbvwAAABUBAAALAAAA&#10;AAAAAAAAAAAAAB8BAABfcmVscy8ucmVsc1BLAQItABQABgAIAAAAIQBQRezQwgAAANsAAAAPAAAA&#10;AAAAAAAAAAAAAAcCAABkcnMvZG93bnJldi54bWxQSwUGAAAAAAMAAwC3AAAA9gIAAAAA&#10;" path="m,l4933188,r,144780l,144780,,e" filled="f" stroked="f">
                  <v:path arrowok="t" o:connecttype="custom" o:connectlocs="2466594,0;4933188,72388;2466594,144776;0,72388" o:connectangles="270,0,90,180" textboxrect="0,0,4933188,144780"/>
                </v:shape>
                <v:shape id="Shape 64691" o:spid="_x0000_s1029" style="position:absolute;top:2910;width:44607;height:1463;visibility:visible;mso-wrap-style:square;v-text-anchor:top" coordsize="4460748,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b3KwAAAANsAAAAPAAAAZHJzL2Rvd25yZXYueG1sRE9da8Iw&#10;FH0f+B/CFXybqQoyqlG0KAhjsnXi86W5tsXmpiSx7f798iD4eDjf6+1gGtGR87VlBbNpAoK4sLrm&#10;UsHl9/j+AcIHZI2NZVLwRx62m9HbGlNte/6hLg+liCHsU1RQhdCmUvqiIoN+alviyN2sMxgidKXU&#10;DvsYbho5T5KlNFhzbKiwpayi4p4/jIK8t9f6a7/grHP6cc6yy2fxfVBqMh52KxCBhvASP90nrWAe&#10;18cv8QfIzT8AAAD//wMAUEsBAi0AFAAGAAgAAAAhANvh9svuAAAAhQEAABMAAAAAAAAAAAAAAAAA&#10;AAAAAFtDb250ZW50X1R5cGVzXS54bWxQSwECLQAUAAYACAAAACEAWvQsW78AAAAVAQAACwAAAAAA&#10;AAAAAAAAAAAfAQAAX3JlbHMvLnJlbHNQSwECLQAUAAYACAAAACEARhG9ysAAAADbAAAADwAAAAAA&#10;AAAAAAAAAAAHAgAAZHJzL2Rvd25yZXYueG1sUEsFBgAAAAADAAMAtwAAAPQCAAAAAA==&#10;" path="m,l4460748,r,146303l,146303,,e" filled="f" stroked="f">
                  <v:path arrowok="t" o:connecttype="custom" o:connectlocs="2230372,0;4460744,73152;2230372,146304;0,73152" o:connectangles="270,0,90,180" textboxrect="0,0,4460748,146303"/>
                </v:shape>
              </v:group>
            </w:pict>
          </mc:Fallback>
        </mc:AlternateContent>
      </w:r>
      <w:r w:rsidRPr="00F35B79">
        <w:rPr>
          <w:rFonts w:eastAsia="Arial" w:cs="Arial"/>
          <w:color w:val="000000"/>
          <w:szCs w:val="22"/>
          <w:lang w:eastAsia="en-GB"/>
        </w:rPr>
        <w:t xml:space="preserve">‘UK GDPR’ means the General Data Protection Regulation (Regulation (EU) 2016/679) as retained in UK law by the EU (Withdrawal) Act 2018 and the Data Protection, Privacy and Electronic Communications (Amendments </w:t>
      </w:r>
      <w:proofErr w:type="spellStart"/>
      <w:r w:rsidRPr="00F35B79">
        <w:rPr>
          <w:rFonts w:eastAsia="Arial" w:cs="Arial"/>
          <w:color w:val="000000"/>
          <w:szCs w:val="22"/>
          <w:lang w:eastAsia="en-GB"/>
        </w:rPr>
        <w:t>etc</w:t>
      </w:r>
      <w:proofErr w:type="spellEnd"/>
      <w:r w:rsidRPr="00F35B79">
        <w:rPr>
          <w:rFonts w:eastAsia="Arial" w:cs="Arial"/>
          <w:color w:val="000000"/>
          <w:szCs w:val="22"/>
          <w:lang w:eastAsia="en-GB"/>
        </w:rPr>
        <w:t xml:space="preserve">) (EU Exit) Regulations </w:t>
      </w:r>
      <w:proofErr w:type="gramStart"/>
      <w:r w:rsidRPr="00F35B79">
        <w:rPr>
          <w:rFonts w:eastAsia="Arial" w:cs="Arial"/>
          <w:color w:val="000000"/>
          <w:szCs w:val="22"/>
          <w:lang w:eastAsia="en-GB"/>
        </w:rPr>
        <w:t>2019;</w:t>
      </w:r>
      <w:proofErr w:type="gramEnd"/>
      <w:r w:rsidRPr="00F35B79">
        <w:rPr>
          <w:rFonts w:eastAsia="Arial" w:cs="Arial"/>
          <w:color w:val="000000"/>
          <w:szCs w:val="22"/>
          <w:lang w:eastAsia="en-GB"/>
        </w:rPr>
        <w:t xml:space="preserve"> </w:t>
      </w:r>
    </w:p>
    <w:p w14:paraId="4E789047" w14:textId="77777777" w:rsidR="00F35B79" w:rsidRPr="00F35B79" w:rsidRDefault="00F35B79" w:rsidP="00F35B79">
      <w:pPr>
        <w:keepNext/>
        <w:keepLines/>
        <w:spacing w:after="83"/>
        <w:ind w:left="561" w:hanging="10"/>
        <w:outlineLvl w:val="1"/>
        <w:rPr>
          <w:rFonts w:eastAsia="Arial" w:cs="Arial"/>
          <w:b/>
          <w:color w:val="000000"/>
          <w:szCs w:val="22"/>
          <w:lang w:eastAsia="en-GB"/>
        </w:rPr>
      </w:pPr>
      <w:r w:rsidRPr="00F35B79">
        <w:rPr>
          <w:rFonts w:eastAsia="Arial" w:cs="Arial"/>
          <w:b/>
          <w:color w:val="000000"/>
          <w:szCs w:val="22"/>
          <w:lang w:eastAsia="en-GB"/>
        </w:rPr>
        <w:t xml:space="preserve">Unlimited liabilities </w:t>
      </w:r>
    </w:p>
    <w:p w14:paraId="0243DFC5" w14:textId="77777777" w:rsidR="00F35B79" w:rsidRPr="00F35B79" w:rsidRDefault="00F35B79" w:rsidP="00F35B79">
      <w:pPr>
        <w:tabs>
          <w:tab w:val="center" w:pos="788"/>
          <w:tab w:val="center" w:pos="2599"/>
        </w:tabs>
        <w:spacing w:after="90"/>
        <w:rPr>
          <w:szCs w:val="22"/>
        </w:rPr>
      </w:pPr>
      <w:r w:rsidRPr="00F35B79">
        <w:rPr>
          <w:color w:val="000000"/>
          <w:szCs w:val="22"/>
          <w:lang w:eastAsia="en-GB"/>
        </w:rPr>
        <w:tab/>
      </w:r>
      <w:r w:rsidRPr="00F35B79">
        <w:rPr>
          <w:noProof/>
          <w:color w:val="000000"/>
          <w:szCs w:val="22"/>
          <w:lang w:eastAsia="en-GB"/>
        </w:rPr>
        <w:drawing>
          <wp:inline distT="0" distB="0" distL="0" distR="0" wp14:anchorId="66616332" wp14:editId="41276063">
            <wp:extent cx="161547" cy="97539"/>
            <wp:effectExtent l="0" t="0" r="0" b="0"/>
            <wp:docPr id="21" name="Picture 25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1547" cy="97539"/>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Neither Party limits its liability for: </w:t>
      </w:r>
    </w:p>
    <w:p w14:paraId="00EC323B" w14:textId="77777777" w:rsidR="00F35B79" w:rsidRPr="00F35B79" w:rsidRDefault="00F35B79" w:rsidP="00F35B79">
      <w:pPr>
        <w:spacing w:after="90"/>
        <w:ind w:left="1999" w:right="10" w:hanging="852"/>
        <w:rPr>
          <w:szCs w:val="22"/>
        </w:rPr>
      </w:pPr>
      <w:r w:rsidRPr="00F35B79">
        <w:rPr>
          <w:rFonts w:eastAsia="Arial" w:cs="Arial"/>
          <w:color w:val="000000"/>
          <w:szCs w:val="22"/>
          <w:lang w:eastAsia="en-GB"/>
        </w:rPr>
        <w:t xml:space="preserve">1.2.1 </w:t>
      </w:r>
      <w:r w:rsidRPr="00F35B79">
        <w:rPr>
          <w:rFonts w:eastAsia="Arial" w:cs="Arial"/>
          <w:color w:val="000000"/>
          <w:szCs w:val="22"/>
          <w:lang w:eastAsia="en-GB"/>
        </w:rPr>
        <w:tab/>
        <w:t>death or personal injury caused by its negligence, or that of its employees, agents or sub-contractors (as applicable</w:t>
      </w:r>
      <w:proofErr w:type="gramStart"/>
      <w:r w:rsidRPr="00F35B79">
        <w:rPr>
          <w:rFonts w:eastAsia="Arial" w:cs="Arial"/>
          <w:color w:val="000000"/>
          <w:szCs w:val="22"/>
          <w:lang w:eastAsia="en-GB"/>
        </w:rPr>
        <w:t>);</w:t>
      </w:r>
      <w:proofErr w:type="gramEnd"/>
      <w:r w:rsidRPr="00F35B79">
        <w:rPr>
          <w:rFonts w:eastAsia="Arial" w:cs="Arial"/>
          <w:color w:val="000000"/>
          <w:szCs w:val="22"/>
          <w:lang w:eastAsia="en-GB"/>
        </w:rPr>
        <w:t xml:space="preserve"> </w:t>
      </w:r>
    </w:p>
    <w:p w14:paraId="004FB49E" w14:textId="77777777" w:rsidR="00F35B79" w:rsidRPr="00F35B79" w:rsidRDefault="00F35B79" w:rsidP="00F35B79">
      <w:pPr>
        <w:tabs>
          <w:tab w:val="center" w:pos="1354"/>
          <w:tab w:val="center" w:pos="4618"/>
        </w:tabs>
        <w:spacing w:after="90"/>
        <w:rPr>
          <w:szCs w:val="22"/>
        </w:rPr>
      </w:pPr>
      <w:r w:rsidRPr="00F35B79">
        <w:rPr>
          <w:color w:val="000000"/>
          <w:szCs w:val="22"/>
          <w:lang w:eastAsia="en-GB"/>
        </w:rPr>
        <w:lastRenderedPageBreak/>
        <w:tab/>
      </w:r>
      <w:r w:rsidRPr="00F35B79">
        <w:rPr>
          <w:rFonts w:eastAsia="Arial" w:cs="Arial"/>
          <w:color w:val="000000"/>
          <w:szCs w:val="22"/>
          <w:lang w:eastAsia="en-GB"/>
        </w:rPr>
        <w:t xml:space="preserve">1.2.2      </w:t>
      </w:r>
      <w:r w:rsidRPr="00F35B79">
        <w:rPr>
          <w:rFonts w:eastAsia="Arial" w:cs="Arial"/>
          <w:color w:val="000000"/>
          <w:szCs w:val="22"/>
          <w:lang w:eastAsia="en-GB"/>
        </w:rPr>
        <w:tab/>
        <w:t xml:space="preserve">fraud or fraudulent misrepresentation by it or its </w:t>
      </w:r>
      <w:proofErr w:type="gramStart"/>
      <w:r w:rsidRPr="00F35B79">
        <w:rPr>
          <w:rFonts w:eastAsia="Arial" w:cs="Arial"/>
          <w:color w:val="000000"/>
          <w:szCs w:val="22"/>
          <w:lang w:eastAsia="en-GB"/>
        </w:rPr>
        <w:t>employees;</w:t>
      </w:r>
      <w:proofErr w:type="gramEnd"/>
      <w:r w:rsidRPr="00F35B79">
        <w:rPr>
          <w:rFonts w:eastAsia="Arial" w:cs="Arial"/>
          <w:color w:val="000000"/>
          <w:szCs w:val="22"/>
          <w:lang w:eastAsia="en-GB"/>
        </w:rPr>
        <w:t xml:space="preserve"> </w:t>
      </w:r>
    </w:p>
    <w:p w14:paraId="0CD0B7D6" w14:textId="77777777" w:rsidR="00F35B79" w:rsidRPr="00F35B79" w:rsidRDefault="00F35B79" w:rsidP="00F35B79">
      <w:pPr>
        <w:spacing w:after="90"/>
        <w:ind w:left="1999" w:right="10" w:hanging="852"/>
        <w:rPr>
          <w:szCs w:val="22"/>
        </w:rPr>
      </w:pPr>
      <w:r w:rsidRPr="00F35B79">
        <w:rPr>
          <w:rFonts w:eastAsia="Arial" w:cs="Arial"/>
          <w:color w:val="000000"/>
          <w:szCs w:val="22"/>
          <w:lang w:eastAsia="en-GB"/>
        </w:rPr>
        <w:t xml:space="preserve">1.2.3 </w:t>
      </w:r>
      <w:r w:rsidRPr="00F35B79">
        <w:rPr>
          <w:rFonts w:eastAsia="Arial" w:cs="Arial"/>
          <w:color w:val="000000"/>
          <w:szCs w:val="22"/>
          <w:lang w:eastAsia="en-GB"/>
        </w:rPr>
        <w:tab/>
        <w:t xml:space="preserve">breach of any obligation as to title implied by section 12 of the Sale of Goods Act 1979 or section 2 of the Supply of Goods and Services Act </w:t>
      </w:r>
      <w:proofErr w:type="gramStart"/>
      <w:r w:rsidRPr="00F35B79">
        <w:rPr>
          <w:rFonts w:eastAsia="Arial" w:cs="Arial"/>
          <w:color w:val="000000"/>
          <w:szCs w:val="22"/>
          <w:lang w:eastAsia="en-GB"/>
        </w:rPr>
        <w:t>1982;</w:t>
      </w:r>
      <w:proofErr w:type="gramEnd"/>
      <w:r w:rsidRPr="00F35B79">
        <w:rPr>
          <w:rFonts w:eastAsia="Arial" w:cs="Arial"/>
          <w:color w:val="000000"/>
          <w:szCs w:val="22"/>
          <w:lang w:eastAsia="en-GB"/>
        </w:rPr>
        <w:t xml:space="preserve"> or </w:t>
      </w:r>
    </w:p>
    <w:p w14:paraId="3E293410" w14:textId="77777777" w:rsidR="00F35B79" w:rsidRPr="00F35B79" w:rsidRDefault="00F35B79" w:rsidP="00F35B79">
      <w:pPr>
        <w:tabs>
          <w:tab w:val="center" w:pos="1354"/>
          <w:tab w:val="center" w:pos="4796"/>
        </w:tabs>
        <w:spacing w:after="90"/>
        <w:rPr>
          <w:szCs w:val="22"/>
        </w:rPr>
      </w:pPr>
      <w:r w:rsidRPr="00F35B79">
        <w:rPr>
          <w:color w:val="000000"/>
          <w:szCs w:val="22"/>
          <w:lang w:eastAsia="en-GB"/>
        </w:rPr>
        <w:tab/>
      </w:r>
      <w:r w:rsidRPr="00F35B79">
        <w:rPr>
          <w:rFonts w:eastAsia="Arial" w:cs="Arial"/>
          <w:color w:val="000000"/>
          <w:szCs w:val="22"/>
          <w:lang w:eastAsia="en-GB"/>
        </w:rPr>
        <w:t xml:space="preserve">1.2.4      </w:t>
      </w:r>
      <w:r w:rsidRPr="00F35B79">
        <w:rPr>
          <w:rFonts w:eastAsia="Arial" w:cs="Arial"/>
          <w:color w:val="000000"/>
          <w:szCs w:val="22"/>
          <w:lang w:eastAsia="en-GB"/>
        </w:rPr>
        <w:tab/>
        <w:t xml:space="preserve">any liability to the extent it cannot be limited or excluded by law.  </w:t>
      </w:r>
    </w:p>
    <w:p w14:paraId="4DBF15E0" w14:textId="77777777" w:rsidR="00F35B79" w:rsidRPr="00F35B79" w:rsidRDefault="00F35B79" w:rsidP="00F35B79">
      <w:pPr>
        <w:spacing w:after="90"/>
        <w:ind w:left="1133" w:right="10" w:hanging="550"/>
        <w:rPr>
          <w:szCs w:val="22"/>
        </w:rPr>
      </w:pPr>
      <w:r w:rsidRPr="00F35B79">
        <w:rPr>
          <w:noProof/>
          <w:color w:val="000000"/>
          <w:szCs w:val="22"/>
          <w:lang w:eastAsia="en-GB"/>
        </w:rPr>
        <w:drawing>
          <wp:inline distT="0" distB="0" distL="0" distR="0" wp14:anchorId="1EA98D09" wp14:editId="6994484A">
            <wp:extent cx="163064" cy="100584"/>
            <wp:effectExtent l="0" t="0" r="8386" b="0"/>
            <wp:docPr id="22" name="Picture 26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63064" cy="100584"/>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The financial caps on liability set out in Clauses 1.4 and 1.5 below shall not apply to the following:  </w:t>
      </w:r>
    </w:p>
    <w:p w14:paraId="36B70326" w14:textId="77777777" w:rsidR="00F35B79" w:rsidRPr="00F35B79" w:rsidRDefault="00F35B79" w:rsidP="00F35B79">
      <w:pPr>
        <w:pStyle w:val="ListParagraph"/>
        <w:widowControl w:val="0"/>
        <w:numPr>
          <w:ilvl w:val="2"/>
          <w:numId w:val="77"/>
        </w:numPr>
        <w:autoSpaceDN w:val="0"/>
        <w:spacing w:after="90" w:line="240" w:lineRule="auto"/>
        <w:ind w:right="10"/>
      </w:pPr>
      <w:r w:rsidRPr="00F35B79">
        <w:rPr>
          <w:rFonts w:eastAsia="Arial"/>
          <w:color w:val="000000"/>
          <w:lang w:eastAsia="en-GB"/>
        </w:rPr>
        <w:t xml:space="preserve">  for any indemnity given by the Contractor to the Authority </w:t>
      </w:r>
      <w:proofErr w:type="gramStart"/>
      <w:r w:rsidRPr="00F35B79">
        <w:rPr>
          <w:rFonts w:eastAsia="Arial"/>
          <w:color w:val="000000"/>
          <w:lang w:eastAsia="en-GB"/>
        </w:rPr>
        <w:t>under  this</w:t>
      </w:r>
      <w:proofErr w:type="gramEnd"/>
      <w:r w:rsidRPr="00F35B79">
        <w:rPr>
          <w:rFonts w:eastAsia="Arial"/>
          <w:color w:val="000000"/>
          <w:lang w:eastAsia="en-GB"/>
        </w:rPr>
        <w:t xml:space="preserve"> Contact, including but not limited to: </w:t>
      </w:r>
    </w:p>
    <w:p w14:paraId="26009B4D" w14:textId="77777777" w:rsidR="00F35B79" w:rsidRPr="00F35B79" w:rsidRDefault="00F35B79" w:rsidP="00F35B79">
      <w:pPr>
        <w:pStyle w:val="ListParagraph"/>
        <w:widowControl w:val="0"/>
        <w:numPr>
          <w:ilvl w:val="3"/>
          <w:numId w:val="77"/>
        </w:numPr>
        <w:autoSpaceDN w:val="0"/>
        <w:spacing w:after="90" w:line="240" w:lineRule="auto"/>
        <w:ind w:right="10"/>
      </w:pPr>
      <w:r w:rsidRPr="00F35B79">
        <w:rPr>
          <w:rFonts w:eastAsia="Arial"/>
          <w:color w:val="000000"/>
          <w:lang w:eastAsia="en-GB"/>
        </w:rPr>
        <w:t xml:space="preserve">the Contractor's indemnity in relation to DEFCON 91 (Intellectual Property in Software) and DEFCON 632 (Third Party IP </w:t>
      </w:r>
      <w:proofErr w:type="gramStart"/>
      <w:r w:rsidRPr="00F35B79">
        <w:rPr>
          <w:rFonts w:eastAsia="Arial"/>
          <w:color w:val="000000"/>
          <w:lang w:eastAsia="en-GB"/>
        </w:rPr>
        <w:t>-  Rights</w:t>
      </w:r>
      <w:proofErr w:type="gramEnd"/>
      <w:r w:rsidRPr="00F35B79">
        <w:rPr>
          <w:rFonts w:eastAsia="Arial"/>
          <w:color w:val="000000"/>
          <w:lang w:eastAsia="en-GB"/>
        </w:rPr>
        <w:t xml:space="preserve"> and Restrictions);</w:t>
      </w:r>
    </w:p>
    <w:p w14:paraId="0052B24B" w14:textId="77777777" w:rsidR="00F35B79" w:rsidRPr="00F35B79" w:rsidRDefault="00F35B79" w:rsidP="00F35B79">
      <w:pPr>
        <w:pStyle w:val="ListParagraph"/>
        <w:widowControl w:val="0"/>
        <w:numPr>
          <w:ilvl w:val="3"/>
          <w:numId w:val="77"/>
        </w:numPr>
        <w:autoSpaceDN w:val="0"/>
        <w:spacing w:after="90" w:line="240" w:lineRule="auto"/>
        <w:ind w:right="10"/>
      </w:pPr>
      <w:r w:rsidRPr="00F35B79">
        <w:rPr>
          <w:rFonts w:eastAsia="Arial"/>
          <w:color w:val="000000"/>
          <w:lang w:eastAsia="en-GB"/>
        </w:rPr>
        <w:t>the Contractor's indemnity in relation to TUPE at Schedule [(TUPE)</w:t>
      </w:r>
      <w:proofErr w:type="gramStart"/>
      <w:r w:rsidRPr="00F35B79">
        <w:rPr>
          <w:rFonts w:eastAsia="Arial"/>
          <w:color w:val="000000"/>
          <w:lang w:eastAsia="en-GB"/>
        </w:rPr>
        <w:t>];</w:t>
      </w:r>
      <w:proofErr w:type="gramEnd"/>
      <w:r w:rsidRPr="00F35B79">
        <w:rPr>
          <w:rFonts w:eastAsia="Arial"/>
          <w:color w:val="000000"/>
          <w:lang w:eastAsia="en-GB"/>
        </w:rPr>
        <w:t xml:space="preserve"> </w:t>
      </w:r>
    </w:p>
    <w:p w14:paraId="7F8E8823" w14:textId="77777777" w:rsidR="00F35B79" w:rsidRPr="00F35B79" w:rsidRDefault="00F35B79" w:rsidP="00F35B79">
      <w:pPr>
        <w:spacing w:after="90"/>
        <w:ind w:left="1719" w:right="10" w:hanging="572"/>
        <w:rPr>
          <w:rFonts w:cs="Arial"/>
          <w:szCs w:val="22"/>
        </w:rPr>
      </w:pPr>
      <w:r w:rsidRPr="00F35B79">
        <w:rPr>
          <w:rFonts w:cs="Arial"/>
          <w:szCs w:val="22"/>
        </w:rPr>
        <w:t xml:space="preserve">1.3.2 </w:t>
      </w:r>
      <w:r w:rsidRPr="00F35B79">
        <w:rPr>
          <w:rFonts w:cs="Arial"/>
          <w:szCs w:val="22"/>
        </w:rPr>
        <w:tab/>
        <w:t>for any indemnity given by the Authority to the Contractor under this Contract, including but not limited to:</w:t>
      </w:r>
    </w:p>
    <w:p w14:paraId="1A099CF5" w14:textId="77777777" w:rsidR="00F35B79" w:rsidRPr="00F35B79" w:rsidRDefault="00F35B79" w:rsidP="00F35B79">
      <w:pPr>
        <w:rPr>
          <w:szCs w:val="22"/>
        </w:rPr>
      </w:pPr>
      <w:r w:rsidRPr="00F35B79">
        <w:rPr>
          <w:szCs w:val="22"/>
          <w:lang w:eastAsia="en-GB"/>
        </w:rPr>
        <w:tab/>
        <w:t xml:space="preserve"> </w:t>
      </w:r>
      <w:r w:rsidRPr="00F35B79">
        <w:rPr>
          <w:szCs w:val="22"/>
          <w:lang w:eastAsia="en-GB"/>
        </w:rPr>
        <w:tab/>
      </w:r>
      <w:r w:rsidRPr="00F35B79">
        <w:rPr>
          <w:szCs w:val="22"/>
          <w:lang w:eastAsia="en-GB"/>
        </w:rPr>
        <w:tab/>
      </w:r>
      <w:r w:rsidRPr="00F35B79">
        <w:rPr>
          <w:rFonts w:cs="Arial"/>
          <w:szCs w:val="22"/>
          <w:lang w:eastAsia="en-GB"/>
        </w:rPr>
        <w:t xml:space="preserve">1.3.2.1 the Authority’s indemnity under DEFCON 514A (Failure </w:t>
      </w:r>
      <w:r w:rsidRPr="00F35B79">
        <w:rPr>
          <w:rFonts w:cs="Arial"/>
          <w:szCs w:val="22"/>
          <w:lang w:eastAsia="en-GB"/>
        </w:rPr>
        <w:tab/>
      </w:r>
      <w:r w:rsidRPr="00F35B79">
        <w:rPr>
          <w:rFonts w:cs="Arial"/>
          <w:szCs w:val="22"/>
          <w:lang w:eastAsia="en-GB"/>
        </w:rPr>
        <w:tab/>
      </w:r>
      <w:r w:rsidRPr="00F35B79">
        <w:rPr>
          <w:rFonts w:cs="Arial"/>
          <w:szCs w:val="22"/>
          <w:lang w:eastAsia="en-GB"/>
        </w:rPr>
        <w:tab/>
      </w:r>
      <w:r w:rsidRPr="00F35B79">
        <w:rPr>
          <w:rFonts w:cs="Arial"/>
          <w:szCs w:val="22"/>
          <w:lang w:eastAsia="en-GB"/>
        </w:rPr>
        <w:tab/>
        <w:t xml:space="preserve"> of Performance under Research and Development </w:t>
      </w:r>
      <w:r w:rsidRPr="00F35B79">
        <w:rPr>
          <w:rFonts w:cs="Arial"/>
          <w:szCs w:val="22"/>
          <w:lang w:eastAsia="en-GB"/>
        </w:rPr>
        <w:tab/>
      </w:r>
      <w:r w:rsidRPr="00F35B79">
        <w:rPr>
          <w:rFonts w:cs="Arial"/>
          <w:szCs w:val="22"/>
          <w:lang w:eastAsia="en-GB"/>
        </w:rPr>
        <w:tab/>
      </w:r>
      <w:r w:rsidRPr="00F35B79">
        <w:rPr>
          <w:rFonts w:cs="Arial"/>
          <w:szCs w:val="22"/>
          <w:lang w:eastAsia="en-GB"/>
        </w:rPr>
        <w:tab/>
      </w:r>
      <w:r w:rsidRPr="00F35B79">
        <w:rPr>
          <w:rFonts w:cs="Arial"/>
          <w:szCs w:val="22"/>
          <w:lang w:eastAsia="en-GB"/>
        </w:rPr>
        <w:tab/>
      </w:r>
      <w:r w:rsidRPr="00F35B79">
        <w:rPr>
          <w:rFonts w:cs="Arial"/>
          <w:szCs w:val="22"/>
          <w:lang w:eastAsia="en-GB"/>
        </w:rPr>
        <w:tab/>
        <w:t xml:space="preserve"> Contracts)</w:t>
      </w:r>
    </w:p>
    <w:p w14:paraId="7DD716A0" w14:textId="77777777" w:rsidR="00F35B79" w:rsidRPr="00F35B79" w:rsidRDefault="00F35B79" w:rsidP="00F35B79">
      <w:pPr>
        <w:rPr>
          <w:rFonts w:cs="Arial"/>
          <w:szCs w:val="22"/>
        </w:rPr>
      </w:pPr>
      <w:r w:rsidRPr="00F35B79">
        <w:rPr>
          <w:rFonts w:cs="Arial"/>
          <w:szCs w:val="22"/>
        </w:rPr>
        <w:tab/>
        <w:t xml:space="preserve"> </w:t>
      </w:r>
      <w:r w:rsidRPr="00F35B79">
        <w:rPr>
          <w:rFonts w:cs="Arial"/>
          <w:szCs w:val="22"/>
        </w:rPr>
        <w:tab/>
      </w:r>
      <w:r w:rsidRPr="00F35B79">
        <w:rPr>
          <w:rFonts w:cs="Arial"/>
          <w:szCs w:val="22"/>
        </w:rPr>
        <w:tab/>
        <w:t xml:space="preserve">1.3.2.2 the Authority’s indemnity in relations to TUPE under </w:t>
      </w:r>
      <w:r w:rsidRPr="00F35B79">
        <w:rPr>
          <w:rFonts w:cs="Arial"/>
          <w:szCs w:val="22"/>
        </w:rPr>
        <w:tab/>
      </w:r>
      <w:r w:rsidRPr="00F35B79">
        <w:rPr>
          <w:rFonts w:cs="Arial"/>
          <w:szCs w:val="22"/>
        </w:rPr>
        <w:tab/>
      </w:r>
      <w:r w:rsidRPr="00F35B79">
        <w:rPr>
          <w:rFonts w:cs="Arial"/>
          <w:szCs w:val="22"/>
        </w:rPr>
        <w:tab/>
      </w:r>
      <w:r w:rsidRPr="00F35B79">
        <w:rPr>
          <w:rFonts w:cs="Arial"/>
          <w:szCs w:val="22"/>
        </w:rPr>
        <w:tab/>
      </w:r>
      <w:r w:rsidRPr="00F35B79">
        <w:rPr>
          <w:rFonts w:cs="Arial"/>
          <w:szCs w:val="22"/>
        </w:rPr>
        <w:tab/>
        <w:t xml:space="preserve"> Schedule [(TUPE)</w:t>
      </w:r>
      <w:proofErr w:type="gramStart"/>
      <w:r w:rsidRPr="00F35B79">
        <w:rPr>
          <w:rFonts w:cs="Arial"/>
          <w:szCs w:val="22"/>
        </w:rPr>
        <w:t>];</w:t>
      </w:r>
      <w:proofErr w:type="gramEnd"/>
      <w:r w:rsidRPr="00F35B79">
        <w:rPr>
          <w:rFonts w:cs="Arial"/>
          <w:szCs w:val="22"/>
        </w:rPr>
        <w:t xml:space="preserve"> </w:t>
      </w:r>
    </w:p>
    <w:p w14:paraId="3F8BFE19" w14:textId="77777777" w:rsidR="00F35B79" w:rsidRPr="00F35B79" w:rsidRDefault="00F35B79" w:rsidP="00F35B79">
      <w:pPr>
        <w:spacing w:after="90"/>
        <w:ind w:left="1999" w:right="10" w:hanging="852"/>
        <w:rPr>
          <w:szCs w:val="22"/>
        </w:rPr>
      </w:pPr>
      <w:r w:rsidRPr="00F35B79">
        <w:rPr>
          <w:rFonts w:eastAsia="Arial" w:cs="Arial"/>
          <w:color w:val="000000"/>
          <w:szCs w:val="22"/>
          <w:lang w:eastAsia="en-GB"/>
        </w:rPr>
        <w:t xml:space="preserve">1.3.3 </w:t>
      </w:r>
      <w:r w:rsidRPr="00F35B79">
        <w:rPr>
          <w:rFonts w:eastAsia="Arial" w:cs="Arial"/>
          <w:color w:val="000000"/>
          <w:szCs w:val="22"/>
          <w:lang w:eastAsia="en-GB"/>
        </w:rPr>
        <w:tab/>
        <w:t xml:space="preserve">breach by the Contractor of DEFCON 532A and Data Protection Legislation; and </w:t>
      </w:r>
    </w:p>
    <w:p w14:paraId="789FD63A" w14:textId="77777777" w:rsidR="00F35B79" w:rsidRPr="00F35B79" w:rsidRDefault="00F35B79" w:rsidP="00F35B79">
      <w:pPr>
        <w:spacing w:after="90"/>
        <w:ind w:left="1999" w:right="10" w:hanging="852"/>
        <w:rPr>
          <w:szCs w:val="22"/>
        </w:rPr>
      </w:pPr>
      <w:r w:rsidRPr="00F35B79">
        <w:rPr>
          <w:noProof/>
          <w:color w:val="000000"/>
          <w:szCs w:val="22"/>
          <w:lang w:eastAsia="en-GB"/>
        </w:rPr>
        <mc:AlternateContent>
          <mc:Choice Requires="wpg">
            <w:drawing>
              <wp:anchor distT="0" distB="0" distL="114300" distR="114300" simplePos="0" relativeHeight="251658243" behindDoc="1" locked="0" layoutInCell="1" allowOverlap="1" wp14:anchorId="78A63DA9" wp14:editId="1C986320">
                <wp:simplePos x="0" y="0"/>
                <wp:positionH relativeFrom="column">
                  <wp:posOffset>1260344</wp:posOffset>
                </wp:positionH>
                <wp:positionV relativeFrom="paragraph">
                  <wp:posOffset>12682</wp:posOffset>
                </wp:positionV>
                <wp:extent cx="4474460" cy="438912"/>
                <wp:effectExtent l="0" t="0" r="2290" b="18288"/>
                <wp:wrapNone/>
                <wp:docPr id="23" name="Group 52514"/>
                <wp:cNvGraphicFramePr/>
                <a:graphic xmlns:a="http://schemas.openxmlformats.org/drawingml/2006/main">
                  <a:graphicData uri="http://schemas.microsoft.com/office/word/2010/wordprocessingGroup">
                    <wpg:wgp>
                      <wpg:cNvGrpSpPr/>
                      <wpg:grpSpPr>
                        <a:xfrm>
                          <a:off x="0" y="0"/>
                          <a:ext cx="4474460" cy="438912"/>
                          <a:chOff x="0" y="0"/>
                          <a:chExt cx="4474460" cy="438912"/>
                        </a:xfrm>
                      </wpg:grpSpPr>
                      <wps:wsp>
                        <wps:cNvPr id="24" name="Shape 64699"/>
                        <wps:cNvSpPr/>
                        <wps:spPr>
                          <a:xfrm>
                            <a:off x="0" y="0"/>
                            <a:ext cx="4474460" cy="146304"/>
                          </a:xfrm>
                          <a:custGeom>
                            <a:avLst/>
                            <a:gdLst>
                              <a:gd name="f0" fmla="val w"/>
                              <a:gd name="f1" fmla="val h"/>
                              <a:gd name="f2" fmla="val 0"/>
                              <a:gd name="f3" fmla="val 4474464"/>
                              <a:gd name="f4" fmla="val 146304"/>
                              <a:gd name="f5" fmla="*/ f0 1 4474464"/>
                              <a:gd name="f6" fmla="*/ f1 1 146304"/>
                              <a:gd name="f7" fmla="+- f4 0 f2"/>
                              <a:gd name="f8" fmla="+- f3 0 f2"/>
                              <a:gd name="f9" fmla="*/ f8 1 4474464"/>
                              <a:gd name="f10" fmla="*/ f7 1 146304"/>
                              <a:gd name="f11" fmla="*/ 0 1 f9"/>
                              <a:gd name="f12" fmla="*/ 4474464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474464" h="146304">
                                <a:moveTo>
                                  <a:pt x="f2" y="f2"/>
                                </a:moveTo>
                                <a:lnTo>
                                  <a:pt x="f3" y="f2"/>
                                </a:lnTo>
                                <a:lnTo>
                                  <a:pt x="f3" y="f4"/>
                                </a:lnTo>
                                <a:lnTo>
                                  <a:pt x="f2" y="f4"/>
                                </a:lnTo>
                                <a:lnTo>
                                  <a:pt x="f2" y="f2"/>
                                </a:lnTo>
                              </a:path>
                            </a:pathLst>
                          </a:custGeom>
                          <a:noFill/>
                          <a:ln cap="flat">
                            <a:noFill/>
                            <a:prstDash val="solid"/>
                          </a:ln>
                        </wps:spPr>
                        <wps:bodyPr lIns="0" tIns="0" rIns="0" bIns="0"/>
                      </wps:wsp>
                      <wps:wsp>
                        <wps:cNvPr id="25" name="Shape 64700"/>
                        <wps:cNvSpPr/>
                        <wps:spPr>
                          <a:xfrm>
                            <a:off x="0" y="146304"/>
                            <a:ext cx="4221483" cy="146304"/>
                          </a:xfrm>
                          <a:custGeom>
                            <a:avLst/>
                            <a:gdLst>
                              <a:gd name="f0" fmla="val w"/>
                              <a:gd name="f1" fmla="val h"/>
                              <a:gd name="f2" fmla="val 0"/>
                              <a:gd name="f3" fmla="val 4221480"/>
                              <a:gd name="f4" fmla="val 146304"/>
                              <a:gd name="f5" fmla="*/ f0 1 4221480"/>
                              <a:gd name="f6" fmla="*/ f1 1 146304"/>
                              <a:gd name="f7" fmla="+- f4 0 f2"/>
                              <a:gd name="f8" fmla="+- f3 0 f2"/>
                              <a:gd name="f9" fmla="*/ f8 1 4221480"/>
                              <a:gd name="f10" fmla="*/ f7 1 146304"/>
                              <a:gd name="f11" fmla="*/ 0 1 f9"/>
                              <a:gd name="f12" fmla="*/ 4221480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221480" h="146304">
                                <a:moveTo>
                                  <a:pt x="f2" y="f2"/>
                                </a:moveTo>
                                <a:lnTo>
                                  <a:pt x="f3" y="f2"/>
                                </a:lnTo>
                                <a:lnTo>
                                  <a:pt x="f3" y="f4"/>
                                </a:lnTo>
                                <a:lnTo>
                                  <a:pt x="f2" y="f4"/>
                                </a:lnTo>
                                <a:lnTo>
                                  <a:pt x="f2" y="f2"/>
                                </a:lnTo>
                              </a:path>
                            </a:pathLst>
                          </a:custGeom>
                          <a:noFill/>
                          <a:ln cap="flat">
                            <a:noFill/>
                            <a:prstDash val="solid"/>
                          </a:ln>
                        </wps:spPr>
                        <wps:bodyPr lIns="0" tIns="0" rIns="0" bIns="0"/>
                      </wps:wsp>
                      <wps:wsp>
                        <wps:cNvPr id="26" name="Shape 64701"/>
                        <wps:cNvSpPr/>
                        <wps:spPr>
                          <a:xfrm>
                            <a:off x="0" y="292608"/>
                            <a:ext cx="4328156" cy="146304"/>
                          </a:xfrm>
                          <a:custGeom>
                            <a:avLst/>
                            <a:gdLst>
                              <a:gd name="f0" fmla="val w"/>
                              <a:gd name="f1" fmla="val h"/>
                              <a:gd name="f2" fmla="val 0"/>
                              <a:gd name="f3" fmla="val 4328160"/>
                              <a:gd name="f4" fmla="val 146304"/>
                              <a:gd name="f5" fmla="*/ f0 1 4328160"/>
                              <a:gd name="f6" fmla="*/ f1 1 146304"/>
                              <a:gd name="f7" fmla="+- f4 0 f2"/>
                              <a:gd name="f8" fmla="+- f3 0 f2"/>
                              <a:gd name="f9" fmla="*/ f8 1 4328160"/>
                              <a:gd name="f10" fmla="*/ f7 1 146304"/>
                              <a:gd name="f11" fmla="*/ 0 1 f9"/>
                              <a:gd name="f12" fmla="*/ 4328160 1 f9"/>
                              <a:gd name="f13" fmla="*/ 0 1 f10"/>
                              <a:gd name="f14" fmla="*/ 146304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4328160" h="146304">
                                <a:moveTo>
                                  <a:pt x="f2" y="f2"/>
                                </a:moveTo>
                                <a:lnTo>
                                  <a:pt x="f3" y="f2"/>
                                </a:lnTo>
                                <a:lnTo>
                                  <a:pt x="f3" y="f4"/>
                                </a:lnTo>
                                <a:lnTo>
                                  <a:pt x="f2" y="f4"/>
                                </a:lnTo>
                                <a:lnTo>
                                  <a:pt x="f2" y="f2"/>
                                </a:lnTo>
                              </a:path>
                            </a:pathLst>
                          </a:custGeom>
                          <a:noFill/>
                          <a:ln cap="flat">
                            <a:noFill/>
                            <a:prstDash val="solid"/>
                          </a:ln>
                        </wps:spPr>
                        <wps:bodyPr lIns="0" tIns="0" rIns="0" bIns="0"/>
                      </wps:wsp>
                    </wpg:wgp>
                  </a:graphicData>
                </a:graphic>
              </wp:anchor>
            </w:drawing>
          </mc:Choice>
          <mc:Fallback>
            <w:pict>
              <v:group w14:anchorId="5977AB3F" id="Group 52514" o:spid="_x0000_s1026" style="position:absolute;margin-left:99.25pt;margin-top:1pt;width:352.3pt;height:34.55pt;z-index:-251658237" coordsize="44744,4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H5wMAAJwVAAAOAAAAZHJzL2Uyb0RvYy54bWzsWNtu4zYQfS/QfyD02GIjUVZ8Q5x9STco&#10;ULQL7PYDGEq0BEgiQTKW8/cdXiUnctFNG+xu4Reb9hwPZw6P5li6eX/sWnSopGp4v0vwVZagqqe8&#10;bPr9Lvnz84d36wQpTfqStLyvdslTpZL3tz/+cDOIbZXzmrdlJREk6dV2ELuk1lps01TRuuqIuuKi&#10;6iHIuOyIho9yn5aSDJC9a9M8y5bpwGUpJKeVUvDtnQsmtzY/YxXVfzCmKo3aXQK1afsq7euDeU1v&#10;b8h2L4moG+rLIK+ooiNND5vGVHdEE/QomxepuoZKrjjTV5R3KWesoZXtAbrB2bNu7iV/FLaX/XbY&#10;i0gTUPuMp1enpb8f7qX4JD5KYGIQe+DCfjK9HJnszDtUiY6WsqdIWXXUiMKXRbEqiiUwSyFWLNYb&#10;nDtOaQ3Ev/gZrX/5+x+mYdv0pJhBgDzUyID6dwx8qomoLLFqCwx8lKgpd0leJKgnHajUxtGyWG42&#10;phuzO8AiS2qrgLBXUYSL5SIrTNLYKdnSR6XvK27JJofflHaqLGFlNVX6shjwzLoWBHogLRoc0fsY&#10;xdNo/TyaT6NB+PG3i2nUHaqtEhQdMUDPuPvYyBRyHSA/pYhlCKMzqZZTHAbcfLpVgP38DrECZYh5&#10;dY1FwXxxRRnIYhayCRBT1Pp8UTjSa4Crs1XhSDTgTJPMqmTKA1wFviyAeA7mgZH4kAuq8McfTh1H&#10;4gHjiDK5ZoAn9GPAXCP8Itsp9/k8KDIPWzJcILacyRS5t6BFBIG090G8pA56psfeCxpWiBiDWNCy&#10;sGNTcGVmRU0TBHNEm5ohCeCM/iM8m2KlhR7oGex85oez6Hyau53J7erxHUgwFmMpDAPlYCoMAxdg&#10;KwwDu2AsDK8c74JoQ4BpwyzREEYmnGkNhunGgQl3/FB95haoDRcgdcOFUzxsPsbb/gQHCpriQjS8&#10;C5fNo8LoCdHw7lF+z3+GstciVOZywMJ0aA8udm1Imwy3nn9o2tbKu+0RJWD4rCXaUj+JCan0HVE1&#10;gjG3SxRvm9KfWwuCAGcIA9isHnj5BAO8/bUHUzAWHxYyLB78wojKG4mb6W/vKKCOU0dZZfby/kJH&#10;mU7H6Lx5jos1HKtx3hEAjAffnjL/TdiKrfjFeIvTzZja2Mh0nJ7MNWsr86lOR9vZAR6H239sK/NF&#10;vZmtuO0utnKxFWsrXn0XW/n/2wrMuee2Yv/nfaGt5Jt8ma3dH5VoK4t8ja9hg+/HVkzFcAtq/1aM&#10;NwavspX5VF/ZVuaLejNbcdtdbOViK9ZWvPoutvI1bcU+DYNHgPbuyj+uNM8Yp5/t3c34UPX2LwAA&#10;AP//AwBQSwMEFAAGAAgAAAAhALQl9TreAAAACAEAAA8AAABkcnMvZG93bnJldi54bWxMj0FrwkAU&#10;hO+F/oflFXqrm1VsNWYjIm1PUqgWirc1+0yC2bchuybx3/f11B6HGWa+ydaja0SPXag9aVCTBARS&#10;4W1NpYavw9vTAkSIhqxpPKGGGwZY5/d3mUmtH+gT+30sBZdQSI2GKsY2lTIUFToTJr5FYu/sO2ci&#10;y66UtjMDl7tGTpPkWTpTEy9UpsVthcVlf3Ua3gczbGbqtd9dztvb8TD/+N4p1PrxYdysQEQc418Y&#10;fvEZHXJmOvkr2SAa1svFnKMapnyJ/WUyUyBOGl6UApln8v+B/AcAAP//AwBQSwECLQAUAAYACAAA&#10;ACEAtoM4kv4AAADhAQAAEwAAAAAAAAAAAAAAAAAAAAAAW0NvbnRlbnRfVHlwZXNdLnhtbFBLAQIt&#10;ABQABgAIAAAAIQA4/SH/1gAAAJQBAAALAAAAAAAAAAAAAAAAAC8BAABfcmVscy8ucmVsc1BLAQIt&#10;ABQABgAIAAAAIQD4V+IH5wMAAJwVAAAOAAAAAAAAAAAAAAAAAC4CAABkcnMvZTJvRG9jLnhtbFBL&#10;AQItABQABgAIAAAAIQC0JfU63gAAAAgBAAAPAAAAAAAAAAAAAAAAAEEGAABkcnMvZG93bnJldi54&#10;bWxQSwUGAAAAAAQABADzAAAATAcAAAAA&#10;">
                <v:shape id="Shape 64699" o:spid="_x0000_s1027" style="position:absolute;width:44744;height:1463;visibility:visible;mso-wrap-style:square;v-text-anchor:top" coordsize="447446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aEwxQAAANsAAAAPAAAAZHJzL2Rvd25yZXYueG1sRI9BawIx&#10;FITvBf9DeEJvNauUVlajSKHQHqQ2iuDtsXlmFzcv2026u+2vN4WCx2FmvmGW68HVoqM2VJ4VTCcZ&#10;COLCm4qtgsP+9WEOIkRkg7VnUvBDAdar0d0Sc+N7/qRORysShEOOCsoYm1zKUJTkMEx8Q5y8s28d&#10;xiRbK02LfYK7Ws6y7Ek6rDgtlNjQS0nFRX87Bb/8vO0v+mv70emjtrw7FZV9V+p+PGwWICIN8Rb+&#10;b78ZBbNH+PuSfoBcXQEAAP//AwBQSwECLQAUAAYACAAAACEA2+H2y+4AAACFAQAAEwAAAAAAAAAA&#10;AAAAAAAAAAAAW0NvbnRlbnRfVHlwZXNdLnhtbFBLAQItABQABgAIAAAAIQBa9CxbvwAAABUBAAAL&#10;AAAAAAAAAAAAAAAAAB8BAABfcmVscy8ucmVsc1BLAQItABQABgAIAAAAIQDc0aEwxQAAANsAAAAP&#10;AAAAAAAAAAAAAAAAAAcCAABkcnMvZG93bnJldi54bWxQSwUGAAAAAAMAAwC3AAAA+QIAAAAA&#10;" path="m,l4474464,r,146304l,146304,,e" filled="f" stroked="f">
                  <v:path arrowok="t" o:connecttype="custom" o:connectlocs="2237230,0;4474460,73152;2237230,146304;0,73152" o:connectangles="270,0,90,180" textboxrect="0,0,4474464,146304"/>
                </v:shape>
                <v:shape id="Shape 64700" o:spid="_x0000_s1028" style="position:absolute;top:1463;width:42214;height:1463;visibility:visible;mso-wrap-style:square;v-text-anchor:top" coordsize="422148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8vnxQAAANsAAAAPAAAAZHJzL2Rvd25yZXYueG1sRI9Pa8JA&#10;FMTvhX6H5RW8iG4MjUrqGopoq5eCfyj09si+ZkOzb0N21fjtu0Khx2FmfsMsit424kKdrx0rmIwT&#10;EMSl0zVXCk7HzWgOwgdkjY1jUnAjD8Xy8WGBuXZX3tPlECoRIexzVGBCaHMpfWnIoh+7ljh6366z&#10;GKLsKqk7vEa4bWSaJFNpsea4YLCllaHy53C2CmZvw3U2fS9N9rHD50/NX0PetkoNnvrXFxCB+vAf&#10;/mtvtYI0g/uX+APk8hcAAP//AwBQSwECLQAUAAYACAAAACEA2+H2y+4AAACFAQAAEwAAAAAAAAAA&#10;AAAAAAAAAAAAW0NvbnRlbnRfVHlwZXNdLnhtbFBLAQItABQABgAIAAAAIQBa9CxbvwAAABUBAAAL&#10;AAAAAAAAAAAAAAAAAB8BAABfcmVscy8ucmVsc1BLAQItABQABgAIAAAAIQCUe8vnxQAAANsAAAAP&#10;AAAAAAAAAAAAAAAAAAcCAABkcnMvZG93bnJldi54bWxQSwUGAAAAAAMAAwC3AAAA+QIAAAAA&#10;" path="m,l4221480,r,146304l,146304,,e" filled="f" stroked="f">
                  <v:path arrowok="t" o:connecttype="custom" o:connectlocs="2110742,0;4221483,73152;2110742,146304;0,73152" o:connectangles="270,0,90,180" textboxrect="0,0,4221480,146304"/>
                </v:shape>
                <v:shape id="Shape 64701" o:spid="_x0000_s1029" style="position:absolute;top:2926;width:43281;height:1463;visibility:visible;mso-wrap-style:square;v-text-anchor:top" coordsize="432816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DWwwAAAANsAAAAPAAAAZHJzL2Rvd25yZXYueG1sRI/RisIw&#10;FETfBf8hXME3TRVRqUbRguDbousHXJtrWtrclCba+vdmQdjHYWbOMNt9b2vxotaXjhXMpgkI4tzp&#10;ko2C2+9psgbhA7LG2jEpeJOH/W442GKqXccXel2DERHCPkUFRQhNKqXPC7Lop64hjt7DtRZDlK2R&#10;usUuwm0t50mylBZLjgsFNpQVlFfXp1VwX1mT/+A9C6uHOWYHX3WLvlJqPOoPGxCB+vAf/rbPWsF8&#10;CX9f4g+Quw8AAAD//wMAUEsBAi0AFAAGAAgAAAAhANvh9svuAAAAhQEAABMAAAAAAAAAAAAAAAAA&#10;AAAAAFtDb250ZW50X1R5cGVzXS54bWxQSwECLQAUAAYACAAAACEAWvQsW78AAAAVAQAACwAAAAAA&#10;AAAAAAAAAAAfAQAAX3JlbHMvLnJlbHNQSwECLQAUAAYACAAAACEAuFQ1sMAAAADbAAAADwAAAAAA&#10;AAAAAAAAAAAHAgAAZHJzL2Rvd25yZXYueG1sUEsFBgAAAAADAAMAtwAAAPQCAAAAAA==&#10;" path="m,l4328160,r,146304l,146304,,e" filled="f" stroked="f">
                  <v:path arrowok="t" o:connecttype="custom" o:connectlocs="2164078,0;4328156,73152;2164078,146304;0,73152" o:connectangles="270,0,90,180" textboxrect="0,0,4328160,146304"/>
                </v:shape>
              </v:group>
            </w:pict>
          </mc:Fallback>
        </mc:AlternateContent>
      </w:r>
      <w:r w:rsidRPr="00F35B79">
        <w:rPr>
          <w:rFonts w:eastAsia="Arial" w:cs="Arial"/>
          <w:color w:val="000000"/>
          <w:szCs w:val="22"/>
          <w:lang w:eastAsia="en-GB"/>
        </w:rPr>
        <w:t xml:space="preserve">1.3.4 </w:t>
      </w:r>
      <w:r w:rsidRPr="00F35B79">
        <w:rPr>
          <w:rFonts w:eastAsia="Arial" w:cs="Arial"/>
          <w:color w:val="000000"/>
          <w:szCs w:val="22"/>
          <w:lang w:eastAsia="en-GB"/>
        </w:rPr>
        <w:tab/>
        <w:t xml:space="preserve">to the extent it arises as a result of a Default by either </w:t>
      </w:r>
      <w:proofErr w:type="gramStart"/>
      <w:r w:rsidRPr="00F35B79">
        <w:rPr>
          <w:rFonts w:eastAsia="Arial" w:cs="Arial"/>
          <w:color w:val="000000"/>
          <w:szCs w:val="22"/>
          <w:lang w:eastAsia="en-GB"/>
        </w:rPr>
        <w:t>Party ,</w:t>
      </w:r>
      <w:proofErr w:type="gramEnd"/>
      <w:r w:rsidRPr="00F35B79">
        <w:rPr>
          <w:rFonts w:eastAsia="Arial" w:cs="Arial"/>
          <w:color w:val="000000"/>
          <w:szCs w:val="22"/>
          <w:lang w:eastAsia="en-GB"/>
        </w:rPr>
        <w:t xml:space="preserve"> any fine or penalty incurred by the other Party pursuant to Law and any costs incurred by such other Party in defending any proceedings which result in such fine or penalty. </w:t>
      </w:r>
    </w:p>
    <w:p w14:paraId="26EA6469" w14:textId="77777777" w:rsidR="00F35B79" w:rsidRPr="00F35B79" w:rsidRDefault="00F35B79" w:rsidP="00F35B79">
      <w:pPr>
        <w:spacing w:after="90"/>
        <w:ind w:left="1999" w:right="10" w:hanging="852"/>
        <w:rPr>
          <w:szCs w:val="22"/>
        </w:rPr>
      </w:pPr>
      <w:r w:rsidRPr="00F35B79">
        <w:rPr>
          <w:rFonts w:eastAsia="Arial" w:cs="Arial"/>
          <w:color w:val="000000"/>
          <w:szCs w:val="22"/>
          <w:lang w:eastAsia="en-GB"/>
        </w:rPr>
        <w:t xml:space="preserve">1.3.5 </w:t>
      </w:r>
      <w:r w:rsidRPr="00F35B79">
        <w:rPr>
          <w:rFonts w:eastAsia="Arial" w:cs="Arial"/>
          <w:color w:val="000000"/>
          <w:szCs w:val="22"/>
          <w:lang w:eastAsia="en-GB"/>
        </w:rPr>
        <w:tab/>
        <w:t xml:space="preserve">For the avoidance of doubt any payments due from either of the Parties to the other in accordance with DEFCON 811 or the </w:t>
      </w:r>
      <w:proofErr w:type="spellStart"/>
      <w:r w:rsidRPr="00F35B79">
        <w:rPr>
          <w:rFonts w:eastAsia="Arial" w:cs="Arial"/>
          <w:color w:val="000000"/>
          <w:szCs w:val="22"/>
          <w:lang w:eastAsia="en-GB"/>
        </w:rPr>
        <w:t>Defence</w:t>
      </w:r>
      <w:proofErr w:type="spellEnd"/>
      <w:r w:rsidRPr="00F35B79">
        <w:rPr>
          <w:rFonts w:eastAsia="Arial" w:cs="Arial"/>
          <w:color w:val="000000"/>
          <w:szCs w:val="22"/>
          <w:lang w:eastAsia="en-GB"/>
        </w:rPr>
        <w:t xml:space="preserve"> Reform Act 2014 and/or the Single Source Contract Regulations 2014, as amended from time to time, shall not be excluded or limited under the provisions of Clause 1.4 and/or 1.5 below. </w:t>
      </w:r>
    </w:p>
    <w:p w14:paraId="091AD502" w14:textId="77777777" w:rsidR="00F35B79" w:rsidRPr="00F35B79" w:rsidRDefault="00F35B79" w:rsidP="00F35B79">
      <w:pPr>
        <w:keepNext/>
        <w:keepLines/>
        <w:spacing w:after="83"/>
        <w:ind w:left="561" w:hanging="10"/>
        <w:outlineLvl w:val="1"/>
        <w:rPr>
          <w:rFonts w:eastAsia="Arial" w:cs="Arial"/>
          <w:b/>
          <w:color w:val="000000"/>
          <w:szCs w:val="22"/>
          <w:lang w:eastAsia="en-GB"/>
        </w:rPr>
      </w:pPr>
      <w:r w:rsidRPr="00F35B79">
        <w:rPr>
          <w:rFonts w:eastAsia="Arial" w:cs="Arial"/>
          <w:b/>
          <w:color w:val="000000"/>
          <w:szCs w:val="22"/>
          <w:lang w:eastAsia="en-GB"/>
        </w:rPr>
        <w:t xml:space="preserve">Financial limits </w:t>
      </w:r>
    </w:p>
    <w:p w14:paraId="656A5E6E" w14:textId="77777777" w:rsidR="00F35B79" w:rsidRPr="00F35B79" w:rsidRDefault="00F35B79" w:rsidP="00F35B79">
      <w:pPr>
        <w:tabs>
          <w:tab w:val="center" w:pos="785"/>
          <w:tab w:val="center" w:pos="4544"/>
        </w:tabs>
        <w:spacing w:after="90"/>
        <w:ind w:left="720" w:hanging="720"/>
        <w:rPr>
          <w:szCs w:val="22"/>
        </w:rPr>
      </w:pPr>
      <w:r w:rsidRPr="00F35B79">
        <w:rPr>
          <w:color w:val="000000"/>
          <w:szCs w:val="22"/>
          <w:lang w:eastAsia="en-GB"/>
        </w:rPr>
        <w:tab/>
      </w:r>
      <w:r w:rsidRPr="00F35B79">
        <w:rPr>
          <w:noProof/>
          <w:color w:val="000000"/>
          <w:szCs w:val="22"/>
          <w:lang w:eastAsia="en-GB"/>
        </w:rPr>
        <w:drawing>
          <wp:inline distT="0" distB="0" distL="0" distR="0" wp14:anchorId="1D1F774D" wp14:editId="5B30930C">
            <wp:extent cx="163064" cy="97539"/>
            <wp:effectExtent l="0" t="0" r="8386" b="0"/>
            <wp:docPr id="27" name="Picture 27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3064" cy="97539"/>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Subject to Clauses 1.2 and 1.3 and to the maximum extent permitted by Law: </w:t>
      </w:r>
    </w:p>
    <w:p w14:paraId="3CB57E59" w14:textId="77777777" w:rsidR="00F35B79" w:rsidRPr="00F35B79" w:rsidRDefault="00F35B79" w:rsidP="00F35B79">
      <w:pPr>
        <w:spacing w:after="90"/>
        <w:ind w:left="1997" w:right="10" w:hanging="850"/>
        <w:rPr>
          <w:szCs w:val="22"/>
        </w:rPr>
      </w:pPr>
      <w:r w:rsidRPr="00F35B79">
        <w:rPr>
          <w:rFonts w:eastAsia="Arial" w:cs="Arial"/>
          <w:color w:val="000000"/>
          <w:szCs w:val="22"/>
          <w:lang w:eastAsia="en-GB"/>
        </w:rPr>
        <w:t xml:space="preserve">1.4.1 </w:t>
      </w:r>
      <w:r w:rsidRPr="00F35B79">
        <w:rPr>
          <w:rFonts w:eastAsia="Arial" w:cs="Arial"/>
          <w:color w:val="000000"/>
          <w:szCs w:val="22"/>
          <w:lang w:eastAsia="en-GB"/>
        </w:rPr>
        <w:tab/>
        <w:t xml:space="preserve">[throughout the Term] the Contractor's total liability in respect of losses that are caused by Defaults of the Contractor shall in no event exceed: </w:t>
      </w:r>
    </w:p>
    <w:p w14:paraId="19BCF4C0" w14:textId="77777777" w:rsidR="00F35B79" w:rsidRPr="00F35B79" w:rsidRDefault="00F35B79" w:rsidP="00F35B79">
      <w:pPr>
        <w:ind w:left="3075" w:right="10" w:hanging="1078"/>
        <w:rPr>
          <w:szCs w:val="22"/>
        </w:rPr>
      </w:pPr>
      <w:r w:rsidRPr="00F35B79">
        <w:rPr>
          <w:rFonts w:eastAsia="Arial" w:cs="Arial"/>
          <w:color w:val="000000"/>
          <w:szCs w:val="22"/>
          <w:lang w:eastAsia="en-GB"/>
        </w:rPr>
        <w:t>1.4.1.1</w:t>
      </w:r>
      <w:r w:rsidRPr="00F35B79">
        <w:rPr>
          <w:rFonts w:eastAsia="Arial" w:cs="Arial"/>
          <w:color w:val="000000"/>
          <w:szCs w:val="22"/>
          <w:lang w:eastAsia="en-GB"/>
        </w:rPr>
        <w:tab/>
        <w:t xml:space="preserve">in respect of DEFCON 76 [£ pounds] (£5,000,000.00) in </w:t>
      </w:r>
      <w:proofErr w:type="gramStart"/>
      <w:r w:rsidRPr="00F35B79">
        <w:rPr>
          <w:rFonts w:eastAsia="Arial" w:cs="Arial"/>
          <w:color w:val="000000"/>
          <w:szCs w:val="22"/>
          <w:lang w:eastAsia="en-GB"/>
        </w:rPr>
        <w:t>aggregate;</w:t>
      </w:r>
      <w:proofErr w:type="gramEnd"/>
      <w:r w:rsidRPr="00F35B79">
        <w:rPr>
          <w:rFonts w:eastAsia="Arial" w:cs="Arial"/>
          <w:color w:val="000000"/>
          <w:szCs w:val="22"/>
          <w:shd w:val="clear" w:color="auto" w:fill="FF00FF"/>
          <w:lang w:eastAsia="en-GB"/>
        </w:rPr>
        <w:t xml:space="preserve">  </w:t>
      </w:r>
    </w:p>
    <w:p w14:paraId="01062A1E" w14:textId="77777777" w:rsidR="00F35B79" w:rsidRPr="00F35B79" w:rsidRDefault="00F35B79" w:rsidP="00F35B79">
      <w:pPr>
        <w:pStyle w:val="ListParagraph"/>
        <w:widowControl w:val="0"/>
        <w:numPr>
          <w:ilvl w:val="3"/>
          <w:numId w:val="78"/>
        </w:numPr>
        <w:autoSpaceDN w:val="0"/>
        <w:spacing w:after="0" w:line="240" w:lineRule="auto"/>
        <w:ind w:right="10"/>
      </w:pPr>
      <w:r w:rsidRPr="00F35B79">
        <w:rPr>
          <w:rFonts w:eastAsia="Arial"/>
          <w:color w:val="000000"/>
          <w:lang w:eastAsia="en-GB"/>
        </w:rPr>
        <w:t xml:space="preserve">in respect of DEFCON 514 [£ pounds] (£5,000,000.00) in </w:t>
      </w:r>
      <w:proofErr w:type="gramStart"/>
      <w:r w:rsidRPr="00F35B79">
        <w:rPr>
          <w:rFonts w:eastAsia="Arial"/>
          <w:color w:val="000000"/>
          <w:lang w:eastAsia="en-GB"/>
        </w:rPr>
        <w:t>aggregate;</w:t>
      </w:r>
      <w:proofErr w:type="gramEnd"/>
      <w:r w:rsidRPr="00F35B79">
        <w:rPr>
          <w:rFonts w:eastAsia="Arial"/>
          <w:color w:val="000000"/>
          <w:lang w:eastAsia="en-GB"/>
        </w:rPr>
        <w:t xml:space="preserve">  </w:t>
      </w:r>
      <w:r w:rsidRPr="00F35B79">
        <w:rPr>
          <w:rFonts w:eastAsia="Arial"/>
          <w:color w:val="000000"/>
          <w:lang w:eastAsia="en-GB"/>
        </w:rPr>
        <w:tab/>
      </w:r>
    </w:p>
    <w:p w14:paraId="648A757F" w14:textId="77777777" w:rsidR="00F35B79" w:rsidRPr="00B1174F" w:rsidRDefault="00F35B79" w:rsidP="00F35B79">
      <w:pPr>
        <w:pStyle w:val="ListParagraph"/>
        <w:widowControl w:val="0"/>
        <w:numPr>
          <w:ilvl w:val="3"/>
          <w:numId w:val="78"/>
        </w:numPr>
        <w:autoSpaceDN w:val="0"/>
        <w:spacing w:after="0" w:line="240" w:lineRule="auto"/>
        <w:ind w:right="10"/>
      </w:pPr>
      <w:r w:rsidRPr="00F35B79">
        <w:rPr>
          <w:rFonts w:eastAsia="Arial"/>
          <w:color w:val="000000"/>
          <w:lang w:eastAsia="en-GB"/>
        </w:rPr>
        <w:t>in respect of DEFCON 611 [£ pounds] (£5,000,</w:t>
      </w:r>
      <w:r w:rsidRPr="00B1174F">
        <w:rPr>
          <w:rFonts w:eastAsia="Arial"/>
          <w:color w:val="000000"/>
          <w:lang w:eastAsia="en-GB"/>
        </w:rPr>
        <w:t>000.00)</w:t>
      </w:r>
      <w:r w:rsidRPr="00FA7413">
        <w:t xml:space="preserve"> </w:t>
      </w:r>
      <w:r w:rsidRPr="00B1174F">
        <w:rPr>
          <w:rFonts w:eastAsia="Arial"/>
          <w:color w:val="000000"/>
          <w:lang w:eastAsia="en-GB"/>
        </w:rPr>
        <w:t xml:space="preserve">in aggregate; and  </w:t>
      </w:r>
      <w:r w:rsidRPr="00B1174F">
        <w:rPr>
          <w:rFonts w:eastAsia="Arial"/>
          <w:color w:val="000000"/>
          <w:lang w:eastAsia="en-GB"/>
        </w:rPr>
        <w:tab/>
      </w:r>
    </w:p>
    <w:p w14:paraId="2ECA769C" w14:textId="77777777" w:rsidR="00F35B79" w:rsidRPr="00F35B79" w:rsidRDefault="00F35B79" w:rsidP="00F35B79">
      <w:pPr>
        <w:pStyle w:val="ListParagraph"/>
        <w:widowControl w:val="0"/>
        <w:numPr>
          <w:ilvl w:val="3"/>
          <w:numId w:val="78"/>
        </w:numPr>
        <w:autoSpaceDN w:val="0"/>
        <w:spacing w:after="0" w:line="240" w:lineRule="auto"/>
        <w:ind w:right="10"/>
      </w:pPr>
      <w:r w:rsidRPr="00B1174F">
        <w:rPr>
          <w:rFonts w:eastAsia="Arial"/>
          <w:color w:val="000000"/>
          <w:lang w:eastAsia="en-GB"/>
        </w:rPr>
        <w:t>in respect of DEFCON 612 [£ pounds] (£5,000,000.00)</w:t>
      </w:r>
      <w:r w:rsidRPr="00FA7413">
        <w:t xml:space="preserve"> </w:t>
      </w:r>
      <w:r w:rsidRPr="00B1174F">
        <w:rPr>
          <w:rFonts w:eastAsia="Arial"/>
          <w:color w:val="000000"/>
          <w:lang w:eastAsia="en-GB"/>
        </w:rPr>
        <w:t>in</w:t>
      </w:r>
      <w:r w:rsidRPr="00F35B79">
        <w:rPr>
          <w:rFonts w:eastAsia="Arial"/>
          <w:color w:val="000000"/>
          <w:lang w:eastAsia="en-GB"/>
        </w:rPr>
        <w:t xml:space="preserve"> </w:t>
      </w:r>
      <w:proofErr w:type="gramStart"/>
      <w:r w:rsidRPr="00F35B79">
        <w:rPr>
          <w:rFonts w:eastAsia="Arial"/>
          <w:color w:val="000000"/>
          <w:lang w:eastAsia="en-GB"/>
        </w:rPr>
        <w:t>aggregate;</w:t>
      </w:r>
      <w:proofErr w:type="gramEnd"/>
      <w:r w:rsidRPr="00F35B79">
        <w:rPr>
          <w:rFonts w:eastAsia="Arial"/>
          <w:color w:val="000000"/>
          <w:lang w:eastAsia="en-GB"/>
        </w:rPr>
        <w:t xml:space="preserve">  </w:t>
      </w:r>
    </w:p>
    <w:p w14:paraId="28350C13" w14:textId="77777777" w:rsidR="00F35B79" w:rsidRPr="00F35B79" w:rsidRDefault="00F35B79" w:rsidP="00F35B79">
      <w:pPr>
        <w:spacing w:after="90"/>
        <w:ind w:left="1970" w:right="10" w:hanging="823"/>
        <w:rPr>
          <w:szCs w:val="22"/>
        </w:rPr>
      </w:pPr>
      <w:r w:rsidRPr="00F35B79">
        <w:rPr>
          <w:rFonts w:eastAsia="Arial" w:cs="Arial"/>
          <w:color w:val="000000"/>
          <w:szCs w:val="22"/>
          <w:lang w:eastAsia="en-GB"/>
        </w:rPr>
        <w:t xml:space="preserve">1.4.2 </w:t>
      </w:r>
      <w:r w:rsidRPr="00F35B79">
        <w:rPr>
          <w:rFonts w:eastAsia="Arial" w:cs="Arial"/>
          <w:color w:val="000000"/>
          <w:szCs w:val="22"/>
          <w:lang w:eastAsia="en-GB"/>
        </w:rPr>
        <w:tab/>
        <w:t xml:space="preserve">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and [insert cross reference to any other relevant provisions], whether in contract, in tort (including negligence), arising under warranty, under statute or otherwise under </w:t>
      </w:r>
      <w:r w:rsidRPr="00F35B79">
        <w:rPr>
          <w:rFonts w:eastAsia="Arial" w:cs="Arial"/>
          <w:color w:val="000000"/>
          <w:szCs w:val="22"/>
          <w:lang w:eastAsia="en-GB"/>
        </w:rPr>
        <w:lastRenderedPageBreak/>
        <w:t xml:space="preserve">or in connection with this Contract shall be [£ pounds] (£5,000,000.00) in aggregate; </w:t>
      </w:r>
    </w:p>
    <w:p w14:paraId="161D00BC" w14:textId="77777777" w:rsidR="00F35B79" w:rsidRPr="00F35B79" w:rsidRDefault="00F35B79" w:rsidP="00F35B79">
      <w:pPr>
        <w:spacing w:after="90"/>
        <w:ind w:left="1999" w:right="10" w:hanging="852"/>
        <w:rPr>
          <w:szCs w:val="22"/>
        </w:rPr>
      </w:pPr>
      <w:r w:rsidRPr="00F35B79">
        <w:rPr>
          <w:rFonts w:eastAsia="Arial" w:cs="Arial"/>
          <w:color w:val="000000"/>
          <w:szCs w:val="22"/>
          <w:lang w:eastAsia="en-GB"/>
        </w:rPr>
        <w:t xml:space="preserve">1.4.3 </w:t>
      </w:r>
      <w:r w:rsidRPr="00F35B79">
        <w:rPr>
          <w:rFonts w:eastAsia="Arial" w:cs="Arial"/>
          <w:color w:val="000000"/>
          <w:szCs w:val="22"/>
          <w:lang w:eastAsia="en-GB"/>
        </w:rPr>
        <w:tab/>
        <w:t xml:space="preserve">on the exercise of any and, where more than one, each option period or agreed extension to the Term, the limitation of the Contractor's total liability (in aggregate) set out in Clauses 1.4.1 and 1.4.2 above shall be fully replenished </w:t>
      </w:r>
    </w:p>
    <w:p w14:paraId="71B1D8E0" w14:textId="77777777" w:rsidR="00F35B79" w:rsidRPr="00F35B79" w:rsidRDefault="00F35B79" w:rsidP="00F35B79">
      <w:pPr>
        <w:spacing w:after="90"/>
        <w:ind w:left="1995" w:right="10" w:hanging="10"/>
        <w:rPr>
          <w:szCs w:val="22"/>
        </w:rPr>
      </w:pPr>
      <w:r w:rsidRPr="00F35B79">
        <w:rPr>
          <w:rFonts w:eastAsia="Arial" w:cs="Arial"/>
          <w:color w:val="000000"/>
          <w:szCs w:val="22"/>
          <w:lang w:eastAsia="en-GB"/>
        </w:rPr>
        <w:t xml:space="preserve">such that on and from each such exercise or extension of the Term, the Authority shall be able to claim up to the full value of the limitation set out in Clauses 1.4.1 and 1.4.2 of this Contract. </w:t>
      </w:r>
    </w:p>
    <w:p w14:paraId="4EDA0C80" w14:textId="77777777" w:rsidR="00F35B79" w:rsidRPr="00F35B79" w:rsidRDefault="00F35B79" w:rsidP="00F35B79">
      <w:pPr>
        <w:spacing w:after="90"/>
        <w:ind w:left="1132" w:right="10" w:hanging="549"/>
        <w:rPr>
          <w:szCs w:val="22"/>
        </w:rPr>
      </w:pPr>
      <w:r w:rsidRPr="00F35B79">
        <w:rPr>
          <w:noProof/>
          <w:color w:val="000000"/>
          <w:szCs w:val="22"/>
          <w:lang w:eastAsia="en-GB"/>
        </w:rPr>
        <w:drawing>
          <wp:inline distT="0" distB="0" distL="0" distR="0" wp14:anchorId="71861789" wp14:editId="4041DD5A">
            <wp:extent cx="163064" cy="100584"/>
            <wp:effectExtent l="0" t="0" r="8386" b="0"/>
            <wp:docPr id="28" name="Picture 28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3064" cy="100584"/>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Pr="00F35B79">
        <w:rPr>
          <w:rFonts w:eastAsia="Arial" w:cs="Arial"/>
          <w:color w:val="000000"/>
          <w:szCs w:val="22"/>
          <w:lang w:eastAsia="en-GB"/>
        </w:rPr>
        <w:t>any and all</w:t>
      </w:r>
      <w:proofErr w:type="gramEnd"/>
      <w:r w:rsidRPr="00F35B79">
        <w:rPr>
          <w:rFonts w:eastAsia="Arial" w:cs="Arial"/>
          <w:color w:val="000000"/>
          <w:szCs w:val="22"/>
          <w:lang w:eastAsia="en-GB"/>
        </w:rPr>
        <w:t xml:space="preserve"> claims in that Contract Year. </w:t>
      </w:r>
    </w:p>
    <w:p w14:paraId="1E1E5F8C" w14:textId="77777777" w:rsidR="00F35B79" w:rsidRPr="00F35B79" w:rsidRDefault="00F35B79" w:rsidP="00F35B79">
      <w:pPr>
        <w:spacing w:after="231"/>
        <w:ind w:left="1132" w:right="10" w:hanging="549"/>
        <w:rPr>
          <w:szCs w:val="22"/>
        </w:rPr>
      </w:pPr>
      <w:r w:rsidRPr="00F35B79">
        <w:rPr>
          <w:noProof/>
          <w:color w:val="000000"/>
          <w:szCs w:val="22"/>
          <w:lang w:eastAsia="en-GB"/>
        </w:rPr>
        <w:drawing>
          <wp:inline distT="0" distB="0" distL="0" distR="0" wp14:anchorId="39D5A5D4" wp14:editId="54479194">
            <wp:extent cx="163064" cy="100584"/>
            <wp:effectExtent l="0" t="0" r="8386" b="0"/>
            <wp:docPr id="29" name="Picture 28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63064" cy="100584"/>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Clause 1.5 shall not exclude or limit the Contractor's right under this Contract to claim for the Charges. </w:t>
      </w:r>
    </w:p>
    <w:p w14:paraId="0E44378F" w14:textId="77777777" w:rsidR="00F35B79" w:rsidRPr="00F35B79" w:rsidRDefault="00F35B79" w:rsidP="00F35B79">
      <w:pPr>
        <w:rPr>
          <w:rFonts w:cs="Arial"/>
          <w:b/>
          <w:bCs/>
          <w:szCs w:val="22"/>
        </w:rPr>
      </w:pPr>
      <w:r w:rsidRPr="00F35B79">
        <w:rPr>
          <w:rFonts w:cs="Arial"/>
          <w:b/>
          <w:bCs/>
          <w:szCs w:val="22"/>
        </w:rPr>
        <w:t xml:space="preserve">Consequential loss </w:t>
      </w:r>
    </w:p>
    <w:p w14:paraId="6A14172E" w14:textId="77777777" w:rsidR="00F35B79" w:rsidRPr="00F35B79" w:rsidRDefault="00F35B79" w:rsidP="00F35B79">
      <w:pPr>
        <w:spacing w:after="90"/>
        <w:ind w:left="1132" w:right="10" w:hanging="549"/>
        <w:rPr>
          <w:szCs w:val="22"/>
        </w:rPr>
      </w:pPr>
      <w:r w:rsidRPr="00F35B79">
        <w:rPr>
          <w:noProof/>
          <w:color w:val="000000"/>
          <w:szCs w:val="22"/>
          <w:lang w:eastAsia="en-GB"/>
        </w:rPr>
        <w:drawing>
          <wp:inline distT="0" distB="0" distL="0" distR="0" wp14:anchorId="58A8B341" wp14:editId="5AF1B24F">
            <wp:extent cx="163064" cy="99056"/>
            <wp:effectExtent l="0" t="0" r="8386" b="0"/>
            <wp:docPr id="30" name="Picture 28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3064" cy="99056"/>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Subject to Clauses 1.2, 1.3 and 1.8, neither Party shall be liable to the other Party or to any third party, whether in contract (including under any warranty), in tort (including negligence), under statute or otherwise for or in respect of: </w:t>
      </w:r>
    </w:p>
    <w:p w14:paraId="1FCA1C53" w14:textId="77777777" w:rsidR="00F35B79" w:rsidRPr="00F35B79" w:rsidRDefault="00F35B79" w:rsidP="00F35B79">
      <w:pPr>
        <w:tabs>
          <w:tab w:val="center" w:pos="1354"/>
          <w:tab w:val="center" w:pos="3045"/>
        </w:tabs>
        <w:spacing w:after="90"/>
        <w:rPr>
          <w:szCs w:val="22"/>
        </w:rPr>
      </w:pPr>
      <w:r w:rsidRPr="00F35B79">
        <w:rPr>
          <w:color w:val="000000"/>
          <w:szCs w:val="22"/>
          <w:lang w:eastAsia="en-GB"/>
        </w:rPr>
        <w:tab/>
      </w:r>
      <w:r w:rsidRPr="00F35B79">
        <w:rPr>
          <w:rFonts w:eastAsia="Arial" w:cs="Arial"/>
          <w:color w:val="000000"/>
          <w:szCs w:val="22"/>
          <w:lang w:eastAsia="en-GB"/>
        </w:rPr>
        <w:t xml:space="preserve">1.7.1 </w:t>
      </w:r>
      <w:r w:rsidRPr="00F35B79">
        <w:rPr>
          <w:rFonts w:eastAsia="Arial" w:cs="Arial"/>
          <w:color w:val="000000"/>
          <w:szCs w:val="22"/>
          <w:lang w:eastAsia="en-GB"/>
        </w:rPr>
        <w:tab/>
        <w:t xml:space="preserve">indirect loss or </w:t>
      </w:r>
      <w:proofErr w:type="gramStart"/>
      <w:r w:rsidRPr="00F35B79">
        <w:rPr>
          <w:rFonts w:eastAsia="Arial" w:cs="Arial"/>
          <w:color w:val="000000"/>
          <w:szCs w:val="22"/>
          <w:lang w:eastAsia="en-GB"/>
        </w:rPr>
        <w:t>damage;</w:t>
      </w:r>
      <w:proofErr w:type="gramEnd"/>
      <w:r w:rsidRPr="00F35B79">
        <w:rPr>
          <w:rFonts w:eastAsia="Arial" w:cs="Arial"/>
          <w:color w:val="000000"/>
          <w:szCs w:val="22"/>
          <w:lang w:eastAsia="en-GB"/>
        </w:rPr>
        <w:t xml:space="preserve"> </w:t>
      </w:r>
    </w:p>
    <w:p w14:paraId="27AD631C" w14:textId="77777777" w:rsidR="00F35B79" w:rsidRPr="00F35B79" w:rsidRDefault="00F35B79" w:rsidP="00F35B79">
      <w:pPr>
        <w:tabs>
          <w:tab w:val="center" w:pos="1354"/>
          <w:tab w:val="center" w:pos="3035"/>
        </w:tabs>
        <w:spacing w:after="90"/>
        <w:rPr>
          <w:szCs w:val="22"/>
        </w:rPr>
      </w:pPr>
      <w:r w:rsidRPr="00F35B79">
        <w:rPr>
          <w:color w:val="000000"/>
          <w:szCs w:val="22"/>
          <w:lang w:eastAsia="en-GB"/>
        </w:rPr>
        <w:tab/>
      </w:r>
      <w:r w:rsidRPr="00F35B79">
        <w:rPr>
          <w:rFonts w:eastAsia="Arial" w:cs="Arial"/>
          <w:color w:val="000000"/>
          <w:szCs w:val="22"/>
          <w:lang w:eastAsia="en-GB"/>
        </w:rPr>
        <w:t xml:space="preserve">1.7.2 </w:t>
      </w:r>
      <w:r w:rsidRPr="00F35B79">
        <w:rPr>
          <w:rFonts w:eastAsia="Arial" w:cs="Arial"/>
          <w:color w:val="000000"/>
          <w:szCs w:val="22"/>
          <w:lang w:eastAsia="en-GB"/>
        </w:rPr>
        <w:tab/>
        <w:t xml:space="preserve">special loss or </w:t>
      </w:r>
      <w:proofErr w:type="gramStart"/>
      <w:r w:rsidRPr="00F35B79">
        <w:rPr>
          <w:rFonts w:eastAsia="Arial" w:cs="Arial"/>
          <w:color w:val="000000"/>
          <w:szCs w:val="22"/>
          <w:lang w:eastAsia="en-GB"/>
        </w:rPr>
        <w:t>damage;</w:t>
      </w:r>
      <w:proofErr w:type="gramEnd"/>
      <w:r w:rsidRPr="00F35B79">
        <w:rPr>
          <w:rFonts w:eastAsia="Arial" w:cs="Arial"/>
          <w:color w:val="000000"/>
          <w:szCs w:val="22"/>
          <w:lang w:eastAsia="en-GB"/>
        </w:rPr>
        <w:t xml:space="preserve"> </w:t>
      </w:r>
    </w:p>
    <w:p w14:paraId="41C00389" w14:textId="77777777" w:rsidR="00F35B79" w:rsidRPr="00F35B79" w:rsidRDefault="00F35B79" w:rsidP="00F35B79">
      <w:pPr>
        <w:tabs>
          <w:tab w:val="center" w:pos="1354"/>
          <w:tab w:val="center" w:pos="3341"/>
        </w:tabs>
        <w:spacing w:after="90"/>
        <w:rPr>
          <w:szCs w:val="22"/>
        </w:rPr>
      </w:pPr>
      <w:r w:rsidRPr="00F35B79">
        <w:rPr>
          <w:color w:val="000000"/>
          <w:szCs w:val="22"/>
          <w:lang w:eastAsia="en-GB"/>
        </w:rPr>
        <w:tab/>
      </w:r>
      <w:r w:rsidRPr="00F35B79">
        <w:rPr>
          <w:rFonts w:eastAsia="Arial" w:cs="Arial"/>
          <w:color w:val="000000"/>
          <w:szCs w:val="22"/>
          <w:lang w:eastAsia="en-GB"/>
        </w:rPr>
        <w:t xml:space="preserve">1.7.3 </w:t>
      </w:r>
      <w:r w:rsidRPr="00F35B79">
        <w:rPr>
          <w:rFonts w:eastAsia="Arial" w:cs="Arial"/>
          <w:color w:val="000000"/>
          <w:szCs w:val="22"/>
          <w:lang w:eastAsia="en-GB"/>
        </w:rPr>
        <w:tab/>
        <w:t xml:space="preserve">consequential loss or </w:t>
      </w:r>
      <w:proofErr w:type="gramStart"/>
      <w:r w:rsidRPr="00F35B79">
        <w:rPr>
          <w:rFonts w:eastAsia="Arial" w:cs="Arial"/>
          <w:color w:val="000000"/>
          <w:szCs w:val="22"/>
          <w:lang w:eastAsia="en-GB"/>
        </w:rPr>
        <w:t>damage;</w:t>
      </w:r>
      <w:proofErr w:type="gramEnd"/>
      <w:r w:rsidRPr="00F35B79">
        <w:rPr>
          <w:rFonts w:eastAsia="Arial" w:cs="Arial"/>
          <w:color w:val="000000"/>
          <w:szCs w:val="22"/>
          <w:lang w:eastAsia="en-GB"/>
        </w:rPr>
        <w:t xml:space="preserve"> </w:t>
      </w:r>
    </w:p>
    <w:p w14:paraId="7E547ADA" w14:textId="77777777" w:rsidR="00F35B79" w:rsidRPr="00F35B79" w:rsidRDefault="00F35B79" w:rsidP="00F35B79">
      <w:pPr>
        <w:tabs>
          <w:tab w:val="center" w:pos="1354"/>
          <w:tab w:val="center" w:pos="3789"/>
        </w:tabs>
        <w:spacing w:after="90"/>
        <w:rPr>
          <w:szCs w:val="22"/>
        </w:rPr>
      </w:pPr>
      <w:r w:rsidRPr="00F35B79">
        <w:rPr>
          <w:color w:val="000000"/>
          <w:szCs w:val="22"/>
          <w:lang w:eastAsia="en-GB"/>
        </w:rPr>
        <w:tab/>
      </w:r>
      <w:r w:rsidRPr="00F35B79">
        <w:rPr>
          <w:rFonts w:eastAsia="Arial" w:cs="Arial"/>
          <w:color w:val="000000"/>
          <w:szCs w:val="22"/>
          <w:lang w:eastAsia="en-GB"/>
        </w:rPr>
        <w:t xml:space="preserve">1.7.4 </w:t>
      </w:r>
      <w:r w:rsidRPr="00F35B79">
        <w:rPr>
          <w:rFonts w:eastAsia="Arial" w:cs="Arial"/>
          <w:color w:val="000000"/>
          <w:szCs w:val="22"/>
          <w:lang w:eastAsia="en-GB"/>
        </w:rPr>
        <w:tab/>
        <w:t>loss of profits (whether direct or indirect</w:t>
      </w:r>
      <w:proofErr w:type="gramStart"/>
      <w:r w:rsidRPr="00F35B79">
        <w:rPr>
          <w:rFonts w:eastAsia="Arial" w:cs="Arial"/>
          <w:color w:val="000000"/>
          <w:szCs w:val="22"/>
          <w:lang w:eastAsia="en-GB"/>
        </w:rPr>
        <w:t>);</w:t>
      </w:r>
      <w:proofErr w:type="gramEnd"/>
      <w:r w:rsidRPr="00F35B79">
        <w:rPr>
          <w:rFonts w:eastAsia="Arial" w:cs="Arial"/>
          <w:color w:val="000000"/>
          <w:szCs w:val="22"/>
          <w:lang w:eastAsia="en-GB"/>
        </w:rPr>
        <w:t xml:space="preserve"> </w:t>
      </w:r>
    </w:p>
    <w:p w14:paraId="09FA0678" w14:textId="77777777" w:rsidR="00F35B79" w:rsidRPr="00F35B79" w:rsidRDefault="00F35B79" w:rsidP="00F35B79">
      <w:pPr>
        <w:tabs>
          <w:tab w:val="center" w:pos="1354"/>
          <w:tab w:val="center" w:pos="3884"/>
        </w:tabs>
        <w:spacing w:after="90"/>
        <w:rPr>
          <w:szCs w:val="22"/>
        </w:rPr>
      </w:pPr>
      <w:r w:rsidRPr="00F35B79">
        <w:rPr>
          <w:color w:val="000000"/>
          <w:szCs w:val="22"/>
          <w:lang w:eastAsia="en-GB"/>
        </w:rPr>
        <w:tab/>
      </w:r>
      <w:r w:rsidRPr="00F35B79">
        <w:rPr>
          <w:rFonts w:eastAsia="Arial" w:cs="Arial"/>
          <w:color w:val="000000"/>
          <w:szCs w:val="22"/>
          <w:lang w:eastAsia="en-GB"/>
        </w:rPr>
        <w:t xml:space="preserve">1.7.5 </w:t>
      </w:r>
      <w:r w:rsidRPr="00F35B79">
        <w:rPr>
          <w:rFonts w:eastAsia="Arial" w:cs="Arial"/>
          <w:color w:val="000000"/>
          <w:szCs w:val="22"/>
          <w:lang w:eastAsia="en-GB"/>
        </w:rPr>
        <w:tab/>
        <w:t>loss of turnover (whether direct or indirect</w:t>
      </w:r>
      <w:proofErr w:type="gramStart"/>
      <w:r w:rsidRPr="00F35B79">
        <w:rPr>
          <w:rFonts w:eastAsia="Arial" w:cs="Arial"/>
          <w:color w:val="000000"/>
          <w:szCs w:val="22"/>
          <w:lang w:eastAsia="en-GB"/>
        </w:rPr>
        <w:t>);</w:t>
      </w:r>
      <w:proofErr w:type="gramEnd"/>
      <w:r w:rsidRPr="00F35B79">
        <w:rPr>
          <w:rFonts w:eastAsia="Arial" w:cs="Arial"/>
          <w:color w:val="000000"/>
          <w:szCs w:val="22"/>
          <w:lang w:eastAsia="en-GB"/>
        </w:rPr>
        <w:t xml:space="preserve"> </w:t>
      </w:r>
    </w:p>
    <w:p w14:paraId="57D6D414" w14:textId="77777777" w:rsidR="00F35B79" w:rsidRPr="00F35B79" w:rsidRDefault="00F35B79" w:rsidP="00F35B79">
      <w:pPr>
        <w:spacing w:after="37"/>
        <w:ind w:left="583" w:right="182" w:firstLine="550"/>
        <w:rPr>
          <w:rFonts w:eastAsia="Arial" w:cs="Arial"/>
          <w:color w:val="000000"/>
          <w:szCs w:val="22"/>
          <w:lang w:eastAsia="en-GB"/>
        </w:rPr>
      </w:pPr>
      <w:r w:rsidRPr="00F35B79">
        <w:rPr>
          <w:rFonts w:eastAsia="Arial" w:cs="Arial"/>
          <w:color w:val="000000"/>
          <w:szCs w:val="22"/>
          <w:lang w:eastAsia="en-GB"/>
        </w:rPr>
        <w:t>1.7.6 loss of business opportunities (whether direct or indirect</w:t>
      </w:r>
      <w:proofErr w:type="gramStart"/>
      <w:r w:rsidRPr="00F35B79">
        <w:rPr>
          <w:rFonts w:eastAsia="Arial" w:cs="Arial"/>
          <w:color w:val="000000"/>
          <w:szCs w:val="22"/>
          <w:lang w:eastAsia="en-GB"/>
        </w:rPr>
        <w:t>);</w:t>
      </w:r>
      <w:proofErr w:type="gramEnd"/>
      <w:r w:rsidRPr="00F35B79">
        <w:rPr>
          <w:rFonts w:eastAsia="Arial" w:cs="Arial"/>
          <w:color w:val="000000"/>
          <w:szCs w:val="22"/>
          <w:lang w:eastAsia="en-GB"/>
        </w:rPr>
        <w:t xml:space="preserve"> </w:t>
      </w:r>
    </w:p>
    <w:p w14:paraId="6792DCBA" w14:textId="77777777" w:rsidR="00F35B79" w:rsidRPr="00F35B79" w:rsidRDefault="00F35B79" w:rsidP="00F35B79">
      <w:pPr>
        <w:spacing w:after="37"/>
        <w:ind w:left="1133" w:right="182"/>
        <w:rPr>
          <w:rFonts w:eastAsia="Arial" w:cs="Arial"/>
          <w:color w:val="000000"/>
          <w:szCs w:val="22"/>
          <w:lang w:eastAsia="en-GB"/>
        </w:rPr>
      </w:pPr>
      <w:r w:rsidRPr="00F35B79">
        <w:rPr>
          <w:rFonts w:eastAsia="Arial" w:cs="Arial"/>
          <w:color w:val="000000"/>
          <w:szCs w:val="22"/>
          <w:lang w:eastAsia="en-GB"/>
        </w:rPr>
        <w:t xml:space="preserve">1.7.7 damage to goodwill (whether direct or indirect), even if that Party was aware of the possibility of such loss or damage to the other Party. </w:t>
      </w:r>
    </w:p>
    <w:p w14:paraId="082AC721" w14:textId="77777777" w:rsidR="00F35B79" w:rsidRPr="00F35B79" w:rsidRDefault="00F35B79" w:rsidP="00F35B79">
      <w:pPr>
        <w:spacing w:after="37"/>
        <w:ind w:left="583" w:right="182"/>
        <w:rPr>
          <w:szCs w:val="22"/>
        </w:rPr>
      </w:pPr>
      <w:r w:rsidRPr="00F35B79">
        <w:rPr>
          <w:noProof/>
          <w:color w:val="000000"/>
          <w:szCs w:val="22"/>
          <w:lang w:eastAsia="en-GB"/>
        </w:rPr>
        <w:drawing>
          <wp:inline distT="0" distB="0" distL="0" distR="0" wp14:anchorId="0552578C" wp14:editId="42F536FA">
            <wp:extent cx="163064" cy="100584"/>
            <wp:effectExtent l="0" t="0" r="8386" b="0"/>
            <wp:docPr id="31" name="Picture 28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63064" cy="100584"/>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The provisions of Clause 1.7 shall not restrict the Authority's ability to recover any of the following losses incurred by the Authority to the extent that they arise </w:t>
      </w:r>
      <w:proofErr w:type="gramStart"/>
      <w:r w:rsidRPr="00F35B79">
        <w:rPr>
          <w:rFonts w:eastAsia="Arial" w:cs="Arial"/>
          <w:color w:val="000000"/>
          <w:szCs w:val="22"/>
          <w:lang w:eastAsia="en-GB"/>
        </w:rPr>
        <w:t>as a result of</w:t>
      </w:r>
      <w:proofErr w:type="gramEnd"/>
      <w:r w:rsidRPr="00F35B79">
        <w:rPr>
          <w:rFonts w:eastAsia="Arial" w:cs="Arial"/>
          <w:color w:val="000000"/>
          <w:szCs w:val="22"/>
          <w:lang w:eastAsia="en-GB"/>
        </w:rPr>
        <w:t xml:space="preserve"> a Default by the Contractor: </w:t>
      </w:r>
    </w:p>
    <w:p w14:paraId="6C26049E" w14:textId="77777777" w:rsidR="00F35B79" w:rsidRPr="00F35B79" w:rsidRDefault="00F35B79" w:rsidP="00F35B79">
      <w:pPr>
        <w:spacing w:after="90"/>
        <w:ind w:left="1997" w:right="10" w:hanging="850"/>
        <w:rPr>
          <w:rFonts w:eastAsia="Arial" w:cs="Arial"/>
          <w:color w:val="000000"/>
          <w:szCs w:val="22"/>
          <w:lang w:eastAsia="en-GB"/>
        </w:rPr>
      </w:pPr>
      <w:r w:rsidRPr="00F35B79">
        <w:rPr>
          <w:rFonts w:eastAsia="Arial" w:cs="Arial"/>
          <w:color w:val="000000"/>
          <w:szCs w:val="22"/>
          <w:lang w:eastAsia="en-GB"/>
        </w:rPr>
        <w:t xml:space="preserve">1.8.1 </w:t>
      </w:r>
      <w:r w:rsidRPr="00F35B79">
        <w:rPr>
          <w:rFonts w:eastAsia="Arial" w:cs="Arial"/>
          <w:color w:val="000000"/>
          <w:szCs w:val="22"/>
          <w:lang w:eastAsia="en-GB"/>
        </w:rPr>
        <w:tab/>
        <w:t>any additional operational and administrative costs and expenses arising from the Contractor's Default, including any costs paid or payable by the Authority:</w:t>
      </w:r>
    </w:p>
    <w:p w14:paraId="098C141E" w14:textId="77777777" w:rsidR="00F35B79" w:rsidRPr="00F35B79" w:rsidRDefault="00F35B79" w:rsidP="00F35B79">
      <w:pPr>
        <w:spacing w:after="90"/>
        <w:ind w:left="1997" w:right="10"/>
        <w:rPr>
          <w:szCs w:val="22"/>
        </w:rPr>
      </w:pPr>
      <w:r w:rsidRPr="00F35B79">
        <w:rPr>
          <w:rFonts w:eastAsia="Arial" w:cs="Arial"/>
          <w:color w:val="000000"/>
          <w:szCs w:val="22"/>
          <w:lang w:eastAsia="en-GB"/>
        </w:rPr>
        <w:t>1.8.1.1 to any third party</w:t>
      </w:r>
    </w:p>
    <w:p w14:paraId="5DEC79F8" w14:textId="77777777" w:rsidR="00F35B79" w:rsidRPr="00F35B79" w:rsidRDefault="00F35B79" w:rsidP="00F35B79">
      <w:pPr>
        <w:spacing w:after="90"/>
        <w:ind w:left="1997" w:right="10"/>
        <w:rPr>
          <w:szCs w:val="22"/>
        </w:rPr>
      </w:pPr>
      <w:proofErr w:type="gramStart"/>
      <w:r w:rsidRPr="00F35B79">
        <w:rPr>
          <w:szCs w:val="22"/>
        </w:rPr>
        <w:t xml:space="preserve">1.8.1.2  </w:t>
      </w:r>
      <w:r w:rsidRPr="00F35B79">
        <w:rPr>
          <w:rFonts w:eastAsia="Arial" w:cs="Arial"/>
          <w:color w:val="000000"/>
          <w:szCs w:val="22"/>
          <w:lang w:eastAsia="en-GB"/>
        </w:rPr>
        <w:t>for</w:t>
      </w:r>
      <w:proofErr w:type="gramEnd"/>
      <w:r w:rsidRPr="00F35B79">
        <w:rPr>
          <w:rFonts w:eastAsia="Arial" w:cs="Arial"/>
          <w:color w:val="000000"/>
          <w:szCs w:val="22"/>
          <w:lang w:eastAsia="en-GB"/>
        </w:rPr>
        <w:t xml:space="preserve"> putting in place workarounds for the Contractor Deliverables and </w:t>
      </w:r>
    </w:p>
    <w:p w14:paraId="54100C57" w14:textId="77777777" w:rsidR="00F35B79" w:rsidRPr="00F35B79" w:rsidRDefault="00F35B79" w:rsidP="00F35B79">
      <w:pPr>
        <w:spacing w:after="90"/>
        <w:ind w:left="1997" w:right="10"/>
        <w:rPr>
          <w:szCs w:val="22"/>
        </w:rPr>
      </w:pPr>
      <w:r w:rsidRPr="00F35B79">
        <w:rPr>
          <w:szCs w:val="22"/>
        </w:rPr>
        <w:t xml:space="preserve">1.8.1.3 </w:t>
      </w:r>
      <w:r w:rsidRPr="00F35B79">
        <w:rPr>
          <w:rFonts w:eastAsia="Arial" w:cs="Arial"/>
          <w:color w:val="000000"/>
          <w:szCs w:val="22"/>
          <w:lang w:eastAsia="en-GB"/>
        </w:rPr>
        <w:t xml:space="preserve">other deliverables that are reliant on the Contractor </w:t>
      </w:r>
      <w:proofErr w:type="gramStart"/>
      <w:r w:rsidRPr="00F35B79">
        <w:rPr>
          <w:rFonts w:eastAsia="Arial" w:cs="Arial"/>
          <w:color w:val="000000"/>
          <w:szCs w:val="22"/>
          <w:lang w:eastAsia="en-GB"/>
        </w:rPr>
        <w:t>Deliverables;</w:t>
      </w:r>
      <w:proofErr w:type="gramEnd"/>
      <w:r w:rsidRPr="00F35B79">
        <w:rPr>
          <w:rFonts w:eastAsia="Arial" w:cs="Arial"/>
          <w:color w:val="000000"/>
          <w:szCs w:val="22"/>
          <w:lang w:eastAsia="en-GB"/>
        </w:rPr>
        <w:t xml:space="preserve"> and </w:t>
      </w:r>
    </w:p>
    <w:p w14:paraId="06B63901" w14:textId="77777777" w:rsidR="00F35B79" w:rsidRPr="00F35B79" w:rsidRDefault="00F35B79" w:rsidP="00F35B79">
      <w:pPr>
        <w:spacing w:after="90"/>
        <w:ind w:left="1997" w:right="10"/>
        <w:rPr>
          <w:szCs w:val="22"/>
        </w:rPr>
      </w:pPr>
      <w:r w:rsidRPr="00F35B79">
        <w:rPr>
          <w:szCs w:val="22"/>
        </w:rPr>
        <w:t xml:space="preserve">1.8.1.4 </w:t>
      </w:r>
      <w:r w:rsidRPr="00F35B79">
        <w:rPr>
          <w:rFonts w:eastAsia="Arial" w:cs="Arial"/>
          <w:color w:val="000000"/>
          <w:szCs w:val="22"/>
          <w:lang w:eastAsia="en-GB"/>
        </w:rPr>
        <w:t xml:space="preserve">relating to time spent by or on behalf of the Authority in dealing with the consequences of the </w:t>
      </w:r>
      <w:proofErr w:type="gramStart"/>
      <w:r w:rsidRPr="00F35B79">
        <w:rPr>
          <w:rFonts w:eastAsia="Arial" w:cs="Arial"/>
          <w:color w:val="000000"/>
          <w:szCs w:val="22"/>
          <w:lang w:eastAsia="en-GB"/>
        </w:rPr>
        <w:t>Default;</w:t>
      </w:r>
      <w:proofErr w:type="gramEnd"/>
      <w:r w:rsidRPr="00F35B79">
        <w:rPr>
          <w:rFonts w:eastAsia="Arial" w:cs="Arial"/>
          <w:color w:val="000000"/>
          <w:szCs w:val="22"/>
          <w:lang w:eastAsia="en-GB"/>
        </w:rPr>
        <w:t xml:space="preserve"> </w:t>
      </w:r>
    </w:p>
    <w:p w14:paraId="17B59536" w14:textId="77777777" w:rsidR="00F35B79" w:rsidRPr="00F35B79" w:rsidRDefault="00F35B79" w:rsidP="00F35B79">
      <w:pPr>
        <w:spacing w:after="90"/>
        <w:ind w:left="1997" w:right="10" w:hanging="850"/>
        <w:rPr>
          <w:szCs w:val="22"/>
        </w:rPr>
      </w:pPr>
      <w:r w:rsidRPr="00F35B79">
        <w:rPr>
          <w:rFonts w:eastAsia="Arial" w:cs="Arial"/>
          <w:color w:val="000000"/>
          <w:szCs w:val="22"/>
          <w:lang w:eastAsia="en-GB"/>
        </w:rPr>
        <w:t xml:space="preserve">1.8.2 </w:t>
      </w:r>
      <w:r w:rsidRPr="00F35B79">
        <w:rPr>
          <w:rFonts w:eastAsia="Arial" w:cs="Arial"/>
          <w:color w:val="000000"/>
          <w:szCs w:val="22"/>
          <w:lang w:eastAsia="en-GB"/>
        </w:rPr>
        <w:tab/>
        <w:t xml:space="preserve">any or all wasted expenditure and losses incurred by the Authority arising from the Contractor's Default, including wasted management </w:t>
      </w:r>
      <w:proofErr w:type="gramStart"/>
      <w:r w:rsidRPr="00F35B79">
        <w:rPr>
          <w:rFonts w:eastAsia="Arial" w:cs="Arial"/>
          <w:color w:val="000000"/>
          <w:szCs w:val="22"/>
          <w:lang w:eastAsia="en-GB"/>
        </w:rPr>
        <w:t>time;</w:t>
      </w:r>
      <w:proofErr w:type="gramEnd"/>
      <w:r w:rsidRPr="00F35B79">
        <w:rPr>
          <w:rFonts w:eastAsia="Arial" w:cs="Arial"/>
          <w:color w:val="000000"/>
          <w:szCs w:val="22"/>
          <w:lang w:eastAsia="en-GB"/>
        </w:rPr>
        <w:t xml:space="preserve"> </w:t>
      </w:r>
    </w:p>
    <w:p w14:paraId="2C29F4C9" w14:textId="77777777" w:rsidR="00F35B79" w:rsidRPr="00F35B79" w:rsidRDefault="00F35B79" w:rsidP="00F35B79">
      <w:pPr>
        <w:spacing w:after="90"/>
        <w:ind w:left="1996" w:right="10" w:hanging="849"/>
        <w:rPr>
          <w:szCs w:val="22"/>
        </w:rPr>
      </w:pPr>
      <w:r w:rsidRPr="00F35B79">
        <w:rPr>
          <w:rFonts w:eastAsia="Arial" w:cs="Arial"/>
          <w:color w:val="000000"/>
          <w:szCs w:val="22"/>
          <w:lang w:eastAsia="en-GB"/>
        </w:rPr>
        <w:t xml:space="preserve">1.8.3 </w:t>
      </w:r>
      <w:r w:rsidRPr="00F35B79">
        <w:rPr>
          <w:rFonts w:eastAsia="Arial" w:cs="Arial"/>
          <w:color w:val="000000"/>
          <w:szCs w:val="22"/>
          <w:lang w:eastAsia="en-GB"/>
        </w:rPr>
        <w:tab/>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w:t>
      </w:r>
      <w:r w:rsidRPr="00F35B79">
        <w:rPr>
          <w:rFonts w:eastAsia="Arial" w:cs="Arial"/>
          <w:color w:val="000000"/>
          <w:szCs w:val="22"/>
          <w:lang w:eastAsia="en-GB"/>
        </w:rPr>
        <w:lastRenderedPageBreak/>
        <w:t>above the Contract Price that would have been payable for the relevant Contractor Deliverables</w:t>
      </w:r>
      <w:proofErr w:type="gramStart"/>
      <w:r w:rsidRPr="00F35B79">
        <w:rPr>
          <w:rFonts w:eastAsia="Arial" w:cs="Arial"/>
          <w:color w:val="000000"/>
          <w:szCs w:val="22"/>
          <w:lang w:eastAsia="en-GB"/>
        </w:rPr>
        <w:t>);</w:t>
      </w:r>
      <w:proofErr w:type="gramEnd"/>
      <w:r w:rsidRPr="00F35B79">
        <w:rPr>
          <w:rFonts w:eastAsia="Arial" w:cs="Arial"/>
          <w:color w:val="000000"/>
          <w:szCs w:val="22"/>
          <w:lang w:eastAsia="en-GB"/>
        </w:rPr>
        <w:t xml:space="preserve"> </w:t>
      </w:r>
    </w:p>
    <w:p w14:paraId="60A09763" w14:textId="77777777" w:rsidR="00F35B79" w:rsidRPr="00F35B79" w:rsidRDefault="00F35B79" w:rsidP="00F35B79">
      <w:pPr>
        <w:spacing w:after="90"/>
        <w:ind w:left="1997" w:right="10" w:hanging="850"/>
        <w:rPr>
          <w:szCs w:val="22"/>
        </w:rPr>
      </w:pPr>
      <w:r w:rsidRPr="00F35B79">
        <w:rPr>
          <w:rFonts w:eastAsia="Arial" w:cs="Arial"/>
          <w:color w:val="000000"/>
          <w:szCs w:val="22"/>
          <w:lang w:eastAsia="en-GB"/>
        </w:rPr>
        <w:t xml:space="preserve">1.8.4 </w:t>
      </w:r>
      <w:r w:rsidRPr="00F35B79">
        <w:rPr>
          <w:rFonts w:eastAsia="Arial" w:cs="Arial"/>
          <w:color w:val="000000"/>
          <w:szCs w:val="22"/>
          <w:lang w:eastAsia="en-GB"/>
        </w:rPr>
        <w:tab/>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F35B79">
        <w:rPr>
          <w:rFonts w:eastAsia="Arial" w:cs="Arial"/>
          <w:color w:val="000000"/>
          <w:szCs w:val="22"/>
          <w:lang w:eastAsia="en-GB"/>
        </w:rPr>
        <w:t>software;</w:t>
      </w:r>
      <w:proofErr w:type="gramEnd"/>
      <w:r w:rsidRPr="00F35B79">
        <w:rPr>
          <w:rFonts w:eastAsia="Arial" w:cs="Arial"/>
          <w:color w:val="000000"/>
          <w:szCs w:val="22"/>
          <w:lang w:eastAsia="en-GB"/>
        </w:rPr>
        <w:t xml:space="preserve">  </w:t>
      </w:r>
    </w:p>
    <w:p w14:paraId="0BDC9F0A" w14:textId="77777777" w:rsidR="00F35B79" w:rsidRPr="00F35B79" w:rsidRDefault="00F35B79" w:rsidP="00F35B79">
      <w:pPr>
        <w:spacing w:after="90"/>
        <w:ind w:left="1997" w:right="10" w:hanging="850"/>
        <w:rPr>
          <w:szCs w:val="22"/>
        </w:rPr>
      </w:pPr>
      <w:r w:rsidRPr="00F35B79">
        <w:rPr>
          <w:rFonts w:eastAsia="Arial" w:cs="Arial"/>
          <w:color w:val="000000"/>
          <w:szCs w:val="22"/>
          <w:lang w:eastAsia="en-GB"/>
        </w:rPr>
        <w:t xml:space="preserve">1.8.5 </w:t>
      </w:r>
      <w:r w:rsidRPr="00F35B79">
        <w:rPr>
          <w:rFonts w:eastAsia="Arial" w:cs="Arial"/>
          <w:color w:val="000000"/>
          <w:szCs w:val="22"/>
          <w:lang w:eastAsia="en-GB"/>
        </w:rPr>
        <w:tab/>
        <w:t xml:space="preserve">damage to the Authority's physical property and tangible assets, including damage under DEFCON 76 and </w:t>
      </w:r>
      <w:proofErr w:type="gramStart"/>
      <w:r w:rsidRPr="00F35B79">
        <w:rPr>
          <w:rFonts w:eastAsia="Arial" w:cs="Arial"/>
          <w:color w:val="000000"/>
          <w:szCs w:val="22"/>
          <w:lang w:eastAsia="en-GB"/>
        </w:rPr>
        <w:t>611</w:t>
      </w:r>
      <w:r w:rsidRPr="00F35B79">
        <w:rPr>
          <w:rFonts w:eastAsia="Arial" w:cs="Arial"/>
          <w:i/>
          <w:color w:val="000000"/>
          <w:szCs w:val="22"/>
          <w:lang w:eastAsia="en-GB"/>
        </w:rPr>
        <w:t>;</w:t>
      </w:r>
      <w:proofErr w:type="gramEnd"/>
      <w:r w:rsidRPr="00F35B79">
        <w:rPr>
          <w:rFonts w:eastAsia="Arial" w:cs="Arial"/>
          <w:i/>
          <w:color w:val="000000"/>
          <w:szCs w:val="22"/>
          <w:lang w:eastAsia="en-GB"/>
        </w:rPr>
        <w:t xml:space="preserve"> </w:t>
      </w:r>
    </w:p>
    <w:p w14:paraId="29CDEF97" w14:textId="77777777" w:rsidR="00F35B79" w:rsidRPr="00F35B79" w:rsidRDefault="00F35B79" w:rsidP="00F35B79">
      <w:pPr>
        <w:spacing w:after="90"/>
        <w:ind w:left="1997" w:right="10" w:hanging="850"/>
        <w:rPr>
          <w:szCs w:val="22"/>
        </w:rPr>
      </w:pPr>
      <w:r w:rsidRPr="00F35B79">
        <w:rPr>
          <w:rFonts w:eastAsia="Arial" w:cs="Arial"/>
          <w:color w:val="000000"/>
          <w:szCs w:val="22"/>
          <w:lang w:eastAsia="en-GB"/>
        </w:rPr>
        <w:t xml:space="preserve">1.8.6 </w:t>
      </w:r>
      <w:r w:rsidRPr="00F35B79">
        <w:rPr>
          <w:rFonts w:eastAsia="Arial" w:cs="Arial"/>
          <w:color w:val="000000"/>
          <w:szCs w:val="22"/>
          <w:lang w:eastAsia="en-GB"/>
        </w:rPr>
        <w:tab/>
        <w:t xml:space="preserve">costs, expenses and charges arising from, or any damages, account of profits or other award made for, infringement of any third-party Intellectual Property Rights or breach of any obligations of </w:t>
      </w:r>
      <w:proofErr w:type="gramStart"/>
      <w:r w:rsidRPr="00F35B79">
        <w:rPr>
          <w:rFonts w:eastAsia="Arial" w:cs="Arial"/>
          <w:color w:val="000000"/>
          <w:szCs w:val="22"/>
          <w:lang w:eastAsia="en-GB"/>
        </w:rPr>
        <w:t>confidence;</w:t>
      </w:r>
      <w:proofErr w:type="gramEnd"/>
      <w:r w:rsidRPr="00F35B79">
        <w:rPr>
          <w:rFonts w:eastAsia="Arial" w:cs="Arial"/>
          <w:color w:val="000000"/>
          <w:szCs w:val="22"/>
          <w:lang w:eastAsia="en-GB"/>
        </w:rPr>
        <w:t xml:space="preserve"> </w:t>
      </w:r>
    </w:p>
    <w:p w14:paraId="5C6D4D18" w14:textId="77777777" w:rsidR="00F35B79" w:rsidRPr="00F35B79" w:rsidRDefault="00F35B79" w:rsidP="00F35B79">
      <w:pPr>
        <w:spacing w:after="90"/>
        <w:ind w:left="1997" w:right="10" w:hanging="850"/>
        <w:rPr>
          <w:szCs w:val="22"/>
        </w:rPr>
      </w:pPr>
      <w:r w:rsidRPr="00F35B79">
        <w:rPr>
          <w:rFonts w:eastAsia="Arial" w:cs="Arial"/>
          <w:color w:val="000000"/>
          <w:szCs w:val="22"/>
          <w:lang w:eastAsia="en-GB"/>
        </w:rPr>
        <w:t xml:space="preserve">1.8.7 </w:t>
      </w:r>
      <w:r w:rsidRPr="00F35B79">
        <w:rPr>
          <w:rFonts w:eastAsia="Arial" w:cs="Arial"/>
          <w:color w:val="000000"/>
          <w:szCs w:val="22"/>
          <w:lang w:eastAsia="en-GB"/>
        </w:rPr>
        <w:tab/>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F35B79">
        <w:rPr>
          <w:rFonts w:eastAsia="Arial" w:cs="Arial"/>
          <w:color w:val="000000"/>
          <w:szCs w:val="22"/>
          <w:lang w:eastAsia="en-GB"/>
        </w:rPr>
        <w:t>);</w:t>
      </w:r>
      <w:proofErr w:type="gramEnd"/>
      <w:r w:rsidRPr="00F35B79">
        <w:rPr>
          <w:rFonts w:eastAsia="Arial" w:cs="Arial"/>
          <w:color w:val="000000"/>
          <w:szCs w:val="22"/>
          <w:lang w:eastAsia="en-GB"/>
        </w:rPr>
        <w:t xml:space="preserve"> </w:t>
      </w:r>
    </w:p>
    <w:p w14:paraId="6833785E" w14:textId="77777777" w:rsidR="00F35B79" w:rsidRPr="00F35B79" w:rsidRDefault="00F35B79" w:rsidP="00F35B79">
      <w:pPr>
        <w:spacing w:after="90"/>
        <w:ind w:left="1997" w:right="10" w:hanging="850"/>
        <w:rPr>
          <w:szCs w:val="22"/>
        </w:rPr>
      </w:pPr>
      <w:r w:rsidRPr="00F35B79">
        <w:rPr>
          <w:rFonts w:eastAsia="Arial" w:cs="Arial"/>
          <w:color w:val="000000"/>
          <w:szCs w:val="22"/>
          <w:lang w:eastAsia="en-GB"/>
        </w:rPr>
        <w:t xml:space="preserve">1.8.8 </w:t>
      </w:r>
      <w:r w:rsidRPr="00F35B79">
        <w:rPr>
          <w:rFonts w:eastAsia="Arial" w:cs="Arial"/>
          <w:color w:val="000000"/>
          <w:szCs w:val="22"/>
          <w:lang w:eastAsia="en-GB"/>
        </w:rPr>
        <w:tab/>
        <w:t xml:space="preserve">any fine or penalty incurred by the Authority pursuant to Law and any costs incurred by the Authority in defending any proceedings which result in such fine or penalty; or </w:t>
      </w:r>
    </w:p>
    <w:p w14:paraId="199DA882" w14:textId="77777777" w:rsidR="00F35B79" w:rsidRPr="00F35B79" w:rsidRDefault="00F35B79" w:rsidP="00F35B79">
      <w:pPr>
        <w:spacing w:after="231"/>
        <w:ind w:left="1996" w:right="10" w:hanging="849"/>
        <w:rPr>
          <w:szCs w:val="22"/>
        </w:rPr>
      </w:pPr>
      <w:r w:rsidRPr="00F35B79">
        <w:rPr>
          <w:rFonts w:eastAsia="Arial" w:cs="Arial"/>
          <w:color w:val="000000"/>
          <w:szCs w:val="22"/>
          <w:lang w:eastAsia="en-GB"/>
        </w:rPr>
        <w:t xml:space="preserve">1.8.9 </w:t>
      </w:r>
      <w:r w:rsidRPr="00F35B79">
        <w:rPr>
          <w:rFonts w:eastAsia="Arial" w:cs="Arial"/>
          <w:color w:val="000000"/>
          <w:szCs w:val="22"/>
          <w:lang w:eastAsia="en-GB"/>
        </w:rPr>
        <w:tab/>
        <w:t xml:space="preserve">any savings, discounts or price reductions during the Term and any option period or agreed extension to the Term committed to by the Contractor pursuant to this Contract. </w:t>
      </w:r>
    </w:p>
    <w:p w14:paraId="50564E74" w14:textId="77777777" w:rsidR="00F35B79" w:rsidRPr="00F35B79" w:rsidRDefault="00F35B79" w:rsidP="00F35B79">
      <w:pPr>
        <w:rPr>
          <w:rFonts w:cs="Arial"/>
          <w:b/>
          <w:bCs/>
          <w:szCs w:val="22"/>
        </w:rPr>
      </w:pPr>
      <w:r w:rsidRPr="00F35B79">
        <w:rPr>
          <w:rFonts w:cs="Arial"/>
          <w:b/>
          <w:bCs/>
          <w:szCs w:val="22"/>
        </w:rPr>
        <w:t xml:space="preserve">Invalidity </w:t>
      </w:r>
    </w:p>
    <w:p w14:paraId="1A0CA012" w14:textId="77777777" w:rsidR="00F35B79" w:rsidRPr="00F35B79" w:rsidRDefault="00F35B79" w:rsidP="00F35B79">
      <w:pPr>
        <w:spacing w:after="230"/>
        <w:ind w:left="1133" w:right="93" w:hanging="550"/>
        <w:rPr>
          <w:szCs w:val="22"/>
        </w:rPr>
      </w:pPr>
      <w:r w:rsidRPr="00F35B79">
        <w:rPr>
          <w:noProof/>
          <w:color w:val="000000"/>
          <w:szCs w:val="22"/>
          <w:lang w:eastAsia="en-GB"/>
        </w:rPr>
        <w:drawing>
          <wp:inline distT="0" distB="0" distL="0" distR="0" wp14:anchorId="544AF999" wp14:editId="5B56482F">
            <wp:extent cx="163064" cy="100584"/>
            <wp:effectExtent l="0" t="0" r="8386" b="0"/>
            <wp:docPr id="32" name="Picture 30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3064" cy="100584"/>
                    </a:xfrm>
                    <a:prstGeom prst="rect">
                      <a:avLst/>
                    </a:prstGeom>
                    <a:noFill/>
                    <a:ln>
                      <a:noFill/>
                      <a:prstDash/>
                    </a:ln>
                  </pic:spPr>
                </pic:pic>
              </a:graphicData>
            </a:graphic>
          </wp:inline>
        </w:drawing>
      </w:r>
      <w:r w:rsidRPr="00F35B79">
        <w:rPr>
          <w:rFonts w:eastAsia="Arial" w:cs="Arial"/>
          <w:color w:val="000000"/>
          <w:szCs w:val="22"/>
          <w:lang w:eastAsia="en-GB"/>
        </w:rPr>
        <w:t xml:space="preserve"> </w:t>
      </w:r>
      <w:r w:rsidRPr="00F35B79">
        <w:rPr>
          <w:rFonts w:eastAsia="Arial" w:cs="Arial"/>
          <w:color w:val="000000"/>
          <w:szCs w:val="22"/>
          <w:lang w:eastAsia="en-GB"/>
        </w:rPr>
        <w:tab/>
        <w:t xml:space="preserve">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 </w:t>
      </w:r>
    </w:p>
    <w:p w14:paraId="7165838A" w14:textId="77777777" w:rsidR="00F35B79" w:rsidRPr="00F35B79" w:rsidRDefault="00F35B79" w:rsidP="00F35B79">
      <w:pPr>
        <w:rPr>
          <w:rFonts w:cs="Arial"/>
          <w:b/>
          <w:bCs/>
          <w:szCs w:val="22"/>
        </w:rPr>
      </w:pPr>
      <w:r w:rsidRPr="00F35B79">
        <w:rPr>
          <w:rFonts w:cs="Arial"/>
          <w:b/>
          <w:bCs/>
          <w:szCs w:val="22"/>
        </w:rPr>
        <w:t xml:space="preserve">Third party claims or losses </w:t>
      </w:r>
    </w:p>
    <w:p w14:paraId="5E743D64" w14:textId="77777777" w:rsidR="00F35B79" w:rsidRPr="00F35B79" w:rsidRDefault="00F35B79" w:rsidP="00F35B79">
      <w:pPr>
        <w:spacing w:after="90"/>
        <w:ind w:left="1132" w:right="10" w:hanging="549"/>
        <w:rPr>
          <w:szCs w:val="22"/>
        </w:rPr>
      </w:pPr>
      <w:r w:rsidRPr="00F35B79">
        <w:rPr>
          <w:noProof/>
          <w:color w:val="000000"/>
          <w:szCs w:val="22"/>
          <w:lang w:eastAsia="en-GB"/>
        </w:rPr>
        <w:drawing>
          <wp:inline distT="0" distB="0" distL="0" distR="0" wp14:anchorId="181C189B" wp14:editId="08E8AA82">
            <wp:extent cx="233172" cy="100584"/>
            <wp:effectExtent l="0" t="0" r="0" b="0"/>
            <wp:docPr id="33" name="Picture 30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33172" cy="100584"/>
                    </a:xfrm>
                    <a:prstGeom prst="rect">
                      <a:avLst/>
                    </a:prstGeom>
                    <a:noFill/>
                    <a:ln>
                      <a:noFill/>
                      <a:prstDash/>
                    </a:ln>
                  </pic:spPr>
                </pic:pic>
              </a:graphicData>
            </a:graphic>
          </wp:inline>
        </w:drawing>
      </w:r>
      <w:r w:rsidRPr="00F35B79">
        <w:rPr>
          <w:rFonts w:eastAsia="Arial" w:cs="Arial"/>
          <w:color w:val="000000"/>
          <w:szCs w:val="22"/>
          <w:lang w:eastAsia="en-GB"/>
        </w:rPr>
        <w:t xml:space="preserve"> 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2C6413B3" w14:textId="77777777" w:rsidR="00F35B79" w:rsidRPr="00F35B79" w:rsidRDefault="00F35B79" w:rsidP="00F35B79">
      <w:pPr>
        <w:spacing w:after="90"/>
        <w:ind w:left="1997" w:right="10" w:hanging="850"/>
        <w:rPr>
          <w:szCs w:val="22"/>
        </w:rPr>
      </w:pPr>
      <w:r w:rsidRPr="00F35B79">
        <w:rPr>
          <w:rFonts w:eastAsia="Arial" w:cs="Arial"/>
          <w:color w:val="000000"/>
          <w:szCs w:val="22"/>
          <w:lang w:eastAsia="en-GB"/>
        </w:rPr>
        <w:t xml:space="preserve">1.10.1 </w:t>
      </w:r>
      <w:r w:rsidRPr="00F35B79">
        <w:rPr>
          <w:rFonts w:eastAsia="Arial" w:cs="Arial"/>
          <w:color w:val="000000"/>
          <w:szCs w:val="22"/>
          <w:lang w:eastAsia="en-GB"/>
        </w:rPr>
        <w:tab/>
        <w:t xml:space="preserve">arises naturally and ordinarily </w:t>
      </w:r>
      <w:proofErr w:type="gramStart"/>
      <w:r w:rsidRPr="00F35B79">
        <w:rPr>
          <w:rFonts w:eastAsia="Arial" w:cs="Arial"/>
          <w:color w:val="000000"/>
          <w:szCs w:val="22"/>
          <w:lang w:eastAsia="en-GB"/>
        </w:rPr>
        <w:t>as a result of</w:t>
      </w:r>
      <w:proofErr w:type="gramEnd"/>
      <w:r w:rsidRPr="00F35B79">
        <w:rPr>
          <w:rFonts w:eastAsia="Arial" w:cs="Arial"/>
          <w:color w:val="000000"/>
          <w:szCs w:val="22"/>
          <w:lang w:eastAsia="en-GB"/>
        </w:rPr>
        <w:t xml:space="preserve"> the Contractor's failure to provide the Contractor Deliverables or failure to perform any of its obligations under this Contract; and </w:t>
      </w:r>
    </w:p>
    <w:p w14:paraId="165482DC" w14:textId="77777777" w:rsidR="00F35B79" w:rsidRPr="00F35B79" w:rsidRDefault="00F35B79" w:rsidP="00F35B79">
      <w:pPr>
        <w:spacing w:after="233"/>
        <w:ind w:left="1997" w:right="10" w:hanging="850"/>
        <w:rPr>
          <w:szCs w:val="22"/>
        </w:rPr>
      </w:pPr>
      <w:r w:rsidRPr="00F35B79">
        <w:rPr>
          <w:rFonts w:eastAsia="Arial" w:cs="Arial"/>
          <w:color w:val="000000"/>
          <w:szCs w:val="22"/>
          <w:lang w:eastAsia="en-GB"/>
        </w:rPr>
        <w:t xml:space="preserve">1.10.2 </w:t>
      </w:r>
      <w:r w:rsidRPr="00F35B79">
        <w:rPr>
          <w:rFonts w:eastAsia="Arial" w:cs="Arial"/>
          <w:color w:val="000000"/>
          <w:szCs w:val="22"/>
          <w:lang w:eastAsia="en-GB"/>
        </w:rPr>
        <w:tab/>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432CFAAD" w14:textId="77777777" w:rsidR="00F35B79" w:rsidRPr="00F35B79" w:rsidRDefault="00F35B79" w:rsidP="00F35B79">
      <w:pPr>
        <w:rPr>
          <w:rFonts w:cs="Arial"/>
          <w:b/>
          <w:bCs/>
          <w:szCs w:val="22"/>
        </w:rPr>
      </w:pPr>
      <w:r w:rsidRPr="00F35B79">
        <w:rPr>
          <w:rFonts w:cs="Arial"/>
          <w:b/>
          <w:bCs/>
          <w:szCs w:val="22"/>
        </w:rPr>
        <w:t xml:space="preserve">No double recovery </w:t>
      </w:r>
    </w:p>
    <w:p w14:paraId="2F99A700" w14:textId="77777777" w:rsidR="00F35B79" w:rsidRPr="00F35B79" w:rsidRDefault="00F35B79" w:rsidP="00F35B79">
      <w:pPr>
        <w:spacing w:after="125"/>
        <w:ind w:left="1133" w:right="10" w:hanging="550"/>
        <w:rPr>
          <w:szCs w:val="22"/>
        </w:rPr>
      </w:pPr>
      <w:r w:rsidRPr="00F35B79">
        <w:rPr>
          <w:noProof/>
          <w:color w:val="000000"/>
          <w:szCs w:val="22"/>
          <w:lang w:eastAsia="en-GB"/>
        </w:rPr>
        <w:drawing>
          <wp:inline distT="0" distB="0" distL="0" distR="0" wp14:anchorId="60E1F98B" wp14:editId="582F2BCD">
            <wp:extent cx="214884" cy="97539"/>
            <wp:effectExtent l="0" t="0" r="0" b="0"/>
            <wp:docPr id="34" name="Picture 30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14884" cy="97539"/>
                    </a:xfrm>
                    <a:prstGeom prst="rect">
                      <a:avLst/>
                    </a:prstGeom>
                    <a:noFill/>
                    <a:ln>
                      <a:noFill/>
                      <a:prstDash/>
                    </a:ln>
                  </pic:spPr>
                </pic:pic>
              </a:graphicData>
            </a:graphic>
          </wp:inline>
        </w:drawing>
      </w:r>
      <w:r w:rsidRPr="00F35B79">
        <w:rPr>
          <w:rFonts w:eastAsia="Arial" w:cs="Arial"/>
          <w:color w:val="000000"/>
          <w:szCs w:val="22"/>
          <w:lang w:eastAsia="en-GB"/>
        </w:rPr>
        <w:t xml:space="preserve"> Neither Party shall be entitled to employ such rights and remedies available to it </w:t>
      </w:r>
      <w:proofErr w:type="gramStart"/>
      <w:r w:rsidRPr="00F35B79">
        <w:rPr>
          <w:rFonts w:eastAsia="Arial" w:cs="Arial"/>
          <w:color w:val="000000"/>
          <w:szCs w:val="22"/>
          <w:lang w:eastAsia="en-GB"/>
        </w:rPr>
        <w:t>so as to</w:t>
      </w:r>
      <w:proofErr w:type="gramEnd"/>
      <w:r w:rsidRPr="00F35B79">
        <w:rPr>
          <w:rFonts w:eastAsia="Arial" w:cs="Arial"/>
          <w:color w:val="000000"/>
          <w:szCs w:val="22"/>
          <w:lang w:eastAsia="en-GB"/>
        </w:rPr>
        <w:t xml:space="preserve"> seek to recover more than once in respect of the same loss, but the Authority shall be entitled to use (singly or together) such rights and remedies available to the Authority so </w:t>
      </w:r>
      <w:r w:rsidRPr="00F35B79">
        <w:rPr>
          <w:rFonts w:eastAsia="Arial" w:cs="Arial"/>
          <w:color w:val="000000"/>
          <w:szCs w:val="22"/>
          <w:lang w:eastAsia="en-GB"/>
        </w:rPr>
        <w:lastRenderedPageBreak/>
        <w:t xml:space="preserve">as to recover the full extent of any recoverable losses suffered or incurred, including any remedies the Authority may have against any guarantor. </w:t>
      </w:r>
    </w:p>
    <w:p w14:paraId="34A870E9" w14:textId="77777777" w:rsidR="00F35B79" w:rsidRPr="00F35B79" w:rsidRDefault="00F35B79" w:rsidP="00F35B79">
      <w:pPr>
        <w:pStyle w:val="Standard"/>
      </w:pPr>
    </w:p>
    <w:p w14:paraId="07BFB21A" w14:textId="77777777" w:rsidR="00F35B79" w:rsidRPr="00F35B79" w:rsidRDefault="00F35B79" w:rsidP="00EC1909">
      <w:pPr>
        <w:rPr>
          <w:b/>
          <w:bCs/>
          <w:szCs w:val="22"/>
        </w:rPr>
      </w:pPr>
    </w:p>
    <w:p w14:paraId="135FC1C5" w14:textId="77777777" w:rsidR="00693C26" w:rsidRPr="00F35B79" w:rsidRDefault="00693C26" w:rsidP="00276B89">
      <w:pPr>
        <w:pStyle w:val="CCSStyle1"/>
        <w:numPr>
          <w:ilvl w:val="0"/>
          <w:numId w:val="0"/>
        </w:numPr>
        <w:ind w:left="1287" w:hanging="360"/>
        <w:rPr>
          <w:b w:val="0"/>
          <w:bCs/>
        </w:rPr>
      </w:pPr>
    </w:p>
    <w:sectPr w:rsidR="00693C26" w:rsidRPr="00F35B79" w:rsidSect="00A802B2">
      <w:headerReference w:type="default" r:id="rId23"/>
      <w:footerReference w:type="default" r:id="rId24"/>
      <w:headerReference w:type="first" r:id="rId25"/>
      <w:endnotePr>
        <w:numFmt w:val="decimal"/>
      </w:endnotePr>
      <w:pgSz w:w="11906" w:h="16838" w:code="9"/>
      <w:pgMar w:top="1440" w:right="1080" w:bottom="1440" w:left="1080" w:header="720" w:footer="720" w:gutter="0"/>
      <w:paperSrc w:first="7" w:other="7"/>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FFE0" w14:textId="77777777" w:rsidR="00755471" w:rsidRDefault="00755471">
      <w:r>
        <w:separator/>
      </w:r>
    </w:p>
  </w:endnote>
  <w:endnote w:type="continuationSeparator" w:id="0">
    <w:p w14:paraId="15A7AA50" w14:textId="77777777" w:rsidR="00755471" w:rsidRDefault="00755471">
      <w:r>
        <w:continuationSeparator/>
      </w:r>
    </w:p>
  </w:endnote>
  <w:endnote w:type="continuationNotice" w:id="1">
    <w:p w14:paraId="3B90F31E" w14:textId="77777777" w:rsidR="00755471" w:rsidRDefault="00755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77777777" w:rsidR="00587E34" w:rsidRDefault="00587E34">
    <w:pPr>
      <w:pStyle w:val="Footer"/>
    </w:pPr>
  </w:p>
  <w:p w14:paraId="0B575DCE" w14:textId="235E003B" w:rsidR="00587E34" w:rsidRDefault="00587E34"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8241"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AF586"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C2C74">
      <w:rPr>
        <w:rStyle w:val="PageNumber"/>
        <w:noProof/>
        <w:sz w:val="20"/>
      </w:rPr>
      <w:t>3</w:t>
    </w:r>
    <w:r>
      <w:rPr>
        <w:rStyle w:val="PageNumber"/>
        <w:sz w:val="20"/>
      </w:rPr>
      <w:fldChar w:fldCharType="end"/>
    </w:r>
    <w:r>
      <w:rPr>
        <w:sz w:val="20"/>
      </w:rPr>
      <w:tab/>
    </w:r>
  </w:p>
  <w:p w14:paraId="31B64E0D" w14:textId="77777777" w:rsidR="00587E34" w:rsidRDefault="00587E34">
    <w:pPr>
      <w:pStyle w:val="Footer"/>
      <w:tabs>
        <w:tab w:val="clear" w:pos="4153"/>
        <w:tab w:val="clear" w:pos="8306"/>
        <w:tab w:val="center" w:pos="4860"/>
        <w:tab w:val="right" w:pos="99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145E" w14:textId="77777777" w:rsidR="00755471" w:rsidRDefault="00755471">
      <w:r>
        <w:separator/>
      </w:r>
    </w:p>
  </w:footnote>
  <w:footnote w:type="continuationSeparator" w:id="0">
    <w:p w14:paraId="441F9DBE" w14:textId="77777777" w:rsidR="00755471" w:rsidRDefault="00755471">
      <w:r>
        <w:continuationSeparator/>
      </w:r>
    </w:p>
  </w:footnote>
  <w:footnote w:type="continuationNotice" w:id="1">
    <w:p w14:paraId="0F7D1CF7" w14:textId="77777777" w:rsidR="00755471" w:rsidRDefault="00755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77777777" w:rsidR="00587E34" w:rsidRDefault="00587E34">
    <w:pPr>
      <w:tabs>
        <w:tab w:val="left" w:pos="0"/>
        <w:tab w:val="right" w:pos="9900"/>
      </w:tabs>
      <w:ind w:right="284"/>
      <w:rPr>
        <w:rFonts w:cs="Arial"/>
      </w:rPr>
    </w:pPr>
    <w:r>
      <w:rPr>
        <w:rFonts w:cs="Arial"/>
      </w:rPr>
      <w:tab/>
    </w:r>
    <w:r>
      <w:rPr>
        <w:rFonts w:cs="Arial"/>
      </w:rPr>
      <w:tab/>
    </w:r>
  </w:p>
  <w:p w14:paraId="5B338AB9" w14:textId="77777777" w:rsidR="00587E34" w:rsidRDefault="00587E34">
    <w:pPr>
      <w:ind w:right="284"/>
    </w:pPr>
    <w:r>
      <w:rPr>
        <w:noProof/>
        <w:lang w:val="en-GB" w:eastAsia="en-GB"/>
      </w:rPr>
      <mc:AlternateContent>
        <mc:Choice Requires="wps">
          <w:drawing>
            <wp:anchor distT="0" distB="0" distL="114300" distR="114300" simplePos="0" relativeHeight="251658240"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A1520" id="Line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587E34" w:rsidRDefault="00587E34">
    <w:pPr>
      <w:tabs>
        <w:tab w:val="left" w:pos="180"/>
        <w:tab w:val="right" w:pos="8640"/>
      </w:tabs>
      <w:ind w:right="282"/>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77777777" w:rsidR="00587E34" w:rsidRDefault="00587E34">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0000404"/>
    <w:multiLevelType w:val="multilevel"/>
    <w:tmpl w:val="00000887"/>
    <w:lvl w:ilvl="0">
      <w:start w:val="11"/>
      <w:numFmt w:val="decimal"/>
      <w:lvlText w:val="%1"/>
      <w:lvlJc w:val="left"/>
      <w:pPr>
        <w:ind w:left="220" w:hanging="490"/>
      </w:pPr>
    </w:lvl>
    <w:lvl w:ilvl="1">
      <w:start w:val="3"/>
      <w:numFmt w:val="decimal"/>
      <w:lvlText w:val="%1.%2"/>
      <w:lvlJc w:val="left"/>
      <w:pPr>
        <w:ind w:left="22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9" w15:restartNumberingAfterBreak="0">
    <w:nsid w:val="00000405"/>
    <w:multiLevelType w:val="multilevel"/>
    <w:tmpl w:val="00000888"/>
    <w:lvl w:ilvl="0">
      <w:start w:val="11"/>
      <w:numFmt w:val="decimal"/>
      <w:lvlText w:val="%1"/>
      <w:lvlJc w:val="left"/>
      <w:pPr>
        <w:ind w:left="710" w:hanging="490"/>
      </w:pPr>
    </w:lvl>
    <w:lvl w:ilvl="1">
      <w:start w:val="3"/>
      <w:numFmt w:val="decimal"/>
      <w:lvlText w:val="%1.%2"/>
      <w:lvlJc w:val="left"/>
      <w:pPr>
        <w:ind w:left="71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10" w15:restartNumberingAfterBreak="0">
    <w:nsid w:val="00000406"/>
    <w:multiLevelType w:val="multilevel"/>
    <w:tmpl w:val="00000889"/>
    <w:lvl w:ilvl="0">
      <w:start w:val="11"/>
      <w:numFmt w:val="decimal"/>
      <w:lvlText w:val="%1"/>
      <w:lvlJc w:val="left"/>
      <w:pPr>
        <w:ind w:left="710" w:hanging="490"/>
      </w:pPr>
    </w:lvl>
    <w:lvl w:ilvl="1">
      <w:start w:val="3"/>
      <w:numFmt w:val="decimal"/>
      <w:lvlText w:val="%1.%2"/>
      <w:lvlJc w:val="left"/>
      <w:pPr>
        <w:ind w:left="71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11" w15:restartNumberingAfterBreak="0">
    <w:nsid w:val="00000407"/>
    <w:multiLevelType w:val="multilevel"/>
    <w:tmpl w:val="0000088A"/>
    <w:lvl w:ilvl="0">
      <w:start w:val="11"/>
      <w:numFmt w:val="decimal"/>
      <w:lvlText w:val="%1"/>
      <w:lvlJc w:val="left"/>
      <w:pPr>
        <w:ind w:left="220" w:hanging="490"/>
      </w:pPr>
    </w:lvl>
    <w:lvl w:ilvl="1">
      <w:start w:val="3"/>
      <w:numFmt w:val="decimal"/>
      <w:lvlText w:val="%1.%2"/>
      <w:lvlJc w:val="left"/>
      <w:pPr>
        <w:ind w:left="220" w:hanging="490"/>
      </w:pPr>
      <w:rPr>
        <w:rFonts w:ascii="Arial" w:hAnsi="Arial" w:cs="Arial"/>
        <w:b w:val="0"/>
        <w:bCs w:val="0"/>
        <w:spacing w:val="-1"/>
        <w:w w:val="100"/>
        <w:sz w:val="22"/>
        <w:szCs w:val="22"/>
      </w:rPr>
    </w:lvl>
    <w:lvl w:ilvl="2">
      <w:numFmt w:val="bullet"/>
      <w:lvlText w:val=""/>
      <w:lvlJc w:val="left"/>
      <w:pPr>
        <w:ind w:left="940" w:hanging="360"/>
      </w:pPr>
      <w:rPr>
        <w:rFonts w:ascii="Symbol" w:hAnsi="Symbol" w:cs="Symbol"/>
        <w:b w:val="0"/>
        <w:bCs w:val="0"/>
        <w:w w:val="100"/>
        <w:sz w:val="22"/>
        <w:szCs w:val="22"/>
      </w:rPr>
    </w:lvl>
    <w:lvl w:ilvl="3">
      <w:numFmt w:val="bullet"/>
      <w:lvlText w:val="•"/>
      <w:lvlJc w:val="left"/>
      <w:pPr>
        <w:ind w:left="2834" w:hanging="360"/>
      </w:pPr>
    </w:lvl>
    <w:lvl w:ilvl="4">
      <w:numFmt w:val="bullet"/>
      <w:lvlText w:val="•"/>
      <w:lvlJc w:val="left"/>
      <w:pPr>
        <w:ind w:left="3782" w:hanging="360"/>
      </w:pPr>
    </w:lvl>
    <w:lvl w:ilvl="5">
      <w:numFmt w:val="bullet"/>
      <w:lvlText w:val="•"/>
      <w:lvlJc w:val="left"/>
      <w:pPr>
        <w:ind w:left="4729" w:hanging="360"/>
      </w:pPr>
    </w:lvl>
    <w:lvl w:ilvl="6">
      <w:numFmt w:val="bullet"/>
      <w:lvlText w:val="•"/>
      <w:lvlJc w:val="left"/>
      <w:pPr>
        <w:ind w:left="5676" w:hanging="360"/>
      </w:pPr>
    </w:lvl>
    <w:lvl w:ilvl="7">
      <w:numFmt w:val="bullet"/>
      <w:lvlText w:val="•"/>
      <w:lvlJc w:val="left"/>
      <w:pPr>
        <w:ind w:left="6624" w:hanging="360"/>
      </w:pPr>
    </w:lvl>
    <w:lvl w:ilvl="8">
      <w:numFmt w:val="bullet"/>
      <w:lvlText w:val="•"/>
      <w:lvlJc w:val="left"/>
      <w:pPr>
        <w:ind w:left="7571" w:hanging="360"/>
      </w:pPr>
    </w:lvl>
  </w:abstractNum>
  <w:abstractNum w:abstractNumId="12" w15:restartNumberingAfterBreak="0">
    <w:nsid w:val="00000408"/>
    <w:multiLevelType w:val="multilevel"/>
    <w:tmpl w:val="0000088B"/>
    <w:lvl w:ilvl="0">
      <w:numFmt w:val="bullet"/>
      <w:lvlText w:val=""/>
      <w:lvlJc w:val="left"/>
      <w:pPr>
        <w:ind w:left="621" w:hanging="360"/>
      </w:pPr>
      <w:rPr>
        <w:rFonts w:ascii="Symbol" w:hAnsi="Symbol" w:cs="Symbol"/>
        <w:b w:val="0"/>
        <w:bCs w:val="0"/>
        <w:w w:val="100"/>
        <w:sz w:val="22"/>
        <w:szCs w:val="22"/>
      </w:rPr>
    </w:lvl>
    <w:lvl w:ilvl="1">
      <w:numFmt w:val="bullet"/>
      <w:lvlText w:val=""/>
      <w:lvlJc w:val="left"/>
      <w:pPr>
        <w:ind w:left="1046" w:hanging="360"/>
      </w:pPr>
      <w:rPr>
        <w:rFonts w:ascii="Symbol" w:hAnsi="Symbol" w:cs="Symbol"/>
        <w:b w:val="0"/>
        <w:bCs w:val="0"/>
        <w:w w:val="100"/>
        <w:sz w:val="22"/>
        <w:szCs w:val="22"/>
      </w:rPr>
    </w:lvl>
    <w:lvl w:ilvl="2">
      <w:numFmt w:val="bullet"/>
      <w:lvlText w:val="•"/>
      <w:lvlJc w:val="left"/>
      <w:pPr>
        <w:ind w:left="1976" w:hanging="360"/>
      </w:pPr>
    </w:lvl>
    <w:lvl w:ilvl="3">
      <w:numFmt w:val="bullet"/>
      <w:lvlText w:val="•"/>
      <w:lvlJc w:val="left"/>
      <w:pPr>
        <w:ind w:left="2912" w:hanging="360"/>
      </w:pPr>
    </w:lvl>
    <w:lvl w:ilvl="4">
      <w:numFmt w:val="bullet"/>
      <w:lvlText w:val="•"/>
      <w:lvlJc w:val="left"/>
      <w:pPr>
        <w:ind w:left="3848" w:hanging="360"/>
      </w:pPr>
    </w:lvl>
    <w:lvl w:ilvl="5">
      <w:numFmt w:val="bullet"/>
      <w:lvlText w:val="•"/>
      <w:lvlJc w:val="left"/>
      <w:pPr>
        <w:ind w:left="4785" w:hanging="360"/>
      </w:pPr>
    </w:lvl>
    <w:lvl w:ilvl="6">
      <w:numFmt w:val="bullet"/>
      <w:lvlText w:val="•"/>
      <w:lvlJc w:val="left"/>
      <w:pPr>
        <w:ind w:left="5721" w:hanging="360"/>
      </w:pPr>
    </w:lvl>
    <w:lvl w:ilvl="7">
      <w:numFmt w:val="bullet"/>
      <w:lvlText w:val="•"/>
      <w:lvlJc w:val="left"/>
      <w:pPr>
        <w:ind w:left="6657" w:hanging="360"/>
      </w:pPr>
    </w:lvl>
    <w:lvl w:ilvl="8">
      <w:numFmt w:val="bullet"/>
      <w:lvlText w:val="•"/>
      <w:lvlJc w:val="left"/>
      <w:pPr>
        <w:ind w:left="7593" w:hanging="360"/>
      </w:pPr>
    </w:lvl>
  </w:abstractNum>
  <w:abstractNum w:abstractNumId="13" w15:restartNumberingAfterBreak="0">
    <w:nsid w:val="00000409"/>
    <w:multiLevelType w:val="multilevel"/>
    <w:tmpl w:val="0000088C"/>
    <w:lvl w:ilvl="0">
      <w:start w:val="18"/>
      <w:numFmt w:val="decimal"/>
      <w:lvlText w:val="%1"/>
      <w:lvlJc w:val="left"/>
      <w:pPr>
        <w:ind w:left="112" w:hanging="672"/>
      </w:pPr>
    </w:lvl>
    <w:lvl w:ilvl="1">
      <w:start w:val="4"/>
      <w:numFmt w:val="decimal"/>
      <w:lvlText w:val="%1.%2"/>
      <w:lvlJc w:val="left"/>
      <w:pPr>
        <w:ind w:left="112" w:hanging="672"/>
      </w:pPr>
    </w:lvl>
    <w:lvl w:ilvl="2">
      <w:start w:val="1"/>
      <w:numFmt w:val="decimal"/>
      <w:lvlText w:val="%1.%2.%3"/>
      <w:lvlJc w:val="left"/>
      <w:pPr>
        <w:ind w:left="112" w:hanging="672"/>
      </w:pPr>
      <w:rPr>
        <w:rFonts w:ascii="Arial" w:hAnsi="Arial" w:cs="Arial"/>
        <w:b w:val="0"/>
        <w:bCs w:val="0"/>
        <w:spacing w:val="-1"/>
        <w:w w:val="100"/>
        <w:sz w:val="22"/>
        <w:szCs w:val="22"/>
      </w:rPr>
    </w:lvl>
    <w:lvl w:ilvl="3">
      <w:numFmt w:val="bullet"/>
      <w:lvlText w:val=""/>
      <w:lvlJc w:val="left"/>
      <w:pPr>
        <w:ind w:left="832" w:hanging="360"/>
      </w:pPr>
      <w:rPr>
        <w:rFonts w:ascii="Symbol" w:hAnsi="Symbol" w:cs="Symbol"/>
        <w:b w:val="0"/>
        <w:bCs w:val="0"/>
        <w:w w:val="100"/>
        <w:sz w:val="22"/>
        <w:szCs w:val="22"/>
      </w:rPr>
    </w:lvl>
    <w:lvl w:ilvl="4">
      <w:numFmt w:val="bullet"/>
      <w:lvlText w:val="•"/>
      <w:lvlJc w:val="left"/>
      <w:pPr>
        <w:ind w:left="2072" w:hanging="360"/>
      </w:pPr>
    </w:lvl>
    <w:lvl w:ilvl="5">
      <w:numFmt w:val="bullet"/>
      <w:lvlText w:val="•"/>
      <w:lvlJc w:val="left"/>
      <w:pPr>
        <w:ind w:left="3304" w:hanging="360"/>
      </w:pPr>
    </w:lvl>
    <w:lvl w:ilvl="6">
      <w:numFmt w:val="bullet"/>
      <w:lvlText w:val="•"/>
      <w:lvlJc w:val="left"/>
      <w:pPr>
        <w:ind w:left="4537" w:hanging="360"/>
      </w:pPr>
    </w:lvl>
    <w:lvl w:ilvl="7">
      <w:numFmt w:val="bullet"/>
      <w:lvlText w:val="•"/>
      <w:lvlJc w:val="left"/>
      <w:pPr>
        <w:ind w:left="5769" w:hanging="360"/>
      </w:pPr>
    </w:lvl>
    <w:lvl w:ilvl="8">
      <w:numFmt w:val="bullet"/>
      <w:lvlText w:val="•"/>
      <w:lvlJc w:val="left"/>
      <w:pPr>
        <w:ind w:left="7001" w:hanging="360"/>
      </w:pPr>
    </w:lvl>
  </w:abstractNum>
  <w:abstractNum w:abstractNumId="14" w15:restartNumberingAfterBreak="0">
    <w:nsid w:val="0000040A"/>
    <w:multiLevelType w:val="multilevel"/>
    <w:tmpl w:val="0000088D"/>
    <w:lvl w:ilvl="0">
      <w:numFmt w:val="bullet"/>
      <w:lvlText w:val=""/>
      <w:lvlJc w:val="left"/>
      <w:pPr>
        <w:ind w:left="580" w:hanging="360"/>
      </w:pPr>
      <w:rPr>
        <w:rFonts w:ascii="Symbol" w:hAnsi="Symbol" w:cs="Symbol"/>
        <w:b w:val="0"/>
        <w:bCs w:val="0"/>
        <w:w w:val="100"/>
        <w:sz w:val="22"/>
        <w:szCs w:val="22"/>
      </w:rPr>
    </w:lvl>
    <w:lvl w:ilvl="1">
      <w:numFmt w:val="bullet"/>
      <w:lvlText w:val="•"/>
      <w:lvlJc w:val="left"/>
      <w:pPr>
        <w:ind w:left="1468" w:hanging="360"/>
      </w:pPr>
    </w:lvl>
    <w:lvl w:ilvl="2">
      <w:numFmt w:val="bullet"/>
      <w:lvlText w:val="•"/>
      <w:lvlJc w:val="left"/>
      <w:pPr>
        <w:ind w:left="2357" w:hanging="360"/>
      </w:pPr>
    </w:lvl>
    <w:lvl w:ilvl="3">
      <w:numFmt w:val="bullet"/>
      <w:lvlText w:val="•"/>
      <w:lvlJc w:val="left"/>
      <w:pPr>
        <w:ind w:left="3245" w:hanging="360"/>
      </w:pPr>
    </w:lvl>
    <w:lvl w:ilvl="4">
      <w:numFmt w:val="bullet"/>
      <w:lvlText w:val="•"/>
      <w:lvlJc w:val="left"/>
      <w:pPr>
        <w:ind w:left="4134" w:hanging="360"/>
      </w:pPr>
    </w:lvl>
    <w:lvl w:ilvl="5">
      <w:numFmt w:val="bullet"/>
      <w:lvlText w:val="•"/>
      <w:lvlJc w:val="left"/>
      <w:pPr>
        <w:ind w:left="5023" w:hanging="360"/>
      </w:pPr>
    </w:lvl>
    <w:lvl w:ilvl="6">
      <w:numFmt w:val="bullet"/>
      <w:lvlText w:val="•"/>
      <w:lvlJc w:val="left"/>
      <w:pPr>
        <w:ind w:left="5911" w:hanging="360"/>
      </w:pPr>
    </w:lvl>
    <w:lvl w:ilvl="7">
      <w:numFmt w:val="bullet"/>
      <w:lvlText w:val="•"/>
      <w:lvlJc w:val="left"/>
      <w:pPr>
        <w:ind w:left="6800" w:hanging="360"/>
      </w:pPr>
    </w:lvl>
    <w:lvl w:ilvl="8">
      <w:numFmt w:val="bullet"/>
      <w:lvlText w:val="•"/>
      <w:lvlJc w:val="left"/>
      <w:pPr>
        <w:ind w:left="7689" w:hanging="360"/>
      </w:pPr>
    </w:lvl>
  </w:abstractNum>
  <w:abstractNum w:abstractNumId="15" w15:restartNumberingAfterBreak="0">
    <w:nsid w:val="0000040D"/>
    <w:multiLevelType w:val="multilevel"/>
    <w:tmpl w:val="00000890"/>
    <w:lvl w:ilvl="0">
      <w:numFmt w:val="bullet"/>
      <w:lvlText w:val=""/>
      <w:lvlJc w:val="left"/>
      <w:pPr>
        <w:ind w:left="940" w:hanging="720"/>
      </w:pPr>
      <w:rPr>
        <w:rFonts w:ascii="Symbol" w:hAnsi="Symbol" w:cs="Symbol"/>
        <w:b w:val="0"/>
        <w:bCs w:val="0"/>
        <w:w w:val="100"/>
        <w:sz w:val="22"/>
        <w:szCs w:val="22"/>
      </w:rPr>
    </w:lvl>
    <w:lvl w:ilvl="1">
      <w:numFmt w:val="bullet"/>
      <w:lvlText w:val=""/>
      <w:lvlJc w:val="left"/>
      <w:pPr>
        <w:ind w:left="1660" w:hanging="720"/>
      </w:pPr>
      <w:rPr>
        <w:rFonts w:ascii="Symbol" w:hAnsi="Symbol" w:cs="Symbol"/>
        <w:b w:val="0"/>
        <w:bCs w:val="0"/>
        <w:w w:val="100"/>
        <w:sz w:val="22"/>
        <w:szCs w:val="22"/>
      </w:rPr>
    </w:lvl>
    <w:lvl w:ilvl="2">
      <w:numFmt w:val="bullet"/>
      <w:lvlText w:val="•"/>
      <w:lvlJc w:val="left"/>
      <w:pPr>
        <w:ind w:left="2527" w:hanging="720"/>
      </w:pPr>
    </w:lvl>
    <w:lvl w:ilvl="3">
      <w:numFmt w:val="bullet"/>
      <w:lvlText w:val="•"/>
      <w:lvlJc w:val="left"/>
      <w:pPr>
        <w:ind w:left="3394" w:hanging="720"/>
      </w:pPr>
    </w:lvl>
    <w:lvl w:ilvl="4">
      <w:numFmt w:val="bullet"/>
      <w:lvlText w:val="•"/>
      <w:lvlJc w:val="left"/>
      <w:pPr>
        <w:ind w:left="4262" w:hanging="720"/>
      </w:pPr>
    </w:lvl>
    <w:lvl w:ilvl="5">
      <w:numFmt w:val="bullet"/>
      <w:lvlText w:val="•"/>
      <w:lvlJc w:val="left"/>
      <w:pPr>
        <w:ind w:left="5129" w:hanging="720"/>
      </w:pPr>
    </w:lvl>
    <w:lvl w:ilvl="6">
      <w:numFmt w:val="bullet"/>
      <w:lvlText w:val="•"/>
      <w:lvlJc w:val="left"/>
      <w:pPr>
        <w:ind w:left="5996" w:hanging="720"/>
      </w:pPr>
    </w:lvl>
    <w:lvl w:ilvl="7">
      <w:numFmt w:val="bullet"/>
      <w:lvlText w:val="•"/>
      <w:lvlJc w:val="left"/>
      <w:pPr>
        <w:ind w:left="6864" w:hanging="720"/>
      </w:pPr>
    </w:lvl>
    <w:lvl w:ilvl="8">
      <w:numFmt w:val="bullet"/>
      <w:lvlText w:val="•"/>
      <w:lvlJc w:val="left"/>
      <w:pPr>
        <w:ind w:left="7731" w:hanging="720"/>
      </w:pPr>
    </w:lvl>
  </w:abstractNum>
  <w:abstractNum w:abstractNumId="16" w15:restartNumberingAfterBreak="0">
    <w:nsid w:val="019C67E3"/>
    <w:multiLevelType w:val="hybridMultilevel"/>
    <w:tmpl w:val="9BAED362"/>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7" w15:restartNumberingAfterBreak="0">
    <w:nsid w:val="03FD3314"/>
    <w:multiLevelType w:val="hybridMultilevel"/>
    <w:tmpl w:val="9EF0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08E97A84"/>
    <w:multiLevelType w:val="hybridMultilevel"/>
    <w:tmpl w:val="F2589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0CA8456B"/>
    <w:multiLevelType w:val="multilevel"/>
    <w:tmpl w:val="B7A8286C"/>
    <w:lvl w:ilvl="0">
      <w:start w:val="1"/>
      <w:numFmt w:val="decimal"/>
      <w:lvlText w:val="%1."/>
      <w:lvlJc w:val="left"/>
      <w:pPr>
        <w:ind w:left="1800" w:hanging="360"/>
      </w:pPr>
    </w:lvl>
    <w:lvl w:ilvl="1">
      <w:start w:val="1"/>
      <w:numFmt w:val="lowerLetter"/>
      <w:lvlText w:val="%2."/>
      <w:lvlJc w:val="left"/>
      <w:pPr>
        <w:ind w:left="2454" w:hanging="360"/>
      </w:pPr>
    </w:lvl>
    <w:lvl w:ilvl="2">
      <w:start w:val="1"/>
      <w:numFmt w:val="lowerRoman"/>
      <w:lvlText w:val="%3."/>
      <w:lvlJc w:val="right"/>
      <w:pPr>
        <w:ind w:left="3174" w:hanging="180"/>
      </w:pPr>
    </w:lvl>
    <w:lvl w:ilvl="3">
      <w:start w:val="1"/>
      <w:numFmt w:val="decimal"/>
      <w:lvlText w:val="%4."/>
      <w:lvlJc w:val="left"/>
      <w:pPr>
        <w:ind w:left="3894" w:hanging="360"/>
      </w:pPr>
    </w:lvl>
    <w:lvl w:ilvl="4">
      <w:start w:val="1"/>
      <w:numFmt w:val="lowerLetter"/>
      <w:lvlText w:val="%5."/>
      <w:lvlJc w:val="left"/>
      <w:pPr>
        <w:ind w:left="4614" w:hanging="360"/>
      </w:pPr>
    </w:lvl>
    <w:lvl w:ilvl="5">
      <w:start w:val="1"/>
      <w:numFmt w:val="lowerRoman"/>
      <w:lvlText w:val="%6."/>
      <w:lvlJc w:val="right"/>
      <w:pPr>
        <w:ind w:left="5334" w:hanging="180"/>
      </w:pPr>
    </w:lvl>
    <w:lvl w:ilvl="6">
      <w:start w:val="1"/>
      <w:numFmt w:val="decimal"/>
      <w:lvlText w:val="%7."/>
      <w:lvlJc w:val="left"/>
      <w:pPr>
        <w:ind w:left="6054" w:hanging="360"/>
      </w:pPr>
    </w:lvl>
    <w:lvl w:ilvl="7">
      <w:start w:val="1"/>
      <w:numFmt w:val="lowerLetter"/>
      <w:lvlText w:val="%8."/>
      <w:lvlJc w:val="left"/>
      <w:pPr>
        <w:ind w:left="6774" w:hanging="360"/>
      </w:pPr>
    </w:lvl>
    <w:lvl w:ilvl="8">
      <w:start w:val="1"/>
      <w:numFmt w:val="lowerRoman"/>
      <w:lvlText w:val="%9."/>
      <w:lvlJc w:val="right"/>
      <w:pPr>
        <w:ind w:left="7494" w:hanging="180"/>
      </w:pPr>
    </w:lvl>
  </w:abstractNum>
  <w:abstractNum w:abstractNumId="2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7"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29"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1"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2"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4"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8E63E5B"/>
    <w:multiLevelType w:val="multilevel"/>
    <w:tmpl w:val="E2AC77EE"/>
    <w:styleLink w:val="WWNum111"/>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1530" w:hanging="720"/>
      </w:pPr>
      <w:rPr>
        <w:rFonts w:ascii="Arial" w:hAnsi="Arial"/>
        <w:b/>
        <w:caps w:val="0"/>
        <w:smallCaps w:val="0"/>
        <w:sz w:val="24"/>
      </w:rPr>
    </w:lvl>
    <w:lvl w:ilvl="2">
      <w:start w:val="1"/>
      <w:numFmt w:val="decimal"/>
      <w:lvlText w:val="%1.%2.%3"/>
      <w:lvlJc w:val="left"/>
      <w:pPr>
        <w:ind w:left="1980" w:hanging="1080"/>
      </w:pPr>
      <w:rPr>
        <w:rFonts w:ascii="Arial" w:eastAsia="Arial" w:hAnsi="Arial" w:cs="Arial"/>
        <w:caps w:val="0"/>
        <w:smallCaps w:val="0"/>
        <w:sz w:val="24"/>
        <w:szCs w:val="22"/>
      </w:rPr>
    </w:lvl>
    <w:lvl w:ilvl="3">
      <w:start w:val="1"/>
      <w:numFmt w:val="decimal"/>
      <w:lvlText w:val="%1.%2.%3.%4"/>
      <w:lvlJc w:val="left"/>
      <w:pPr>
        <w:ind w:left="342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3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7"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9"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0"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2"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4"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D2A3A96"/>
    <w:multiLevelType w:val="multilevel"/>
    <w:tmpl w:val="A38CC100"/>
    <w:lvl w:ilvl="0">
      <w:start w:val="1"/>
      <w:numFmt w:val="decimal"/>
      <w:lvlText w:val="%1"/>
      <w:lvlJc w:val="left"/>
      <w:pPr>
        <w:ind w:left="730" w:hanging="730"/>
      </w:pPr>
    </w:lvl>
    <w:lvl w:ilvl="1">
      <w:start w:val="4"/>
      <w:numFmt w:val="decimal"/>
      <w:lvlText w:val="%1.%2"/>
      <w:lvlJc w:val="left"/>
      <w:pPr>
        <w:ind w:left="1395" w:hanging="730"/>
      </w:pPr>
    </w:lvl>
    <w:lvl w:ilvl="2">
      <w:start w:val="1"/>
      <w:numFmt w:val="decimal"/>
      <w:lvlText w:val="%1.%2.%3"/>
      <w:lvlJc w:val="left"/>
      <w:pPr>
        <w:ind w:left="2060" w:hanging="730"/>
      </w:pPr>
    </w:lvl>
    <w:lvl w:ilvl="3">
      <w:start w:val="2"/>
      <w:numFmt w:val="decimal"/>
      <w:lvlText w:val="%1.%2.%3.%4"/>
      <w:lvlJc w:val="left"/>
      <w:pPr>
        <w:ind w:left="3075" w:hanging="1080"/>
      </w:pPr>
    </w:lvl>
    <w:lvl w:ilvl="4">
      <w:start w:val="1"/>
      <w:numFmt w:val="decimal"/>
      <w:lvlText w:val="%1.%2.%3.%4.%5"/>
      <w:lvlJc w:val="left"/>
      <w:pPr>
        <w:ind w:left="3740" w:hanging="1080"/>
      </w:pPr>
    </w:lvl>
    <w:lvl w:ilvl="5">
      <w:start w:val="1"/>
      <w:numFmt w:val="decimal"/>
      <w:lvlText w:val="%1.%2.%3.%4.%5.%6"/>
      <w:lvlJc w:val="left"/>
      <w:pPr>
        <w:ind w:left="4765" w:hanging="1440"/>
      </w:pPr>
    </w:lvl>
    <w:lvl w:ilvl="6">
      <w:start w:val="1"/>
      <w:numFmt w:val="decimal"/>
      <w:lvlText w:val="%1.%2.%3.%4.%5.%6.%7"/>
      <w:lvlJc w:val="left"/>
      <w:pPr>
        <w:ind w:left="5430" w:hanging="1440"/>
      </w:pPr>
    </w:lvl>
    <w:lvl w:ilvl="7">
      <w:start w:val="1"/>
      <w:numFmt w:val="decimal"/>
      <w:lvlText w:val="%1.%2.%3.%4.%5.%6.%7.%8"/>
      <w:lvlJc w:val="left"/>
      <w:pPr>
        <w:ind w:left="6455" w:hanging="1800"/>
      </w:pPr>
    </w:lvl>
    <w:lvl w:ilvl="8">
      <w:start w:val="1"/>
      <w:numFmt w:val="decimal"/>
      <w:lvlText w:val="%1.%2.%3.%4.%5.%6.%7.%8.%9"/>
      <w:lvlJc w:val="left"/>
      <w:pPr>
        <w:ind w:left="7120" w:hanging="1800"/>
      </w:pPr>
    </w:lvl>
  </w:abstractNum>
  <w:abstractNum w:abstractNumId="47"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74313A6"/>
    <w:multiLevelType w:val="hybridMultilevel"/>
    <w:tmpl w:val="D15E8588"/>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50" w15:restartNumberingAfterBreak="0">
    <w:nsid w:val="47887876"/>
    <w:multiLevelType w:val="hybridMultilevel"/>
    <w:tmpl w:val="3ADC75A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48246013"/>
    <w:multiLevelType w:val="multilevel"/>
    <w:tmpl w:val="F5C4F89A"/>
    <w:lvl w:ilvl="0">
      <w:start w:val="1"/>
      <w:numFmt w:val="decimal"/>
      <w:lvlText w:val="%1."/>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55"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56"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2D1646B"/>
    <w:multiLevelType w:val="multilevel"/>
    <w:tmpl w:val="3B3E3F44"/>
    <w:lvl w:ilvl="0">
      <w:start w:val="1"/>
      <w:numFmt w:val="decimal"/>
      <w:lvlText w:val="%1"/>
      <w:lvlJc w:val="left"/>
      <w:pPr>
        <w:ind w:left="530" w:hanging="530"/>
      </w:pPr>
      <w:rPr>
        <w:rFonts w:ascii="Arial" w:eastAsia="Arial" w:hAnsi="Arial" w:cs="Arial"/>
        <w:color w:val="000000"/>
        <w:sz w:val="24"/>
      </w:rPr>
    </w:lvl>
    <w:lvl w:ilvl="1">
      <w:start w:val="3"/>
      <w:numFmt w:val="decimal"/>
      <w:lvlText w:val="%1.%2"/>
      <w:lvlJc w:val="left"/>
      <w:pPr>
        <w:ind w:left="1103" w:hanging="530"/>
      </w:pPr>
      <w:rPr>
        <w:rFonts w:ascii="Arial" w:eastAsia="Arial" w:hAnsi="Arial" w:cs="Arial"/>
        <w:color w:val="000000"/>
        <w:sz w:val="24"/>
      </w:rPr>
    </w:lvl>
    <w:lvl w:ilvl="2">
      <w:start w:val="1"/>
      <w:numFmt w:val="decimal"/>
      <w:lvlText w:val="%1.%2.%3"/>
      <w:lvlJc w:val="left"/>
      <w:pPr>
        <w:ind w:left="1866" w:hanging="720"/>
      </w:pPr>
      <w:rPr>
        <w:rFonts w:ascii="Arial" w:eastAsia="Arial" w:hAnsi="Arial" w:cs="Arial"/>
        <w:color w:val="000000"/>
        <w:sz w:val="24"/>
      </w:rPr>
    </w:lvl>
    <w:lvl w:ilvl="3">
      <w:start w:val="1"/>
      <w:numFmt w:val="decimal"/>
      <w:lvlText w:val="%1.%2.%3.%4"/>
      <w:lvlJc w:val="left"/>
      <w:pPr>
        <w:ind w:left="2439" w:hanging="720"/>
      </w:pPr>
      <w:rPr>
        <w:rFonts w:ascii="Arial" w:eastAsia="Arial" w:hAnsi="Arial" w:cs="Arial"/>
        <w:color w:val="000000"/>
        <w:sz w:val="24"/>
      </w:rPr>
    </w:lvl>
    <w:lvl w:ilvl="4">
      <w:start w:val="1"/>
      <w:numFmt w:val="decimal"/>
      <w:lvlText w:val="%1.%2.%3.%4.%5"/>
      <w:lvlJc w:val="left"/>
      <w:pPr>
        <w:ind w:left="3372" w:hanging="1080"/>
      </w:pPr>
      <w:rPr>
        <w:rFonts w:ascii="Arial" w:eastAsia="Arial" w:hAnsi="Arial" w:cs="Arial"/>
        <w:color w:val="000000"/>
        <w:sz w:val="24"/>
      </w:rPr>
    </w:lvl>
    <w:lvl w:ilvl="5">
      <w:start w:val="1"/>
      <w:numFmt w:val="decimal"/>
      <w:lvlText w:val="%1.%2.%3.%4.%5.%6"/>
      <w:lvlJc w:val="left"/>
      <w:pPr>
        <w:ind w:left="3945" w:hanging="1080"/>
      </w:pPr>
      <w:rPr>
        <w:rFonts w:ascii="Arial" w:eastAsia="Arial" w:hAnsi="Arial" w:cs="Arial"/>
        <w:color w:val="000000"/>
        <w:sz w:val="24"/>
      </w:rPr>
    </w:lvl>
    <w:lvl w:ilvl="6">
      <w:start w:val="1"/>
      <w:numFmt w:val="decimal"/>
      <w:lvlText w:val="%1.%2.%3.%4.%5.%6.%7"/>
      <w:lvlJc w:val="left"/>
      <w:pPr>
        <w:ind w:left="4878" w:hanging="1440"/>
      </w:pPr>
      <w:rPr>
        <w:rFonts w:ascii="Arial" w:eastAsia="Arial" w:hAnsi="Arial" w:cs="Arial"/>
        <w:color w:val="000000"/>
        <w:sz w:val="24"/>
      </w:rPr>
    </w:lvl>
    <w:lvl w:ilvl="7">
      <w:start w:val="1"/>
      <w:numFmt w:val="decimal"/>
      <w:lvlText w:val="%1.%2.%3.%4.%5.%6.%7.%8"/>
      <w:lvlJc w:val="left"/>
      <w:pPr>
        <w:ind w:left="5451" w:hanging="1440"/>
      </w:pPr>
      <w:rPr>
        <w:rFonts w:ascii="Arial" w:eastAsia="Arial" w:hAnsi="Arial" w:cs="Arial"/>
        <w:color w:val="000000"/>
        <w:sz w:val="24"/>
      </w:rPr>
    </w:lvl>
    <w:lvl w:ilvl="8">
      <w:start w:val="1"/>
      <w:numFmt w:val="decimal"/>
      <w:lvlText w:val="%1.%2.%3.%4.%5.%6.%7.%8.%9"/>
      <w:lvlJc w:val="left"/>
      <w:pPr>
        <w:ind w:left="6024" w:hanging="1440"/>
      </w:pPr>
      <w:rPr>
        <w:rFonts w:ascii="Arial" w:eastAsia="Arial" w:hAnsi="Arial" w:cs="Arial"/>
        <w:color w:val="000000"/>
        <w:sz w:val="24"/>
      </w:rPr>
    </w:lvl>
  </w:abstractNum>
  <w:abstractNum w:abstractNumId="58"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59"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0" w15:restartNumberingAfterBreak="0">
    <w:nsid w:val="5C811866"/>
    <w:multiLevelType w:val="hybridMultilevel"/>
    <w:tmpl w:val="8CB47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62"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63"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67"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68" w15:restartNumberingAfterBreak="0">
    <w:nsid w:val="685F645D"/>
    <w:multiLevelType w:val="hybridMultilevel"/>
    <w:tmpl w:val="3B48CBD2"/>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69"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71"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77"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78"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abstractNumId w:val="40"/>
  </w:num>
  <w:num w:numId="2">
    <w:abstractNumId w:val="39"/>
  </w:num>
  <w:num w:numId="3">
    <w:abstractNumId w:val="72"/>
  </w:num>
  <w:num w:numId="4">
    <w:abstractNumId w:val="75"/>
  </w:num>
  <w:num w:numId="5">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58"/>
  </w:num>
  <w:num w:numId="7">
    <w:abstractNumId w:val="62"/>
  </w:num>
  <w:num w:numId="8">
    <w:abstractNumId w:val="55"/>
  </w:num>
  <w:num w:numId="9">
    <w:abstractNumId w:val="44"/>
  </w:num>
  <w:num w:numId="10">
    <w:abstractNumId w:val="52"/>
  </w:num>
  <w:num w:numId="11">
    <w:abstractNumId w:val="54"/>
  </w:num>
  <w:num w:numId="12">
    <w:abstractNumId w:val="63"/>
  </w:num>
  <w:num w:numId="13">
    <w:abstractNumId w:val="56"/>
  </w:num>
  <w:num w:numId="14">
    <w:abstractNumId w:val="21"/>
  </w:num>
  <w:num w:numId="15">
    <w:abstractNumId w:val="66"/>
  </w:num>
  <w:num w:numId="16">
    <w:abstractNumId w:val="5"/>
  </w:num>
  <w:num w:numId="17">
    <w:abstractNumId w:val="79"/>
  </w:num>
  <w:num w:numId="18">
    <w:abstractNumId w:val="77"/>
  </w:num>
  <w:num w:numId="19">
    <w:abstractNumId w:val="69"/>
  </w:num>
  <w:num w:numId="20">
    <w:abstractNumId w:val="18"/>
  </w:num>
  <w:num w:numId="21">
    <w:abstractNumId w:val="28"/>
  </w:num>
  <w:num w:numId="22">
    <w:abstractNumId w:val="43"/>
  </w:num>
  <w:num w:numId="23">
    <w:abstractNumId w:val="26"/>
  </w:num>
  <w:num w:numId="24">
    <w:abstractNumId w:val="64"/>
  </w:num>
  <w:num w:numId="25">
    <w:abstractNumId w:val="48"/>
  </w:num>
  <w:num w:numId="26">
    <w:abstractNumId w:val="27"/>
  </w:num>
  <w:num w:numId="27">
    <w:abstractNumId w:val="31"/>
  </w:num>
  <w:num w:numId="2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3"/>
  </w:num>
  <w:num w:numId="31">
    <w:abstractNumId w:val="59"/>
  </w:num>
  <w:num w:numId="32">
    <w:abstractNumId w:val="74"/>
  </w:num>
  <w:num w:numId="33">
    <w:abstractNumId w:val="19"/>
  </w:num>
  <w:num w:numId="34">
    <w:abstractNumId w:val="36"/>
  </w:num>
  <w:num w:numId="35">
    <w:abstractNumId w:val="38"/>
  </w:num>
  <w:num w:numId="36">
    <w:abstractNumId w:val="53"/>
  </w:num>
  <w:num w:numId="37">
    <w:abstractNumId w:val="33"/>
  </w:num>
  <w:num w:numId="38">
    <w:abstractNumId w:val="3"/>
  </w:num>
  <w:num w:numId="39">
    <w:abstractNumId w:val="2"/>
  </w:num>
  <w:num w:numId="40">
    <w:abstractNumId w:val="1"/>
  </w:num>
  <w:num w:numId="41">
    <w:abstractNumId w:val="0"/>
  </w:num>
  <w:num w:numId="42">
    <w:abstractNumId w:val="76"/>
  </w:num>
  <w:num w:numId="43">
    <w:abstractNumId w:val="65"/>
  </w:num>
  <w:num w:numId="44">
    <w:abstractNumId w:val="24"/>
  </w:num>
  <w:num w:numId="45">
    <w:abstractNumId w:val="45"/>
  </w:num>
  <w:num w:numId="46">
    <w:abstractNumId w:val="41"/>
  </w:num>
  <w:num w:numId="47">
    <w:abstractNumId w:val="61"/>
  </w:num>
  <w:num w:numId="48">
    <w:abstractNumId w:val="32"/>
  </w:num>
  <w:num w:numId="49">
    <w:abstractNumId w:val="29"/>
  </w:num>
  <w:num w:numId="50">
    <w:abstractNumId w:val="37"/>
  </w:num>
  <w:num w:numId="51">
    <w:abstractNumId w:val="42"/>
  </w:num>
  <w:num w:numId="52">
    <w:abstractNumId w:val="34"/>
  </w:num>
  <w:num w:numId="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6"/>
  </w:num>
  <w:num w:numId="57">
    <w:abstractNumId w:val="70"/>
  </w:num>
  <w:num w:numId="58">
    <w:abstractNumId w:val="73"/>
  </w:num>
  <w:num w:numId="59">
    <w:abstractNumId w:val="17"/>
  </w:num>
  <w:num w:numId="60">
    <w:abstractNumId w:val="51"/>
  </w:num>
  <w:num w:numId="61">
    <w:abstractNumId w:val="15"/>
  </w:num>
  <w:num w:numId="62">
    <w:abstractNumId w:val="14"/>
  </w:num>
  <w:num w:numId="63">
    <w:abstractNumId w:val="13"/>
  </w:num>
  <w:num w:numId="64">
    <w:abstractNumId w:val="12"/>
  </w:num>
  <w:num w:numId="65">
    <w:abstractNumId w:val="11"/>
  </w:num>
  <w:num w:numId="66">
    <w:abstractNumId w:val="10"/>
  </w:num>
  <w:num w:numId="67">
    <w:abstractNumId w:val="9"/>
  </w:num>
  <w:num w:numId="68">
    <w:abstractNumId w:val="8"/>
  </w:num>
  <w:num w:numId="69">
    <w:abstractNumId w:val="68"/>
  </w:num>
  <w:num w:numId="70">
    <w:abstractNumId w:val="16"/>
  </w:num>
  <w:num w:numId="71">
    <w:abstractNumId w:val="49"/>
  </w:num>
  <w:num w:numId="72">
    <w:abstractNumId w:val="60"/>
  </w:num>
  <w:num w:numId="73">
    <w:abstractNumId w:val="50"/>
  </w:num>
  <w:num w:numId="74">
    <w:abstractNumId w:val="20"/>
  </w:num>
  <w:num w:numId="75">
    <w:abstractNumId w:val="35"/>
  </w:num>
  <w:num w:numId="76">
    <w:abstractNumId w:val="22"/>
  </w:num>
  <w:num w:numId="77">
    <w:abstractNumId w:val="57"/>
  </w:num>
  <w:num w:numId="78">
    <w:abstractNumId w:val="4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692"/>
    <w:rsid w:val="000057BB"/>
    <w:rsid w:val="000071C2"/>
    <w:rsid w:val="00012BF1"/>
    <w:rsid w:val="00014E3A"/>
    <w:rsid w:val="00017762"/>
    <w:rsid w:val="00017E7F"/>
    <w:rsid w:val="000211D3"/>
    <w:rsid w:val="00021442"/>
    <w:rsid w:val="00023422"/>
    <w:rsid w:val="000344D8"/>
    <w:rsid w:val="00034A44"/>
    <w:rsid w:val="00034A79"/>
    <w:rsid w:val="0003503B"/>
    <w:rsid w:val="00036059"/>
    <w:rsid w:val="00040261"/>
    <w:rsid w:val="000412A1"/>
    <w:rsid w:val="000416DF"/>
    <w:rsid w:val="00041A9B"/>
    <w:rsid w:val="00043679"/>
    <w:rsid w:val="00043F66"/>
    <w:rsid w:val="00045B4A"/>
    <w:rsid w:val="00046559"/>
    <w:rsid w:val="0004737B"/>
    <w:rsid w:val="00050C6E"/>
    <w:rsid w:val="000522FE"/>
    <w:rsid w:val="00052467"/>
    <w:rsid w:val="00055664"/>
    <w:rsid w:val="0005568D"/>
    <w:rsid w:val="00055ACF"/>
    <w:rsid w:val="00056198"/>
    <w:rsid w:val="0005713D"/>
    <w:rsid w:val="00057258"/>
    <w:rsid w:val="000601A4"/>
    <w:rsid w:val="000633D5"/>
    <w:rsid w:val="000675FA"/>
    <w:rsid w:val="00070130"/>
    <w:rsid w:val="000712CA"/>
    <w:rsid w:val="000719F9"/>
    <w:rsid w:val="00071A13"/>
    <w:rsid w:val="00073B19"/>
    <w:rsid w:val="00075429"/>
    <w:rsid w:val="00080238"/>
    <w:rsid w:val="00080CBC"/>
    <w:rsid w:val="00081561"/>
    <w:rsid w:val="00081958"/>
    <w:rsid w:val="0008232D"/>
    <w:rsid w:val="000838EB"/>
    <w:rsid w:val="00085EA3"/>
    <w:rsid w:val="00093085"/>
    <w:rsid w:val="00094D5D"/>
    <w:rsid w:val="0009687F"/>
    <w:rsid w:val="00096E47"/>
    <w:rsid w:val="000A3A96"/>
    <w:rsid w:val="000A4578"/>
    <w:rsid w:val="000A689E"/>
    <w:rsid w:val="000A7CD8"/>
    <w:rsid w:val="000B020F"/>
    <w:rsid w:val="000B35A2"/>
    <w:rsid w:val="000C0291"/>
    <w:rsid w:val="000C0583"/>
    <w:rsid w:val="000C14D9"/>
    <w:rsid w:val="000C4A6E"/>
    <w:rsid w:val="000D1A01"/>
    <w:rsid w:val="000D2E81"/>
    <w:rsid w:val="000D3935"/>
    <w:rsid w:val="000D6D9F"/>
    <w:rsid w:val="000E0BE1"/>
    <w:rsid w:val="000E40DA"/>
    <w:rsid w:val="000E4F34"/>
    <w:rsid w:val="000E5698"/>
    <w:rsid w:val="000E6578"/>
    <w:rsid w:val="000E7E3A"/>
    <w:rsid w:val="000F00DE"/>
    <w:rsid w:val="000F0902"/>
    <w:rsid w:val="000F4F09"/>
    <w:rsid w:val="000F651B"/>
    <w:rsid w:val="000F7AC2"/>
    <w:rsid w:val="000F7C5B"/>
    <w:rsid w:val="00101065"/>
    <w:rsid w:val="0010242F"/>
    <w:rsid w:val="0010427B"/>
    <w:rsid w:val="00107EE1"/>
    <w:rsid w:val="00111CE6"/>
    <w:rsid w:val="00112E11"/>
    <w:rsid w:val="00113843"/>
    <w:rsid w:val="00121012"/>
    <w:rsid w:val="00122206"/>
    <w:rsid w:val="00122549"/>
    <w:rsid w:val="00133D08"/>
    <w:rsid w:val="00135409"/>
    <w:rsid w:val="0014005D"/>
    <w:rsid w:val="00142F14"/>
    <w:rsid w:val="00143E05"/>
    <w:rsid w:val="00147663"/>
    <w:rsid w:val="001529B7"/>
    <w:rsid w:val="00154A3F"/>
    <w:rsid w:val="001562A9"/>
    <w:rsid w:val="001571F7"/>
    <w:rsid w:val="00161464"/>
    <w:rsid w:val="00164337"/>
    <w:rsid w:val="00164F82"/>
    <w:rsid w:val="001655AE"/>
    <w:rsid w:val="001655C2"/>
    <w:rsid w:val="00167CB1"/>
    <w:rsid w:val="00170A11"/>
    <w:rsid w:val="00172F73"/>
    <w:rsid w:val="00177331"/>
    <w:rsid w:val="0017745F"/>
    <w:rsid w:val="00181203"/>
    <w:rsid w:val="0018162C"/>
    <w:rsid w:val="00182DD1"/>
    <w:rsid w:val="0018417C"/>
    <w:rsid w:val="00185EAD"/>
    <w:rsid w:val="00186481"/>
    <w:rsid w:val="00193775"/>
    <w:rsid w:val="001A51CF"/>
    <w:rsid w:val="001A6137"/>
    <w:rsid w:val="001A6A25"/>
    <w:rsid w:val="001B0199"/>
    <w:rsid w:val="001B115B"/>
    <w:rsid w:val="001B2B5E"/>
    <w:rsid w:val="001B5426"/>
    <w:rsid w:val="001C01A3"/>
    <w:rsid w:val="001C1C4C"/>
    <w:rsid w:val="001C3A9F"/>
    <w:rsid w:val="001C5907"/>
    <w:rsid w:val="001C627B"/>
    <w:rsid w:val="001C7405"/>
    <w:rsid w:val="001D0249"/>
    <w:rsid w:val="001D4695"/>
    <w:rsid w:val="001D4A4C"/>
    <w:rsid w:val="001D5EB3"/>
    <w:rsid w:val="001E0CD3"/>
    <w:rsid w:val="001E1CCA"/>
    <w:rsid w:val="001E229B"/>
    <w:rsid w:val="001E2552"/>
    <w:rsid w:val="001E2CA8"/>
    <w:rsid w:val="001E537B"/>
    <w:rsid w:val="001E6F11"/>
    <w:rsid w:val="001F20B5"/>
    <w:rsid w:val="001F22AB"/>
    <w:rsid w:val="001F3953"/>
    <w:rsid w:val="001F5947"/>
    <w:rsid w:val="001F7A3E"/>
    <w:rsid w:val="00202EBA"/>
    <w:rsid w:val="0020587A"/>
    <w:rsid w:val="00206E4A"/>
    <w:rsid w:val="00210184"/>
    <w:rsid w:val="00210A20"/>
    <w:rsid w:val="00213BF5"/>
    <w:rsid w:val="00214793"/>
    <w:rsid w:val="00216208"/>
    <w:rsid w:val="002169EE"/>
    <w:rsid w:val="00220AB8"/>
    <w:rsid w:val="002224F4"/>
    <w:rsid w:val="002271CB"/>
    <w:rsid w:val="00230031"/>
    <w:rsid w:val="00233AD9"/>
    <w:rsid w:val="00234959"/>
    <w:rsid w:val="00240709"/>
    <w:rsid w:val="00241A18"/>
    <w:rsid w:val="00243D93"/>
    <w:rsid w:val="002471C5"/>
    <w:rsid w:val="00250FB8"/>
    <w:rsid w:val="0025339E"/>
    <w:rsid w:val="00254D3E"/>
    <w:rsid w:val="002559EF"/>
    <w:rsid w:val="00255E1F"/>
    <w:rsid w:val="00260E37"/>
    <w:rsid w:val="00261F3C"/>
    <w:rsid w:val="00262E70"/>
    <w:rsid w:val="00265A67"/>
    <w:rsid w:val="00271C89"/>
    <w:rsid w:val="00274121"/>
    <w:rsid w:val="002746BD"/>
    <w:rsid w:val="00275A1F"/>
    <w:rsid w:val="00275B87"/>
    <w:rsid w:val="00276B89"/>
    <w:rsid w:val="00277364"/>
    <w:rsid w:val="00281615"/>
    <w:rsid w:val="00286002"/>
    <w:rsid w:val="00286459"/>
    <w:rsid w:val="002864CD"/>
    <w:rsid w:val="00286595"/>
    <w:rsid w:val="00287450"/>
    <w:rsid w:val="0029162F"/>
    <w:rsid w:val="00295426"/>
    <w:rsid w:val="0029583D"/>
    <w:rsid w:val="00295A5F"/>
    <w:rsid w:val="00297C10"/>
    <w:rsid w:val="002A0923"/>
    <w:rsid w:val="002B2F00"/>
    <w:rsid w:val="002B440A"/>
    <w:rsid w:val="002B53A0"/>
    <w:rsid w:val="002B7BBC"/>
    <w:rsid w:val="002C1D05"/>
    <w:rsid w:val="002C208B"/>
    <w:rsid w:val="002C2C73"/>
    <w:rsid w:val="002C2F5C"/>
    <w:rsid w:val="002C3185"/>
    <w:rsid w:val="002C3DC9"/>
    <w:rsid w:val="002C734F"/>
    <w:rsid w:val="002D0951"/>
    <w:rsid w:val="002D1B12"/>
    <w:rsid w:val="002D2060"/>
    <w:rsid w:val="002D3524"/>
    <w:rsid w:val="002E18B2"/>
    <w:rsid w:val="002E4FD2"/>
    <w:rsid w:val="002E640D"/>
    <w:rsid w:val="002E698B"/>
    <w:rsid w:val="002E6DC6"/>
    <w:rsid w:val="002F02D9"/>
    <w:rsid w:val="003013A2"/>
    <w:rsid w:val="00303612"/>
    <w:rsid w:val="00303634"/>
    <w:rsid w:val="00306D52"/>
    <w:rsid w:val="003134DB"/>
    <w:rsid w:val="00313770"/>
    <w:rsid w:val="00314D70"/>
    <w:rsid w:val="003175AB"/>
    <w:rsid w:val="003218CD"/>
    <w:rsid w:val="003251EC"/>
    <w:rsid w:val="00325583"/>
    <w:rsid w:val="00326529"/>
    <w:rsid w:val="003319C9"/>
    <w:rsid w:val="0033437D"/>
    <w:rsid w:val="003343B6"/>
    <w:rsid w:val="003366B2"/>
    <w:rsid w:val="00337359"/>
    <w:rsid w:val="00337883"/>
    <w:rsid w:val="003408AC"/>
    <w:rsid w:val="00342A5D"/>
    <w:rsid w:val="00342C02"/>
    <w:rsid w:val="00342C5D"/>
    <w:rsid w:val="00356348"/>
    <w:rsid w:val="0035736B"/>
    <w:rsid w:val="00364526"/>
    <w:rsid w:val="00367F9D"/>
    <w:rsid w:val="00371BCF"/>
    <w:rsid w:val="0037237C"/>
    <w:rsid w:val="003732F2"/>
    <w:rsid w:val="00374508"/>
    <w:rsid w:val="00375F60"/>
    <w:rsid w:val="00383B24"/>
    <w:rsid w:val="003869EA"/>
    <w:rsid w:val="00387695"/>
    <w:rsid w:val="00390E4E"/>
    <w:rsid w:val="003914E9"/>
    <w:rsid w:val="00391C24"/>
    <w:rsid w:val="0039255D"/>
    <w:rsid w:val="00395A09"/>
    <w:rsid w:val="00396938"/>
    <w:rsid w:val="00397DAA"/>
    <w:rsid w:val="003A0215"/>
    <w:rsid w:val="003A1B47"/>
    <w:rsid w:val="003A32BA"/>
    <w:rsid w:val="003A4670"/>
    <w:rsid w:val="003A7EB3"/>
    <w:rsid w:val="003B1A65"/>
    <w:rsid w:val="003B1A79"/>
    <w:rsid w:val="003B4465"/>
    <w:rsid w:val="003B53D0"/>
    <w:rsid w:val="003B5D05"/>
    <w:rsid w:val="003B6E5A"/>
    <w:rsid w:val="003B76F6"/>
    <w:rsid w:val="003C2CD1"/>
    <w:rsid w:val="003C2DBD"/>
    <w:rsid w:val="003C2EEA"/>
    <w:rsid w:val="003C40A0"/>
    <w:rsid w:val="003D04DE"/>
    <w:rsid w:val="003D0CF3"/>
    <w:rsid w:val="003D1671"/>
    <w:rsid w:val="003D21F4"/>
    <w:rsid w:val="003D5EAB"/>
    <w:rsid w:val="003D6985"/>
    <w:rsid w:val="003D7C4F"/>
    <w:rsid w:val="003E005B"/>
    <w:rsid w:val="003E373F"/>
    <w:rsid w:val="003E5E52"/>
    <w:rsid w:val="003F2D63"/>
    <w:rsid w:val="003F5564"/>
    <w:rsid w:val="003F6B45"/>
    <w:rsid w:val="003F7D0A"/>
    <w:rsid w:val="003F7D92"/>
    <w:rsid w:val="00401DB5"/>
    <w:rsid w:val="004020EB"/>
    <w:rsid w:val="00404B0C"/>
    <w:rsid w:val="00410BD0"/>
    <w:rsid w:val="00411FCB"/>
    <w:rsid w:val="00413824"/>
    <w:rsid w:val="00421943"/>
    <w:rsid w:val="0042312C"/>
    <w:rsid w:val="00423913"/>
    <w:rsid w:val="00423D12"/>
    <w:rsid w:val="0042400D"/>
    <w:rsid w:val="00426E38"/>
    <w:rsid w:val="00427CFB"/>
    <w:rsid w:val="00427F8A"/>
    <w:rsid w:val="00430D17"/>
    <w:rsid w:val="004312F8"/>
    <w:rsid w:val="004333EC"/>
    <w:rsid w:val="00434D39"/>
    <w:rsid w:val="004376A1"/>
    <w:rsid w:val="00440B35"/>
    <w:rsid w:val="00441087"/>
    <w:rsid w:val="00441CE9"/>
    <w:rsid w:val="004500F2"/>
    <w:rsid w:val="004513FE"/>
    <w:rsid w:val="00456647"/>
    <w:rsid w:val="00457DFD"/>
    <w:rsid w:val="004628CE"/>
    <w:rsid w:val="004657BC"/>
    <w:rsid w:val="00466278"/>
    <w:rsid w:val="00466C2B"/>
    <w:rsid w:val="004701A0"/>
    <w:rsid w:val="00473245"/>
    <w:rsid w:val="004739B6"/>
    <w:rsid w:val="004745E4"/>
    <w:rsid w:val="00480546"/>
    <w:rsid w:val="004805D0"/>
    <w:rsid w:val="00481FE4"/>
    <w:rsid w:val="00483ACB"/>
    <w:rsid w:val="00485282"/>
    <w:rsid w:val="0048605F"/>
    <w:rsid w:val="0048741B"/>
    <w:rsid w:val="004878EA"/>
    <w:rsid w:val="00490346"/>
    <w:rsid w:val="004924FA"/>
    <w:rsid w:val="00493BAD"/>
    <w:rsid w:val="00497BD2"/>
    <w:rsid w:val="004A056E"/>
    <w:rsid w:val="004A07A6"/>
    <w:rsid w:val="004A1032"/>
    <w:rsid w:val="004A2682"/>
    <w:rsid w:val="004A3A42"/>
    <w:rsid w:val="004A43B7"/>
    <w:rsid w:val="004A4C41"/>
    <w:rsid w:val="004A4F75"/>
    <w:rsid w:val="004A7B54"/>
    <w:rsid w:val="004B00A5"/>
    <w:rsid w:val="004B091B"/>
    <w:rsid w:val="004B1FE0"/>
    <w:rsid w:val="004B2D16"/>
    <w:rsid w:val="004B5C0D"/>
    <w:rsid w:val="004C0A2E"/>
    <w:rsid w:val="004C17A4"/>
    <w:rsid w:val="004C24D7"/>
    <w:rsid w:val="004C52D6"/>
    <w:rsid w:val="004C5BC8"/>
    <w:rsid w:val="004D0E44"/>
    <w:rsid w:val="004D23A5"/>
    <w:rsid w:val="004D3017"/>
    <w:rsid w:val="004D3D96"/>
    <w:rsid w:val="004D5D44"/>
    <w:rsid w:val="004D68E7"/>
    <w:rsid w:val="004D6B17"/>
    <w:rsid w:val="004D6DEC"/>
    <w:rsid w:val="004D7DC1"/>
    <w:rsid w:val="004E465B"/>
    <w:rsid w:val="004E4CB0"/>
    <w:rsid w:val="004E74DA"/>
    <w:rsid w:val="004F005A"/>
    <w:rsid w:val="004F2076"/>
    <w:rsid w:val="004F3EF8"/>
    <w:rsid w:val="0050004A"/>
    <w:rsid w:val="00500F4B"/>
    <w:rsid w:val="005048BA"/>
    <w:rsid w:val="00505CAA"/>
    <w:rsid w:val="00505EED"/>
    <w:rsid w:val="00507E92"/>
    <w:rsid w:val="00511778"/>
    <w:rsid w:val="005129BF"/>
    <w:rsid w:val="005130D9"/>
    <w:rsid w:val="0051789B"/>
    <w:rsid w:val="00520A1E"/>
    <w:rsid w:val="0052145A"/>
    <w:rsid w:val="00526C67"/>
    <w:rsid w:val="005339EC"/>
    <w:rsid w:val="005345D9"/>
    <w:rsid w:val="00534CEF"/>
    <w:rsid w:val="0053588A"/>
    <w:rsid w:val="00535D3F"/>
    <w:rsid w:val="005378AA"/>
    <w:rsid w:val="005406E1"/>
    <w:rsid w:val="005429C0"/>
    <w:rsid w:val="00545EF9"/>
    <w:rsid w:val="005505E5"/>
    <w:rsid w:val="00550FA0"/>
    <w:rsid w:val="00553AF2"/>
    <w:rsid w:val="0055433A"/>
    <w:rsid w:val="0055591B"/>
    <w:rsid w:val="00557537"/>
    <w:rsid w:val="00561161"/>
    <w:rsid w:val="0056193D"/>
    <w:rsid w:val="00562C6E"/>
    <w:rsid w:val="00567E93"/>
    <w:rsid w:val="00572AA6"/>
    <w:rsid w:val="005757A6"/>
    <w:rsid w:val="00581EF9"/>
    <w:rsid w:val="00586145"/>
    <w:rsid w:val="00586AAB"/>
    <w:rsid w:val="00587E34"/>
    <w:rsid w:val="00587F45"/>
    <w:rsid w:val="00590ACB"/>
    <w:rsid w:val="005929EB"/>
    <w:rsid w:val="00595317"/>
    <w:rsid w:val="00595853"/>
    <w:rsid w:val="005A16B3"/>
    <w:rsid w:val="005A2E70"/>
    <w:rsid w:val="005A3B4E"/>
    <w:rsid w:val="005A57D4"/>
    <w:rsid w:val="005A6977"/>
    <w:rsid w:val="005B2BA1"/>
    <w:rsid w:val="005B38C3"/>
    <w:rsid w:val="005B38DC"/>
    <w:rsid w:val="005B42E1"/>
    <w:rsid w:val="005B58A8"/>
    <w:rsid w:val="005B6A55"/>
    <w:rsid w:val="005B74CD"/>
    <w:rsid w:val="005C0194"/>
    <w:rsid w:val="005C0D91"/>
    <w:rsid w:val="005C313E"/>
    <w:rsid w:val="005C7D32"/>
    <w:rsid w:val="005D051B"/>
    <w:rsid w:val="005D2119"/>
    <w:rsid w:val="005D7701"/>
    <w:rsid w:val="005E6505"/>
    <w:rsid w:val="005E7DE0"/>
    <w:rsid w:val="005F1A02"/>
    <w:rsid w:val="005F1ACB"/>
    <w:rsid w:val="005F2DD1"/>
    <w:rsid w:val="005F3C45"/>
    <w:rsid w:val="005F422C"/>
    <w:rsid w:val="005F5E2F"/>
    <w:rsid w:val="0060080F"/>
    <w:rsid w:val="00600997"/>
    <w:rsid w:val="006010A3"/>
    <w:rsid w:val="0060523A"/>
    <w:rsid w:val="00607532"/>
    <w:rsid w:val="00610143"/>
    <w:rsid w:val="00610B7C"/>
    <w:rsid w:val="00610FE4"/>
    <w:rsid w:val="006139E3"/>
    <w:rsid w:val="006142A6"/>
    <w:rsid w:val="00614F2C"/>
    <w:rsid w:val="0061558F"/>
    <w:rsid w:val="00615CF3"/>
    <w:rsid w:val="0062268A"/>
    <w:rsid w:val="0062327A"/>
    <w:rsid w:val="00623B10"/>
    <w:rsid w:val="006248DE"/>
    <w:rsid w:val="00624C98"/>
    <w:rsid w:val="0062536A"/>
    <w:rsid w:val="00625E7A"/>
    <w:rsid w:val="006263AE"/>
    <w:rsid w:val="00627B0D"/>
    <w:rsid w:val="00630F4D"/>
    <w:rsid w:val="00634CE5"/>
    <w:rsid w:val="00636181"/>
    <w:rsid w:val="00637AA0"/>
    <w:rsid w:val="006409EA"/>
    <w:rsid w:val="0064320B"/>
    <w:rsid w:val="006454E9"/>
    <w:rsid w:val="006506E2"/>
    <w:rsid w:val="0065238C"/>
    <w:rsid w:val="006530EB"/>
    <w:rsid w:val="0065519F"/>
    <w:rsid w:val="00656683"/>
    <w:rsid w:val="00660490"/>
    <w:rsid w:val="0066716F"/>
    <w:rsid w:val="00670C88"/>
    <w:rsid w:val="00670FBE"/>
    <w:rsid w:val="0067517F"/>
    <w:rsid w:val="0067578A"/>
    <w:rsid w:val="006766E8"/>
    <w:rsid w:val="00677787"/>
    <w:rsid w:val="00680208"/>
    <w:rsid w:val="00681D58"/>
    <w:rsid w:val="00681D8D"/>
    <w:rsid w:val="006858C2"/>
    <w:rsid w:val="00687929"/>
    <w:rsid w:val="006931B6"/>
    <w:rsid w:val="00693C26"/>
    <w:rsid w:val="00693D5A"/>
    <w:rsid w:val="00694D74"/>
    <w:rsid w:val="006A63E7"/>
    <w:rsid w:val="006A6875"/>
    <w:rsid w:val="006B1CCF"/>
    <w:rsid w:val="006B402A"/>
    <w:rsid w:val="006C2307"/>
    <w:rsid w:val="006C247D"/>
    <w:rsid w:val="006C28F2"/>
    <w:rsid w:val="006C2C74"/>
    <w:rsid w:val="006C3310"/>
    <w:rsid w:val="006C3E1C"/>
    <w:rsid w:val="006D3300"/>
    <w:rsid w:val="006D4000"/>
    <w:rsid w:val="006D4A14"/>
    <w:rsid w:val="006E0F20"/>
    <w:rsid w:val="006E2828"/>
    <w:rsid w:val="006E2840"/>
    <w:rsid w:val="006E2F9A"/>
    <w:rsid w:val="006E46D3"/>
    <w:rsid w:val="006E5D10"/>
    <w:rsid w:val="006E6CE5"/>
    <w:rsid w:val="006F12A6"/>
    <w:rsid w:val="006F1BAA"/>
    <w:rsid w:val="006F56A6"/>
    <w:rsid w:val="006F7809"/>
    <w:rsid w:val="00701E74"/>
    <w:rsid w:val="0070240D"/>
    <w:rsid w:val="00704773"/>
    <w:rsid w:val="00705D8B"/>
    <w:rsid w:val="00705F2C"/>
    <w:rsid w:val="00707484"/>
    <w:rsid w:val="0071394E"/>
    <w:rsid w:val="007152A9"/>
    <w:rsid w:val="00716A70"/>
    <w:rsid w:val="00720BE6"/>
    <w:rsid w:val="0072422E"/>
    <w:rsid w:val="00725AFC"/>
    <w:rsid w:val="00733584"/>
    <w:rsid w:val="007358DE"/>
    <w:rsid w:val="00735F6E"/>
    <w:rsid w:val="007361F9"/>
    <w:rsid w:val="00740C09"/>
    <w:rsid w:val="0074332D"/>
    <w:rsid w:val="00743A3A"/>
    <w:rsid w:val="007469E0"/>
    <w:rsid w:val="00746DC6"/>
    <w:rsid w:val="0074731B"/>
    <w:rsid w:val="00751631"/>
    <w:rsid w:val="00752045"/>
    <w:rsid w:val="00755471"/>
    <w:rsid w:val="00756BDC"/>
    <w:rsid w:val="00757C60"/>
    <w:rsid w:val="007601F7"/>
    <w:rsid w:val="0076047D"/>
    <w:rsid w:val="00760AEE"/>
    <w:rsid w:val="0076375C"/>
    <w:rsid w:val="00764E06"/>
    <w:rsid w:val="00764EC4"/>
    <w:rsid w:val="00776484"/>
    <w:rsid w:val="00776803"/>
    <w:rsid w:val="00776DAE"/>
    <w:rsid w:val="007830F1"/>
    <w:rsid w:val="00784203"/>
    <w:rsid w:val="00793018"/>
    <w:rsid w:val="00795D1A"/>
    <w:rsid w:val="007972E0"/>
    <w:rsid w:val="00797B06"/>
    <w:rsid w:val="007A0677"/>
    <w:rsid w:val="007A1D48"/>
    <w:rsid w:val="007A2651"/>
    <w:rsid w:val="007A3016"/>
    <w:rsid w:val="007A6041"/>
    <w:rsid w:val="007B00AE"/>
    <w:rsid w:val="007B0C92"/>
    <w:rsid w:val="007B3D43"/>
    <w:rsid w:val="007C0E2F"/>
    <w:rsid w:val="007C5641"/>
    <w:rsid w:val="007C5CAD"/>
    <w:rsid w:val="007C7E2F"/>
    <w:rsid w:val="007D222C"/>
    <w:rsid w:val="007D6667"/>
    <w:rsid w:val="007D6E3A"/>
    <w:rsid w:val="007E0DAC"/>
    <w:rsid w:val="007E1542"/>
    <w:rsid w:val="007E4BD4"/>
    <w:rsid w:val="007E559E"/>
    <w:rsid w:val="007E5ED5"/>
    <w:rsid w:val="007E73F5"/>
    <w:rsid w:val="007E799C"/>
    <w:rsid w:val="007F0A34"/>
    <w:rsid w:val="008008EF"/>
    <w:rsid w:val="0080266C"/>
    <w:rsid w:val="00804A29"/>
    <w:rsid w:val="00806443"/>
    <w:rsid w:val="00810BF0"/>
    <w:rsid w:val="00811E8C"/>
    <w:rsid w:val="00816B0F"/>
    <w:rsid w:val="008206CB"/>
    <w:rsid w:val="00821FC6"/>
    <w:rsid w:val="00822520"/>
    <w:rsid w:val="0082289D"/>
    <w:rsid w:val="00823A6A"/>
    <w:rsid w:val="00823B6C"/>
    <w:rsid w:val="00830122"/>
    <w:rsid w:val="008307FA"/>
    <w:rsid w:val="008308EA"/>
    <w:rsid w:val="00832E90"/>
    <w:rsid w:val="00834EF3"/>
    <w:rsid w:val="00835849"/>
    <w:rsid w:val="00836400"/>
    <w:rsid w:val="008425BF"/>
    <w:rsid w:val="00844A82"/>
    <w:rsid w:val="0084638D"/>
    <w:rsid w:val="0084656F"/>
    <w:rsid w:val="00847304"/>
    <w:rsid w:val="00850655"/>
    <w:rsid w:val="0085348C"/>
    <w:rsid w:val="008550A6"/>
    <w:rsid w:val="00855B11"/>
    <w:rsid w:val="008627E1"/>
    <w:rsid w:val="00862B6D"/>
    <w:rsid w:val="00863E58"/>
    <w:rsid w:val="00865660"/>
    <w:rsid w:val="00865735"/>
    <w:rsid w:val="00866840"/>
    <w:rsid w:val="00867922"/>
    <w:rsid w:val="0087075D"/>
    <w:rsid w:val="00872945"/>
    <w:rsid w:val="0087374A"/>
    <w:rsid w:val="008742D9"/>
    <w:rsid w:val="00874B2B"/>
    <w:rsid w:val="00877CB6"/>
    <w:rsid w:val="0088091A"/>
    <w:rsid w:val="00880AFF"/>
    <w:rsid w:val="00882702"/>
    <w:rsid w:val="00886BB1"/>
    <w:rsid w:val="00887532"/>
    <w:rsid w:val="00892F6C"/>
    <w:rsid w:val="00894231"/>
    <w:rsid w:val="008967F6"/>
    <w:rsid w:val="008A111F"/>
    <w:rsid w:val="008A2976"/>
    <w:rsid w:val="008A3897"/>
    <w:rsid w:val="008A73D8"/>
    <w:rsid w:val="008B23EC"/>
    <w:rsid w:val="008B24C1"/>
    <w:rsid w:val="008B2AD6"/>
    <w:rsid w:val="008B39E4"/>
    <w:rsid w:val="008B5A3B"/>
    <w:rsid w:val="008C0FD7"/>
    <w:rsid w:val="008C18BA"/>
    <w:rsid w:val="008C3820"/>
    <w:rsid w:val="008C69F0"/>
    <w:rsid w:val="008D1934"/>
    <w:rsid w:val="008D28B4"/>
    <w:rsid w:val="008D5B86"/>
    <w:rsid w:val="008D61E5"/>
    <w:rsid w:val="008D6529"/>
    <w:rsid w:val="008D69B2"/>
    <w:rsid w:val="008D6F3D"/>
    <w:rsid w:val="008D7E21"/>
    <w:rsid w:val="008E13C7"/>
    <w:rsid w:val="008E2D06"/>
    <w:rsid w:val="008E3A82"/>
    <w:rsid w:val="008E3F91"/>
    <w:rsid w:val="008E6483"/>
    <w:rsid w:val="008E761B"/>
    <w:rsid w:val="008F0606"/>
    <w:rsid w:val="008F192B"/>
    <w:rsid w:val="008F3613"/>
    <w:rsid w:val="008F67C1"/>
    <w:rsid w:val="008F7A90"/>
    <w:rsid w:val="008F7B0B"/>
    <w:rsid w:val="00900004"/>
    <w:rsid w:val="00900FF5"/>
    <w:rsid w:val="009036F2"/>
    <w:rsid w:val="0090387B"/>
    <w:rsid w:val="00903BF7"/>
    <w:rsid w:val="009043ED"/>
    <w:rsid w:val="009044FD"/>
    <w:rsid w:val="00904B1D"/>
    <w:rsid w:val="00904CB8"/>
    <w:rsid w:val="00906ECB"/>
    <w:rsid w:val="00912649"/>
    <w:rsid w:val="00913AE2"/>
    <w:rsid w:val="0091500B"/>
    <w:rsid w:val="00916D3B"/>
    <w:rsid w:val="0092005E"/>
    <w:rsid w:val="00923A86"/>
    <w:rsid w:val="00925231"/>
    <w:rsid w:val="00933682"/>
    <w:rsid w:val="00936571"/>
    <w:rsid w:val="00936FEA"/>
    <w:rsid w:val="00937379"/>
    <w:rsid w:val="00940EB9"/>
    <w:rsid w:val="0094333A"/>
    <w:rsid w:val="009437E9"/>
    <w:rsid w:val="009446F4"/>
    <w:rsid w:val="00947CCB"/>
    <w:rsid w:val="00951083"/>
    <w:rsid w:val="009543E3"/>
    <w:rsid w:val="00957FD0"/>
    <w:rsid w:val="00962933"/>
    <w:rsid w:val="009635FE"/>
    <w:rsid w:val="0096449B"/>
    <w:rsid w:val="0096546F"/>
    <w:rsid w:val="009722C0"/>
    <w:rsid w:val="00972F63"/>
    <w:rsid w:val="00973750"/>
    <w:rsid w:val="009751BB"/>
    <w:rsid w:val="00976CD1"/>
    <w:rsid w:val="009800E3"/>
    <w:rsid w:val="009810A4"/>
    <w:rsid w:val="00981F7C"/>
    <w:rsid w:val="00985276"/>
    <w:rsid w:val="00985E31"/>
    <w:rsid w:val="009863BD"/>
    <w:rsid w:val="00990F07"/>
    <w:rsid w:val="009969AE"/>
    <w:rsid w:val="009A25EF"/>
    <w:rsid w:val="009A74C3"/>
    <w:rsid w:val="009B0713"/>
    <w:rsid w:val="009B374F"/>
    <w:rsid w:val="009B4D63"/>
    <w:rsid w:val="009B625B"/>
    <w:rsid w:val="009B7D88"/>
    <w:rsid w:val="009C0A2C"/>
    <w:rsid w:val="009C2D51"/>
    <w:rsid w:val="009C2DDE"/>
    <w:rsid w:val="009D39A8"/>
    <w:rsid w:val="009D4485"/>
    <w:rsid w:val="009D4672"/>
    <w:rsid w:val="009D5436"/>
    <w:rsid w:val="009D5827"/>
    <w:rsid w:val="009D75B0"/>
    <w:rsid w:val="009D7D0E"/>
    <w:rsid w:val="009E06FE"/>
    <w:rsid w:val="009E2AF5"/>
    <w:rsid w:val="009E4971"/>
    <w:rsid w:val="009E7BE5"/>
    <w:rsid w:val="009F0B45"/>
    <w:rsid w:val="009F7B60"/>
    <w:rsid w:val="00A0003C"/>
    <w:rsid w:val="00A00FD0"/>
    <w:rsid w:val="00A02858"/>
    <w:rsid w:val="00A04845"/>
    <w:rsid w:val="00A04BA9"/>
    <w:rsid w:val="00A052A3"/>
    <w:rsid w:val="00A055FA"/>
    <w:rsid w:val="00A149C8"/>
    <w:rsid w:val="00A16973"/>
    <w:rsid w:val="00A16D82"/>
    <w:rsid w:val="00A16EA4"/>
    <w:rsid w:val="00A1717C"/>
    <w:rsid w:val="00A24DD0"/>
    <w:rsid w:val="00A25BC6"/>
    <w:rsid w:val="00A25CCB"/>
    <w:rsid w:val="00A30222"/>
    <w:rsid w:val="00A3025A"/>
    <w:rsid w:val="00A31FAA"/>
    <w:rsid w:val="00A3319E"/>
    <w:rsid w:val="00A347EE"/>
    <w:rsid w:val="00A34926"/>
    <w:rsid w:val="00A34FAB"/>
    <w:rsid w:val="00A36D97"/>
    <w:rsid w:val="00A37B40"/>
    <w:rsid w:val="00A37C1A"/>
    <w:rsid w:val="00A40C4B"/>
    <w:rsid w:val="00A411D1"/>
    <w:rsid w:val="00A43867"/>
    <w:rsid w:val="00A463C2"/>
    <w:rsid w:val="00A472BF"/>
    <w:rsid w:val="00A51959"/>
    <w:rsid w:val="00A550DE"/>
    <w:rsid w:val="00A56B89"/>
    <w:rsid w:val="00A607C4"/>
    <w:rsid w:val="00A60EA5"/>
    <w:rsid w:val="00A63ADE"/>
    <w:rsid w:val="00A64A15"/>
    <w:rsid w:val="00A66E52"/>
    <w:rsid w:val="00A67785"/>
    <w:rsid w:val="00A71730"/>
    <w:rsid w:val="00A72724"/>
    <w:rsid w:val="00A727FD"/>
    <w:rsid w:val="00A74B19"/>
    <w:rsid w:val="00A76A4C"/>
    <w:rsid w:val="00A7770F"/>
    <w:rsid w:val="00A802B2"/>
    <w:rsid w:val="00A8032A"/>
    <w:rsid w:val="00A85304"/>
    <w:rsid w:val="00A869B6"/>
    <w:rsid w:val="00A9316C"/>
    <w:rsid w:val="00AA0226"/>
    <w:rsid w:val="00AA11C6"/>
    <w:rsid w:val="00AA21E0"/>
    <w:rsid w:val="00AA704F"/>
    <w:rsid w:val="00AB0DA8"/>
    <w:rsid w:val="00AB3116"/>
    <w:rsid w:val="00AB4183"/>
    <w:rsid w:val="00AB6217"/>
    <w:rsid w:val="00AC0543"/>
    <w:rsid w:val="00AC07BE"/>
    <w:rsid w:val="00AD1F32"/>
    <w:rsid w:val="00AD27E1"/>
    <w:rsid w:val="00AD3063"/>
    <w:rsid w:val="00AD64E6"/>
    <w:rsid w:val="00AD6CDE"/>
    <w:rsid w:val="00AE1605"/>
    <w:rsid w:val="00AE1FC1"/>
    <w:rsid w:val="00AE216B"/>
    <w:rsid w:val="00AE3298"/>
    <w:rsid w:val="00AE496D"/>
    <w:rsid w:val="00AE4B7D"/>
    <w:rsid w:val="00AE4BBB"/>
    <w:rsid w:val="00AE6509"/>
    <w:rsid w:val="00AF20BF"/>
    <w:rsid w:val="00AF24A7"/>
    <w:rsid w:val="00AF523A"/>
    <w:rsid w:val="00AF5F4D"/>
    <w:rsid w:val="00B01C47"/>
    <w:rsid w:val="00B03C74"/>
    <w:rsid w:val="00B05120"/>
    <w:rsid w:val="00B053B1"/>
    <w:rsid w:val="00B0789B"/>
    <w:rsid w:val="00B10F08"/>
    <w:rsid w:val="00B11700"/>
    <w:rsid w:val="00B1174F"/>
    <w:rsid w:val="00B11BE9"/>
    <w:rsid w:val="00B156E8"/>
    <w:rsid w:val="00B15EDC"/>
    <w:rsid w:val="00B163AD"/>
    <w:rsid w:val="00B22DD5"/>
    <w:rsid w:val="00B303C7"/>
    <w:rsid w:val="00B3202B"/>
    <w:rsid w:val="00B34635"/>
    <w:rsid w:val="00B34681"/>
    <w:rsid w:val="00B35FF3"/>
    <w:rsid w:val="00B37ECE"/>
    <w:rsid w:val="00B40215"/>
    <w:rsid w:val="00B406BE"/>
    <w:rsid w:val="00B40DA6"/>
    <w:rsid w:val="00B40F6A"/>
    <w:rsid w:val="00B41561"/>
    <w:rsid w:val="00B416B5"/>
    <w:rsid w:val="00B43314"/>
    <w:rsid w:val="00B433BA"/>
    <w:rsid w:val="00B43FBE"/>
    <w:rsid w:val="00B47DB7"/>
    <w:rsid w:val="00B5007A"/>
    <w:rsid w:val="00B50377"/>
    <w:rsid w:val="00B51E72"/>
    <w:rsid w:val="00B54039"/>
    <w:rsid w:val="00B60220"/>
    <w:rsid w:val="00B6239C"/>
    <w:rsid w:val="00B63EE0"/>
    <w:rsid w:val="00B66AAE"/>
    <w:rsid w:val="00B67084"/>
    <w:rsid w:val="00B743F4"/>
    <w:rsid w:val="00B76324"/>
    <w:rsid w:val="00B7768D"/>
    <w:rsid w:val="00B77876"/>
    <w:rsid w:val="00B815C4"/>
    <w:rsid w:val="00B82B8D"/>
    <w:rsid w:val="00B83DBB"/>
    <w:rsid w:val="00B84A03"/>
    <w:rsid w:val="00B84D68"/>
    <w:rsid w:val="00B86741"/>
    <w:rsid w:val="00B87377"/>
    <w:rsid w:val="00B901BE"/>
    <w:rsid w:val="00B931CB"/>
    <w:rsid w:val="00B93E99"/>
    <w:rsid w:val="00B9446C"/>
    <w:rsid w:val="00B96F8F"/>
    <w:rsid w:val="00BA18CB"/>
    <w:rsid w:val="00BA47E0"/>
    <w:rsid w:val="00BB1CD5"/>
    <w:rsid w:val="00BB3453"/>
    <w:rsid w:val="00BB7F05"/>
    <w:rsid w:val="00BC15BD"/>
    <w:rsid w:val="00BC2F74"/>
    <w:rsid w:val="00BC3A75"/>
    <w:rsid w:val="00BC4A31"/>
    <w:rsid w:val="00BC4AB3"/>
    <w:rsid w:val="00BC6199"/>
    <w:rsid w:val="00BC7C2D"/>
    <w:rsid w:val="00BD0A13"/>
    <w:rsid w:val="00BD28F6"/>
    <w:rsid w:val="00BD2C77"/>
    <w:rsid w:val="00BD4F50"/>
    <w:rsid w:val="00BD6A59"/>
    <w:rsid w:val="00BD71C6"/>
    <w:rsid w:val="00BE15A9"/>
    <w:rsid w:val="00BE22EC"/>
    <w:rsid w:val="00BE24C8"/>
    <w:rsid w:val="00BE283B"/>
    <w:rsid w:val="00BE730D"/>
    <w:rsid w:val="00BE73E4"/>
    <w:rsid w:val="00BF14EB"/>
    <w:rsid w:val="00BF1B50"/>
    <w:rsid w:val="00BF278F"/>
    <w:rsid w:val="00BF2984"/>
    <w:rsid w:val="00BF31CE"/>
    <w:rsid w:val="00BF3DEF"/>
    <w:rsid w:val="00BF4021"/>
    <w:rsid w:val="00BF59F0"/>
    <w:rsid w:val="00BF7D5C"/>
    <w:rsid w:val="00C035D0"/>
    <w:rsid w:val="00C0386E"/>
    <w:rsid w:val="00C05E25"/>
    <w:rsid w:val="00C10F43"/>
    <w:rsid w:val="00C14191"/>
    <w:rsid w:val="00C14ACF"/>
    <w:rsid w:val="00C15878"/>
    <w:rsid w:val="00C204F3"/>
    <w:rsid w:val="00C21C6E"/>
    <w:rsid w:val="00C27A40"/>
    <w:rsid w:val="00C3092B"/>
    <w:rsid w:val="00C31574"/>
    <w:rsid w:val="00C35127"/>
    <w:rsid w:val="00C35566"/>
    <w:rsid w:val="00C375A7"/>
    <w:rsid w:val="00C42D35"/>
    <w:rsid w:val="00C4371C"/>
    <w:rsid w:val="00C44428"/>
    <w:rsid w:val="00C46399"/>
    <w:rsid w:val="00C465D2"/>
    <w:rsid w:val="00C505A1"/>
    <w:rsid w:val="00C51DEE"/>
    <w:rsid w:val="00C53F28"/>
    <w:rsid w:val="00C5538F"/>
    <w:rsid w:val="00C5653C"/>
    <w:rsid w:val="00C637CC"/>
    <w:rsid w:val="00C6694D"/>
    <w:rsid w:val="00C701D3"/>
    <w:rsid w:val="00C72873"/>
    <w:rsid w:val="00C74316"/>
    <w:rsid w:val="00C7741F"/>
    <w:rsid w:val="00C81EA3"/>
    <w:rsid w:val="00C820C8"/>
    <w:rsid w:val="00C821D4"/>
    <w:rsid w:val="00C833D6"/>
    <w:rsid w:val="00C841D0"/>
    <w:rsid w:val="00C93F21"/>
    <w:rsid w:val="00C93F53"/>
    <w:rsid w:val="00C94C52"/>
    <w:rsid w:val="00C94DD2"/>
    <w:rsid w:val="00C965E9"/>
    <w:rsid w:val="00CA7723"/>
    <w:rsid w:val="00CB0BDF"/>
    <w:rsid w:val="00CB34B1"/>
    <w:rsid w:val="00CB3784"/>
    <w:rsid w:val="00CB5006"/>
    <w:rsid w:val="00CB650E"/>
    <w:rsid w:val="00CC2D4C"/>
    <w:rsid w:val="00CC3002"/>
    <w:rsid w:val="00CC3F7D"/>
    <w:rsid w:val="00CC400F"/>
    <w:rsid w:val="00CC6A0A"/>
    <w:rsid w:val="00CD1C9D"/>
    <w:rsid w:val="00CD263C"/>
    <w:rsid w:val="00CD29AA"/>
    <w:rsid w:val="00CD30F0"/>
    <w:rsid w:val="00CF15C6"/>
    <w:rsid w:val="00CF1AAE"/>
    <w:rsid w:val="00CF386B"/>
    <w:rsid w:val="00CF4773"/>
    <w:rsid w:val="00CF4B78"/>
    <w:rsid w:val="00CF53F3"/>
    <w:rsid w:val="00CF5418"/>
    <w:rsid w:val="00D0082A"/>
    <w:rsid w:val="00D010CB"/>
    <w:rsid w:val="00D011F4"/>
    <w:rsid w:val="00D02009"/>
    <w:rsid w:val="00D02AC4"/>
    <w:rsid w:val="00D064EB"/>
    <w:rsid w:val="00D06C89"/>
    <w:rsid w:val="00D06F00"/>
    <w:rsid w:val="00D07B14"/>
    <w:rsid w:val="00D11FC8"/>
    <w:rsid w:val="00D125D3"/>
    <w:rsid w:val="00D1328B"/>
    <w:rsid w:val="00D13907"/>
    <w:rsid w:val="00D14357"/>
    <w:rsid w:val="00D14ABA"/>
    <w:rsid w:val="00D1532E"/>
    <w:rsid w:val="00D17BC5"/>
    <w:rsid w:val="00D2732D"/>
    <w:rsid w:val="00D3100F"/>
    <w:rsid w:val="00D3205E"/>
    <w:rsid w:val="00D32221"/>
    <w:rsid w:val="00D335F0"/>
    <w:rsid w:val="00D33969"/>
    <w:rsid w:val="00D35434"/>
    <w:rsid w:val="00D40A19"/>
    <w:rsid w:val="00D40CE2"/>
    <w:rsid w:val="00D420B2"/>
    <w:rsid w:val="00D443B5"/>
    <w:rsid w:val="00D44EE2"/>
    <w:rsid w:val="00D47493"/>
    <w:rsid w:val="00D47E70"/>
    <w:rsid w:val="00D52188"/>
    <w:rsid w:val="00D57284"/>
    <w:rsid w:val="00D60032"/>
    <w:rsid w:val="00D65B2C"/>
    <w:rsid w:val="00D6621E"/>
    <w:rsid w:val="00D700EA"/>
    <w:rsid w:val="00D70357"/>
    <w:rsid w:val="00D71D08"/>
    <w:rsid w:val="00D7231C"/>
    <w:rsid w:val="00D733FE"/>
    <w:rsid w:val="00D749B5"/>
    <w:rsid w:val="00D756A5"/>
    <w:rsid w:val="00D84051"/>
    <w:rsid w:val="00D84610"/>
    <w:rsid w:val="00D84644"/>
    <w:rsid w:val="00D84E4F"/>
    <w:rsid w:val="00D85B87"/>
    <w:rsid w:val="00D85BF9"/>
    <w:rsid w:val="00D903C0"/>
    <w:rsid w:val="00D9078D"/>
    <w:rsid w:val="00D9417B"/>
    <w:rsid w:val="00D942BF"/>
    <w:rsid w:val="00DA1050"/>
    <w:rsid w:val="00DA1B59"/>
    <w:rsid w:val="00DB1CD9"/>
    <w:rsid w:val="00DB5732"/>
    <w:rsid w:val="00DB65AE"/>
    <w:rsid w:val="00DC3F62"/>
    <w:rsid w:val="00DC4057"/>
    <w:rsid w:val="00DC4ACA"/>
    <w:rsid w:val="00DC6E88"/>
    <w:rsid w:val="00DD04F1"/>
    <w:rsid w:val="00DD0830"/>
    <w:rsid w:val="00DD0E2B"/>
    <w:rsid w:val="00DD1953"/>
    <w:rsid w:val="00DD337B"/>
    <w:rsid w:val="00DD33E5"/>
    <w:rsid w:val="00DD6514"/>
    <w:rsid w:val="00DD7ABD"/>
    <w:rsid w:val="00DE034F"/>
    <w:rsid w:val="00DE4E36"/>
    <w:rsid w:val="00DF321C"/>
    <w:rsid w:val="00DF7174"/>
    <w:rsid w:val="00E04822"/>
    <w:rsid w:val="00E04D07"/>
    <w:rsid w:val="00E115CB"/>
    <w:rsid w:val="00E12D5D"/>
    <w:rsid w:val="00E1326A"/>
    <w:rsid w:val="00E14107"/>
    <w:rsid w:val="00E14124"/>
    <w:rsid w:val="00E14A29"/>
    <w:rsid w:val="00E1588D"/>
    <w:rsid w:val="00E16B72"/>
    <w:rsid w:val="00E25EE6"/>
    <w:rsid w:val="00E261A2"/>
    <w:rsid w:val="00E26B2E"/>
    <w:rsid w:val="00E30E54"/>
    <w:rsid w:val="00E3218C"/>
    <w:rsid w:val="00E34D15"/>
    <w:rsid w:val="00E35BDB"/>
    <w:rsid w:val="00E43805"/>
    <w:rsid w:val="00E46429"/>
    <w:rsid w:val="00E5178D"/>
    <w:rsid w:val="00E55AB7"/>
    <w:rsid w:val="00E55DEE"/>
    <w:rsid w:val="00E57F4D"/>
    <w:rsid w:val="00E6071D"/>
    <w:rsid w:val="00E60E27"/>
    <w:rsid w:val="00E624EC"/>
    <w:rsid w:val="00E6653B"/>
    <w:rsid w:val="00E7295C"/>
    <w:rsid w:val="00E72CED"/>
    <w:rsid w:val="00E72D9F"/>
    <w:rsid w:val="00E7435D"/>
    <w:rsid w:val="00E74EF1"/>
    <w:rsid w:val="00E80D4A"/>
    <w:rsid w:val="00E8119B"/>
    <w:rsid w:val="00E85AC4"/>
    <w:rsid w:val="00E90CAF"/>
    <w:rsid w:val="00E91705"/>
    <w:rsid w:val="00E91E16"/>
    <w:rsid w:val="00E93EFC"/>
    <w:rsid w:val="00EA0254"/>
    <w:rsid w:val="00EA23DC"/>
    <w:rsid w:val="00EA29C9"/>
    <w:rsid w:val="00EA5D0F"/>
    <w:rsid w:val="00EA6BB7"/>
    <w:rsid w:val="00EA700A"/>
    <w:rsid w:val="00EA79B0"/>
    <w:rsid w:val="00EB08D5"/>
    <w:rsid w:val="00EB16A2"/>
    <w:rsid w:val="00EB1B56"/>
    <w:rsid w:val="00EB6335"/>
    <w:rsid w:val="00EB6E75"/>
    <w:rsid w:val="00EB7251"/>
    <w:rsid w:val="00EC07EA"/>
    <w:rsid w:val="00EC12E0"/>
    <w:rsid w:val="00EC1909"/>
    <w:rsid w:val="00EC333D"/>
    <w:rsid w:val="00EC67A6"/>
    <w:rsid w:val="00ED1026"/>
    <w:rsid w:val="00ED1088"/>
    <w:rsid w:val="00ED1263"/>
    <w:rsid w:val="00EE1C9E"/>
    <w:rsid w:val="00EE2FA9"/>
    <w:rsid w:val="00EE462E"/>
    <w:rsid w:val="00EE4D84"/>
    <w:rsid w:val="00EE605A"/>
    <w:rsid w:val="00EE6089"/>
    <w:rsid w:val="00EE74EB"/>
    <w:rsid w:val="00EF0752"/>
    <w:rsid w:val="00EF0A10"/>
    <w:rsid w:val="00EF1E1E"/>
    <w:rsid w:val="00EF2FFB"/>
    <w:rsid w:val="00EF461D"/>
    <w:rsid w:val="00EF6B6B"/>
    <w:rsid w:val="00EF6CD1"/>
    <w:rsid w:val="00F0357F"/>
    <w:rsid w:val="00F03CED"/>
    <w:rsid w:val="00F05A1A"/>
    <w:rsid w:val="00F109B3"/>
    <w:rsid w:val="00F16651"/>
    <w:rsid w:val="00F20169"/>
    <w:rsid w:val="00F22677"/>
    <w:rsid w:val="00F2379D"/>
    <w:rsid w:val="00F24A81"/>
    <w:rsid w:val="00F27D3A"/>
    <w:rsid w:val="00F3224A"/>
    <w:rsid w:val="00F35B79"/>
    <w:rsid w:val="00F36E7B"/>
    <w:rsid w:val="00F3736A"/>
    <w:rsid w:val="00F40422"/>
    <w:rsid w:val="00F410A4"/>
    <w:rsid w:val="00F43500"/>
    <w:rsid w:val="00F4354B"/>
    <w:rsid w:val="00F460FB"/>
    <w:rsid w:val="00F46BD0"/>
    <w:rsid w:val="00F5080D"/>
    <w:rsid w:val="00F514E7"/>
    <w:rsid w:val="00F553FF"/>
    <w:rsid w:val="00F55ACF"/>
    <w:rsid w:val="00F55DB9"/>
    <w:rsid w:val="00F6045D"/>
    <w:rsid w:val="00F60FF8"/>
    <w:rsid w:val="00F6138D"/>
    <w:rsid w:val="00F641F5"/>
    <w:rsid w:val="00F66F4F"/>
    <w:rsid w:val="00F6740D"/>
    <w:rsid w:val="00F67D13"/>
    <w:rsid w:val="00F70303"/>
    <w:rsid w:val="00F71897"/>
    <w:rsid w:val="00F72521"/>
    <w:rsid w:val="00F74D9E"/>
    <w:rsid w:val="00F77CDF"/>
    <w:rsid w:val="00F8030B"/>
    <w:rsid w:val="00F815BD"/>
    <w:rsid w:val="00F81C94"/>
    <w:rsid w:val="00F8299C"/>
    <w:rsid w:val="00F84168"/>
    <w:rsid w:val="00F860B9"/>
    <w:rsid w:val="00F87ADD"/>
    <w:rsid w:val="00F92FE5"/>
    <w:rsid w:val="00F9483C"/>
    <w:rsid w:val="00F96A1B"/>
    <w:rsid w:val="00F97F27"/>
    <w:rsid w:val="00FA41ED"/>
    <w:rsid w:val="00FA4B7A"/>
    <w:rsid w:val="00FA7413"/>
    <w:rsid w:val="00FB0D9B"/>
    <w:rsid w:val="00FB34ED"/>
    <w:rsid w:val="00FB3F80"/>
    <w:rsid w:val="00FB4B31"/>
    <w:rsid w:val="00FB4B5A"/>
    <w:rsid w:val="00FB6EB6"/>
    <w:rsid w:val="00FB7100"/>
    <w:rsid w:val="00FB7952"/>
    <w:rsid w:val="00FB7CDB"/>
    <w:rsid w:val="00FC2F82"/>
    <w:rsid w:val="00FC62B6"/>
    <w:rsid w:val="00FC7330"/>
    <w:rsid w:val="00FD4770"/>
    <w:rsid w:val="00FD5E48"/>
    <w:rsid w:val="00FD63E9"/>
    <w:rsid w:val="00FD764F"/>
    <w:rsid w:val="00FE48C9"/>
    <w:rsid w:val="00FE7655"/>
    <w:rsid w:val="00FE7DC0"/>
    <w:rsid w:val="00FF0A79"/>
    <w:rsid w:val="00FF0AA2"/>
    <w:rsid w:val="00FF122C"/>
    <w:rsid w:val="3B4E4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9F40695A-7D9B-4496-9ABB-61CEC746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1"/>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numbering" w:customStyle="1" w:styleId="NoList1">
    <w:name w:val="No List1"/>
    <w:next w:val="NoList"/>
    <w:uiPriority w:val="99"/>
    <w:semiHidden/>
    <w:unhideWhenUsed/>
    <w:rsid w:val="00276B89"/>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1"/>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uiPriority w:val="1"/>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1"/>
    <w:qFormat/>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1"/>
    <w:qFormat/>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34"/>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DB65AE"/>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58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346"/>
    <w:rPr>
      <w:color w:val="605E5C"/>
      <w:shd w:val="clear" w:color="auto" w:fill="E1DFDD"/>
    </w:rPr>
  </w:style>
  <w:style w:type="paragraph" w:customStyle="1" w:styleId="TableParagraph">
    <w:name w:val="Table Paragraph"/>
    <w:basedOn w:val="Normal"/>
    <w:uiPriority w:val="1"/>
    <w:qFormat/>
    <w:rsid w:val="00EC1909"/>
    <w:pPr>
      <w:widowControl w:val="0"/>
      <w:autoSpaceDE w:val="0"/>
      <w:autoSpaceDN w:val="0"/>
      <w:adjustRightInd w:val="0"/>
      <w:spacing w:before="1"/>
    </w:pPr>
    <w:rPr>
      <w:rFonts w:cs="Arial"/>
      <w:sz w:val="24"/>
      <w:lang w:val="en-GB" w:eastAsia="en-GB"/>
    </w:rPr>
  </w:style>
  <w:style w:type="paragraph" w:customStyle="1" w:styleId="Header1">
    <w:name w:val="Header1"/>
    <w:basedOn w:val="Normal"/>
    <w:next w:val="Header"/>
    <w:uiPriority w:val="99"/>
    <w:unhideWhenUsed/>
    <w:rsid w:val="00EC1909"/>
    <w:pPr>
      <w:widowControl w:val="0"/>
      <w:tabs>
        <w:tab w:val="center" w:pos="4513"/>
        <w:tab w:val="right" w:pos="9026"/>
      </w:tabs>
      <w:autoSpaceDE w:val="0"/>
      <w:autoSpaceDN w:val="0"/>
      <w:adjustRightInd w:val="0"/>
    </w:pPr>
    <w:rPr>
      <w:rFonts w:eastAsiaTheme="minorHAnsi" w:cs="Arial"/>
      <w:szCs w:val="22"/>
      <w:lang w:val="en-GB"/>
    </w:rPr>
  </w:style>
  <w:style w:type="paragraph" w:customStyle="1" w:styleId="Footer1">
    <w:name w:val="Footer1"/>
    <w:basedOn w:val="Normal"/>
    <w:next w:val="Footer"/>
    <w:uiPriority w:val="99"/>
    <w:unhideWhenUsed/>
    <w:rsid w:val="00EC1909"/>
    <w:pPr>
      <w:widowControl w:val="0"/>
      <w:tabs>
        <w:tab w:val="center" w:pos="4513"/>
        <w:tab w:val="right" w:pos="9026"/>
      </w:tabs>
      <w:autoSpaceDE w:val="0"/>
      <w:autoSpaceDN w:val="0"/>
      <w:adjustRightInd w:val="0"/>
    </w:pPr>
    <w:rPr>
      <w:rFonts w:eastAsiaTheme="minorHAnsi" w:cs="Arial"/>
      <w:szCs w:val="22"/>
      <w:lang w:val="en-GB"/>
    </w:rPr>
  </w:style>
  <w:style w:type="character" w:customStyle="1" w:styleId="Hyperlink1">
    <w:name w:val="Hyperlink1"/>
    <w:basedOn w:val="DefaultParagraphFont"/>
    <w:uiPriority w:val="99"/>
    <w:unhideWhenUsed/>
    <w:rsid w:val="00EC1909"/>
    <w:rPr>
      <w:color w:val="0563C1"/>
      <w:u w:val="single"/>
    </w:rPr>
  </w:style>
  <w:style w:type="character" w:customStyle="1" w:styleId="Heading1Char1">
    <w:name w:val="Heading 1 Char1"/>
    <w:basedOn w:val="DefaultParagraphFont"/>
    <w:uiPriority w:val="9"/>
    <w:rsid w:val="00EC1909"/>
    <w:rPr>
      <w:rFonts w:asciiTheme="majorHAnsi" w:eastAsiaTheme="majorEastAsia" w:hAnsiTheme="majorHAnsi" w:cstheme="majorBidi"/>
      <w:color w:val="365F91" w:themeColor="accent1" w:themeShade="BF"/>
      <w:sz w:val="32"/>
      <w:szCs w:val="32"/>
    </w:rPr>
  </w:style>
  <w:style w:type="character" w:customStyle="1" w:styleId="BodyTextChar1">
    <w:name w:val="Body Text Char1"/>
    <w:basedOn w:val="DefaultParagraphFont"/>
    <w:uiPriority w:val="99"/>
    <w:semiHidden/>
    <w:rsid w:val="00EC1909"/>
  </w:style>
  <w:style w:type="character" w:customStyle="1" w:styleId="HeaderChar1">
    <w:name w:val="Header Char1"/>
    <w:basedOn w:val="DefaultParagraphFont"/>
    <w:uiPriority w:val="99"/>
    <w:semiHidden/>
    <w:rsid w:val="00EC1909"/>
  </w:style>
  <w:style w:type="character" w:customStyle="1" w:styleId="FooterChar1">
    <w:name w:val="Footer Char1"/>
    <w:basedOn w:val="DefaultParagraphFont"/>
    <w:uiPriority w:val="99"/>
    <w:semiHidden/>
    <w:rsid w:val="00EC1909"/>
  </w:style>
  <w:style w:type="paragraph" w:customStyle="1" w:styleId="Standard">
    <w:name w:val="Standard"/>
    <w:rsid w:val="00F35B79"/>
    <w:pPr>
      <w:suppressAutoHyphens/>
      <w:autoSpaceDN w:val="0"/>
      <w:spacing w:after="200" w:line="276" w:lineRule="auto"/>
      <w:textAlignment w:val="baseline"/>
    </w:pPr>
    <w:rPr>
      <w:rFonts w:ascii="Calibri" w:eastAsia="Calibri" w:hAnsi="Calibri" w:cs="Calibri"/>
      <w:sz w:val="22"/>
      <w:szCs w:val="22"/>
      <w:lang w:eastAsia="zh-CN" w:bidi="hi-IN"/>
    </w:rPr>
  </w:style>
  <w:style w:type="numbering" w:customStyle="1" w:styleId="WWNum111">
    <w:name w:val="WWNum111"/>
    <w:basedOn w:val="NoList"/>
    <w:rsid w:val="00F35B79"/>
    <w:pPr>
      <w:numPr>
        <w:numId w:val="7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2489442">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eu.mimecast.com/s/NShMCNxBzcXyxEVcmva1a?domain=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E704EE1AED784B9A787D29706CCF3C" ma:contentTypeVersion="13" ma:contentTypeDescription="Create a new document." ma:contentTypeScope="" ma:versionID="0959d104652b96aa33e09757f1b5fdf6">
  <xsd:schema xmlns:xsd="http://www.w3.org/2001/XMLSchema" xmlns:xs="http://www.w3.org/2001/XMLSchema" xmlns:p="http://schemas.microsoft.com/office/2006/metadata/properties" xmlns:ns2="e33e132d-4c21-4a0a-ade8-171045a353ae" xmlns:ns3="18b5a5a9-e64c-4adb-b678-ec5ec59a1b00" xmlns:ns4="04738c6d-ecc8-46f1-821f-82e308eab3d9" targetNamespace="http://schemas.microsoft.com/office/2006/metadata/properties" ma:root="true" ma:fieldsID="391f55750bf9850303e6e8b9382442cb" ns2:_="" ns3:_="" ns4:_="">
    <xsd:import namespace="e33e132d-4c21-4a0a-ade8-171045a353ae"/>
    <xsd:import namespace="18b5a5a9-e64c-4adb-b678-ec5ec59a1b0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e132d-4c21-4a0a-ade8-171045a35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b5a5a9-e64c-4adb-b678-ec5ec59a1b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7e5c9ea-f968-4269-8014-914ba6d81a5b}" ma:internalName="TaxCatchAll" ma:showField="CatchAllData" ma:web="18b5a5a9-e64c-4adb-b678-ec5ec59a1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33e132d-4c21-4a0a-ade8-171045a353a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BB582-E0D7-405F-80C0-381D96115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e132d-4c21-4a0a-ade8-171045a353ae"/>
    <ds:schemaRef ds:uri="18b5a5a9-e64c-4adb-b678-ec5ec59a1b0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C0D7E-D403-4997-877D-33227372DDF9}">
  <ds:schemaRefs>
    <ds:schemaRef ds:uri="http://schemas.microsoft.com/office/2006/metadata/properties"/>
    <ds:schemaRef ds:uri="http://schemas.microsoft.com/office/infopath/2007/PartnerControls"/>
    <ds:schemaRef ds:uri="04738c6d-ecc8-46f1-821f-82e308eab3d9"/>
    <ds:schemaRef ds:uri="e33e132d-4c21-4a0a-ade8-171045a353ae"/>
  </ds:schemaRefs>
</ds:datastoreItem>
</file>

<file path=customXml/itemProps3.xml><?xml version="1.0" encoding="utf-8"?>
<ds:datastoreItem xmlns:ds="http://schemas.openxmlformats.org/officeDocument/2006/customXml" ds:itemID="{BE8B0641-06F2-CC41-9E78-CED512E9110C}">
  <ds:schemaRefs>
    <ds:schemaRef ds:uri="http://schemas.openxmlformats.org/officeDocument/2006/bibliography"/>
  </ds:schemaRefs>
</ds:datastoreItem>
</file>

<file path=customXml/itemProps4.xml><?xml version="1.0" encoding="utf-8"?>
<ds:datastoreItem xmlns:ds="http://schemas.openxmlformats.org/officeDocument/2006/customXml" ds:itemID="{28D052A8-416F-4346-8372-9ED029C7B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9546</Words>
  <Characters>54417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63836</CharactersWithSpaces>
  <SharedDoc>false</SharedDoc>
  <HyperlinkBase/>
  <HLinks>
    <vt:vector size="30" baseType="variant">
      <vt:variant>
        <vt:i4>983041</vt:i4>
      </vt:variant>
      <vt:variant>
        <vt:i4>12</vt:i4>
      </vt:variant>
      <vt:variant>
        <vt:i4>0</vt:i4>
      </vt:variant>
      <vt:variant>
        <vt:i4>5</vt:i4>
      </vt:variant>
      <vt:variant>
        <vt:lpwstr>https://protect-eu.mimecast.com/s/NShMCNxBzcXyxEVcmva1a?domain=gov.uk</vt:lpwstr>
      </vt:variant>
      <vt:variant>
        <vt:lpwstr/>
      </vt:variant>
      <vt:variant>
        <vt:i4>6750229</vt:i4>
      </vt:variant>
      <vt:variant>
        <vt:i4>9</vt:i4>
      </vt:variant>
      <vt:variant>
        <vt:i4>0</vt:i4>
      </vt:variant>
      <vt:variant>
        <vt:i4>5</vt:i4>
      </vt:variant>
      <vt:variant>
        <vt:lpwstr>mailto:simon.little@tetratech.com</vt:lpwstr>
      </vt:variant>
      <vt:variant>
        <vt:lpwstr/>
      </vt:variant>
      <vt:variant>
        <vt:i4>3407946</vt:i4>
      </vt:variant>
      <vt:variant>
        <vt:i4>6</vt:i4>
      </vt:variant>
      <vt:variant>
        <vt:i4>0</vt:i4>
      </vt:variant>
      <vt:variant>
        <vt:i4>5</vt:i4>
      </vt:variant>
      <vt:variant>
        <vt:lpwstr>mailto:andrea.smith@tetratech.com</vt:lpwstr>
      </vt:variant>
      <vt:variant>
        <vt:lpwstr/>
      </vt:variant>
      <vt:variant>
        <vt:i4>852091</vt:i4>
      </vt:variant>
      <vt:variant>
        <vt:i4>3</vt:i4>
      </vt:variant>
      <vt:variant>
        <vt:i4>0</vt:i4>
      </vt:variant>
      <vt:variant>
        <vt:i4>5</vt:i4>
      </vt:variant>
      <vt:variant>
        <vt:lpwstr>mailto:Amy.Hoare103@mod.gov.uk</vt:lpwstr>
      </vt:variant>
      <vt:variant>
        <vt:lpwstr/>
      </vt:variant>
      <vt:variant>
        <vt:i4>327722</vt:i4>
      </vt:variant>
      <vt:variant>
        <vt:i4>0</vt:i4>
      </vt:variant>
      <vt:variant>
        <vt:i4>0</vt:i4>
      </vt:variant>
      <vt:variant>
        <vt:i4>5</vt:i4>
      </vt:variant>
      <vt:variant>
        <vt:lpwstr>mailto:Alison.Demaine-Grieve100@mod.gov.uk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McGinn, William Mr (DIO Comrcl-DEOP AH3)</dc:creator>
  <cp:keywords/>
  <cp:lastModifiedBy>Hoare, Amy D (DIO Comrcl-Disposals11)</cp:lastModifiedBy>
  <cp:revision>6</cp:revision>
  <dcterms:created xsi:type="dcterms:W3CDTF">2022-11-23T14:30:00Z</dcterms:created>
  <dcterms:modified xsi:type="dcterms:W3CDTF">2022-11-29T09:34:00Z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MSIP_Label_d8a60473-494b-4586-a1bb-b0e663054676_Enabled">
    <vt:lpwstr>true</vt:lpwstr>
  </property>
  <property fmtid="{D5CDD505-2E9C-101B-9397-08002B2CF9AE}" pid="8" name="MSIP_Label_d8a60473-494b-4586-a1bb-b0e663054676_SetDate">
    <vt:lpwstr>2022-10-06T10:35:21Z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144c4cc5-9d31-479a-8a75-f624fbb4a0e3</vt:lpwstr>
  </property>
  <property fmtid="{D5CDD505-2E9C-101B-9397-08002B2CF9AE}" pid="13" name="MSIP_Label_d8a60473-494b-4586-a1bb-b0e663054676_ContentBits">
    <vt:lpwstr>0</vt:lpwstr>
  </property>
  <property fmtid="{D5CDD505-2E9C-101B-9397-08002B2CF9AE}" pid="14" name="ContentTypeId">
    <vt:lpwstr>0x010100DBE704EE1AED784B9A787D29706CCF3C</vt:lpwstr>
  </property>
</Properties>
</file>