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4A42F3EC" w14:textId="77777777" w:rsidR="00E4560B"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513204578" w:history="1">
        <w:r w:rsidR="00E4560B" w:rsidRPr="007F1BDE">
          <w:rPr>
            <w:rStyle w:val="Hyperlink"/>
            <w:noProof/>
          </w:rPr>
          <w:t>1.</w:t>
        </w:r>
        <w:r w:rsidR="00E4560B">
          <w:rPr>
            <w:rFonts w:asciiTheme="minorHAnsi" w:eastAsiaTheme="minorEastAsia" w:hAnsiTheme="minorHAnsi" w:cstheme="minorBidi"/>
            <w:caps w:val="0"/>
            <w:noProof/>
            <w:lang w:eastAsia="en-GB"/>
          </w:rPr>
          <w:tab/>
        </w:r>
        <w:r w:rsidR="00E4560B" w:rsidRPr="007F1BDE">
          <w:rPr>
            <w:rStyle w:val="Hyperlink"/>
            <w:rFonts w:cs="Arial"/>
            <w:noProof/>
          </w:rPr>
          <w:t>INTRODUCTION</w:t>
        </w:r>
        <w:r w:rsidR="00E4560B">
          <w:rPr>
            <w:noProof/>
          </w:rPr>
          <w:tab/>
        </w:r>
        <w:r w:rsidR="00E4560B">
          <w:rPr>
            <w:noProof/>
          </w:rPr>
          <w:fldChar w:fldCharType="begin"/>
        </w:r>
        <w:r w:rsidR="00E4560B">
          <w:rPr>
            <w:noProof/>
          </w:rPr>
          <w:instrText xml:space="preserve"> PAGEREF _Toc513204578 \h </w:instrText>
        </w:r>
        <w:r w:rsidR="00E4560B">
          <w:rPr>
            <w:noProof/>
          </w:rPr>
        </w:r>
        <w:r w:rsidR="00E4560B">
          <w:rPr>
            <w:noProof/>
          </w:rPr>
          <w:fldChar w:fldCharType="separate"/>
        </w:r>
        <w:r w:rsidR="00E4560B">
          <w:rPr>
            <w:noProof/>
          </w:rPr>
          <w:t>2</w:t>
        </w:r>
        <w:r w:rsidR="00E4560B">
          <w:rPr>
            <w:noProof/>
          </w:rPr>
          <w:fldChar w:fldCharType="end"/>
        </w:r>
      </w:hyperlink>
    </w:p>
    <w:p w14:paraId="059491C2" w14:textId="77777777" w:rsidR="00E4560B" w:rsidRDefault="00E4560B">
      <w:pPr>
        <w:pStyle w:val="TOC1"/>
        <w:rPr>
          <w:rFonts w:asciiTheme="minorHAnsi" w:eastAsiaTheme="minorEastAsia" w:hAnsiTheme="minorHAnsi" w:cstheme="minorBidi"/>
          <w:caps w:val="0"/>
          <w:noProof/>
          <w:lang w:eastAsia="en-GB"/>
        </w:rPr>
      </w:pPr>
      <w:hyperlink w:anchor="_Toc513204579" w:history="1">
        <w:r w:rsidRPr="007F1BDE">
          <w:rPr>
            <w:rStyle w:val="Hyperlink"/>
            <w:noProof/>
          </w:rPr>
          <w:t>2.</w:t>
        </w:r>
        <w:r>
          <w:rPr>
            <w:rFonts w:asciiTheme="minorHAnsi" w:eastAsiaTheme="minorEastAsia" w:hAnsiTheme="minorHAnsi" w:cstheme="minorBidi"/>
            <w:caps w:val="0"/>
            <w:noProof/>
            <w:lang w:eastAsia="en-GB"/>
          </w:rPr>
          <w:tab/>
        </w:r>
        <w:r w:rsidRPr="007F1BDE">
          <w:rPr>
            <w:rStyle w:val="Hyperlink"/>
            <w:rFonts w:cs="Arial"/>
            <w:noProof/>
          </w:rPr>
          <w:t>INTERPRETATION</w:t>
        </w:r>
        <w:r>
          <w:rPr>
            <w:noProof/>
          </w:rPr>
          <w:tab/>
        </w:r>
        <w:r>
          <w:rPr>
            <w:noProof/>
          </w:rPr>
          <w:fldChar w:fldCharType="begin"/>
        </w:r>
        <w:r>
          <w:rPr>
            <w:noProof/>
          </w:rPr>
          <w:instrText xml:space="preserve"> PAGEREF _Toc513204579 \h </w:instrText>
        </w:r>
        <w:r>
          <w:rPr>
            <w:noProof/>
          </w:rPr>
        </w:r>
        <w:r>
          <w:rPr>
            <w:noProof/>
          </w:rPr>
          <w:fldChar w:fldCharType="separate"/>
        </w:r>
        <w:r>
          <w:rPr>
            <w:noProof/>
          </w:rPr>
          <w:t>2</w:t>
        </w:r>
        <w:r>
          <w:rPr>
            <w:noProof/>
          </w:rPr>
          <w:fldChar w:fldCharType="end"/>
        </w:r>
      </w:hyperlink>
    </w:p>
    <w:p w14:paraId="2FA87DF8" w14:textId="77777777" w:rsidR="00E4560B" w:rsidRDefault="00E4560B">
      <w:pPr>
        <w:pStyle w:val="TOC1"/>
        <w:rPr>
          <w:rFonts w:asciiTheme="minorHAnsi" w:eastAsiaTheme="minorEastAsia" w:hAnsiTheme="minorHAnsi" w:cstheme="minorBidi"/>
          <w:caps w:val="0"/>
          <w:noProof/>
          <w:lang w:eastAsia="en-GB"/>
        </w:rPr>
      </w:pPr>
      <w:hyperlink w:anchor="_Toc513204580" w:history="1">
        <w:r w:rsidRPr="007F1BDE">
          <w:rPr>
            <w:rStyle w:val="Hyperlink"/>
            <w:noProof/>
          </w:rPr>
          <w:t>3.</w:t>
        </w:r>
        <w:r>
          <w:rPr>
            <w:rFonts w:asciiTheme="minorHAnsi" w:eastAsiaTheme="minorEastAsia" w:hAnsiTheme="minorHAnsi" w:cstheme="minorBidi"/>
            <w:caps w:val="0"/>
            <w:noProof/>
            <w:lang w:eastAsia="en-GB"/>
          </w:rPr>
          <w:tab/>
        </w:r>
        <w:r w:rsidRPr="007F1BDE">
          <w:rPr>
            <w:rStyle w:val="Hyperlink"/>
            <w:rFonts w:cs="Arial"/>
            <w:noProof/>
          </w:rPr>
          <w:t>CONDUCT - GENERAL</w:t>
        </w:r>
        <w:r>
          <w:rPr>
            <w:noProof/>
          </w:rPr>
          <w:tab/>
        </w:r>
        <w:r>
          <w:rPr>
            <w:noProof/>
          </w:rPr>
          <w:fldChar w:fldCharType="begin"/>
        </w:r>
        <w:r>
          <w:rPr>
            <w:noProof/>
          </w:rPr>
          <w:instrText xml:space="preserve"> PAGEREF _Toc513204580 \h </w:instrText>
        </w:r>
        <w:r>
          <w:rPr>
            <w:noProof/>
          </w:rPr>
        </w:r>
        <w:r>
          <w:rPr>
            <w:noProof/>
          </w:rPr>
          <w:fldChar w:fldCharType="separate"/>
        </w:r>
        <w:r>
          <w:rPr>
            <w:noProof/>
          </w:rPr>
          <w:t>2</w:t>
        </w:r>
        <w:r>
          <w:rPr>
            <w:noProof/>
          </w:rPr>
          <w:fldChar w:fldCharType="end"/>
        </w:r>
      </w:hyperlink>
    </w:p>
    <w:p w14:paraId="6DF5594D" w14:textId="77777777" w:rsidR="00E4560B" w:rsidRDefault="00E4560B">
      <w:pPr>
        <w:pStyle w:val="TOC1"/>
        <w:rPr>
          <w:rFonts w:asciiTheme="minorHAnsi" w:eastAsiaTheme="minorEastAsia" w:hAnsiTheme="minorHAnsi" w:cstheme="minorBidi"/>
          <w:caps w:val="0"/>
          <w:noProof/>
          <w:lang w:eastAsia="en-GB"/>
        </w:rPr>
      </w:pPr>
      <w:hyperlink w:anchor="_Toc513204581" w:history="1">
        <w:r w:rsidRPr="007F1BDE">
          <w:rPr>
            <w:rStyle w:val="Hyperlink"/>
            <w:noProof/>
          </w:rPr>
          <w:t>4.</w:t>
        </w:r>
        <w:r>
          <w:rPr>
            <w:rFonts w:asciiTheme="minorHAnsi" w:eastAsiaTheme="minorEastAsia" w:hAnsiTheme="minorHAnsi" w:cstheme="minorBidi"/>
            <w:caps w:val="0"/>
            <w:noProof/>
            <w:lang w:eastAsia="en-GB"/>
          </w:rPr>
          <w:tab/>
        </w:r>
        <w:r w:rsidRPr="007F1BDE">
          <w:rPr>
            <w:rStyle w:val="Hyperlink"/>
            <w:rFonts w:cs="Arial"/>
            <w:noProof/>
          </w:rPr>
          <w:t>CONDUCT - SPECIFIC OBLIGATIONS</w:t>
        </w:r>
        <w:r>
          <w:rPr>
            <w:noProof/>
          </w:rPr>
          <w:tab/>
        </w:r>
        <w:r>
          <w:rPr>
            <w:noProof/>
          </w:rPr>
          <w:fldChar w:fldCharType="begin"/>
        </w:r>
        <w:r>
          <w:rPr>
            <w:noProof/>
          </w:rPr>
          <w:instrText xml:space="preserve"> PAGEREF _Toc513204581 \h </w:instrText>
        </w:r>
        <w:r>
          <w:rPr>
            <w:noProof/>
          </w:rPr>
        </w:r>
        <w:r>
          <w:rPr>
            <w:noProof/>
          </w:rPr>
          <w:fldChar w:fldCharType="separate"/>
        </w:r>
        <w:r>
          <w:rPr>
            <w:noProof/>
          </w:rPr>
          <w:t>2</w:t>
        </w:r>
        <w:r>
          <w:rPr>
            <w:noProof/>
          </w:rPr>
          <w:fldChar w:fldCharType="end"/>
        </w:r>
      </w:hyperlink>
    </w:p>
    <w:p w14:paraId="786FC060" w14:textId="77777777" w:rsidR="00E4560B" w:rsidRDefault="00E4560B">
      <w:pPr>
        <w:pStyle w:val="TOC1"/>
        <w:rPr>
          <w:rFonts w:asciiTheme="minorHAnsi" w:eastAsiaTheme="minorEastAsia" w:hAnsiTheme="minorHAnsi" w:cstheme="minorBidi"/>
          <w:caps w:val="0"/>
          <w:noProof/>
          <w:lang w:eastAsia="en-GB"/>
        </w:rPr>
      </w:pPr>
      <w:hyperlink w:anchor="_Toc513204582" w:history="1">
        <w:r w:rsidRPr="007F1BDE">
          <w:rPr>
            <w:rStyle w:val="Hyperlink"/>
            <w:noProof/>
          </w:rPr>
          <w:t>5.</w:t>
        </w:r>
        <w:r>
          <w:rPr>
            <w:rFonts w:asciiTheme="minorHAnsi" w:eastAsiaTheme="minorEastAsia" w:hAnsiTheme="minorHAnsi" w:cstheme="minorBidi"/>
            <w:caps w:val="0"/>
            <w:noProof/>
            <w:lang w:eastAsia="en-GB"/>
          </w:rPr>
          <w:tab/>
        </w:r>
        <w:r w:rsidRPr="007F1BDE">
          <w:rPr>
            <w:rStyle w:val="Hyperlink"/>
            <w:rFonts w:cs="Arial"/>
            <w:noProof/>
          </w:rPr>
          <w:t>RIGHT TO VERIFY INFORMATION</w:t>
        </w:r>
        <w:r>
          <w:rPr>
            <w:noProof/>
          </w:rPr>
          <w:tab/>
        </w:r>
        <w:r>
          <w:rPr>
            <w:noProof/>
          </w:rPr>
          <w:fldChar w:fldCharType="begin"/>
        </w:r>
        <w:r>
          <w:rPr>
            <w:noProof/>
          </w:rPr>
          <w:instrText xml:space="preserve"> PAGEREF _Toc513204582 \h </w:instrText>
        </w:r>
        <w:r>
          <w:rPr>
            <w:noProof/>
          </w:rPr>
        </w:r>
        <w:r>
          <w:rPr>
            <w:noProof/>
          </w:rPr>
          <w:fldChar w:fldCharType="separate"/>
        </w:r>
        <w:r>
          <w:rPr>
            <w:noProof/>
          </w:rPr>
          <w:t>4</w:t>
        </w:r>
        <w:r>
          <w:rPr>
            <w:noProof/>
          </w:rPr>
          <w:fldChar w:fldCharType="end"/>
        </w:r>
      </w:hyperlink>
    </w:p>
    <w:p w14:paraId="7234282B" w14:textId="77777777" w:rsidR="00E4560B" w:rsidRDefault="00E4560B">
      <w:pPr>
        <w:pStyle w:val="TOC1"/>
        <w:rPr>
          <w:rFonts w:asciiTheme="minorHAnsi" w:eastAsiaTheme="minorEastAsia" w:hAnsiTheme="minorHAnsi" w:cstheme="minorBidi"/>
          <w:caps w:val="0"/>
          <w:noProof/>
          <w:lang w:eastAsia="en-GB"/>
        </w:rPr>
      </w:pPr>
      <w:hyperlink w:anchor="_Toc513204583" w:history="1">
        <w:r w:rsidRPr="007F1BDE">
          <w:rPr>
            <w:rStyle w:val="Hyperlink"/>
            <w:noProof/>
          </w:rPr>
          <w:t>6.</w:t>
        </w:r>
        <w:r>
          <w:rPr>
            <w:rFonts w:asciiTheme="minorHAnsi" w:eastAsiaTheme="minorEastAsia" w:hAnsiTheme="minorHAnsi" w:cstheme="minorBidi"/>
            <w:caps w:val="0"/>
            <w:noProof/>
            <w:lang w:eastAsia="en-GB"/>
          </w:rPr>
          <w:tab/>
        </w:r>
        <w:r w:rsidRPr="007F1BDE">
          <w:rPr>
            <w:rStyle w:val="Hyperlink"/>
            <w:rFonts w:cs="Arial"/>
            <w:noProof/>
          </w:rPr>
          <w:t>RIGHT TO CANCEL OR VARY THIS PROCUREMENT</w:t>
        </w:r>
        <w:r>
          <w:rPr>
            <w:noProof/>
          </w:rPr>
          <w:tab/>
        </w:r>
        <w:r>
          <w:rPr>
            <w:noProof/>
          </w:rPr>
          <w:fldChar w:fldCharType="begin"/>
        </w:r>
        <w:r>
          <w:rPr>
            <w:noProof/>
          </w:rPr>
          <w:instrText xml:space="preserve"> PAGEREF _Toc513204583 \h </w:instrText>
        </w:r>
        <w:r>
          <w:rPr>
            <w:noProof/>
          </w:rPr>
        </w:r>
        <w:r>
          <w:rPr>
            <w:noProof/>
          </w:rPr>
          <w:fldChar w:fldCharType="separate"/>
        </w:r>
        <w:r>
          <w:rPr>
            <w:noProof/>
          </w:rPr>
          <w:t>4</w:t>
        </w:r>
        <w:r>
          <w:rPr>
            <w:noProof/>
          </w:rPr>
          <w:fldChar w:fldCharType="end"/>
        </w:r>
      </w:hyperlink>
    </w:p>
    <w:p w14:paraId="55F5FF38" w14:textId="77777777" w:rsidR="00E4560B" w:rsidRDefault="00E4560B">
      <w:pPr>
        <w:pStyle w:val="TOC1"/>
        <w:rPr>
          <w:rFonts w:asciiTheme="minorHAnsi" w:eastAsiaTheme="minorEastAsia" w:hAnsiTheme="minorHAnsi" w:cstheme="minorBidi"/>
          <w:caps w:val="0"/>
          <w:noProof/>
          <w:lang w:eastAsia="en-GB"/>
        </w:rPr>
      </w:pPr>
      <w:hyperlink w:anchor="_Toc513204584" w:history="1">
        <w:r w:rsidRPr="007F1BDE">
          <w:rPr>
            <w:rStyle w:val="Hyperlink"/>
            <w:noProof/>
          </w:rPr>
          <w:t>7.</w:t>
        </w:r>
        <w:r>
          <w:rPr>
            <w:rFonts w:asciiTheme="minorHAnsi" w:eastAsiaTheme="minorEastAsia" w:hAnsiTheme="minorHAnsi" w:cstheme="minorBidi"/>
            <w:caps w:val="0"/>
            <w:noProof/>
            <w:lang w:eastAsia="en-GB"/>
          </w:rPr>
          <w:tab/>
        </w:r>
        <w:r w:rsidRPr="007F1BDE">
          <w:rPr>
            <w:rStyle w:val="Hyperlink"/>
            <w:rFonts w:cs="Arial"/>
            <w:noProof/>
          </w:rPr>
          <w:t>RIGHT TO EXCLUDE</w:t>
        </w:r>
        <w:r>
          <w:rPr>
            <w:noProof/>
          </w:rPr>
          <w:tab/>
        </w:r>
        <w:r>
          <w:rPr>
            <w:noProof/>
          </w:rPr>
          <w:fldChar w:fldCharType="begin"/>
        </w:r>
        <w:r>
          <w:rPr>
            <w:noProof/>
          </w:rPr>
          <w:instrText xml:space="preserve"> PAGEREF _Toc513204584 \h </w:instrText>
        </w:r>
        <w:r>
          <w:rPr>
            <w:noProof/>
          </w:rPr>
        </w:r>
        <w:r>
          <w:rPr>
            <w:noProof/>
          </w:rPr>
          <w:fldChar w:fldCharType="separate"/>
        </w:r>
        <w:r>
          <w:rPr>
            <w:noProof/>
          </w:rPr>
          <w:t>4</w:t>
        </w:r>
        <w:r>
          <w:rPr>
            <w:noProof/>
          </w:rPr>
          <w:fldChar w:fldCharType="end"/>
        </w:r>
      </w:hyperlink>
    </w:p>
    <w:p w14:paraId="594CDC16" w14:textId="77777777" w:rsidR="00E4560B" w:rsidRDefault="00E4560B">
      <w:pPr>
        <w:pStyle w:val="TOC1"/>
        <w:rPr>
          <w:rFonts w:asciiTheme="minorHAnsi" w:eastAsiaTheme="minorEastAsia" w:hAnsiTheme="minorHAnsi" w:cstheme="minorBidi"/>
          <w:caps w:val="0"/>
          <w:noProof/>
          <w:lang w:eastAsia="en-GB"/>
        </w:rPr>
      </w:pPr>
      <w:hyperlink w:anchor="_Toc513204585" w:history="1">
        <w:r w:rsidRPr="007F1BDE">
          <w:rPr>
            <w:rStyle w:val="Hyperlink"/>
            <w:noProof/>
          </w:rPr>
          <w:t>8.</w:t>
        </w:r>
        <w:r>
          <w:rPr>
            <w:rFonts w:asciiTheme="minorHAnsi" w:eastAsiaTheme="minorEastAsia" w:hAnsiTheme="minorHAnsi" w:cstheme="minorBidi"/>
            <w:caps w:val="0"/>
            <w:noProof/>
            <w:lang w:eastAsia="en-GB"/>
          </w:rPr>
          <w:tab/>
        </w:r>
        <w:r w:rsidRPr="007F1BDE">
          <w:rPr>
            <w:rStyle w:val="Hyperlink"/>
            <w:rFonts w:cs="Arial"/>
            <w:noProof/>
          </w:rPr>
          <w:t>STATUS OF THE INVITATION TO TENDER</w:t>
        </w:r>
        <w:r>
          <w:rPr>
            <w:noProof/>
          </w:rPr>
          <w:tab/>
        </w:r>
        <w:r>
          <w:rPr>
            <w:noProof/>
          </w:rPr>
          <w:fldChar w:fldCharType="begin"/>
        </w:r>
        <w:r>
          <w:rPr>
            <w:noProof/>
          </w:rPr>
          <w:instrText xml:space="preserve"> PAGEREF _Toc513204585 \h </w:instrText>
        </w:r>
        <w:r>
          <w:rPr>
            <w:noProof/>
          </w:rPr>
        </w:r>
        <w:r>
          <w:rPr>
            <w:noProof/>
          </w:rPr>
          <w:fldChar w:fldCharType="separate"/>
        </w:r>
        <w:r>
          <w:rPr>
            <w:noProof/>
          </w:rPr>
          <w:t>5</w:t>
        </w:r>
        <w:r>
          <w:rPr>
            <w:noProof/>
          </w:rPr>
          <w:fldChar w:fldCharType="end"/>
        </w:r>
      </w:hyperlink>
    </w:p>
    <w:p w14:paraId="74A4228A" w14:textId="77777777" w:rsidR="00E4560B" w:rsidRDefault="00E4560B">
      <w:pPr>
        <w:pStyle w:val="TOC1"/>
        <w:rPr>
          <w:rFonts w:asciiTheme="minorHAnsi" w:eastAsiaTheme="minorEastAsia" w:hAnsiTheme="minorHAnsi" w:cstheme="minorBidi"/>
          <w:caps w:val="0"/>
          <w:noProof/>
          <w:lang w:eastAsia="en-GB"/>
        </w:rPr>
      </w:pPr>
      <w:hyperlink w:anchor="_Toc513204586" w:history="1">
        <w:r w:rsidRPr="007F1BDE">
          <w:rPr>
            <w:rStyle w:val="Hyperlink"/>
            <w:noProof/>
          </w:rPr>
          <w:t>9.</w:t>
        </w:r>
        <w:r>
          <w:rPr>
            <w:rFonts w:asciiTheme="minorHAnsi" w:eastAsiaTheme="minorEastAsia" w:hAnsiTheme="minorHAnsi" w:cstheme="minorBidi"/>
            <w:caps w:val="0"/>
            <w:noProof/>
            <w:lang w:eastAsia="en-GB"/>
          </w:rPr>
          <w:tab/>
        </w:r>
        <w:r w:rsidRPr="007F1BDE">
          <w:rPr>
            <w:rStyle w:val="Hyperlink"/>
            <w:rFonts w:cs="Arial"/>
            <w:noProof/>
          </w:rPr>
          <w:t>ConCLUDING THE CONTRACT</w:t>
        </w:r>
        <w:r>
          <w:rPr>
            <w:noProof/>
          </w:rPr>
          <w:tab/>
        </w:r>
        <w:r>
          <w:rPr>
            <w:noProof/>
          </w:rPr>
          <w:fldChar w:fldCharType="begin"/>
        </w:r>
        <w:r>
          <w:rPr>
            <w:noProof/>
          </w:rPr>
          <w:instrText xml:space="preserve"> PAGEREF _Toc513204586 \h </w:instrText>
        </w:r>
        <w:r>
          <w:rPr>
            <w:noProof/>
          </w:rPr>
        </w:r>
        <w:r>
          <w:rPr>
            <w:noProof/>
          </w:rPr>
          <w:fldChar w:fldCharType="separate"/>
        </w:r>
        <w:r>
          <w:rPr>
            <w:noProof/>
          </w:rPr>
          <w:t>6</w:t>
        </w:r>
        <w:r>
          <w:rPr>
            <w:noProof/>
          </w:rPr>
          <w:fldChar w:fldCharType="end"/>
        </w:r>
      </w:hyperlink>
    </w:p>
    <w:p w14:paraId="57CDED36" w14:textId="77777777" w:rsidR="00E4560B" w:rsidRDefault="00E4560B">
      <w:pPr>
        <w:pStyle w:val="TOC1"/>
        <w:rPr>
          <w:rFonts w:asciiTheme="minorHAnsi" w:eastAsiaTheme="minorEastAsia" w:hAnsiTheme="minorHAnsi" w:cstheme="minorBidi"/>
          <w:caps w:val="0"/>
          <w:noProof/>
          <w:lang w:eastAsia="en-GB"/>
        </w:rPr>
      </w:pPr>
      <w:hyperlink w:anchor="_Toc513204587" w:history="1">
        <w:r w:rsidRPr="007F1BDE">
          <w:rPr>
            <w:rStyle w:val="Hyperlink"/>
            <w:noProof/>
          </w:rPr>
          <w:t>10.</w:t>
        </w:r>
        <w:r>
          <w:rPr>
            <w:rFonts w:asciiTheme="minorHAnsi" w:eastAsiaTheme="minorEastAsia" w:hAnsiTheme="minorHAnsi" w:cstheme="minorBidi"/>
            <w:caps w:val="0"/>
            <w:noProof/>
            <w:lang w:eastAsia="en-GB"/>
          </w:rPr>
          <w:tab/>
        </w:r>
        <w:r w:rsidRPr="007F1BDE">
          <w:rPr>
            <w:rStyle w:val="Hyperlink"/>
            <w:rFonts w:cs="Arial"/>
            <w:noProof/>
          </w:rPr>
          <w:t>COSTS</w:t>
        </w:r>
        <w:r>
          <w:rPr>
            <w:noProof/>
          </w:rPr>
          <w:tab/>
        </w:r>
        <w:r>
          <w:rPr>
            <w:noProof/>
          </w:rPr>
          <w:fldChar w:fldCharType="begin"/>
        </w:r>
        <w:r>
          <w:rPr>
            <w:noProof/>
          </w:rPr>
          <w:instrText xml:space="preserve"> PAGEREF _Toc513204587 \h </w:instrText>
        </w:r>
        <w:r>
          <w:rPr>
            <w:noProof/>
          </w:rPr>
        </w:r>
        <w:r>
          <w:rPr>
            <w:noProof/>
          </w:rPr>
          <w:fldChar w:fldCharType="separate"/>
        </w:r>
        <w:r>
          <w:rPr>
            <w:noProof/>
          </w:rPr>
          <w:t>6</w:t>
        </w:r>
        <w:r>
          <w:rPr>
            <w:noProof/>
          </w:rPr>
          <w:fldChar w:fldCharType="end"/>
        </w:r>
      </w:hyperlink>
    </w:p>
    <w:p w14:paraId="12120BCF" w14:textId="77777777" w:rsidR="00E4560B" w:rsidRDefault="00E4560B">
      <w:pPr>
        <w:pStyle w:val="TOC1"/>
        <w:rPr>
          <w:rFonts w:asciiTheme="minorHAnsi" w:eastAsiaTheme="minorEastAsia" w:hAnsiTheme="minorHAnsi" w:cstheme="minorBidi"/>
          <w:caps w:val="0"/>
          <w:noProof/>
          <w:lang w:eastAsia="en-GB"/>
        </w:rPr>
      </w:pPr>
      <w:hyperlink w:anchor="_Toc513204588" w:history="1">
        <w:r w:rsidRPr="007F1BDE">
          <w:rPr>
            <w:rStyle w:val="Hyperlink"/>
            <w:noProof/>
          </w:rPr>
          <w:t>11.</w:t>
        </w:r>
        <w:r>
          <w:rPr>
            <w:rFonts w:asciiTheme="minorHAnsi" w:eastAsiaTheme="minorEastAsia" w:hAnsiTheme="minorHAnsi" w:cstheme="minorBidi"/>
            <w:caps w:val="0"/>
            <w:noProof/>
            <w:lang w:eastAsia="en-GB"/>
          </w:rPr>
          <w:tab/>
        </w:r>
        <w:r w:rsidRPr="007F1BDE">
          <w:rPr>
            <w:rStyle w:val="Hyperlink"/>
            <w:rFonts w:cs="Arial"/>
            <w:noProof/>
          </w:rPr>
          <w:t>CONFIDENTIALITY</w:t>
        </w:r>
        <w:r>
          <w:rPr>
            <w:noProof/>
          </w:rPr>
          <w:tab/>
        </w:r>
        <w:r>
          <w:rPr>
            <w:noProof/>
          </w:rPr>
          <w:fldChar w:fldCharType="begin"/>
        </w:r>
        <w:r>
          <w:rPr>
            <w:noProof/>
          </w:rPr>
          <w:instrText xml:space="preserve"> PAGEREF _Toc513204588 \h </w:instrText>
        </w:r>
        <w:r>
          <w:rPr>
            <w:noProof/>
          </w:rPr>
        </w:r>
        <w:r>
          <w:rPr>
            <w:noProof/>
          </w:rPr>
          <w:fldChar w:fldCharType="separate"/>
        </w:r>
        <w:r>
          <w:rPr>
            <w:noProof/>
          </w:rPr>
          <w:t>6</w:t>
        </w:r>
        <w:r>
          <w:rPr>
            <w:noProof/>
          </w:rPr>
          <w:fldChar w:fldCharType="end"/>
        </w:r>
      </w:hyperlink>
    </w:p>
    <w:p w14:paraId="595BB9D9" w14:textId="77777777" w:rsidR="00E4560B" w:rsidRDefault="00E4560B">
      <w:pPr>
        <w:pStyle w:val="TOC1"/>
        <w:rPr>
          <w:rFonts w:asciiTheme="minorHAnsi" w:eastAsiaTheme="minorEastAsia" w:hAnsiTheme="minorHAnsi" w:cstheme="minorBidi"/>
          <w:caps w:val="0"/>
          <w:noProof/>
          <w:lang w:eastAsia="en-GB"/>
        </w:rPr>
      </w:pPr>
      <w:hyperlink w:anchor="_Toc513204589" w:history="1">
        <w:r w:rsidRPr="007F1BDE">
          <w:rPr>
            <w:rStyle w:val="Hyperlink"/>
            <w:noProof/>
          </w:rPr>
          <w:t>12.</w:t>
        </w:r>
        <w:r>
          <w:rPr>
            <w:rFonts w:asciiTheme="minorHAnsi" w:eastAsiaTheme="minorEastAsia" w:hAnsiTheme="minorHAnsi" w:cstheme="minorBidi"/>
            <w:caps w:val="0"/>
            <w:noProof/>
            <w:lang w:eastAsia="en-GB"/>
          </w:rPr>
          <w:tab/>
        </w:r>
        <w:r w:rsidRPr="007F1BDE">
          <w:rPr>
            <w:rStyle w:val="Hyperlink"/>
            <w:rFonts w:cs="Arial"/>
            <w:noProof/>
          </w:rPr>
          <w:t>FREEDOM OF INFORMATION</w:t>
        </w:r>
        <w:r>
          <w:rPr>
            <w:noProof/>
          </w:rPr>
          <w:tab/>
        </w:r>
        <w:r>
          <w:rPr>
            <w:noProof/>
          </w:rPr>
          <w:fldChar w:fldCharType="begin"/>
        </w:r>
        <w:r>
          <w:rPr>
            <w:noProof/>
          </w:rPr>
          <w:instrText xml:space="preserve"> PAGEREF _Toc513204589 \h </w:instrText>
        </w:r>
        <w:r>
          <w:rPr>
            <w:noProof/>
          </w:rPr>
        </w:r>
        <w:r>
          <w:rPr>
            <w:noProof/>
          </w:rPr>
          <w:fldChar w:fldCharType="separate"/>
        </w:r>
        <w:r>
          <w:rPr>
            <w:noProof/>
          </w:rPr>
          <w:t>8</w:t>
        </w:r>
        <w:r>
          <w:rPr>
            <w:noProof/>
          </w:rPr>
          <w:fldChar w:fldCharType="end"/>
        </w:r>
      </w:hyperlink>
    </w:p>
    <w:p w14:paraId="2EF595C5" w14:textId="77777777" w:rsidR="00E4560B" w:rsidRDefault="00E4560B">
      <w:pPr>
        <w:pStyle w:val="TOC1"/>
        <w:rPr>
          <w:rFonts w:asciiTheme="minorHAnsi" w:eastAsiaTheme="minorEastAsia" w:hAnsiTheme="minorHAnsi" w:cstheme="minorBidi"/>
          <w:caps w:val="0"/>
          <w:noProof/>
          <w:lang w:eastAsia="en-GB"/>
        </w:rPr>
      </w:pPr>
      <w:hyperlink w:anchor="_Toc513204590" w:history="1">
        <w:r w:rsidRPr="007F1BDE">
          <w:rPr>
            <w:rStyle w:val="Hyperlink"/>
            <w:noProof/>
          </w:rPr>
          <w:t>13.</w:t>
        </w:r>
        <w:r>
          <w:rPr>
            <w:rFonts w:asciiTheme="minorHAnsi" w:eastAsiaTheme="minorEastAsia" w:hAnsiTheme="minorHAnsi" w:cstheme="minorBidi"/>
            <w:caps w:val="0"/>
            <w:noProof/>
            <w:lang w:eastAsia="en-GB"/>
          </w:rPr>
          <w:tab/>
        </w:r>
        <w:r w:rsidRPr="007F1BDE">
          <w:rPr>
            <w:rStyle w:val="Hyperlink"/>
            <w:rFonts w:cs="Arial"/>
            <w:noProof/>
          </w:rPr>
          <w:t>TRANSPARENCY</w:t>
        </w:r>
        <w:r>
          <w:rPr>
            <w:noProof/>
          </w:rPr>
          <w:tab/>
        </w:r>
        <w:r>
          <w:rPr>
            <w:noProof/>
          </w:rPr>
          <w:fldChar w:fldCharType="begin"/>
        </w:r>
        <w:r>
          <w:rPr>
            <w:noProof/>
          </w:rPr>
          <w:instrText xml:space="preserve"> PAGEREF _Toc513204590 \h </w:instrText>
        </w:r>
        <w:r>
          <w:rPr>
            <w:noProof/>
          </w:rPr>
        </w:r>
        <w:r>
          <w:rPr>
            <w:noProof/>
          </w:rPr>
          <w:fldChar w:fldCharType="separate"/>
        </w:r>
        <w:r>
          <w:rPr>
            <w:noProof/>
          </w:rPr>
          <w:t>8</w:t>
        </w:r>
        <w:r>
          <w:rPr>
            <w:noProof/>
          </w:rPr>
          <w:fldChar w:fldCharType="end"/>
        </w:r>
      </w:hyperlink>
    </w:p>
    <w:p w14:paraId="1E7F7B8A" w14:textId="77777777" w:rsidR="00E4560B" w:rsidRDefault="00E4560B">
      <w:pPr>
        <w:pStyle w:val="TOC1"/>
        <w:rPr>
          <w:rFonts w:asciiTheme="minorHAnsi" w:eastAsiaTheme="minorEastAsia" w:hAnsiTheme="minorHAnsi" w:cstheme="minorBidi"/>
          <w:caps w:val="0"/>
          <w:noProof/>
          <w:lang w:eastAsia="en-GB"/>
        </w:rPr>
      </w:pPr>
      <w:hyperlink w:anchor="_Toc513204591" w:history="1">
        <w:r w:rsidRPr="007F1BDE">
          <w:rPr>
            <w:rStyle w:val="Hyperlink"/>
            <w:noProof/>
          </w:rPr>
          <w:t>14.</w:t>
        </w:r>
        <w:r>
          <w:rPr>
            <w:rFonts w:asciiTheme="minorHAnsi" w:eastAsiaTheme="minorEastAsia" w:hAnsiTheme="minorHAnsi" w:cstheme="minorBidi"/>
            <w:caps w:val="0"/>
            <w:noProof/>
            <w:lang w:eastAsia="en-GB"/>
          </w:rPr>
          <w:tab/>
        </w:r>
        <w:r w:rsidRPr="007F1BDE">
          <w:rPr>
            <w:rStyle w:val="Hyperlink"/>
            <w:rFonts w:cs="Arial"/>
            <w:noProof/>
          </w:rPr>
          <w:t>INTELLECTUAL PROPERTY RIGHTS</w:t>
        </w:r>
        <w:r>
          <w:rPr>
            <w:noProof/>
          </w:rPr>
          <w:tab/>
        </w:r>
        <w:r>
          <w:rPr>
            <w:noProof/>
          </w:rPr>
          <w:fldChar w:fldCharType="begin"/>
        </w:r>
        <w:r>
          <w:rPr>
            <w:noProof/>
          </w:rPr>
          <w:instrText xml:space="preserve"> PAGEREF _Toc513204591 \h </w:instrText>
        </w:r>
        <w:r>
          <w:rPr>
            <w:noProof/>
          </w:rPr>
        </w:r>
        <w:r>
          <w:rPr>
            <w:noProof/>
          </w:rPr>
          <w:fldChar w:fldCharType="separate"/>
        </w:r>
        <w:r>
          <w:rPr>
            <w:noProof/>
          </w:rPr>
          <w:t>9</w:t>
        </w:r>
        <w:r>
          <w:rPr>
            <w:noProof/>
          </w:rPr>
          <w:fldChar w:fldCharType="end"/>
        </w:r>
      </w:hyperlink>
    </w:p>
    <w:p w14:paraId="1BB30FDD" w14:textId="77777777" w:rsidR="00E4560B" w:rsidRDefault="00E4560B">
      <w:pPr>
        <w:pStyle w:val="TOC1"/>
        <w:rPr>
          <w:rFonts w:asciiTheme="minorHAnsi" w:eastAsiaTheme="minorEastAsia" w:hAnsiTheme="minorHAnsi" w:cstheme="minorBidi"/>
          <w:caps w:val="0"/>
          <w:noProof/>
          <w:lang w:eastAsia="en-GB"/>
        </w:rPr>
      </w:pPr>
      <w:hyperlink w:anchor="_Toc513204592" w:history="1">
        <w:r w:rsidRPr="007F1BDE">
          <w:rPr>
            <w:rStyle w:val="Hyperlink"/>
            <w:noProof/>
          </w:rPr>
          <w:t>15.</w:t>
        </w:r>
        <w:r>
          <w:rPr>
            <w:rFonts w:asciiTheme="minorHAnsi" w:eastAsiaTheme="minorEastAsia" w:hAnsiTheme="minorHAnsi" w:cstheme="minorBidi"/>
            <w:caps w:val="0"/>
            <w:noProof/>
            <w:lang w:eastAsia="en-GB"/>
          </w:rPr>
          <w:tab/>
        </w:r>
        <w:r w:rsidRPr="007F1BDE">
          <w:rPr>
            <w:rStyle w:val="Hyperlink"/>
            <w:rFonts w:cs="Arial"/>
            <w:noProof/>
          </w:rPr>
          <w:t>No inducement or incentive</w:t>
        </w:r>
        <w:r>
          <w:rPr>
            <w:noProof/>
          </w:rPr>
          <w:tab/>
        </w:r>
        <w:r>
          <w:rPr>
            <w:noProof/>
          </w:rPr>
          <w:fldChar w:fldCharType="begin"/>
        </w:r>
        <w:r>
          <w:rPr>
            <w:noProof/>
          </w:rPr>
          <w:instrText xml:space="preserve"> PAGEREF _Toc513204592 \h </w:instrText>
        </w:r>
        <w:r>
          <w:rPr>
            <w:noProof/>
          </w:rPr>
        </w:r>
        <w:r>
          <w:rPr>
            <w:noProof/>
          </w:rPr>
          <w:fldChar w:fldCharType="separate"/>
        </w:r>
        <w:r>
          <w:rPr>
            <w:noProof/>
          </w:rPr>
          <w:t>9</w:t>
        </w:r>
        <w:r>
          <w:rPr>
            <w:noProof/>
          </w:rPr>
          <w:fldChar w:fldCharType="end"/>
        </w:r>
      </w:hyperlink>
    </w:p>
    <w:p w14:paraId="3F7443A3" w14:textId="77777777" w:rsidR="00E4560B" w:rsidRDefault="00E4560B">
      <w:pPr>
        <w:pStyle w:val="TOC1"/>
        <w:rPr>
          <w:rFonts w:asciiTheme="minorHAnsi" w:eastAsiaTheme="minorEastAsia" w:hAnsiTheme="minorHAnsi" w:cstheme="minorBidi"/>
          <w:caps w:val="0"/>
          <w:noProof/>
          <w:lang w:eastAsia="en-GB"/>
        </w:rPr>
      </w:pPr>
      <w:hyperlink w:anchor="_Toc513204593" w:history="1">
        <w:r w:rsidRPr="007F1BDE">
          <w:rPr>
            <w:rStyle w:val="Hyperlink"/>
            <w:noProof/>
          </w:rPr>
          <w:t>16.</w:t>
        </w:r>
        <w:r>
          <w:rPr>
            <w:rFonts w:asciiTheme="minorHAnsi" w:eastAsiaTheme="minorEastAsia" w:hAnsiTheme="minorHAnsi" w:cstheme="minorBidi"/>
            <w:caps w:val="0"/>
            <w:noProof/>
            <w:lang w:eastAsia="en-GB"/>
          </w:rPr>
          <w:tab/>
        </w:r>
        <w:r w:rsidRPr="007F1BDE">
          <w:rPr>
            <w:rStyle w:val="Hyperlink"/>
            <w:rFonts w:cs="Arial"/>
            <w:noProof/>
          </w:rPr>
          <w:t>Law and Jurisdiction</w:t>
        </w:r>
        <w:r>
          <w:rPr>
            <w:noProof/>
          </w:rPr>
          <w:tab/>
        </w:r>
        <w:r>
          <w:rPr>
            <w:noProof/>
          </w:rPr>
          <w:fldChar w:fldCharType="begin"/>
        </w:r>
        <w:r>
          <w:rPr>
            <w:noProof/>
          </w:rPr>
          <w:instrText xml:space="preserve"> PAGEREF _Toc513204593 \h </w:instrText>
        </w:r>
        <w:r>
          <w:rPr>
            <w:noProof/>
          </w:rPr>
        </w:r>
        <w:r>
          <w:rPr>
            <w:noProof/>
          </w:rPr>
          <w:fldChar w:fldCharType="separate"/>
        </w:r>
        <w:r>
          <w:rPr>
            <w:noProof/>
          </w:rPr>
          <w:t>9</w:t>
        </w:r>
        <w:r>
          <w:rPr>
            <w:noProof/>
          </w:rPr>
          <w:fldChar w:fldCharType="end"/>
        </w:r>
      </w:hyperlink>
    </w:p>
    <w:p w14:paraId="6A53A073" w14:textId="77777777" w:rsidR="00E4560B" w:rsidRDefault="00E4560B">
      <w:pPr>
        <w:pStyle w:val="TOC1"/>
        <w:rPr>
          <w:rFonts w:asciiTheme="minorHAnsi" w:eastAsiaTheme="minorEastAsia" w:hAnsiTheme="minorHAnsi" w:cstheme="minorBidi"/>
          <w:caps w:val="0"/>
          <w:noProof/>
          <w:lang w:eastAsia="en-GB"/>
        </w:rPr>
      </w:pPr>
      <w:hyperlink w:anchor="_Toc513204594" w:history="1">
        <w:r w:rsidRPr="007F1BDE">
          <w:rPr>
            <w:rStyle w:val="Hyperlink"/>
            <w:rFonts w:cs="Arial"/>
            <w:noProof/>
          </w:rPr>
          <w:t>Annex 1</w:t>
        </w:r>
        <w:r>
          <w:rPr>
            <w:noProof/>
          </w:rPr>
          <w:tab/>
        </w:r>
        <w:r>
          <w:rPr>
            <w:noProof/>
          </w:rPr>
          <w:fldChar w:fldCharType="begin"/>
        </w:r>
        <w:r>
          <w:rPr>
            <w:noProof/>
          </w:rPr>
          <w:instrText xml:space="preserve"> PAGEREF _Toc513204594 \h </w:instrText>
        </w:r>
        <w:r>
          <w:rPr>
            <w:noProof/>
          </w:rPr>
        </w:r>
        <w:r>
          <w:rPr>
            <w:noProof/>
          </w:rPr>
          <w:fldChar w:fldCharType="separate"/>
        </w:r>
        <w:r>
          <w:rPr>
            <w:noProof/>
          </w:rPr>
          <w:t>10</w:t>
        </w:r>
        <w:r>
          <w:rPr>
            <w:noProof/>
          </w:rPr>
          <w:fldChar w:fldCharType="end"/>
        </w:r>
      </w:hyperlink>
    </w:p>
    <w:p w14:paraId="253F4C9F" w14:textId="77777777" w:rsidR="00E4560B" w:rsidRDefault="00E4560B">
      <w:pPr>
        <w:pStyle w:val="TOC1"/>
        <w:rPr>
          <w:rFonts w:asciiTheme="minorHAnsi" w:eastAsiaTheme="minorEastAsia" w:hAnsiTheme="minorHAnsi" w:cstheme="minorBidi"/>
          <w:caps w:val="0"/>
          <w:noProof/>
          <w:lang w:eastAsia="en-GB"/>
        </w:rPr>
      </w:pPr>
      <w:hyperlink w:anchor="_Toc513204595" w:history="1">
        <w:r w:rsidRPr="007F1BDE">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_Toc513204595 \h </w:instrText>
        </w:r>
        <w:r>
          <w:rPr>
            <w:noProof/>
          </w:rPr>
        </w:r>
        <w:r>
          <w:rPr>
            <w:noProof/>
          </w:rPr>
          <w:fldChar w:fldCharType="separate"/>
        </w:r>
        <w:r>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203A77D8" w14:textId="2E5B4364" w:rsidR="00B15DF2" w:rsidRPr="00BD1BD7" w:rsidRDefault="00B120D2">
      <w:pPr>
        <w:rPr>
          <w:rFonts w:cs="Arial"/>
          <w:szCs w:val="22"/>
        </w:rPr>
      </w:pPr>
      <w:bookmarkStart w:id="2" w:name="_GoBack"/>
      <w:bookmarkEnd w:id="2"/>
      <w:r>
        <w:rPr>
          <w:rFonts w:cs="Arial"/>
          <w:szCs w:val="22"/>
        </w:rPr>
        <w:br w:type="page"/>
      </w:r>
    </w:p>
    <w:p w14:paraId="6F627FB0" w14:textId="77777777" w:rsidR="00B15DF2" w:rsidRPr="00BD1BD7" w:rsidRDefault="00B15DF2" w:rsidP="008E454C">
      <w:pPr>
        <w:pStyle w:val="Heading1"/>
        <w:jc w:val="left"/>
        <w:rPr>
          <w:rFonts w:cs="Arial"/>
          <w:sz w:val="22"/>
          <w:szCs w:val="22"/>
        </w:rPr>
      </w:pPr>
      <w:bookmarkStart w:id="3" w:name="_Toc513204578"/>
      <w:r w:rsidRPr="00BD1BD7">
        <w:rPr>
          <w:rFonts w:cs="Arial"/>
          <w:sz w:val="22"/>
          <w:szCs w:val="22"/>
        </w:rPr>
        <w:lastRenderedPageBreak/>
        <w:t>INTRODUCTION</w:t>
      </w:r>
      <w:bookmarkEnd w:id="3"/>
    </w:p>
    <w:p w14:paraId="64D30417" w14:textId="6DA53CE9" w:rsidR="003535FA" w:rsidRPr="00BD1BD7" w:rsidRDefault="00B15DF2" w:rsidP="008E454C">
      <w:pPr>
        <w:pStyle w:val="Heading2"/>
        <w:jc w:val="left"/>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8E454C">
      <w:pPr>
        <w:pStyle w:val="Heading2"/>
        <w:jc w:val="left"/>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8E454C">
      <w:pPr>
        <w:pStyle w:val="Heading3"/>
        <w:jc w:val="left"/>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8E454C">
      <w:pPr>
        <w:pStyle w:val="Heading3"/>
        <w:jc w:val="left"/>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22F555D6" w:rsidR="000F5411" w:rsidRPr="00BD1BD7" w:rsidRDefault="00905EBE" w:rsidP="008E454C">
      <w:pPr>
        <w:ind w:firstLine="709"/>
        <w:rPr>
          <w:rFonts w:cs="Arial"/>
          <w:szCs w:val="22"/>
        </w:rPr>
      </w:pPr>
      <w:r w:rsidRPr="00BD1BD7">
        <w:rPr>
          <w:rFonts w:cs="Arial"/>
          <w:szCs w:val="22"/>
        </w:rPr>
        <w:t>Which</w:t>
      </w:r>
      <w:r w:rsidR="002C5174" w:rsidRPr="00BD1BD7">
        <w:rPr>
          <w:rFonts w:cs="Arial"/>
          <w:szCs w:val="22"/>
        </w:rPr>
        <w:t xml:space="preserve"> apply </w:t>
      </w:r>
      <w:r w:rsidR="006278BA" w:rsidRPr="00BD1BD7">
        <w:rPr>
          <w:rFonts w:cs="Arial"/>
          <w:szCs w:val="22"/>
        </w:rPr>
        <w:t>throu</w:t>
      </w:r>
      <w:r w:rsidR="002C5174"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8E454C">
      <w:pPr>
        <w:pStyle w:val="Heading1"/>
        <w:jc w:val="left"/>
        <w:rPr>
          <w:rFonts w:cs="Arial"/>
          <w:sz w:val="22"/>
          <w:szCs w:val="22"/>
        </w:rPr>
      </w:pPr>
      <w:bookmarkStart w:id="4" w:name="_Toc513204579"/>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rsidP="008E454C">
      <w:pPr>
        <w:pStyle w:val="Heading2"/>
        <w:jc w:val="left"/>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rsidP="008E454C">
      <w:pPr>
        <w:pStyle w:val="Heading1"/>
        <w:jc w:val="left"/>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51320458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8E454C">
      <w:pPr>
        <w:pStyle w:val="Heading2"/>
        <w:jc w:val="left"/>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8E454C">
      <w:pPr>
        <w:pStyle w:val="Heading2"/>
        <w:jc w:val="left"/>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8E454C">
      <w:pPr>
        <w:pStyle w:val="Heading1"/>
        <w:jc w:val="left"/>
        <w:rPr>
          <w:rFonts w:cs="Arial"/>
          <w:sz w:val="22"/>
          <w:szCs w:val="22"/>
        </w:rPr>
      </w:pPr>
      <w:bookmarkStart w:id="15" w:name="_Toc513204581"/>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8E454C">
      <w:pPr>
        <w:pStyle w:val="Heading2"/>
        <w:jc w:val="left"/>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8E454C">
      <w:pPr>
        <w:pStyle w:val="Heading3"/>
        <w:jc w:val="left"/>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8E454C">
      <w:pPr>
        <w:pStyle w:val="Heading2"/>
        <w:jc w:val="left"/>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8E454C">
      <w:pPr>
        <w:pStyle w:val="Heading3"/>
        <w:jc w:val="left"/>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8E454C">
      <w:pPr>
        <w:pStyle w:val="Heading4"/>
        <w:jc w:val="left"/>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8E454C">
      <w:pPr>
        <w:pStyle w:val="Heading4"/>
        <w:jc w:val="left"/>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8E454C">
      <w:pPr>
        <w:ind w:left="1560"/>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8E454C">
      <w:pPr>
        <w:rPr>
          <w:rFonts w:cs="Arial"/>
          <w:szCs w:val="22"/>
        </w:rPr>
      </w:pPr>
    </w:p>
    <w:bookmarkEnd w:id="13"/>
    <w:p w14:paraId="6F627FBB" w14:textId="77777777" w:rsidR="000C302F" w:rsidRPr="00BD1BD7" w:rsidRDefault="005B2DEE" w:rsidP="008E454C">
      <w:pPr>
        <w:pStyle w:val="Heading2"/>
        <w:jc w:val="left"/>
        <w:rPr>
          <w:rFonts w:cs="Arial"/>
          <w:sz w:val="22"/>
          <w:szCs w:val="22"/>
        </w:rPr>
      </w:pPr>
      <w:r w:rsidRPr="00BD1BD7">
        <w:rPr>
          <w:rFonts w:cs="Arial"/>
          <w:sz w:val="22"/>
          <w:szCs w:val="22"/>
        </w:rPr>
        <w:t>Collusive Behaviour</w:t>
      </w:r>
    </w:p>
    <w:p w14:paraId="6F627FBC" w14:textId="5300E086" w:rsidR="000C302F" w:rsidRPr="00BD1BD7" w:rsidRDefault="005B2DEE" w:rsidP="008E454C">
      <w:pPr>
        <w:pStyle w:val="Heading3"/>
        <w:jc w:val="left"/>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8E454C">
      <w:pPr>
        <w:pStyle w:val="Heading4"/>
        <w:jc w:val="left"/>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D47CC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8E454C">
      <w:pPr>
        <w:pStyle w:val="Heading4"/>
        <w:jc w:val="left"/>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8E454C">
      <w:pPr>
        <w:pStyle w:val="Heading4"/>
        <w:jc w:val="left"/>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8E454C">
      <w:pPr>
        <w:pStyle w:val="Heading4"/>
        <w:jc w:val="left"/>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8E454C">
      <w:pPr>
        <w:pStyle w:val="Heading4"/>
        <w:jc w:val="left"/>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8E454C">
      <w:pPr>
        <w:pStyle w:val="Heading3"/>
        <w:jc w:val="left"/>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D47CC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8E454C">
      <w:pPr>
        <w:pStyle w:val="Heading3"/>
        <w:jc w:val="left"/>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rsidP="008E454C">
      <w:pPr>
        <w:pStyle w:val="Heading1"/>
        <w:jc w:val="left"/>
        <w:rPr>
          <w:rFonts w:cs="Arial"/>
          <w:sz w:val="22"/>
          <w:szCs w:val="22"/>
        </w:rPr>
      </w:pPr>
      <w:bookmarkStart w:id="20" w:name="_Toc513204582"/>
      <w:r w:rsidRPr="00BD1BD7">
        <w:rPr>
          <w:rFonts w:cs="Arial"/>
          <w:sz w:val="22"/>
          <w:szCs w:val="22"/>
        </w:rPr>
        <w:t>RIGHT TO VERIFY INFORMATION</w:t>
      </w:r>
      <w:bookmarkEnd w:id="20"/>
    </w:p>
    <w:p w14:paraId="6F627FC5" w14:textId="4A910D07" w:rsidR="00B15DF2" w:rsidRPr="00BD1BD7" w:rsidRDefault="00B15DF2" w:rsidP="008E454C">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rsidP="008E454C">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rsidP="008E454C">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rsidP="008E454C">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rsidP="008E454C">
      <w:pPr>
        <w:pStyle w:val="Heading1"/>
        <w:jc w:val="left"/>
        <w:rPr>
          <w:rFonts w:cs="Arial"/>
          <w:sz w:val="22"/>
          <w:szCs w:val="22"/>
        </w:rPr>
      </w:pPr>
      <w:bookmarkStart w:id="21" w:name="_Toc513204583"/>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rsidP="008E454C">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8E454C">
      <w:pPr>
        <w:pStyle w:val="Heading3"/>
        <w:jc w:val="left"/>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8E454C">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8E454C">
      <w:pPr>
        <w:pStyle w:val="Heading3"/>
        <w:jc w:val="left"/>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D47CC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8E454C">
      <w:pPr>
        <w:pStyle w:val="Heading3"/>
        <w:jc w:val="left"/>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rsidP="008E454C">
      <w:pPr>
        <w:pStyle w:val="Heading2"/>
        <w:jc w:val="left"/>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rsidP="008E454C">
      <w:pPr>
        <w:pStyle w:val="Heading2"/>
        <w:jc w:val="left"/>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rsidP="008E454C">
      <w:pPr>
        <w:pStyle w:val="Heading1"/>
        <w:jc w:val="left"/>
        <w:rPr>
          <w:rFonts w:cs="Arial"/>
          <w:sz w:val="22"/>
          <w:szCs w:val="22"/>
        </w:rPr>
      </w:pPr>
      <w:bookmarkStart w:id="23" w:name="_Toc513204584"/>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rsidP="008E454C">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8E454C">
      <w:pPr>
        <w:pStyle w:val="Heading3"/>
        <w:jc w:val="left"/>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8E454C">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8E454C">
      <w:pPr>
        <w:pStyle w:val="Heading3"/>
        <w:jc w:val="left"/>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8E454C">
      <w:pPr>
        <w:pStyle w:val="Heading3"/>
        <w:jc w:val="left"/>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rsidP="008E454C">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8E454C">
      <w:pPr>
        <w:pStyle w:val="Heading3"/>
        <w:jc w:val="left"/>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8E454C">
      <w:pPr>
        <w:pStyle w:val="Heading3"/>
        <w:jc w:val="left"/>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8E454C">
      <w:pPr>
        <w:pStyle w:val="Heading3"/>
        <w:jc w:val="left"/>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rsidP="008E454C">
      <w:pPr>
        <w:pStyle w:val="Heading2"/>
        <w:jc w:val="left"/>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8E454C">
      <w:pPr>
        <w:pStyle w:val="Heading3"/>
        <w:jc w:val="left"/>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8E454C">
      <w:pPr>
        <w:pStyle w:val="Heading3"/>
        <w:jc w:val="left"/>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rsidP="008E454C">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rsidP="008E454C">
      <w:pPr>
        <w:pStyle w:val="Heading1"/>
        <w:jc w:val="left"/>
        <w:rPr>
          <w:rFonts w:cs="Arial"/>
          <w:sz w:val="22"/>
          <w:szCs w:val="22"/>
        </w:rPr>
      </w:pPr>
      <w:bookmarkStart w:id="24" w:name="_Ref378171186"/>
      <w:bookmarkStart w:id="25" w:name="_Toc513204585"/>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rsidP="008E454C">
      <w:pPr>
        <w:pStyle w:val="Heading2"/>
        <w:jc w:val="left"/>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rsidP="008E454C">
      <w:pPr>
        <w:pStyle w:val="Heading2"/>
        <w:jc w:val="left"/>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8E454C">
      <w:pPr>
        <w:pStyle w:val="Heading3"/>
        <w:jc w:val="left"/>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8E454C">
      <w:pPr>
        <w:pStyle w:val="Heading3"/>
        <w:jc w:val="left"/>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8E454C">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rsidP="008E454C">
      <w:pPr>
        <w:pStyle w:val="Heading2"/>
        <w:jc w:val="left"/>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8E454C">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8E454C">
      <w:pPr>
        <w:pStyle w:val="Heading3"/>
        <w:jc w:val="left"/>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6BE2AAC7" w:rsidR="005B0794" w:rsidRPr="00BD1BD7" w:rsidRDefault="00B15DF2" w:rsidP="008E454C">
      <w:pPr>
        <w:pStyle w:val="Heading2"/>
        <w:jc w:val="left"/>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Terms and C</w:t>
      </w:r>
      <w:r w:rsidR="00801B0B" w:rsidRPr="00801B0B">
        <w:rPr>
          <w:rFonts w:cs="Arial"/>
          <w:sz w:val="22"/>
          <w:szCs w:val="22"/>
        </w:rPr>
        <w:t xml:space="preserve">onditions </w:t>
      </w:r>
      <w:r w:rsidR="00801B0B" w:rsidRPr="00905EBE">
        <w:rPr>
          <w:rFonts w:cs="Arial"/>
          <w:sz w:val="22"/>
          <w:szCs w:val="22"/>
        </w:rPr>
        <w:t>for Services</w:t>
      </w:r>
      <w:r w:rsidR="00D02DA0" w:rsidRPr="00905EBE">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rsidP="008E454C">
      <w:pPr>
        <w:pStyle w:val="Heading2"/>
        <w:jc w:val="left"/>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rsidP="008E454C">
      <w:pPr>
        <w:pStyle w:val="Heading2"/>
        <w:jc w:val="left"/>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rsidP="008E454C">
      <w:pPr>
        <w:pStyle w:val="Heading2"/>
        <w:jc w:val="left"/>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D47CC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rsidP="008E454C">
      <w:pPr>
        <w:pStyle w:val="Heading1"/>
        <w:jc w:val="left"/>
        <w:rPr>
          <w:rFonts w:cs="Arial"/>
          <w:sz w:val="22"/>
          <w:szCs w:val="22"/>
        </w:rPr>
      </w:pPr>
      <w:bookmarkStart w:id="26" w:name="_Toc513204586"/>
      <w:r w:rsidRPr="00BD1BD7">
        <w:rPr>
          <w:rFonts w:cs="Arial"/>
          <w:sz w:val="22"/>
          <w:szCs w:val="22"/>
        </w:rPr>
        <w:t xml:space="preserve">ConCLUDING THE </w:t>
      </w:r>
      <w:r w:rsidR="00007218">
        <w:rPr>
          <w:rFonts w:cs="Arial"/>
          <w:sz w:val="22"/>
          <w:szCs w:val="22"/>
        </w:rPr>
        <w:t>CONTRACT</w:t>
      </w:r>
      <w:bookmarkEnd w:id="26"/>
    </w:p>
    <w:p w14:paraId="6F627FEE" w14:textId="0CB5D6DE" w:rsidR="00B15DF2" w:rsidRPr="00BD1BD7" w:rsidRDefault="00B15DF2" w:rsidP="008E454C">
      <w:pPr>
        <w:pStyle w:val="Heading2"/>
        <w:jc w:val="left"/>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1A385E" w:rsidRPr="00905EBE">
        <w:rPr>
          <w:rFonts w:cs="Arial"/>
          <w:sz w:val="22"/>
          <w:szCs w:val="22"/>
        </w:rPr>
        <w:t>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rsidP="008E454C">
      <w:pPr>
        <w:pStyle w:val="Heading1"/>
        <w:jc w:val="left"/>
        <w:rPr>
          <w:rFonts w:cs="Arial"/>
          <w:sz w:val="22"/>
          <w:szCs w:val="22"/>
        </w:rPr>
      </w:pPr>
      <w:bookmarkStart w:id="27" w:name="_Toc513204587"/>
      <w:r w:rsidRPr="00BD1BD7">
        <w:rPr>
          <w:rFonts w:cs="Arial"/>
          <w:sz w:val="22"/>
          <w:szCs w:val="22"/>
        </w:rPr>
        <w:t>COSTS</w:t>
      </w:r>
      <w:bookmarkEnd w:id="27"/>
    </w:p>
    <w:p w14:paraId="6F627FF1" w14:textId="25611EF2" w:rsidR="00C467D9" w:rsidRPr="00BD1BD7" w:rsidRDefault="00B15DF2" w:rsidP="008E454C">
      <w:pPr>
        <w:pStyle w:val="Heading2"/>
        <w:jc w:val="left"/>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8E454C">
      <w:pPr>
        <w:pStyle w:val="Heading3"/>
        <w:jc w:val="left"/>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8E454C">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8E454C">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8E454C">
      <w:pPr>
        <w:pStyle w:val="Heading3"/>
        <w:jc w:val="left"/>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rsidP="008E454C">
      <w:pPr>
        <w:pStyle w:val="Heading1"/>
        <w:jc w:val="left"/>
        <w:rPr>
          <w:rFonts w:cs="Arial"/>
          <w:sz w:val="22"/>
          <w:szCs w:val="22"/>
        </w:rPr>
      </w:pPr>
      <w:bookmarkStart w:id="28" w:name="_Toc513204588"/>
      <w:r w:rsidRPr="00BD1BD7">
        <w:rPr>
          <w:rFonts w:cs="Arial"/>
          <w:sz w:val="22"/>
          <w:szCs w:val="22"/>
        </w:rPr>
        <w:t>CONFIDENTIALITY</w:t>
      </w:r>
      <w:bookmarkEnd w:id="28"/>
    </w:p>
    <w:p w14:paraId="6F627FF7" w14:textId="64E2D737" w:rsidR="00B15DF2" w:rsidRPr="00BD1BD7" w:rsidRDefault="00B15DF2" w:rsidP="008E454C">
      <w:pPr>
        <w:pStyle w:val="Heading2"/>
        <w:jc w:val="left"/>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D47CC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8E454C">
      <w:pPr>
        <w:pStyle w:val="Heading3"/>
        <w:jc w:val="left"/>
        <w:rPr>
          <w:rFonts w:cs="Arial"/>
          <w:sz w:val="22"/>
          <w:szCs w:val="22"/>
        </w:rPr>
      </w:pPr>
      <w:bookmarkStart w:id="30" w:name="_Ref378167928"/>
      <w:r w:rsidRPr="00BD1BD7">
        <w:rPr>
          <w:rFonts w:cs="Arial"/>
          <w:sz w:val="22"/>
          <w:szCs w:val="22"/>
        </w:rPr>
        <w:lastRenderedPageBreak/>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8E454C">
      <w:pPr>
        <w:pStyle w:val="Heading3"/>
        <w:jc w:val="left"/>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D47CC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D47CC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8E454C">
      <w:pPr>
        <w:pStyle w:val="Heading3"/>
        <w:jc w:val="left"/>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8E454C">
      <w:pPr>
        <w:pStyle w:val="Heading3"/>
        <w:jc w:val="left"/>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rsidP="008E454C">
      <w:pPr>
        <w:pStyle w:val="Heading2"/>
        <w:jc w:val="left"/>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8E454C">
      <w:pPr>
        <w:pStyle w:val="Heading3"/>
        <w:jc w:val="left"/>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8E454C">
      <w:pPr>
        <w:pStyle w:val="Heading3"/>
        <w:jc w:val="left"/>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8E454C">
      <w:pPr>
        <w:pStyle w:val="Heading3"/>
        <w:jc w:val="left"/>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8E454C">
      <w:pPr>
        <w:pStyle w:val="Heading3"/>
        <w:jc w:val="left"/>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8E454C">
      <w:pPr>
        <w:pStyle w:val="Heading3"/>
        <w:jc w:val="left"/>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D47CC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D47CC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rsidP="008E454C">
      <w:pPr>
        <w:pStyle w:val="Heading2"/>
        <w:jc w:val="left"/>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rsidP="008E454C">
      <w:pPr>
        <w:pStyle w:val="Heading2"/>
        <w:jc w:val="left"/>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8E454C">
      <w:pPr>
        <w:pStyle w:val="Heading2"/>
        <w:jc w:val="left"/>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rsidP="008E454C">
      <w:pPr>
        <w:pStyle w:val="Heading1"/>
        <w:jc w:val="left"/>
        <w:rPr>
          <w:rFonts w:cs="Arial"/>
          <w:sz w:val="22"/>
          <w:szCs w:val="22"/>
        </w:rPr>
      </w:pPr>
      <w:bookmarkStart w:id="32" w:name="_Toc285814846"/>
      <w:bookmarkStart w:id="33" w:name="_Ref273968630"/>
      <w:bookmarkStart w:id="34" w:name="_Ref280194998"/>
      <w:bookmarkStart w:id="35" w:name="_Toc513204589"/>
      <w:bookmarkEnd w:id="32"/>
      <w:r w:rsidRPr="00BD1BD7">
        <w:rPr>
          <w:rFonts w:cs="Arial"/>
          <w:sz w:val="22"/>
          <w:szCs w:val="22"/>
        </w:rPr>
        <w:lastRenderedPageBreak/>
        <w:t>FREEDOM OF INFORMATION</w:t>
      </w:r>
      <w:bookmarkEnd w:id="33"/>
      <w:bookmarkEnd w:id="34"/>
      <w:bookmarkEnd w:id="35"/>
    </w:p>
    <w:p w14:paraId="6F628007" w14:textId="67F3B563" w:rsidR="00B15DF2" w:rsidRPr="00BD1BD7" w:rsidRDefault="00B15DF2" w:rsidP="008E454C">
      <w:pPr>
        <w:pStyle w:val="Heading2"/>
        <w:jc w:val="left"/>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rsidP="008E454C">
      <w:pPr>
        <w:pStyle w:val="Heading2"/>
        <w:jc w:val="left"/>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rsidP="008E454C">
      <w:pPr>
        <w:pStyle w:val="Heading2"/>
        <w:jc w:val="left"/>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8E454C">
      <w:pPr>
        <w:pStyle w:val="Heading3"/>
        <w:jc w:val="left"/>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8E454C">
      <w:pPr>
        <w:pStyle w:val="Heading3"/>
        <w:jc w:val="left"/>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8E454C">
      <w:pPr>
        <w:pStyle w:val="Heading3"/>
        <w:jc w:val="left"/>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rsidP="008E454C">
      <w:pPr>
        <w:pStyle w:val="Heading2"/>
        <w:jc w:val="left"/>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rsidP="008E454C">
      <w:pPr>
        <w:pStyle w:val="Heading2"/>
        <w:jc w:val="left"/>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D47CC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rsidP="008E454C">
      <w:pPr>
        <w:pStyle w:val="Heading2"/>
        <w:jc w:val="left"/>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rsidP="008E454C">
      <w:pPr>
        <w:pStyle w:val="Heading1"/>
        <w:jc w:val="left"/>
        <w:rPr>
          <w:rFonts w:cs="Arial"/>
          <w:sz w:val="22"/>
          <w:szCs w:val="22"/>
        </w:rPr>
      </w:pPr>
      <w:bookmarkStart w:id="40" w:name="_Ref285812379"/>
      <w:bookmarkStart w:id="41" w:name="_Toc513204590"/>
      <w:r w:rsidRPr="00BD1BD7">
        <w:rPr>
          <w:rFonts w:cs="Arial"/>
          <w:sz w:val="22"/>
          <w:szCs w:val="22"/>
        </w:rPr>
        <w:t>TRANSPARENCY</w:t>
      </w:r>
      <w:bookmarkEnd w:id="39"/>
      <w:bookmarkEnd w:id="40"/>
      <w:bookmarkEnd w:id="41"/>
      <w:r w:rsidRPr="00BD1BD7">
        <w:rPr>
          <w:rFonts w:cs="Arial"/>
          <w:sz w:val="22"/>
          <w:szCs w:val="22"/>
        </w:rPr>
        <w:t xml:space="preserve"> </w:t>
      </w:r>
    </w:p>
    <w:p w14:paraId="39871AF6" w14:textId="77777777" w:rsidR="00905EBE" w:rsidRDefault="00B15DF2" w:rsidP="008E454C">
      <w:pPr>
        <w:pStyle w:val="Heading2"/>
        <w:jc w:val="left"/>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905EBE">
        <w:rPr>
          <w:rFonts w:cs="Arial"/>
          <w:sz w:val="22"/>
          <w:szCs w:val="22"/>
        </w:rPr>
        <w:t>for Services</w:t>
      </w:r>
      <w:r w:rsidR="00251756" w:rsidRPr="00905EBE">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905EBE" w:rsidRDefault="00B15DF2" w:rsidP="008E454C">
      <w:pPr>
        <w:pStyle w:val="Heading2"/>
        <w:jc w:val="left"/>
        <w:rPr>
          <w:rFonts w:cs="Arial"/>
          <w:sz w:val="22"/>
          <w:szCs w:val="22"/>
        </w:rPr>
      </w:pPr>
      <w:r w:rsidRPr="00905EBE">
        <w:rPr>
          <w:rFonts w:cs="Arial"/>
          <w:sz w:val="22"/>
          <w:szCs w:val="22"/>
        </w:rPr>
        <w:t xml:space="preserve">A </w:t>
      </w:r>
      <w:r w:rsidR="00463016" w:rsidRPr="00905EBE">
        <w:rPr>
          <w:rFonts w:cs="Arial"/>
          <w:sz w:val="22"/>
          <w:szCs w:val="22"/>
        </w:rPr>
        <w:t>Tender</w:t>
      </w:r>
      <w:r w:rsidRPr="00905EBE">
        <w:rPr>
          <w:rFonts w:cs="Arial"/>
          <w:sz w:val="22"/>
          <w:szCs w:val="22"/>
        </w:rPr>
        <w:t xml:space="preserve"> will not be published unless such disclosure is required in accordance with paragraphs </w:t>
      </w:r>
      <w:r w:rsidR="00FA773A" w:rsidRPr="00905EBE">
        <w:rPr>
          <w:rFonts w:cs="Arial"/>
          <w:sz w:val="22"/>
          <w:szCs w:val="22"/>
        </w:rPr>
        <w:fldChar w:fldCharType="begin"/>
      </w:r>
      <w:r w:rsidR="00FA773A" w:rsidRPr="00905EBE">
        <w:rPr>
          <w:rFonts w:cs="Arial"/>
          <w:sz w:val="22"/>
          <w:szCs w:val="22"/>
        </w:rPr>
        <w:instrText xml:space="preserve"> REF _Ref273968630 \r \h </w:instrText>
      </w:r>
      <w:r w:rsidR="00BD1BD7" w:rsidRPr="00905EBE">
        <w:rPr>
          <w:rFonts w:cs="Arial"/>
          <w:sz w:val="22"/>
          <w:szCs w:val="22"/>
        </w:rPr>
        <w:instrText xml:space="preserve"> \* MERGEFORMAT </w:instrText>
      </w:r>
      <w:r w:rsidR="00FA773A" w:rsidRPr="00905EBE">
        <w:rPr>
          <w:rFonts w:cs="Arial"/>
          <w:sz w:val="22"/>
          <w:szCs w:val="22"/>
        </w:rPr>
      </w:r>
      <w:r w:rsidR="00FA773A" w:rsidRPr="00905EBE">
        <w:rPr>
          <w:rFonts w:cs="Arial"/>
          <w:sz w:val="22"/>
          <w:szCs w:val="22"/>
        </w:rPr>
        <w:fldChar w:fldCharType="separate"/>
      </w:r>
      <w:r w:rsidR="00D47CC7">
        <w:rPr>
          <w:rFonts w:cs="Arial"/>
          <w:sz w:val="22"/>
          <w:szCs w:val="22"/>
        </w:rPr>
        <w:t>12</w:t>
      </w:r>
      <w:r w:rsidR="00FA773A" w:rsidRPr="00905EBE">
        <w:rPr>
          <w:rFonts w:cs="Arial"/>
          <w:sz w:val="22"/>
          <w:szCs w:val="22"/>
        </w:rPr>
        <w:fldChar w:fldCharType="end"/>
      </w:r>
      <w:r w:rsidRPr="00905EBE">
        <w:rPr>
          <w:rFonts w:cs="Arial"/>
          <w:sz w:val="22"/>
          <w:szCs w:val="22"/>
        </w:rPr>
        <w:t xml:space="preserve"> or</w:t>
      </w:r>
      <w:r w:rsidR="00FA773A" w:rsidRPr="00905EBE">
        <w:rPr>
          <w:rFonts w:cs="Arial"/>
          <w:sz w:val="22"/>
          <w:szCs w:val="22"/>
        </w:rPr>
        <w:t xml:space="preserve"> </w:t>
      </w:r>
      <w:r w:rsidR="00FA773A" w:rsidRPr="00905EBE">
        <w:rPr>
          <w:rFonts w:cs="Arial"/>
          <w:sz w:val="22"/>
          <w:szCs w:val="22"/>
        </w:rPr>
        <w:fldChar w:fldCharType="begin"/>
      </w:r>
      <w:r w:rsidR="00FA773A" w:rsidRPr="00905EBE">
        <w:rPr>
          <w:rFonts w:cs="Arial"/>
          <w:sz w:val="22"/>
          <w:szCs w:val="22"/>
        </w:rPr>
        <w:instrText xml:space="preserve"> REF _Ref285812379 \r \h </w:instrText>
      </w:r>
      <w:r w:rsidR="00BD1BD7" w:rsidRPr="00905EBE">
        <w:rPr>
          <w:rFonts w:cs="Arial"/>
          <w:sz w:val="22"/>
          <w:szCs w:val="22"/>
        </w:rPr>
        <w:instrText xml:space="preserve"> \* MERGEFORMAT </w:instrText>
      </w:r>
      <w:r w:rsidR="00FA773A" w:rsidRPr="00905EBE">
        <w:rPr>
          <w:rFonts w:cs="Arial"/>
          <w:sz w:val="22"/>
          <w:szCs w:val="22"/>
        </w:rPr>
      </w:r>
      <w:r w:rsidR="00FA773A" w:rsidRPr="00905EBE">
        <w:rPr>
          <w:rFonts w:cs="Arial"/>
          <w:sz w:val="22"/>
          <w:szCs w:val="22"/>
        </w:rPr>
        <w:fldChar w:fldCharType="separate"/>
      </w:r>
      <w:r w:rsidR="00D47CC7">
        <w:rPr>
          <w:rFonts w:cs="Arial"/>
          <w:sz w:val="22"/>
          <w:szCs w:val="22"/>
        </w:rPr>
        <w:t>13</w:t>
      </w:r>
      <w:r w:rsidR="00FA773A" w:rsidRPr="00905EBE">
        <w:rPr>
          <w:rFonts w:cs="Arial"/>
          <w:sz w:val="22"/>
          <w:szCs w:val="22"/>
        </w:rPr>
        <w:fldChar w:fldCharType="end"/>
      </w:r>
      <w:r w:rsidRPr="00905EBE">
        <w:rPr>
          <w:rFonts w:cs="Arial"/>
          <w:sz w:val="22"/>
          <w:szCs w:val="22"/>
        </w:rPr>
        <w:t>.</w:t>
      </w:r>
      <w:bookmarkStart w:id="42" w:name="_Ref273969024"/>
      <w:r w:rsidR="00240289" w:rsidRPr="00905EBE">
        <w:rPr>
          <w:rFonts w:cs="Arial"/>
          <w:sz w:val="22"/>
          <w:szCs w:val="22"/>
        </w:rPr>
        <w:t xml:space="preserve"> </w:t>
      </w:r>
      <w:r w:rsidRPr="00905EBE">
        <w:rPr>
          <w:rFonts w:cs="Arial"/>
          <w:sz w:val="22"/>
          <w:szCs w:val="22"/>
        </w:rPr>
        <w:t xml:space="preserve">Potential Providers should note that the terms of the proposed </w:t>
      </w:r>
      <w:r w:rsidR="00CC50A4" w:rsidRPr="00905EBE">
        <w:rPr>
          <w:rFonts w:cs="Arial"/>
          <w:sz w:val="22"/>
          <w:szCs w:val="22"/>
        </w:rPr>
        <w:t xml:space="preserve">Contract </w:t>
      </w:r>
      <w:r w:rsidR="00240289" w:rsidRPr="00905EBE">
        <w:rPr>
          <w:rFonts w:cs="Arial"/>
          <w:sz w:val="22"/>
          <w:szCs w:val="22"/>
        </w:rPr>
        <w:t>will permit t</w:t>
      </w:r>
      <w:r w:rsidRPr="00905EBE">
        <w:rPr>
          <w:rFonts w:cs="Arial"/>
          <w:sz w:val="22"/>
          <w:szCs w:val="22"/>
        </w:rPr>
        <w:t xml:space="preserve">he Authority to publish the full text of such </w:t>
      </w:r>
      <w:r w:rsidR="00CC50A4" w:rsidRPr="00905EBE">
        <w:rPr>
          <w:rFonts w:cs="Arial"/>
          <w:sz w:val="22"/>
          <w:szCs w:val="22"/>
        </w:rPr>
        <w:t>Contract</w:t>
      </w:r>
      <w:r w:rsidRPr="00905EBE">
        <w:rPr>
          <w:rFonts w:cs="Arial"/>
          <w:sz w:val="22"/>
          <w:szCs w:val="22"/>
        </w:rPr>
        <w:t xml:space="preserve"> concluded </w:t>
      </w:r>
      <w:r w:rsidRPr="00905EBE">
        <w:rPr>
          <w:rFonts w:cs="Arial"/>
          <w:sz w:val="22"/>
          <w:szCs w:val="22"/>
        </w:rPr>
        <w:lastRenderedPageBreak/>
        <w:t>with the Potential Provider</w:t>
      </w:r>
      <w:r w:rsidR="00240289" w:rsidRPr="00905EBE">
        <w:rPr>
          <w:rFonts w:cs="Arial"/>
          <w:sz w:val="22"/>
          <w:szCs w:val="22"/>
        </w:rPr>
        <w:t xml:space="preserve"> </w:t>
      </w:r>
      <w:r w:rsidRPr="00905EBE">
        <w:rPr>
          <w:rFonts w:cs="Arial"/>
          <w:sz w:val="22"/>
          <w:szCs w:val="22"/>
        </w:rPr>
        <w:t xml:space="preserve">after considering (at the </w:t>
      </w:r>
      <w:r w:rsidR="00EA4025" w:rsidRPr="00905EBE">
        <w:rPr>
          <w:rFonts w:cs="Arial"/>
          <w:sz w:val="22"/>
          <w:szCs w:val="22"/>
        </w:rPr>
        <w:t xml:space="preserve">Agent’s </w:t>
      </w:r>
      <w:r w:rsidRPr="00905EBE">
        <w:rPr>
          <w:rFonts w:cs="Arial"/>
          <w:sz w:val="22"/>
          <w:szCs w:val="22"/>
        </w:rPr>
        <w:t xml:space="preserve">or the </w:t>
      </w:r>
      <w:r w:rsidR="005A720A" w:rsidRPr="00905EBE">
        <w:rPr>
          <w:rFonts w:cs="Arial"/>
          <w:sz w:val="22"/>
          <w:szCs w:val="22"/>
        </w:rPr>
        <w:t xml:space="preserve"> Authority</w:t>
      </w:r>
      <w:r w:rsidRPr="00905EBE">
        <w:rPr>
          <w:rFonts w:cs="Arial"/>
          <w:sz w:val="22"/>
          <w:szCs w:val="22"/>
        </w:rPr>
        <w:t>'s sole discretion</w:t>
      </w:r>
      <w:r w:rsidR="0053293E" w:rsidRPr="00905EBE">
        <w:rPr>
          <w:rFonts w:cs="Arial"/>
          <w:sz w:val="22"/>
          <w:szCs w:val="22"/>
        </w:rPr>
        <w:t xml:space="preserve"> respectively</w:t>
      </w:r>
      <w:r w:rsidRPr="00905EBE">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rsidP="008E454C">
      <w:pPr>
        <w:pStyle w:val="Heading2"/>
        <w:jc w:val="left"/>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D47CC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rsidP="008E454C">
      <w:pPr>
        <w:pStyle w:val="Heading1"/>
        <w:jc w:val="left"/>
        <w:rPr>
          <w:rFonts w:cs="Arial"/>
          <w:sz w:val="22"/>
          <w:szCs w:val="22"/>
        </w:rPr>
      </w:pPr>
      <w:bookmarkStart w:id="43" w:name="_Toc285814857"/>
      <w:bookmarkStart w:id="44" w:name="_Ref273967803"/>
      <w:bookmarkStart w:id="45" w:name="_Toc513204591"/>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rsidP="008E454C">
      <w:pPr>
        <w:pStyle w:val="Heading2"/>
        <w:jc w:val="left"/>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rsidP="008E454C">
      <w:pPr>
        <w:pStyle w:val="Heading2"/>
        <w:jc w:val="left"/>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905EBE" w:rsidRDefault="001D3009" w:rsidP="008E454C">
      <w:pPr>
        <w:pStyle w:val="Heading1"/>
        <w:jc w:val="left"/>
        <w:rPr>
          <w:rFonts w:cs="Arial"/>
          <w:sz w:val="22"/>
          <w:szCs w:val="22"/>
        </w:rPr>
      </w:pPr>
      <w:bookmarkStart w:id="46" w:name="_Toc513204592"/>
      <w:r w:rsidRPr="00BD1BD7">
        <w:rPr>
          <w:rFonts w:cs="Arial"/>
          <w:sz w:val="22"/>
          <w:szCs w:val="22"/>
        </w:rPr>
        <w:t>No inducement or incentive</w:t>
      </w:r>
      <w:bookmarkEnd w:id="46"/>
    </w:p>
    <w:p w14:paraId="6F62801C" w14:textId="15B2BC5B" w:rsidR="00C467D9" w:rsidRPr="00BD1BD7" w:rsidRDefault="001D3009" w:rsidP="008E454C">
      <w:pPr>
        <w:pStyle w:val="Heading2"/>
        <w:jc w:val="left"/>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rsidP="008E454C">
      <w:pPr>
        <w:pStyle w:val="Heading1"/>
        <w:jc w:val="left"/>
        <w:rPr>
          <w:rFonts w:cs="Arial"/>
          <w:sz w:val="22"/>
          <w:szCs w:val="22"/>
        </w:rPr>
      </w:pPr>
      <w:bookmarkStart w:id="47" w:name="_Toc285814860"/>
      <w:bookmarkStart w:id="48" w:name="_Toc285814869"/>
      <w:bookmarkStart w:id="49" w:name="_Toc285814876"/>
      <w:bookmarkStart w:id="50" w:name="_Toc513204593"/>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rsidP="008E454C">
      <w:pPr>
        <w:pStyle w:val="Heading2"/>
        <w:jc w:val="left"/>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8E454C">
      <w:pPr>
        <w:pStyle w:val="Heading2"/>
        <w:jc w:val="left"/>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rsidP="008E454C">
      <w:pPr>
        <w:rPr>
          <w:rFonts w:eastAsia="STZhongsong" w:cs="Arial"/>
          <w:b/>
          <w:caps/>
          <w:szCs w:val="22"/>
        </w:rPr>
      </w:pPr>
      <w:r w:rsidRPr="00BD1BD7">
        <w:rPr>
          <w:rFonts w:cs="Arial"/>
          <w:szCs w:val="22"/>
        </w:rPr>
        <w:br w:type="page"/>
      </w:r>
    </w:p>
    <w:p w14:paraId="43FFE2FB" w14:textId="1F380385" w:rsidR="00240289" w:rsidRPr="00BD1BD7" w:rsidRDefault="00240289" w:rsidP="008E454C">
      <w:pPr>
        <w:pStyle w:val="Heading1"/>
        <w:numPr>
          <w:ilvl w:val="0"/>
          <w:numId w:val="0"/>
        </w:numPr>
        <w:ind w:left="720" w:hanging="720"/>
        <w:jc w:val="center"/>
        <w:rPr>
          <w:rFonts w:cs="Arial"/>
          <w:sz w:val="22"/>
          <w:szCs w:val="22"/>
        </w:rPr>
      </w:pPr>
      <w:bookmarkStart w:id="51" w:name="_Toc513204594"/>
      <w:r w:rsidRPr="00BD1BD7">
        <w:rPr>
          <w:rFonts w:cs="Arial"/>
          <w:sz w:val="22"/>
          <w:szCs w:val="22"/>
        </w:rPr>
        <w:lastRenderedPageBreak/>
        <w:t>Annex 1</w:t>
      </w:r>
      <w:bookmarkEnd w:id="51"/>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513204595"/>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8E454C">
      <w:pPr>
        <w:widowControl w:val="0"/>
        <w:numPr>
          <w:ilvl w:val="0"/>
          <w:numId w:val="21"/>
        </w:numPr>
        <w:overflowPunct w:val="0"/>
        <w:autoSpaceDE w:val="0"/>
        <w:autoSpaceDN w:val="0"/>
        <w:adjustRightInd w:val="0"/>
        <w:spacing w:before="240" w:after="120"/>
        <w:ind w:left="426" w:hanging="426"/>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8E454C">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8E454C">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8E454C">
      <w:pPr>
        <w:widowControl w:val="0"/>
        <w:numPr>
          <w:ilvl w:val="0"/>
          <w:numId w:val="21"/>
        </w:numPr>
        <w:overflowPunct w:val="0"/>
        <w:autoSpaceDE w:val="0"/>
        <w:autoSpaceDN w:val="0"/>
        <w:adjustRightInd w:val="0"/>
        <w:spacing w:after="120"/>
        <w:ind w:left="426" w:hanging="426"/>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108FB6EF" w:rsidR="00240289" w:rsidRPr="00905EBE" w:rsidRDefault="00240289" w:rsidP="008E454C">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240289">
        <w:rPr>
          <w:rFonts w:eastAsia="Times New Roman" w:cs="Arial"/>
          <w:szCs w:val="22"/>
          <w:lang w:eastAsia="en-US"/>
        </w:rPr>
        <w:t>We offer to p</w:t>
      </w:r>
      <w:r w:rsidRPr="00905EBE">
        <w:rPr>
          <w:rFonts w:eastAsia="Times New Roman" w:cs="Arial"/>
          <w:szCs w:val="22"/>
          <w:lang w:eastAsia="en-US"/>
        </w:rPr>
        <w:t>rovide Services as specified in the Statement of Requirements in accordance with the terms and conditions of the</w:t>
      </w:r>
      <w:r w:rsidR="00D67ED2" w:rsidRPr="00905EBE">
        <w:rPr>
          <w:rFonts w:eastAsia="Times New Roman" w:cs="Arial"/>
          <w:szCs w:val="22"/>
          <w:lang w:eastAsia="en-US"/>
        </w:rPr>
        <w:t xml:space="preserve"> D</w:t>
      </w:r>
      <w:r w:rsidRPr="00905EBE">
        <w:rPr>
          <w:rFonts w:eastAsia="Times New Roman" w:cs="Arial"/>
          <w:szCs w:val="22"/>
          <w:lang w:eastAsia="en-US"/>
        </w:rPr>
        <w:t xml:space="preserve">raft Contract </w:t>
      </w:r>
      <w:r w:rsidR="00D67ED2" w:rsidRPr="00905EBE">
        <w:rPr>
          <w:rFonts w:eastAsia="Times New Roman" w:cs="Arial"/>
          <w:szCs w:val="22"/>
          <w:lang w:eastAsia="en-US"/>
        </w:rPr>
        <w:t xml:space="preserve">Document </w:t>
      </w:r>
      <w:r w:rsidRPr="00905EBE">
        <w:rPr>
          <w:rFonts w:eastAsia="Times New Roman" w:cs="Arial"/>
          <w:szCs w:val="22"/>
          <w:lang w:eastAsia="en-US"/>
        </w:rPr>
        <w:t xml:space="preserve">in </w:t>
      </w:r>
      <w:r w:rsidR="00D67ED2" w:rsidRPr="00905EBE">
        <w:rPr>
          <w:rFonts w:eastAsia="Times New Roman" w:cs="Arial"/>
          <w:szCs w:val="22"/>
          <w:lang w:eastAsia="en-US"/>
        </w:rPr>
        <w:t>Appendix C.</w:t>
      </w:r>
    </w:p>
    <w:p w14:paraId="0A47C5BA" w14:textId="7AD5557E" w:rsidR="00240289" w:rsidRPr="00905EBE" w:rsidRDefault="00240289" w:rsidP="008E454C">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905EBE">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905EBE" w:rsidRPr="00905EBE">
        <w:rPr>
          <w:rFonts w:eastAsia="Times New Roman" w:cs="Arial"/>
          <w:szCs w:val="22"/>
          <w:lang w:eastAsia="en-US"/>
        </w:rPr>
        <w:t>Services</w:t>
      </w:r>
      <w:r w:rsidRPr="00905EBE">
        <w:rPr>
          <w:rFonts w:eastAsia="Times New Roman" w:cs="Arial"/>
          <w:szCs w:val="22"/>
          <w:lang w:eastAsia="en-US"/>
        </w:rPr>
        <w:t xml:space="preserve"> in accordance with the</w:t>
      </w:r>
      <w:r w:rsidR="00D67ED2" w:rsidRPr="00905EBE">
        <w:rPr>
          <w:rFonts w:eastAsia="Times New Roman" w:cs="Arial"/>
          <w:szCs w:val="22"/>
          <w:lang w:eastAsia="en-US"/>
        </w:rPr>
        <w:t xml:space="preserve"> D</w:t>
      </w:r>
      <w:r w:rsidRPr="00905EBE">
        <w:rPr>
          <w:rFonts w:eastAsia="Times New Roman" w:cs="Arial"/>
          <w:szCs w:val="22"/>
          <w:lang w:eastAsia="en-US"/>
        </w:rPr>
        <w:t>raft Contract Terms and Conditions.</w:t>
      </w:r>
    </w:p>
    <w:p w14:paraId="7E792D1C" w14:textId="77777777" w:rsidR="00240289" w:rsidRPr="00905EBE" w:rsidRDefault="00240289" w:rsidP="008E454C">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905EBE">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8E454C">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8E454C">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8E454C">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2CC49" w14:textId="77777777" w:rsidR="00460788" w:rsidRDefault="00460788">
      <w:r>
        <w:separator/>
      </w:r>
    </w:p>
  </w:endnote>
  <w:endnote w:type="continuationSeparator" w:id="0">
    <w:p w14:paraId="10E3BE7A" w14:textId="77777777" w:rsidR="00460788" w:rsidRDefault="00460788">
      <w:r>
        <w:continuationSeparator/>
      </w:r>
    </w:p>
  </w:endnote>
  <w:endnote w:type="continuationNotice" w:id="1">
    <w:p w14:paraId="36CD6065" w14:textId="77777777" w:rsidR="00460788" w:rsidRDefault="00460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8E454C" w:rsidRDefault="008E454C"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4CD82D"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8E454C" w:rsidRPr="00007218" w:rsidRDefault="008E454C" w:rsidP="00007218">
        <w:pPr>
          <w:pStyle w:val="Footer"/>
          <w:jc w:val="center"/>
          <w:rPr>
            <w:sz w:val="20"/>
            <w:szCs w:val="20"/>
          </w:rPr>
        </w:pPr>
        <w:r w:rsidRPr="00007218">
          <w:rPr>
            <w:sz w:val="20"/>
            <w:szCs w:val="20"/>
          </w:rPr>
          <w:t>OFFICIAL</w:t>
        </w:r>
      </w:p>
      <w:p w14:paraId="3DED4BDC" w14:textId="77777777" w:rsidR="008E454C" w:rsidRPr="00007218" w:rsidRDefault="008E454C" w:rsidP="00007218">
        <w:pPr>
          <w:pStyle w:val="Footer"/>
          <w:rPr>
            <w:sz w:val="20"/>
            <w:szCs w:val="20"/>
          </w:rPr>
        </w:pPr>
        <w:r w:rsidRPr="00007218">
          <w:rPr>
            <w:sz w:val="20"/>
            <w:szCs w:val="20"/>
          </w:rPr>
          <w:t>Appendix A – Terms of Participation</w:t>
        </w:r>
      </w:p>
      <w:p w14:paraId="538407FE" w14:textId="2EF88E0E" w:rsidR="008E454C" w:rsidRDefault="008E454C" w:rsidP="00007218">
        <w:pPr>
          <w:pStyle w:val="Footer"/>
          <w:rPr>
            <w:sz w:val="20"/>
            <w:szCs w:val="20"/>
          </w:rPr>
        </w:pPr>
        <w:r w:rsidRPr="00905EBE">
          <w:rPr>
            <w:sz w:val="20"/>
            <w:szCs w:val="20"/>
          </w:rPr>
          <w:t>Lewis J Evans</w:t>
        </w:r>
      </w:p>
      <w:p w14:paraId="0B5546C8" w14:textId="6E701226" w:rsidR="008E454C" w:rsidRDefault="008E454C" w:rsidP="00007218">
        <w:pPr>
          <w:pStyle w:val="Footer"/>
          <w:rPr>
            <w:sz w:val="20"/>
            <w:szCs w:val="20"/>
          </w:rPr>
        </w:pPr>
        <w:r>
          <w:rPr>
            <w:rFonts w:cs="Arial"/>
            <w:color w:val="222222"/>
            <w:sz w:val="19"/>
            <w:szCs w:val="19"/>
            <w:shd w:val="clear" w:color="auto" w:fill="FFFFFF"/>
          </w:rPr>
          <w:t>© Crown copyright 2016</w:t>
        </w:r>
      </w:p>
      <w:p w14:paraId="6D5F73E4" w14:textId="77777777" w:rsidR="008E454C" w:rsidRPr="00007218" w:rsidRDefault="008E454C" w:rsidP="00007218">
        <w:pPr>
          <w:pStyle w:val="Footer"/>
          <w:rPr>
            <w:sz w:val="20"/>
            <w:szCs w:val="20"/>
          </w:rPr>
        </w:pPr>
      </w:p>
      <w:p w14:paraId="0B3389A5" w14:textId="2BB07538" w:rsidR="008E454C" w:rsidRPr="00007218" w:rsidRDefault="008E454C" w:rsidP="00007218">
        <w:pPr>
          <w:pStyle w:val="Footer"/>
          <w:jc w:val="right"/>
          <w:rPr>
            <w:sz w:val="20"/>
            <w:szCs w:val="20"/>
          </w:rPr>
        </w:pPr>
        <w:r>
          <w:rPr>
            <w:sz w:val="20"/>
            <w:szCs w:val="20"/>
          </w:rPr>
          <w:t>V1.0 04/05/2018</w:t>
        </w:r>
      </w:p>
      <w:p w14:paraId="533447C5" w14:textId="77777777" w:rsidR="008E454C" w:rsidRDefault="008E454C"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E4560B">
          <w:rPr>
            <w:noProof/>
            <w:sz w:val="20"/>
            <w:szCs w:val="20"/>
          </w:rPr>
          <w:t>10</w:t>
        </w:r>
        <w:r w:rsidRPr="00007218">
          <w:rPr>
            <w:noProof/>
            <w:sz w:val="20"/>
            <w:szCs w:val="20"/>
          </w:rPr>
          <w:fldChar w:fldCharType="end"/>
        </w:r>
      </w:p>
    </w:sdtContent>
  </w:sdt>
  <w:p w14:paraId="17B23FB0" w14:textId="77777777" w:rsidR="008E454C" w:rsidRDefault="008E454C">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2DD3A" w14:textId="77777777" w:rsidR="00460788" w:rsidRDefault="00460788">
      <w:r>
        <w:separator/>
      </w:r>
    </w:p>
  </w:footnote>
  <w:footnote w:type="continuationSeparator" w:id="0">
    <w:p w14:paraId="70F28DAD" w14:textId="77777777" w:rsidR="00460788" w:rsidRDefault="00460788">
      <w:r>
        <w:continuationSeparator/>
      </w:r>
    </w:p>
  </w:footnote>
  <w:footnote w:type="continuationNotice" w:id="1">
    <w:p w14:paraId="318342B6" w14:textId="77777777" w:rsidR="00460788" w:rsidRDefault="004607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8E454C" w:rsidRPr="00007218" w:rsidRDefault="008E454C"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2E6F5FDA">
          <wp:simplePos x="0" y="0"/>
          <wp:positionH relativeFrom="column">
            <wp:posOffset>-708025</wp:posOffset>
          </wp:positionH>
          <wp:positionV relativeFrom="paragraph">
            <wp:posOffset>-248920</wp:posOffset>
          </wp:positionV>
          <wp:extent cx="906780"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906780" cy="731520"/>
                  </a:xfrm>
                  <a:prstGeom prst="rect">
                    <a:avLst/>
                  </a:prstGeom>
                  <a:noFill/>
                </pic:spPr>
              </pic:pic>
            </a:graphicData>
          </a:graphic>
          <wp14:sizeRelH relativeFrom="margin">
            <wp14:pctWidth>0</wp14:pctWidth>
          </wp14:sizeRelH>
          <wp14:sizeRelV relativeFrom="margin">
            <wp14:pctHeight>0</wp14:pctHeight>
          </wp14:sizeRelV>
        </wp:anchor>
      </w:drawing>
    </w:r>
    <w:r w:rsidRPr="00007218">
      <w:rPr>
        <w:sz w:val="20"/>
        <w:szCs w:val="20"/>
      </w:rPr>
      <w:t>OFFICIAL</w:t>
    </w:r>
  </w:p>
  <w:p w14:paraId="256D7B0D" w14:textId="77777777" w:rsidR="008E454C" w:rsidRPr="008E454C" w:rsidRDefault="008E454C" w:rsidP="00F42D13">
    <w:pPr>
      <w:tabs>
        <w:tab w:val="center" w:pos="4153"/>
        <w:tab w:val="right" w:pos="8306"/>
      </w:tabs>
      <w:jc w:val="center"/>
      <w:rPr>
        <w:b/>
        <w:sz w:val="20"/>
        <w:szCs w:val="20"/>
      </w:rPr>
    </w:pPr>
    <w:r w:rsidRPr="008E454C">
      <w:rPr>
        <w:b/>
        <w:sz w:val="20"/>
        <w:szCs w:val="20"/>
      </w:rPr>
      <w:t>Appendix A – Terms of Participation</w:t>
    </w:r>
  </w:p>
  <w:p w14:paraId="74166980" w14:textId="2188389F" w:rsidR="008E454C" w:rsidRPr="00905EBE" w:rsidRDefault="008E454C" w:rsidP="00F42D13">
    <w:pPr>
      <w:tabs>
        <w:tab w:val="center" w:pos="4153"/>
        <w:tab w:val="right" w:pos="8306"/>
      </w:tabs>
      <w:jc w:val="center"/>
      <w:rPr>
        <w:sz w:val="20"/>
        <w:szCs w:val="20"/>
      </w:rPr>
    </w:pPr>
    <w:r w:rsidRPr="00905EBE">
      <w:rPr>
        <w:rFonts w:cs="Arial"/>
        <w:sz w:val="20"/>
        <w:szCs w:val="20"/>
      </w:rPr>
      <w:t>The Provision of Internships for Individuals with Autism for the Cabinet Office</w:t>
    </w:r>
  </w:p>
  <w:p w14:paraId="4B2CEA2E" w14:textId="2898C4F9" w:rsidR="008E454C" w:rsidRDefault="008E454C" w:rsidP="008E454C">
    <w:pPr>
      <w:tabs>
        <w:tab w:val="center" w:pos="4153"/>
        <w:tab w:val="right" w:pos="8306"/>
      </w:tabs>
      <w:jc w:val="center"/>
      <w:rPr>
        <w:rFonts w:cs="Arial"/>
        <w:sz w:val="20"/>
        <w:szCs w:val="20"/>
      </w:rPr>
    </w:pPr>
    <w:r w:rsidRPr="00905EBE">
      <w:rPr>
        <w:rFonts w:cs="Arial"/>
        <w:sz w:val="20"/>
        <w:szCs w:val="20"/>
      </w:rPr>
      <w:t>Contract Reference: CCZP18A09</w:t>
    </w:r>
  </w:p>
  <w:p w14:paraId="7EC960B6" w14:textId="5337D71A" w:rsidR="008E454C" w:rsidRPr="00F42D13" w:rsidRDefault="008E454C"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5B8095"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029C"/>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52161"/>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D5653"/>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0788"/>
    <w:rsid w:val="00463016"/>
    <w:rsid w:val="004675F6"/>
    <w:rsid w:val="00467B1C"/>
    <w:rsid w:val="0047198B"/>
    <w:rsid w:val="00487E6E"/>
    <w:rsid w:val="004B336B"/>
    <w:rsid w:val="004E3E60"/>
    <w:rsid w:val="004E4767"/>
    <w:rsid w:val="004E4EE7"/>
    <w:rsid w:val="004F3B8D"/>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454C"/>
    <w:rsid w:val="008E514A"/>
    <w:rsid w:val="008E5EF1"/>
    <w:rsid w:val="008E6B56"/>
    <w:rsid w:val="008E7244"/>
    <w:rsid w:val="00905EBE"/>
    <w:rsid w:val="00952F9C"/>
    <w:rsid w:val="009532C3"/>
    <w:rsid w:val="00973F9C"/>
    <w:rsid w:val="00985C75"/>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47CC7"/>
    <w:rsid w:val="00D50C6C"/>
    <w:rsid w:val="00D67ED2"/>
    <w:rsid w:val="00D7151C"/>
    <w:rsid w:val="00D73BE7"/>
    <w:rsid w:val="00D83834"/>
    <w:rsid w:val="00D86275"/>
    <w:rsid w:val="00D90A79"/>
    <w:rsid w:val="00DA41A2"/>
    <w:rsid w:val="00DB356A"/>
    <w:rsid w:val="00DB7954"/>
    <w:rsid w:val="00DC14B7"/>
    <w:rsid w:val="00DE348E"/>
    <w:rsid w:val="00DE53B8"/>
    <w:rsid w:val="00DF3606"/>
    <w:rsid w:val="00E20689"/>
    <w:rsid w:val="00E40BED"/>
    <w:rsid w:val="00E40DD8"/>
    <w:rsid w:val="00E439DB"/>
    <w:rsid w:val="00E43E7B"/>
    <w:rsid w:val="00E4560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D9E76D30-77D1-4F7A-A2D2-8C3D789C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Lianne Lewis</cp:lastModifiedBy>
  <cp:revision>17</cp:revision>
  <cp:lastPrinted>2018-05-04T11:32:00Z</cp:lastPrinted>
  <dcterms:created xsi:type="dcterms:W3CDTF">2015-11-24T14:47:00Z</dcterms:created>
  <dcterms:modified xsi:type="dcterms:W3CDTF">2018-05-04T12:40:00Z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