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6C" w:rsidRPr="008C33CA" w:rsidRDefault="003D256C" w:rsidP="00E40F42">
      <w:pPr>
        <w:pStyle w:val="Heading1"/>
        <w:keepNext w:val="0"/>
        <w:spacing w:after="240"/>
        <w:ind w:right="98"/>
        <w:rPr>
          <w:color w:val="000000"/>
        </w:rPr>
      </w:pPr>
    </w:p>
    <w:p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rsidR="003D256C" w:rsidRPr="008C33CA" w:rsidRDefault="003D256C" w:rsidP="00E40F42">
      <w:pPr>
        <w:pBdr>
          <w:top w:val="single" w:sz="4" w:space="1" w:color="auto"/>
        </w:pBdr>
        <w:spacing w:before="120"/>
        <w:ind w:right="98"/>
        <w:jc w:val="right"/>
        <w:rPr>
          <w:rFonts w:ascii="Arial" w:hAnsi="Arial" w:cs="Arial"/>
          <w:i/>
          <w:color w:val="000000"/>
          <w:sz w:val="24"/>
        </w:rPr>
      </w:pPr>
    </w:p>
    <w:p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E928BE" w:rsidRPr="00E928BE">
        <w:rPr>
          <w:rFonts w:ascii="Arial" w:hAnsi="Arial" w:cs="Arial"/>
          <w:b/>
          <w:color w:val="000000"/>
          <w:sz w:val="48"/>
          <w:szCs w:val="48"/>
        </w:rPr>
        <w:t xml:space="preserve">London Councils and London Housing Directors' Group </w:t>
      </w:r>
      <w:r w:rsidR="00C53440">
        <w:rPr>
          <w:rFonts w:ascii="Arial" w:hAnsi="Arial" w:cs="Arial"/>
          <w:b/>
          <w:color w:val="000000"/>
          <w:sz w:val="48"/>
          <w:szCs w:val="48"/>
        </w:rPr>
        <w:t xml:space="preserve">joint </w:t>
      </w:r>
      <w:r w:rsidR="00E928BE" w:rsidRPr="00E928BE">
        <w:rPr>
          <w:rFonts w:ascii="Arial" w:hAnsi="Arial" w:cs="Arial"/>
          <w:b/>
          <w:color w:val="000000"/>
          <w:sz w:val="48"/>
          <w:szCs w:val="48"/>
        </w:rPr>
        <w:t>research on the cost and provision of homelessness services in London</w:t>
      </w:r>
    </w:p>
    <w:p w:rsidR="007C0EE8" w:rsidRPr="008C33CA" w:rsidRDefault="00E928BE"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R0918a</w:t>
      </w:r>
    </w:p>
    <w:p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1B2CEE">
        <w:rPr>
          <w:rFonts w:ascii="Arial" w:hAnsi="Arial" w:cs="Arial"/>
          <w:b/>
          <w:color w:val="000000"/>
          <w:sz w:val="32"/>
          <w:szCs w:val="32"/>
        </w:rPr>
        <w:t>Wednesday 21</w:t>
      </w:r>
      <w:r w:rsidR="001F4A22">
        <w:rPr>
          <w:rFonts w:ascii="Arial" w:hAnsi="Arial" w:cs="Arial"/>
          <w:b/>
          <w:color w:val="000000"/>
          <w:sz w:val="32"/>
          <w:szCs w:val="32"/>
        </w:rPr>
        <w:t xml:space="preserve"> November 2018</w:t>
      </w:r>
      <w:r w:rsidR="00A762B6" w:rsidRPr="00E3232E">
        <w:rPr>
          <w:rFonts w:ascii="Arial" w:hAnsi="Arial" w:cs="Arial"/>
          <w:b/>
          <w:color w:val="000000"/>
          <w:sz w:val="32"/>
          <w:szCs w:val="32"/>
        </w:rPr>
        <w:t xml:space="preserve"> (Noon)</w:t>
      </w:r>
    </w:p>
    <w:p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1B2CEE">
        <w:rPr>
          <w:rFonts w:ascii="Arial" w:hAnsi="Arial" w:cs="Arial"/>
          <w:b/>
          <w:color w:val="000000"/>
          <w:sz w:val="32"/>
          <w:szCs w:val="32"/>
        </w:rPr>
        <w:t xml:space="preserve">week commencing </w:t>
      </w:r>
      <w:r w:rsidR="001F4A22">
        <w:rPr>
          <w:rFonts w:ascii="Arial" w:hAnsi="Arial" w:cs="Arial"/>
          <w:b/>
          <w:color w:val="000000"/>
          <w:sz w:val="32"/>
          <w:szCs w:val="32"/>
        </w:rPr>
        <w:t>26 November 2018</w:t>
      </w:r>
    </w:p>
    <w:p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2043D7">
          <w:footerReference w:type="default" r:id="rId10"/>
          <w:footerReference w:type="first" r:id="rId11"/>
          <w:type w:val="continuous"/>
          <w:pgSz w:w="11906" w:h="16838"/>
          <w:pgMar w:top="1134" w:right="1134" w:bottom="1134" w:left="1134" w:header="708" w:footer="708" w:gutter="0"/>
          <w:cols w:space="708"/>
          <w:docGrid w:linePitch="360"/>
        </w:sectPr>
      </w:pPr>
    </w:p>
    <w:p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4225FE" w:rsidRPr="000C1B4E" w:rsidRDefault="000B7FB9" w:rsidP="00E47F7D">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004225FE" w:rsidRPr="000C1B4E">
          <w:rPr>
            <w:rStyle w:val="Hyperlink"/>
            <w:b/>
          </w:rPr>
          <w:t>1.</w:t>
        </w:r>
        <w:r w:rsidR="004225FE" w:rsidRPr="000C1B4E">
          <w:rPr>
            <w:b/>
            <w:lang w:eastAsia="en-GB"/>
          </w:rPr>
          <w:tab/>
        </w:r>
        <w:r w:rsidR="004225FE" w:rsidRPr="000C1B4E">
          <w:rPr>
            <w:rStyle w:val="Hyperlink"/>
            <w:b/>
          </w:rPr>
          <w:t>INTRODUCTION AND BACKGROUND</w:t>
        </w:r>
        <w:r w:rsidR="004225FE" w:rsidRPr="000C1B4E">
          <w:rPr>
            <w:b/>
            <w:webHidden/>
          </w:rPr>
          <w:tab/>
        </w:r>
        <w:r w:rsidR="004225FE" w:rsidRPr="000C1B4E">
          <w:rPr>
            <w:b/>
            <w:webHidden/>
          </w:rPr>
          <w:fldChar w:fldCharType="begin"/>
        </w:r>
        <w:r w:rsidR="004225FE" w:rsidRPr="000C1B4E">
          <w:rPr>
            <w:b/>
            <w:webHidden/>
          </w:rPr>
          <w:instrText xml:space="preserve"> PAGEREF _Toc448932118 \h </w:instrText>
        </w:r>
        <w:r w:rsidR="004225FE" w:rsidRPr="000C1B4E">
          <w:rPr>
            <w:b/>
            <w:webHidden/>
          </w:rPr>
        </w:r>
        <w:r w:rsidR="004225FE" w:rsidRPr="000C1B4E">
          <w:rPr>
            <w:b/>
            <w:webHidden/>
          </w:rPr>
          <w:fldChar w:fldCharType="separate"/>
        </w:r>
        <w:r w:rsidR="007061B6">
          <w:rPr>
            <w:b/>
            <w:webHidden/>
          </w:rPr>
          <w:t>4</w:t>
        </w:r>
        <w:r w:rsidR="004225FE" w:rsidRPr="000C1B4E">
          <w:rPr>
            <w:b/>
            <w:webHidden/>
          </w:rPr>
          <w:fldChar w:fldCharType="end"/>
        </w:r>
      </w:hyperlink>
    </w:p>
    <w:p w:rsidR="004225FE" w:rsidRPr="000C1B4E" w:rsidRDefault="000A54FA" w:rsidP="00E47F7D">
      <w:pPr>
        <w:pStyle w:val="TOC1"/>
        <w:rPr>
          <w:b/>
          <w:lang w:eastAsia="en-GB"/>
        </w:rPr>
      </w:pPr>
      <w:hyperlink w:anchor="_Toc448932119" w:history="1">
        <w:r w:rsidR="004225FE" w:rsidRPr="000C1B4E">
          <w:rPr>
            <w:rStyle w:val="Hyperlink"/>
            <w:b/>
          </w:rPr>
          <w:t>2.</w:t>
        </w:r>
        <w:r w:rsidR="004225FE" w:rsidRPr="000C1B4E">
          <w:rPr>
            <w:b/>
            <w:lang w:eastAsia="en-GB"/>
          </w:rPr>
          <w:tab/>
        </w:r>
        <w:r w:rsidR="004225FE" w:rsidRPr="000C1B4E">
          <w:rPr>
            <w:rStyle w:val="Hyperlink"/>
            <w:b/>
          </w:rPr>
          <w:t>SPECIFICATION OF SERVICE</w:t>
        </w:r>
        <w:r w:rsidR="004225FE" w:rsidRPr="000C1B4E">
          <w:rPr>
            <w:b/>
            <w:webHidden/>
          </w:rPr>
          <w:tab/>
        </w:r>
        <w:r w:rsidR="004225FE" w:rsidRPr="000C1B4E">
          <w:rPr>
            <w:b/>
            <w:webHidden/>
          </w:rPr>
          <w:fldChar w:fldCharType="begin"/>
        </w:r>
        <w:r w:rsidR="004225FE" w:rsidRPr="000C1B4E">
          <w:rPr>
            <w:b/>
            <w:webHidden/>
          </w:rPr>
          <w:instrText xml:space="preserve"> PAGEREF _Toc448932119 \h </w:instrText>
        </w:r>
        <w:r w:rsidR="004225FE" w:rsidRPr="000C1B4E">
          <w:rPr>
            <w:b/>
            <w:webHidden/>
          </w:rPr>
        </w:r>
        <w:r w:rsidR="004225FE" w:rsidRPr="000C1B4E">
          <w:rPr>
            <w:b/>
            <w:webHidden/>
          </w:rPr>
          <w:fldChar w:fldCharType="separate"/>
        </w:r>
        <w:r w:rsidR="007061B6">
          <w:rPr>
            <w:b/>
            <w:webHidden/>
          </w:rPr>
          <w:t>5</w:t>
        </w:r>
        <w:r w:rsidR="004225FE" w:rsidRPr="000C1B4E">
          <w:rPr>
            <w:b/>
            <w:webHidden/>
          </w:rPr>
          <w:fldChar w:fldCharType="end"/>
        </w:r>
      </w:hyperlink>
    </w:p>
    <w:p w:rsidR="004225FE" w:rsidRPr="000C1B4E" w:rsidRDefault="000A54FA" w:rsidP="00E47F7D">
      <w:pPr>
        <w:pStyle w:val="TOC1"/>
        <w:rPr>
          <w:b/>
          <w:lang w:eastAsia="en-GB"/>
        </w:rPr>
      </w:pPr>
      <w:hyperlink w:anchor="_Toc448932120" w:history="1">
        <w:r w:rsidR="004225FE" w:rsidRPr="000C1B4E">
          <w:rPr>
            <w:rStyle w:val="Hyperlink"/>
            <w:b/>
          </w:rPr>
          <w:t>3.</w:t>
        </w:r>
        <w:r w:rsidR="004225FE" w:rsidRPr="000C1B4E">
          <w:rPr>
            <w:b/>
            <w:lang w:eastAsia="en-GB"/>
          </w:rPr>
          <w:tab/>
        </w:r>
        <w:r w:rsidR="004225FE" w:rsidRPr="000C1B4E">
          <w:rPr>
            <w:rStyle w:val="Hyperlink"/>
            <w:b/>
          </w:rPr>
          <w:t>EVALUATION OF TENDERS</w:t>
        </w:r>
        <w:r w:rsidR="004225FE" w:rsidRPr="000C1B4E">
          <w:rPr>
            <w:b/>
            <w:webHidden/>
          </w:rPr>
          <w:tab/>
        </w:r>
        <w:r w:rsidR="004225FE" w:rsidRPr="000C1B4E">
          <w:rPr>
            <w:b/>
            <w:webHidden/>
          </w:rPr>
          <w:fldChar w:fldCharType="begin"/>
        </w:r>
        <w:r w:rsidR="004225FE" w:rsidRPr="000C1B4E">
          <w:rPr>
            <w:b/>
            <w:webHidden/>
          </w:rPr>
          <w:instrText xml:space="preserve"> PAGEREF _Toc448932120 \h </w:instrText>
        </w:r>
        <w:r w:rsidR="004225FE" w:rsidRPr="000C1B4E">
          <w:rPr>
            <w:b/>
            <w:webHidden/>
          </w:rPr>
        </w:r>
        <w:r w:rsidR="004225FE" w:rsidRPr="000C1B4E">
          <w:rPr>
            <w:b/>
            <w:webHidden/>
          </w:rPr>
          <w:fldChar w:fldCharType="separate"/>
        </w:r>
        <w:r w:rsidR="007061B6">
          <w:rPr>
            <w:b/>
            <w:webHidden/>
          </w:rPr>
          <w:t>8</w:t>
        </w:r>
        <w:r w:rsidR="004225FE" w:rsidRPr="000C1B4E">
          <w:rPr>
            <w:b/>
            <w:webHidden/>
          </w:rPr>
          <w:fldChar w:fldCharType="end"/>
        </w:r>
      </w:hyperlink>
    </w:p>
    <w:p w:rsidR="004225FE" w:rsidRPr="000C1B4E" w:rsidRDefault="000A54FA" w:rsidP="00E47F7D">
      <w:pPr>
        <w:pStyle w:val="TOC1"/>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p>
    <w:p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13                                                                         </w:t>
      </w:r>
    </w:p>
    <w:p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4E29FA"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bookmarkStart w:id="1" w:name="_Toc337118624"/>
      <w:bookmarkEnd w:id="0"/>
    </w:p>
    <w:p w:rsidR="000A54FA" w:rsidRPr="0049121C" w:rsidRDefault="000A54FA"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r>
        <w:rPr>
          <w:rFonts w:cs="Arial"/>
          <w:color w:val="000000"/>
          <w:sz w:val="22"/>
          <w:szCs w:val="22"/>
        </w:rPr>
        <w:t>Appendix AA</w:t>
      </w:r>
      <w:r>
        <w:rPr>
          <w:rFonts w:cs="Arial"/>
          <w:color w:val="000000"/>
          <w:sz w:val="22"/>
          <w:szCs w:val="22"/>
        </w:rPr>
        <w:tab/>
      </w:r>
      <w:r w:rsidRPr="000A54FA">
        <w:rPr>
          <w:rFonts w:cs="Arial"/>
          <w:b w:val="0"/>
          <w:color w:val="000000"/>
          <w:sz w:val="22"/>
          <w:szCs w:val="22"/>
        </w:rPr>
        <w:t>Supplied separately</w:t>
      </w:r>
      <w:r>
        <w:rPr>
          <w:rFonts w:cs="Arial"/>
          <w:color w:val="000000"/>
          <w:sz w:val="22"/>
          <w:szCs w:val="22"/>
        </w:rPr>
        <w:t xml:space="preserve"> </w:t>
      </w:r>
      <w:r>
        <w:rPr>
          <w:rFonts w:cs="Arial"/>
          <w:b w:val="0"/>
          <w:color w:val="000000"/>
          <w:sz w:val="22"/>
          <w:szCs w:val="22"/>
        </w:rPr>
        <w:t xml:space="preserve">– </w:t>
      </w:r>
      <w:r w:rsidRPr="000A54FA">
        <w:rPr>
          <w:rFonts w:cs="Arial"/>
          <w:b w:val="0"/>
          <w:color w:val="000000"/>
          <w:sz w:val="22"/>
          <w:szCs w:val="22"/>
        </w:rPr>
        <w:t>London Councils’ Policy to Combat Fraud, Bribery and Corruption</w:t>
      </w:r>
    </w:p>
    <w:p w:rsidR="003D256C" w:rsidRPr="008C33CA"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 xml:space="preserve">Supplied </w:t>
      </w:r>
      <w:r w:rsidR="000A54FA">
        <w:rPr>
          <w:rFonts w:cs="Arial"/>
          <w:b w:val="0"/>
          <w:color w:val="000000"/>
          <w:sz w:val="22"/>
          <w:szCs w:val="22"/>
        </w:rPr>
        <w:t>s</w:t>
      </w:r>
      <w:bookmarkStart w:id="2" w:name="_GoBack"/>
      <w:bookmarkEnd w:id="2"/>
      <w:r w:rsidR="00E47F7D">
        <w:rPr>
          <w:rFonts w:cs="Arial"/>
          <w:b w:val="0"/>
          <w:color w:val="000000"/>
          <w:sz w:val="22"/>
          <w:szCs w:val="22"/>
        </w:rPr>
        <w:t>eparately</w:t>
      </w:r>
      <w:r w:rsidR="000C1B4E">
        <w:rPr>
          <w:rFonts w:cs="Arial"/>
          <w:b w:val="0"/>
          <w:color w:val="000000"/>
          <w:sz w:val="22"/>
          <w:szCs w:val="22"/>
        </w:rPr>
        <w:t xml:space="preserve"> </w:t>
      </w:r>
      <w:r w:rsidR="00E47F7D">
        <w:rPr>
          <w:rFonts w:cs="Arial"/>
          <w:b w:val="0"/>
          <w:color w:val="000000"/>
          <w:sz w:val="22"/>
          <w:szCs w:val="22"/>
        </w:rPr>
        <w:t>–</w:t>
      </w:r>
      <w:r w:rsidR="00B71CA3">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1"/>
    </w:p>
    <w:p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3" w:name="_Toc275511643"/>
      <w:bookmarkStart w:id="4" w:name="_Toc275520705"/>
      <w:bookmarkStart w:id="5" w:name="_Toc275521404"/>
      <w:bookmarkStart w:id="6" w:name="_Toc275522194"/>
      <w:bookmarkStart w:id="7" w:name="_Toc277752831"/>
      <w:bookmarkStart w:id="8" w:name="_Toc278534602"/>
      <w:r w:rsidRPr="008C33CA">
        <w:rPr>
          <w:rFonts w:cs="Arial"/>
          <w:color w:val="000000"/>
          <w:sz w:val="28"/>
          <w:szCs w:val="28"/>
        </w:rPr>
        <w:lastRenderedPageBreak/>
        <w:t>GLOSSARY OF KEY TERMS</w:t>
      </w:r>
    </w:p>
    <w:p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3D256C" w:rsidRPr="009306E3" w:rsidRDefault="003D256C" w:rsidP="00962C5D">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w:t>
      </w:r>
      <w:r w:rsidR="00962C5D">
        <w:rPr>
          <w:rFonts w:ascii="Arial" w:hAnsi="Arial" w:cs="Arial"/>
          <w:color w:val="000000"/>
          <w:sz w:val="22"/>
          <w:szCs w:val="22"/>
        </w:rPr>
        <w:t xml:space="preserve">ubmitted </w:t>
      </w:r>
      <w:r w:rsidR="00E23C1B" w:rsidRPr="009306E3">
        <w:rPr>
          <w:rFonts w:ascii="Arial" w:hAnsi="Arial" w:cs="Arial"/>
          <w:color w:val="000000"/>
          <w:sz w:val="22"/>
          <w:szCs w:val="22"/>
        </w:rPr>
        <w:t xml:space="preserve">by e-mail to </w:t>
      </w:r>
      <w:hyperlink r:id="rId12" w:history="1">
        <w:r w:rsidR="00E23C1B" w:rsidRPr="00E3232E">
          <w:rPr>
            <w:rStyle w:val="Hyperlink"/>
            <w:rFonts w:ascii="Arial" w:hAnsi="Arial" w:cs="Arial"/>
            <w:sz w:val="22"/>
            <w:szCs w:val="22"/>
          </w:rPr>
          <w:t>Tenders@londoncouncils.gov.uk</w:t>
        </w:r>
      </w:hyperlink>
    </w:p>
    <w:p w:rsidR="00314ED0" w:rsidRDefault="003D256C" w:rsidP="00E3232E">
      <w:pPr>
        <w:tabs>
          <w:tab w:val="right" w:pos="9540"/>
        </w:tabs>
        <w:overflowPunct w:val="0"/>
        <w:autoSpaceDE w:val="0"/>
        <w:autoSpaceDN w:val="0"/>
        <w:adjustRightInd w:val="0"/>
        <w:ind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1B2CEE">
        <w:rPr>
          <w:rFonts w:ascii="Arial" w:hAnsi="Arial" w:cs="Arial"/>
          <w:b/>
          <w:color w:val="000000"/>
          <w:sz w:val="22"/>
          <w:szCs w:val="22"/>
        </w:rPr>
        <w:t>Monday 19</w:t>
      </w:r>
      <w:r w:rsidR="001F4A22">
        <w:rPr>
          <w:rFonts w:ascii="Arial" w:hAnsi="Arial" w:cs="Arial"/>
          <w:b/>
          <w:color w:val="000000"/>
          <w:sz w:val="22"/>
          <w:szCs w:val="22"/>
        </w:rPr>
        <w:t xml:space="preserve"> November 2018</w:t>
      </w:r>
      <w:r w:rsidR="00E3232E" w:rsidRPr="00E3232E">
        <w:rPr>
          <w:rFonts w:ascii="Arial" w:hAnsi="Arial" w:cs="Arial"/>
          <w:color w:val="000000"/>
          <w:sz w:val="22"/>
          <w:szCs w:val="22"/>
        </w:rPr>
        <w:t>.</w:t>
      </w:r>
    </w:p>
    <w:p w:rsidR="001F4A22" w:rsidRPr="008C33CA" w:rsidRDefault="001F4A22" w:rsidP="00E3232E">
      <w:pPr>
        <w:tabs>
          <w:tab w:val="right" w:pos="9540"/>
        </w:tabs>
        <w:overflowPunct w:val="0"/>
        <w:autoSpaceDE w:val="0"/>
        <w:autoSpaceDN w:val="0"/>
        <w:adjustRightInd w:val="0"/>
        <w:ind w:right="98"/>
        <w:jc w:val="both"/>
        <w:textAlignment w:val="baseline"/>
        <w:sectPr w:rsidR="001F4A22" w:rsidRPr="008C33CA" w:rsidSect="002043D7">
          <w:pgSz w:w="11906" w:h="16838"/>
          <w:pgMar w:top="1134" w:right="1134" w:bottom="1134" w:left="1134" w:header="708" w:footer="708" w:gutter="0"/>
          <w:cols w:space="708"/>
          <w:docGrid w:linePitch="360"/>
        </w:sectPr>
      </w:pPr>
    </w:p>
    <w:p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9"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9"/>
    </w:p>
    <w:p w:rsidR="00B057AE" w:rsidRPr="00E47F7D" w:rsidRDefault="001F4A22" w:rsidP="00B057AE">
      <w:pPr>
        <w:jc w:val="center"/>
        <w:rPr>
          <w:rFonts w:ascii="Arial" w:hAnsi="Arial" w:cs="Arial"/>
          <w:b/>
          <w:caps/>
          <w:sz w:val="28"/>
          <w:szCs w:val="28"/>
        </w:rPr>
      </w:pPr>
      <w:r>
        <w:rPr>
          <w:rFonts w:ascii="Arial" w:hAnsi="Arial" w:cs="Arial"/>
          <w:b/>
          <w:sz w:val="28"/>
          <w:szCs w:val="28"/>
        </w:rPr>
        <w:t>Invitation t</w:t>
      </w:r>
      <w:r w:rsidR="00B057AE" w:rsidRPr="00E47F7D">
        <w:rPr>
          <w:rFonts w:ascii="Arial" w:hAnsi="Arial" w:cs="Arial"/>
          <w:b/>
          <w:sz w:val="28"/>
          <w:szCs w:val="28"/>
        </w:rPr>
        <w:t xml:space="preserve">o Tender </w:t>
      </w:r>
      <w:r>
        <w:rPr>
          <w:rFonts w:ascii="Arial" w:hAnsi="Arial" w:cs="Arial"/>
          <w:b/>
          <w:sz w:val="28"/>
          <w:szCs w:val="28"/>
        </w:rPr>
        <w:t>f</w:t>
      </w:r>
      <w:r w:rsidR="00B057AE" w:rsidRPr="00E47F7D">
        <w:rPr>
          <w:rFonts w:ascii="Arial" w:hAnsi="Arial" w:cs="Arial"/>
          <w:b/>
          <w:sz w:val="28"/>
          <w:szCs w:val="28"/>
        </w:rPr>
        <w:t xml:space="preserve">or </w:t>
      </w:r>
      <w:r w:rsidRPr="001F4A22">
        <w:rPr>
          <w:rFonts w:ascii="Arial" w:hAnsi="Arial" w:cs="Arial"/>
          <w:b/>
          <w:sz w:val="28"/>
          <w:szCs w:val="28"/>
        </w:rPr>
        <w:t xml:space="preserve">London Councils and London Housing Directors' Group </w:t>
      </w:r>
      <w:r w:rsidR="00C53440">
        <w:rPr>
          <w:rFonts w:ascii="Arial" w:hAnsi="Arial" w:cs="Arial"/>
          <w:b/>
          <w:sz w:val="28"/>
          <w:szCs w:val="28"/>
        </w:rPr>
        <w:t xml:space="preserve">joint </w:t>
      </w:r>
      <w:r w:rsidRPr="001F4A22">
        <w:rPr>
          <w:rFonts w:ascii="Arial" w:hAnsi="Arial" w:cs="Arial"/>
          <w:b/>
          <w:sz w:val="28"/>
          <w:szCs w:val="28"/>
        </w:rPr>
        <w:t>research on the cost and provision of homelessness services in London</w:t>
      </w:r>
    </w:p>
    <w:p w:rsidR="00B057AE" w:rsidRPr="00B057AE" w:rsidRDefault="00B057AE" w:rsidP="00B057AE">
      <w:pPr>
        <w:jc w:val="center"/>
        <w:rPr>
          <w:rFonts w:ascii="Arial" w:hAnsi="Arial" w:cs="Arial"/>
          <w:b/>
          <w:caps/>
          <w:sz w:val="22"/>
          <w:szCs w:val="22"/>
          <w:u w:val="single"/>
        </w:rPr>
      </w:pPr>
    </w:p>
    <w:p w:rsidR="00B057AE" w:rsidRPr="00B057AE" w:rsidRDefault="00B057AE" w:rsidP="007B4077">
      <w:pPr>
        <w:jc w:val="both"/>
        <w:rPr>
          <w:rFonts w:ascii="Arial" w:hAnsi="Arial" w:cs="Arial"/>
          <w:b/>
          <w:sz w:val="22"/>
          <w:szCs w:val="22"/>
        </w:rPr>
      </w:pPr>
      <w:r w:rsidRPr="00B057AE">
        <w:rPr>
          <w:rFonts w:ascii="Arial" w:hAnsi="Arial" w:cs="Arial"/>
          <w:b/>
          <w:sz w:val="22"/>
          <w:szCs w:val="22"/>
        </w:rPr>
        <w:t>Introduction</w:t>
      </w:r>
    </w:p>
    <w:p w:rsidR="00B057AE" w:rsidRPr="00B057AE" w:rsidRDefault="00B057AE" w:rsidP="007B4077">
      <w:pPr>
        <w:jc w:val="both"/>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B057AE" w:rsidRPr="00B057AE" w:rsidRDefault="00B057AE" w:rsidP="007B4077">
      <w:pPr>
        <w:jc w:val="both"/>
        <w:rPr>
          <w:rFonts w:ascii="Arial" w:hAnsi="Arial" w:cs="Arial"/>
          <w:sz w:val="22"/>
          <w:szCs w:val="22"/>
        </w:rPr>
      </w:pPr>
    </w:p>
    <w:p w:rsidR="00B057AE" w:rsidRPr="00B057AE" w:rsidRDefault="002271C7" w:rsidP="007B4077">
      <w:pPr>
        <w:jc w:val="both"/>
        <w:rPr>
          <w:rFonts w:ascii="Arial" w:hAnsi="Arial" w:cs="Arial"/>
          <w:b/>
          <w:sz w:val="22"/>
          <w:szCs w:val="22"/>
        </w:rPr>
      </w:pPr>
      <w:r>
        <w:rPr>
          <w:rFonts w:ascii="Arial" w:hAnsi="Arial" w:cs="Arial"/>
          <w:b/>
          <w:sz w:val="22"/>
          <w:szCs w:val="22"/>
        </w:rPr>
        <w:t>Background</w:t>
      </w:r>
    </w:p>
    <w:p w:rsidR="007B4077" w:rsidRPr="007B4077" w:rsidRDefault="007B4077" w:rsidP="007B4077">
      <w:pPr>
        <w:jc w:val="both"/>
        <w:rPr>
          <w:rFonts w:ascii="Arial" w:hAnsi="Arial" w:cs="Arial"/>
          <w:sz w:val="22"/>
          <w:szCs w:val="22"/>
        </w:rPr>
      </w:pPr>
      <w:r w:rsidRPr="007B4077">
        <w:rPr>
          <w:rFonts w:ascii="Arial" w:hAnsi="Arial" w:cs="Arial"/>
          <w:sz w:val="22"/>
          <w:szCs w:val="22"/>
        </w:rPr>
        <w:t>Homelessness in London has increased significantly over recent years, with 15,440 homelessness acceptances in 2017/18 compared to 10,180 in 2010/11. At the same time, London's TA population has increased to more than 54,000 households, including more than 87,000 children. The type of TA used by the London boroughs has also changed, with an increasing proportion of placements being made into nightly paid accommodation, which is more expensive to procure and less secure for residents.</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While boroughs face increasing pressures in responding to homelessness, the past two years have seen the introduction of significant legislative changes, as well as changes to how homelessness funding is provided with the introduction of Flexible Homelessness Support Grant (FHSG)</w:t>
      </w:r>
      <w:r w:rsidR="006E026B">
        <w:rPr>
          <w:rFonts w:ascii="Arial" w:hAnsi="Arial" w:cs="Arial"/>
          <w:sz w:val="22"/>
          <w:szCs w:val="22"/>
        </w:rPr>
        <w:t xml:space="preserve"> in April 2017</w:t>
      </w:r>
      <w:r w:rsidRPr="007B4077">
        <w:rPr>
          <w:rFonts w:ascii="Arial" w:hAnsi="Arial" w:cs="Arial"/>
          <w:sz w:val="22"/>
          <w:szCs w:val="22"/>
        </w:rPr>
        <w:t xml:space="preserve">. </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With the government Spending Review approaching, there is now uncertainty around the future of funding for homelessness services. FHSG is currently allocated only to March 2019, while new burdens funding for Homelessness Reduction Act duties is scheduled to be withdrawn from March 2020. With the government Spending Review approaching, it is essential that London local government has the strongest possible evidence base available to make the case for an appropriate funding settlement that ensures the sustainability of homelessness services into the future.</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Given this</w:t>
      </w:r>
      <w:r w:rsidR="00FB054F">
        <w:rPr>
          <w:rFonts w:ascii="Arial" w:hAnsi="Arial" w:cs="Arial"/>
          <w:sz w:val="22"/>
          <w:szCs w:val="22"/>
        </w:rPr>
        <w:t xml:space="preserve"> funding uncertainty</w:t>
      </w:r>
      <w:r w:rsidRPr="007B4077">
        <w:rPr>
          <w:rFonts w:ascii="Arial" w:hAnsi="Arial" w:cs="Arial"/>
          <w:sz w:val="22"/>
          <w:szCs w:val="22"/>
        </w:rPr>
        <w:t xml:space="preserve"> and the new legislative responsibilities held by councils, this project seeks to take a holistic view of homelessness provision in London. It seeks to assess: </w:t>
      </w:r>
    </w:p>
    <w:p w:rsidR="007B4077" w:rsidRPr="007B4077" w:rsidRDefault="007B4077" w:rsidP="007B4077">
      <w:pPr>
        <w:jc w:val="both"/>
        <w:rPr>
          <w:rFonts w:ascii="Arial" w:hAnsi="Arial" w:cs="Arial"/>
          <w:sz w:val="22"/>
          <w:szCs w:val="22"/>
        </w:rPr>
      </w:pP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 xml:space="preserve">how borough homelessness services have changed in the light of the legislative and funding changes </w:t>
      </w:r>
      <w:r w:rsidR="00FB054F">
        <w:rPr>
          <w:rFonts w:ascii="Arial" w:hAnsi="Arial" w:cs="Arial"/>
          <w:sz w:val="22"/>
          <w:szCs w:val="22"/>
        </w:rPr>
        <w:t xml:space="preserve">introduced since April 2017, </w:t>
      </w:r>
      <w:r w:rsidRPr="007B4077">
        <w:rPr>
          <w:rFonts w:ascii="Arial" w:hAnsi="Arial" w:cs="Arial"/>
          <w:sz w:val="22"/>
          <w:szCs w:val="22"/>
        </w:rPr>
        <w:t>noted above</w:t>
      </w:r>
      <w:r w:rsidR="00C53440">
        <w:rPr>
          <w:rFonts w:ascii="Arial" w:hAnsi="Arial" w:cs="Arial"/>
          <w:sz w:val="22"/>
          <w:szCs w:val="22"/>
        </w:rPr>
        <w:t>;</w:t>
      </w:r>
      <w:r w:rsidRPr="007B4077">
        <w:rPr>
          <w:rFonts w:ascii="Arial" w:hAnsi="Arial" w:cs="Arial"/>
          <w:sz w:val="22"/>
          <w:szCs w:val="22"/>
        </w:rPr>
        <w:t xml:space="preserve"> </w:t>
      </w: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the appropriate level of funding needed to sustain borough homelessness services into the next Spending Review period</w:t>
      </w:r>
      <w:r w:rsidR="00C53440">
        <w:rPr>
          <w:rFonts w:ascii="Arial" w:hAnsi="Arial" w:cs="Arial"/>
          <w:sz w:val="22"/>
          <w:szCs w:val="22"/>
        </w:rPr>
        <w:t>;</w:t>
      </w: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the extent to which successful homelessness avoidance strategies pay for themselves given upfront funding</w:t>
      </w:r>
      <w:r w:rsidR="00C53440">
        <w:rPr>
          <w:rFonts w:ascii="Arial" w:hAnsi="Arial" w:cs="Arial"/>
          <w:sz w:val="22"/>
          <w:szCs w:val="22"/>
        </w:rPr>
        <w:t>;</w:t>
      </w:r>
      <w:r w:rsidRPr="007B4077">
        <w:rPr>
          <w:rFonts w:ascii="Arial" w:hAnsi="Arial" w:cs="Arial"/>
          <w:sz w:val="22"/>
          <w:szCs w:val="22"/>
        </w:rPr>
        <w:t xml:space="preserve"> and</w:t>
      </w:r>
    </w:p>
    <w:p w:rsidR="007B4077" w:rsidRPr="007B4077" w:rsidRDefault="007B4077" w:rsidP="007B4077">
      <w:pPr>
        <w:numPr>
          <w:ilvl w:val="0"/>
          <w:numId w:val="45"/>
        </w:numPr>
        <w:jc w:val="both"/>
        <w:rPr>
          <w:rFonts w:ascii="Arial" w:hAnsi="Arial" w:cs="Arial"/>
          <w:sz w:val="22"/>
          <w:szCs w:val="22"/>
        </w:rPr>
      </w:pPr>
      <w:r w:rsidRPr="007B4077">
        <w:rPr>
          <w:rFonts w:ascii="Arial" w:hAnsi="Arial" w:cs="Arial"/>
          <w:sz w:val="22"/>
          <w:szCs w:val="22"/>
        </w:rPr>
        <w:t>the positive impacts that could be generated by investing government funding better (such as by raising Local Housing Allowance, LHA, rates or investing more in affordable housing) to reduce homelessness approaches or make it easier for councils to source housing for homeless residents.</w:t>
      </w:r>
    </w:p>
    <w:p w:rsidR="007B4077" w:rsidRPr="007B4077" w:rsidRDefault="007B4077" w:rsidP="007B4077">
      <w:pPr>
        <w:jc w:val="both"/>
        <w:rPr>
          <w:rFonts w:ascii="Arial" w:hAnsi="Arial" w:cs="Arial"/>
          <w:sz w:val="22"/>
          <w:szCs w:val="22"/>
        </w:rPr>
      </w:pPr>
    </w:p>
    <w:p w:rsidR="004225FE" w:rsidRDefault="007B4077" w:rsidP="007B4077">
      <w:pPr>
        <w:jc w:val="both"/>
        <w:rPr>
          <w:rFonts w:ascii="Arial" w:hAnsi="Arial" w:cs="Arial"/>
          <w:b/>
          <w:sz w:val="22"/>
          <w:szCs w:val="22"/>
        </w:rPr>
      </w:pPr>
      <w:r w:rsidRPr="007B4077">
        <w:rPr>
          <w:rFonts w:ascii="Arial" w:hAnsi="Arial" w:cs="Arial"/>
          <w:sz w:val="22"/>
          <w:szCs w:val="22"/>
        </w:rPr>
        <w:t>The final outputs of this wo</w:t>
      </w:r>
      <w:r w:rsidR="00173043">
        <w:rPr>
          <w:rFonts w:ascii="Arial" w:hAnsi="Arial" w:cs="Arial"/>
          <w:sz w:val="22"/>
          <w:szCs w:val="22"/>
        </w:rPr>
        <w:t>rk will be a report produced by the middle of March</w:t>
      </w:r>
      <w:r w:rsidRPr="007B4077">
        <w:rPr>
          <w:rFonts w:ascii="Arial" w:hAnsi="Arial" w:cs="Arial"/>
          <w:sz w:val="22"/>
          <w:szCs w:val="22"/>
        </w:rPr>
        <w:t xml:space="preserve"> 2019 that provides the robust evidence of </w:t>
      </w:r>
      <w:r w:rsidR="00C53440">
        <w:rPr>
          <w:rFonts w:ascii="Arial" w:hAnsi="Arial" w:cs="Arial"/>
          <w:sz w:val="22"/>
          <w:szCs w:val="22"/>
        </w:rPr>
        <w:t xml:space="preserve">the effectiveness of </w:t>
      </w:r>
      <w:r w:rsidRPr="007B4077">
        <w:rPr>
          <w:rFonts w:ascii="Arial" w:hAnsi="Arial" w:cs="Arial"/>
          <w:sz w:val="22"/>
          <w:szCs w:val="22"/>
        </w:rPr>
        <w:t>homelessness provision in London. The successful tenderer will also be expected to present the findings to a future meeting of the London Housing Directors’ Group and potentially London Councils’ borough leaders and/or chief executives committees.</w:t>
      </w:r>
    </w:p>
    <w:p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10" w:name="_Toc448932119"/>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10"/>
    </w:p>
    <w:p w:rsidR="007B4077" w:rsidRPr="007B4077" w:rsidRDefault="007B4077" w:rsidP="007B4077">
      <w:pPr>
        <w:jc w:val="both"/>
        <w:rPr>
          <w:rFonts w:ascii="Arial" w:hAnsi="Arial" w:cs="Arial"/>
          <w:b/>
          <w:sz w:val="22"/>
          <w:szCs w:val="22"/>
        </w:rPr>
      </w:pPr>
      <w:r w:rsidRPr="007B4077">
        <w:rPr>
          <w:rFonts w:ascii="Arial" w:hAnsi="Arial" w:cs="Arial"/>
          <w:sz w:val="22"/>
          <w:szCs w:val="22"/>
        </w:rPr>
        <w:t>London Councils is looking to appoint a contractor to undertake research regarding the provision of homelessness services in London. This project is expected to deliver a robust evidence base with which London local government can lobby government for sufficient funding for borough homelessness services and better targeted spending interventions to reduce homelessness in the capital. It is set in the context of the following policy problems and opportunities:</w:t>
      </w:r>
    </w:p>
    <w:p w:rsidR="007B4077" w:rsidRPr="007B4077" w:rsidRDefault="007B4077" w:rsidP="007B4077">
      <w:pPr>
        <w:ind w:left="720"/>
        <w:jc w:val="both"/>
        <w:rPr>
          <w:rFonts w:ascii="Arial" w:hAnsi="Arial" w:cs="Arial"/>
          <w:sz w:val="22"/>
          <w:szCs w:val="22"/>
        </w:rPr>
      </w:pPr>
    </w:p>
    <w:p w:rsidR="007B4077" w:rsidRPr="007B4077" w:rsidRDefault="007B4077" w:rsidP="007B4077">
      <w:pPr>
        <w:numPr>
          <w:ilvl w:val="0"/>
          <w:numId w:val="46"/>
        </w:numPr>
        <w:jc w:val="both"/>
        <w:rPr>
          <w:rFonts w:ascii="Arial" w:hAnsi="Arial" w:cs="Arial"/>
          <w:sz w:val="22"/>
          <w:szCs w:val="22"/>
        </w:rPr>
      </w:pPr>
      <w:r w:rsidRPr="007B4077">
        <w:rPr>
          <w:rFonts w:ascii="Arial" w:hAnsi="Arial" w:cs="Arial"/>
          <w:sz w:val="22"/>
          <w:szCs w:val="22"/>
        </w:rPr>
        <w:t>The uncertainty that borough</w:t>
      </w:r>
      <w:r w:rsidR="00C53440">
        <w:rPr>
          <w:rFonts w:ascii="Arial" w:hAnsi="Arial" w:cs="Arial"/>
          <w:sz w:val="22"/>
          <w:szCs w:val="22"/>
        </w:rPr>
        <w:t>s</w:t>
      </w:r>
      <w:r w:rsidRPr="007B4077">
        <w:rPr>
          <w:rFonts w:ascii="Arial" w:hAnsi="Arial" w:cs="Arial"/>
          <w:sz w:val="22"/>
          <w:szCs w:val="22"/>
        </w:rPr>
        <w:t xml:space="preserve"> face in relation to the future funding levels of funding for homelessness service</w:t>
      </w:r>
      <w:r w:rsidR="00C53440">
        <w:rPr>
          <w:rFonts w:ascii="Arial" w:hAnsi="Arial" w:cs="Arial"/>
          <w:sz w:val="22"/>
          <w:szCs w:val="22"/>
        </w:rPr>
        <w:t>s</w:t>
      </w:r>
      <w:r w:rsidRPr="007B4077">
        <w:rPr>
          <w:rFonts w:ascii="Arial" w:hAnsi="Arial" w:cs="Arial"/>
          <w:sz w:val="22"/>
          <w:szCs w:val="22"/>
        </w:rPr>
        <w:t xml:space="preserve"> and whether this will be sufficient to meet the demands placed on them through recent legislative changes.</w:t>
      </w:r>
    </w:p>
    <w:p w:rsidR="007B4077" w:rsidRPr="007B4077" w:rsidRDefault="007B4077" w:rsidP="007B4077">
      <w:pPr>
        <w:numPr>
          <w:ilvl w:val="0"/>
          <w:numId w:val="46"/>
        </w:numPr>
        <w:jc w:val="both"/>
        <w:rPr>
          <w:rFonts w:ascii="Arial" w:hAnsi="Arial" w:cs="Arial"/>
          <w:sz w:val="22"/>
          <w:szCs w:val="22"/>
        </w:rPr>
      </w:pPr>
      <w:r w:rsidRPr="007B4077">
        <w:rPr>
          <w:rFonts w:ascii="Arial" w:hAnsi="Arial" w:cs="Arial"/>
          <w:sz w:val="22"/>
          <w:szCs w:val="22"/>
        </w:rPr>
        <w:t>The impending Spending Review, which offers the opportunity to make the case for an appropriate funding settlement – both for homelessness services and in other areas with a knock on impact on flows through these services.</w:t>
      </w:r>
    </w:p>
    <w:p w:rsidR="007B4077" w:rsidRPr="007B4077" w:rsidRDefault="007B4077" w:rsidP="007B4077">
      <w:pPr>
        <w:numPr>
          <w:ilvl w:val="0"/>
          <w:numId w:val="46"/>
        </w:numPr>
        <w:jc w:val="both"/>
        <w:rPr>
          <w:rFonts w:ascii="Arial" w:hAnsi="Arial" w:cs="Arial"/>
          <w:sz w:val="22"/>
          <w:szCs w:val="22"/>
        </w:rPr>
      </w:pPr>
      <w:r w:rsidRPr="007B4077">
        <w:rPr>
          <w:rFonts w:ascii="Arial" w:hAnsi="Arial" w:cs="Arial"/>
          <w:sz w:val="22"/>
          <w:szCs w:val="22"/>
        </w:rPr>
        <w:t>The increasing pressures on borough services, particularly as a result of the Homelessness Reduction Act, but also due to general market pressures and restrictions on LHA rates.</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This research project should address the following areas and questions:</w:t>
      </w:r>
    </w:p>
    <w:p w:rsidR="007B4077" w:rsidRPr="007B4077" w:rsidRDefault="007B4077" w:rsidP="007B4077">
      <w:pPr>
        <w:jc w:val="both"/>
        <w:rPr>
          <w:rFonts w:ascii="Arial" w:hAnsi="Arial" w:cs="Arial"/>
          <w:sz w:val="22"/>
          <w:szCs w:val="22"/>
        </w:rPr>
      </w:pPr>
    </w:p>
    <w:p w:rsidR="007B4077" w:rsidRP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Provide a detailed assessment on how boroughs have responded to recent changes in legislation and funding through the introduction of FHSG.</w:t>
      </w:r>
      <w:r w:rsidR="00C53440">
        <w:rPr>
          <w:rFonts w:ascii="Arial" w:hAnsi="Arial" w:cs="Arial"/>
          <w:sz w:val="22"/>
          <w:szCs w:val="22"/>
        </w:rPr>
        <w:t xml:space="preserve"> This should</w:t>
      </w:r>
      <w:r w:rsidRPr="007B4077">
        <w:rPr>
          <w:rFonts w:ascii="Arial" w:hAnsi="Arial" w:cs="Arial"/>
          <w:sz w:val="22"/>
          <w:szCs w:val="22"/>
        </w:rPr>
        <w:t xml:space="preserve"> </w:t>
      </w:r>
      <w:r w:rsidR="00C53440">
        <w:rPr>
          <w:rFonts w:ascii="Arial" w:hAnsi="Arial" w:cs="Arial"/>
          <w:sz w:val="22"/>
          <w:szCs w:val="22"/>
        </w:rPr>
        <w:t>i</w:t>
      </w:r>
      <w:r w:rsidRPr="007B4077">
        <w:rPr>
          <w:rFonts w:ascii="Arial" w:hAnsi="Arial" w:cs="Arial"/>
          <w:sz w:val="22"/>
          <w:szCs w:val="22"/>
        </w:rPr>
        <w:t>nclud</w:t>
      </w:r>
      <w:r w:rsidR="00C53440">
        <w:rPr>
          <w:rFonts w:ascii="Arial" w:hAnsi="Arial" w:cs="Arial"/>
          <w:sz w:val="22"/>
          <w:szCs w:val="22"/>
        </w:rPr>
        <w:t>e</w:t>
      </w:r>
      <w:r w:rsidRPr="007B4077">
        <w:rPr>
          <w:rFonts w:ascii="Arial" w:hAnsi="Arial" w:cs="Arial"/>
          <w:sz w:val="22"/>
          <w:szCs w:val="22"/>
        </w:rPr>
        <w:t xml:space="preserve"> detail on how boroughs are using their funding and policy levers to reduce and prevent homelessness (including TA use)</w:t>
      </w:r>
      <w:r w:rsidR="00C53440">
        <w:rPr>
          <w:rFonts w:ascii="Arial" w:hAnsi="Arial" w:cs="Arial"/>
          <w:sz w:val="22"/>
          <w:szCs w:val="22"/>
        </w:rPr>
        <w:t>;</w:t>
      </w:r>
      <w:r w:rsidRPr="007B4077">
        <w:rPr>
          <w:rFonts w:ascii="Arial" w:hAnsi="Arial" w:cs="Arial"/>
          <w:sz w:val="22"/>
          <w:szCs w:val="22"/>
        </w:rPr>
        <w:t xml:space="preserve"> and meet the challenges and opportunities created by recent reforms.</w:t>
      </w:r>
    </w:p>
    <w:p w:rsidR="007B4077" w:rsidRP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 xml:space="preserve">Provide a robust assessment of the appropriate funding level for borough homelessness services across London. This should also look at whether the government’s cost reduction assumptions in regards to the Homelessness Reduction Act </w:t>
      </w:r>
      <w:r w:rsidR="00C53440">
        <w:rPr>
          <w:rFonts w:ascii="Arial" w:hAnsi="Arial" w:cs="Arial"/>
          <w:sz w:val="22"/>
          <w:szCs w:val="22"/>
        </w:rPr>
        <w:t xml:space="preserve">are </w:t>
      </w:r>
      <w:r w:rsidRPr="007B4077">
        <w:rPr>
          <w:rFonts w:ascii="Arial" w:hAnsi="Arial" w:cs="Arial"/>
          <w:sz w:val="22"/>
          <w:szCs w:val="22"/>
        </w:rPr>
        <w:t>materialising, and whether the evidence suggest</w:t>
      </w:r>
      <w:r w:rsidR="00C53440">
        <w:rPr>
          <w:rFonts w:ascii="Arial" w:hAnsi="Arial" w:cs="Arial"/>
          <w:sz w:val="22"/>
          <w:szCs w:val="22"/>
        </w:rPr>
        <w:t>ing</w:t>
      </w:r>
      <w:r w:rsidRPr="007B4077">
        <w:rPr>
          <w:rFonts w:ascii="Arial" w:hAnsi="Arial" w:cs="Arial"/>
          <w:sz w:val="22"/>
          <w:szCs w:val="22"/>
        </w:rPr>
        <w:t xml:space="preserve"> the Act will become self-financing within two years</w:t>
      </w:r>
      <w:r w:rsidR="00C53440">
        <w:rPr>
          <w:rFonts w:ascii="Arial" w:hAnsi="Arial" w:cs="Arial"/>
          <w:sz w:val="22"/>
          <w:szCs w:val="22"/>
        </w:rPr>
        <w:t xml:space="preserve"> is correct</w:t>
      </w:r>
      <w:r w:rsidRPr="007B4077">
        <w:rPr>
          <w:rFonts w:ascii="Arial" w:hAnsi="Arial" w:cs="Arial"/>
          <w:sz w:val="22"/>
          <w:szCs w:val="22"/>
        </w:rPr>
        <w:t>.</w:t>
      </w:r>
    </w:p>
    <w:p w:rsidR="007B4077" w:rsidRP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 xml:space="preserve">Assess whether the introduction of FHSG has helped local authorities in London reduce the level of TA use compared to what it would have been under the previous Temporary Accommodation Management Fee funding model. The </w:t>
      </w:r>
      <w:r w:rsidR="00C53440">
        <w:rPr>
          <w:rFonts w:ascii="Arial" w:hAnsi="Arial" w:cs="Arial"/>
          <w:sz w:val="22"/>
          <w:szCs w:val="22"/>
        </w:rPr>
        <w:t>research</w:t>
      </w:r>
      <w:r w:rsidR="00C53440" w:rsidRPr="007B4077">
        <w:rPr>
          <w:rFonts w:ascii="Arial" w:hAnsi="Arial" w:cs="Arial"/>
          <w:sz w:val="22"/>
          <w:szCs w:val="22"/>
        </w:rPr>
        <w:t xml:space="preserve"> </w:t>
      </w:r>
      <w:r w:rsidRPr="007B4077">
        <w:rPr>
          <w:rFonts w:ascii="Arial" w:hAnsi="Arial" w:cs="Arial"/>
          <w:sz w:val="22"/>
          <w:szCs w:val="22"/>
        </w:rPr>
        <w:t xml:space="preserve">could </w:t>
      </w:r>
      <w:r w:rsidR="00C53440">
        <w:rPr>
          <w:rFonts w:ascii="Arial" w:hAnsi="Arial" w:cs="Arial"/>
          <w:sz w:val="22"/>
          <w:szCs w:val="22"/>
        </w:rPr>
        <w:t xml:space="preserve">also </w:t>
      </w:r>
      <w:r w:rsidRPr="007B4077">
        <w:rPr>
          <w:rFonts w:ascii="Arial" w:hAnsi="Arial" w:cs="Arial"/>
          <w:sz w:val="22"/>
          <w:szCs w:val="22"/>
        </w:rPr>
        <w:t>look at how government policy and funding can better assist boroughs to reduce TA placements, particularly in the nightly paid sector.</w:t>
      </w:r>
    </w:p>
    <w:p w:rsidR="007B4077" w:rsidRPr="007B4077" w:rsidRDefault="007B4077" w:rsidP="00786794">
      <w:pPr>
        <w:numPr>
          <w:ilvl w:val="0"/>
          <w:numId w:val="47"/>
        </w:numPr>
        <w:jc w:val="both"/>
        <w:rPr>
          <w:rFonts w:ascii="Arial" w:hAnsi="Arial" w:cs="Arial"/>
          <w:sz w:val="22"/>
          <w:szCs w:val="22"/>
        </w:rPr>
      </w:pPr>
      <w:r w:rsidRPr="007B4077">
        <w:rPr>
          <w:rFonts w:ascii="Arial" w:hAnsi="Arial" w:cs="Arial"/>
          <w:sz w:val="22"/>
          <w:szCs w:val="22"/>
        </w:rPr>
        <w:t xml:space="preserve">Analyse </w:t>
      </w:r>
      <w:r w:rsidR="00786794">
        <w:rPr>
          <w:rFonts w:ascii="Arial" w:hAnsi="Arial" w:cs="Arial"/>
          <w:sz w:val="22"/>
          <w:szCs w:val="22"/>
        </w:rPr>
        <w:t>the extent to which</w:t>
      </w:r>
      <w:r w:rsidRPr="007B4077">
        <w:rPr>
          <w:rFonts w:ascii="Arial" w:hAnsi="Arial" w:cs="Arial"/>
          <w:sz w:val="22"/>
          <w:szCs w:val="22"/>
        </w:rPr>
        <w:t xml:space="preserve"> extra funding and policy change would better help councils to tackle homelessness; such as through increasing homelessness funding, changing the conditions placed on funding, or putting more funding into areas – such as LHA – that could reduce homelessness. Making forecasts as to the impact that policy changes would have in reducing homelessness. </w:t>
      </w:r>
      <w:r w:rsidR="00786794">
        <w:rPr>
          <w:rFonts w:ascii="Arial" w:hAnsi="Arial" w:cs="Arial"/>
          <w:sz w:val="22"/>
          <w:szCs w:val="22"/>
        </w:rPr>
        <w:t>Bidders could set out in their method statements a series of policy levers that could be assessed, but we would wish to examine</w:t>
      </w:r>
      <w:r w:rsidRPr="007B4077">
        <w:rPr>
          <w:rFonts w:ascii="Arial" w:hAnsi="Arial" w:cs="Arial"/>
          <w:sz w:val="22"/>
          <w:szCs w:val="22"/>
        </w:rPr>
        <w:t>:</w:t>
      </w:r>
    </w:p>
    <w:p w:rsidR="007B4077" w:rsidRPr="007B4077" w:rsidRDefault="00786794" w:rsidP="007B4077">
      <w:pPr>
        <w:numPr>
          <w:ilvl w:val="1"/>
          <w:numId w:val="47"/>
        </w:numPr>
        <w:jc w:val="both"/>
        <w:rPr>
          <w:rFonts w:ascii="Arial" w:hAnsi="Arial" w:cs="Arial"/>
          <w:sz w:val="22"/>
          <w:szCs w:val="22"/>
        </w:rPr>
      </w:pPr>
      <w:r>
        <w:rPr>
          <w:rFonts w:ascii="Arial" w:hAnsi="Arial" w:cs="Arial"/>
          <w:sz w:val="22"/>
          <w:szCs w:val="22"/>
        </w:rPr>
        <w:t>W</w:t>
      </w:r>
      <w:r w:rsidR="007B4077" w:rsidRPr="007B4077">
        <w:rPr>
          <w:rFonts w:ascii="Arial" w:hAnsi="Arial" w:cs="Arial"/>
          <w:sz w:val="22"/>
          <w:szCs w:val="22"/>
        </w:rPr>
        <w:t>hat £x more in funding for homelessness teams would deliver in terms of additional prevention activity and more affective reactive homelessness support. What savings would this generate through reduced spending on TA?</w:t>
      </w:r>
    </w:p>
    <w:p w:rsidR="007B4077" w:rsidRPr="007B4077" w:rsidRDefault="007B4077" w:rsidP="007B4077">
      <w:pPr>
        <w:numPr>
          <w:ilvl w:val="1"/>
          <w:numId w:val="47"/>
        </w:numPr>
        <w:jc w:val="both"/>
        <w:rPr>
          <w:rFonts w:ascii="Arial" w:hAnsi="Arial" w:cs="Arial"/>
          <w:sz w:val="22"/>
          <w:szCs w:val="22"/>
        </w:rPr>
      </w:pPr>
      <w:r w:rsidRPr="007B4077">
        <w:rPr>
          <w:rFonts w:ascii="Arial" w:hAnsi="Arial" w:cs="Arial"/>
          <w:sz w:val="22"/>
          <w:szCs w:val="22"/>
        </w:rPr>
        <w:t>What impact would be created by increasing LHA rates in London by x% in relation to the number of households presenting as homeless and the number of properties available to boroughs to help households back into settled accommodation.</w:t>
      </w:r>
    </w:p>
    <w:p w:rsidR="007B4077" w:rsidRPr="007B4077" w:rsidRDefault="007B4077" w:rsidP="007B4077">
      <w:pPr>
        <w:numPr>
          <w:ilvl w:val="1"/>
          <w:numId w:val="47"/>
        </w:numPr>
        <w:jc w:val="both"/>
        <w:rPr>
          <w:rFonts w:ascii="Arial" w:hAnsi="Arial" w:cs="Arial"/>
          <w:sz w:val="22"/>
          <w:szCs w:val="22"/>
        </w:rPr>
      </w:pPr>
      <w:r w:rsidRPr="007B4077">
        <w:rPr>
          <w:rFonts w:ascii="Arial" w:hAnsi="Arial" w:cs="Arial"/>
          <w:sz w:val="22"/>
          <w:szCs w:val="22"/>
        </w:rPr>
        <w:t xml:space="preserve">What impact would an increase in capital expenditure on affordable </w:t>
      </w:r>
      <w:r w:rsidR="006E026B">
        <w:rPr>
          <w:rFonts w:ascii="Arial" w:hAnsi="Arial" w:cs="Arial"/>
          <w:sz w:val="22"/>
          <w:szCs w:val="22"/>
        </w:rPr>
        <w:t xml:space="preserve">rented </w:t>
      </w:r>
      <w:r w:rsidRPr="007B4077">
        <w:rPr>
          <w:rFonts w:ascii="Arial" w:hAnsi="Arial" w:cs="Arial"/>
          <w:sz w:val="22"/>
          <w:szCs w:val="22"/>
        </w:rPr>
        <w:t>housing</w:t>
      </w:r>
      <w:r w:rsidR="006E026B">
        <w:rPr>
          <w:rFonts w:ascii="Arial" w:hAnsi="Arial" w:cs="Arial"/>
          <w:sz w:val="22"/>
          <w:szCs w:val="22"/>
        </w:rPr>
        <w:t>, aimed at households most at risk of homelessness,</w:t>
      </w:r>
      <w:r w:rsidRPr="007B4077">
        <w:rPr>
          <w:rFonts w:ascii="Arial" w:hAnsi="Arial" w:cs="Arial"/>
          <w:sz w:val="22"/>
          <w:szCs w:val="22"/>
        </w:rPr>
        <w:t xml:space="preserve"> have on levels of homelessness?</w:t>
      </w:r>
    </w:p>
    <w:p w:rsidR="007B4077" w:rsidRDefault="007B4077" w:rsidP="007B4077">
      <w:pPr>
        <w:numPr>
          <w:ilvl w:val="0"/>
          <w:numId w:val="47"/>
        </w:numPr>
        <w:jc w:val="both"/>
        <w:rPr>
          <w:rFonts w:ascii="Arial" w:hAnsi="Arial" w:cs="Arial"/>
          <w:sz w:val="22"/>
          <w:szCs w:val="22"/>
        </w:rPr>
      </w:pPr>
      <w:r w:rsidRPr="007B4077">
        <w:rPr>
          <w:rFonts w:ascii="Arial" w:hAnsi="Arial" w:cs="Arial"/>
          <w:sz w:val="22"/>
          <w:szCs w:val="22"/>
        </w:rPr>
        <w:t xml:space="preserve">Demonstrate </w:t>
      </w:r>
      <w:r w:rsidR="00786794">
        <w:rPr>
          <w:rFonts w:ascii="Arial" w:hAnsi="Arial" w:cs="Arial"/>
          <w:sz w:val="22"/>
          <w:szCs w:val="22"/>
        </w:rPr>
        <w:t xml:space="preserve">examples of </w:t>
      </w:r>
      <w:r w:rsidRPr="007B4077">
        <w:rPr>
          <w:rFonts w:ascii="Arial" w:hAnsi="Arial" w:cs="Arial"/>
          <w:sz w:val="22"/>
          <w:szCs w:val="22"/>
        </w:rPr>
        <w:t>best practice amongst local authorities in relation to homelessness practice</w:t>
      </w:r>
      <w:r w:rsidR="00786794">
        <w:rPr>
          <w:rFonts w:ascii="Arial" w:hAnsi="Arial" w:cs="Arial"/>
          <w:sz w:val="22"/>
          <w:szCs w:val="22"/>
        </w:rPr>
        <w:t>s</w:t>
      </w:r>
      <w:r w:rsidRPr="007B4077">
        <w:rPr>
          <w:rFonts w:ascii="Arial" w:hAnsi="Arial" w:cs="Arial"/>
          <w:sz w:val="22"/>
          <w:szCs w:val="22"/>
        </w:rPr>
        <w:t xml:space="preserve">; showing how new approaches can deliver more cost-effective solutions and the extent to which the evidence shows that successful homelessness avoidance strategies pay for themselves if given upfront funding. </w:t>
      </w:r>
      <w:r w:rsidR="00786794">
        <w:rPr>
          <w:rFonts w:ascii="Arial" w:hAnsi="Arial" w:cs="Arial"/>
          <w:sz w:val="22"/>
          <w:szCs w:val="22"/>
        </w:rPr>
        <w:t>London Councils would work with the successful bidder to identify boroughs that would be suitable for this.</w:t>
      </w:r>
    </w:p>
    <w:p w:rsidR="007B4077" w:rsidRDefault="007B4077" w:rsidP="007B4077">
      <w:pPr>
        <w:ind w:left="360"/>
        <w:jc w:val="both"/>
        <w:rPr>
          <w:rFonts w:ascii="Arial" w:hAnsi="Arial" w:cs="Arial"/>
          <w:sz w:val="22"/>
          <w:szCs w:val="22"/>
        </w:rPr>
      </w:pPr>
    </w:p>
    <w:p w:rsidR="00FB054F" w:rsidRDefault="00FB054F" w:rsidP="007B4077">
      <w:pPr>
        <w:ind w:left="360"/>
        <w:jc w:val="both"/>
        <w:rPr>
          <w:rFonts w:ascii="Arial" w:hAnsi="Arial" w:cs="Arial"/>
          <w:sz w:val="22"/>
          <w:szCs w:val="22"/>
        </w:rPr>
      </w:pPr>
    </w:p>
    <w:p w:rsidR="00FB054F" w:rsidRPr="007B4077" w:rsidRDefault="00FB054F" w:rsidP="007B4077">
      <w:pPr>
        <w:ind w:left="360"/>
        <w:jc w:val="both"/>
        <w:rPr>
          <w:rFonts w:ascii="Arial" w:hAnsi="Arial" w:cs="Arial"/>
          <w:sz w:val="22"/>
          <w:szCs w:val="22"/>
        </w:rPr>
      </w:pPr>
    </w:p>
    <w:p w:rsidR="007B4077" w:rsidRPr="007B4077" w:rsidRDefault="007B4077" w:rsidP="007B4077">
      <w:pPr>
        <w:jc w:val="both"/>
        <w:rPr>
          <w:rFonts w:ascii="Arial" w:hAnsi="Arial" w:cs="Arial"/>
          <w:b/>
          <w:sz w:val="22"/>
          <w:szCs w:val="22"/>
        </w:rPr>
      </w:pPr>
      <w:r w:rsidRPr="007B4077">
        <w:rPr>
          <w:rFonts w:ascii="Arial" w:hAnsi="Arial" w:cs="Arial"/>
          <w:b/>
          <w:sz w:val="22"/>
          <w:szCs w:val="22"/>
        </w:rPr>
        <w:lastRenderedPageBreak/>
        <w:t>Methodology</w:t>
      </w:r>
    </w:p>
    <w:p w:rsidR="007B4077" w:rsidRPr="007B4077" w:rsidRDefault="007B4077" w:rsidP="007B4077">
      <w:pPr>
        <w:jc w:val="both"/>
        <w:rPr>
          <w:rFonts w:ascii="Arial" w:hAnsi="Arial" w:cs="Arial"/>
          <w:sz w:val="22"/>
          <w:szCs w:val="22"/>
        </w:rPr>
      </w:pPr>
      <w:r w:rsidRPr="007B4077">
        <w:rPr>
          <w:rFonts w:ascii="Arial" w:hAnsi="Arial" w:cs="Arial"/>
          <w:sz w:val="22"/>
          <w:szCs w:val="22"/>
        </w:rPr>
        <w:t>Tenderers are encouraged to put forward their views on how they would approach thi</w:t>
      </w:r>
      <w:r w:rsidR="000F6E37">
        <w:rPr>
          <w:rFonts w:ascii="Arial" w:hAnsi="Arial" w:cs="Arial"/>
          <w:sz w:val="22"/>
          <w:szCs w:val="22"/>
        </w:rPr>
        <w:t xml:space="preserve">s project, and this Invitation </w:t>
      </w:r>
      <w:r w:rsidR="009A3D67">
        <w:rPr>
          <w:rFonts w:ascii="Arial" w:hAnsi="Arial" w:cs="Arial"/>
          <w:sz w:val="22"/>
          <w:szCs w:val="22"/>
        </w:rPr>
        <w:t>to</w:t>
      </w:r>
      <w:r w:rsidRPr="007B4077">
        <w:rPr>
          <w:rFonts w:ascii="Arial" w:hAnsi="Arial" w:cs="Arial"/>
          <w:sz w:val="22"/>
          <w:szCs w:val="22"/>
        </w:rPr>
        <w:t xml:space="preserve"> Tender does not seek to be prescriptive in setting out an approach.</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 xml:space="preserve">It is anticipated that the successful bidder would work with all boroughs to establish a reliable dataset and identify innovative approaches that reduce homelessness and their associated costs. They will work closely with boroughs to develop insights into the costs of providing homelessness services and how the national approach to homelessness could </w:t>
      </w:r>
      <w:r w:rsidR="006E026B">
        <w:rPr>
          <w:rFonts w:ascii="Arial" w:hAnsi="Arial" w:cs="Arial"/>
          <w:sz w:val="22"/>
          <w:szCs w:val="22"/>
        </w:rPr>
        <w:t>be tailored</w:t>
      </w:r>
      <w:r w:rsidRPr="007B4077">
        <w:rPr>
          <w:rFonts w:ascii="Arial" w:hAnsi="Arial" w:cs="Arial"/>
          <w:sz w:val="22"/>
          <w:szCs w:val="22"/>
        </w:rPr>
        <w:t xml:space="preserve"> to deliver better outcomes in London. The approach will also need to deliver qualitative insights into how local authorities in London have adapted and changed service provision to meet the requirements of legislation.  </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The successful tenderer will also be expected to deploy quantitative modelling to detail the outcomes that could be achieved through changes in government policy, including increasing funding in specific areas, that helps make the case for an appropriate funding settlement for borough homelessness services. This should particularly highlight the ways that better investment could meet MHCLG objectives in regards to reduced homelessness pressures and TA</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sz w:val="22"/>
          <w:szCs w:val="22"/>
        </w:rPr>
      </w:pPr>
      <w:r w:rsidRPr="007B4077">
        <w:rPr>
          <w:rFonts w:ascii="Arial" w:hAnsi="Arial" w:cs="Arial"/>
          <w:sz w:val="22"/>
          <w:szCs w:val="22"/>
        </w:rPr>
        <w:t>The research is not intended to cover non-statutory homelessness or to make detailed comparisons with situations outside of Greater London.</w:t>
      </w:r>
    </w:p>
    <w:p w:rsidR="007B4077" w:rsidRPr="007B4077" w:rsidRDefault="007B4077" w:rsidP="007B4077">
      <w:pPr>
        <w:jc w:val="both"/>
        <w:rPr>
          <w:rFonts w:ascii="Arial" w:hAnsi="Arial" w:cs="Arial"/>
          <w:sz w:val="22"/>
          <w:szCs w:val="22"/>
        </w:rPr>
      </w:pPr>
    </w:p>
    <w:p w:rsidR="007B4077" w:rsidRPr="007B4077" w:rsidRDefault="007B4077" w:rsidP="007B4077">
      <w:pPr>
        <w:jc w:val="both"/>
        <w:rPr>
          <w:rFonts w:ascii="Arial" w:hAnsi="Arial" w:cs="Arial"/>
          <w:b/>
          <w:sz w:val="22"/>
          <w:szCs w:val="22"/>
        </w:rPr>
      </w:pPr>
      <w:r w:rsidRPr="007B4077">
        <w:rPr>
          <w:rFonts w:ascii="Arial" w:hAnsi="Arial" w:cs="Arial"/>
          <w:b/>
          <w:sz w:val="22"/>
          <w:szCs w:val="22"/>
        </w:rPr>
        <w:t>Intended outcomes</w:t>
      </w:r>
    </w:p>
    <w:p w:rsidR="000F6E37" w:rsidRDefault="007B4077" w:rsidP="007B4077">
      <w:pPr>
        <w:jc w:val="both"/>
        <w:rPr>
          <w:rFonts w:ascii="Arial" w:hAnsi="Arial" w:cs="Arial"/>
          <w:sz w:val="22"/>
          <w:szCs w:val="22"/>
        </w:rPr>
      </w:pPr>
      <w:r w:rsidRPr="007B4077">
        <w:rPr>
          <w:rFonts w:ascii="Arial" w:hAnsi="Arial" w:cs="Arial"/>
          <w:sz w:val="22"/>
          <w:szCs w:val="22"/>
        </w:rPr>
        <w:t xml:space="preserve">The </w:t>
      </w:r>
      <w:r w:rsidR="000F6E37">
        <w:rPr>
          <w:rFonts w:ascii="Arial" w:hAnsi="Arial" w:cs="Arial"/>
          <w:sz w:val="22"/>
          <w:szCs w:val="22"/>
        </w:rPr>
        <w:t xml:space="preserve">proposed </w:t>
      </w:r>
      <w:r w:rsidRPr="007B4077">
        <w:rPr>
          <w:rFonts w:ascii="Arial" w:hAnsi="Arial" w:cs="Arial"/>
          <w:sz w:val="22"/>
          <w:szCs w:val="22"/>
        </w:rPr>
        <w:t xml:space="preserve">research will assist the London boroughs in their lobbying of national government for an appropriate funding level for homelessness services in the next Spending Review period. </w:t>
      </w:r>
      <w:r w:rsidR="000F6E37" w:rsidRPr="000F6E37">
        <w:rPr>
          <w:rFonts w:ascii="Arial" w:hAnsi="Arial" w:cs="Arial"/>
          <w:sz w:val="22"/>
          <w:szCs w:val="22"/>
        </w:rPr>
        <w:t>It should</w:t>
      </w:r>
    </w:p>
    <w:p w:rsidR="000F6E37" w:rsidRDefault="007B4077" w:rsidP="000F6E37">
      <w:pPr>
        <w:pStyle w:val="ListParagraph"/>
        <w:numPr>
          <w:ilvl w:val="0"/>
          <w:numId w:val="48"/>
        </w:numPr>
        <w:jc w:val="both"/>
        <w:rPr>
          <w:rFonts w:cs="Arial"/>
          <w:sz w:val="22"/>
          <w:szCs w:val="22"/>
        </w:rPr>
      </w:pPr>
      <w:r w:rsidRPr="000F6E37">
        <w:rPr>
          <w:rFonts w:cs="Arial"/>
          <w:sz w:val="22"/>
          <w:szCs w:val="22"/>
        </w:rPr>
        <w:t>outline the level of funding needed by the London boroughs</w:t>
      </w:r>
      <w:r w:rsidR="000F6E37">
        <w:rPr>
          <w:rFonts w:cs="Arial"/>
          <w:sz w:val="22"/>
          <w:szCs w:val="22"/>
        </w:rPr>
        <w:t>;</w:t>
      </w:r>
      <w:r w:rsidRPr="000F6E37">
        <w:rPr>
          <w:rFonts w:cs="Arial"/>
          <w:sz w:val="22"/>
          <w:szCs w:val="22"/>
        </w:rPr>
        <w:t xml:space="preserve"> </w:t>
      </w:r>
    </w:p>
    <w:p w:rsidR="000F6E37" w:rsidRDefault="007B4077" w:rsidP="000F6E37">
      <w:pPr>
        <w:pStyle w:val="ListParagraph"/>
        <w:numPr>
          <w:ilvl w:val="0"/>
          <w:numId w:val="48"/>
        </w:numPr>
        <w:jc w:val="both"/>
        <w:rPr>
          <w:rFonts w:cs="Arial"/>
          <w:sz w:val="22"/>
          <w:szCs w:val="22"/>
        </w:rPr>
      </w:pPr>
      <w:r w:rsidRPr="000F6E37">
        <w:rPr>
          <w:rFonts w:cs="Arial"/>
          <w:sz w:val="22"/>
          <w:szCs w:val="22"/>
        </w:rPr>
        <w:t>show how borough innovations could be scaled up to deliver more cost effective solutions if national government amended its policies</w:t>
      </w:r>
      <w:r w:rsidR="000F6E37">
        <w:rPr>
          <w:rFonts w:cs="Arial"/>
          <w:sz w:val="22"/>
          <w:szCs w:val="22"/>
        </w:rPr>
        <w:t>;</w:t>
      </w:r>
      <w:r w:rsidRPr="000F6E37">
        <w:rPr>
          <w:rFonts w:cs="Arial"/>
          <w:sz w:val="22"/>
          <w:szCs w:val="22"/>
        </w:rPr>
        <w:t xml:space="preserve"> and </w:t>
      </w:r>
    </w:p>
    <w:p w:rsidR="000F6E37" w:rsidRDefault="007B4077" w:rsidP="000F6E37">
      <w:pPr>
        <w:pStyle w:val="ListParagraph"/>
        <w:numPr>
          <w:ilvl w:val="0"/>
          <w:numId w:val="48"/>
        </w:numPr>
        <w:jc w:val="both"/>
        <w:rPr>
          <w:rFonts w:cs="Arial"/>
          <w:sz w:val="22"/>
          <w:szCs w:val="22"/>
        </w:rPr>
      </w:pPr>
      <w:r w:rsidRPr="000F6E37">
        <w:rPr>
          <w:rFonts w:cs="Arial"/>
          <w:sz w:val="22"/>
          <w:szCs w:val="22"/>
        </w:rPr>
        <w:t>make the case for a more joined up and holistic approach to addressing homelessness</w:t>
      </w:r>
      <w:r w:rsidR="000F6E37">
        <w:rPr>
          <w:rFonts w:cs="Arial"/>
          <w:sz w:val="22"/>
          <w:szCs w:val="22"/>
        </w:rPr>
        <w:t>;</w:t>
      </w:r>
    </w:p>
    <w:p w:rsidR="000F6E37" w:rsidRDefault="007B4077" w:rsidP="000F6E37">
      <w:pPr>
        <w:pStyle w:val="ListParagraph"/>
        <w:numPr>
          <w:ilvl w:val="0"/>
          <w:numId w:val="48"/>
        </w:numPr>
        <w:jc w:val="both"/>
        <w:rPr>
          <w:rFonts w:cs="Arial"/>
          <w:sz w:val="22"/>
          <w:szCs w:val="22"/>
        </w:rPr>
      </w:pPr>
      <w:r w:rsidRPr="000F6E37">
        <w:rPr>
          <w:rFonts w:cs="Arial"/>
          <w:sz w:val="22"/>
          <w:szCs w:val="22"/>
        </w:rPr>
        <w:t>demonstrate the impact of recent legislative changes on London local government, particularly the pressures and effects of the Homelessness Reduction Act, and how homelessness services have reacted to these changes in order to raise awareness amongst government of the pressures facing borough homelessness services</w:t>
      </w:r>
      <w:r w:rsidR="000F6E37">
        <w:rPr>
          <w:rFonts w:cs="Arial"/>
          <w:sz w:val="22"/>
          <w:szCs w:val="22"/>
        </w:rPr>
        <w:t>; and</w:t>
      </w:r>
      <w:r w:rsidRPr="000F6E37">
        <w:rPr>
          <w:rFonts w:cs="Arial"/>
          <w:sz w:val="22"/>
          <w:szCs w:val="22"/>
        </w:rPr>
        <w:t xml:space="preserve"> </w:t>
      </w:r>
    </w:p>
    <w:p w:rsidR="007B4077" w:rsidRPr="000F6E37" w:rsidRDefault="007B4077" w:rsidP="000F6E37">
      <w:pPr>
        <w:pStyle w:val="ListParagraph"/>
        <w:numPr>
          <w:ilvl w:val="0"/>
          <w:numId w:val="48"/>
        </w:numPr>
        <w:jc w:val="both"/>
        <w:rPr>
          <w:rFonts w:cs="Arial"/>
          <w:sz w:val="22"/>
          <w:szCs w:val="22"/>
        </w:rPr>
      </w:pPr>
      <w:proofErr w:type="gramStart"/>
      <w:r w:rsidRPr="000F6E37">
        <w:rPr>
          <w:rFonts w:cs="Arial"/>
          <w:sz w:val="22"/>
          <w:szCs w:val="22"/>
        </w:rPr>
        <w:t>also</w:t>
      </w:r>
      <w:proofErr w:type="gramEnd"/>
      <w:r w:rsidRPr="000F6E37">
        <w:rPr>
          <w:rFonts w:cs="Arial"/>
          <w:sz w:val="22"/>
          <w:szCs w:val="22"/>
        </w:rPr>
        <w:t xml:space="preserve"> provide an opportunity to highlight borough innovation and best practice, particularly in relation to how invest to save opportunities can be created.</w:t>
      </w:r>
    </w:p>
    <w:p w:rsidR="00B057AE" w:rsidRPr="00B057AE" w:rsidRDefault="00B057AE" w:rsidP="007B4077">
      <w:pPr>
        <w:jc w:val="both"/>
        <w:rPr>
          <w:rFonts w:ascii="Arial" w:hAnsi="Arial" w:cs="Arial"/>
          <w:b/>
          <w:sz w:val="22"/>
          <w:szCs w:val="22"/>
        </w:rPr>
      </w:pPr>
    </w:p>
    <w:p w:rsidR="00B057AE" w:rsidRPr="00B057AE" w:rsidRDefault="00B057AE" w:rsidP="007B4077">
      <w:pPr>
        <w:jc w:val="both"/>
        <w:rPr>
          <w:rFonts w:ascii="Arial" w:hAnsi="Arial" w:cs="Arial"/>
          <w:b/>
          <w:sz w:val="22"/>
          <w:szCs w:val="22"/>
        </w:rPr>
      </w:pPr>
      <w:r w:rsidRPr="00B057AE">
        <w:rPr>
          <w:rFonts w:ascii="Arial" w:hAnsi="Arial" w:cs="Arial"/>
          <w:b/>
          <w:sz w:val="22"/>
          <w:szCs w:val="22"/>
        </w:rPr>
        <w:t>Management</w:t>
      </w:r>
    </w:p>
    <w:p w:rsidR="003C55BE" w:rsidRDefault="00B057AE" w:rsidP="007B4077">
      <w:pPr>
        <w:jc w:val="both"/>
        <w:rPr>
          <w:rFonts w:ascii="Arial" w:hAnsi="Arial" w:cs="Arial"/>
          <w:sz w:val="22"/>
          <w:szCs w:val="22"/>
        </w:rPr>
      </w:pPr>
      <w:r w:rsidRPr="00B057AE">
        <w:rPr>
          <w:rFonts w:ascii="Arial" w:hAnsi="Arial" w:cs="Arial"/>
          <w:sz w:val="22"/>
          <w:szCs w:val="22"/>
        </w:rPr>
        <w:t xml:space="preserve">The project manager is </w:t>
      </w:r>
      <w:r w:rsidR="00E928BE">
        <w:rPr>
          <w:rFonts w:ascii="Arial" w:hAnsi="Arial" w:cs="Arial"/>
          <w:sz w:val="22"/>
          <w:szCs w:val="22"/>
        </w:rPr>
        <w:t xml:space="preserve">Alex Sewell </w:t>
      </w:r>
      <w:r w:rsidR="00962C5D">
        <w:rPr>
          <w:rFonts w:ascii="Arial" w:hAnsi="Arial" w:cs="Arial"/>
          <w:sz w:val="22"/>
          <w:szCs w:val="22"/>
        </w:rPr>
        <w:t>(</w:t>
      </w:r>
      <w:r w:rsidR="00E928BE">
        <w:rPr>
          <w:rFonts w:ascii="Arial" w:hAnsi="Arial" w:cs="Arial"/>
          <w:sz w:val="22"/>
          <w:szCs w:val="22"/>
        </w:rPr>
        <w:t>Special Projects Lead</w:t>
      </w:r>
      <w:r w:rsidR="00962C5D">
        <w:rPr>
          <w:rFonts w:ascii="Arial" w:hAnsi="Arial" w:cs="Arial"/>
          <w:sz w:val="22"/>
          <w:szCs w:val="22"/>
        </w:rPr>
        <w:t>)</w:t>
      </w:r>
      <w:r w:rsidRPr="00B057AE">
        <w:rPr>
          <w:rFonts w:ascii="Arial" w:hAnsi="Arial" w:cs="Arial"/>
          <w:sz w:val="22"/>
          <w:szCs w:val="22"/>
        </w:rPr>
        <w:t xml:space="preserve">. The project team will include </w:t>
      </w:r>
      <w:r w:rsidR="00962C5D">
        <w:rPr>
          <w:rFonts w:ascii="Arial" w:hAnsi="Arial" w:cs="Arial"/>
          <w:sz w:val="22"/>
          <w:szCs w:val="22"/>
        </w:rPr>
        <w:t xml:space="preserve">Eloise Shepherd (Head of Housing and Planning Policy), Nick Smith (Principal Policy Officer, Housing and Planning) and Sima Maqbool (Research Manager). </w:t>
      </w:r>
    </w:p>
    <w:p w:rsidR="003C55BE" w:rsidRDefault="003C55BE" w:rsidP="007B4077">
      <w:pPr>
        <w:jc w:val="both"/>
        <w:rPr>
          <w:rFonts w:ascii="Arial" w:hAnsi="Arial" w:cs="Arial"/>
          <w:sz w:val="22"/>
          <w:szCs w:val="22"/>
        </w:rPr>
      </w:pPr>
    </w:p>
    <w:p w:rsidR="00B057AE" w:rsidRPr="00B057AE" w:rsidRDefault="00B057AE" w:rsidP="007B4077">
      <w:pPr>
        <w:jc w:val="both"/>
        <w:rPr>
          <w:rFonts w:ascii="Arial" w:hAnsi="Arial" w:cs="Arial"/>
          <w:sz w:val="22"/>
          <w:szCs w:val="22"/>
        </w:rPr>
      </w:pPr>
      <w:r w:rsidRPr="00B057AE">
        <w:rPr>
          <w:rFonts w:ascii="Arial" w:hAnsi="Arial" w:cs="Arial"/>
          <w:sz w:val="22"/>
          <w:szCs w:val="22"/>
        </w:rPr>
        <w:t>Day to day contact during the tender process will be via</w:t>
      </w:r>
      <w:r w:rsidR="0029523B">
        <w:rPr>
          <w:rFonts w:ascii="Arial" w:hAnsi="Arial" w:cs="Arial"/>
          <w:sz w:val="22"/>
          <w:szCs w:val="22"/>
        </w:rPr>
        <w:t xml:space="preserve"> </w:t>
      </w:r>
      <w:r w:rsidR="000F6E37">
        <w:rPr>
          <w:rFonts w:ascii="Arial" w:hAnsi="Arial" w:cs="Arial"/>
          <w:sz w:val="22"/>
          <w:szCs w:val="22"/>
        </w:rPr>
        <w:t>Alex Sewell</w:t>
      </w:r>
      <w:r w:rsidRPr="00B057AE">
        <w:rPr>
          <w:rFonts w:ascii="Arial" w:hAnsi="Arial" w:cs="Arial"/>
          <w:sz w:val="22"/>
          <w:szCs w:val="22"/>
        </w:rPr>
        <w:t>, to whom any queries should be addressed (</w:t>
      </w:r>
      <w:r w:rsidR="00DE0B09">
        <w:rPr>
          <w:rFonts w:ascii="Arial" w:hAnsi="Arial" w:cs="Arial"/>
          <w:sz w:val="22"/>
          <w:szCs w:val="22"/>
        </w:rPr>
        <w:t xml:space="preserve">full </w:t>
      </w:r>
      <w:r w:rsidRPr="00B057AE">
        <w:rPr>
          <w:rFonts w:ascii="Arial" w:hAnsi="Arial" w:cs="Arial"/>
          <w:sz w:val="22"/>
          <w:szCs w:val="22"/>
        </w:rPr>
        <w:t xml:space="preserve">contact details </w:t>
      </w:r>
      <w:r w:rsidR="00DE0B09">
        <w:rPr>
          <w:rFonts w:ascii="Arial" w:hAnsi="Arial" w:cs="Arial"/>
          <w:sz w:val="22"/>
          <w:szCs w:val="22"/>
        </w:rPr>
        <w:t>are on page</w:t>
      </w:r>
      <w:r w:rsidR="003C55BE">
        <w:rPr>
          <w:rFonts w:ascii="Arial" w:hAnsi="Arial" w:cs="Arial"/>
          <w:sz w:val="22"/>
          <w:szCs w:val="22"/>
        </w:rPr>
        <w:t xml:space="preserve"> </w:t>
      </w:r>
      <w:r w:rsidR="009A3D67">
        <w:rPr>
          <w:rFonts w:ascii="Arial" w:hAnsi="Arial" w:cs="Arial"/>
          <w:sz w:val="22"/>
          <w:szCs w:val="22"/>
        </w:rPr>
        <w:t>8</w:t>
      </w:r>
      <w:r w:rsidR="000F6E37">
        <w:rPr>
          <w:rFonts w:ascii="Arial" w:hAnsi="Arial" w:cs="Arial"/>
          <w:sz w:val="22"/>
          <w:szCs w:val="22"/>
        </w:rPr>
        <w:t>)</w:t>
      </w:r>
      <w:r w:rsidRPr="00B057AE">
        <w:rPr>
          <w:rFonts w:ascii="Arial" w:hAnsi="Arial" w:cs="Arial"/>
          <w:sz w:val="22"/>
          <w:szCs w:val="22"/>
        </w:rPr>
        <w:t>.</w:t>
      </w:r>
    </w:p>
    <w:p w:rsidR="00B057AE" w:rsidRPr="0075576E" w:rsidRDefault="00B057AE" w:rsidP="00B057AE">
      <w:pPr>
        <w:rPr>
          <w:rFonts w:ascii="Arial" w:hAnsi="Arial" w:cs="Arial"/>
          <w:sz w:val="22"/>
          <w:szCs w:val="22"/>
        </w:rPr>
      </w:pPr>
    </w:p>
    <w:p w:rsidR="00C14F12" w:rsidRPr="0075576E" w:rsidRDefault="00535F93" w:rsidP="0075576E">
      <w:pPr>
        <w:rPr>
          <w:rFonts w:ascii="Arial" w:hAnsi="Arial" w:cs="Arial"/>
          <w:sz w:val="22"/>
          <w:szCs w:val="22"/>
        </w:rPr>
      </w:pPr>
      <w:r w:rsidRPr="0075576E">
        <w:rPr>
          <w:rFonts w:ascii="Arial" w:hAnsi="Arial" w:cs="Arial"/>
          <w:sz w:val="22"/>
          <w:szCs w:val="22"/>
        </w:rPr>
        <w:t>London Councils has assessed the data requirements of this project and do</w:t>
      </w:r>
      <w:r w:rsidR="00F638AC">
        <w:rPr>
          <w:rFonts w:ascii="Arial" w:hAnsi="Arial" w:cs="Arial"/>
          <w:sz w:val="22"/>
          <w:szCs w:val="22"/>
        </w:rPr>
        <w:t>es</w:t>
      </w:r>
      <w:r w:rsidRPr="0075576E">
        <w:rPr>
          <w:rFonts w:ascii="Arial" w:hAnsi="Arial" w:cs="Arial"/>
          <w:sz w:val="22"/>
          <w:szCs w:val="22"/>
        </w:rPr>
        <w:t xml:space="preserve"> not believe it requires the holding of personal data. However, we would not wish to preclude good bids that </w:t>
      </w:r>
      <w:r w:rsidR="0075576E" w:rsidRPr="0075576E">
        <w:rPr>
          <w:rFonts w:ascii="Arial" w:hAnsi="Arial" w:cs="Arial"/>
          <w:sz w:val="22"/>
          <w:szCs w:val="22"/>
        </w:rPr>
        <w:t>may focus on individual cases or personal data. In these instances London Councils would need to undertake a more detailed evaluation and a Data Protection Impact Assessment. The time needed for this may delay contract initiation.</w:t>
      </w:r>
    </w:p>
    <w:p w:rsidR="00C14F12" w:rsidRPr="00B057AE" w:rsidRDefault="00C14F12" w:rsidP="00B057AE">
      <w:pPr>
        <w:rPr>
          <w:rFonts w:ascii="Arial" w:hAnsi="Arial" w:cs="Arial"/>
          <w:sz w:val="22"/>
          <w:szCs w:val="22"/>
        </w:rPr>
      </w:pPr>
    </w:p>
    <w:p w:rsidR="00B057AE" w:rsidRPr="00B057AE" w:rsidRDefault="00BC189E" w:rsidP="00B057AE">
      <w:pPr>
        <w:rPr>
          <w:rFonts w:ascii="Arial" w:hAnsi="Arial" w:cs="Arial"/>
          <w:b/>
          <w:sz w:val="22"/>
          <w:szCs w:val="22"/>
        </w:rPr>
      </w:pPr>
      <w:r>
        <w:rPr>
          <w:rFonts w:ascii="Arial" w:hAnsi="Arial" w:cs="Arial"/>
          <w:b/>
          <w:sz w:val="22"/>
          <w:szCs w:val="22"/>
        </w:rPr>
        <w:br w:type="page"/>
      </w:r>
      <w:r w:rsidR="00B057AE" w:rsidRPr="00B057AE">
        <w:rPr>
          <w:rFonts w:ascii="Arial" w:hAnsi="Arial" w:cs="Arial"/>
          <w:b/>
          <w:sz w:val="22"/>
          <w:szCs w:val="22"/>
        </w:rPr>
        <w:lastRenderedPageBreak/>
        <w:t>Reporting procedures</w:t>
      </w:r>
    </w:p>
    <w:p w:rsidR="00B057AE" w:rsidRPr="00B057AE" w:rsidRDefault="009945E7" w:rsidP="00B057AE">
      <w:pPr>
        <w:rPr>
          <w:rFonts w:ascii="Arial" w:hAnsi="Arial" w:cs="Arial"/>
          <w:sz w:val="22"/>
          <w:szCs w:val="22"/>
        </w:rPr>
      </w:pPr>
      <w:r>
        <w:rPr>
          <w:rFonts w:ascii="Arial" w:hAnsi="Arial" w:cs="Arial"/>
          <w:sz w:val="22"/>
          <w:szCs w:val="22"/>
        </w:rPr>
        <w:t xml:space="preserve">Following the inception meeting, which would be held at London Councils’ offices </w:t>
      </w:r>
      <w:r w:rsidR="000F6E37">
        <w:rPr>
          <w:rFonts w:ascii="Arial" w:hAnsi="Arial" w:cs="Arial"/>
          <w:sz w:val="22"/>
          <w:szCs w:val="22"/>
        </w:rPr>
        <w:t>i</w:t>
      </w:r>
      <w:r>
        <w:rPr>
          <w:rFonts w:ascii="Arial" w:hAnsi="Arial" w:cs="Arial"/>
          <w:sz w:val="22"/>
          <w:szCs w:val="22"/>
        </w:rPr>
        <w:t>n the week of contract commencement, w</w:t>
      </w:r>
      <w:r w:rsidR="00B057AE" w:rsidRPr="00B057AE">
        <w:rPr>
          <w:rFonts w:ascii="Arial" w:hAnsi="Arial" w:cs="Arial"/>
          <w:sz w:val="22"/>
          <w:szCs w:val="22"/>
        </w:rPr>
        <w:t>e will require</w:t>
      </w:r>
      <w:r w:rsidR="004B090F">
        <w:rPr>
          <w:rFonts w:ascii="Arial" w:hAnsi="Arial" w:cs="Arial"/>
          <w:sz w:val="22"/>
          <w:szCs w:val="22"/>
        </w:rPr>
        <w:t xml:space="preserve"> </w:t>
      </w:r>
      <w:r>
        <w:rPr>
          <w:rFonts w:ascii="Arial" w:hAnsi="Arial" w:cs="Arial"/>
          <w:sz w:val="22"/>
          <w:szCs w:val="22"/>
        </w:rPr>
        <w:t xml:space="preserve">fortnightly </w:t>
      </w:r>
      <w:r w:rsidR="00F638AC">
        <w:rPr>
          <w:rFonts w:ascii="Arial" w:hAnsi="Arial" w:cs="Arial"/>
          <w:sz w:val="22"/>
          <w:szCs w:val="22"/>
        </w:rPr>
        <w:t>update</w:t>
      </w:r>
      <w:r>
        <w:rPr>
          <w:rFonts w:ascii="Arial" w:hAnsi="Arial" w:cs="Arial"/>
          <w:sz w:val="22"/>
          <w:szCs w:val="22"/>
        </w:rPr>
        <w:t xml:space="preserve"> meetings with the successful tenderer (which could be conducted by teleconference). More detailed meetings will be required, hosted at London Councils’ offices, to be determined when appropriate.</w:t>
      </w:r>
    </w:p>
    <w:p w:rsidR="00B057AE" w:rsidRPr="00B057AE" w:rsidRDefault="00B057AE" w:rsidP="009945E7">
      <w:pPr>
        <w:rPr>
          <w:rFonts w:ascii="Arial" w:hAnsi="Arial" w:cs="Arial"/>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Timetable</w:t>
      </w:r>
    </w:p>
    <w:p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58"/>
      </w:tblGrid>
      <w:tr w:rsidR="00B057AE" w:rsidRPr="00B057AE" w:rsidTr="003C55BE">
        <w:trPr>
          <w:trHeight w:val="454"/>
          <w:tblHeader/>
        </w:trPr>
        <w:tc>
          <w:tcPr>
            <w:tcW w:w="6487" w:type="dxa"/>
            <w:shd w:val="clear" w:color="auto" w:fill="D9D9D9"/>
            <w:noWrap/>
            <w:vAlign w:val="center"/>
          </w:tcPr>
          <w:p w:rsidR="00B057AE" w:rsidRPr="00B057AE" w:rsidRDefault="00B057AE" w:rsidP="00B057AE">
            <w:pPr>
              <w:rPr>
                <w:rFonts w:ascii="Arial" w:eastAsia="Calibri" w:hAnsi="Arial" w:cs="Arial"/>
                <w:b/>
                <w:sz w:val="22"/>
                <w:szCs w:val="22"/>
              </w:rPr>
            </w:pPr>
            <w:r w:rsidRPr="00B057AE">
              <w:rPr>
                <w:rFonts w:ascii="Arial" w:eastAsia="Calibri" w:hAnsi="Arial" w:cs="Arial"/>
                <w:b/>
                <w:sz w:val="22"/>
                <w:szCs w:val="22"/>
              </w:rPr>
              <w:t>Action</w:t>
            </w:r>
          </w:p>
        </w:tc>
        <w:tc>
          <w:tcPr>
            <w:tcW w:w="2858" w:type="dxa"/>
            <w:shd w:val="clear" w:color="auto" w:fill="D9D9D9"/>
            <w:vAlign w:val="center"/>
          </w:tcPr>
          <w:p w:rsidR="00B057AE" w:rsidRPr="005A0F32" w:rsidRDefault="00B057AE" w:rsidP="005A0F32">
            <w:pPr>
              <w:jc w:val="center"/>
              <w:rPr>
                <w:rFonts w:ascii="Arial" w:eastAsia="Calibri" w:hAnsi="Arial" w:cs="Arial"/>
                <w:b/>
                <w:sz w:val="22"/>
                <w:szCs w:val="22"/>
              </w:rPr>
            </w:pPr>
            <w:r w:rsidRPr="005A0F32">
              <w:rPr>
                <w:rFonts w:ascii="Arial" w:eastAsia="Calibri" w:hAnsi="Arial" w:cs="Arial"/>
                <w:b/>
                <w:sz w:val="22"/>
                <w:szCs w:val="22"/>
              </w:rPr>
              <w:t>Target date</w:t>
            </w:r>
          </w:p>
        </w:tc>
      </w:tr>
      <w:tr w:rsidR="00B057AE" w:rsidRPr="00B057AE" w:rsidTr="003C55BE">
        <w:trPr>
          <w:trHeight w:val="454"/>
        </w:trPr>
        <w:tc>
          <w:tcPr>
            <w:tcW w:w="6487" w:type="dxa"/>
            <w:shd w:val="clear" w:color="auto" w:fill="auto"/>
            <w:noWrap/>
            <w:vAlign w:val="center"/>
            <w:hideMark/>
          </w:tcPr>
          <w:p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858" w:type="dxa"/>
            <w:shd w:val="clear" w:color="auto" w:fill="auto"/>
            <w:vAlign w:val="center"/>
          </w:tcPr>
          <w:p w:rsidR="00B057AE" w:rsidRPr="005A0F32" w:rsidRDefault="001B2CEE" w:rsidP="005A0F32">
            <w:pPr>
              <w:jc w:val="center"/>
              <w:rPr>
                <w:rFonts w:ascii="Arial" w:eastAsia="Calibri" w:hAnsi="Arial" w:cs="Arial"/>
                <w:sz w:val="22"/>
                <w:szCs w:val="22"/>
              </w:rPr>
            </w:pPr>
            <w:r>
              <w:rPr>
                <w:rFonts w:ascii="Arial" w:eastAsia="Calibri" w:hAnsi="Arial" w:cs="Arial"/>
                <w:sz w:val="22"/>
                <w:szCs w:val="22"/>
              </w:rPr>
              <w:t>2 November</w:t>
            </w:r>
            <w:r w:rsidR="00B22402" w:rsidRPr="005A0F32">
              <w:rPr>
                <w:rFonts w:ascii="Arial" w:eastAsia="Calibri" w:hAnsi="Arial" w:cs="Arial"/>
                <w:sz w:val="22"/>
                <w:szCs w:val="22"/>
              </w:rPr>
              <w:t xml:space="preserve">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858" w:type="dxa"/>
            <w:shd w:val="clear" w:color="auto" w:fill="auto"/>
            <w:vAlign w:val="center"/>
          </w:tcPr>
          <w:p w:rsidR="00B057AE" w:rsidRPr="005A0F32" w:rsidRDefault="003C55BE" w:rsidP="0075576E">
            <w:pPr>
              <w:jc w:val="center"/>
              <w:rPr>
                <w:rFonts w:ascii="Arial" w:eastAsia="Calibri" w:hAnsi="Arial" w:cs="Arial"/>
                <w:sz w:val="22"/>
                <w:szCs w:val="22"/>
              </w:rPr>
            </w:pPr>
            <w:r>
              <w:rPr>
                <w:rFonts w:ascii="Arial" w:eastAsia="Calibri" w:hAnsi="Arial" w:cs="Arial"/>
                <w:sz w:val="22"/>
                <w:szCs w:val="22"/>
              </w:rPr>
              <w:t>Noon, 1</w:t>
            </w:r>
            <w:r w:rsidR="0075576E">
              <w:rPr>
                <w:rFonts w:ascii="Arial" w:eastAsia="Calibri" w:hAnsi="Arial" w:cs="Arial"/>
                <w:sz w:val="22"/>
                <w:szCs w:val="22"/>
              </w:rPr>
              <w:t>9</w:t>
            </w:r>
            <w:r>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858" w:type="dxa"/>
            <w:shd w:val="clear" w:color="auto" w:fill="auto"/>
            <w:vAlign w:val="center"/>
          </w:tcPr>
          <w:p w:rsidR="00B057AE" w:rsidRPr="005A0F32" w:rsidRDefault="003C55BE" w:rsidP="0075576E">
            <w:pPr>
              <w:jc w:val="center"/>
              <w:rPr>
                <w:rFonts w:ascii="Arial" w:eastAsia="Calibri" w:hAnsi="Arial" w:cs="Arial"/>
                <w:sz w:val="22"/>
                <w:szCs w:val="22"/>
              </w:rPr>
            </w:pPr>
            <w:r>
              <w:rPr>
                <w:rFonts w:ascii="Arial" w:eastAsia="Calibri" w:hAnsi="Arial" w:cs="Arial"/>
                <w:sz w:val="22"/>
                <w:szCs w:val="22"/>
              </w:rPr>
              <w:t xml:space="preserve">Noon, </w:t>
            </w:r>
            <w:r w:rsidR="0075576E">
              <w:rPr>
                <w:rFonts w:ascii="Arial" w:eastAsia="Calibri" w:hAnsi="Arial" w:cs="Arial"/>
                <w:sz w:val="22"/>
                <w:szCs w:val="22"/>
              </w:rPr>
              <w:t>21</w:t>
            </w:r>
            <w:r w:rsidR="00B22402" w:rsidRPr="005A0F32">
              <w:rPr>
                <w:rFonts w:ascii="Arial" w:eastAsia="Calibri" w:hAnsi="Arial" w:cs="Arial"/>
                <w:sz w:val="22"/>
                <w:szCs w:val="22"/>
              </w:rPr>
              <w:t xml:space="preserve"> November 2018</w:t>
            </w:r>
          </w:p>
        </w:tc>
      </w:tr>
      <w:tr w:rsidR="004F708F" w:rsidRPr="00B057AE" w:rsidTr="003C55BE">
        <w:trPr>
          <w:trHeight w:val="454"/>
        </w:trPr>
        <w:tc>
          <w:tcPr>
            <w:tcW w:w="6487" w:type="dxa"/>
            <w:shd w:val="clear" w:color="auto" w:fill="auto"/>
            <w:noWrap/>
            <w:vAlign w:val="center"/>
          </w:tcPr>
          <w:p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858" w:type="dxa"/>
            <w:shd w:val="clear" w:color="auto" w:fill="auto"/>
            <w:vAlign w:val="center"/>
          </w:tcPr>
          <w:p w:rsidR="004F708F" w:rsidRPr="005A0F32" w:rsidRDefault="001B2CEE" w:rsidP="001B2CEE">
            <w:pPr>
              <w:jc w:val="center"/>
              <w:rPr>
                <w:rFonts w:ascii="Arial" w:eastAsia="Calibri" w:hAnsi="Arial" w:cs="Arial"/>
                <w:sz w:val="22"/>
                <w:szCs w:val="22"/>
              </w:rPr>
            </w:pPr>
            <w:r>
              <w:rPr>
                <w:rFonts w:ascii="Arial" w:eastAsia="Calibri" w:hAnsi="Arial" w:cs="Arial"/>
                <w:sz w:val="22"/>
                <w:szCs w:val="22"/>
              </w:rPr>
              <w:t>21-28</w:t>
            </w:r>
            <w:r w:rsidR="00B22402" w:rsidRPr="005A0F32">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858" w:type="dxa"/>
            <w:shd w:val="clear" w:color="auto" w:fill="auto"/>
            <w:vAlign w:val="center"/>
          </w:tcPr>
          <w:p w:rsidR="00B057AE" w:rsidRPr="005A0F32" w:rsidRDefault="001B2CEE" w:rsidP="001B2CEE">
            <w:pPr>
              <w:jc w:val="center"/>
              <w:rPr>
                <w:rFonts w:ascii="Arial" w:eastAsia="Calibri" w:hAnsi="Arial" w:cs="Arial"/>
                <w:sz w:val="22"/>
                <w:szCs w:val="22"/>
              </w:rPr>
            </w:pPr>
            <w:r>
              <w:rPr>
                <w:rFonts w:ascii="Arial" w:eastAsia="Calibri" w:hAnsi="Arial" w:cs="Arial"/>
                <w:sz w:val="22"/>
                <w:szCs w:val="22"/>
              </w:rPr>
              <w:t>21-28</w:t>
            </w:r>
            <w:r w:rsidR="000952B6" w:rsidRPr="005A0F32">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858" w:type="dxa"/>
            <w:shd w:val="clear" w:color="auto" w:fill="auto"/>
            <w:vAlign w:val="center"/>
          </w:tcPr>
          <w:p w:rsidR="00B057AE" w:rsidRPr="005A0F32" w:rsidRDefault="001B2CEE" w:rsidP="001B2CEE">
            <w:pPr>
              <w:jc w:val="center"/>
              <w:rPr>
                <w:rFonts w:ascii="Arial" w:eastAsia="Calibri" w:hAnsi="Arial" w:cs="Arial"/>
                <w:sz w:val="22"/>
                <w:szCs w:val="22"/>
              </w:rPr>
            </w:pPr>
            <w:r>
              <w:rPr>
                <w:rFonts w:ascii="Arial" w:eastAsia="Calibri" w:hAnsi="Arial" w:cs="Arial"/>
                <w:sz w:val="22"/>
                <w:szCs w:val="22"/>
              </w:rPr>
              <w:t>21-28</w:t>
            </w:r>
            <w:r w:rsidR="000952B6" w:rsidRPr="005A0F32">
              <w:rPr>
                <w:rFonts w:ascii="Arial" w:eastAsia="Calibri" w:hAnsi="Arial" w:cs="Arial"/>
                <w:sz w:val="22"/>
                <w:szCs w:val="22"/>
              </w:rPr>
              <w:t xml:space="preserve"> November 2018</w:t>
            </w:r>
          </w:p>
        </w:tc>
      </w:tr>
      <w:tr w:rsidR="00B057AE" w:rsidRPr="00B057AE" w:rsidTr="003C55BE">
        <w:trPr>
          <w:trHeight w:val="454"/>
        </w:trPr>
        <w:tc>
          <w:tcPr>
            <w:tcW w:w="6487" w:type="dxa"/>
            <w:shd w:val="clear" w:color="auto" w:fill="auto"/>
            <w:noWrap/>
            <w:vAlign w:val="center"/>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858" w:type="dxa"/>
            <w:shd w:val="clear" w:color="auto" w:fill="auto"/>
            <w:vAlign w:val="center"/>
          </w:tcPr>
          <w:p w:rsidR="00B057AE" w:rsidRPr="005A0F32" w:rsidRDefault="005A0F32" w:rsidP="000F6E37">
            <w:pPr>
              <w:jc w:val="center"/>
              <w:rPr>
                <w:rFonts w:ascii="Arial" w:eastAsia="Calibri" w:hAnsi="Arial" w:cs="Arial"/>
                <w:sz w:val="22"/>
                <w:szCs w:val="22"/>
              </w:rPr>
            </w:pPr>
            <w:r w:rsidRPr="005A0F32">
              <w:rPr>
                <w:rFonts w:ascii="Arial" w:eastAsia="Calibri" w:hAnsi="Arial" w:cs="Arial"/>
                <w:sz w:val="22"/>
                <w:szCs w:val="22"/>
              </w:rPr>
              <w:t xml:space="preserve">w/c </w:t>
            </w:r>
            <w:r w:rsidR="000F6E37">
              <w:rPr>
                <w:rFonts w:ascii="Arial" w:eastAsia="Calibri" w:hAnsi="Arial" w:cs="Arial"/>
                <w:sz w:val="22"/>
                <w:szCs w:val="22"/>
              </w:rPr>
              <w:t>26</w:t>
            </w:r>
            <w:r w:rsidR="000F6E37" w:rsidRPr="005A0F32">
              <w:rPr>
                <w:rFonts w:ascii="Arial" w:eastAsia="Calibri" w:hAnsi="Arial" w:cs="Arial"/>
                <w:sz w:val="22"/>
                <w:szCs w:val="22"/>
              </w:rPr>
              <w:t xml:space="preserve"> </w:t>
            </w:r>
            <w:r w:rsidRPr="005A0F32">
              <w:rPr>
                <w:rFonts w:ascii="Arial" w:eastAsia="Calibri" w:hAnsi="Arial" w:cs="Arial"/>
                <w:sz w:val="22"/>
                <w:szCs w:val="22"/>
              </w:rPr>
              <w:t>November 2018</w:t>
            </w:r>
          </w:p>
        </w:tc>
      </w:tr>
      <w:tr w:rsidR="00B057AE" w:rsidRPr="00B057AE" w:rsidTr="003C55BE">
        <w:trPr>
          <w:trHeight w:val="454"/>
        </w:trPr>
        <w:tc>
          <w:tcPr>
            <w:tcW w:w="6487" w:type="dxa"/>
            <w:shd w:val="clear" w:color="auto" w:fill="auto"/>
            <w:noWrap/>
            <w:vAlign w:val="center"/>
            <w:hideMark/>
          </w:tcPr>
          <w:p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858" w:type="dxa"/>
            <w:shd w:val="clear" w:color="auto" w:fill="auto"/>
            <w:vAlign w:val="center"/>
          </w:tcPr>
          <w:p w:rsidR="00B057AE" w:rsidRPr="005A0F32" w:rsidRDefault="001B2CEE" w:rsidP="005A0F32">
            <w:pPr>
              <w:jc w:val="center"/>
              <w:rPr>
                <w:rFonts w:ascii="Arial" w:eastAsia="Calibri" w:hAnsi="Arial" w:cs="Arial"/>
                <w:sz w:val="22"/>
                <w:szCs w:val="22"/>
              </w:rPr>
            </w:pPr>
            <w:r>
              <w:rPr>
                <w:rFonts w:ascii="Arial" w:eastAsia="Calibri" w:hAnsi="Arial" w:cs="Arial"/>
                <w:sz w:val="22"/>
                <w:szCs w:val="22"/>
              </w:rPr>
              <w:t xml:space="preserve">w/c </w:t>
            </w:r>
            <w:r w:rsidR="005A0F32" w:rsidRPr="005A0F32">
              <w:rPr>
                <w:rFonts w:ascii="Arial" w:eastAsia="Calibri" w:hAnsi="Arial" w:cs="Arial"/>
                <w:sz w:val="22"/>
                <w:szCs w:val="22"/>
              </w:rPr>
              <w:t>26 November 2018</w:t>
            </w:r>
          </w:p>
        </w:tc>
      </w:tr>
    </w:tbl>
    <w:p w:rsidR="00B057AE" w:rsidRPr="00B057AE" w:rsidRDefault="00B057AE" w:rsidP="00B057AE">
      <w:pPr>
        <w:rPr>
          <w:rFonts w:ascii="Arial" w:hAnsi="Arial" w:cs="Arial"/>
          <w:b/>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5A0F32">
        <w:rPr>
          <w:rFonts w:ascii="Arial" w:hAnsi="Arial" w:cs="Arial"/>
          <w:b/>
          <w:sz w:val="22"/>
          <w:szCs w:val="22"/>
        </w:rPr>
        <w:t xml:space="preserve">from </w:t>
      </w:r>
      <w:r w:rsidR="001B2CEE">
        <w:rPr>
          <w:rFonts w:ascii="Arial" w:hAnsi="Arial" w:cs="Arial"/>
          <w:b/>
          <w:sz w:val="22"/>
          <w:szCs w:val="22"/>
        </w:rPr>
        <w:t xml:space="preserve">the week commencing </w:t>
      </w:r>
      <w:r w:rsidR="009945E7">
        <w:rPr>
          <w:rFonts w:ascii="Arial" w:hAnsi="Arial" w:cs="Arial"/>
          <w:b/>
          <w:sz w:val="22"/>
          <w:szCs w:val="22"/>
        </w:rPr>
        <w:t xml:space="preserve">26 November 2018, with a </w:t>
      </w:r>
      <w:r w:rsidR="000F6E37">
        <w:rPr>
          <w:rFonts w:ascii="Arial" w:hAnsi="Arial" w:cs="Arial"/>
          <w:b/>
          <w:sz w:val="22"/>
          <w:szCs w:val="22"/>
        </w:rPr>
        <w:t xml:space="preserve">draft </w:t>
      </w:r>
      <w:r w:rsidR="009945E7">
        <w:rPr>
          <w:rFonts w:ascii="Arial" w:hAnsi="Arial" w:cs="Arial"/>
          <w:b/>
          <w:sz w:val="22"/>
          <w:szCs w:val="22"/>
        </w:rPr>
        <w:t>version of the report expected on 28 February 2019</w:t>
      </w:r>
      <w:r w:rsidR="000F6E37">
        <w:rPr>
          <w:rFonts w:ascii="Arial" w:hAnsi="Arial" w:cs="Arial"/>
          <w:b/>
          <w:sz w:val="22"/>
          <w:szCs w:val="22"/>
        </w:rPr>
        <w:t>, and final version by mid-March 2019</w:t>
      </w:r>
      <w:r w:rsidR="009945E7">
        <w:rPr>
          <w:rFonts w:ascii="Arial" w:hAnsi="Arial" w:cs="Arial"/>
          <w:b/>
          <w:sz w:val="22"/>
          <w:szCs w:val="22"/>
        </w:rPr>
        <w:t>. The successful tenderer will also be expected to present its findings at the London Housing Directors’ Group meeting on 5 April 2019</w:t>
      </w:r>
      <w:r w:rsidR="00B71CA3">
        <w:rPr>
          <w:rFonts w:ascii="Arial" w:hAnsi="Arial" w:cs="Arial"/>
          <w:b/>
          <w:sz w:val="22"/>
          <w:szCs w:val="22"/>
        </w:rPr>
        <w:t>. The successful tenderer may also be asked to present their findings at a meeting of London Councils’ Leaders Committee and/or its Chief Executives committee.</w:t>
      </w:r>
      <w:r w:rsidR="004F708F" w:rsidRPr="00B057AE">
        <w:rPr>
          <w:rFonts w:ascii="Arial" w:hAnsi="Arial" w:cs="Arial"/>
          <w:b/>
          <w:sz w:val="22"/>
          <w:szCs w:val="22"/>
        </w:rPr>
        <w:t xml:space="preserve"> </w:t>
      </w:r>
    </w:p>
    <w:p w:rsidR="00B057AE" w:rsidRPr="0049121C" w:rsidRDefault="00B057AE" w:rsidP="00B057AE">
      <w:pPr>
        <w:rPr>
          <w:rFonts w:ascii="Arial" w:hAnsi="Arial" w:cs="Arial"/>
          <w:b/>
          <w:color w:val="B2A1C7"/>
          <w:sz w:val="22"/>
          <w:szCs w:val="22"/>
        </w:rPr>
      </w:pPr>
    </w:p>
    <w:p w:rsidR="00B057AE" w:rsidRPr="00B057AE" w:rsidRDefault="00B057AE" w:rsidP="00B057AE">
      <w:pPr>
        <w:rPr>
          <w:rFonts w:ascii="Arial" w:hAnsi="Arial" w:cs="Arial"/>
          <w:sz w:val="22"/>
          <w:szCs w:val="22"/>
        </w:rPr>
      </w:pPr>
    </w:p>
    <w:p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rsidR="00856D96" w:rsidRPr="00B057AE" w:rsidRDefault="00856D96" w:rsidP="00856D96">
      <w:pPr>
        <w:rPr>
          <w:rFonts w:ascii="Arial" w:hAnsi="Arial" w:cs="Arial"/>
          <w:sz w:val="22"/>
          <w:szCs w:val="22"/>
        </w:rPr>
      </w:pPr>
    </w:p>
    <w:p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rsidR="00B057AE" w:rsidRPr="00B057AE" w:rsidRDefault="00B057AE" w:rsidP="00B057AE">
      <w:pPr>
        <w:spacing w:after="120"/>
        <w:rPr>
          <w:rFonts w:ascii="Arial" w:hAnsi="Arial" w:cs="Arial"/>
          <w:b/>
          <w:sz w:val="22"/>
          <w:szCs w:val="22"/>
        </w:rPr>
      </w:pPr>
    </w:p>
    <w:p w:rsidR="00B057AE" w:rsidRPr="00B057AE" w:rsidRDefault="00B057AE" w:rsidP="00B057AE">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rsidR="00B057AE" w:rsidRPr="00B057AE" w:rsidRDefault="00B057AE" w:rsidP="00B057AE">
      <w:pPr>
        <w:rPr>
          <w:rFonts w:ascii="Arial" w:hAnsi="Arial" w:cs="Arial"/>
          <w:color w:val="33CCCC"/>
          <w:sz w:val="22"/>
          <w:szCs w:val="22"/>
        </w:rPr>
      </w:pPr>
    </w:p>
    <w:p w:rsidR="00B057AE" w:rsidRPr="00B057AE" w:rsidRDefault="00B057AE" w:rsidP="00B057AE">
      <w:pPr>
        <w:rPr>
          <w:rFonts w:ascii="Arial" w:hAnsi="Arial" w:cs="Arial"/>
          <w:sz w:val="22"/>
          <w:szCs w:val="22"/>
        </w:rPr>
      </w:pPr>
    </w:p>
    <w:p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rsidR="00B057AE" w:rsidRPr="00B057AE" w:rsidRDefault="00B057AE" w:rsidP="00B057AE">
      <w:pPr>
        <w:pStyle w:val="Default"/>
        <w:jc w:val="both"/>
        <w:rPr>
          <w:sz w:val="22"/>
          <w:szCs w:val="22"/>
        </w:rPr>
      </w:pPr>
    </w:p>
    <w:p w:rsidR="005A0F32" w:rsidRDefault="00B057AE" w:rsidP="000F6E37">
      <w:pPr>
        <w:pStyle w:val="Default"/>
        <w:rPr>
          <w:sz w:val="22"/>
          <w:szCs w:val="22"/>
        </w:rPr>
      </w:pPr>
      <w:r w:rsidRPr="00B057AE">
        <w:rPr>
          <w:sz w:val="22"/>
          <w:szCs w:val="22"/>
        </w:rPr>
        <w:t xml:space="preserve">If you wish to apply, your tender response should be sent </w:t>
      </w:r>
      <w:r w:rsidR="00DD7537">
        <w:rPr>
          <w:sz w:val="22"/>
          <w:szCs w:val="22"/>
        </w:rPr>
        <w:t xml:space="preserve">by e-mail </w:t>
      </w:r>
      <w:r w:rsidR="003C55BE">
        <w:rPr>
          <w:sz w:val="22"/>
          <w:szCs w:val="22"/>
        </w:rPr>
        <w:t>t</w:t>
      </w:r>
      <w:r w:rsidRPr="00B057AE">
        <w:rPr>
          <w:sz w:val="22"/>
          <w:szCs w:val="22"/>
        </w:rPr>
        <w:t>o</w:t>
      </w:r>
      <w:r w:rsidR="005A0F32">
        <w:rPr>
          <w:sz w:val="22"/>
          <w:szCs w:val="22"/>
        </w:rPr>
        <w:t xml:space="preserve"> </w:t>
      </w:r>
      <w:hyperlink r:id="rId13" w:history="1">
        <w:r w:rsidR="00DD7537"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sidR="005A0F32">
        <w:rPr>
          <w:b/>
          <w:sz w:val="22"/>
          <w:szCs w:val="22"/>
        </w:rPr>
        <w:t xml:space="preserve">on </w:t>
      </w:r>
      <w:r w:rsidR="001B2CEE">
        <w:rPr>
          <w:b/>
          <w:sz w:val="22"/>
          <w:szCs w:val="22"/>
        </w:rPr>
        <w:t>Wednesday 21</w:t>
      </w:r>
      <w:r w:rsidR="005A0F32">
        <w:rPr>
          <w:b/>
          <w:sz w:val="22"/>
          <w:szCs w:val="22"/>
        </w:rPr>
        <w:t xml:space="preserve"> November 2018</w:t>
      </w:r>
      <w:r w:rsidR="00DD7537" w:rsidRPr="002043D7">
        <w:rPr>
          <w:b/>
          <w:sz w:val="22"/>
          <w:szCs w:val="22"/>
        </w:rPr>
        <w:t>.</w:t>
      </w:r>
      <w:r w:rsidR="00DD7537">
        <w:rPr>
          <w:sz w:val="22"/>
          <w:szCs w:val="22"/>
        </w:rPr>
        <w:t xml:space="preserve"> </w:t>
      </w:r>
    </w:p>
    <w:p w:rsidR="005A0F32" w:rsidRDefault="005A0F32" w:rsidP="00DD7537">
      <w:pPr>
        <w:pStyle w:val="Default"/>
        <w:jc w:val="both"/>
        <w:rPr>
          <w:sz w:val="22"/>
          <w:szCs w:val="22"/>
        </w:rPr>
      </w:pPr>
    </w:p>
    <w:p w:rsidR="005A0F32" w:rsidRPr="005A0F32" w:rsidRDefault="00DD7537" w:rsidP="00DD7537">
      <w:pPr>
        <w:pStyle w:val="Default"/>
        <w:jc w:val="both"/>
        <w:rPr>
          <w:b/>
          <w:sz w:val="22"/>
          <w:szCs w:val="22"/>
        </w:rPr>
      </w:pPr>
      <w:r w:rsidRPr="005A0F32">
        <w:rPr>
          <w:b/>
          <w:sz w:val="22"/>
          <w:szCs w:val="22"/>
        </w:rPr>
        <w:t>It must include in the email subject line</w:t>
      </w:r>
      <w:r w:rsidR="005A0F32" w:rsidRPr="005A0F32">
        <w:rPr>
          <w:b/>
          <w:sz w:val="22"/>
          <w:szCs w:val="22"/>
        </w:rPr>
        <w:t xml:space="preserve">: </w:t>
      </w:r>
      <w:r w:rsidR="00962C5D">
        <w:rPr>
          <w:b/>
          <w:sz w:val="22"/>
          <w:szCs w:val="22"/>
        </w:rPr>
        <w:t>‘</w:t>
      </w:r>
      <w:r w:rsidR="005A0F32" w:rsidRPr="005A0F32">
        <w:rPr>
          <w:b/>
          <w:sz w:val="22"/>
          <w:szCs w:val="22"/>
        </w:rPr>
        <w:t>R0918a – Research on the cost and provision of homelessness services in London</w:t>
      </w:r>
      <w:r w:rsidR="00962C5D">
        <w:rPr>
          <w:b/>
          <w:sz w:val="22"/>
          <w:szCs w:val="22"/>
        </w:rPr>
        <w:t>’</w:t>
      </w:r>
      <w:r w:rsidR="005A0F32" w:rsidRPr="005A0F32">
        <w:rPr>
          <w:b/>
          <w:sz w:val="22"/>
          <w:szCs w:val="22"/>
        </w:rPr>
        <w:t>.</w:t>
      </w:r>
    </w:p>
    <w:p w:rsidR="005A0F32" w:rsidRPr="00761895" w:rsidRDefault="005A0F32" w:rsidP="00DD7537">
      <w:pPr>
        <w:pStyle w:val="Default"/>
        <w:jc w:val="both"/>
        <w:rPr>
          <w:color w:val="B2A1C7"/>
          <w:sz w:val="22"/>
          <w:szCs w:val="22"/>
        </w:rPr>
      </w:pPr>
    </w:p>
    <w:p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4" w:history="1">
        <w:r w:rsidR="0016097D" w:rsidRPr="007E08EC">
          <w:rPr>
            <w:rStyle w:val="Hyperlink"/>
            <w:rFonts w:ascii="Arial" w:hAnsi="Arial" w:cs="Arial"/>
            <w:sz w:val="22"/>
            <w:szCs w:val="22"/>
          </w:rPr>
          <w:t>Tenders@londoncouncils.gov.uk</w:t>
        </w:r>
      </w:hyperlink>
      <w:r w:rsidR="005A0F32">
        <w:rPr>
          <w:rFonts w:ascii="Arial" w:hAnsi="Arial" w:cs="Arial"/>
          <w:sz w:val="22"/>
          <w:szCs w:val="22"/>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16097D" w:rsidRPr="001B2CEE">
        <w:rPr>
          <w:rFonts w:ascii="Arial" w:hAnsi="Arial" w:cs="Arial"/>
          <w:b/>
          <w:color w:val="000000"/>
          <w:sz w:val="22"/>
          <w:szCs w:val="22"/>
        </w:rPr>
        <w:t>2</w:t>
      </w:r>
      <w:r w:rsidR="003C55BE" w:rsidRPr="001B2CEE">
        <w:rPr>
          <w:rFonts w:ascii="Arial" w:hAnsi="Arial" w:cs="Arial"/>
          <w:b/>
          <w:color w:val="000000"/>
          <w:sz w:val="22"/>
          <w:szCs w:val="22"/>
        </w:rPr>
        <w:t xml:space="preserve"> working</w:t>
      </w:r>
      <w:r w:rsidRPr="001B2CEE">
        <w:rPr>
          <w:rFonts w:ascii="Arial" w:hAnsi="Arial" w:cs="Arial"/>
          <w:b/>
          <w:sz w:val="22"/>
          <w:szCs w:val="22"/>
        </w:rPr>
        <w:t xml:space="preserve"> days</w:t>
      </w:r>
      <w:r w:rsidRPr="00B057AE">
        <w:rPr>
          <w:rFonts w:ascii="Arial" w:hAnsi="Arial" w:cs="Arial"/>
          <w:sz w:val="22"/>
          <w:szCs w:val="22"/>
        </w:rPr>
        <w:t xml:space="preserve">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D332DD" w:rsidRPr="008C33CA" w:rsidRDefault="00D332DD" w:rsidP="00247E51">
      <w:pPr>
        <w:spacing w:before="240" w:after="120"/>
        <w:jc w:val="both"/>
        <w:rPr>
          <w:rFonts w:ascii="Arial" w:hAnsi="Arial" w:cs="Arial"/>
          <w:color w:val="000000"/>
          <w:sz w:val="22"/>
          <w:szCs w:val="22"/>
          <w:lang w:eastAsia="en-GB"/>
        </w:rPr>
      </w:pPr>
    </w:p>
    <w:p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2043D7">
          <w:pgSz w:w="11906" w:h="16838"/>
          <w:pgMar w:top="1134" w:right="1134" w:bottom="1134" w:left="1134" w:header="708" w:footer="708" w:gutter="0"/>
          <w:cols w:space="708"/>
          <w:docGrid w:linePitch="360"/>
        </w:sectPr>
      </w:pPr>
    </w:p>
    <w:p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1" w:name="_Toc448932120"/>
      <w:bookmarkStart w:id="12" w:name="_Ref31613031"/>
      <w:bookmarkStart w:id="13"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1"/>
    </w:p>
    <w:p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rsidR="00B144E4" w:rsidRPr="00B057AE" w:rsidRDefault="00B144E4" w:rsidP="00B144E4">
      <w:pPr>
        <w:rPr>
          <w:rFonts w:ascii="Arial" w:hAnsi="Arial" w:cs="Arial"/>
          <w:color w:val="33CCCC"/>
          <w:sz w:val="22"/>
          <w:szCs w:val="22"/>
        </w:rPr>
      </w:pPr>
    </w:p>
    <w:p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rsidR="00BC189E" w:rsidRPr="00B057AE" w:rsidRDefault="00BC189E" w:rsidP="00B144E4">
      <w:pPr>
        <w:rPr>
          <w:rFonts w:ascii="Arial" w:hAnsi="Arial" w:cs="Arial"/>
          <w:sz w:val="22"/>
          <w:szCs w:val="22"/>
        </w:rPr>
      </w:pPr>
    </w:p>
    <w:p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B144E4" w:rsidRPr="00B057AE" w:rsidRDefault="00B144E4" w:rsidP="00B144E4">
      <w:pPr>
        <w:rPr>
          <w:rFonts w:ascii="Arial" w:hAnsi="Arial" w:cs="Arial"/>
          <w:sz w:val="22"/>
          <w:szCs w:val="22"/>
        </w:rPr>
      </w:pPr>
    </w:p>
    <w:p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F638AC">
        <w:rPr>
          <w:rFonts w:ascii="Arial" w:hAnsi="Arial" w:cs="Arial"/>
          <w:sz w:val="22"/>
          <w:szCs w:val="22"/>
        </w:rPr>
        <w:t>Richard Merrington [</w:t>
      </w:r>
      <w:hyperlink r:id="rId15" w:history="1">
        <w:r w:rsidR="00F638AC">
          <w:rPr>
            <w:rStyle w:val="Hyperlink"/>
            <w:rFonts w:ascii="Arial" w:hAnsi="Arial" w:cs="Arial"/>
            <w:sz w:val="22"/>
            <w:szCs w:val="22"/>
          </w:rPr>
          <w:t>richard.merrington@londoncouncils.gov.uk</w:t>
        </w:r>
      </w:hyperlink>
      <w:r w:rsidR="00F638AC">
        <w:rPr>
          <w:rFonts w:ascii="Arial" w:hAnsi="Arial" w:cs="Arial"/>
          <w:sz w:val="22"/>
          <w:szCs w:val="22"/>
        </w:rPr>
        <w:t>]</w:t>
      </w:r>
      <w:r w:rsidRPr="00962C5D">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2377DA" w:rsidRPr="008C33CA">
        <w:rPr>
          <w:rFonts w:cs="Arial"/>
          <w:color w:val="000000"/>
          <w:sz w:val="22"/>
          <w:szCs w:val="22"/>
        </w:rPr>
        <w:t xml:space="preserve">&lt;&lt; </w:t>
      </w:r>
      <w:r w:rsidR="00E928BE">
        <w:rPr>
          <w:rFonts w:cs="Arial"/>
          <w:color w:val="000000"/>
          <w:sz w:val="22"/>
          <w:szCs w:val="22"/>
        </w:rPr>
        <w:t xml:space="preserve">70 </w:t>
      </w:r>
      <w:r w:rsidR="007F56C8">
        <w:rPr>
          <w:rFonts w:cs="Arial"/>
          <w:color w:val="000000"/>
          <w:sz w:val="22"/>
          <w:szCs w:val="22"/>
        </w:rPr>
        <w:t>p</w:t>
      </w:r>
      <w:r w:rsidR="00856D96">
        <w:rPr>
          <w:rFonts w:cs="Arial"/>
          <w:color w:val="000000"/>
          <w:sz w:val="22"/>
          <w:szCs w:val="22"/>
        </w:rPr>
        <w:t>oints</w:t>
      </w:r>
      <w:r w:rsidR="002377DA" w:rsidRPr="008C33CA">
        <w:rPr>
          <w:rFonts w:cs="Arial"/>
          <w:color w:val="000000"/>
          <w:sz w:val="22"/>
          <w:szCs w:val="22"/>
        </w:rPr>
        <w:t xml:space="preserve"> &gt;&gt;</w:t>
      </w:r>
    </w:p>
    <w:p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t xml:space="preserve">&lt;&lt; </w:t>
      </w:r>
      <w:r w:rsidR="00E928BE">
        <w:rPr>
          <w:rFonts w:cs="Arial"/>
          <w:color w:val="000000"/>
          <w:sz w:val="22"/>
          <w:szCs w:val="22"/>
        </w:rPr>
        <w:t>30</w:t>
      </w:r>
      <w:r w:rsidR="00856D96">
        <w:rPr>
          <w:rFonts w:cs="Arial"/>
          <w:color w:val="000000"/>
          <w:sz w:val="22"/>
          <w:szCs w:val="22"/>
        </w:rPr>
        <w:t xml:space="preserve"> points</w:t>
      </w:r>
      <w:r w:rsidR="002377DA" w:rsidRPr="008C33CA">
        <w:rPr>
          <w:rFonts w:cs="Arial"/>
          <w:color w:val="000000"/>
          <w:sz w:val="22"/>
          <w:szCs w:val="22"/>
        </w:rPr>
        <w:t xml:space="preserve"> &gt;&gt;</w:t>
      </w:r>
    </w:p>
    <w:p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4B090F">
        <w:rPr>
          <w:rFonts w:cs="Arial"/>
          <w:color w:val="000000"/>
          <w:sz w:val="22"/>
          <w:szCs w:val="22"/>
        </w:rPr>
        <w:t xml:space="preserve">70 </w:t>
      </w:r>
      <w:r w:rsidR="00D450F5">
        <w:rPr>
          <w:rFonts w:cs="Arial"/>
          <w:color w:val="000000"/>
          <w:sz w:val="22"/>
          <w:szCs w:val="22"/>
        </w:rPr>
        <w:t>points</w:t>
      </w:r>
      <w:r w:rsidR="002377DA" w:rsidRPr="008C33CA">
        <w:rPr>
          <w:rFonts w:cs="Arial"/>
          <w:color w:val="000000"/>
          <w:sz w:val="22"/>
          <w:szCs w:val="22"/>
        </w:rPr>
        <w:t>)</w:t>
      </w:r>
    </w:p>
    <w:p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C2366F">
        <w:rPr>
          <w:rFonts w:cs="Arial"/>
          <w:b w:val="0"/>
          <w:color w:val="000000"/>
          <w:sz w:val="22"/>
          <w:szCs w:val="22"/>
        </w:rPr>
        <w:t>6</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29523B" w:rsidRPr="009573A4" w:rsidTr="009573A4">
        <w:trPr>
          <w:tblHeader/>
        </w:trPr>
        <w:tc>
          <w:tcPr>
            <w:tcW w:w="1701" w:type="dxa"/>
            <w:shd w:val="clear" w:color="auto" w:fill="CC99FF"/>
          </w:tcPr>
          <w:p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701" w:type="dxa"/>
            <w:shd w:val="clear" w:color="auto" w:fill="CC99FF"/>
          </w:tcPr>
          <w:p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Interpretation</w:t>
            </w:r>
          </w:p>
        </w:tc>
        <w:tc>
          <w:tcPr>
            <w:tcW w:w="6344" w:type="dxa"/>
            <w:shd w:val="clear" w:color="auto" w:fill="CC99FF"/>
          </w:tcPr>
          <w:p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0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Not Answered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1 point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Poor</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481D91" w:rsidRPr="008C33CA" w:rsidTr="002043D7">
        <w:trPr>
          <w:trHeight w:val="772"/>
        </w:trPr>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2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Fair</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r w:rsidR="00C600F9" w:rsidRPr="00481D91">
              <w:rPr>
                <w:rFonts w:cs="Arial"/>
                <w:b w:val="0"/>
                <w:color w:val="000000"/>
                <w:sz w:val="22"/>
                <w:szCs w:val="22"/>
              </w:rPr>
              <w: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lastRenderedPageBreak/>
              <w:t>3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Good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r w:rsidR="00C600F9" w:rsidRPr="00481D91">
              <w:rPr>
                <w:rFonts w:cs="Arial"/>
                <w:b w:val="0"/>
                <w:color w:val="000000"/>
                <w:sz w:val="22"/>
                <w:szCs w:val="22"/>
              </w:rPr>
              <w: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4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Very Good</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481D91" w:rsidRPr="008C33CA" w:rsidTr="0029523B">
        <w:tc>
          <w:tcPr>
            <w:tcW w:w="1701" w:type="dxa"/>
            <w:vAlign w:val="center"/>
          </w:tcPr>
          <w:p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5 points =</w:t>
            </w:r>
          </w:p>
        </w:tc>
        <w:tc>
          <w:tcPr>
            <w:tcW w:w="1701" w:type="dxa"/>
            <w:vAlign w:val="center"/>
          </w:tcPr>
          <w:p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Excellent</w:t>
            </w:r>
          </w:p>
        </w:tc>
        <w:tc>
          <w:tcPr>
            <w:tcW w:w="6344" w:type="dxa"/>
          </w:tcPr>
          <w:p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4B090F">
        <w:rPr>
          <w:rFonts w:cs="Arial"/>
          <w:color w:val="000000"/>
          <w:sz w:val="22"/>
          <w:szCs w:val="22"/>
        </w:rPr>
        <w:t>30</w:t>
      </w:r>
      <w:r w:rsidR="00DE0B09">
        <w:rPr>
          <w:rFonts w:cs="Arial"/>
          <w:color w:val="000000"/>
          <w:sz w:val="22"/>
          <w:szCs w:val="22"/>
        </w:rPr>
        <w:t xml:space="preserve"> points</w:t>
      </w:r>
      <w:r w:rsidR="00DE0B09" w:rsidRPr="008C33CA">
        <w:rPr>
          <w:rFonts w:cs="Arial"/>
          <w:color w:val="000000"/>
          <w:sz w:val="22"/>
          <w:szCs w:val="22"/>
        </w:rPr>
        <w:t>)</w:t>
      </w:r>
    </w:p>
    <w:p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rsidR="005225E7" w:rsidRPr="008C33CA" w:rsidRDefault="005225E7" w:rsidP="00F60214">
      <w:pPr>
        <w:pStyle w:val="MainParagraphNumbered"/>
        <w:numPr>
          <w:ilvl w:val="0"/>
          <w:numId w:val="0"/>
        </w:numPr>
        <w:ind w:right="282"/>
        <w:rPr>
          <w:rFonts w:cs="Arial"/>
          <w:color w:val="000000"/>
        </w:rPr>
      </w:pPr>
    </w:p>
    <w:p w:rsidR="00F60214" w:rsidRPr="008C33CA" w:rsidRDefault="00F60214" w:rsidP="00F60214">
      <w:pPr>
        <w:pStyle w:val="MainParagraphNumbered"/>
        <w:numPr>
          <w:ilvl w:val="0"/>
          <w:numId w:val="0"/>
        </w:numPr>
        <w:ind w:right="282"/>
        <w:rPr>
          <w:rFonts w:cs="Arial"/>
          <w:color w:val="000000"/>
        </w:rPr>
        <w:sectPr w:rsidR="00F60214" w:rsidRPr="008C33CA" w:rsidSect="002043D7">
          <w:pgSz w:w="11906" w:h="16838"/>
          <w:pgMar w:top="1134" w:right="1134" w:bottom="1134" w:left="1134" w:header="708" w:footer="708" w:gutter="0"/>
          <w:cols w:space="708"/>
          <w:docGrid w:linePitch="360"/>
        </w:sectPr>
      </w:pPr>
    </w:p>
    <w:p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4"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2"/>
      <w:bookmarkEnd w:id="13"/>
      <w:bookmarkEnd w:id="14"/>
    </w:p>
    <w:p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rsidR="003D256C" w:rsidRPr="003220A1" w:rsidRDefault="00987B4C" w:rsidP="000B7FB9">
      <w:pPr>
        <w:pStyle w:val="2ndparagraphnumbered5"/>
        <w:keepNext w:val="0"/>
        <w:spacing w:before="360" w:after="120"/>
        <w:ind w:right="96"/>
        <w:outlineLvl w:val="9"/>
        <w:rPr>
          <w:color w:val="000000"/>
        </w:rPr>
      </w:pPr>
      <w:r>
        <w:rPr>
          <w:color w:val="000000"/>
        </w:rPr>
        <w:t>BRIBERY</w:t>
      </w:r>
    </w:p>
    <w:p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5"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5"/>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anvass any of the persons referred to in a) in connection with the Contract; or</w:t>
      </w:r>
    </w:p>
    <w:p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w:t>
      </w:r>
      <w:r w:rsidR="000A54FA">
        <w:rPr>
          <w:rFonts w:ascii="Arial" w:hAnsi="Arial" w:cs="Arial"/>
          <w:color w:val="000000"/>
          <w:sz w:val="22"/>
          <w:szCs w:val="22"/>
        </w:rPr>
        <w:t xml:space="preserve">as a separate document </w:t>
      </w:r>
      <w:r w:rsidRPr="00732E6D">
        <w:rPr>
          <w:rFonts w:ascii="Arial" w:hAnsi="Arial" w:cs="Arial"/>
          <w:color w:val="000000"/>
          <w:sz w:val="22"/>
          <w:szCs w:val="22"/>
        </w:rPr>
        <w:t xml:space="preserve">at </w:t>
      </w:r>
      <w:r w:rsidRPr="0016097D">
        <w:rPr>
          <w:rFonts w:ascii="Arial" w:hAnsi="Arial" w:cs="Arial"/>
          <w:b/>
          <w:sz w:val="22"/>
          <w:szCs w:val="22"/>
        </w:rPr>
        <w:t>Appendix AA</w:t>
      </w:r>
      <w:r w:rsidR="003D256C" w:rsidRPr="00732E6D">
        <w:rPr>
          <w:rFonts w:ascii="Arial" w:hAnsi="Arial" w:cs="Arial"/>
          <w:b/>
          <w:color w:val="B2A1C7"/>
          <w:sz w:val="22"/>
          <w:szCs w:val="22"/>
        </w:rPr>
        <w:t>.</w:t>
      </w:r>
    </w:p>
    <w:p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6" w:name="variationandqualification"/>
      <w:bookmarkEnd w:id="16"/>
      <w:r w:rsidRPr="003220A1">
        <w:rPr>
          <w:rFonts w:ascii="Arial" w:hAnsi="Arial" w:cs="Arial"/>
          <w:color w:val="000000"/>
          <w:sz w:val="22"/>
          <w:szCs w:val="22"/>
        </w:rPr>
        <w:t>.</w:t>
      </w:r>
    </w:p>
    <w:p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900625" w:rsidRPr="009A3D67"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sz w:val="22"/>
          <w:szCs w:val="22"/>
        </w:rPr>
      </w:pPr>
      <w:r>
        <w:rPr>
          <w:rFonts w:ascii="Arial" w:hAnsi="Arial" w:cs="Arial"/>
          <w:color w:val="000000"/>
          <w:sz w:val="22"/>
          <w:szCs w:val="22"/>
        </w:rPr>
        <w:t xml:space="preserve">London Councils terms and conditions include provision for IPR at clause 5 and considers that </w:t>
      </w:r>
      <w:r w:rsidRPr="009A3D67">
        <w:rPr>
          <w:rFonts w:ascii="Arial" w:hAnsi="Arial" w:cs="Arial"/>
          <w:sz w:val="22"/>
          <w:szCs w:val="22"/>
        </w:rPr>
        <w:t>clause 5.1 [A] applies.</w:t>
      </w:r>
    </w:p>
    <w:p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446744" w:rsidRPr="00FF5A00"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This has now been carried out under the requirements of the General Data Protection Regulation effective from May 2018.</w:t>
      </w:r>
    </w:p>
    <w:p w:rsidR="003D256C" w:rsidRPr="003220A1" w:rsidRDefault="003D256C" w:rsidP="000B7FB9">
      <w:pPr>
        <w:pStyle w:val="2ndparagraphnumbered5"/>
        <w:keepNext w:val="0"/>
        <w:spacing w:before="360" w:after="120"/>
        <w:ind w:right="96"/>
        <w:outlineLvl w:val="9"/>
        <w:rPr>
          <w:color w:val="000000"/>
        </w:rPr>
      </w:pPr>
      <w:bookmarkStart w:id="17" w:name="_Hlt491682741"/>
      <w:bookmarkStart w:id="18" w:name="_Toc220227128"/>
      <w:bookmarkEnd w:id="17"/>
      <w:r w:rsidRPr="003220A1">
        <w:rPr>
          <w:color w:val="000000"/>
        </w:rPr>
        <w:t>FREEDOM OF INFORMATION ACT</w:t>
      </w:r>
      <w:bookmarkEnd w:id="18"/>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rsidR="00FC51F7" w:rsidRPr="00E262C6" w:rsidRDefault="00FC51F7" w:rsidP="000B7FB9">
      <w:pPr>
        <w:spacing w:before="360" w:after="120"/>
        <w:ind w:right="96"/>
        <w:rPr>
          <w:rFonts w:ascii="Arial" w:hAnsi="Arial" w:cs="Arial"/>
          <w:b/>
          <w:bCs/>
          <w:caps/>
          <w:color w:val="000000"/>
          <w:sz w:val="22"/>
        </w:rPr>
      </w:pPr>
      <w:r>
        <w:rPr>
          <w:rFonts w:ascii="Arial" w:hAnsi="Arial" w:cs="Arial"/>
          <w:b/>
          <w:bCs/>
          <w:caps/>
          <w:color w:val="000000"/>
          <w:sz w:val="22"/>
        </w:rPr>
        <w:br w:type="page"/>
      </w:r>
      <w:r w:rsidR="003D256C" w:rsidRPr="003220A1">
        <w:rPr>
          <w:rFonts w:ascii="Arial" w:hAnsi="Arial" w:cs="Arial"/>
          <w:b/>
          <w:bCs/>
          <w:caps/>
          <w:color w:val="000000"/>
          <w:sz w:val="22"/>
        </w:rPr>
        <w:lastRenderedPageBreak/>
        <w:t>Government Transparency Initiative</w:t>
      </w:r>
      <w:r w:rsidR="003D256C" w:rsidRPr="003220A1">
        <w:rPr>
          <w:rFonts w:ascii="Arial" w:hAnsi="Arial" w:cs="Arial"/>
          <w:caps/>
          <w:color w:val="000000"/>
          <w:sz w:val="22"/>
        </w:rPr>
        <w:t xml:space="preserve"> </w:t>
      </w:r>
      <w:r w:rsidR="002028F6" w:rsidRPr="003220A1">
        <w:rPr>
          <w:rFonts w:ascii="Arial" w:hAnsi="Arial" w:cs="Arial"/>
          <w:caps/>
          <w:color w:val="000000"/>
          <w:sz w:val="22"/>
        </w:rPr>
        <w:t>–</w:t>
      </w:r>
      <w:r w:rsidR="003D256C" w:rsidRPr="003220A1">
        <w:rPr>
          <w:rFonts w:ascii="Arial" w:hAnsi="Arial" w:cs="Arial"/>
          <w:caps/>
          <w:color w:val="000000"/>
          <w:sz w:val="22"/>
        </w:rPr>
        <w:t xml:space="preserve"> </w:t>
      </w:r>
      <w:r w:rsidR="003D256C"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003D256C" w:rsidRPr="003220A1">
        <w:rPr>
          <w:rFonts w:ascii="Arial" w:hAnsi="Arial" w:cs="Arial"/>
          <w:b/>
          <w:bCs/>
          <w:caps/>
          <w:color w:val="000000"/>
          <w:sz w:val="22"/>
        </w:rPr>
        <w:t>of Tender Documents and Contracts</w:t>
      </w:r>
    </w:p>
    <w:p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9"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rsidR="003D256C" w:rsidRPr="008C33CA" w:rsidRDefault="003D256C" w:rsidP="000B7FB9">
      <w:pPr>
        <w:pStyle w:val="2ndparagraphnumbered5"/>
        <w:keepNext w:val="0"/>
        <w:spacing w:before="360" w:after="240"/>
        <w:outlineLvl w:val="9"/>
        <w:rPr>
          <w:color w:val="000000"/>
        </w:rPr>
      </w:pPr>
      <w:bookmarkStart w:id="20" w:name="_Toc137892447"/>
      <w:bookmarkStart w:id="21" w:name="_Toc220227131"/>
      <w:bookmarkEnd w:id="19"/>
      <w:r w:rsidRPr="008C33CA">
        <w:rPr>
          <w:color w:val="000000"/>
        </w:rPr>
        <w:t>SUBMISSION OF TENDERS</w:t>
      </w:r>
      <w:bookmarkEnd w:id="20"/>
      <w:bookmarkEnd w:id="21"/>
    </w:p>
    <w:p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3D256C" w:rsidRPr="008C33CA" w:rsidRDefault="003D256C" w:rsidP="000B7FB9">
      <w:pPr>
        <w:pStyle w:val="2ndparagraphnumbered5"/>
        <w:spacing w:before="360" w:after="240"/>
        <w:outlineLvl w:val="9"/>
        <w:rPr>
          <w:color w:val="000000"/>
        </w:rPr>
      </w:pPr>
      <w:bookmarkStart w:id="22" w:name="_Toc137892449"/>
      <w:r w:rsidRPr="008C33CA">
        <w:rPr>
          <w:color w:val="000000"/>
        </w:rPr>
        <w:t>RETURN ADDRESS</w:t>
      </w:r>
      <w:bookmarkEnd w:id="22"/>
      <w:r w:rsidRPr="008C33CA">
        <w:rPr>
          <w:color w:val="000000"/>
        </w:rPr>
        <w:t xml:space="preserve"> AND CLOSING DATE FOR TENDERS</w:t>
      </w:r>
    </w:p>
    <w:p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6"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noon </w:t>
      </w:r>
      <w:r w:rsidR="001B2CEE">
        <w:rPr>
          <w:b/>
          <w:sz w:val="22"/>
          <w:szCs w:val="22"/>
        </w:rPr>
        <w:t>21 November</w:t>
      </w:r>
      <w:r w:rsidR="00962C5D">
        <w:rPr>
          <w:b/>
          <w:sz w:val="22"/>
          <w:szCs w:val="22"/>
        </w:rPr>
        <w:t xml:space="preserve"> 2018</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962C5D">
        <w:rPr>
          <w:b/>
          <w:sz w:val="22"/>
          <w:szCs w:val="22"/>
        </w:rPr>
        <w:t>‘</w:t>
      </w:r>
      <w:r w:rsidR="00962C5D" w:rsidRPr="00962C5D">
        <w:rPr>
          <w:b/>
          <w:sz w:val="22"/>
          <w:szCs w:val="22"/>
        </w:rPr>
        <w:t>R0918a – Research on the cost and provision of homelessness services in London</w:t>
      </w:r>
      <w:r w:rsidR="00962C5D">
        <w:rPr>
          <w:b/>
          <w:sz w:val="22"/>
          <w:szCs w:val="22"/>
        </w:rPr>
        <w:t>’</w:t>
      </w:r>
      <w:r w:rsidR="00962C5D" w:rsidRPr="00962C5D">
        <w:rPr>
          <w:b/>
          <w:sz w:val="22"/>
          <w:szCs w:val="22"/>
        </w:rPr>
        <w:t>.</w:t>
      </w:r>
    </w:p>
    <w:p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rsidR="003D256C" w:rsidRPr="008C33CA" w:rsidRDefault="003D256C" w:rsidP="000B7FB9">
      <w:pPr>
        <w:pStyle w:val="2ndparagraphnumbered5"/>
        <w:spacing w:before="360" w:after="120"/>
        <w:outlineLvl w:val="9"/>
        <w:rPr>
          <w:color w:val="000000"/>
        </w:rPr>
      </w:pPr>
      <w:r w:rsidRPr="008C33CA">
        <w:rPr>
          <w:color w:val="000000"/>
        </w:rPr>
        <w:t>MISCELLANEOUS</w:t>
      </w:r>
    </w:p>
    <w:p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3C55BE" w:rsidRDefault="003C55BE" w:rsidP="000B7FB9">
      <w:pPr>
        <w:overflowPunct w:val="0"/>
        <w:autoSpaceDE w:val="0"/>
        <w:autoSpaceDN w:val="0"/>
        <w:adjustRightInd w:val="0"/>
        <w:spacing w:before="240" w:after="120"/>
        <w:jc w:val="both"/>
        <w:textAlignment w:val="baseline"/>
        <w:rPr>
          <w:rFonts w:ascii="Arial" w:hAnsi="Arial" w:cs="Arial"/>
          <w:color w:val="000000"/>
          <w:sz w:val="22"/>
          <w:szCs w:val="22"/>
        </w:rPr>
      </w:pPr>
    </w:p>
    <w:p w:rsidR="003C55BE" w:rsidRDefault="00173043" w:rsidP="00FB054F">
      <w:pPr>
        <w:rPr>
          <w:rFonts w:ascii="Arial" w:hAnsi="Arial" w:cs="Arial"/>
          <w:color w:val="000000"/>
          <w:sz w:val="22"/>
          <w:szCs w:val="22"/>
        </w:rPr>
      </w:pPr>
      <w:r>
        <w:rPr>
          <w:rFonts w:ascii="Arial" w:hAnsi="Arial" w:cs="Arial"/>
          <w:color w:val="000000"/>
          <w:sz w:val="22"/>
          <w:szCs w:val="22"/>
        </w:rPr>
        <w:br w:type="page"/>
      </w:r>
    </w:p>
    <w:bookmarkEnd w:id="3"/>
    <w:bookmarkEnd w:id="4"/>
    <w:bookmarkEnd w:id="5"/>
    <w:bookmarkEnd w:id="6"/>
    <w:bookmarkEnd w:id="7"/>
    <w:bookmarkEnd w:id="8"/>
    <w:p w:rsidR="006245C4" w:rsidRPr="006245C4" w:rsidRDefault="002043D7" w:rsidP="006245C4">
      <w:pPr>
        <w:pBdr>
          <w:top w:val="single" w:sz="4" w:space="1" w:color="auto"/>
          <w:left w:val="single" w:sz="4" w:space="4" w:color="auto"/>
          <w:bottom w:val="single" w:sz="4" w:space="1" w:color="auto"/>
          <w:right w:val="single" w:sz="4" w:space="4" w:color="auto"/>
        </w:pBdr>
        <w:shd w:val="clear" w:color="auto" w:fill="CCC0D9"/>
        <w:spacing w:line="240" w:lineRule="exact"/>
        <w:ind w:left="-709" w:right="-745"/>
        <w:jc w:val="center"/>
        <w:rPr>
          <w:rFonts w:ascii="Calibri" w:hAnsi="Calibri" w:cs="Calibri"/>
          <w:b/>
          <w:kern w:val="24"/>
          <w:sz w:val="22"/>
          <w:szCs w:val="22"/>
          <w:lang w:eastAsia="en-GB"/>
        </w:rPr>
      </w:pPr>
      <w:r w:rsidRPr="002043D7">
        <w:rPr>
          <w:rFonts w:asciiTheme="minorHAnsi" w:hAnsiTheme="minorHAnsi" w:cs="Arial"/>
          <w:b/>
          <w:color w:val="000000"/>
          <w:sz w:val="22"/>
          <w:szCs w:val="22"/>
        </w:rPr>
        <w:lastRenderedPageBreak/>
        <w:t xml:space="preserve">APPENDIX </w:t>
      </w:r>
      <w:r>
        <w:rPr>
          <w:rFonts w:ascii="Calibri" w:hAnsi="Calibri" w:cs="Calibri"/>
          <w:b/>
          <w:kern w:val="24"/>
          <w:sz w:val="22"/>
          <w:szCs w:val="22"/>
          <w:lang w:eastAsia="en-GB"/>
        </w:rPr>
        <w:t xml:space="preserve">A: </w:t>
      </w:r>
      <w:r w:rsidR="006245C4" w:rsidRPr="006245C4">
        <w:rPr>
          <w:rFonts w:ascii="Calibri" w:hAnsi="Calibri" w:cs="Calibri"/>
          <w:b/>
          <w:kern w:val="24"/>
          <w:sz w:val="22"/>
          <w:szCs w:val="22"/>
          <w:lang w:eastAsia="en-GB"/>
        </w:rPr>
        <w:t>LONDON COUNCILS’ CONDITIONS “E” (PROFESSIONAL SERVICES) 2016 EDITION</w:t>
      </w:r>
    </w:p>
    <w:p w:rsidR="006245C4" w:rsidRPr="006245C4" w:rsidRDefault="006245C4" w:rsidP="00FB054F">
      <w:pPr>
        <w:rPr>
          <w:rFonts w:ascii="Calibri" w:hAnsi="Calibri" w:cs="Calibri"/>
          <w:b/>
          <w:kern w:val="24"/>
          <w:u w:val="single"/>
          <w:lang w:eastAsia="en-GB"/>
        </w:rPr>
      </w:pPr>
    </w:p>
    <w:p w:rsidR="006245C4" w:rsidRPr="006245C4" w:rsidRDefault="006245C4" w:rsidP="00FB054F">
      <w:pPr>
        <w:numPr>
          <w:ilvl w:val="0"/>
          <w:numId w:val="21"/>
        </w:numPr>
        <w:tabs>
          <w:tab w:val="left" w:pos="-720"/>
        </w:tabs>
        <w:suppressAutoHyphens/>
        <w:jc w:val="both"/>
        <w:rPr>
          <w:rFonts w:ascii="Calibri" w:hAnsi="Calibri" w:cs="Calibri"/>
          <w:b/>
          <w:spacing w:val="-3"/>
          <w:kern w:val="24"/>
          <w:sz w:val="22"/>
          <w:szCs w:val="22"/>
          <w:lang w:eastAsia="en-GB"/>
        </w:rPr>
        <w:sectPr w:rsidR="006245C4" w:rsidRPr="006245C4" w:rsidSect="00173043">
          <w:footerReference w:type="first" r:id="rId17"/>
          <w:pgSz w:w="12240" w:h="15840" w:code="1"/>
          <w:pgMar w:top="537" w:right="1531" w:bottom="1361" w:left="1531" w:header="284" w:footer="709" w:gutter="0"/>
          <w:cols w:space="720"/>
          <w:noEndnote/>
          <w:titlePg/>
        </w:sectPr>
      </w:pP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lastRenderedPageBreak/>
        <w:t>Definitions &amp; Interpretation</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3"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3"/>
      <w:r w:rsidRPr="009E1B2B">
        <w:rPr>
          <w:rFonts w:ascii="Calibri" w:hAnsi="Calibri" w:cs="Calibri"/>
          <w:spacing w:val="-3"/>
          <w:sz w:val="14"/>
          <w:szCs w:val="14"/>
        </w:rPr>
        <w:t xml:space="preserve">  </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4"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4"/>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5"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5"/>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w:t>
      </w:r>
      <w:r w:rsidRPr="009E1B2B">
        <w:rPr>
          <w:rFonts w:ascii="Calibri" w:hAnsi="Calibri" w:cs="Calibri"/>
          <w:spacing w:val="-3"/>
          <w:sz w:val="14"/>
          <w:szCs w:val="14"/>
        </w:rPr>
        <w:lastRenderedPageBreak/>
        <w:t>information) in any way specifically prepared by the Consultant in connection with the Services whether or not in existence prior to the commencement of the Services;</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6"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6"/>
    </w:p>
    <w:p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7"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7"/>
      <w:r w:rsidRPr="009E1B2B">
        <w:rPr>
          <w:rFonts w:ascii="Calibri" w:hAnsi="Calibri" w:cs="Calibri"/>
          <w:sz w:val="14"/>
          <w:szCs w:val="14"/>
        </w:rPr>
        <w:t>;</w:t>
      </w:r>
    </w:p>
    <w:p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w:t>
      </w:r>
      <w:r w:rsidRPr="009E1B2B">
        <w:rPr>
          <w:rFonts w:ascii="Calibri" w:hAnsi="Calibri" w:cs="Arial"/>
          <w:spacing w:val="-3"/>
          <w:sz w:val="14"/>
          <w:szCs w:val="14"/>
        </w:rPr>
        <w:lastRenderedPageBreak/>
        <w:t xml:space="preserve">organisational measures which may include: </w:t>
      </w:r>
      <w:proofErr w:type="spellStart"/>
      <w:r w:rsidRPr="009E1B2B">
        <w:rPr>
          <w:rFonts w:ascii="Calibri" w:hAnsi="Calibri" w:cs="Arial"/>
          <w:spacing w:val="-3"/>
          <w:sz w:val="14"/>
          <w:szCs w:val="14"/>
        </w:rPr>
        <w:t>pseudonymising</w:t>
      </w:r>
      <w:proofErr w:type="spellEnd"/>
      <w:r w:rsidRPr="009E1B2B">
        <w:rPr>
          <w:rFonts w:ascii="Calibri" w:hAnsi="Calibri" w:cs="Arial"/>
          <w:spacing w:val="-3"/>
          <w:sz w:val="14"/>
          <w:szCs w:val="1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8"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8"/>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29" w:name="_Ref431285554"/>
      <w:r w:rsidRPr="006245C4">
        <w:rPr>
          <w:rFonts w:ascii="Calibri" w:hAnsi="Calibri" w:cs="Calibri"/>
          <w:b/>
          <w:spacing w:val="-3"/>
          <w:kern w:val="24"/>
          <w:sz w:val="14"/>
          <w:szCs w:val="14"/>
          <w:lang w:eastAsia="en-GB"/>
        </w:rPr>
        <w:t>Services</w:t>
      </w:r>
      <w:bookmarkEnd w:id="29"/>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0"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0"/>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6081"/>
      <w:r w:rsidRPr="006245C4">
        <w:rPr>
          <w:rFonts w:ascii="Calibri" w:hAnsi="Calibri" w:cs="Calibri"/>
          <w:kern w:val="24"/>
          <w:sz w:val="14"/>
          <w:szCs w:val="14"/>
          <w:lang w:eastAsia="en-GB"/>
        </w:rPr>
        <w:lastRenderedPageBreak/>
        <w:t>The Services will be performed by the Consultant within the time limit stated in the Order (or if none stated, within a reasonable time)</w:t>
      </w:r>
      <w:bookmarkEnd w:id="31"/>
      <w:r w:rsidRPr="006245C4">
        <w:rPr>
          <w:rFonts w:ascii="Calibri" w:hAnsi="Calibri" w:cs="Calibri"/>
          <w:kern w:val="24"/>
          <w:sz w:val="14"/>
          <w:szCs w:val="14"/>
          <w:lang w:eastAsia="en-GB"/>
        </w:rPr>
        <w:t xml:space="preserve">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2"/>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The Consultant will be remunerated for the provision of Additional Services by a pre-agreed lump sum figure in writing, or in the absence of such an agreement on an hourly basis in accordance with the rates set out in the Order.</w:t>
      </w:r>
      <w:bookmarkEnd w:id="33"/>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4"/>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Payment for the Services and any Additional Services will, unless otherwise agreed in writing, be made by London Councils within the Payment Period</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The last day of the Payment Period is the final date for payment under this Agreement.</w:t>
      </w:r>
      <w:bookmarkEnd w:id="35"/>
    </w:p>
    <w:p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0601761"/>
      <w:r w:rsidRPr="006245C4">
        <w:rPr>
          <w:rFonts w:ascii="Calibri" w:hAnsi="Calibri" w:cs="Calibri"/>
          <w:kern w:val="24"/>
          <w:sz w:val="14"/>
          <w:szCs w:val="14"/>
          <w:lang w:eastAsia="en-GB"/>
        </w:rPr>
        <w:lastRenderedPageBreak/>
        <w:t>As a condition precedent to payment London Councils’ Purchase Order number must be indicated on any invoice submitted by the Consultant in connection with this Agreement</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London Councils will be entitled to reject any invoice submitted by the Consultant in the event that London Councils’ relevant Purchase Order number is not stated on the invoice.</w:t>
      </w:r>
      <w:bookmarkEnd w:id="36"/>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7"/>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8" w:name="_Ref431285642"/>
      <w:r w:rsidRPr="006245C4">
        <w:rPr>
          <w:rFonts w:ascii="Calibri" w:hAnsi="Calibri" w:cs="Calibri"/>
          <w:b/>
          <w:spacing w:val="-3"/>
          <w:kern w:val="24"/>
          <w:sz w:val="14"/>
          <w:szCs w:val="14"/>
          <w:lang w:eastAsia="en-GB"/>
        </w:rPr>
        <w:t>Intellectual Property Rights</w:t>
      </w:r>
      <w:bookmarkEnd w:id="38"/>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Where the Order states that:</w:t>
      </w:r>
      <w:bookmarkEnd w:id="39"/>
    </w:p>
    <w:p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all of the Documents will be the property of London Councils in all respects and the Consultant hereby assigns full copyright and future copyright and all other intellectual property rights in the Documents to London Councils; or</w:t>
      </w:r>
    </w:p>
    <w:p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0"/>
      <w:r w:rsidRPr="006245C4">
        <w:rPr>
          <w:rFonts w:ascii="Calibri" w:hAnsi="Calibri" w:cs="Calibri"/>
          <w:kern w:val="24"/>
          <w:sz w:val="14"/>
          <w:szCs w:val="14"/>
          <w:lang w:eastAsia="en-GB"/>
        </w:rPr>
        <w:t xml:space="preserve"> </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The Consultant will not advertise, or publicly announce that it </w:t>
      </w:r>
      <w:proofErr w:type="gramStart"/>
      <w:r w:rsidRPr="006245C4">
        <w:rPr>
          <w:rFonts w:ascii="Calibri" w:hAnsi="Calibri" w:cs="Calibri"/>
          <w:kern w:val="24"/>
          <w:sz w:val="14"/>
          <w:szCs w:val="14"/>
          <w:lang w:eastAsia="en-GB"/>
        </w:rPr>
        <w:t>undertakes</w:t>
      </w:r>
      <w:proofErr w:type="gramEnd"/>
      <w:r w:rsidRPr="006245C4">
        <w:rPr>
          <w:rFonts w:ascii="Calibri" w:hAnsi="Calibri" w:cs="Calibri"/>
          <w:kern w:val="24"/>
          <w:sz w:val="14"/>
          <w:szCs w:val="14"/>
          <w:lang w:eastAsia="en-GB"/>
        </w:rPr>
        <w:t xml:space="preserve"> work for London Councils, nor will it make any press release, or statement, without the prior written consent of the Authorised Officer.</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proofErr w:type="gramStart"/>
      <w:r w:rsidRPr="006245C4">
        <w:rPr>
          <w:rFonts w:ascii="Calibri" w:hAnsi="Calibri" w:cs="Calibri"/>
          <w:kern w:val="24"/>
          <w:sz w:val="14"/>
          <w:szCs w:val="14"/>
          <w:lang w:eastAsia="en-GB"/>
        </w:rPr>
        <w:t>use</w:t>
      </w:r>
      <w:proofErr w:type="gramEnd"/>
      <w:r w:rsidRPr="006245C4">
        <w:rPr>
          <w:rFonts w:ascii="Calibri" w:hAnsi="Calibri" w:cs="Calibri"/>
          <w:kern w:val="24"/>
          <w:sz w:val="14"/>
          <w:szCs w:val="14"/>
          <w:lang w:eastAsia="en-GB"/>
        </w:rPr>
        <w:t xml:space="preserve"> the Confidential Information for any illegal or immoral purposes.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1" w:name="_Ref431285710"/>
      <w:r w:rsidRPr="00571965">
        <w:rPr>
          <w:rFonts w:ascii="Calibri" w:hAnsi="Calibri" w:cs="Calibri"/>
          <w:b/>
          <w:spacing w:val="-3"/>
          <w:kern w:val="24"/>
          <w:sz w:val="14"/>
          <w:szCs w:val="14"/>
          <w:lang w:eastAsia="en-GB"/>
        </w:rPr>
        <w:t>Data Protection</w:t>
      </w:r>
      <w:bookmarkEnd w:id="41"/>
      <w:r w:rsidR="00FF5A00" w:rsidRPr="00571965">
        <w:rPr>
          <w:rFonts w:ascii="Calibri" w:hAnsi="Calibri" w:cs="Calibri"/>
          <w:b/>
          <w:spacing w:val="-3"/>
          <w:kern w:val="24"/>
          <w:sz w:val="14"/>
          <w:szCs w:val="14"/>
          <w:lang w:eastAsia="en-GB"/>
        </w:rPr>
        <w:t xml:space="preserve"> (to be amended for GDPR)</w:t>
      </w:r>
    </w:p>
    <w:p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2" w:name="_Ref431285725"/>
      <w:bookmarkStart w:id="43"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z w:val="14"/>
          <w:szCs w:val="14"/>
        </w:rPr>
      </w:pPr>
      <w:proofErr w:type="gramStart"/>
      <w:r w:rsidRPr="009E1B2B">
        <w:rPr>
          <w:rFonts w:ascii="Calibri" w:hAnsi="Calibri" w:cs="Arial"/>
          <w:spacing w:val="-2"/>
          <w:sz w:val="14"/>
          <w:szCs w:val="14"/>
        </w:rPr>
        <w:t>the</w:t>
      </w:r>
      <w:proofErr w:type="gramEnd"/>
      <w:r w:rsidRPr="009E1B2B">
        <w:rPr>
          <w:rFonts w:ascii="Calibri" w:hAnsi="Calibri" w:cs="Arial"/>
          <w:spacing w:val="-2"/>
          <w:sz w:val="14"/>
          <w:szCs w:val="14"/>
        </w:rPr>
        <w:t xml:space="preserve"> measures envisaged to address the risks, including safeguards, security measures and mechanisms to ensure the protection of Personal Data.</w:t>
      </w:r>
    </w:p>
    <w:p w:rsidR="00571965" w:rsidRPr="009E1B2B" w:rsidRDefault="00571965" w:rsidP="00571965">
      <w:pPr>
        <w:widowControl w:val="0"/>
        <w:numPr>
          <w:ilvl w:val="1"/>
          <w:numId w:val="37"/>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lastRenderedPageBreak/>
        <w:t>The Processor shall, in relation to any Personal Data processed in connection with its obligations under this Agreement:</w:t>
      </w:r>
    </w:p>
    <w:p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z w:val="14"/>
          <w:szCs w:val="14"/>
        </w:rPr>
        <w:t>process</w:t>
      </w:r>
      <w:proofErr w:type="gramEnd"/>
      <w:r w:rsidRPr="009E1B2B">
        <w:rPr>
          <w:rFonts w:ascii="Calibri" w:hAnsi="Calibri" w:cs="Arial"/>
          <w:sz w:val="14"/>
          <w:szCs w:val="14"/>
        </w:rPr>
        <w:t xml:space="preserve"> that Personal Data only in accordance </w:t>
      </w:r>
      <w:r w:rsidRPr="009E1B2B">
        <w:rPr>
          <w:rFonts w:ascii="Calibri" w:hAnsi="Calibri" w:cs="Arial"/>
          <w:spacing w:val="-2"/>
          <w:sz w:val="14"/>
          <w:szCs w:val="14"/>
        </w:rPr>
        <w:t>with the DP schedule unless the Processor is required to do otherwise by Law. If it is so required the Processor shall promptly notify the Controller before processing the Personal Data unless prohibited by Law;</w:t>
      </w:r>
    </w:p>
    <w:p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nature</w:t>
      </w:r>
      <w:proofErr w:type="gramEnd"/>
      <w:r w:rsidRPr="009E1B2B">
        <w:rPr>
          <w:rFonts w:ascii="Calibri" w:hAnsi="Calibri" w:cs="Arial"/>
          <w:sz w:val="14"/>
          <w:szCs w:val="14"/>
        </w:rPr>
        <w:t xml:space="preserve"> of the data to be protected;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 </w:t>
      </w:r>
      <w:proofErr w:type="gramStart"/>
      <w:r w:rsidRPr="009E1B2B">
        <w:rPr>
          <w:rFonts w:ascii="Calibri" w:hAnsi="Calibri" w:cs="Arial"/>
          <w:sz w:val="14"/>
          <w:szCs w:val="14"/>
        </w:rPr>
        <w:t>harm</w:t>
      </w:r>
      <w:proofErr w:type="gramEnd"/>
      <w:r w:rsidRPr="009E1B2B">
        <w:rPr>
          <w:rFonts w:ascii="Calibri" w:hAnsi="Calibri" w:cs="Arial"/>
          <w:sz w:val="14"/>
          <w:szCs w:val="14"/>
        </w:rPr>
        <w:t xml:space="preserve"> that might result from a Data Loss Event;</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(iii) </w:t>
      </w:r>
      <w:proofErr w:type="gramStart"/>
      <w:r w:rsidRPr="009E1B2B">
        <w:rPr>
          <w:rFonts w:ascii="Calibri" w:hAnsi="Calibri" w:cs="Arial"/>
          <w:sz w:val="14"/>
          <w:szCs w:val="14"/>
        </w:rPr>
        <w:t>state</w:t>
      </w:r>
      <w:proofErr w:type="gramEnd"/>
      <w:r w:rsidRPr="009E1B2B">
        <w:rPr>
          <w:rFonts w:ascii="Calibri" w:hAnsi="Calibri" w:cs="Arial"/>
          <w:sz w:val="14"/>
          <w:szCs w:val="14"/>
        </w:rPr>
        <w:t xml:space="preserve"> of technological development; and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gramStart"/>
      <w:r w:rsidRPr="009E1B2B">
        <w:rPr>
          <w:rFonts w:ascii="Calibri" w:hAnsi="Calibri" w:cs="Arial"/>
          <w:sz w:val="14"/>
          <w:szCs w:val="14"/>
        </w:rPr>
        <w:t>iv</w:t>
      </w:r>
      <w:proofErr w:type="gramEnd"/>
      <w:r w:rsidRPr="009E1B2B">
        <w:rPr>
          <w:rFonts w:ascii="Calibri" w:hAnsi="Calibri" w:cs="Arial"/>
          <w:sz w:val="14"/>
          <w:szCs w:val="14"/>
        </w:rPr>
        <w:t>) cost of implementing any measures;</w:t>
      </w:r>
    </w:p>
    <w:p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proofErr w:type="gramStart"/>
      <w:r>
        <w:rPr>
          <w:rFonts w:ascii="Calibri" w:hAnsi="Calibri" w:cs="Arial"/>
          <w:sz w:val="14"/>
          <w:szCs w:val="14"/>
        </w:rPr>
        <w:t>ensure</w:t>
      </w:r>
      <w:proofErr w:type="gramEnd"/>
      <w:r>
        <w:rPr>
          <w:rFonts w:ascii="Calibri" w:hAnsi="Calibri" w:cs="Arial"/>
          <w:sz w:val="14"/>
          <w:szCs w:val="14"/>
        </w:rPr>
        <w:t xml:space="preserve"> that</w:t>
      </w:r>
      <w:r w:rsidRPr="009E1B2B">
        <w:rPr>
          <w:rFonts w:ascii="Calibri" w:hAnsi="Calibri" w:cs="Arial"/>
          <w:sz w:val="14"/>
          <w:szCs w:val="14"/>
        </w:rPr>
        <w:t>:</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Processor Personnel do not process Personal Data except in accordance with this Agreement (and in particular the DP schedule);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(B) </w:t>
      </w:r>
      <w:proofErr w:type="gramStart"/>
      <w:r w:rsidRPr="009E1B2B">
        <w:rPr>
          <w:rFonts w:ascii="Calibri" w:hAnsi="Calibri" w:cs="Arial"/>
          <w:sz w:val="14"/>
          <w:szCs w:val="14"/>
        </w:rPr>
        <w:t>are</w:t>
      </w:r>
      <w:proofErr w:type="gramEnd"/>
      <w:r w:rsidRPr="009E1B2B">
        <w:rPr>
          <w:rFonts w:ascii="Calibri" w:hAnsi="Calibri" w:cs="Arial"/>
          <w:sz w:val="14"/>
          <w:szCs w:val="14"/>
        </w:rPr>
        <w:t xml:space="preserve"> subject to appropriate confidentiality undertakings with the Processor or any Sub-processor;</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 xml:space="preserve">(D) </w:t>
      </w:r>
      <w:proofErr w:type="gramStart"/>
      <w:r w:rsidRPr="009E1B2B">
        <w:rPr>
          <w:rFonts w:ascii="Calibri" w:hAnsi="Calibri" w:cs="Arial"/>
          <w:sz w:val="14"/>
          <w:szCs w:val="14"/>
        </w:rPr>
        <w:t>have</w:t>
      </w:r>
      <w:proofErr w:type="gramEnd"/>
      <w:r w:rsidRPr="009E1B2B">
        <w:rPr>
          <w:rFonts w:ascii="Calibri" w:hAnsi="Calibri" w:cs="Arial"/>
          <w:sz w:val="14"/>
          <w:szCs w:val="14"/>
        </w:rPr>
        <w:t xml:space="preserve"> undergone adequate training in the use, care, protection and handling of Personal Data; and</w:t>
      </w:r>
    </w:p>
    <w:p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(d)  </w:t>
      </w:r>
      <w:proofErr w:type="gramStart"/>
      <w:r w:rsidRPr="009E1B2B">
        <w:rPr>
          <w:rFonts w:ascii="Calibri" w:hAnsi="Calibri" w:cs="Arial"/>
          <w:sz w:val="14"/>
          <w:szCs w:val="14"/>
        </w:rPr>
        <w:t>not</w:t>
      </w:r>
      <w:proofErr w:type="gramEnd"/>
      <w:r w:rsidRPr="009E1B2B">
        <w:rPr>
          <w:rFonts w:ascii="Calibri" w:hAnsi="Calibri" w:cs="Arial"/>
          <w:sz w:val="14"/>
          <w:szCs w:val="14"/>
        </w:rPr>
        <w:t xml:space="preserve"> transfer Personal Data outside of the EU unless the prior written consent of the Controller has been obtained and the following conditions are fulfilled:</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xml:space="preserve">)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Controller or the Processor has provided appropriate safeguards in relation to the transfer (whether in accordance with GDPR Article 46 or LED Article 37) as determined by the Controller;</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Data Subject has enforceable rights and effective legal remedies;</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proofErr w:type="spellStart"/>
      <w:r w:rsidRPr="009E1B2B">
        <w:rPr>
          <w:rFonts w:ascii="Calibri" w:hAnsi="Calibri" w:cs="Arial"/>
          <w:sz w:val="14"/>
          <w:szCs w:val="14"/>
        </w:rPr>
        <w:t>endeavors</w:t>
      </w:r>
      <w:proofErr w:type="spellEnd"/>
      <w:r w:rsidRPr="009E1B2B">
        <w:rPr>
          <w:rFonts w:ascii="Calibri" w:hAnsi="Calibri" w:cs="Arial"/>
          <w:sz w:val="14"/>
          <w:szCs w:val="14"/>
        </w:rPr>
        <w:t xml:space="preserve"> to assist the Controller in meeting its obligations); and</w:t>
      </w:r>
    </w:p>
    <w:p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(iv) </w:t>
      </w:r>
      <w:proofErr w:type="gramStart"/>
      <w:r w:rsidRPr="009E1B2B">
        <w:rPr>
          <w:rFonts w:ascii="Calibri" w:hAnsi="Calibri" w:cs="Arial"/>
          <w:sz w:val="14"/>
          <w:szCs w:val="14"/>
        </w:rPr>
        <w:t>the</w:t>
      </w:r>
      <w:proofErr w:type="gramEnd"/>
      <w:r w:rsidRPr="009E1B2B">
        <w:rPr>
          <w:rFonts w:ascii="Calibri" w:hAnsi="Calibri" w:cs="Arial"/>
          <w:sz w:val="14"/>
          <w:szCs w:val="14"/>
        </w:rPr>
        <w:t xml:space="preserve"> Processor complies with any reasonable instructions notified to it in advance by the Controller with respect to the processing of the Personal Data;</w:t>
      </w:r>
    </w:p>
    <w:p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 xml:space="preserve">(e) </w:t>
      </w:r>
      <w:proofErr w:type="gramStart"/>
      <w:r w:rsidRPr="009E1B2B">
        <w:rPr>
          <w:rFonts w:ascii="Calibri" w:hAnsi="Calibri" w:cs="Arial"/>
          <w:sz w:val="14"/>
          <w:szCs w:val="14"/>
        </w:rPr>
        <w:t>at</w:t>
      </w:r>
      <w:proofErr w:type="gramEnd"/>
      <w:r w:rsidRPr="009E1B2B">
        <w:rPr>
          <w:rFonts w:ascii="Calibri" w:hAnsi="Calibri" w:cs="Arial"/>
          <w:sz w:val="14"/>
          <w:szCs w:val="14"/>
        </w:rPr>
        <w:t xml:space="preserve"> the written direction of the Controller, delete or return Personal Data (and any copies of it) to the Controller on termination of the Agreement unless the Processor is required by Law to retain the Personal Data.</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other request, complaint or </w:t>
      </w:r>
      <w:r w:rsidRPr="009E1B2B">
        <w:rPr>
          <w:rFonts w:ascii="Calibri" w:hAnsi="Calibri" w:cs="Arial"/>
          <w:spacing w:val="-2"/>
          <w:sz w:val="14"/>
          <w:szCs w:val="14"/>
        </w:rPr>
        <w:lastRenderedPageBreak/>
        <w:t>communication relating to either</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becomes</w:t>
      </w:r>
      <w:proofErr w:type="gramEnd"/>
      <w:r w:rsidRPr="009E1B2B">
        <w:rPr>
          <w:rFonts w:ascii="Calibri" w:hAnsi="Calibri" w:cs="Arial"/>
          <w:spacing w:val="-2"/>
          <w:sz w:val="14"/>
          <w:szCs w:val="14"/>
        </w:rPr>
        <w:t xml:space="preserve"> aware of a Data Loss Event.</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assistance</w:t>
      </w:r>
      <w:proofErr w:type="gramEnd"/>
      <w:r w:rsidRPr="009E1B2B">
        <w:rPr>
          <w:rFonts w:ascii="Calibri" w:hAnsi="Calibri" w:cs="Arial"/>
          <w:spacing w:val="-2"/>
          <w:sz w:val="14"/>
          <w:szCs w:val="14"/>
        </w:rPr>
        <w:t xml:space="preserve"> as requested by the Controller with respect to any request from the Information Commissioner’s Office, or any consultation by the Controller with the Information Commissioner's Office.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the</w:t>
      </w:r>
      <w:proofErr w:type="gramEnd"/>
      <w:r w:rsidRPr="009E1B2B">
        <w:rPr>
          <w:rFonts w:ascii="Calibri" w:hAnsi="Calibri" w:cs="Arial"/>
          <w:spacing w:val="-2"/>
          <w:sz w:val="14"/>
          <w:szCs w:val="14"/>
        </w:rPr>
        <w:t xml:space="preserve"> Controller determines that the processing is likely to result in a risk to the rights and freedoms of Data Subjects.</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proofErr w:type="gramStart"/>
      <w:r w:rsidRPr="009E1B2B">
        <w:rPr>
          <w:rFonts w:ascii="Calibri" w:hAnsi="Calibri" w:cs="Arial"/>
          <w:spacing w:val="-2"/>
          <w:sz w:val="14"/>
          <w:szCs w:val="14"/>
        </w:rPr>
        <w:t>provide</w:t>
      </w:r>
      <w:proofErr w:type="gramEnd"/>
      <w:r w:rsidRPr="009E1B2B">
        <w:rPr>
          <w:rFonts w:ascii="Calibri" w:hAnsi="Calibri" w:cs="Arial"/>
          <w:spacing w:val="-2"/>
          <w:sz w:val="14"/>
          <w:szCs w:val="14"/>
        </w:rPr>
        <w:t xml:space="preserve"> the Controller with such information regarding the Sub-processor as the Controller may reasonably require.</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Delegation &amp; Third Party Rights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4"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The Consultant must include in any sub-contract awarded by it in relation to the Services provisions requiring that:</w:t>
      </w:r>
      <w:bookmarkEnd w:id="44"/>
      <w:r w:rsidRPr="006245C4">
        <w:rPr>
          <w:rFonts w:ascii="Calibri" w:hAnsi="Calibri" w:cs="Calibri"/>
          <w:kern w:val="24"/>
          <w:sz w:val="14"/>
          <w:szCs w:val="14"/>
          <w:lang w:eastAsia="en-GB"/>
        </w:rPr>
        <w:t xml:space="preserve"> </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any</w:t>
      </w:r>
      <w:proofErr w:type="gramEnd"/>
      <w:r w:rsidRPr="006245C4">
        <w:rPr>
          <w:rFonts w:ascii="Calibri" w:hAnsi="Calibri" w:cs="Calibri"/>
          <w:kern w:val="24"/>
          <w:sz w:val="14"/>
          <w:szCs w:val="14"/>
          <w:lang w:eastAsia="en-GB"/>
        </w:rPr>
        <w:t xml:space="preserve">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Nothing contained in this Agreement, or elsewhere, is to be read, or construed, as a contract of </w:t>
      </w:r>
      <w:r w:rsidRPr="006245C4">
        <w:rPr>
          <w:rFonts w:ascii="Calibri" w:hAnsi="Calibri" w:cs="Calibri"/>
          <w:kern w:val="24"/>
          <w:sz w:val="14"/>
          <w:szCs w:val="14"/>
          <w:lang w:eastAsia="en-GB"/>
        </w:rPr>
        <w:lastRenderedPageBreak/>
        <w:t>employment so as to place the parties in the position of employer or employee</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Nothing contained in this Agreement is to be so construed as to constitute either party to be the agent of the other</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This Agreement does not operate so as to create a partnership or joint venture of any kind between the parties.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warrants that, at all times, it has in place adequate procedures designed to prevent acts of bribery from being committed by its employees or persons associated with it, and must provide to London Councils at its </w:t>
      </w:r>
      <w:r w:rsidRPr="006245C4">
        <w:rPr>
          <w:rFonts w:ascii="Calibri" w:hAnsi="Calibri" w:cs="Calibri"/>
          <w:color w:val="000000"/>
          <w:spacing w:val="-3"/>
          <w:kern w:val="24"/>
          <w:sz w:val="14"/>
          <w:szCs w:val="14"/>
          <w:lang w:eastAsia="en-GB"/>
        </w:rPr>
        <w:lastRenderedPageBreak/>
        <w:t>request, within a reasonable time, proof of the existence and implementation of those procedures.</w:t>
      </w:r>
    </w:p>
    <w:p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5"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5"/>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6"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6"/>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7"/>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8" w:name="_Ref431303596"/>
      <w:r w:rsidRPr="006245C4">
        <w:rPr>
          <w:rFonts w:ascii="Calibri" w:hAnsi="Calibri" w:cs="Calibri"/>
          <w:b/>
          <w:spacing w:val="-3"/>
          <w:kern w:val="24"/>
          <w:sz w:val="14"/>
          <w:szCs w:val="14"/>
          <w:lang w:eastAsia="en-GB"/>
        </w:rPr>
        <w:t>Freedom of Information</w:t>
      </w:r>
      <w:bookmarkEnd w:id="42"/>
      <w:bookmarkEnd w:id="48"/>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9"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49"/>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0" w:name="_Ref431303636"/>
      <w:r w:rsidRPr="006245C4">
        <w:rPr>
          <w:rFonts w:ascii="Calibri" w:hAnsi="Calibri" w:cs="Calibri"/>
          <w:b/>
          <w:spacing w:val="-3"/>
          <w:kern w:val="24"/>
          <w:sz w:val="14"/>
          <w:szCs w:val="14"/>
          <w:lang w:eastAsia="en-GB"/>
        </w:rPr>
        <w:t>Audit</w:t>
      </w:r>
      <w:bookmarkEnd w:id="43"/>
      <w:bookmarkEnd w:id="50"/>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to</w:t>
      </w:r>
      <w:proofErr w:type="gramEnd"/>
      <w:r w:rsidRPr="006245C4">
        <w:rPr>
          <w:rFonts w:ascii="Calibri" w:hAnsi="Calibri" w:cs="Calibri"/>
          <w:spacing w:val="-3"/>
          <w:kern w:val="24"/>
          <w:sz w:val="14"/>
          <w:szCs w:val="14"/>
          <w:lang w:eastAsia="en-GB"/>
        </w:rPr>
        <w:t xml:space="preserve"> verify the accuracy and completeness of any reports delivered or required by this Agreement.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London Councils will use its reasonable endeavours to ensure that the conduct of each audit does not unreasonably disrupt the Consultant or delay the provision of the Services.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access</w:t>
      </w:r>
      <w:proofErr w:type="gramEnd"/>
      <w:r w:rsidRPr="006245C4">
        <w:rPr>
          <w:rFonts w:ascii="Calibri" w:hAnsi="Calibri" w:cs="Calibri"/>
          <w:spacing w:val="-3"/>
          <w:kern w:val="24"/>
          <w:sz w:val="14"/>
          <w:szCs w:val="14"/>
          <w:lang w:eastAsia="en-GB"/>
        </w:rPr>
        <w:t xml:space="preserve"> to the Consultant's personnel.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proofErr w:type="gramStart"/>
      <w:r w:rsidRPr="006245C4">
        <w:rPr>
          <w:rFonts w:ascii="Calibri" w:hAnsi="Calibri" w:cs="Calibri"/>
          <w:spacing w:val="-3"/>
          <w:kern w:val="24"/>
          <w:sz w:val="14"/>
          <w:szCs w:val="14"/>
          <w:lang w:eastAsia="en-GB"/>
        </w:rPr>
        <w:t>the</w:t>
      </w:r>
      <w:proofErr w:type="gramEnd"/>
      <w:r w:rsidRPr="006245C4">
        <w:rPr>
          <w:rFonts w:ascii="Calibri" w:hAnsi="Calibri" w:cs="Calibri"/>
          <w:spacing w:val="-3"/>
          <w:kern w:val="24"/>
          <w:sz w:val="14"/>
          <w:szCs w:val="14"/>
          <w:lang w:eastAsia="en-GB"/>
        </w:rPr>
        <w:t xml:space="preserv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285571"/>
      <w:bookmarkStart w:id="52" w:name="_Ref431285787"/>
      <w:r w:rsidRPr="006245C4">
        <w:rPr>
          <w:rFonts w:ascii="Calibri" w:hAnsi="Calibri" w:cs="Calibri"/>
          <w:b/>
          <w:spacing w:val="-3"/>
          <w:kern w:val="24"/>
          <w:sz w:val="14"/>
          <w:szCs w:val="14"/>
          <w:lang w:eastAsia="en-GB"/>
        </w:rPr>
        <w:t>Termination</w:t>
      </w:r>
      <w:bookmarkEnd w:id="51"/>
      <w:r w:rsidRPr="006245C4">
        <w:rPr>
          <w:rFonts w:ascii="Calibri" w:hAnsi="Calibri" w:cs="Calibri"/>
          <w:b/>
          <w:spacing w:val="-3"/>
          <w:kern w:val="24"/>
          <w:sz w:val="14"/>
          <w:szCs w:val="14"/>
          <w:lang w:eastAsia="en-GB"/>
        </w:rPr>
        <w:t xml:space="preserve"> </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London Councils may terminate the Consultant’s engagement under this Agreement by written notice, such notice being effective immediately, in the event of any of the following occurrences:</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lastRenderedPageBreak/>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proofErr w:type="gramStart"/>
      <w:r w:rsidRPr="006245C4">
        <w:rPr>
          <w:rFonts w:ascii="Calibri" w:hAnsi="Calibri" w:cs="Calibri"/>
          <w:kern w:val="24"/>
          <w:sz w:val="14"/>
          <w:szCs w:val="14"/>
          <w:lang w:eastAsia="en-GB"/>
        </w:rPr>
        <w:t>in</w:t>
      </w:r>
      <w:proofErr w:type="gramEnd"/>
      <w:r w:rsidRPr="006245C4">
        <w:rPr>
          <w:rFonts w:ascii="Calibri" w:hAnsi="Calibri" w:cs="Calibri"/>
          <w:kern w:val="24"/>
          <w:sz w:val="14"/>
          <w:szCs w:val="14"/>
          <w:lang w:eastAsia="en-GB"/>
        </w:rPr>
        <w:t xml:space="preserve"> the circumstances specified in regulation 73(1) of the Public Contracts Regulations 2015.</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3"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3"/>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4" w:name="_Ref431303080"/>
      <w:r w:rsidRPr="006245C4">
        <w:rPr>
          <w:rFonts w:ascii="Calibri" w:hAnsi="Calibri" w:cs="Calibri"/>
          <w:b/>
          <w:spacing w:val="-3"/>
          <w:kern w:val="24"/>
          <w:sz w:val="14"/>
          <w:szCs w:val="14"/>
          <w:lang w:eastAsia="en-GB"/>
        </w:rPr>
        <w:t xml:space="preserve">Construction </w:t>
      </w:r>
      <w:bookmarkEnd w:id="52"/>
      <w:bookmarkEnd w:id="54"/>
      <w:r w:rsidRPr="006245C4">
        <w:rPr>
          <w:rFonts w:ascii="Calibri" w:hAnsi="Calibri" w:cs="Calibri"/>
          <w:b/>
          <w:spacing w:val="-3"/>
          <w:kern w:val="24"/>
          <w:sz w:val="14"/>
          <w:szCs w:val="14"/>
          <w:lang w:eastAsia="en-GB"/>
        </w:rPr>
        <w:t>projects</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Where applicable, the Consultant will carry out and fulfil, in all respects, the duties of a ‘designer’ (and, if so indicated in the Order, as the ‘principal designer’) under the Construction (Design and Management) Regulations 2015.</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5" w:name="_Ref431285797"/>
      <w:r w:rsidRPr="006245C4">
        <w:rPr>
          <w:rFonts w:ascii="Calibri" w:hAnsi="Calibri" w:cs="Calibri"/>
          <w:kern w:val="24"/>
          <w:sz w:val="14"/>
          <w:szCs w:val="14"/>
          <w:lang w:eastAsia="en-GB"/>
        </w:rPr>
        <w:t>Not later than 5 Working Days after the payment due date, either:</w:t>
      </w:r>
      <w:bookmarkEnd w:id="55"/>
    </w:p>
    <w:p w:rsidR="006245C4" w:rsidRPr="006245C4" w:rsidRDefault="006245C4" w:rsidP="0049121C">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6" w:name="_Ref431285822"/>
      <w:r w:rsidRPr="006245C4">
        <w:rPr>
          <w:rFonts w:ascii="Calibri" w:hAnsi="Calibri" w:cs="Calibri"/>
          <w:color w:val="000000"/>
          <w:kern w:val="24"/>
          <w:sz w:val="14"/>
          <w:szCs w:val="14"/>
          <w:lang w:eastAsia="en-GB"/>
        </w:rPr>
        <w:t>London Councils will give a notice to the Consultant, which confirms the following:</w:t>
      </w:r>
      <w:bookmarkEnd w:id="56"/>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36"/>
      <w:r w:rsidRPr="006245C4">
        <w:rPr>
          <w:rFonts w:ascii="Calibri" w:hAnsi="Calibri" w:cs="Calibri"/>
          <w:color w:val="000000"/>
          <w:kern w:val="24"/>
          <w:sz w:val="14"/>
          <w:szCs w:val="14"/>
          <w:lang w:eastAsia="en-GB"/>
        </w:rPr>
        <w:lastRenderedPageBreak/>
        <w:t>the Consultant will give a notice to London Councils confirming the following:</w:t>
      </w:r>
      <w:bookmarkEnd w:id="57"/>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basis on which that sum is calculated.</w:t>
      </w:r>
    </w:p>
    <w:p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8"/>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59"/>
    </w:p>
    <w:p w:rsidR="006245C4" w:rsidRPr="006245C4" w:rsidRDefault="006245C4" w:rsidP="0049121C">
      <w:pPr>
        <w:keepNext/>
        <w:numPr>
          <w:ilvl w:val="0"/>
          <w:numId w:val="27"/>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rsidR="006245C4" w:rsidRPr="006245C4" w:rsidDel="00B64331" w:rsidRDefault="006245C4" w:rsidP="0049121C">
      <w:pPr>
        <w:numPr>
          <w:ilvl w:val="0"/>
          <w:numId w:val="27"/>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Consultant becomes insolvent not earlier than 5 Working Days before the final date for payment, in which event London Councils need not pay any sum due in respect of the payment.</w:t>
      </w:r>
    </w:p>
    <w:p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0"/>
    </w:p>
    <w:p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the</w:t>
      </w:r>
      <w:proofErr w:type="gramEnd"/>
      <w:r w:rsidRPr="006245C4">
        <w:rPr>
          <w:rFonts w:ascii="Calibri" w:hAnsi="Calibri" w:cs="Calibri"/>
          <w:color w:val="000000"/>
          <w:kern w:val="24"/>
          <w:sz w:val="14"/>
          <w:szCs w:val="14"/>
          <w:lang w:eastAsia="en-GB"/>
        </w:rPr>
        <w:t xml:space="preserve"> nominating body will be the Technology and Construction Solicitors Association.</w:t>
      </w:r>
    </w:p>
    <w:p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proofErr w:type="gramStart"/>
      <w:r w:rsidRPr="006245C4">
        <w:rPr>
          <w:rFonts w:ascii="Calibri" w:hAnsi="Calibri" w:cs="Calibri"/>
          <w:color w:val="000000"/>
          <w:kern w:val="24"/>
          <w:sz w:val="14"/>
          <w:szCs w:val="14"/>
          <w:lang w:eastAsia="en-GB"/>
        </w:rPr>
        <w:t>in</w:t>
      </w:r>
      <w:proofErr w:type="gramEnd"/>
      <w:r w:rsidRPr="006245C4">
        <w:rPr>
          <w:rFonts w:ascii="Calibri" w:hAnsi="Calibri" w:cs="Calibri"/>
          <w:color w:val="000000"/>
          <w:kern w:val="24"/>
          <w:sz w:val="14"/>
          <w:szCs w:val="14"/>
          <w:lang w:eastAsia="en-GB"/>
        </w:rPr>
        <w:t xml:space="preserve">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are deleted and substituted by the words </w:t>
      </w:r>
      <w:r w:rsidRPr="006245C4">
        <w:rPr>
          <w:rFonts w:ascii="Calibri" w:hAnsi="Calibri" w:cs="Calibri"/>
          <w:i/>
          <w:color w:val="000000"/>
          <w:kern w:val="24"/>
          <w:sz w:val="14"/>
          <w:szCs w:val="14"/>
          <w:lang w:eastAsia="en-GB"/>
        </w:rPr>
        <w:t>in detail.</w:t>
      </w:r>
    </w:p>
    <w:p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lastRenderedPageBreak/>
        <w:t>paragraph 22 is deleted and substituted with the following:</w:t>
      </w:r>
    </w:p>
    <w:p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Each party will be entitled to make written representations as to why it should not be allocated any portion of the costs flowing from the adjudicator’s decision, and the adjudicator must take due consideration including giving reasons for his further determination in this regard</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If no award as to costs is made by the adjudicator, the parties will bear the costs of the adjudication in equal shares.</w:t>
      </w:r>
    </w:p>
    <w:p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1" w:name="_Ref431285972"/>
      <w:r w:rsidRPr="006245C4">
        <w:rPr>
          <w:rFonts w:ascii="Calibri" w:hAnsi="Calibri" w:cs="Calibri"/>
          <w:b/>
          <w:spacing w:val="-3"/>
          <w:kern w:val="24"/>
          <w:sz w:val="14"/>
          <w:szCs w:val="14"/>
          <w:lang w:eastAsia="en-GB"/>
        </w:rPr>
        <w:t>Governing Law &amp; Disputes</w:t>
      </w:r>
      <w:bookmarkEnd w:id="61"/>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w:t>
      </w:r>
      <w:proofErr w:type="gramStart"/>
      <w:r w:rsidRPr="006245C4">
        <w:rPr>
          <w:rFonts w:ascii="Calibri" w:hAnsi="Calibri" w:cs="Calibri"/>
          <w:kern w:val="24"/>
          <w:sz w:val="14"/>
          <w:szCs w:val="14"/>
          <w:lang w:eastAsia="en-GB"/>
        </w:rPr>
        <w:t xml:space="preserve">.  </w:t>
      </w:r>
      <w:proofErr w:type="gramEnd"/>
      <w:r w:rsidRPr="006245C4">
        <w:rPr>
          <w:rFonts w:ascii="Calibri" w:hAnsi="Calibri" w:cs="Calibri"/>
          <w:kern w:val="24"/>
          <w:sz w:val="14"/>
          <w:szCs w:val="14"/>
          <w:lang w:eastAsia="en-GB"/>
        </w:rPr>
        <w:t>Neither party will commence any court proceedings/litigation in relation to any dispute arising out of this Agreement until they have attempted to settle it by mediation and that mediation has terminated.</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173043">
          <w:headerReference w:type="default" r:id="rId18"/>
          <w:footerReference w:type="default" r:id="rId19"/>
          <w:type w:val="continuous"/>
          <w:pgSz w:w="12240" w:h="15840" w:code="1"/>
          <w:pgMar w:top="537" w:right="758" w:bottom="1361" w:left="851" w:header="284" w:footer="103" w:gutter="0"/>
          <w:cols w:num="3" w:space="293"/>
          <w:noEndnote/>
          <w:titlePg/>
          <w:docGrid w:linePitch="326"/>
        </w:sectPr>
      </w:pPr>
    </w:p>
    <w:p w:rsidR="003D256C" w:rsidRPr="00FE0E4D" w:rsidRDefault="003D256C" w:rsidP="00FB054F">
      <w:pPr>
        <w:pBdr>
          <w:top w:val="single" w:sz="4" w:space="1" w:color="auto"/>
          <w:left w:val="single" w:sz="4" w:space="29" w:color="auto"/>
          <w:bottom w:val="single" w:sz="4" w:space="1" w:color="auto"/>
          <w:right w:val="single" w:sz="4" w:space="4" w:color="auto"/>
        </w:pBdr>
        <w:shd w:val="clear" w:color="auto" w:fill="CCC0D9"/>
        <w:spacing w:before="120" w:line="240" w:lineRule="exact"/>
        <w:rPr>
          <w:rFonts w:ascii="Arial" w:hAnsi="Arial" w:cs="Arial"/>
          <w:color w:val="000000"/>
          <w:sz w:val="22"/>
          <w:szCs w:val="22"/>
        </w:rPr>
      </w:pPr>
    </w:p>
    <w:sectPr w:rsidR="003D256C" w:rsidRPr="00FE0E4D" w:rsidSect="002043D7">
      <w:footerReference w:type="default" r:id="rId20"/>
      <w:headerReference w:type="first" r:id="rId21"/>
      <w:footerReference w:type="first" r:id="rId22"/>
      <w:pgSz w:w="11906" w:h="16838"/>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67" w:rsidRDefault="009A3D67">
      <w:r>
        <w:separator/>
      </w:r>
    </w:p>
  </w:endnote>
  <w:endnote w:type="continuationSeparator" w:id="0">
    <w:p w:rsidR="009A3D67" w:rsidRDefault="009A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0C1B4E" w:rsidRDefault="009A3D67">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0A54FA">
      <w:rPr>
        <w:rFonts w:ascii="Arial" w:hAnsi="Arial" w:cs="Arial"/>
        <w:b/>
        <w:noProof/>
      </w:rPr>
      <w:t>2</w:t>
    </w:r>
    <w:r w:rsidRPr="000C1B4E">
      <w:rPr>
        <w:rFonts w:ascii="Arial" w:hAnsi="Arial" w:cs="Arial"/>
        <w:b/>
        <w:noProof/>
      </w:rPr>
      <w:fldChar w:fldCharType="end"/>
    </w:r>
  </w:p>
  <w:p w:rsidR="009A3D67" w:rsidRPr="001600D4" w:rsidRDefault="009A3D67" w:rsidP="009A1F23">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186C8B" w:rsidRDefault="009A3D67"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9A3D67" w:rsidRPr="00401541" w:rsidRDefault="009A3D67" w:rsidP="00401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5249D5" w:rsidRDefault="009A3D67">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sidR="000A54FA">
      <w:rPr>
        <w:rFonts w:ascii="Calibri" w:hAnsi="Calibri"/>
        <w:noProof/>
        <w:sz w:val="16"/>
        <w:szCs w:val="16"/>
      </w:rPr>
      <w:t>11</w:t>
    </w:r>
    <w:r w:rsidRPr="005249D5">
      <w:rPr>
        <w:rFonts w:ascii="Calibri" w:hAnsi="Calibri"/>
        <w:noProof/>
        <w:sz w:val="16"/>
        <w:szCs w:val="16"/>
      </w:rPr>
      <w:fldChar w:fldCharType="end"/>
    </w:r>
  </w:p>
  <w:p w:rsidR="009A3D67" w:rsidRPr="005249D5" w:rsidRDefault="009A3D67">
    <w:pPr>
      <w:pStyle w:val="Footer"/>
      <w:rPr>
        <w:rFonts w:ascii="Calibri" w:hAnsi="Calibri"/>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1802A5" w:rsidRDefault="009A3D67">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sidR="000A54FA">
      <w:rPr>
        <w:rFonts w:ascii="Calibri" w:hAnsi="Calibri"/>
        <w:noProof/>
        <w:sz w:val="16"/>
        <w:szCs w:val="16"/>
      </w:rPr>
      <w:t>16</w:t>
    </w:r>
    <w:r w:rsidRPr="001802A5">
      <w:rPr>
        <w:rFonts w:ascii="Calibri" w:hAnsi="Calibri"/>
        <w:noProof/>
        <w:sz w:val="16"/>
        <w:szCs w:val="16"/>
      </w:rPr>
      <w:fldChar w:fldCharType="end"/>
    </w:r>
  </w:p>
  <w:p w:rsidR="009A3D67" w:rsidRPr="001802A5" w:rsidRDefault="009A3D67">
    <w:pPr>
      <w:pStyle w:val="Footer"/>
      <w:jc w:val="center"/>
      <w:rPr>
        <w:rFonts w:ascii="Calibri" w:hAnsi="Calibri"/>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Pr="000C1B4E" w:rsidRDefault="009A3D67">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0A54FA">
      <w:rPr>
        <w:rFonts w:ascii="Arial" w:hAnsi="Arial" w:cs="Arial"/>
        <w:b/>
        <w:noProof/>
      </w:rPr>
      <w:t>10</w:t>
    </w:r>
    <w:r w:rsidRPr="000C1B4E">
      <w:rPr>
        <w:rFonts w:ascii="Arial" w:hAnsi="Arial" w:cs="Arial"/>
        <w:b/>
        <w:noProof/>
      </w:rPr>
      <w:fldChar w:fldCharType="end"/>
    </w:r>
  </w:p>
  <w:p w:rsidR="009A3D67" w:rsidRPr="001600D4" w:rsidRDefault="009A3D67"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Default="009A3D67"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rsidR="009A3D67" w:rsidRPr="00B02DF3" w:rsidRDefault="009A3D67">
    <w:pPr>
      <w:pStyle w:val="Footer"/>
      <w:jc w:val="center"/>
      <w:rPr>
        <w:rFonts w:ascii="Calibri" w:hAnsi="Calibri" w:cs="Calibr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67" w:rsidRDefault="009A3D67">
      <w:r>
        <w:separator/>
      </w:r>
    </w:p>
  </w:footnote>
  <w:footnote w:type="continuationSeparator" w:id="0">
    <w:p w:rsidR="009A3D67" w:rsidRDefault="009A3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Default="009A3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D67" w:rsidRDefault="009A3D67" w:rsidP="009306E3">
    <w:pPr>
      <w:pStyle w:val="Header"/>
      <w:jc w:val="right"/>
    </w:pPr>
  </w:p>
  <w:p w:rsidR="009A3D67" w:rsidRPr="00FF1511" w:rsidRDefault="009A3D67" w:rsidP="009306E3">
    <w:pPr>
      <w:pStyle w:val="Header"/>
      <w:jc w:val="right"/>
    </w:pPr>
    <w:r>
      <w:rPr>
        <w:rFonts w:ascii="Calibri" w:hAnsi="Calibri" w:cs="Calibri"/>
        <w:noProof/>
        <w:lang w:eastAsia="en-GB"/>
      </w:rPr>
      <w:drawing>
        <wp:inline distT="0" distB="0" distL="0" distR="0" wp14:anchorId="6AC637B7" wp14:editId="51545852">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60360D1"/>
    <w:multiLevelType w:val="hybridMultilevel"/>
    <w:tmpl w:val="F44A4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nsid w:val="0FB54181"/>
    <w:multiLevelType w:val="hybridMultilevel"/>
    <w:tmpl w:val="B726D812"/>
    <w:lvl w:ilvl="0" w:tplc="08090001">
      <w:start w:val="1"/>
      <w:numFmt w:val="bullet"/>
      <w:lvlText w:val=""/>
      <w:lvlJc w:val="left"/>
      <w:pPr>
        <w:ind w:left="360" w:hanging="360"/>
      </w:pPr>
      <w:rPr>
        <w:rFonts w:ascii="Symbol" w:hAnsi="Symbol" w:hint="default"/>
      </w:rPr>
    </w:lvl>
    <w:lvl w:ilvl="1" w:tplc="7626327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1">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2">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7">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673CBB"/>
    <w:multiLevelType w:val="hybridMultilevel"/>
    <w:tmpl w:val="2BD0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4">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5">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7">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CE5699"/>
    <w:multiLevelType w:val="multilevel"/>
    <w:tmpl w:val="42CAD36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0">
    <w:nsid w:val="6AE64AA0"/>
    <w:multiLevelType w:val="hybridMultilevel"/>
    <w:tmpl w:val="0FD607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6">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38"/>
  </w:num>
  <w:num w:numId="3">
    <w:abstractNumId w:val="42"/>
  </w:num>
  <w:num w:numId="4">
    <w:abstractNumId w:val="20"/>
  </w:num>
  <w:num w:numId="5">
    <w:abstractNumId w:val="21"/>
  </w:num>
  <w:num w:numId="6">
    <w:abstractNumId w:val="33"/>
  </w:num>
  <w:num w:numId="7">
    <w:abstractNumId w:val="28"/>
  </w:num>
  <w:num w:numId="8">
    <w:abstractNumId w:val="10"/>
  </w:num>
  <w:num w:numId="9">
    <w:abstractNumId w:val="14"/>
  </w:num>
  <w:num w:numId="10">
    <w:abstractNumId w:val="17"/>
  </w:num>
  <w:num w:numId="11">
    <w:abstractNumId w:val="0"/>
  </w:num>
  <w:num w:numId="12">
    <w:abstractNumId w:val="24"/>
  </w:num>
  <w:num w:numId="13">
    <w:abstractNumId w:val="25"/>
  </w:num>
  <w:num w:numId="14">
    <w:abstractNumId w:val="41"/>
  </w:num>
  <w:num w:numId="15">
    <w:abstractNumId w:val="26"/>
  </w:num>
  <w:num w:numId="16">
    <w:abstractNumId w:val="3"/>
  </w:num>
  <w:num w:numId="17">
    <w:abstractNumId w:val="32"/>
  </w:num>
  <w:num w:numId="18">
    <w:abstractNumId w:val="12"/>
  </w:num>
  <w:num w:numId="19">
    <w:abstractNumId w:val="45"/>
  </w:num>
  <w:num w:numId="20">
    <w:abstractNumId w:val="2"/>
  </w:num>
  <w:num w:numId="21">
    <w:abstractNumId w:val="37"/>
  </w:num>
  <w:num w:numId="22">
    <w:abstractNumId w:val="16"/>
  </w:num>
  <w:num w:numId="23">
    <w:abstractNumId w:val="23"/>
  </w:num>
  <w:num w:numId="24">
    <w:abstractNumId w:val="13"/>
  </w:num>
  <w:num w:numId="25">
    <w:abstractNumId w:val="7"/>
  </w:num>
  <w:num w:numId="26">
    <w:abstractNumId w:val="30"/>
  </w:num>
  <w:num w:numId="27">
    <w:abstractNumId w:val="15"/>
  </w:num>
  <w:num w:numId="28">
    <w:abstractNumId w:val="8"/>
  </w:num>
  <w:num w:numId="29">
    <w:abstractNumId w:val="27"/>
  </w:num>
  <w:num w:numId="30">
    <w:abstractNumId w:val="9"/>
  </w:num>
  <w:num w:numId="31">
    <w:abstractNumId w:val="35"/>
  </w:num>
  <w:num w:numId="32">
    <w:abstractNumId w:val="5"/>
  </w:num>
  <w:num w:numId="33">
    <w:abstractNumId w:val="6"/>
  </w:num>
  <w:num w:numId="34">
    <w:abstractNumId w:val="19"/>
  </w:num>
  <w:num w:numId="35">
    <w:abstractNumId w:val="11"/>
  </w:num>
  <w:num w:numId="36">
    <w:abstractNumId w:val="39"/>
  </w:num>
  <w:num w:numId="37">
    <w:abstractNumId w:val="44"/>
  </w:num>
  <w:num w:numId="38">
    <w:abstractNumId w:val="34"/>
  </w:num>
  <w:num w:numId="39">
    <w:abstractNumId w:val="29"/>
  </w:num>
  <w:num w:numId="40">
    <w:abstractNumId w:val="46"/>
  </w:num>
  <w:num w:numId="41">
    <w:abstractNumId w:val="43"/>
  </w:num>
  <w:num w:numId="42">
    <w:abstractNumId w:val="36"/>
  </w:num>
  <w:num w:numId="43">
    <w:abstractNumId w:val="47"/>
  </w:num>
  <w:num w:numId="44">
    <w:abstractNumId w:val="31"/>
  </w:num>
  <w:num w:numId="45">
    <w:abstractNumId w:val="40"/>
  </w:num>
  <w:num w:numId="46">
    <w:abstractNumId w:val="1"/>
  </w:num>
  <w:num w:numId="47">
    <w:abstractNumId w:val="4"/>
  </w:num>
  <w:num w:numId="4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54"/>
    <w:rsid w:val="00000B29"/>
    <w:rsid w:val="0000167E"/>
    <w:rsid w:val="00003F21"/>
    <w:rsid w:val="000044CF"/>
    <w:rsid w:val="00006847"/>
    <w:rsid w:val="00027700"/>
    <w:rsid w:val="000312CA"/>
    <w:rsid w:val="000357B4"/>
    <w:rsid w:val="00041786"/>
    <w:rsid w:val="00042487"/>
    <w:rsid w:val="000470AD"/>
    <w:rsid w:val="00050837"/>
    <w:rsid w:val="00051B3E"/>
    <w:rsid w:val="000551F6"/>
    <w:rsid w:val="00055EED"/>
    <w:rsid w:val="00064663"/>
    <w:rsid w:val="000723A7"/>
    <w:rsid w:val="00094869"/>
    <w:rsid w:val="000952B6"/>
    <w:rsid w:val="000A1CEB"/>
    <w:rsid w:val="000A54FA"/>
    <w:rsid w:val="000A56D7"/>
    <w:rsid w:val="000B371A"/>
    <w:rsid w:val="000B5122"/>
    <w:rsid w:val="000B57A4"/>
    <w:rsid w:val="000B5E82"/>
    <w:rsid w:val="000B67CB"/>
    <w:rsid w:val="000B6F21"/>
    <w:rsid w:val="000B7FB9"/>
    <w:rsid w:val="000C1B4E"/>
    <w:rsid w:val="000C1F6B"/>
    <w:rsid w:val="000C3645"/>
    <w:rsid w:val="000C751A"/>
    <w:rsid w:val="000C7A06"/>
    <w:rsid w:val="000D1741"/>
    <w:rsid w:val="000D1ADF"/>
    <w:rsid w:val="000D2D2B"/>
    <w:rsid w:val="000D5318"/>
    <w:rsid w:val="000D5C35"/>
    <w:rsid w:val="000E3005"/>
    <w:rsid w:val="000E4D6B"/>
    <w:rsid w:val="000E736F"/>
    <w:rsid w:val="000F064E"/>
    <w:rsid w:val="000F1E70"/>
    <w:rsid w:val="000F3566"/>
    <w:rsid w:val="000F6E37"/>
    <w:rsid w:val="00107689"/>
    <w:rsid w:val="0011063C"/>
    <w:rsid w:val="00111F26"/>
    <w:rsid w:val="001168B3"/>
    <w:rsid w:val="001257BD"/>
    <w:rsid w:val="00126600"/>
    <w:rsid w:val="00133258"/>
    <w:rsid w:val="00140B20"/>
    <w:rsid w:val="00141488"/>
    <w:rsid w:val="00143C70"/>
    <w:rsid w:val="00147991"/>
    <w:rsid w:val="00147FCA"/>
    <w:rsid w:val="00151C7E"/>
    <w:rsid w:val="0015398C"/>
    <w:rsid w:val="0015586C"/>
    <w:rsid w:val="001600D4"/>
    <w:rsid w:val="0016097D"/>
    <w:rsid w:val="00160EA9"/>
    <w:rsid w:val="001611DC"/>
    <w:rsid w:val="0016123E"/>
    <w:rsid w:val="0016438B"/>
    <w:rsid w:val="001729A9"/>
    <w:rsid w:val="00173043"/>
    <w:rsid w:val="00173FE0"/>
    <w:rsid w:val="00182924"/>
    <w:rsid w:val="001862C8"/>
    <w:rsid w:val="0019527C"/>
    <w:rsid w:val="0019720E"/>
    <w:rsid w:val="00197A2F"/>
    <w:rsid w:val="001A3DAC"/>
    <w:rsid w:val="001A6114"/>
    <w:rsid w:val="001B2CEE"/>
    <w:rsid w:val="001B2F4A"/>
    <w:rsid w:val="001B631C"/>
    <w:rsid w:val="001C03EE"/>
    <w:rsid w:val="001C1BBD"/>
    <w:rsid w:val="001C2229"/>
    <w:rsid w:val="001C68A8"/>
    <w:rsid w:val="001D5556"/>
    <w:rsid w:val="001E0305"/>
    <w:rsid w:val="001E133F"/>
    <w:rsid w:val="001E1906"/>
    <w:rsid w:val="001E4983"/>
    <w:rsid w:val="001F090B"/>
    <w:rsid w:val="001F3411"/>
    <w:rsid w:val="001F4A22"/>
    <w:rsid w:val="001F7A6A"/>
    <w:rsid w:val="002028F6"/>
    <w:rsid w:val="0020379F"/>
    <w:rsid w:val="002043D7"/>
    <w:rsid w:val="00205F8B"/>
    <w:rsid w:val="00206A91"/>
    <w:rsid w:val="0021054A"/>
    <w:rsid w:val="00213776"/>
    <w:rsid w:val="00214D65"/>
    <w:rsid w:val="00217B1D"/>
    <w:rsid w:val="002252D8"/>
    <w:rsid w:val="002271C7"/>
    <w:rsid w:val="002322BB"/>
    <w:rsid w:val="00233858"/>
    <w:rsid w:val="00234345"/>
    <w:rsid w:val="0023498A"/>
    <w:rsid w:val="002354E2"/>
    <w:rsid w:val="002377DA"/>
    <w:rsid w:val="0024311C"/>
    <w:rsid w:val="00247E51"/>
    <w:rsid w:val="002516DC"/>
    <w:rsid w:val="0025216C"/>
    <w:rsid w:val="00257C37"/>
    <w:rsid w:val="00261E50"/>
    <w:rsid w:val="00265898"/>
    <w:rsid w:val="00273F77"/>
    <w:rsid w:val="0027565D"/>
    <w:rsid w:val="00276168"/>
    <w:rsid w:val="00277196"/>
    <w:rsid w:val="0028400B"/>
    <w:rsid w:val="002907F0"/>
    <w:rsid w:val="00290931"/>
    <w:rsid w:val="0029523B"/>
    <w:rsid w:val="00297504"/>
    <w:rsid w:val="002A2968"/>
    <w:rsid w:val="002A4134"/>
    <w:rsid w:val="002A6142"/>
    <w:rsid w:val="002B106B"/>
    <w:rsid w:val="002C4A0D"/>
    <w:rsid w:val="002D0CC0"/>
    <w:rsid w:val="002D46E3"/>
    <w:rsid w:val="002E1648"/>
    <w:rsid w:val="002E63E6"/>
    <w:rsid w:val="002E6875"/>
    <w:rsid w:val="002F44E9"/>
    <w:rsid w:val="002F61E0"/>
    <w:rsid w:val="002F6F87"/>
    <w:rsid w:val="00302F60"/>
    <w:rsid w:val="00305E0A"/>
    <w:rsid w:val="00311B43"/>
    <w:rsid w:val="00314ED0"/>
    <w:rsid w:val="00316073"/>
    <w:rsid w:val="00316785"/>
    <w:rsid w:val="00316790"/>
    <w:rsid w:val="003220A1"/>
    <w:rsid w:val="0032396E"/>
    <w:rsid w:val="0033036D"/>
    <w:rsid w:val="003311DA"/>
    <w:rsid w:val="00331EF5"/>
    <w:rsid w:val="00335D9B"/>
    <w:rsid w:val="003361C2"/>
    <w:rsid w:val="003409B2"/>
    <w:rsid w:val="00341F3F"/>
    <w:rsid w:val="00346D22"/>
    <w:rsid w:val="00347E09"/>
    <w:rsid w:val="00351528"/>
    <w:rsid w:val="00354537"/>
    <w:rsid w:val="00361208"/>
    <w:rsid w:val="003668D7"/>
    <w:rsid w:val="00367F19"/>
    <w:rsid w:val="00372B91"/>
    <w:rsid w:val="0037447B"/>
    <w:rsid w:val="003839D2"/>
    <w:rsid w:val="0039472E"/>
    <w:rsid w:val="00395610"/>
    <w:rsid w:val="003A5C61"/>
    <w:rsid w:val="003A6244"/>
    <w:rsid w:val="003B1FA7"/>
    <w:rsid w:val="003B2C37"/>
    <w:rsid w:val="003B3C33"/>
    <w:rsid w:val="003B6A2D"/>
    <w:rsid w:val="003B7024"/>
    <w:rsid w:val="003C1DDC"/>
    <w:rsid w:val="003C473A"/>
    <w:rsid w:val="003C55BE"/>
    <w:rsid w:val="003D0464"/>
    <w:rsid w:val="003D148A"/>
    <w:rsid w:val="003D256C"/>
    <w:rsid w:val="003D67C5"/>
    <w:rsid w:val="003E2786"/>
    <w:rsid w:val="003F2D41"/>
    <w:rsid w:val="003F4692"/>
    <w:rsid w:val="003F5603"/>
    <w:rsid w:val="003F6D3C"/>
    <w:rsid w:val="00401236"/>
    <w:rsid w:val="00401541"/>
    <w:rsid w:val="00404825"/>
    <w:rsid w:val="004104A9"/>
    <w:rsid w:val="004104FD"/>
    <w:rsid w:val="00413BDB"/>
    <w:rsid w:val="00416785"/>
    <w:rsid w:val="004171BB"/>
    <w:rsid w:val="00420098"/>
    <w:rsid w:val="004221FD"/>
    <w:rsid w:val="004225FE"/>
    <w:rsid w:val="00426509"/>
    <w:rsid w:val="00433AC3"/>
    <w:rsid w:val="00436BDE"/>
    <w:rsid w:val="004372D8"/>
    <w:rsid w:val="004445E3"/>
    <w:rsid w:val="00445E32"/>
    <w:rsid w:val="00446744"/>
    <w:rsid w:val="00446E87"/>
    <w:rsid w:val="00447BE5"/>
    <w:rsid w:val="0045265E"/>
    <w:rsid w:val="00452F65"/>
    <w:rsid w:val="00453DE8"/>
    <w:rsid w:val="00455A4B"/>
    <w:rsid w:val="00455E51"/>
    <w:rsid w:val="004616F5"/>
    <w:rsid w:val="00461DB3"/>
    <w:rsid w:val="0046218A"/>
    <w:rsid w:val="00465BE4"/>
    <w:rsid w:val="004713B9"/>
    <w:rsid w:val="00474EC5"/>
    <w:rsid w:val="004776C2"/>
    <w:rsid w:val="00480295"/>
    <w:rsid w:val="00481D91"/>
    <w:rsid w:val="0048422C"/>
    <w:rsid w:val="00486871"/>
    <w:rsid w:val="0049121C"/>
    <w:rsid w:val="00492D24"/>
    <w:rsid w:val="004A71DE"/>
    <w:rsid w:val="004A7A28"/>
    <w:rsid w:val="004B090F"/>
    <w:rsid w:val="004B304F"/>
    <w:rsid w:val="004B365B"/>
    <w:rsid w:val="004C288F"/>
    <w:rsid w:val="004C55C8"/>
    <w:rsid w:val="004C5E25"/>
    <w:rsid w:val="004C6819"/>
    <w:rsid w:val="004D7ABA"/>
    <w:rsid w:val="004D7FCC"/>
    <w:rsid w:val="004E076E"/>
    <w:rsid w:val="004E1A03"/>
    <w:rsid w:val="004E1E82"/>
    <w:rsid w:val="004E29FA"/>
    <w:rsid w:val="004E4200"/>
    <w:rsid w:val="004E506E"/>
    <w:rsid w:val="004E797A"/>
    <w:rsid w:val="004F2DCB"/>
    <w:rsid w:val="004F4A54"/>
    <w:rsid w:val="004F708F"/>
    <w:rsid w:val="004F78AA"/>
    <w:rsid w:val="005033E2"/>
    <w:rsid w:val="005135EE"/>
    <w:rsid w:val="005144A1"/>
    <w:rsid w:val="005204C3"/>
    <w:rsid w:val="005225E7"/>
    <w:rsid w:val="005234D6"/>
    <w:rsid w:val="00530BE0"/>
    <w:rsid w:val="00533CC5"/>
    <w:rsid w:val="005350ED"/>
    <w:rsid w:val="00535F93"/>
    <w:rsid w:val="00536918"/>
    <w:rsid w:val="005378A2"/>
    <w:rsid w:val="00546574"/>
    <w:rsid w:val="00547608"/>
    <w:rsid w:val="005549B7"/>
    <w:rsid w:val="0055533E"/>
    <w:rsid w:val="00557B0F"/>
    <w:rsid w:val="005613EA"/>
    <w:rsid w:val="0056183A"/>
    <w:rsid w:val="005650F2"/>
    <w:rsid w:val="00571965"/>
    <w:rsid w:val="00573E95"/>
    <w:rsid w:val="00575556"/>
    <w:rsid w:val="00580AF8"/>
    <w:rsid w:val="0058190A"/>
    <w:rsid w:val="00581EBD"/>
    <w:rsid w:val="00583C26"/>
    <w:rsid w:val="0058418E"/>
    <w:rsid w:val="005A0360"/>
    <w:rsid w:val="005A0F32"/>
    <w:rsid w:val="005A3F11"/>
    <w:rsid w:val="005A64F2"/>
    <w:rsid w:val="005B1AE7"/>
    <w:rsid w:val="005C57F7"/>
    <w:rsid w:val="005D0FE3"/>
    <w:rsid w:val="005D54F0"/>
    <w:rsid w:val="005D6140"/>
    <w:rsid w:val="005E149A"/>
    <w:rsid w:val="005E7906"/>
    <w:rsid w:val="005F1057"/>
    <w:rsid w:val="005F4252"/>
    <w:rsid w:val="00600932"/>
    <w:rsid w:val="00601136"/>
    <w:rsid w:val="0060502E"/>
    <w:rsid w:val="006052D2"/>
    <w:rsid w:val="006131F4"/>
    <w:rsid w:val="00614DBA"/>
    <w:rsid w:val="00615863"/>
    <w:rsid w:val="0062263C"/>
    <w:rsid w:val="006245C4"/>
    <w:rsid w:val="00624B20"/>
    <w:rsid w:val="00625084"/>
    <w:rsid w:val="006258BC"/>
    <w:rsid w:val="00627E49"/>
    <w:rsid w:val="00631E7C"/>
    <w:rsid w:val="006365C4"/>
    <w:rsid w:val="00637B0E"/>
    <w:rsid w:val="00640979"/>
    <w:rsid w:val="00642382"/>
    <w:rsid w:val="006440B5"/>
    <w:rsid w:val="00651C5C"/>
    <w:rsid w:val="006522AC"/>
    <w:rsid w:val="00653AC7"/>
    <w:rsid w:val="00655240"/>
    <w:rsid w:val="006612FD"/>
    <w:rsid w:val="00663AFE"/>
    <w:rsid w:val="00664D14"/>
    <w:rsid w:val="0068219D"/>
    <w:rsid w:val="006849A2"/>
    <w:rsid w:val="00686609"/>
    <w:rsid w:val="00690D37"/>
    <w:rsid w:val="006A1F8B"/>
    <w:rsid w:val="006A59B3"/>
    <w:rsid w:val="006B787B"/>
    <w:rsid w:val="006C0926"/>
    <w:rsid w:val="006C3BB6"/>
    <w:rsid w:val="006D12B9"/>
    <w:rsid w:val="006D1CD8"/>
    <w:rsid w:val="006D4B37"/>
    <w:rsid w:val="006D5BD0"/>
    <w:rsid w:val="006D5D70"/>
    <w:rsid w:val="006E026B"/>
    <w:rsid w:val="006E136C"/>
    <w:rsid w:val="006E6037"/>
    <w:rsid w:val="006F3900"/>
    <w:rsid w:val="006F51D0"/>
    <w:rsid w:val="006F7757"/>
    <w:rsid w:val="00701653"/>
    <w:rsid w:val="00702A85"/>
    <w:rsid w:val="007030E3"/>
    <w:rsid w:val="007061B6"/>
    <w:rsid w:val="00715C61"/>
    <w:rsid w:val="00730E70"/>
    <w:rsid w:val="00731DBF"/>
    <w:rsid w:val="007323EC"/>
    <w:rsid w:val="00732E6D"/>
    <w:rsid w:val="0073336A"/>
    <w:rsid w:val="00737E4B"/>
    <w:rsid w:val="00742DA6"/>
    <w:rsid w:val="007439A0"/>
    <w:rsid w:val="0074415D"/>
    <w:rsid w:val="00745396"/>
    <w:rsid w:val="00754A9E"/>
    <w:rsid w:val="0075576E"/>
    <w:rsid w:val="00756DEB"/>
    <w:rsid w:val="00756EE7"/>
    <w:rsid w:val="00761895"/>
    <w:rsid w:val="00764928"/>
    <w:rsid w:val="00764F71"/>
    <w:rsid w:val="00773D42"/>
    <w:rsid w:val="00774DF8"/>
    <w:rsid w:val="00776248"/>
    <w:rsid w:val="00782FD2"/>
    <w:rsid w:val="007838C1"/>
    <w:rsid w:val="00783AFA"/>
    <w:rsid w:val="00786794"/>
    <w:rsid w:val="007A0172"/>
    <w:rsid w:val="007A120E"/>
    <w:rsid w:val="007A2B8D"/>
    <w:rsid w:val="007A3591"/>
    <w:rsid w:val="007B4077"/>
    <w:rsid w:val="007C0EE8"/>
    <w:rsid w:val="007C159F"/>
    <w:rsid w:val="007C23E7"/>
    <w:rsid w:val="007C36ED"/>
    <w:rsid w:val="007D3EB2"/>
    <w:rsid w:val="007D533A"/>
    <w:rsid w:val="007D61E8"/>
    <w:rsid w:val="007D72CC"/>
    <w:rsid w:val="007E0263"/>
    <w:rsid w:val="007E0F6F"/>
    <w:rsid w:val="007E21B7"/>
    <w:rsid w:val="007E7475"/>
    <w:rsid w:val="007F0DD0"/>
    <w:rsid w:val="007F56C8"/>
    <w:rsid w:val="007F668C"/>
    <w:rsid w:val="0080346B"/>
    <w:rsid w:val="008076E7"/>
    <w:rsid w:val="00811E9C"/>
    <w:rsid w:val="008320A0"/>
    <w:rsid w:val="00833976"/>
    <w:rsid w:val="0083687E"/>
    <w:rsid w:val="00836E30"/>
    <w:rsid w:val="00846431"/>
    <w:rsid w:val="00850C34"/>
    <w:rsid w:val="008542C0"/>
    <w:rsid w:val="00856D96"/>
    <w:rsid w:val="00860F62"/>
    <w:rsid w:val="008713ED"/>
    <w:rsid w:val="00872FDF"/>
    <w:rsid w:val="008743EC"/>
    <w:rsid w:val="008765F7"/>
    <w:rsid w:val="00876769"/>
    <w:rsid w:val="00877250"/>
    <w:rsid w:val="00877E73"/>
    <w:rsid w:val="00892C38"/>
    <w:rsid w:val="00896F20"/>
    <w:rsid w:val="008A2941"/>
    <w:rsid w:val="008A5C1C"/>
    <w:rsid w:val="008A78F7"/>
    <w:rsid w:val="008B003B"/>
    <w:rsid w:val="008B79F8"/>
    <w:rsid w:val="008C33CA"/>
    <w:rsid w:val="008C39A1"/>
    <w:rsid w:val="008C4802"/>
    <w:rsid w:val="008C540F"/>
    <w:rsid w:val="008C652B"/>
    <w:rsid w:val="008E13F6"/>
    <w:rsid w:val="008E58E9"/>
    <w:rsid w:val="008E5DF2"/>
    <w:rsid w:val="008F30F9"/>
    <w:rsid w:val="00900625"/>
    <w:rsid w:val="00901A02"/>
    <w:rsid w:val="00903278"/>
    <w:rsid w:val="009047A9"/>
    <w:rsid w:val="0091491D"/>
    <w:rsid w:val="0091550B"/>
    <w:rsid w:val="009306E3"/>
    <w:rsid w:val="00935628"/>
    <w:rsid w:val="00942D1E"/>
    <w:rsid w:val="009436A6"/>
    <w:rsid w:val="00950B38"/>
    <w:rsid w:val="00950E9C"/>
    <w:rsid w:val="00956220"/>
    <w:rsid w:val="009573A4"/>
    <w:rsid w:val="00960154"/>
    <w:rsid w:val="0096163A"/>
    <w:rsid w:val="00962C5D"/>
    <w:rsid w:val="00965063"/>
    <w:rsid w:val="0096514A"/>
    <w:rsid w:val="00977203"/>
    <w:rsid w:val="00981906"/>
    <w:rsid w:val="00981A1B"/>
    <w:rsid w:val="00986D52"/>
    <w:rsid w:val="00987B4C"/>
    <w:rsid w:val="00990748"/>
    <w:rsid w:val="0099099E"/>
    <w:rsid w:val="009916C0"/>
    <w:rsid w:val="009945E7"/>
    <w:rsid w:val="009A1F23"/>
    <w:rsid w:val="009A2A3C"/>
    <w:rsid w:val="009A3D67"/>
    <w:rsid w:val="009A5255"/>
    <w:rsid w:val="009A61F6"/>
    <w:rsid w:val="009B179B"/>
    <w:rsid w:val="009B2BBB"/>
    <w:rsid w:val="009C0D0B"/>
    <w:rsid w:val="009C2348"/>
    <w:rsid w:val="009C376D"/>
    <w:rsid w:val="009C501F"/>
    <w:rsid w:val="009C651B"/>
    <w:rsid w:val="009D26FD"/>
    <w:rsid w:val="009D3D51"/>
    <w:rsid w:val="009D4453"/>
    <w:rsid w:val="009D4938"/>
    <w:rsid w:val="009D5918"/>
    <w:rsid w:val="009E1C49"/>
    <w:rsid w:val="009F4333"/>
    <w:rsid w:val="009F65BD"/>
    <w:rsid w:val="00A0616C"/>
    <w:rsid w:val="00A108E0"/>
    <w:rsid w:val="00A11BA9"/>
    <w:rsid w:val="00A12F61"/>
    <w:rsid w:val="00A142EA"/>
    <w:rsid w:val="00A16549"/>
    <w:rsid w:val="00A172FC"/>
    <w:rsid w:val="00A20406"/>
    <w:rsid w:val="00A23B74"/>
    <w:rsid w:val="00A279ED"/>
    <w:rsid w:val="00A30231"/>
    <w:rsid w:val="00A30E2A"/>
    <w:rsid w:val="00A313D7"/>
    <w:rsid w:val="00A37977"/>
    <w:rsid w:val="00A41E70"/>
    <w:rsid w:val="00A441BE"/>
    <w:rsid w:val="00A71E14"/>
    <w:rsid w:val="00A72A35"/>
    <w:rsid w:val="00A762B6"/>
    <w:rsid w:val="00A77A31"/>
    <w:rsid w:val="00A806FD"/>
    <w:rsid w:val="00A824F3"/>
    <w:rsid w:val="00A86476"/>
    <w:rsid w:val="00A905FC"/>
    <w:rsid w:val="00A934EB"/>
    <w:rsid w:val="00A94D98"/>
    <w:rsid w:val="00A95267"/>
    <w:rsid w:val="00A96865"/>
    <w:rsid w:val="00A972E6"/>
    <w:rsid w:val="00AA1BE8"/>
    <w:rsid w:val="00AA1BED"/>
    <w:rsid w:val="00AA52FF"/>
    <w:rsid w:val="00AA5D62"/>
    <w:rsid w:val="00AB760B"/>
    <w:rsid w:val="00AB7616"/>
    <w:rsid w:val="00AB7A3A"/>
    <w:rsid w:val="00AC0639"/>
    <w:rsid w:val="00AC2A68"/>
    <w:rsid w:val="00AC3B61"/>
    <w:rsid w:val="00AC53CD"/>
    <w:rsid w:val="00AD2D21"/>
    <w:rsid w:val="00AD603A"/>
    <w:rsid w:val="00AD7B8E"/>
    <w:rsid w:val="00AE4A13"/>
    <w:rsid w:val="00AF021C"/>
    <w:rsid w:val="00AF3BC3"/>
    <w:rsid w:val="00AF5348"/>
    <w:rsid w:val="00B0285A"/>
    <w:rsid w:val="00B057AE"/>
    <w:rsid w:val="00B144E4"/>
    <w:rsid w:val="00B176AC"/>
    <w:rsid w:val="00B22402"/>
    <w:rsid w:val="00B27B71"/>
    <w:rsid w:val="00B31985"/>
    <w:rsid w:val="00B32839"/>
    <w:rsid w:val="00B35B6E"/>
    <w:rsid w:val="00B35B9F"/>
    <w:rsid w:val="00B36787"/>
    <w:rsid w:val="00B371AC"/>
    <w:rsid w:val="00B40721"/>
    <w:rsid w:val="00B40F40"/>
    <w:rsid w:val="00B42AF0"/>
    <w:rsid w:val="00B43EED"/>
    <w:rsid w:val="00B460DE"/>
    <w:rsid w:val="00B51D14"/>
    <w:rsid w:val="00B524F9"/>
    <w:rsid w:val="00B54C72"/>
    <w:rsid w:val="00B61BFF"/>
    <w:rsid w:val="00B663A1"/>
    <w:rsid w:val="00B67CBF"/>
    <w:rsid w:val="00B71CA3"/>
    <w:rsid w:val="00B77575"/>
    <w:rsid w:val="00B91F7F"/>
    <w:rsid w:val="00B9418F"/>
    <w:rsid w:val="00BA20E3"/>
    <w:rsid w:val="00BA4070"/>
    <w:rsid w:val="00BB1DB0"/>
    <w:rsid w:val="00BB59DE"/>
    <w:rsid w:val="00BB5C5B"/>
    <w:rsid w:val="00BB7AC2"/>
    <w:rsid w:val="00BC189E"/>
    <w:rsid w:val="00BC290C"/>
    <w:rsid w:val="00BD4010"/>
    <w:rsid w:val="00BD5EF8"/>
    <w:rsid w:val="00BE0E5C"/>
    <w:rsid w:val="00BF0E46"/>
    <w:rsid w:val="00BF5A59"/>
    <w:rsid w:val="00BF7067"/>
    <w:rsid w:val="00BF716E"/>
    <w:rsid w:val="00C003FC"/>
    <w:rsid w:val="00C00555"/>
    <w:rsid w:val="00C01480"/>
    <w:rsid w:val="00C02AAE"/>
    <w:rsid w:val="00C14F12"/>
    <w:rsid w:val="00C2366F"/>
    <w:rsid w:val="00C23B8D"/>
    <w:rsid w:val="00C26672"/>
    <w:rsid w:val="00C2787D"/>
    <w:rsid w:val="00C2798D"/>
    <w:rsid w:val="00C40C85"/>
    <w:rsid w:val="00C451DE"/>
    <w:rsid w:val="00C45AF7"/>
    <w:rsid w:val="00C4782C"/>
    <w:rsid w:val="00C53440"/>
    <w:rsid w:val="00C600F9"/>
    <w:rsid w:val="00C723D8"/>
    <w:rsid w:val="00C73065"/>
    <w:rsid w:val="00C739F3"/>
    <w:rsid w:val="00C75B55"/>
    <w:rsid w:val="00C76EE1"/>
    <w:rsid w:val="00C80264"/>
    <w:rsid w:val="00C80395"/>
    <w:rsid w:val="00C831D1"/>
    <w:rsid w:val="00CA588C"/>
    <w:rsid w:val="00CA7B4E"/>
    <w:rsid w:val="00CB2719"/>
    <w:rsid w:val="00CC00D3"/>
    <w:rsid w:val="00CD50A9"/>
    <w:rsid w:val="00CD5AFD"/>
    <w:rsid w:val="00CD6068"/>
    <w:rsid w:val="00CD67E3"/>
    <w:rsid w:val="00CD7957"/>
    <w:rsid w:val="00CE1459"/>
    <w:rsid w:val="00CE23CB"/>
    <w:rsid w:val="00CE2AF4"/>
    <w:rsid w:val="00CE3498"/>
    <w:rsid w:val="00CE3692"/>
    <w:rsid w:val="00CE3FC7"/>
    <w:rsid w:val="00CE5C68"/>
    <w:rsid w:val="00CF6183"/>
    <w:rsid w:val="00CF7E74"/>
    <w:rsid w:val="00D0142D"/>
    <w:rsid w:val="00D01E85"/>
    <w:rsid w:val="00D143F0"/>
    <w:rsid w:val="00D152AD"/>
    <w:rsid w:val="00D20299"/>
    <w:rsid w:val="00D27D76"/>
    <w:rsid w:val="00D30385"/>
    <w:rsid w:val="00D313A3"/>
    <w:rsid w:val="00D332DD"/>
    <w:rsid w:val="00D370E3"/>
    <w:rsid w:val="00D3774B"/>
    <w:rsid w:val="00D40A2D"/>
    <w:rsid w:val="00D40B1A"/>
    <w:rsid w:val="00D43FA4"/>
    <w:rsid w:val="00D450F5"/>
    <w:rsid w:val="00D4562B"/>
    <w:rsid w:val="00D4728E"/>
    <w:rsid w:val="00D51945"/>
    <w:rsid w:val="00D54505"/>
    <w:rsid w:val="00D61B46"/>
    <w:rsid w:val="00D6455A"/>
    <w:rsid w:val="00D749F2"/>
    <w:rsid w:val="00D81D13"/>
    <w:rsid w:val="00D9207C"/>
    <w:rsid w:val="00D940E4"/>
    <w:rsid w:val="00D970DB"/>
    <w:rsid w:val="00DA08B6"/>
    <w:rsid w:val="00DA60E8"/>
    <w:rsid w:val="00DB0F63"/>
    <w:rsid w:val="00DB2D8A"/>
    <w:rsid w:val="00DB64D1"/>
    <w:rsid w:val="00DB67A3"/>
    <w:rsid w:val="00DC73A3"/>
    <w:rsid w:val="00DC77DC"/>
    <w:rsid w:val="00DD011D"/>
    <w:rsid w:val="00DD308F"/>
    <w:rsid w:val="00DD424F"/>
    <w:rsid w:val="00DD5266"/>
    <w:rsid w:val="00DD7537"/>
    <w:rsid w:val="00DE0B09"/>
    <w:rsid w:val="00DE4001"/>
    <w:rsid w:val="00DE4C02"/>
    <w:rsid w:val="00DF13FC"/>
    <w:rsid w:val="00DF67F5"/>
    <w:rsid w:val="00E02FA5"/>
    <w:rsid w:val="00E05076"/>
    <w:rsid w:val="00E053A9"/>
    <w:rsid w:val="00E07A5A"/>
    <w:rsid w:val="00E147FF"/>
    <w:rsid w:val="00E15AA5"/>
    <w:rsid w:val="00E15AF1"/>
    <w:rsid w:val="00E1605F"/>
    <w:rsid w:val="00E1648E"/>
    <w:rsid w:val="00E17749"/>
    <w:rsid w:val="00E23C1B"/>
    <w:rsid w:val="00E262C6"/>
    <w:rsid w:val="00E265D4"/>
    <w:rsid w:val="00E3232E"/>
    <w:rsid w:val="00E32765"/>
    <w:rsid w:val="00E36270"/>
    <w:rsid w:val="00E36D72"/>
    <w:rsid w:val="00E40F42"/>
    <w:rsid w:val="00E47F7D"/>
    <w:rsid w:val="00E5115F"/>
    <w:rsid w:val="00E52E79"/>
    <w:rsid w:val="00E53560"/>
    <w:rsid w:val="00E65D7F"/>
    <w:rsid w:val="00E66854"/>
    <w:rsid w:val="00E66879"/>
    <w:rsid w:val="00E76C42"/>
    <w:rsid w:val="00E77587"/>
    <w:rsid w:val="00E80AB7"/>
    <w:rsid w:val="00E84D47"/>
    <w:rsid w:val="00E853B7"/>
    <w:rsid w:val="00E85B6E"/>
    <w:rsid w:val="00E85DEB"/>
    <w:rsid w:val="00E928BE"/>
    <w:rsid w:val="00E96288"/>
    <w:rsid w:val="00EA28EA"/>
    <w:rsid w:val="00EA40CF"/>
    <w:rsid w:val="00EA4352"/>
    <w:rsid w:val="00EA5DD9"/>
    <w:rsid w:val="00EB609D"/>
    <w:rsid w:val="00EC14EC"/>
    <w:rsid w:val="00EC418B"/>
    <w:rsid w:val="00EC475F"/>
    <w:rsid w:val="00EC6FE7"/>
    <w:rsid w:val="00ED4283"/>
    <w:rsid w:val="00EE17E5"/>
    <w:rsid w:val="00EE39E0"/>
    <w:rsid w:val="00EE3F04"/>
    <w:rsid w:val="00EE45AE"/>
    <w:rsid w:val="00EF1167"/>
    <w:rsid w:val="00EF2588"/>
    <w:rsid w:val="00EF37EB"/>
    <w:rsid w:val="00F14AA9"/>
    <w:rsid w:val="00F15CF0"/>
    <w:rsid w:val="00F20039"/>
    <w:rsid w:val="00F22502"/>
    <w:rsid w:val="00F301C6"/>
    <w:rsid w:val="00F339D8"/>
    <w:rsid w:val="00F35713"/>
    <w:rsid w:val="00F3593E"/>
    <w:rsid w:val="00F40C5F"/>
    <w:rsid w:val="00F42E0F"/>
    <w:rsid w:val="00F4506E"/>
    <w:rsid w:val="00F517A9"/>
    <w:rsid w:val="00F5619D"/>
    <w:rsid w:val="00F60214"/>
    <w:rsid w:val="00F608A7"/>
    <w:rsid w:val="00F638AC"/>
    <w:rsid w:val="00F64DDC"/>
    <w:rsid w:val="00F7223C"/>
    <w:rsid w:val="00F7347B"/>
    <w:rsid w:val="00F740C3"/>
    <w:rsid w:val="00F77040"/>
    <w:rsid w:val="00F80DE6"/>
    <w:rsid w:val="00F81F4A"/>
    <w:rsid w:val="00F83792"/>
    <w:rsid w:val="00F842B0"/>
    <w:rsid w:val="00F94721"/>
    <w:rsid w:val="00F94B05"/>
    <w:rsid w:val="00F968AA"/>
    <w:rsid w:val="00FA4FF4"/>
    <w:rsid w:val="00FB054F"/>
    <w:rsid w:val="00FB284B"/>
    <w:rsid w:val="00FB3192"/>
    <w:rsid w:val="00FB600A"/>
    <w:rsid w:val="00FC0DA4"/>
    <w:rsid w:val="00FC44A8"/>
    <w:rsid w:val="00FC46FA"/>
    <w:rsid w:val="00FC51F7"/>
    <w:rsid w:val="00FC7C1B"/>
    <w:rsid w:val="00FD2BB7"/>
    <w:rsid w:val="00FD3B23"/>
    <w:rsid w:val="00FD53C3"/>
    <w:rsid w:val="00FD5EFD"/>
    <w:rsid w:val="00FD6ACF"/>
    <w:rsid w:val="00FE03BC"/>
    <w:rsid w:val="00FE0605"/>
    <w:rsid w:val="00FE0E4D"/>
    <w:rsid w:val="00FE1A6C"/>
    <w:rsid w:val="00FE5B15"/>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ondoncouncils.gov.uk?subject=[ref%20number]%20[title]%20[insert%20company%20name%20he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Tenders@londoncouncils.gov.uk?subject=[ref%20number]%20[title]%20[insert%20company%20name%20her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enders@londoncouncils.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ichard.merrington@londoncouncils.gov.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enders@londoncouncils.gov.uk?subject=[ref%20number]%20[title]%20[insert%20company%20name%20here]"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1B0FD2-5097-47C8-A9A2-8012EFB1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7E9A89E6</Template>
  <TotalTime>137</TotalTime>
  <Pages>21</Pages>
  <Words>11893</Words>
  <Characters>65314</Characters>
  <Application>Microsoft Office Word</Application>
  <DocSecurity>0</DocSecurity>
  <Lines>544</Lines>
  <Paragraphs>154</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77053</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4</cp:revision>
  <cp:lastPrinted>2017-08-17T12:14:00Z</cp:lastPrinted>
  <dcterms:created xsi:type="dcterms:W3CDTF">2018-11-01T14:57:00Z</dcterms:created>
  <dcterms:modified xsi:type="dcterms:W3CDTF">2018-11-02T15:05:00Z</dcterms:modified>
</cp:coreProperties>
</file>