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9 (Minimum Standards of Reliability)</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w:t>
      </w:r>
      <w:r w:rsidDel="00000000" w:rsidR="00000000" w:rsidRPr="00000000">
        <w:rPr>
          <w:rFonts w:ascii="Arial" w:cs="Arial" w:eastAsia="Arial" w:hAnsi="Arial"/>
          <w:b w:val="1"/>
          <w:color w:val="000000"/>
          <w:sz w:val="32"/>
          <w:szCs w:val="32"/>
          <w:rtl w:val="0"/>
        </w:rPr>
        <w:t xml:space="preserve">. </w:t>
      </w:r>
      <w:r w:rsidDel="00000000" w:rsidR="00000000" w:rsidRPr="00000000">
        <w:rPr>
          <w:rFonts w:ascii="Arial" w:cs="Arial" w:eastAsia="Arial" w:hAnsi="Arial"/>
          <w:b w:val="1"/>
          <w:color w:val="000000"/>
          <w:sz w:val="24"/>
          <w:szCs w:val="24"/>
          <w:rtl w:val="0"/>
        </w:rPr>
        <w:t xml:space="preserve">Standards</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09"/>
        </w:tabs>
        <w:spacing w:after="120" w:before="12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No Call-Off Contract with an anticipated contract value in excess of £20 million (excluding VAT) shall be awarded to the Supplier if it does not show that it meets the minimum standards of reliability as set out in the OJEU Notice </w:t>
      </w:r>
      <w:r w:rsidDel="00000000" w:rsidR="00000000" w:rsidRPr="00000000">
        <w:rPr>
          <w:rFonts w:ascii="Arial" w:cs="Arial" w:eastAsia="Arial" w:hAnsi="Arial"/>
          <w:b w:val="1"/>
          <w:color w:val="000000"/>
          <w:sz w:val="24"/>
          <w:szCs w:val="24"/>
          <w:rtl w:val="0"/>
        </w:rPr>
        <w:t xml:space="preserve">(“Minimum Standards of Reliability”) </w:t>
      </w:r>
      <w:r w:rsidDel="00000000" w:rsidR="00000000" w:rsidRPr="00000000">
        <w:rPr>
          <w:rFonts w:ascii="Arial" w:cs="Arial" w:eastAsia="Arial" w:hAnsi="Arial"/>
          <w:color w:val="000000"/>
          <w:sz w:val="24"/>
          <w:szCs w:val="24"/>
          <w:rtl w:val="0"/>
        </w:rPr>
        <w:t xml:space="preserve">at the time of the proposed award of that Call-Off Contract.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134"/>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CCS shall assess the Supplier’s compliance with the Minimum Standards of Reliability:</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985"/>
        </w:tabs>
        <w:spacing w:after="120" w:before="12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1.2.1</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upon the request of any Buyer; or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985"/>
        </w:tabs>
        <w:spacing w:after="120" w:before="12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1.2.2</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whenever it considers (in its absolute discretion) that it is appropriate to do so.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In the event that the Supplier does not demonstrate that it meets the Minimum Standards of Reliability in an assessment carried out pursuant to Paragraph</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1.2, CCS shall so notify the Supplier (and any Buyer in writing) and the CCS reserves the right to terminate its Framework Contract for material Default under Clause 10.4 (When CCS or the Buyer can end this contract).</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s>
        <w:spacing w:after="120" w:before="120" w:lineRule="auto"/>
        <w:rPr>
          <w:color w:val="000000"/>
          <w:sz w:val="28"/>
          <w:szCs w:val="28"/>
        </w:rPr>
      </w:pPr>
      <w:r w:rsidDel="00000000" w:rsidR="00000000" w:rsidRPr="00000000">
        <w:rPr>
          <w:rtl w:val="0"/>
        </w:rPr>
      </w:r>
    </w:p>
    <w:p w:rsidR="00000000" w:rsidDel="00000000" w:rsidP="00000000" w:rsidRDefault="00000000" w:rsidRPr="00000000" w14:paraId="00000009">
      <w:pPr>
        <w:tabs>
          <w:tab w:val="left" w:leader="none" w:pos="2440"/>
        </w:tabs>
        <w:rPr/>
      </w:pPr>
      <w:bookmarkStart w:colFirst="0" w:colLast="0" w:name="_heading=h.30j0zll"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RM6217</w:t>
      <w:tab/>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v3.3</w:t>
      <w:tab/>
      <w:tab/>
    </w:r>
    <w:r w:rsidDel="00000000" w:rsidR="00000000" w:rsidRPr="00000000">
      <w:rPr>
        <w:rFonts w:ascii="Arial" w:cs="Arial" w:eastAsia="Arial" w:hAnsi="Arial"/>
        <w:color w:val="bfbfbf"/>
        <w:sz w:val="20"/>
        <w:szCs w:val="20"/>
        <w:rtl w:val="0"/>
      </w:rPr>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Joint Schedule (Minimum Standards of Reliability)</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bookmarkStart w:colFirst="0" w:colLast="0" w:name="_heading=h.gjdgxs" w:id="1"/>
    <w:bookmarkEnd w:id="1"/>
    <w:r w:rsidDel="00000000" w:rsidR="00000000" w:rsidRPr="00000000">
      <w:rPr>
        <w:rFonts w:ascii="Arial" w:cs="Arial" w:eastAsia="Arial" w:hAnsi="Arial"/>
        <w:color w:val="000000"/>
        <w:sz w:val="20"/>
        <w:szCs w:val="20"/>
        <w:rtl w:val="0"/>
      </w:rPr>
      <w:t xml:space="preserve">Crown Copyright 2022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3600" w:hanging="72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4320" w:hanging="720"/>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cs="Arial" w:eastAsia="Times New Roman"/>
    </w:rPr>
  </w:style>
  <w:style w:type="paragraph" w:styleId="Heading1">
    <w:name w:val="heading 1"/>
    <w:basedOn w:val="Normal"/>
    <w:next w:val="Normal"/>
    <w:link w:val="Heading1Char"/>
    <w:uiPriority w:val="9"/>
    <w:qFormat w:val="1"/>
    <w:pPr>
      <w:keepNext w:val="1"/>
      <w:keepLines w:val="1"/>
      <w:numPr>
        <w:numId w:val="1"/>
      </w:numPr>
      <w:spacing w:after="120" w:before="120"/>
      <w:ind w:left="360" w:hanging="360"/>
      <w:outlineLvl w:val="0"/>
    </w:pPr>
    <w:rPr>
      <w:rFonts w:cstheme="majorBidi" w:eastAsiaTheme="majorEastAsia"/>
      <w:b w:val="1"/>
      <w:bCs w:val="1"/>
      <w:szCs w:val="28"/>
    </w:rPr>
  </w:style>
  <w:style w:type="paragraph" w:styleId="Heading2">
    <w:name w:val="heading 2"/>
    <w:basedOn w:val="Normal"/>
    <w:next w:val="Normal"/>
    <w:link w:val="Heading2Char"/>
    <w:uiPriority w:val="9"/>
    <w:unhideWhenUsed w:val="1"/>
    <w:qFormat w:val="1"/>
    <w:pPr>
      <w:numPr>
        <w:ilvl w:val="1"/>
        <w:numId w:val="1"/>
      </w:numPr>
      <w:spacing w:after="120" w:before="120"/>
      <w:ind w:left="936" w:hanging="576"/>
      <w:outlineLvl w:val="1"/>
    </w:pPr>
    <w:rPr>
      <w:rFonts w:cstheme="majorBidi" w:eastAsiaTheme="majorEastAsia"/>
      <w:bCs w:val="1"/>
      <w:szCs w:val="26"/>
    </w:rPr>
  </w:style>
  <w:style w:type="paragraph" w:styleId="Heading3">
    <w:name w:val="heading 3"/>
    <w:basedOn w:val="Normal"/>
    <w:next w:val="Normal"/>
    <w:link w:val="Heading3Char"/>
    <w:uiPriority w:val="9"/>
    <w:unhideWhenUsed w:val="1"/>
    <w:qFormat w:val="1"/>
    <w:pPr>
      <w:numPr>
        <w:ilvl w:val="2"/>
        <w:numId w:val="1"/>
      </w:numPr>
      <w:spacing w:after="120" w:before="120"/>
      <w:ind w:left="1656"/>
      <w:outlineLvl w:val="2"/>
    </w:pPr>
    <w:rPr>
      <w:rFonts w:cstheme="majorBidi" w:eastAsiaTheme="majorEastAsia"/>
      <w:bCs w:val="1"/>
    </w:rPr>
  </w:style>
  <w:style w:type="paragraph" w:styleId="Heading4">
    <w:name w:val="heading 4"/>
    <w:basedOn w:val="Normal"/>
    <w:next w:val="Normal"/>
    <w:link w:val="Heading4Char"/>
    <w:uiPriority w:val="9"/>
    <w:unhideWhenUsed w:val="1"/>
    <w:qFormat w:val="1"/>
    <w:pPr>
      <w:numPr>
        <w:ilvl w:val="3"/>
        <w:numId w:val="1"/>
      </w:numPr>
      <w:spacing w:after="120" w:before="120"/>
      <w:ind w:left="2592" w:hanging="936"/>
      <w:outlineLvl w:val="3"/>
    </w:pPr>
    <w:rPr>
      <w:rFonts w:cstheme="majorBidi" w:eastAsiaTheme="majorEastAsia"/>
      <w:bCs w:val="1"/>
      <w:iCs w:val="1"/>
    </w:rPr>
  </w:style>
  <w:style w:type="paragraph" w:styleId="Heading5">
    <w:name w:val="heading 5"/>
    <w:basedOn w:val="Normal"/>
    <w:next w:val="Normal"/>
    <w:link w:val="Heading5Char"/>
    <w:uiPriority w:val="9"/>
    <w:semiHidden w:val="1"/>
    <w:unhideWhenUsed w:val="1"/>
    <w:qFormat w:val="1"/>
    <w:pPr>
      <w:keepNext w:val="1"/>
      <w:keepLines w:val="1"/>
      <w:numPr>
        <w:ilvl w:val="4"/>
        <w:numId w:val="1"/>
      </w:numPr>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pPr>
      <w:keepNext w:val="1"/>
      <w:keepLines w:val="1"/>
      <w:numPr>
        <w:ilvl w:val="5"/>
        <w:numId w:val="1"/>
      </w:numPr>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pPr>
      <w:keepNext w:val="1"/>
      <w:keepLines w:val="1"/>
      <w:numPr>
        <w:ilvl w:val="6"/>
        <w:numId w:val="1"/>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numPr>
        <w:ilvl w:val="7"/>
        <w:numId w:val="1"/>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numPr>
        <w:ilvl w:val="8"/>
        <w:numId w:val="1"/>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BodyText">
    <w:name w:val="Body Text"/>
    <w:basedOn w:val="Normal"/>
    <w:link w:val="BodyTextChar"/>
    <w:unhideWhenUsed w:val="1"/>
    <w:pPr>
      <w:spacing w:after="120"/>
    </w:pPr>
  </w:style>
  <w:style w:type="character" w:styleId="BodyTextChar" w:customStyle="1">
    <w:name w:val="Body Text Char"/>
    <w:basedOn w:val="DefaultParagraphFont"/>
    <w:link w:val="BodyText"/>
    <w:rPr>
      <w:rFonts w:ascii="Calibri" w:cs="Arial" w:eastAsia="Times New Roman" w:hAnsi="Calibri"/>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p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tabs>
        <w:tab w:val="left" w:pos="175"/>
        <w:tab w:val="num" w:pos="720"/>
      </w:tabs>
      <w:spacing w:after="120"/>
      <w:ind w:left="720" w:hanging="720"/>
    </w:pPr>
  </w:style>
  <w:style w:type="paragraph" w:styleId="GPSDefinitionL2" w:customStyle="1">
    <w:name w:val="GPS Definition L2"/>
    <w:basedOn w:val="GPsDefinition"/>
    <w:link w:val="GPSDefinitionL2Char"/>
    <w:qFormat w:val="1"/>
    <w:pPr>
      <w:numPr>
        <w:ilvl w:val="1"/>
      </w:numPr>
      <w:tabs>
        <w:tab w:val="num" w:pos="720"/>
      </w:tabs>
      <w:ind w:left="720" w:hanging="544"/>
    </w:pPr>
  </w:style>
  <w:style w:type="paragraph" w:styleId="GPSDefinitionL3" w:customStyle="1">
    <w:name w:val="GPS Definition L3"/>
    <w:basedOn w:val="GPSDefinitionL2"/>
    <w:qFormat w:val="1"/>
    <w:pPr>
      <w:numPr>
        <w:ilvl w:val="2"/>
      </w:numPr>
      <w:tabs>
        <w:tab w:val="num" w:pos="720"/>
      </w:tabs>
      <w:ind w:left="720" w:hanging="544"/>
    </w:pPr>
  </w:style>
  <w:style w:type="paragraph" w:styleId="GPSDefinitionL4" w:customStyle="1">
    <w:name w:val="GPS Definition L4"/>
    <w:basedOn w:val="GPSDefinitionL3"/>
    <w:qFormat w:val="1"/>
    <w:pPr>
      <w:numPr>
        <w:ilvl w:val="3"/>
      </w:numPr>
      <w:tabs>
        <w:tab w:val="num" w:pos="720"/>
      </w:tabs>
      <w:ind w:left="720" w:hanging="544"/>
    </w:pPr>
  </w:style>
  <w:style w:type="paragraph" w:styleId="GPSDefinitionTerm" w:customStyle="1">
    <w:name w:val="GPS Definition Term"/>
    <w:basedOn w:val="Normal"/>
    <w:qFormat w:val="1"/>
    <w:pPr>
      <w:spacing w:after="120"/>
      <w:ind w:left="-108"/>
      <w:jc w:val="left"/>
    </w:pPr>
    <w:rPr>
      <w:b w:val="1"/>
    </w:rPr>
  </w:style>
  <w:style w:type="paragraph" w:styleId="GPSL1Guidance" w:customStyle="1">
    <w:name w:val="GPS L1 Guidance"/>
    <w:basedOn w:val="Normal"/>
    <w:link w:val="GPSL1GuidanceChar"/>
    <w:qFormat w:val="1"/>
    <w:pPr>
      <w:spacing w:after="120" w:before="240"/>
      <w:ind w:left="426"/>
    </w:pPr>
    <w:rPr>
      <w:b w:val="1"/>
      <w:i w:val="1"/>
    </w:rPr>
  </w:style>
  <w:style w:type="paragraph" w:styleId="GPSL1SCHEDULEHeading" w:customStyle="1">
    <w:name w:val="GPS L1 SCHEDULE Heading"/>
    <w:basedOn w:val="GPSL1CLAUSEHEADING"/>
    <w:link w:val="GPSL1SCHEDULEHeadingChar"/>
    <w:qFormat w:val="1"/>
    <w:pPr>
      <w:outlineLvl w:val="9"/>
    </w:pPr>
  </w:style>
  <w:style w:type="paragraph" w:styleId="GPSL2Guidance" w:customStyle="1">
    <w:name w:val="GPS L2 Guidance"/>
    <w:basedOn w:val="Normal"/>
    <w:link w:val="GPSL2GuidanceChar"/>
    <w:qFormat w:val="1"/>
    <w:pPr>
      <w:tabs>
        <w:tab w:val="left" w:pos="1134"/>
      </w:tabs>
      <w:overflowPunct w:val="1"/>
      <w:autoSpaceDE w:val="1"/>
      <w:autoSpaceDN w:val="1"/>
      <w:spacing w:after="120" w:before="120"/>
      <w:ind w:left="1134"/>
      <w:textAlignment w:val="auto"/>
    </w:pPr>
    <w:rPr>
      <w:b w:val="1"/>
      <w:i w:val="1"/>
      <w:lang w:eastAsia="zh-CN"/>
    </w:r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L4indent" w:customStyle="1">
    <w:name w:val="GPS L4 indent"/>
    <w:basedOn w:val="GPSL4numberedclause"/>
    <w:link w:val="GPSL4indentChar"/>
    <w:qFormat w:val="1"/>
    <w:pPr>
      <w:numPr>
        <w:ilvl w:val="0"/>
      </w:numPr>
      <w:ind w:left="3119" w:hanging="567"/>
    </w:pPr>
  </w:style>
  <w:style w:type="paragraph" w:styleId="GPSmacrorestart" w:customStyle="1">
    <w:name w:val="GPS macro restart"/>
    <w:basedOn w:val="Normal"/>
    <w:qFormat w:val="1"/>
    <w:pPr>
      <w:spacing w:after="0"/>
    </w:pPr>
    <w:rPr>
      <w:color w:val="ffffff"/>
      <w:sz w:val="16"/>
      <w:szCs w:val="16"/>
    </w:rPr>
  </w:style>
  <w:style w:type="paragraph" w:styleId="GPSSchPart" w:customStyle="1">
    <w:name w:val="GPS Sch Part"/>
    <w:basedOn w:val="Normal"/>
    <w:link w:val="GPSSchPartChar"/>
    <w:qFormat w:val="1"/>
    <w:pPr>
      <w:keepNext w:val="1"/>
      <w:overflowPunct w:val="1"/>
      <w:autoSpaceDE w:val="1"/>
      <w:autoSpaceDN w:val="1"/>
      <w:spacing w:before="240"/>
      <w:ind w:firstLine="426"/>
      <w:jc w:val="center"/>
      <w:textAlignment w:val="auto"/>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left" w:pos="709"/>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indent" w:customStyle="1">
    <w:name w:val="GPS L1 indent"/>
    <w:basedOn w:val="Normal"/>
    <w:link w:val="GPSL1indentChar"/>
    <w:qFormat w:val="1"/>
    <w:pPr>
      <w:tabs>
        <w:tab w:val="left" w:pos="851"/>
      </w:tabs>
      <w:ind w:left="709"/>
    </w:p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1indentChar" w:customStyle="1">
    <w:name w:val="GPS L1 indent Char"/>
    <w:link w:val="GPSL1indent"/>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2IndentChar" w:customStyle="1">
    <w:name w:val="GPS L2 Indent Char"/>
    <w:link w:val="GPSL2Indent"/>
    <w:rPr>
      <w:rFonts w:ascii="Calibri" w:cs="Arial" w:eastAsia="Times New Roman" w:hAnsi="Calibri"/>
      <w:szCs w:val="24"/>
    </w:rPr>
  </w:style>
  <w:style w:type="character" w:styleId="GPSL2GuidanceChar" w:customStyle="1">
    <w:name w:val="GPS L2 Guidance Char"/>
    <w:link w:val="GPSL2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GPSL4indentChar" w:customStyle="1">
    <w:name w:val="GPS L4 indent Char"/>
    <w:link w:val="GPSL4indent"/>
    <w:rPr>
      <w:rFonts w:ascii="Calibri" w:cs="Arial" w:eastAsia="Times New Roman" w:hAnsi="Calibri"/>
      <w:lang w:eastAsia="zh-CN"/>
    </w:rPr>
  </w:style>
  <w:style w:type="character" w:styleId="GPSDefinitionL2Char" w:customStyle="1">
    <w:name w:val="GPS Definition L2 Char"/>
    <w:link w:val="GPSDefinitionL2"/>
    <w:locked w:val="1"/>
    <w:rPr>
      <w:rFonts w:ascii="Calibri" w:cs="Arial" w:eastAsia="Times New Roman" w:hAnsi="Calibri"/>
    </w:rPr>
  </w:style>
  <w:style w:type="paragraph" w:styleId="GPSL3Indent" w:customStyle="1">
    <w:name w:val="GPS L3 Indent"/>
    <w:basedOn w:val="Normal"/>
    <w:link w:val="GPSL3IndentChar"/>
    <w:pPr>
      <w:tabs>
        <w:tab w:val="left" w:pos="2127"/>
      </w:tabs>
      <w:overflowPunct w:val="1"/>
      <w:autoSpaceDE w:val="1"/>
      <w:autoSpaceDN w:val="1"/>
      <w:spacing w:after="120" w:before="120"/>
      <w:ind w:left="2127"/>
      <w:textAlignment w:val="auto"/>
    </w:pPr>
    <w:rPr>
      <w:rFonts w:ascii="Arial" w:hAnsi="Arial"/>
      <w:lang w:eastAsia="zh-CN" w:val="en-US"/>
    </w:rPr>
  </w:style>
  <w:style w:type="character" w:styleId="GPSL3IndentChar" w:customStyle="1">
    <w:name w:val="GPS L3 Indent Char"/>
    <w:link w:val="GPSL3Indent"/>
    <w:locked w:val="1"/>
    <w:rPr>
      <w:rFonts w:ascii="Arial" w:cs="Arial" w:eastAsia="Times New Roman" w:hAnsi="Arial"/>
      <w:lang w:eastAsia="zh-CN" w:val="en-US"/>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table" w:styleId="TableGrid">
    <w:name w:val="Table Grid"/>
    <w:basedOn w:val="TableNormal"/>
    <w:uiPriority w:val="59"/>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Pr>
      <w:rFonts w:ascii="Calibri" w:hAnsi="Calibri" w:cstheme="majorBidi" w:eastAsiaTheme="majorEastAsia"/>
      <w:b w:val="1"/>
      <w:bCs w:val="1"/>
      <w:szCs w:val="28"/>
    </w:rPr>
  </w:style>
  <w:style w:type="character" w:styleId="Heading2Char" w:customStyle="1">
    <w:name w:val="Heading 2 Char"/>
    <w:basedOn w:val="DefaultParagraphFont"/>
    <w:link w:val="Heading2"/>
    <w:uiPriority w:val="9"/>
    <w:rPr>
      <w:rFonts w:ascii="Calibri" w:hAnsi="Calibri" w:cstheme="majorBidi" w:eastAsiaTheme="majorEastAsia"/>
      <w:bCs w:val="1"/>
      <w:szCs w:val="26"/>
    </w:rPr>
  </w:style>
  <w:style w:type="character" w:styleId="Heading3Char" w:customStyle="1">
    <w:name w:val="Heading 3 Char"/>
    <w:basedOn w:val="DefaultParagraphFont"/>
    <w:link w:val="Heading3"/>
    <w:uiPriority w:val="9"/>
    <w:rPr>
      <w:rFonts w:ascii="Calibri" w:hAnsi="Calibri" w:cstheme="majorBidi" w:eastAsiaTheme="majorEastAsia"/>
      <w:bCs w:val="1"/>
    </w:rPr>
  </w:style>
  <w:style w:type="character" w:styleId="Heading4Char" w:customStyle="1">
    <w:name w:val="Heading 4 Char"/>
    <w:basedOn w:val="DefaultParagraphFont"/>
    <w:link w:val="Heading4"/>
    <w:uiPriority w:val="9"/>
    <w:rPr>
      <w:rFonts w:ascii="Calibri" w:hAnsi="Calibri" w:cstheme="majorBidi" w:eastAsiaTheme="majorEastAsia"/>
      <w:bCs w:val="1"/>
      <w:iCs w:val="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paragraph" w:styleId="BodyTextIndent">
    <w:name w:val="Body Text Indent"/>
    <w:basedOn w:val="Normal"/>
    <w:link w:val="BodyTextIndentChar"/>
    <w:uiPriority w:val="99"/>
    <w:unhideWhenUsed w:val="1"/>
    <w:pPr>
      <w:spacing w:after="120" w:before="120"/>
      <w:ind w:left="720"/>
    </w:pPr>
  </w:style>
  <w:style w:type="character" w:styleId="BodyTextIndentChar" w:customStyle="1">
    <w:name w:val="Body Text Indent Char"/>
    <w:basedOn w:val="DefaultParagraphFont"/>
    <w:link w:val="BodyTextIndent"/>
    <w:uiPriority w:val="99"/>
    <w:rPr>
      <w:rFonts w:ascii="Calibri" w:cs="Arial" w:eastAsia="Times New Roman" w:hAnsi="Calibri"/>
    </w:rPr>
  </w:style>
  <w:style w:type="paragraph" w:styleId="BodyTextIndent3">
    <w:name w:val="Body Text Indent 3"/>
    <w:basedOn w:val="Normal"/>
    <w:link w:val="BodyTextIndent3Char"/>
    <w:uiPriority w:val="99"/>
    <w:unhideWhenUsed w:val="1"/>
    <w:pPr>
      <w:spacing w:after="120"/>
      <w:ind w:left="283"/>
    </w:pPr>
    <w:rPr>
      <w:sz w:val="16"/>
      <w:szCs w:val="16"/>
    </w:rPr>
  </w:style>
  <w:style w:type="character" w:styleId="BodyTextIndent3Char" w:customStyle="1">
    <w:name w:val="Body Text Indent 3 Char"/>
    <w:basedOn w:val="DefaultParagraphFont"/>
    <w:link w:val="BodyTextIndent3"/>
    <w:uiPriority w:val="99"/>
    <w:rPr>
      <w:rFonts w:ascii="Calibri" w:cs="Arial" w:eastAsia="Times New Roman" w:hAnsi="Calibri"/>
      <w:sz w:val="16"/>
      <w:szCs w:val="16"/>
    </w:rPr>
  </w:style>
  <w:style w:type="paragraph" w:styleId="Revision">
    <w:name w:val="Revision"/>
    <w:hidden w:val="1"/>
    <w:uiPriority w:val="99"/>
    <w:semiHidden w:val="1"/>
    <w:pPr>
      <w:spacing w:after="0"/>
    </w:pPr>
    <w:rPr>
      <w:rFonts w:cs="Arial" w:eastAsia="Times New Roman"/>
    </w:rPr>
  </w:style>
  <w:style w:type="paragraph" w:styleId="ORDERFORML1PraraNo" w:customStyle="1">
    <w:name w:val="ORDER FORM L1 Prara No"/>
    <w:basedOn w:val="Normal"/>
    <w:qFormat w:val="1"/>
    <w:rsid w:val="00804755"/>
    <w:pPr>
      <w:tabs>
        <w:tab w:val="num" w:pos="720"/>
      </w:tabs>
      <w:overflowPunct w:val="1"/>
      <w:autoSpaceDE w:val="1"/>
      <w:autoSpaceDN w:val="1"/>
      <w:spacing w:after="0"/>
      <w:ind w:left="426" w:hanging="426"/>
      <w:textAlignment w:val="auto"/>
    </w:pPr>
    <w:rPr>
      <w:rFonts w:cs="Times New Roman" w:eastAsia="STZhongsong"/>
      <w:b w:val="1"/>
      <w:caps w:val="1"/>
      <w:lang w:eastAsia="zh-CN"/>
    </w:rPr>
  </w:style>
  <w:style w:type="paragraph" w:styleId="ORDERFORML2Title" w:customStyle="1">
    <w:name w:val="ORDER FORM L2 Title"/>
    <w:basedOn w:val="Normal"/>
    <w:qFormat w:val="1"/>
    <w:rsid w:val="00804755"/>
    <w:pPr>
      <w:tabs>
        <w:tab w:val="num" w:pos="1440"/>
      </w:tabs>
      <w:overflowPunct w:val="1"/>
      <w:autoSpaceDE w:val="1"/>
      <w:autoSpaceDN w:val="1"/>
      <w:spacing w:after="120"/>
      <w:ind w:left="993" w:hanging="567"/>
      <w:textAlignment w:val="auto"/>
    </w:pPr>
    <w:rPr>
      <w:rFonts w:ascii="Arial" w:cs="Times New Roman" w:eastAsia="STZhongsong" w:hAnsi="Arial"/>
      <w:b w:val="1"/>
      <w:lang w:eastAsia="zh-C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AT9sDHQKyZVUtkye7mvQQZfgw==">CgMxLjAyCWguMzBqMHpsbDIIaC5namRneHM4AHIhMTNKSzlkOENhd0EtSnFSNG1WbkZYUU9iOGxBaU1NbG9k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2022-08-18T10:21:00Z</dcterms:created>
  <dc:creator>Tina Cameron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