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701B" w14:textId="77777777" w:rsidR="00266B3C" w:rsidRDefault="00266B3C" w:rsidP="00266B3C">
      <w:pPr>
        <w:jc w:val="right"/>
      </w:pPr>
    </w:p>
    <w:p w14:paraId="55D43741" w14:textId="626D717D" w:rsidR="00A429FF" w:rsidRDefault="00CE7D94" w:rsidP="00A429FF">
      <w:pPr>
        <w:rPr>
          <w:rFonts w:ascii="Poppins BOLD" w:eastAsia="Times New Roman" w:hAnsi="Poppins BOLD" w:cs="Poppins"/>
          <w:color w:val="003087" w:themeColor="text2"/>
          <w:sz w:val="48"/>
          <w:szCs w:val="44"/>
          <w:lang w:eastAsia="en-GB"/>
        </w:rPr>
      </w:pPr>
      <w:bookmarkStart w:id="0" w:name="_Hlk101875560"/>
      <w:r>
        <w:rPr>
          <w:rFonts w:ascii="Poppins BOLD" w:eastAsia="Times New Roman" w:hAnsi="Poppins BOLD" w:cs="Poppins"/>
          <w:color w:val="003087" w:themeColor="text2"/>
          <w:sz w:val="48"/>
          <w:szCs w:val="44"/>
          <w:lang w:eastAsia="en-GB"/>
        </w:rPr>
        <w:t xml:space="preserve">Request For Information </w:t>
      </w:r>
      <w:bookmarkEnd w:id="0"/>
      <w:r>
        <w:rPr>
          <w:rFonts w:ascii="Poppins BOLD" w:eastAsia="Times New Roman" w:hAnsi="Poppins BOLD" w:cs="Poppins"/>
          <w:color w:val="003087" w:themeColor="text2"/>
          <w:sz w:val="48"/>
          <w:szCs w:val="44"/>
          <w:lang w:eastAsia="en-GB"/>
        </w:rPr>
        <w:t>–</w:t>
      </w:r>
      <w:r w:rsidR="00BE2CA6">
        <w:rPr>
          <w:rFonts w:ascii="Poppins BOLD" w:eastAsia="Times New Roman" w:hAnsi="Poppins BOLD" w:cs="Poppins"/>
          <w:color w:val="003087" w:themeColor="text2"/>
          <w:sz w:val="48"/>
          <w:szCs w:val="44"/>
          <w:lang w:eastAsia="en-GB"/>
        </w:rPr>
        <w:t xml:space="preserve"> </w:t>
      </w:r>
      <w:r w:rsidR="00125875" w:rsidRPr="00125875">
        <w:rPr>
          <w:rFonts w:ascii="Poppins BOLD" w:eastAsia="Times New Roman" w:hAnsi="Poppins BOLD" w:cs="Poppins"/>
          <w:b/>
          <w:bCs/>
          <w:color w:val="003087" w:themeColor="text2"/>
          <w:sz w:val="48"/>
          <w:szCs w:val="44"/>
          <w:lang w:eastAsia="en-GB"/>
        </w:rPr>
        <w:t xml:space="preserve">PRE-PROCUREMENT CONSULTATION QUESTIONNAIRE </w:t>
      </w:r>
      <w:r w:rsidR="00CE43C2">
        <w:rPr>
          <w:rFonts w:ascii="Poppins BOLD" w:eastAsia="Times New Roman" w:hAnsi="Poppins BOLD" w:cs="Poppins"/>
          <w:color w:val="003087" w:themeColor="text2"/>
          <w:sz w:val="48"/>
          <w:szCs w:val="44"/>
          <w:lang w:eastAsia="en-GB"/>
        </w:rPr>
        <w:t>(</w:t>
      </w:r>
      <w:r w:rsidR="00A84D6F" w:rsidRPr="00A84D6F">
        <w:rPr>
          <w:rFonts w:ascii="Poppins BOLD" w:eastAsia="Times New Roman" w:hAnsi="Poppins BOLD" w:cs="Poppins"/>
          <w:b/>
          <w:bCs/>
          <w:color w:val="003087" w:themeColor="text2"/>
          <w:sz w:val="48"/>
          <w:szCs w:val="44"/>
          <w:lang w:eastAsia="en-GB"/>
        </w:rPr>
        <w:t xml:space="preserve">Medicines Management Prescribing </w:t>
      </w:r>
      <w:r w:rsidR="00A84D6F" w:rsidRPr="00A84D6F">
        <w:rPr>
          <w:rFonts w:ascii="Poppins BOLD" w:eastAsia="Times New Roman" w:hAnsi="Poppins BOLD" w:cs="Poppins"/>
          <w:b/>
          <w:bCs/>
          <w:color w:val="003087" w:themeColor="text2"/>
          <w:sz w:val="48"/>
          <w:szCs w:val="44"/>
          <w:lang w:eastAsia="en-GB"/>
        </w:rPr>
        <w:br/>
        <w:t>Support Systems Framework</w:t>
      </w:r>
      <w:r w:rsidR="005B7BC5">
        <w:rPr>
          <w:rFonts w:ascii="Poppins BOLD" w:eastAsia="Times New Roman" w:hAnsi="Poppins BOLD" w:cs="Poppins"/>
          <w:b/>
          <w:bCs/>
          <w:color w:val="003087" w:themeColor="text2"/>
          <w:sz w:val="48"/>
          <w:szCs w:val="44"/>
          <w:lang w:eastAsia="en-GB"/>
        </w:rPr>
        <w:t xml:space="preserve"> </w:t>
      </w:r>
      <w:r w:rsidR="00062EF4">
        <w:rPr>
          <w:rFonts w:ascii="Poppins BOLD" w:eastAsia="Times New Roman" w:hAnsi="Poppins BOLD" w:cs="Poppins"/>
          <w:color w:val="003087" w:themeColor="text2"/>
          <w:sz w:val="48"/>
          <w:szCs w:val="44"/>
          <w:lang w:eastAsia="en-GB"/>
        </w:rPr>
        <w:t>3</w:t>
      </w:r>
      <w:r>
        <w:rPr>
          <w:rFonts w:ascii="Poppins BOLD" w:eastAsia="Times New Roman" w:hAnsi="Poppins BOLD" w:cs="Poppins"/>
          <w:color w:val="003087" w:themeColor="text2"/>
          <w:sz w:val="48"/>
          <w:szCs w:val="44"/>
          <w:lang w:eastAsia="en-GB"/>
        </w:rPr>
        <w:t>)</w:t>
      </w:r>
    </w:p>
    <w:p w14:paraId="442CAAAE" w14:textId="43ECFBAF" w:rsidR="00A429FF" w:rsidRPr="00BE2CA6" w:rsidRDefault="00A429FF" w:rsidP="00A429FF">
      <w:pPr>
        <w:rPr>
          <w:rFonts w:ascii="Poppins BOLD" w:eastAsia="Times New Roman" w:hAnsi="Poppins BOLD" w:cs="Poppins"/>
          <w:color w:val="003087" w:themeColor="text2"/>
          <w:sz w:val="24"/>
          <w:szCs w:val="24"/>
          <w:lang w:eastAsia="en-GB"/>
        </w:rPr>
      </w:pPr>
    </w:p>
    <w:p w14:paraId="616220E6" w14:textId="1BA7C5D8" w:rsidR="00322EE6" w:rsidRPr="00322EE6" w:rsidRDefault="00322EE6" w:rsidP="00A429FF">
      <w:pPr>
        <w:rPr>
          <w:rFonts w:eastAsia="Times New Roman" w:cstheme="minorHAnsi"/>
          <w:color w:val="FF0000"/>
          <w:sz w:val="24"/>
          <w:szCs w:val="24"/>
          <w:lang w:eastAsia="en-GB"/>
        </w:rPr>
      </w:pPr>
    </w:p>
    <w:p w14:paraId="6D7ABD79" w14:textId="14A6E314" w:rsidR="00B45D84" w:rsidRPr="001D374E" w:rsidRDefault="00B45D84" w:rsidP="00A429FF">
      <w:pPr>
        <w:rPr>
          <w:rFonts w:eastAsia="Times New Roman" w:cstheme="minorHAnsi"/>
          <w:sz w:val="24"/>
          <w:szCs w:val="24"/>
          <w:lang w:eastAsia="en-GB"/>
        </w:rPr>
      </w:pPr>
      <w:r w:rsidRPr="001D374E">
        <w:rPr>
          <w:rFonts w:eastAsia="Times New Roman" w:cstheme="minorHAnsi"/>
          <w:sz w:val="24"/>
          <w:szCs w:val="24"/>
          <w:lang w:eastAsia="en-GB"/>
        </w:rPr>
        <w:t>Please complete the table below.</w:t>
      </w:r>
    </w:p>
    <w:tbl>
      <w:tblPr>
        <w:tblStyle w:val="TableGrid"/>
        <w:tblpPr w:leftFromText="180" w:rightFromText="180" w:vertAnchor="text" w:horzAnchor="margin" w:tblpY="500"/>
        <w:tblW w:w="0" w:type="auto"/>
        <w:shd w:val="clear" w:color="auto" w:fill="FFF9CB" w:themeFill="accent5" w:themeFillTint="33"/>
        <w:tblLook w:val="04A0" w:firstRow="1" w:lastRow="0" w:firstColumn="1" w:lastColumn="0" w:noHBand="0" w:noVBand="1"/>
      </w:tblPr>
      <w:tblGrid>
        <w:gridCol w:w="3936"/>
        <w:gridCol w:w="5306"/>
      </w:tblGrid>
      <w:tr w:rsidR="00A429FF" w:rsidRPr="00AB7815" w14:paraId="297BCA24" w14:textId="77777777" w:rsidTr="00565F5A">
        <w:trPr>
          <w:trHeight w:val="269"/>
        </w:trPr>
        <w:tc>
          <w:tcPr>
            <w:tcW w:w="3936" w:type="dxa"/>
            <w:shd w:val="clear" w:color="auto" w:fill="D5DDE3" w:themeFill="text1" w:themeFillTint="33"/>
            <w:vAlign w:val="bottom"/>
          </w:tcPr>
          <w:p w14:paraId="187DAF22" w14:textId="77777777" w:rsidR="00A429FF" w:rsidRPr="00A429FF" w:rsidRDefault="00A429FF" w:rsidP="00AB6F53">
            <w:pPr>
              <w:rPr>
                <w:rFonts w:eastAsia="Calibri" w:cstheme="minorHAnsi"/>
              </w:rPr>
            </w:pPr>
            <w:r w:rsidRPr="00A429FF">
              <w:rPr>
                <w:rFonts w:eastAsia="Calibri" w:cstheme="minorHAnsi"/>
                <w:sz w:val="20"/>
                <w:szCs w:val="20"/>
              </w:rPr>
              <w:t>Organisation name:</w:t>
            </w:r>
          </w:p>
        </w:tc>
        <w:tc>
          <w:tcPr>
            <w:tcW w:w="5306" w:type="dxa"/>
            <w:shd w:val="clear" w:color="auto" w:fill="FFFFFF" w:themeFill="background1"/>
          </w:tcPr>
          <w:p w14:paraId="28B45709" w14:textId="77777777" w:rsidR="00A429FF" w:rsidRPr="00AB7815" w:rsidRDefault="00A429FF" w:rsidP="00AB6F53">
            <w:pPr>
              <w:rPr>
                <w:rFonts w:ascii="Calibri" w:eastAsia="Calibri" w:hAnsi="Calibri" w:cs="Times New Roman"/>
              </w:rPr>
            </w:pPr>
          </w:p>
        </w:tc>
      </w:tr>
      <w:tr w:rsidR="00A429FF" w:rsidRPr="00AB7815" w14:paraId="60E58766" w14:textId="77777777" w:rsidTr="00565F5A">
        <w:tc>
          <w:tcPr>
            <w:tcW w:w="3936" w:type="dxa"/>
            <w:shd w:val="clear" w:color="auto" w:fill="D5DDE3" w:themeFill="text1" w:themeFillTint="33"/>
            <w:vAlign w:val="bottom"/>
          </w:tcPr>
          <w:p w14:paraId="0D0680B4" w14:textId="77777777" w:rsidR="00A429FF" w:rsidRPr="00A429FF" w:rsidRDefault="00A429FF" w:rsidP="00AB6F53">
            <w:pPr>
              <w:rPr>
                <w:rFonts w:eastAsia="Calibri" w:cstheme="minorHAnsi"/>
              </w:rPr>
            </w:pPr>
            <w:r w:rsidRPr="00A429FF">
              <w:rPr>
                <w:rFonts w:eastAsia="Calibri" w:cstheme="minorHAnsi"/>
                <w:sz w:val="20"/>
                <w:szCs w:val="20"/>
              </w:rPr>
              <w:t>Contact name for enquiries about this RFI</w:t>
            </w:r>
          </w:p>
        </w:tc>
        <w:tc>
          <w:tcPr>
            <w:tcW w:w="5306" w:type="dxa"/>
            <w:shd w:val="clear" w:color="auto" w:fill="FFFFFF" w:themeFill="background1"/>
          </w:tcPr>
          <w:p w14:paraId="4D8420A7" w14:textId="77777777" w:rsidR="00A429FF" w:rsidRPr="00AB7815" w:rsidRDefault="00A429FF" w:rsidP="00AB6F53">
            <w:pPr>
              <w:rPr>
                <w:rFonts w:ascii="Calibri" w:eastAsia="Calibri" w:hAnsi="Calibri" w:cs="Times New Roman"/>
              </w:rPr>
            </w:pPr>
          </w:p>
        </w:tc>
      </w:tr>
      <w:tr w:rsidR="00A429FF" w:rsidRPr="00AB7815" w14:paraId="39A120CB" w14:textId="77777777" w:rsidTr="00565F5A">
        <w:tc>
          <w:tcPr>
            <w:tcW w:w="3936" w:type="dxa"/>
            <w:shd w:val="clear" w:color="auto" w:fill="D5DDE3" w:themeFill="text1" w:themeFillTint="33"/>
            <w:vAlign w:val="bottom"/>
          </w:tcPr>
          <w:p w14:paraId="60884100" w14:textId="77777777" w:rsidR="00A429FF" w:rsidRPr="00A429FF" w:rsidRDefault="00A429FF" w:rsidP="00AB6F53">
            <w:pPr>
              <w:rPr>
                <w:rFonts w:eastAsia="Calibri" w:cstheme="minorHAnsi"/>
              </w:rPr>
            </w:pPr>
            <w:r w:rsidRPr="00A429FF">
              <w:rPr>
                <w:rFonts w:eastAsia="Calibri" w:cstheme="minorHAnsi"/>
                <w:sz w:val="20"/>
                <w:szCs w:val="20"/>
              </w:rPr>
              <w:t>Contact position (job title):</w:t>
            </w:r>
          </w:p>
        </w:tc>
        <w:tc>
          <w:tcPr>
            <w:tcW w:w="5306" w:type="dxa"/>
            <w:shd w:val="clear" w:color="auto" w:fill="FFFFFF" w:themeFill="background1"/>
          </w:tcPr>
          <w:p w14:paraId="66327AE2" w14:textId="77777777" w:rsidR="00A429FF" w:rsidRPr="00AB7815" w:rsidRDefault="00A429FF" w:rsidP="00AB6F53">
            <w:pPr>
              <w:rPr>
                <w:rFonts w:ascii="Calibri" w:eastAsia="Calibri" w:hAnsi="Calibri" w:cs="Times New Roman"/>
              </w:rPr>
            </w:pPr>
          </w:p>
        </w:tc>
      </w:tr>
      <w:tr w:rsidR="00A429FF" w:rsidRPr="00AB7815" w14:paraId="31A5434D" w14:textId="77777777" w:rsidTr="00565F5A">
        <w:tc>
          <w:tcPr>
            <w:tcW w:w="3936" w:type="dxa"/>
            <w:shd w:val="clear" w:color="auto" w:fill="D5DDE3" w:themeFill="text1" w:themeFillTint="33"/>
            <w:vAlign w:val="bottom"/>
          </w:tcPr>
          <w:p w14:paraId="7573ECC6" w14:textId="77777777" w:rsidR="00A429FF" w:rsidRPr="00A429FF" w:rsidRDefault="00A429FF" w:rsidP="00AB6F53">
            <w:pPr>
              <w:rPr>
                <w:rFonts w:eastAsia="Calibri" w:cstheme="minorHAnsi"/>
              </w:rPr>
            </w:pPr>
            <w:r w:rsidRPr="00A429FF">
              <w:rPr>
                <w:rFonts w:eastAsia="Calibri" w:cstheme="minorHAnsi"/>
                <w:sz w:val="20"/>
                <w:szCs w:val="20"/>
              </w:rPr>
              <w:t>Contact address:</w:t>
            </w:r>
          </w:p>
        </w:tc>
        <w:tc>
          <w:tcPr>
            <w:tcW w:w="5306" w:type="dxa"/>
            <w:shd w:val="clear" w:color="auto" w:fill="FFFFFF" w:themeFill="background1"/>
          </w:tcPr>
          <w:p w14:paraId="7B4F70BF" w14:textId="77777777" w:rsidR="00A429FF" w:rsidRPr="00AB7815" w:rsidRDefault="00A429FF" w:rsidP="00AB6F53">
            <w:pPr>
              <w:rPr>
                <w:rFonts w:ascii="Calibri" w:eastAsia="Calibri" w:hAnsi="Calibri" w:cs="Times New Roman"/>
              </w:rPr>
            </w:pPr>
          </w:p>
        </w:tc>
      </w:tr>
      <w:tr w:rsidR="00A429FF" w:rsidRPr="00AB7815" w14:paraId="736DCA2F" w14:textId="77777777" w:rsidTr="00565F5A">
        <w:tc>
          <w:tcPr>
            <w:tcW w:w="3936" w:type="dxa"/>
            <w:shd w:val="clear" w:color="auto" w:fill="D5DDE3" w:themeFill="text1" w:themeFillTint="33"/>
            <w:vAlign w:val="bottom"/>
          </w:tcPr>
          <w:p w14:paraId="2C13BAD0" w14:textId="77777777" w:rsidR="00A429FF" w:rsidRPr="00A429FF" w:rsidRDefault="00A429FF" w:rsidP="00AB6F53">
            <w:pPr>
              <w:rPr>
                <w:rFonts w:eastAsia="Calibri" w:cstheme="minorHAnsi"/>
              </w:rPr>
            </w:pPr>
            <w:r w:rsidRPr="00A429FF">
              <w:rPr>
                <w:rFonts w:eastAsia="Calibri" w:cstheme="minorHAnsi"/>
                <w:sz w:val="20"/>
                <w:szCs w:val="20"/>
              </w:rPr>
              <w:t>Telephone No.:</w:t>
            </w:r>
          </w:p>
        </w:tc>
        <w:tc>
          <w:tcPr>
            <w:tcW w:w="5306" w:type="dxa"/>
            <w:shd w:val="clear" w:color="auto" w:fill="FFFFFF" w:themeFill="background1"/>
          </w:tcPr>
          <w:p w14:paraId="0BF28F3D" w14:textId="77777777" w:rsidR="00A429FF" w:rsidRPr="00AB7815" w:rsidRDefault="00A429FF" w:rsidP="00AB6F53">
            <w:pPr>
              <w:rPr>
                <w:rFonts w:ascii="Calibri" w:eastAsia="Calibri" w:hAnsi="Calibri" w:cs="Times New Roman"/>
              </w:rPr>
            </w:pPr>
          </w:p>
        </w:tc>
      </w:tr>
      <w:tr w:rsidR="00A429FF" w:rsidRPr="00AB7815" w14:paraId="7230A790" w14:textId="77777777" w:rsidTr="00565F5A">
        <w:tc>
          <w:tcPr>
            <w:tcW w:w="3936" w:type="dxa"/>
            <w:shd w:val="clear" w:color="auto" w:fill="D5DDE3" w:themeFill="text1" w:themeFillTint="33"/>
            <w:vAlign w:val="bottom"/>
          </w:tcPr>
          <w:p w14:paraId="55F261A9" w14:textId="77777777" w:rsidR="00A429FF" w:rsidRPr="00A429FF" w:rsidRDefault="00A429FF" w:rsidP="00AB6F53">
            <w:pPr>
              <w:rPr>
                <w:rFonts w:eastAsia="Calibri" w:cstheme="minorHAnsi"/>
              </w:rPr>
            </w:pPr>
            <w:r w:rsidRPr="00A429FF">
              <w:rPr>
                <w:rFonts w:eastAsia="Calibri" w:cstheme="minorHAnsi"/>
                <w:sz w:val="20"/>
                <w:szCs w:val="20"/>
              </w:rPr>
              <w:t>Email:</w:t>
            </w:r>
          </w:p>
        </w:tc>
        <w:tc>
          <w:tcPr>
            <w:tcW w:w="5306" w:type="dxa"/>
            <w:shd w:val="clear" w:color="auto" w:fill="FFFFFF" w:themeFill="background1"/>
          </w:tcPr>
          <w:p w14:paraId="4E998282" w14:textId="77777777" w:rsidR="00A429FF" w:rsidRPr="00AB7815" w:rsidRDefault="00A429FF" w:rsidP="00AB6F53">
            <w:pPr>
              <w:rPr>
                <w:rFonts w:ascii="Calibri" w:eastAsia="Calibri" w:hAnsi="Calibri" w:cs="Times New Roman"/>
              </w:rPr>
            </w:pPr>
          </w:p>
        </w:tc>
      </w:tr>
      <w:tr w:rsidR="00A429FF" w:rsidRPr="00AB7815" w14:paraId="6E65A11B" w14:textId="77777777" w:rsidTr="00565F5A">
        <w:tc>
          <w:tcPr>
            <w:tcW w:w="3936" w:type="dxa"/>
            <w:shd w:val="clear" w:color="auto" w:fill="D5DDE3" w:themeFill="text1" w:themeFillTint="33"/>
            <w:vAlign w:val="bottom"/>
          </w:tcPr>
          <w:p w14:paraId="4F99468F" w14:textId="77777777" w:rsidR="00A429FF" w:rsidRPr="00A429FF" w:rsidRDefault="00A429FF" w:rsidP="00AB6F53">
            <w:pPr>
              <w:rPr>
                <w:rFonts w:eastAsia="Calibri" w:cstheme="minorHAnsi"/>
              </w:rPr>
            </w:pPr>
            <w:r w:rsidRPr="00A429FF">
              <w:rPr>
                <w:rFonts w:eastAsia="Calibri" w:cstheme="minorHAnsi"/>
                <w:sz w:val="20"/>
                <w:szCs w:val="20"/>
              </w:rPr>
              <w:t>Website address:</w:t>
            </w:r>
          </w:p>
        </w:tc>
        <w:tc>
          <w:tcPr>
            <w:tcW w:w="5306" w:type="dxa"/>
            <w:shd w:val="clear" w:color="auto" w:fill="FFFFFF" w:themeFill="background1"/>
          </w:tcPr>
          <w:p w14:paraId="4634B08B" w14:textId="77777777" w:rsidR="00A429FF" w:rsidRPr="00AB7815" w:rsidRDefault="00A429FF" w:rsidP="00AB6F53">
            <w:pPr>
              <w:rPr>
                <w:rFonts w:ascii="Calibri" w:eastAsia="Calibri" w:hAnsi="Calibri" w:cs="Times New Roman"/>
              </w:rPr>
            </w:pPr>
          </w:p>
        </w:tc>
      </w:tr>
      <w:tr w:rsidR="00A429FF" w:rsidRPr="00AB7815" w14:paraId="1FB3FBBB" w14:textId="77777777" w:rsidTr="00565F5A">
        <w:tc>
          <w:tcPr>
            <w:tcW w:w="3936" w:type="dxa"/>
            <w:shd w:val="clear" w:color="auto" w:fill="D5DDE3" w:themeFill="text1" w:themeFillTint="33"/>
            <w:vAlign w:val="bottom"/>
          </w:tcPr>
          <w:p w14:paraId="0D44B775" w14:textId="77777777" w:rsidR="00A429FF" w:rsidRPr="00A429FF" w:rsidRDefault="00A429FF" w:rsidP="00AB6F53">
            <w:pPr>
              <w:rPr>
                <w:rFonts w:eastAsia="Calibri" w:cstheme="minorHAnsi"/>
                <w:sz w:val="20"/>
                <w:szCs w:val="20"/>
              </w:rPr>
            </w:pPr>
            <w:r w:rsidRPr="00A429FF">
              <w:rPr>
                <w:rFonts w:eastAsia="Calibri" w:cstheme="minorHAnsi"/>
                <w:sz w:val="20"/>
                <w:szCs w:val="20"/>
              </w:rPr>
              <w:t>Submission Date:</w:t>
            </w:r>
          </w:p>
        </w:tc>
        <w:tc>
          <w:tcPr>
            <w:tcW w:w="5306" w:type="dxa"/>
            <w:shd w:val="clear" w:color="auto" w:fill="FFFFFF" w:themeFill="background1"/>
          </w:tcPr>
          <w:p w14:paraId="203EAE5D" w14:textId="77777777" w:rsidR="00A429FF" w:rsidRPr="00AB7815" w:rsidRDefault="00A429FF" w:rsidP="00AB6F53">
            <w:pPr>
              <w:rPr>
                <w:rFonts w:ascii="Calibri" w:eastAsia="Calibri" w:hAnsi="Calibri" w:cs="Times New Roman"/>
              </w:rPr>
            </w:pPr>
          </w:p>
        </w:tc>
      </w:tr>
    </w:tbl>
    <w:p w14:paraId="0C65F9FE" w14:textId="77777777" w:rsidR="00565F5A" w:rsidRPr="00BE2CA6" w:rsidRDefault="00565F5A" w:rsidP="00A429FF">
      <w:pPr>
        <w:rPr>
          <w:rFonts w:ascii="Poppins BOLD" w:eastAsia="Times New Roman" w:hAnsi="Poppins BOLD" w:cs="Poppins"/>
          <w:color w:val="003087" w:themeColor="text2"/>
          <w:sz w:val="36"/>
          <w:szCs w:val="36"/>
          <w:lang w:eastAsia="en-GB"/>
        </w:rPr>
      </w:pPr>
    </w:p>
    <w:p w14:paraId="1E9BD5C1" w14:textId="7E5F87AF" w:rsidR="00A429FF" w:rsidRDefault="00E4143F" w:rsidP="00125875">
      <w:pPr>
        <w:jc w:val="both"/>
        <w:rPr>
          <w:lang w:eastAsia="en-GB"/>
        </w:rPr>
      </w:pPr>
      <w:r>
        <w:rPr>
          <w:lang w:eastAsia="en-GB"/>
        </w:rPr>
        <w:t xml:space="preserve">NHS SBS </w:t>
      </w:r>
      <w:r w:rsidR="00A429FF" w:rsidRPr="001D374E">
        <w:rPr>
          <w:lang w:eastAsia="en-GB"/>
        </w:rPr>
        <w:t xml:space="preserve">are consulting on a proposal to </w:t>
      </w:r>
      <w:r w:rsidR="00C36163">
        <w:rPr>
          <w:lang w:eastAsia="en-GB"/>
        </w:rPr>
        <w:t xml:space="preserve">put in place a </w:t>
      </w:r>
      <w:r w:rsidR="00BE2CA6">
        <w:rPr>
          <w:lang w:eastAsia="en-GB"/>
        </w:rPr>
        <w:t>framework</w:t>
      </w:r>
      <w:r w:rsidR="00C36163" w:rsidRPr="001D374E">
        <w:rPr>
          <w:lang w:eastAsia="en-GB"/>
        </w:rPr>
        <w:t xml:space="preserve"> </w:t>
      </w:r>
      <w:r w:rsidR="00A429FF" w:rsidRPr="001D374E">
        <w:rPr>
          <w:lang w:eastAsia="en-GB"/>
        </w:rPr>
        <w:t xml:space="preserve">for the provision of </w:t>
      </w:r>
      <w:r w:rsidR="00A84D6F" w:rsidRPr="00A84D6F">
        <w:rPr>
          <w:lang w:eastAsia="en-GB"/>
        </w:rPr>
        <w:t xml:space="preserve">Medicines Management Prescribing Support Systems </w:t>
      </w:r>
      <w:r w:rsidR="003C35C1" w:rsidRPr="001D374E">
        <w:rPr>
          <w:lang w:eastAsia="en-GB"/>
        </w:rPr>
        <w:t xml:space="preserve">to be used by </w:t>
      </w:r>
      <w:r w:rsidR="00BE2CA6">
        <w:rPr>
          <w:lang w:eastAsia="en-GB"/>
        </w:rPr>
        <w:t>Approved Organisations.</w:t>
      </w:r>
    </w:p>
    <w:p w14:paraId="3D7C9FF3" w14:textId="77777777" w:rsidR="00BE2CA6" w:rsidRPr="001D374E" w:rsidRDefault="00BE2CA6" w:rsidP="00125875">
      <w:pPr>
        <w:jc w:val="both"/>
        <w:rPr>
          <w:lang w:eastAsia="en-GB"/>
        </w:rPr>
      </w:pPr>
    </w:p>
    <w:p w14:paraId="2AC28391" w14:textId="59221767" w:rsidR="00A429FF" w:rsidRPr="001D374E" w:rsidRDefault="00A429FF" w:rsidP="00125875">
      <w:pPr>
        <w:jc w:val="both"/>
        <w:rPr>
          <w:lang w:eastAsia="en-GB"/>
        </w:rPr>
      </w:pPr>
      <w:r w:rsidRPr="001D374E">
        <w:rPr>
          <w:lang w:eastAsia="en-GB"/>
        </w:rPr>
        <w:t xml:space="preserve">To help </w:t>
      </w:r>
      <w:r w:rsidR="00EB045A">
        <w:rPr>
          <w:lang w:eastAsia="en-GB"/>
        </w:rPr>
        <w:t>r</w:t>
      </w:r>
      <w:r w:rsidRPr="001D374E">
        <w:rPr>
          <w:lang w:eastAsia="en-GB"/>
        </w:rPr>
        <w:t>efine and develop our national procurement strategy and help in the development of our service specification to meet the needs of NHS Organisations</w:t>
      </w:r>
      <w:r w:rsidR="00375175" w:rsidRPr="001D374E">
        <w:rPr>
          <w:lang w:eastAsia="en-GB"/>
        </w:rPr>
        <w:t xml:space="preserve"> which may also be used by other UK Public Sector </w:t>
      </w:r>
      <w:r w:rsidR="008838B7">
        <w:rPr>
          <w:lang w:eastAsia="en-GB"/>
        </w:rPr>
        <w:t>Approved Organisations</w:t>
      </w:r>
      <w:r w:rsidR="00AB6C85" w:rsidRPr="001D374E">
        <w:rPr>
          <w:lang w:eastAsia="en-GB"/>
        </w:rPr>
        <w:t>,</w:t>
      </w:r>
      <w:r w:rsidR="00375175" w:rsidRPr="001D374E">
        <w:rPr>
          <w:lang w:eastAsia="en-GB"/>
        </w:rPr>
        <w:t xml:space="preserve"> </w:t>
      </w:r>
      <w:r w:rsidRPr="001D374E">
        <w:rPr>
          <w:lang w:eastAsia="en-GB"/>
        </w:rPr>
        <w:t>NHS S</w:t>
      </w:r>
      <w:r w:rsidR="00375175" w:rsidRPr="001D374E">
        <w:rPr>
          <w:lang w:eastAsia="en-GB"/>
        </w:rPr>
        <w:t xml:space="preserve">BS </w:t>
      </w:r>
      <w:r w:rsidRPr="001D374E">
        <w:rPr>
          <w:lang w:eastAsia="en-GB"/>
        </w:rPr>
        <w:t xml:space="preserve">are engaging with potential Providers prior to the release of any official tender documents via </w:t>
      </w:r>
      <w:hyperlink r:id="rId11" w:history="1">
        <w:r w:rsidRPr="00D977C9">
          <w:rPr>
            <w:rStyle w:val="Hyperlink"/>
            <w:lang w:eastAsia="en-GB"/>
          </w:rPr>
          <w:t xml:space="preserve">Find a Tender Service (FTS).  </w:t>
        </w:r>
      </w:hyperlink>
      <w:r w:rsidRPr="001D374E">
        <w:rPr>
          <w:lang w:eastAsia="en-GB"/>
        </w:rPr>
        <w:t xml:space="preserve"> </w:t>
      </w:r>
    </w:p>
    <w:p w14:paraId="1DEE916F" w14:textId="7843BAFC" w:rsidR="003C35C1" w:rsidRPr="001D374E" w:rsidRDefault="003C35C1" w:rsidP="00A429FF">
      <w:pPr>
        <w:rPr>
          <w:rFonts w:eastAsia="Times New Roman" w:cstheme="minorHAnsi"/>
          <w:sz w:val="24"/>
          <w:szCs w:val="24"/>
          <w:lang w:eastAsia="en-GB"/>
        </w:rPr>
      </w:pPr>
    </w:p>
    <w:p w14:paraId="7B4D27FD" w14:textId="50DD53D5" w:rsidR="008838B7" w:rsidRDefault="008838B7" w:rsidP="008838B7">
      <w:pPr>
        <w:rPr>
          <w:lang w:eastAsia="en-GB"/>
        </w:rPr>
      </w:pPr>
    </w:p>
    <w:p w14:paraId="55E5E3FA" w14:textId="77777777" w:rsidR="005B7BC5" w:rsidRDefault="005B7BC5" w:rsidP="008838B7">
      <w:pPr>
        <w:rPr>
          <w:lang w:eastAsia="en-GB"/>
        </w:rPr>
      </w:pPr>
    </w:p>
    <w:p w14:paraId="1F32080C" w14:textId="3FE7CD89" w:rsidR="008838B7" w:rsidRDefault="008838B7" w:rsidP="00125875">
      <w:pPr>
        <w:jc w:val="both"/>
        <w:rPr>
          <w:lang w:eastAsia="en-GB"/>
        </w:rPr>
      </w:pPr>
      <w:r w:rsidRPr="008838B7">
        <w:rPr>
          <w:lang w:eastAsia="en-GB"/>
        </w:rPr>
        <w:t xml:space="preserve">This framework </w:t>
      </w:r>
      <w:r w:rsidR="00E4143F">
        <w:rPr>
          <w:lang w:eastAsia="en-GB"/>
        </w:rPr>
        <w:t>replaces</w:t>
      </w:r>
      <w:r w:rsidRPr="008838B7">
        <w:rPr>
          <w:lang w:eastAsia="en-GB"/>
        </w:rPr>
        <w:t xml:space="preserve"> the existing </w:t>
      </w:r>
      <w:r w:rsidR="005B7BC5">
        <w:rPr>
          <w:lang w:eastAsia="en-GB"/>
        </w:rPr>
        <w:t>Medicines Management Prescribing</w:t>
      </w:r>
      <w:r w:rsidR="00125875">
        <w:rPr>
          <w:lang w:eastAsia="en-GB"/>
        </w:rPr>
        <w:t xml:space="preserve"> </w:t>
      </w:r>
      <w:r w:rsidR="005B7BC5" w:rsidRPr="005B7BC5">
        <w:rPr>
          <w:lang w:eastAsia="en-GB"/>
        </w:rPr>
        <w:t xml:space="preserve">Support Systems Framework </w:t>
      </w:r>
      <w:r w:rsidR="00125875">
        <w:rPr>
          <w:lang w:eastAsia="en-GB"/>
        </w:rPr>
        <w:t xml:space="preserve">2 </w:t>
      </w:r>
      <w:r w:rsidRPr="005B7BC5">
        <w:rPr>
          <w:lang w:eastAsia="en-GB"/>
        </w:rPr>
        <w:t>(ref:</w:t>
      </w:r>
      <w:r w:rsidR="005B7BC5" w:rsidRPr="005B7BC5">
        <w:t xml:space="preserve"> </w:t>
      </w:r>
      <w:r w:rsidR="005B7BC5" w:rsidRPr="00127B39">
        <w:t>SBS/19/AB/WAS/9389</w:t>
      </w:r>
      <w:r w:rsidRPr="005B7BC5">
        <w:rPr>
          <w:lang w:eastAsia="en-GB"/>
        </w:rPr>
        <w:t xml:space="preserve">), which expires </w:t>
      </w:r>
      <w:r w:rsidR="005B7BC5" w:rsidRPr="005B7BC5">
        <w:rPr>
          <w:lang w:eastAsia="en-GB"/>
        </w:rPr>
        <w:t>30</w:t>
      </w:r>
      <w:r w:rsidRPr="005B7BC5">
        <w:rPr>
          <w:lang w:eastAsia="en-GB"/>
        </w:rPr>
        <w:t xml:space="preserve">th </w:t>
      </w:r>
      <w:r w:rsidR="005B7BC5" w:rsidRPr="005B7BC5">
        <w:rPr>
          <w:lang w:eastAsia="en-GB"/>
        </w:rPr>
        <w:t xml:space="preserve">September </w:t>
      </w:r>
      <w:r w:rsidRPr="005B7BC5">
        <w:rPr>
          <w:lang w:eastAsia="en-GB"/>
        </w:rPr>
        <w:t>2023</w:t>
      </w:r>
      <w:r w:rsidRPr="008838B7">
        <w:rPr>
          <w:lang w:eastAsia="en-GB"/>
        </w:rPr>
        <w:t xml:space="preserve">. The new framework, subject to review and change, is expected to </w:t>
      </w:r>
      <w:r w:rsidR="00F10F85" w:rsidRPr="00F10F85">
        <w:rPr>
          <w:lang w:eastAsia="en-GB"/>
        </w:rPr>
        <w:t xml:space="preserve">go live by </w:t>
      </w:r>
      <w:r w:rsidR="0005707B">
        <w:rPr>
          <w:lang w:eastAsia="en-GB"/>
        </w:rPr>
        <w:t xml:space="preserve">Autumn </w:t>
      </w:r>
      <w:r w:rsidR="00F10F85" w:rsidRPr="00F10F85">
        <w:rPr>
          <w:lang w:eastAsia="en-GB"/>
        </w:rPr>
        <w:t>2023.</w:t>
      </w:r>
    </w:p>
    <w:p w14:paraId="6DEEDB56" w14:textId="7F61573E" w:rsidR="00322EE6" w:rsidRDefault="00322EE6" w:rsidP="00125875">
      <w:pPr>
        <w:jc w:val="both"/>
        <w:rPr>
          <w:lang w:eastAsia="en-GB"/>
        </w:rPr>
      </w:pPr>
    </w:p>
    <w:p w14:paraId="2808D3CA" w14:textId="77777777" w:rsidR="00063C8E" w:rsidRPr="001D374E" w:rsidRDefault="00063C8E" w:rsidP="001A3463">
      <w:pPr>
        <w:rPr>
          <w:lang w:eastAsia="en-GB"/>
        </w:rPr>
      </w:pPr>
    </w:p>
    <w:p w14:paraId="64D15803" w14:textId="1E73B219" w:rsidR="00A429FF" w:rsidRDefault="00CE15FA" w:rsidP="00125875">
      <w:pPr>
        <w:jc w:val="both"/>
        <w:rPr>
          <w:lang w:eastAsia="en-GB"/>
        </w:rPr>
      </w:pPr>
      <w:r w:rsidRPr="001D374E">
        <w:rPr>
          <w:lang w:eastAsia="en-GB"/>
        </w:rPr>
        <w:t>Suppliers</w:t>
      </w:r>
      <w:r w:rsidR="00A429FF" w:rsidRPr="001D374E">
        <w:rPr>
          <w:lang w:eastAsia="en-GB"/>
        </w:rPr>
        <w:t xml:space="preserve"> wishing to be considered for this</w:t>
      </w:r>
      <w:r w:rsidR="005C209F">
        <w:rPr>
          <w:lang w:eastAsia="en-GB"/>
        </w:rPr>
        <w:t xml:space="preserve"> framework </w:t>
      </w:r>
      <w:r w:rsidR="00427519">
        <w:rPr>
          <w:lang w:eastAsia="en-GB"/>
        </w:rPr>
        <w:t>may</w:t>
      </w:r>
      <w:r w:rsidR="00427519" w:rsidRPr="001D374E">
        <w:rPr>
          <w:lang w:eastAsia="en-GB"/>
        </w:rPr>
        <w:t xml:space="preserve"> </w:t>
      </w:r>
      <w:r w:rsidR="00A429FF" w:rsidRPr="001D374E">
        <w:rPr>
          <w:lang w:eastAsia="en-GB"/>
        </w:rPr>
        <w:t>express their interest</w:t>
      </w:r>
      <w:r w:rsidR="005A2CF9" w:rsidRPr="001D374E">
        <w:rPr>
          <w:lang w:eastAsia="en-GB"/>
        </w:rPr>
        <w:t xml:space="preserve"> and return th</w:t>
      </w:r>
      <w:r w:rsidRPr="001D374E">
        <w:rPr>
          <w:lang w:eastAsia="en-GB"/>
        </w:rPr>
        <w:t>is</w:t>
      </w:r>
      <w:r w:rsidR="005A2CF9" w:rsidRPr="001D374E">
        <w:rPr>
          <w:lang w:eastAsia="en-GB"/>
        </w:rPr>
        <w:t xml:space="preserve"> completed document</w:t>
      </w:r>
      <w:r w:rsidR="00E74CDC" w:rsidRPr="001D374E">
        <w:rPr>
          <w:lang w:eastAsia="en-GB"/>
        </w:rPr>
        <w:t xml:space="preserve"> by</w:t>
      </w:r>
      <w:r w:rsidR="00501FBD">
        <w:rPr>
          <w:lang w:eastAsia="en-GB"/>
        </w:rPr>
        <w:t xml:space="preserve"> noon, on</w:t>
      </w:r>
      <w:r w:rsidR="00E74CDC" w:rsidRPr="001D374E">
        <w:rPr>
          <w:lang w:eastAsia="en-GB"/>
        </w:rPr>
        <w:t xml:space="preserve"> </w:t>
      </w:r>
      <w:r w:rsidR="00D9772F">
        <w:rPr>
          <w:lang w:eastAsia="en-GB"/>
        </w:rPr>
        <w:t>Frida</w:t>
      </w:r>
      <w:r w:rsidR="00B545F9">
        <w:rPr>
          <w:lang w:eastAsia="en-GB"/>
        </w:rPr>
        <w:t>y 27</w:t>
      </w:r>
      <w:r w:rsidR="00B545F9" w:rsidRPr="006A26A2">
        <w:rPr>
          <w:vertAlign w:val="superscript"/>
          <w:lang w:eastAsia="en-GB"/>
        </w:rPr>
        <w:t>th</w:t>
      </w:r>
      <w:r w:rsidR="00B545F9">
        <w:rPr>
          <w:vertAlign w:val="superscript"/>
          <w:lang w:eastAsia="en-GB"/>
        </w:rPr>
        <w:t xml:space="preserve"> </w:t>
      </w:r>
      <w:r w:rsidR="00B545F9">
        <w:rPr>
          <w:lang w:eastAsia="en-GB"/>
        </w:rPr>
        <w:t>January</w:t>
      </w:r>
      <w:r w:rsidR="0005707B">
        <w:rPr>
          <w:lang w:eastAsia="en-GB"/>
        </w:rPr>
        <w:t xml:space="preserve"> </w:t>
      </w:r>
      <w:r w:rsidR="003C6A93">
        <w:rPr>
          <w:lang w:eastAsia="en-GB"/>
        </w:rPr>
        <w:t>202</w:t>
      </w:r>
      <w:r w:rsidR="00A84D6F">
        <w:rPr>
          <w:lang w:eastAsia="en-GB"/>
        </w:rPr>
        <w:t>3</w:t>
      </w:r>
      <w:r w:rsidR="00A429FF" w:rsidRPr="001D374E">
        <w:rPr>
          <w:lang w:eastAsia="en-GB"/>
        </w:rPr>
        <w:t xml:space="preserve"> </w:t>
      </w:r>
      <w:r w:rsidR="00E74CDC" w:rsidRPr="001D374E">
        <w:rPr>
          <w:lang w:eastAsia="en-GB"/>
        </w:rPr>
        <w:t>via</w:t>
      </w:r>
      <w:r w:rsidR="00A429FF" w:rsidRPr="001D374E">
        <w:rPr>
          <w:lang w:eastAsia="en-GB"/>
        </w:rPr>
        <w:t xml:space="preserve"> email </w:t>
      </w:r>
      <w:bookmarkStart w:id="1" w:name="_Hlk101879556"/>
      <w:r w:rsidRPr="001D374E">
        <w:rPr>
          <w:lang w:eastAsia="en-GB"/>
        </w:rPr>
        <w:t>to</w:t>
      </w:r>
      <w:r w:rsidR="005C209F">
        <w:rPr>
          <w:lang w:eastAsia="en-GB"/>
        </w:rPr>
        <w:t xml:space="preserve"> </w:t>
      </w:r>
      <w:hyperlink r:id="rId12" w:history="1">
        <w:r w:rsidR="005C209F" w:rsidRPr="005E6893">
          <w:rPr>
            <w:rStyle w:val="Hyperlink"/>
            <w:rFonts w:eastAsia="Times New Roman" w:cstheme="minorHAnsi"/>
            <w:sz w:val="24"/>
            <w:szCs w:val="24"/>
            <w:lang w:eastAsia="en-GB"/>
          </w:rPr>
          <w:t>nsbs.digital@nhs.net</w:t>
        </w:r>
      </w:hyperlink>
      <w:r w:rsidR="00AA4119" w:rsidRPr="001D374E">
        <w:rPr>
          <w:lang w:eastAsia="en-GB"/>
        </w:rPr>
        <w:t xml:space="preserve"> </w:t>
      </w:r>
      <w:bookmarkEnd w:id="1"/>
      <w:r w:rsidR="00A429FF" w:rsidRPr="001D374E">
        <w:rPr>
          <w:lang w:eastAsia="en-GB"/>
        </w:rPr>
        <w:t xml:space="preserve">detailing which </w:t>
      </w:r>
      <w:r w:rsidR="00A64736">
        <w:rPr>
          <w:lang w:eastAsia="en-GB"/>
        </w:rPr>
        <w:t>scope areas</w:t>
      </w:r>
      <w:r w:rsidR="00A64736" w:rsidRPr="001D374E">
        <w:rPr>
          <w:lang w:eastAsia="en-GB"/>
        </w:rPr>
        <w:t xml:space="preserve"> </w:t>
      </w:r>
      <w:r w:rsidR="00A429FF" w:rsidRPr="001D374E">
        <w:rPr>
          <w:lang w:eastAsia="en-GB"/>
        </w:rPr>
        <w:t xml:space="preserve">they wish to </w:t>
      </w:r>
      <w:r w:rsidR="00C36163">
        <w:rPr>
          <w:lang w:eastAsia="en-GB"/>
        </w:rPr>
        <w:t>participate in market engagement sessions</w:t>
      </w:r>
      <w:r w:rsidR="00C36163" w:rsidRPr="001D374E">
        <w:rPr>
          <w:lang w:eastAsia="en-GB"/>
        </w:rPr>
        <w:t xml:space="preserve"> </w:t>
      </w:r>
      <w:r w:rsidRPr="001D374E">
        <w:rPr>
          <w:lang w:eastAsia="en-GB"/>
        </w:rPr>
        <w:t>for</w:t>
      </w:r>
      <w:r w:rsidR="0018664C" w:rsidRPr="001D374E">
        <w:rPr>
          <w:lang w:eastAsia="en-GB"/>
        </w:rPr>
        <w:t>.</w:t>
      </w:r>
    </w:p>
    <w:p w14:paraId="4E2A654C" w14:textId="77777777" w:rsidR="00A429FF" w:rsidRPr="001D374E" w:rsidRDefault="00A429FF" w:rsidP="001A3463">
      <w:pPr>
        <w:rPr>
          <w:lang w:eastAsia="en-GB"/>
        </w:rPr>
      </w:pPr>
    </w:p>
    <w:p w14:paraId="4658FE88" w14:textId="77777777" w:rsidR="00322EE6" w:rsidRDefault="00A429FF" w:rsidP="00125875">
      <w:pPr>
        <w:jc w:val="both"/>
        <w:rPr>
          <w:lang w:eastAsia="en-GB"/>
        </w:rPr>
      </w:pPr>
      <w:r w:rsidRPr="001D374E">
        <w:rPr>
          <w:lang w:eastAsia="en-GB"/>
        </w:rPr>
        <w:t>The aim of this questionnaire is</w:t>
      </w:r>
      <w:r w:rsidR="003C6A93">
        <w:rPr>
          <w:lang w:eastAsia="en-GB"/>
        </w:rPr>
        <w:t xml:space="preserve"> primarily to test certain principles and assumptions and accordingly inform our design of the renewed framework agreement. </w:t>
      </w:r>
    </w:p>
    <w:p w14:paraId="5807EBC5" w14:textId="77777777" w:rsidR="00322EE6" w:rsidRDefault="00322EE6" w:rsidP="00125875">
      <w:pPr>
        <w:jc w:val="both"/>
        <w:rPr>
          <w:lang w:eastAsia="en-GB"/>
        </w:rPr>
      </w:pPr>
    </w:p>
    <w:p w14:paraId="6205A7A4" w14:textId="5F298CB5" w:rsidR="00A429FF" w:rsidRDefault="003C6A93" w:rsidP="00125875">
      <w:pPr>
        <w:jc w:val="both"/>
        <w:rPr>
          <w:lang w:eastAsia="en-GB"/>
        </w:rPr>
      </w:pPr>
      <w:r>
        <w:rPr>
          <w:lang w:eastAsia="en-GB"/>
        </w:rPr>
        <w:t>A secondary aim is</w:t>
      </w:r>
      <w:r w:rsidR="00A429FF" w:rsidRPr="001D374E">
        <w:rPr>
          <w:lang w:eastAsia="en-GB"/>
        </w:rPr>
        <w:t xml:space="preserve"> to notify the market </w:t>
      </w:r>
      <w:r w:rsidR="00E4143F">
        <w:rPr>
          <w:lang w:eastAsia="en-GB"/>
        </w:rPr>
        <w:t xml:space="preserve">of NHS SBS </w:t>
      </w:r>
      <w:r w:rsidR="00A429FF" w:rsidRPr="001D374E">
        <w:rPr>
          <w:lang w:eastAsia="en-GB"/>
        </w:rPr>
        <w:t xml:space="preserve">future plans </w:t>
      </w:r>
      <w:r w:rsidR="00AA4119" w:rsidRPr="001D374E">
        <w:rPr>
          <w:lang w:eastAsia="en-GB"/>
        </w:rPr>
        <w:t xml:space="preserve">to </w:t>
      </w:r>
      <w:r w:rsidR="005C209F">
        <w:rPr>
          <w:lang w:eastAsia="en-GB"/>
        </w:rPr>
        <w:t xml:space="preserve">renew </w:t>
      </w:r>
      <w:r w:rsidR="005B7BC5">
        <w:rPr>
          <w:lang w:eastAsia="en-GB"/>
        </w:rPr>
        <w:t>Medicines Management Prescribing Support Systems Framework</w:t>
      </w:r>
      <w:r w:rsidR="005C209F">
        <w:rPr>
          <w:lang w:eastAsia="en-GB"/>
        </w:rPr>
        <w:t xml:space="preserve"> and </w:t>
      </w:r>
      <w:r w:rsidR="00A429FF" w:rsidRPr="001D374E">
        <w:rPr>
          <w:lang w:eastAsia="en-GB"/>
        </w:rPr>
        <w:t>gauge interest in this opportunity</w:t>
      </w:r>
      <w:r w:rsidR="009C2046">
        <w:rPr>
          <w:lang w:eastAsia="en-GB"/>
        </w:rPr>
        <w:t>.</w:t>
      </w:r>
    </w:p>
    <w:p w14:paraId="68343730" w14:textId="77777777" w:rsidR="009C2046" w:rsidRPr="001D374E" w:rsidRDefault="009C2046" w:rsidP="001A3463">
      <w:pPr>
        <w:rPr>
          <w:lang w:eastAsia="en-GB"/>
        </w:rPr>
      </w:pPr>
    </w:p>
    <w:p w14:paraId="5A180623" w14:textId="11B6A2C8" w:rsidR="00A429FF" w:rsidRDefault="00A429FF" w:rsidP="001A3463">
      <w:pPr>
        <w:rPr>
          <w:b/>
          <w:bCs/>
          <w:lang w:eastAsia="en-GB"/>
        </w:rPr>
      </w:pPr>
      <w:r w:rsidRPr="001D374E">
        <w:rPr>
          <w:b/>
          <w:bCs/>
          <w:lang w:eastAsia="en-GB"/>
        </w:rPr>
        <w:t>About NHS Shared Business Services</w:t>
      </w:r>
    </w:p>
    <w:p w14:paraId="268F980B" w14:textId="77777777" w:rsidR="00125875" w:rsidRPr="001D374E" w:rsidRDefault="00125875" w:rsidP="001A3463">
      <w:pPr>
        <w:rPr>
          <w:b/>
          <w:bCs/>
          <w:lang w:eastAsia="en-GB"/>
        </w:rPr>
      </w:pPr>
    </w:p>
    <w:p w14:paraId="7BB24224" w14:textId="14A8AAB5" w:rsidR="00AE187C" w:rsidRPr="001D374E" w:rsidRDefault="00AE187C" w:rsidP="00125875">
      <w:pPr>
        <w:jc w:val="both"/>
      </w:pPr>
      <w:r w:rsidRPr="001D374E">
        <w:t xml:space="preserve">NHS SBS was created in 2004 by the Department of Health and Social Care (DHSC) to deliver corporate services to the NHS.  A unique joint venture with Sopra Steria, a European leader in digital services and software development, we make life easier for NHS employees, </w:t>
      </w:r>
      <w:r w:rsidR="00E00822" w:rsidRPr="001D374E">
        <w:t>patients,</w:t>
      </w:r>
      <w:r w:rsidRPr="001D374E">
        <w:t xml:space="preserve"> and suppliers, and deliver value for money to the taxpayer.</w:t>
      </w:r>
    </w:p>
    <w:p w14:paraId="00A05937" w14:textId="77777777" w:rsidR="00AE187C" w:rsidRPr="001D374E" w:rsidRDefault="00AE187C" w:rsidP="00125875">
      <w:pPr>
        <w:jc w:val="both"/>
      </w:pPr>
    </w:p>
    <w:p w14:paraId="228B4975" w14:textId="7BCC1033" w:rsidR="00AE187C" w:rsidRPr="001D374E" w:rsidRDefault="00AE187C" w:rsidP="00125875">
      <w:pPr>
        <w:jc w:val="both"/>
      </w:pPr>
      <w:r w:rsidRPr="001D374E">
        <w:t xml:space="preserve">Proud members of the NHS family, we provide finance &amp; accounting, </w:t>
      </w:r>
      <w:r w:rsidR="005C209F" w:rsidRPr="001D374E">
        <w:t>procurement,</w:t>
      </w:r>
      <w:r w:rsidRPr="001D374E">
        <w:t xml:space="preserve"> and workforce services to more than half the NHS in England.  Co-created with and for those</w:t>
      </w:r>
      <w:r w:rsidR="00E4143F">
        <w:t xml:space="preserve"> </w:t>
      </w:r>
      <w:r w:rsidRPr="001D374E">
        <w:t xml:space="preserve">who use them, our shared solutions are informed by big data and powered by cutting-edge technologies, delivering efficiency, </w:t>
      </w:r>
      <w:r w:rsidR="005C209F" w:rsidRPr="001D374E">
        <w:t>effectiveness,</w:t>
      </w:r>
      <w:r w:rsidRPr="001D374E">
        <w:t xml:space="preserve"> and resilience at levels unachievable for organisations working alone.</w:t>
      </w:r>
    </w:p>
    <w:p w14:paraId="548DC301" w14:textId="77777777" w:rsidR="00AE187C" w:rsidRPr="001D374E" w:rsidRDefault="00AE187C" w:rsidP="00125875">
      <w:pPr>
        <w:jc w:val="both"/>
      </w:pPr>
    </w:p>
    <w:p w14:paraId="127EE8DB" w14:textId="77777777" w:rsidR="00322EE6" w:rsidRDefault="00AE187C" w:rsidP="00125875">
      <w:pPr>
        <w:jc w:val="both"/>
      </w:pPr>
      <w:r w:rsidRPr="001D374E">
        <w:t xml:space="preserve">Our partnership approach to every project is underpinned by our teams’ expertise, in-depth understanding of the NHS, and commitment to service excellence.  </w:t>
      </w:r>
    </w:p>
    <w:p w14:paraId="06DD7C22" w14:textId="42ECD39C" w:rsidR="00AE187C" w:rsidRPr="001D374E" w:rsidRDefault="00AE187C" w:rsidP="00125875">
      <w:pPr>
        <w:jc w:val="both"/>
        <w:rPr>
          <w:rStyle w:val="Hyperlink"/>
          <w:rFonts w:eastAsia="Times New Roman"/>
          <w:color w:val="425563" w:themeColor="text1"/>
          <w:sz w:val="24"/>
          <w:szCs w:val="24"/>
        </w:rPr>
      </w:pPr>
      <w:r w:rsidRPr="001D374E">
        <w:t xml:space="preserve">We share common values and unity of purpose with the rest of the NHS family, and our employees are empowered to question, test, and solve the challenges the NHS faces as it </w:t>
      </w:r>
      <w:r w:rsidRPr="001D374E">
        <w:lastRenderedPageBreak/>
        <w:t>transforms to meet the needs of the 21st century.</w:t>
      </w:r>
      <w:r w:rsidR="00401FF3" w:rsidRPr="001D374E">
        <w:t xml:space="preserve"> </w:t>
      </w:r>
      <w:r w:rsidRPr="001D374E">
        <w:t xml:space="preserve">For more information, please visit </w:t>
      </w:r>
      <w:hyperlink r:id="rId13" w:history="1">
        <w:r w:rsidRPr="001D374E">
          <w:rPr>
            <w:rStyle w:val="Hyperlink"/>
            <w:rFonts w:eastAsia="Times New Roman"/>
            <w:color w:val="425563" w:themeColor="text1"/>
            <w:sz w:val="24"/>
            <w:szCs w:val="24"/>
          </w:rPr>
          <w:t>www.sbs.nhs.uk</w:t>
        </w:r>
      </w:hyperlink>
    </w:p>
    <w:p w14:paraId="50BA6E51" w14:textId="477F715D" w:rsidR="00B678C3" w:rsidRDefault="00B678C3" w:rsidP="001A3463">
      <w:pPr>
        <w:rPr>
          <w:lang w:eastAsia="en-GB"/>
        </w:rPr>
      </w:pPr>
    </w:p>
    <w:p w14:paraId="7F2CDE0A" w14:textId="774F1CFE" w:rsidR="00586D10" w:rsidRDefault="00586D10" w:rsidP="001A3463">
      <w:pPr>
        <w:rPr>
          <w:lang w:eastAsia="en-GB"/>
        </w:rPr>
      </w:pPr>
    </w:p>
    <w:p w14:paraId="43A6D370" w14:textId="77777777" w:rsidR="00125875" w:rsidRDefault="00125875" w:rsidP="002E7391">
      <w:pPr>
        <w:rPr>
          <w:lang w:eastAsia="en-GB"/>
        </w:rPr>
      </w:pPr>
    </w:p>
    <w:p w14:paraId="08CD37F7" w14:textId="2D726996" w:rsidR="002E7391" w:rsidRDefault="002E7391" w:rsidP="002E7391">
      <w:pPr>
        <w:rPr>
          <w:b/>
          <w:lang w:eastAsia="en-GB"/>
        </w:rPr>
      </w:pPr>
      <w:r w:rsidRPr="002E7391">
        <w:rPr>
          <w:b/>
          <w:lang w:eastAsia="en-GB"/>
        </w:rPr>
        <w:t>Proposed elements of the</w:t>
      </w:r>
      <w:r w:rsidR="00A64736">
        <w:rPr>
          <w:b/>
          <w:lang w:eastAsia="en-GB"/>
        </w:rPr>
        <w:t xml:space="preserve"> Medicines Management </w:t>
      </w:r>
      <w:r w:rsidRPr="002E7391">
        <w:rPr>
          <w:b/>
          <w:lang w:eastAsia="en-GB"/>
        </w:rPr>
        <w:t xml:space="preserve"> </w:t>
      </w:r>
      <w:r w:rsidR="00A64736">
        <w:rPr>
          <w:b/>
          <w:lang w:eastAsia="en-GB"/>
        </w:rPr>
        <w:t xml:space="preserve">Framework </w:t>
      </w:r>
      <w:r w:rsidRPr="002E7391">
        <w:rPr>
          <w:b/>
          <w:lang w:eastAsia="en-GB"/>
        </w:rPr>
        <w:t>services</w:t>
      </w:r>
    </w:p>
    <w:p w14:paraId="7A49546B" w14:textId="79CB9CEA" w:rsidR="002E7391" w:rsidRDefault="002E7391" w:rsidP="002E7391">
      <w:pPr>
        <w:rPr>
          <w:b/>
          <w:lang w:eastAsia="en-GB"/>
        </w:rPr>
      </w:pPr>
    </w:p>
    <w:p w14:paraId="134FC202" w14:textId="4A32098B" w:rsidR="00427519" w:rsidRPr="00275267" w:rsidRDefault="00427519" w:rsidP="002E7391">
      <w:pPr>
        <w:rPr>
          <w:bCs/>
          <w:lang w:eastAsia="en-GB"/>
        </w:rPr>
      </w:pPr>
      <w:r>
        <w:rPr>
          <w:bCs/>
          <w:lang w:eastAsia="en-GB"/>
        </w:rPr>
        <w:t>Please note that t</w:t>
      </w:r>
      <w:r w:rsidRPr="00275267">
        <w:rPr>
          <w:bCs/>
          <w:lang w:eastAsia="en-GB"/>
        </w:rPr>
        <w:t xml:space="preserve">his is not an exhaustive list and subject to change following this consultation. </w:t>
      </w:r>
    </w:p>
    <w:p w14:paraId="1822E6AE" w14:textId="77777777" w:rsidR="00427519" w:rsidRPr="002E7391" w:rsidRDefault="00427519" w:rsidP="002E7391">
      <w:pPr>
        <w:rPr>
          <w:b/>
          <w:lang w:eastAsia="en-GB"/>
        </w:rPr>
      </w:pPr>
    </w:p>
    <w:p w14:paraId="43E8A4DE" w14:textId="438B4EAB" w:rsidR="002E7391" w:rsidRPr="00B817B2" w:rsidRDefault="002E7391" w:rsidP="00125875">
      <w:pPr>
        <w:numPr>
          <w:ilvl w:val="0"/>
          <w:numId w:val="14"/>
        </w:numPr>
        <w:jc w:val="both"/>
        <w:rPr>
          <w:lang w:eastAsia="en-GB"/>
        </w:rPr>
      </w:pPr>
      <w:r w:rsidRPr="00B817B2">
        <w:rPr>
          <w:lang w:eastAsia="en-GB"/>
        </w:rPr>
        <w:t xml:space="preserve">Computerised support to increase the effectiveness, </w:t>
      </w:r>
      <w:r w:rsidR="00322EE6" w:rsidRPr="00B817B2">
        <w:rPr>
          <w:lang w:eastAsia="en-GB"/>
        </w:rPr>
        <w:t>safety,</w:t>
      </w:r>
      <w:r w:rsidRPr="00B817B2">
        <w:rPr>
          <w:lang w:eastAsia="en-GB"/>
        </w:rPr>
        <w:t xml:space="preserve"> and cost effectiveness of prescribing </w:t>
      </w:r>
      <w:r w:rsidR="00322EE6" w:rsidRPr="00B817B2">
        <w:rPr>
          <w:lang w:eastAsia="en-GB"/>
        </w:rPr>
        <w:t xml:space="preserve">in primary care </w:t>
      </w:r>
      <w:r w:rsidRPr="00B817B2">
        <w:rPr>
          <w:lang w:eastAsia="en-GB"/>
        </w:rPr>
        <w:t xml:space="preserve">and that works well with TPP </w:t>
      </w:r>
      <w:r w:rsidR="00D977C9" w:rsidRPr="00B817B2">
        <w:rPr>
          <w:lang w:eastAsia="en-GB"/>
        </w:rPr>
        <w:t>SystemOne</w:t>
      </w:r>
      <w:r w:rsidRPr="00B817B2">
        <w:rPr>
          <w:lang w:eastAsia="en-GB"/>
        </w:rPr>
        <w:t xml:space="preserve">, EMIS Web </w:t>
      </w:r>
      <w:r w:rsidR="00322EE6" w:rsidRPr="00B817B2">
        <w:rPr>
          <w:lang w:eastAsia="en-GB"/>
        </w:rPr>
        <w:t xml:space="preserve">or approved GP IT Foundation Systems suppliers approved via GP IT Futures, the new Tech Innovation Framework or other equivalent routes. </w:t>
      </w:r>
    </w:p>
    <w:p w14:paraId="0FE18FA6" w14:textId="77777777" w:rsidR="00125875" w:rsidRPr="002E7391" w:rsidRDefault="00125875" w:rsidP="00125875">
      <w:pPr>
        <w:ind w:left="360"/>
        <w:jc w:val="both"/>
        <w:rPr>
          <w:lang w:eastAsia="en-GB"/>
        </w:rPr>
      </w:pPr>
    </w:p>
    <w:p w14:paraId="4F09C3F2" w14:textId="0D549CF0" w:rsidR="002E7391" w:rsidRDefault="002E7391" w:rsidP="00125875">
      <w:pPr>
        <w:numPr>
          <w:ilvl w:val="0"/>
          <w:numId w:val="14"/>
        </w:numPr>
        <w:jc w:val="both"/>
        <w:rPr>
          <w:lang w:eastAsia="en-GB"/>
        </w:rPr>
      </w:pPr>
      <w:r w:rsidRPr="002E7391">
        <w:rPr>
          <w:lang w:eastAsia="en-GB"/>
        </w:rPr>
        <w:t>Available as a complete off the shelf package systm (COTS) with minimal customisation except for the loading of profiles and associated adjustments.</w:t>
      </w:r>
    </w:p>
    <w:p w14:paraId="3CE1E639" w14:textId="77777777" w:rsidR="00125875" w:rsidRPr="002E7391" w:rsidRDefault="00125875" w:rsidP="00125875">
      <w:pPr>
        <w:pStyle w:val="ListParagraph"/>
        <w:numPr>
          <w:ilvl w:val="0"/>
          <w:numId w:val="0"/>
        </w:numPr>
        <w:ind w:left="720"/>
        <w:rPr>
          <w:lang w:eastAsia="en-GB"/>
        </w:rPr>
      </w:pPr>
    </w:p>
    <w:p w14:paraId="44AEF8F3" w14:textId="07C691A2" w:rsidR="002E7391" w:rsidRDefault="002E7391" w:rsidP="00125875">
      <w:pPr>
        <w:numPr>
          <w:ilvl w:val="0"/>
          <w:numId w:val="14"/>
        </w:numPr>
        <w:jc w:val="both"/>
        <w:rPr>
          <w:lang w:eastAsia="en-GB"/>
        </w:rPr>
      </w:pPr>
      <w:r w:rsidRPr="002E7391">
        <w:rPr>
          <w:lang w:eastAsia="en-GB"/>
        </w:rPr>
        <w:t xml:space="preserve">Provides clear and </w:t>
      </w:r>
      <w:r w:rsidRPr="00B817B2">
        <w:rPr>
          <w:lang w:eastAsia="en-GB"/>
        </w:rPr>
        <w:t xml:space="preserve">concise suggestions of more effective, </w:t>
      </w:r>
      <w:r w:rsidR="00322EE6" w:rsidRPr="00B817B2">
        <w:rPr>
          <w:lang w:eastAsia="en-GB"/>
        </w:rPr>
        <w:t>safer,</w:t>
      </w:r>
      <w:r w:rsidRPr="00B817B2">
        <w:rPr>
          <w:lang w:eastAsia="en-GB"/>
        </w:rPr>
        <w:t xml:space="preserve"> or </w:t>
      </w:r>
      <w:r w:rsidR="00125875" w:rsidRPr="002E7391">
        <w:rPr>
          <w:lang w:eastAsia="en-GB"/>
        </w:rPr>
        <w:t>cost-effective</w:t>
      </w:r>
      <w:r w:rsidRPr="002E7391">
        <w:rPr>
          <w:lang w:eastAsia="en-GB"/>
        </w:rPr>
        <w:t xml:space="preserve"> medicines early in the process when a prescriber has begun to prescribe a medicine that is deemed likely to be a suboptimal choice, taking into account relevant national guidance.    </w:t>
      </w:r>
    </w:p>
    <w:p w14:paraId="1942B6E4" w14:textId="77777777" w:rsidR="00125875" w:rsidRPr="002E7391" w:rsidRDefault="00125875" w:rsidP="00125875">
      <w:pPr>
        <w:pStyle w:val="ListParagraph"/>
        <w:numPr>
          <w:ilvl w:val="0"/>
          <w:numId w:val="0"/>
        </w:numPr>
        <w:ind w:left="720"/>
        <w:rPr>
          <w:lang w:eastAsia="en-GB"/>
        </w:rPr>
      </w:pPr>
    </w:p>
    <w:p w14:paraId="07915A8C" w14:textId="0B669854" w:rsidR="002E7391" w:rsidRDefault="002E7391" w:rsidP="00125875">
      <w:pPr>
        <w:numPr>
          <w:ilvl w:val="0"/>
          <w:numId w:val="14"/>
        </w:numPr>
        <w:jc w:val="both"/>
        <w:rPr>
          <w:lang w:eastAsia="en-GB"/>
        </w:rPr>
      </w:pPr>
      <w:r w:rsidRPr="002E7391">
        <w:rPr>
          <w:lang w:eastAsia="en-GB"/>
        </w:rPr>
        <w:t>Enables prescribers to switch easily to the suggested medicine, at an appropriate dose and frequency if the switch suggestion is accepted.</w:t>
      </w:r>
    </w:p>
    <w:p w14:paraId="79EE8BCE" w14:textId="77777777" w:rsidR="00125875" w:rsidRPr="002E7391" w:rsidRDefault="00125875" w:rsidP="00125875">
      <w:pPr>
        <w:pStyle w:val="ListParagraph"/>
        <w:numPr>
          <w:ilvl w:val="0"/>
          <w:numId w:val="0"/>
        </w:numPr>
        <w:ind w:left="720"/>
        <w:rPr>
          <w:lang w:eastAsia="en-GB"/>
        </w:rPr>
      </w:pPr>
    </w:p>
    <w:p w14:paraId="6E4B5F49" w14:textId="4278AAE6" w:rsidR="002E7391" w:rsidRDefault="002E7391" w:rsidP="00125875">
      <w:pPr>
        <w:numPr>
          <w:ilvl w:val="0"/>
          <w:numId w:val="14"/>
        </w:numPr>
        <w:jc w:val="both"/>
        <w:rPr>
          <w:lang w:eastAsia="en-GB"/>
        </w:rPr>
      </w:pPr>
      <w:r w:rsidRPr="002E7391">
        <w:rPr>
          <w:lang w:eastAsia="en-GB"/>
        </w:rPr>
        <w:t xml:space="preserve">Enables efficient management of the profile of switch suggestions and messages </w:t>
      </w:r>
      <w:r w:rsidRPr="00B817B2">
        <w:rPr>
          <w:lang w:eastAsia="en-GB"/>
        </w:rPr>
        <w:t xml:space="preserve">displayed, </w:t>
      </w:r>
      <w:r w:rsidR="00322EE6" w:rsidRPr="00B817B2">
        <w:rPr>
          <w:lang w:eastAsia="en-GB"/>
        </w:rPr>
        <w:t>adding,</w:t>
      </w:r>
      <w:r w:rsidRPr="00B817B2">
        <w:rPr>
          <w:lang w:eastAsia="en-GB"/>
        </w:rPr>
        <w:t xml:space="preserve"> and deleting </w:t>
      </w:r>
      <w:r w:rsidRPr="002E7391">
        <w:rPr>
          <w:lang w:eastAsia="en-GB"/>
        </w:rPr>
        <w:t xml:space="preserve">suggestions and messages, deciding whether to switch specific suggestions on or off, and refining the content of messages the system displays to prescribers.    </w:t>
      </w:r>
    </w:p>
    <w:p w14:paraId="40A52CD6" w14:textId="77777777" w:rsidR="00125875" w:rsidRPr="002E7391" w:rsidRDefault="00125875" w:rsidP="00125875">
      <w:pPr>
        <w:pStyle w:val="ListParagraph"/>
        <w:numPr>
          <w:ilvl w:val="0"/>
          <w:numId w:val="0"/>
        </w:numPr>
        <w:ind w:left="720"/>
        <w:rPr>
          <w:lang w:eastAsia="en-GB"/>
        </w:rPr>
      </w:pPr>
    </w:p>
    <w:p w14:paraId="5C9356B9" w14:textId="60706882" w:rsidR="002E7391" w:rsidRDefault="002E7391" w:rsidP="00125875">
      <w:pPr>
        <w:numPr>
          <w:ilvl w:val="0"/>
          <w:numId w:val="14"/>
        </w:numPr>
        <w:jc w:val="both"/>
        <w:rPr>
          <w:lang w:eastAsia="en-GB"/>
        </w:rPr>
      </w:pPr>
      <w:r w:rsidRPr="002E7391">
        <w:rPr>
          <w:lang w:eastAsia="en-GB"/>
        </w:rPr>
        <w:t xml:space="preserve">Allows the switch profile to be updated centrally and remotely for all user practices </w:t>
      </w:r>
      <w:r w:rsidRPr="00B817B2">
        <w:rPr>
          <w:lang w:eastAsia="en-GB"/>
        </w:rPr>
        <w:t>(</w:t>
      </w:r>
      <w:r w:rsidR="00322EE6" w:rsidRPr="00B817B2">
        <w:rPr>
          <w:lang w:eastAsia="en-GB"/>
        </w:rPr>
        <w:t>i.e.,</w:t>
      </w:r>
      <w:r w:rsidRPr="00B817B2">
        <w:rPr>
          <w:lang w:eastAsia="en-GB"/>
        </w:rPr>
        <w:t xml:space="preserve"> visits to practices not required).   </w:t>
      </w:r>
    </w:p>
    <w:p w14:paraId="3B2EFD1D" w14:textId="77777777" w:rsidR="00125875" w:rsidRPr="002E7391" w:rsidRDefault="00125875" w:rsidP="00125875">
      <w:pPr>
        <w:pStyle w:val="ListParagraph"/>
        <w:numPr>
          <w:ilvl w:val="0"/>
          <w:numId w:val="0"/>
        </w:numPr>
        <w:ind w:left="720"/>
        <w:rPr>
          <w:lang w:eastAsia="en-GB"/>
        </w:rPr>
      </w:pPr>
    </w:p>
    <w:p w14:paraId="73018FE4" w14:textId="77777777" w:rsidR="00273FAC" w:rsidRDefault="00273FAC">
      <w:pPr>
        <w:spacing w:after="160" w:line="259" w:lineRule="auto"/>
        <w:rPr>
          <w:lang w:eastAsia="en-GB"/>
        </w:rPr>
      </w:pPr>
      <w:r>
        <w:rPr>
          <w:lang w:eastAsia="en-GB"/>
        </w:rPr>
        <w:br w:type="page"/>
      </w:r>
    </w:p>
    <w:p w14:paraId="1B72E3EE" w14:textId="5FB9B92B" w:rsidR="002E7391" w:rsidRPr="002E7391" w:rsidRDefault="002E7391" w:rsidP="00125875">
      <w:pPr>
        <w:numPr>
          <w:ilvl w:val="0"/>
          <w:numId w:val="14"/>
        </w:numPr>
        <w:jc w:val="both"/>
        <w:rPr>
          <w:lang w:eastAsia="en-GB"/>
        </w:rPr>
      </w:pPr>
      <w:r w:rsidRPr="002E7391">
        <w:rPr>
          <w:lang w:eastAsia="en-GB"/>
        </w:rPr>
        <w:lastRenderedPageBreak/>
        <w:t>Generates Reports to include:</w:t>
      </w:r>
    </w:p>
    <w:p w14:paraId="219EEA71" w14:textId="77777777" w:rsidR="002E7391" w:rsidRPr="002E7391" w:rsidRDefault="002E7391" w:rsidP="00125875">
      <w:pPr>
        <w:numPr>
          <w:ilvl w:val="1"/>
          <w:numId w:val="14"/>
        </w:numPr>
        <w:jc w:val="both"/>
        <w:rPr>
          <w:lang w:eastAsia="en-GB"/>
        </w:rPr>
      </w:pPr>
      <w:r w:rsidRPr="002E7391">
        <w:rPr>
          <w:lang w:eastAsia="en-GB"/>
        </w:rPr>
        <w:t>net savings or increases of prescribing expenditure</w:t>
      </w:r>
    </w:p>
    <w:p w14:paraId="6894C7BE" w14:textId="77777777" w:rsidR="002E7391" w:rsidRPr="002E7391" w:rsidRDefault="002E7391" w:rsidP="00125875">
      <w:pPr>
        <w:numPr>
          <w:ilvl w:val="1"/>
          <w:numId w:val="14"/>
        </w:numPr>
        <w:jc w:val="both"/>
        <w:rPr>
          <w:lang w:eastAsia="en-GB"/>
        </w:rPr>
      </w:pPr>
      <w:r w:rsidRPr="002E7391">
        <w:rPr>
          <w:lang w:eastAsia="en-GB"/>
        </w:rPr>
        <w:t>acceptance and rejection rates for individual switch suggestions and for the aggregated total of switch suggestions</w:t>
      </w:r>
    </w:p>
    <w:p w14:paraId="2EBFA3EF" w14:textId="77777777" w:rsidR="002E7391" w:rsidRPr="002E7391" w:rsidRDefault="002E7391" w:rsidP="00125875">
      <w:pPr>
        <w:numPr>
          <w:ilvl w:val="1"/>
          <w:numId w:val="14"/>
        </w:numPr>
        <w:jc w:val="both"/>
        <w:rPr>
          <w:lang w:eastAsia="en-GB"/>
        </w:rPr>
      </w:pPr>
      <w:r w:rsidRPr="002E7391">
        <w:rPr>
          <w:lang w:eastAsia="en-GB"/>
        </w:rPr>
        <w:t>rates of prescribing for formulary and non-formulary medicines</w:t>
      </w:r>
    </w:p>
    <w:p w14:paraId="0900CE7C" w14:textId="79E92C09" w:rsidR="002E7391" w:rsidRDefault="002E7391" w:rsidP="00125875">
      <w:pPr>
        <w:numPr>
          <w:ilvl w:val="1"/>
          <w:numId w:val="14"/>
        </w:numPr>
        <w:jc w:val="both"/>
        <w:rPr>
          <w:lang w:eastAsia="en-GB"/>
        </w:rPr>
      </w:pPr>
      <w:r w:rsidRPr="002E7391">
        <w:rPr>
          <w:lang w:eastAsia="en-GB"/>
        </w:rPr>
        <w:t>reasons for prescribers’ rejection of individual switch suggestions where recorded</w:t>
      </w:r>
    </w:p>
    <w:p w14:paraId="014B6091" w14:textId="77777777" w:rsidR="00125875" w:rsidRPr="002E7391" w:rsidRDefault="00125875" w:rsidP="00125875">
      <w:pPr>
        <w:ind w:left="1440"/>
        <w:jc w:val="both"/>
        <w:rPr>
          <w:lang w:eastAsia="en-GB"/>
        </w:rPr>
      </w:pPr>
    </w:p>
    <w:p w14:paraId="7EFE2989" w14:textId="753ADBB3" w:rsidR="002E7391" w:rsidRDefault="002E7391" w:rsidP="00125875">
      <w:pPr>
        <w:numPr>
          <w:ilvl w:val="0"/>
          <w:numId w:val="15"/>
        </w:numPr>
        <w:jc w:val="both"/>
        <w:rPr>
          <w:lang w:eastAsia="en-GB"/>
        </w:rPr>
      </w:pPr>
      <w:r w:rsidRPr="002E7391">
        <w:rPr>
          <w:lang w:eastAsia="en-GB"/>
        </w:rPr>
        <w:t xml:space="preserve">Incorporates Population Health Management technology </w:t>
      </w:r>
      <w:r w:rsidR="00053C32">
        <w:rPr>
          <w:lang w:eastAsia="en-GB"/>
        </w:rPr>
        <w:t xml:space="preserve">(focused on medicines and prescribing optimisation) </w:t>
      </w:r>
      <w:r w:rsidRPr="002E7391">
        <w:rPr>
          <w:lang w:eastAsia="en-GB"/>
        </w:rPr>
        <w:t>into the solution to provide data that will support a contracting authority with identifying and addressing care gaps.</w:t>
      </w:r>
    </w:p>
    <w:p w14:paraId="40438AB8" w14:textId="77777777" w:rsidR="007F5C9D" w:rsidRPr="002E7391" w:rsidRDefault="007F5C9D" w:rsidP="007F5C9D">
      <w:pPr>
        <w:ind w:left="360"/>
        <w:jc w:val="both"/>
        <w:rPr>
          <w:lang w:eastAsia="en-GB"/>
        </w:rPr>
      </w:pPr>
    </w:p>
    <w:p w14:paraId="778C5956" w14:textId="43C44190" w:rsidR="002E7391" w:rsidRDefault="002E7391" w:rsidP="00125875">
      <w:pPr>
        <w:numPr>
          <w:ilvl w:val="0"/>
          <w:numId w:val="14"/>
        </w:numPr>
        <w:jc w:val="both"/>
        <w:rPr>
          <w:lang w:eastAsia="en-GB"/>
        </w:rPr>
      </w:pPr>
      <w:r w:rsidRPr="002E7391">
        <w:rPr>
          <w:lang w:eastAsia="en-GB"/>
        </w:rPr>
        <w:t>Training for the use of the available functionality in Medicines Optimisation available for medicines management teams</w:t>
      </w:r>
    </w:p>
    <w:p w14:paraId="5B141591" w14:textId="77777777" w:rsidR="00125875" w:rsidRPr="002E7391" w:rsidRDefault="00125875" w:rsidP="00125875">
      <w:pPr>
        <w:ind w:left="360"/>
        <w:jc w:val="both"/>
        <w:rPr>
          <w:lang w:eastAsia="en-GB"/>
        </w:rPr>
      </w:pPr>
    </w:p>
    <w:p w14:paraId="5E4C4016" w14:textId="2C8C4254" w:rsidR="002E7391" w:rsidRDefault="002E7391" w:rsidP="00125875">
      <w:pPr>
        <w:numPr>
          <w:ilvl w:val="0"/>
          <w:numId w:val="14"/>
        </w:numPr>
        <w:jc w:val="both"/>
        <w:rPr>
          <w:lang w:eastAsia="en-GB"/>
        </w:rPr>
      </w:pPr>
      <w:r w:rsidRPr="002E7391">
        <w:rPr>
          <w:lang w:eastAsia="en-GB"/>
        </w:rPr>
        <w:t xml:space="preserve">Customer support desk  </w:t>
      </w:r>
    </w:p>
    <w:p w14:paraId="1BD96483" w14:textId="77777777" w:rsidR="00125875" w:rsidRPr="002E7391" w:rsidRDefault="00125875" w:rsidP="00125875">
      <w:pPr>
        <w:pStyle w:val="ListParagraph"/>
        <w:numPr>
          <w:ilvl w:val="0"/>
          <w:numId w:val="0"/>
        </w:numPr>
        <w:ind w:left="720"/>
        <w:rPr>
          <w:lang w:eastAsia="en-GB"/>
        </w:rPr>
      </w:pPr>
    </w:p>
    <w:p w14:paraId="2E4371F9" w14:textId="77777777" w:rsidR="002E7391" w:rsidRPr="002E7391" w:rsidRDefault="002E7391" w:rsidP="00125875">
      <w:pPr>
        <w:numPr>
          <w:ilvl w:val="0"/>
          <w:numId w:val="14"/>
        </w:numPr>
        <w:jc w:val="both"/>
        <w:rPr>
          <w:lang w:eastAsia="en-GB"/>
        </w:rPr>
      </w:pPr>
      <w:r w:rsidRPr="002E7391">
        <w:rPr>
          <w:lang w:eastAsia="en-GB"/>
        </w:rPr>
        <w:t>Any other innovative elements</w:t>
      </w:r>
    </w:p>
    <w:p w14:paraId="684D5DEE" w14:textId="7B1965E0" w:rsidR="002E7391" w:rsidRDefault="002E7391" w:rsidP="001A3463">
      <w:pPr>
        <w:rPr>
          <w:lang w:eastAsia="en-GB"/>
        </w:rPr>
      </w:pPr>
    </w:p>
    <w:p w14:paraId="18662A3A" w14:textId="226EC39F" w:rsidR="002E7391" w:rsidRDefault="002E7391" w:rsidP="001A3463">
      <w:pPr>
        <w:rPr>
          <w:lang w:eastAsia="en-GB"/>
        </w:rPr>
      </w:pPr>
    </w:p>
    <w:p w14:paraId="0E53685B" w14:textId="30D72A60" w:rsidR="002E7391" w:rsidRDefault="002E7391" w:rsidP="001A3463">
      <w:pPr>
        <w:rPr>
          <w:lang w:eastAsia="en-GB"/>
        </w:rPr>
      </w:pPr>
    </w:p>
    <w:p w14:paraId="35751963" w14:textId="77777777" w:rsidR="002E7391" w:rsidRPr="001D374E" w:rsidRDefault="002E7391" w:rsidP="001A3463">
      <w:pPr>
        <w:rPr>
          <w:lang w:eastAsia="en-GB"/>
        </w:rPr>
      </w:pPr>
    </w:p>
    <w:p w14:paraId="208CBD00" w14:textId="77777777" w:rsidR="00273FAC" w:rsidRDefault="00273FAC">
      <w:pPr>
        <w:spacing w:after="160" w:line="259" w:lineRule="auto"/>
        <w:rPr>
          <w:b/>
          <w:bCs/>
          <w:lang w:eastAsia="en-GB"/>
        </w:rPr>
      </w:pPr>
      <w:r>
        <w:rPr>
          <w:b/>
          <w:bCs/>
          <w:lang w:eastAsia="en-GB"/>
        </w:rPr>
        <w:br w:type="page"/>
      </w:r>
    </w:p>
    <w:p w14:paraId="1B26F7D7" w14:textId="1DFA25E6" w:rsidR="00B678C3" w:rsidRDefault="00B678C3" w:rsidP="001A3463">
      <w:pPr>
        <w:rPr>
          <w:b/>
          <w:bCs/>
          <w:lang w:eastAsia="en-GB"/>
        </w:rPr>
      </w:pPr>
      <w:r w:rsidRPr="001D374E">
        <w:rPr>
          <w:b/>
          <w:bCs/>
          <w:lang w:eastAsia="en-GB"/>
        </w:rPr>
        <w:lastRenderedPageBreak/>
        <w:t>Pre-Procurement Consultation Questionnaire</w:t>
      </w:r>
    </w:p>
    <w:p w14:paraId="64BB8E7B" w14:textId="77777777" w:rsidR="00125875" w:rsidRPr="001D374E" w:rsidRDefault="00125875" w:rsidP="001A3463">
      <w:pPr>
        <w:rPr>
          <w:b/>
          <w:bCs/>
          <w:lang w:eastAsia="en-GB"/>
        </w:rPr>
      </w:pPr>
    </w:p>
    <w:tbl>
      <w:tblPr>
        <w:tblStyle w:val="GridTable4"/>
        <w:tblpPr w:leftFromText="180" w:rightFromText="180" w:vertAnchor="text" w:horzAnchor="margin" w:tblpY="3101"/>
        <w:tblW w:w="9606" w:type="dxa"/>
        <w:tblLook w:val="04A0" w:firstRow="1" w:lastRow="0" w:firstColumn="1" w:lastColumn="0" w:noHBand="0" w:noVBand="1"/>
      </w:tblPr>
      <w:tblGrid>
        <w:gridCol w:w="5495"/>
        <w:gridCol w:w="1701"/>
        <w:gridCol w:w="1276"/>
        <w:gridCol w:w="1134"/>
      </w:tblGrid>
      <w:tr w:rsidR="00F5263F" w:rsidRPr="00EF53CE" w14:paraId="303BB423" w14:textId="77777777" w:rsidTr="00F52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hideMark/>
          </w:tcPr>
          <w:p w14:paraId="3844947D" w14:textId="77777777" w:rsidR="00F5263F" w:rsidRPr="002E7391" w:rsidRDefault="00F5263F" w:rsidP="00F5263F">
            <w:pPr>
              <w:jc w:val="center"/>
              <w:rPr>
                <w:rFonts w:cs="Calibri"/>
                <w:b w:val="0"/>
                <w:color w:val="FFFFFF" w:themeColor="background1"/>
              </w:rPr>
            </w:pPr>
            <w:r w:rsidRPr="002E7391">
              <w:rPr>
                <w:rFonts w:cs="Calibri"/>
                <w:color w:val="FFFFFF" w:themeColor="background1"/>
              </w:rPr>
              <w:t>Service Area</w:t>
            </w:r>
          </w:p>
        </w:tc>
        <w:tc>
          <w:tcPr>
            <w:tcW w:w="1701" w:type="dxa"/>
            <w:hideMark/>
          </w:tcPr>
          <w:p w14:paraId="3A014B50" w14:textId="77777777" w:rsidR="00F5263F" w:rsidRPr="002E7391" w:rsidRDefault="00F5263F" w:rsidP="00F5263F">
            <w:pPr>
              <w:jc w:val="center"/>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rPr>
            </w:pPr>
            <w:r w:rsidRPr="002E7391">
              <w:rPr>
                <w:rFonts w:cs="Calibri"/>
                <w:color w:val="FFFFFF" w:themeColor="background1"/>
              </w:rPr>
              <w:t>Off-the-shelf</w:t>
            </w:r>
          </w:p>
        </w:tc>
        <w:tc>
          <w:tcPr>
            <w:tcW w:w="1276" w:type="dxa"/>
            <w:hideMark/>
          </w:tcPr>
          <w:p w14:paraId="5EB315FA" w14:textId="77777777" w:rsidR="00F5263F" w:rsidRPr="002E7391" w:rsidRDefault="00F5263F" w:rsidP="00F5263F">
            <w:pPr>
              <w:jc w:val="center"/>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rPr>
            </w:pPr>
            <w:r w:rsidRPr="002E7391">
              <w:rPr>
                <w:rFonts w:cs="Calibri"/>
                <w:color w:val="FFFFFF" w:themeColor="background1"/>
              </w:rPr>
              <w:t>Bespoke</w:t>
            </w:r>
          </w:p>
        </w:tc>
        <w:tc>
          <w:tcPr>
            <w:tcW w:w="1134" w:type="dxa"/>
            <w:hideMark/>
          </w:tcPr>
          <w:p w14:paraId="175EF077" w14:textId="77777777" w:rsidR="00F5263F" w:rsidRPr="002E7391" w:rsidRDefault="00F5263F" w:rsidP="00F5263F">
            <w:pPr>
              <w:jc w:val="center"/>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rPr>
            </w:pPr>
            <w:r w:rsidRPr="002E7391">
              <w:rPr>
                <w:rFonts w:cs="Calibri"/>
                <w:color w:val="FFFFFF" w:themeColor="background1"/>
              </w:rPr>
              <w:t>Both</w:t>
            </w:r>
          </w:p>
        </w:tc>
      </w:tr>
      <w:tr w:rsidR="00F5263F" w:rsidRPr="00EF53CE" w14:paraId="1FF2EF48" w14:textId="77777777" w:rsidTr="00F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hideMark/>
          </w:tcPr>
          <w:p w14:paraId="7D7A7150" w14:textId="77777777" w:rsidR="00F5263F" w:rsidRPr="007A207A" w:rsidRDefault="00F5263F" w:rsidP="00F5263F">
            <w:pPr>
              <w:jc w:val="center"/>
              <w:rPr>
                <w:rFonts w:cs="Calibri"/>
              </w:rPr>
            </w:pPr>
            <w:r w:rsidRPr="007A207A">
              <w:rPr>
                <w:rFonts w:cs="Calibri"/>
              </w:rPr>
              <w:t>Supply of Medicines Management Prescribing Decision Support Systems to NHS organisations aligned to NHS SBS and any other public sector organisation.</w:t>
            </w:r>
          </w:p>
        </w:tc>
        <w:sdt>
          <w:sdtPr>
            <w:rPr>
              <w:rFonts w:cs="Calibri"/>
            </w:rPr>
            <w:id w:val="-453242851"/>
            <w14:checkbox>
              <w14:checked w14:val="0"/>
              <w14:checkedState w14:val="2612" w14:font="MS Gothic"/>
              <w14:uncheckedState w14:val="2610" w14:font="MS Gothic"/>
            </w14:checkbox>
          </w:sdtPr>
          <w:sdtContent>
            <w:tc>
              <w:tcPr>
                <w:tcW w:w="1701" w:type="dxa"/>
                <w:hideMark/>
              </w:tcPr>
              <w:p w14:paraId="5D59F8A8" w14:textId="7C3C0EC8" w:rsidR="00F5263F" w:rsidRPr="007A207A" w:rsidRDefault="00F11E16" w:rsidP="00F5263F">
                <w:pPr>
                  <w:jc w:val="center"/>
                  <w:cnfStyle w:val="000000100000" w:firstRow="0" w:lastRow="0" w:firstColumn="0" w:lastColumn="0" w:oddVBand="0" w:evenVBand="0" w:oddHBand="1" w:evenHBand="0" w:firstRowFirstColumn="0" w:firstRowLastColumn="0" w:lastRowFirstColumn="0" w:lastRowLastColumn="0"/>
                  <w:rPr>
                    <w:rFonts w:cs="Calibri"/>
                  </w:rPr>
                </w:pPr>
                <w:r>
                  <w:rPr>
                    <w:rFonts w:ascii="MS Gothic" w:eastAsia="MS Gothic" w:hAnsi="MS Gothic" w:cs="Calibri" w:hint="eastAsia"/>
                  </w:rPr>
                  <w:t>☐</w:t>
                </w:r>
              </w:p>
            </w:tc>
          </w:sdtContent>
        </w:sdt>
        <w:sdt>
          <w:sdtPr>
            <w:rPr>
              <w:rFonts w:cs="Calibri"/>
            </w:rPr>
            <w:id w:val="-470295677"/>
            <w14:checkbox>
              <w14:checked w14:val="0"/>
              <w14:checkedState w14:val="2612" w14:font="MS Gothic"/>
              <w14:uncheckedState w14:val="2610" w14:font="MS Gothic"/>
            </w14:checkbox>
          </w:sdtPr>
          <w:sdtContent>
            <w:tc>
              <w:tcPr>
                <w:tcW w:w="1276" w:type="dxa"/>
                <w:hideMark/>
              </w:tcPr>
              <w:p w14:paraId="5FA522C4" w14:textId="77777777" w:rsidR="00F5263F" w:rsidRPr="007A207A" w:rsidRDefault="00F5263F" w:rsidP="00F5263F">
                <w:pPr>
                  <w:spacing w:before="40" w:after="20"/>
                  <w:jc w:val="center"/>
                  <w:cnfStyle w:val="000000100000" w:firstRow="0" w:lastRow="0" w:firstColumn="0" w:lastColumn="0" w:oddVBand="0" w:evenVBand="0" w:oddHBand="1" w:evenHBand="0" w:firstRowFirstColumn="0" w:firstRowLastColumn="0" w:lastRowFirstColumn="0" w:lastRowLastColumn="0"/>
                  <w:rPr>
                    <w:rFonts w:cs="Calibri"/>
                  </w:rPr>
                </w:pPr>
                <w:r w:rsidRPr="007A207A">
                  <w:rPr>
                    <w:rFonts w:ascii="MS Gothic" w:eastAsia="MS Gothic" w:hAnsi="MS Gothic" w:cs="MS Gothic" w:hint="eastAsia"/>
                  </w:rPr>
                  <w:t>☐</w:t>
                </w:r>
              </w:p>
            </w:tc>
          </w:sdtContent>
        </w:sdt>
        <w:sdt>
          <w:sdtPr>
            <w:rPr>
              <w:rFonts w:cs="Calibri"/>
            </w:rPr>
            <w:id w:val="-1626155718"/>
            <w14:checkbox>
              <w14:checked w14:val="0"/>
              <w14:checkedState w14:val="2612" w14:font="MS Gothic"/>
              <w14:uncheckedState w14:val="2610" w14:font="MS Gothic"/>
            </w14:checkbox>
          </w:sdtPr>
          <w:sdtContent>
            <w:tc>
              <w:tcPr>
                <w:tcW w:w="1134" w:type="dxa"/>
                <w:hideMark/>
              </w:tcPr>
              <w:p w14:paraId="5D339BF5" w14:textId="4E848F4B" w:rsidR="00F5263F" w:rsidRPr="007A207A" w:rsidRDefault="00EC7906" w:rsidP="00F5263F">
                <w:pPr>
                  <w:spacing w:before="40" w:after="20"/>
                  <w:jc w:val="center"/>
                  <w:cnfStyle w:val="000000100000" w:firstRow="0" w:lastRow="0" w:firstColumn="0" w:lastColumn="0" w:oddVBand="0" w:evenVBand="0" w:oddHBand="1" w:evenHBand="0" w:firstRowFirstColumn="0" w:firstRowLastColumn="0" w:lastRowFirstColumn="0" w:lastRowLastColumn="0"/>
                  <w:rPr>
                    <w:rFonts w:cs="Calibri"/>
                  </w:rPr>
                </w:pPr>
                <w:r>
                  <w:rPr>
                    <w:rFonts w:ascii="MS Gothic" w:eastAsia="MS Gothic" w:hAnsi="MS Gothic" w:cs="Calibri" w:hint="eastAsia"/>
                  </w:rPr>
                  <w:t>☐</w:t>
                </w:r>
              </w:p>
            </w:tc>
          </w:sdtContent>
        </w:sdt>
      </w:tr>
    </w:tbl>
    <w:p w14:paraId="4E6AF70C" w14:textId="77777777" w:rsidR="00273FAC" w:rsidRDefault="00B678C3" w:rsidP="00125875">
      <w:pPr>
        <w:jc w:val="both"/>
        <w:rPr>
          <w:lang w:eastAsia="en-GB"/>
        </w:rPr>
      </w:pPr>
      <w:r w:rsidRPr="001D374E">
        <w:rPr>
          <w:lang w:eastAsia="en-GB"/>
        </w:rPr>
        <w:t xml:space="preserve">NHS </w:t>
      </w:r>
      <w:r w:rsidR="00E74CDC" w:rsidRPr="001D374E">
        <w:rPr>
          <w:lang w:eastAsia="en-GB"/>
        </w:rPr>
        <w:t>SBS would</w:t>
      </w:r>
      <w:r w:rsidRPr="001D374E">
        <w:rPr>
          <w:lang w:eastAsia="en-GB"/>
        </w:rPr>
        <w:t xml:space="preserve"> like to hear about your organisation including any views, </w:t>
      </w:r>
      <w:r w:rsidR="005C209F" w:rsidRPr="001D374E">
        <w:rPr>
          <w:lang w:eastAsia="en-GB"/>
        </w:rPr>
        <w:t>suggestions,</w:t>
      </w:r>
      <w:r w:rsidRPr="001D374E">
        <w:rPr>
          <w:lang w:eastAsia="en-GB"/>
        </w:rPr>
        <w:t xml:space="preserve"> and proposals as part of this early market engagement exercise. </w:t>
      </w:r>
    </w:p>
    <w:p w14:paraId="6F591396" w14:textId="77777777" w:rsidR="00273FAC" w:rsidRDefault="00273FAC" w:rsidP="00125875">
      <w:pPr>
        <w:jc w:val="both"/>
        <w:rPr>
          <w:lang w:eastAsia="en-GB"/>
        </w:rPr>
      </w:pPr>
    </w:p>
    <w:p w14:paraId="1429E8F0" w14:textId="77777777" w:rsidR="00273FAC" w:rsidRDefault="00B678C3" w:rsidP="00125875">
      <w:pPr>
        <w:jc w:val="both"/>
        <w:rPr>
          <w:lang w:eastAsia="en-GB"/>
        </w:rPr>
      </w:pPr>
      <w:r w:rsidRPr="001D374E">
        <w:rPr>
          <w:lang w:eastAsia="en-GB"/>
        </w:rPr>
        <w:t xml:space="preserve">Responses should be answered within the text spaces below, within the word count, and must be returned as one single document. </w:t>
      </w:r>
    </w:p>
    <w:p w14:paraId="12255699" w14:textId="77777777" w:rsidR="00273FAC" w:rsidRDefault="00273FAC" w:rsidP="00125875">
      <w:pPr>
        <w:jc w:val="both"/>
        <w:rPr>
          <w:lang w:eastAsia="en-GB"/>
        </w:rPr>
      </w:pPr>
    </w:p>
    <w:p w14:paraId="0385FC99" w14:textId="59B1BD28" w:rsidR="00B678C3" w:rsidRPr="001D374E" w:rsidRDefault="00B678C3" w:rsidP="00125875">
      <w:pPr>
        <w:jc w:val="both"/>
        <w:rPr>
          <w:lang w:eastAsia="en-GB"/>
        </w:rPr>
      </w:pPr>
      <w:r w:rsidRPr="001D374E">
        <w:rPr>
          <w:lang w:eastAsia="en-GB"/>
        </w:rPr>
        <w:t xml:space="preserve">All submissions will be treated confidentially. Please note you are </w:t>
      </w:r>
      <w:r w:rsidR="00F5263F" w:rsidRPr="001D374E">
        <w:rPr>
          <w:lang w:eastAsia="en-GB"/>
        </w:rPr>
        <w:t>not required to respond to all questions.</w:t>
      </w:r>
    </w:p>
    <w:p w14:paraId="7E8E392D" w14:textId="31346D68" w:rsidR="005B7BC5" w:rsidRDefault="005B7BC5" w:rsidP="00C36163">
      <w:pPr>
        <w:rPr>
          <w:lang w:eastAsia="en-GB"/>
        </w:rPr>
      </w:pPr>
    </w:p>
    <w:tbl>
      <w:tblPr>
        <w:tblStyle w:val="GridTable4"/>
        <w:tblpPr w:leftFromText="180" w:rightFromText="180" w:vertAnchor="page" w:horzAnchor="margin" w:tblpY="9901"/>
        <w:tblW w:w="5812" w:type="dxa"/>
        <w:tblLook w:val="04A0" w:firstRow="1" w:lastRow="0" w:firstColumn="1" w:lastColumn="0" w:noHBand="0" w:noVBand="1"/>
      </w:tblPr>
      <w:tblGrid>
        <w:gridCol w:w="1985"/>
        <w:gridCol w:w="1984"/>
        <w:gridCol w:w="1843"/>
      </w:tblGrid>
      <w:tr w:rsidR="00D977C9" w:rsidRPr="00EF53CE" w14:paraId="3CF38655" w14:textId="77777777" w:rsidTr="00D977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69E00424" w14:textId="77777777" w:rsidR="00D977C9" w:rsidRPr="002E7391" w:rsidRDefault="00D977C9" w:rsidP="00D977C9">
            <w:pPr>
              <w:jc w:val="center"/>
              <w:rPr>
                <w:rFonts w:cs="Calibri"/>
                <w:b w:val="0"/>
                <w:color w:val="FFFFFF" w:themeColor="background1"/>
              </w:rPr>
            </w:pPr>
            <w:r w:rsidRPr="002E7391">
              <w:rPr>
                <w:rFonts w:cs="Calibri"/>
                <w:color w:val="FFFFFF" w:themeColor="background1"/>
              </w:rPr>
              <w:t>Direct provider</w:t>
            </w:r>
          </w:p>
        </w:tc>
        <w:tc>
          <w:tcPr>
            <w:tcW w:w="1984" w:type="dxa"/>
            <w:hideMark/>
          </w:tcPr>
          <w:p w14:paraId="520BC367" w14:textId="77777777" w:rsidR="00D977C9" w:rsidRPr="002E7391" w:rsidRDefault="00D977C9" w:rsidP="00D977C9">
            <w:pPr>
              <w:jc w:val="center"/>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rPr>
            </w:pPr>
            <w:r w:rsidRPr="002E7391">
              <w:rPr>
                <w:rFonts w:cs="Calibri"/>
                <w:color w:val="FFFFFF" w:themeColor="background1"/>
              </w:rPr>
              <w:t>Reseller</w:t>
            </w:r>
          </w:p>
        </w:tc>
        <w:tc>
          <w:tcPr>
            <w:tcW w:w="1843" w:type="dxa"/>
            <w:hideMark/>
          </w:tcPr>
          <w:p w14:paraId="28541698" w14:textId="77777777" w:rsidR="00D977C9" w:rsidRPr="002E7391" w:rsidRDefault="00D977C9" w:rsidP="00D977C9">
            <w:pPr>
              <w:jc w:val="center"/>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rPr>
            </w:pPr>
            <w:r w:rsidRPr="002E7391">
              <w:rPr>
                <w:rFonts w:cs="Calibri"/>
                <w:color w:val="FFFFFF" w:themeColor="background1"/>
              </w:rPr>
              <w:t>Both</w:t>
            </w:r>
          </w:p>
        </w:tc>
      </w:tr>
      <w:tr w:rsidR="00D977C9" w:rsidRPr="00EF53CE" w14:paraId="2E42932D" w14:textId="77777777" w:rsidTr="00D977C9">
        <w:trPr>
          <w:cnfStyle w:val="000000100000" w:firstRow="0" w:lastRow="0" w:firstColumn="0" w:lastColumn="0" w:oddVBand="0" w:evenVBand="0" w:oddHBand="1" w:evenHBand="0" w:firstRowFirstColumn="0" w:firstRowLastColumn="0" w:lastRowFirstColumn="0" w:lastRowLastColumn="0"/>
        </w:trPr>
        <w:sdt>
          <w:sdtPr>
            <w:rPr>
              <w:rFonts w:cs="Calibri"/>
            </w:rPr>
            <w:id w:val="207661866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985" w:type="dxa"/>
                <w:hideMark/>
              </w:tcPr>
              <w:p w14:paraId="65753ECC" w14:textId="77777777" w:rsidR="00D977C9" w:rsidRPr="00EF53CE" w:rsidRDefault="00D977C9" w:rsidP="00D977C9">
                <w:pPr>
                  <w:jc w:val="center"/>
                  <w:rPr>
                    <w:rFonts w:cs="Calibri"/>
                  </w:rPr>
                </w:pPr>
                <w:r>
                  <w:rPr>
                    <w:rFonts w:ascii="MS Gothic" w:eastAsia="MS Gothic" w:hAnsi="MS Gothic" w:cs="Calibri" w:hint="eastAsia"/>
                  </w:rPr>
                  <w:t>☐</w:t>
                </w:r>
              </w:p>
            </w:tc>
          </w:sdtContent>
        </w:sdt>
        <w:sdt>
          <w:sdtPr>
            <w:rPr>
              <w:rFonts w:cs="Calibri"/>
            </w:rPr>
            <w:id w:val="-499662680"/>
            <w14:checkbox>
              <w14:checked w14:val="0"/>
              <w14:checkedState w14:val="2612" w14:font="MS Gothic"/>
              <w14:uncheckedState w14:val="2610" w14:font="MS Gothic"/>
            </w14:checkbox>
          </w:sdtPr>
          <w:sdtContent>
            <w:tc>
              <w:tcPr>
                <w:tcW w:w="1984" w:type="dxa"/>
                <w:hideMark/>
              </w:tcPr>
              <w:p w14:paraId="5DF702BB" w14:textId="77777777" w:rsidR="00D977C9" w:rsidRPr="00EF53CE" w:rsidRDefault="00D977C9" w:rsidP="00D977C9">
                <w:pPr>
                  <w:spacing w:before="40" w:after="20"/>
                  <w:jc w:val="center"/>
                  <w:cnfStyle w:val="000000100000" w:firstRow="0" w:lastRow="0" w:firstColumn="0" w:lastColumn="0" w:oddVBand="0" w:evenVBand="0" w:oddHBand="1" w:evenHBand="0" w:firstRowFirstColumn="0" w:firstRowLastColumn="0" w:lastRowFirstColumn="0" w:lastRowLastColumn="0"/>
                  <w:rPr>
                    <w:rFonts w:cs="Calibri"/>
                  </w:rPr>
                </w:pPr>
                <w:r w:rsidRPr="00EF53CE">
                  <w:rPr>
                    <w:rFonts w:ascii="MS Gothic" w:eastAsia="MS Gothic" w:hAnsi="MS Gothic" w:cs="MS Gothic" w:hint="eastAsia"/>
                  </w:rPr>
                  <w:t>☐</w:t>
                </w:r>
              </w:p>
            </w:tc>
          </w:sdtContent>
        </w:sdt>
        <w:sdt>
          <w:sdtPr>
            <w:rPr>
              <w:rFonts w:cs="Calibri"/>
            </w:rPr>
            <w:id w:val="1265490954"/>
            <w14:checkbox>
              <w14:checked w14:val="0"/>
              <w14:checkedState w14:val="2612" w14:font="MS Gothic"/>
              <w14:uncheckedState w14:val="2610" w14:font="MS Gothic"/>
            </w14:checkbox>
          </w:sdtPr>
          <w:sdtContent>
            <w:tc>
              <w:tcPr>
                <w:tcW w:w="1843" w:type="dxa"/>
                <w:hideMark/>
              </w:tcPr>
              <w:p w14:paraId="6830ABFA" w14:textId="77777777" w:rsidR="00D977C9" w:rsidRPr="00EF53CE" w:rsidRDefault="00D977C9" w:rsidP="00D977C9">
                <w:pPr>
                  <w:spacing w:before="40" w:after="20"/>
                  <w:jc w:val="center"/>
                  <w:cnfStyle w:val="000000100000" w:firstRow="0" w:lastRow="0" w:firstColumn="0" w:lastColumn="0" w:oddVBand="0" w:evenVBand="0" w:oddHBand="1" w:evenHBand="0" w:firstRowFirstColumn="0" w:firstRowLastColumn="0" w:lastRowFirstColumn="0" w:lastRowLastColumn="0"/>
                  <w:rPr>
                    <w:rFonts w:cs="Calibri"/>
                  </w:rPr>
                </w:pPr>
                <w:r>
                  <w:rPr>
                    <w:rFonts w:ascii="MS Gothic" w:eastAsia="MS Gothic" w:hAnsi="MS Gothic" w:cs="Calibri" w:hint="eastAsia"/>
                  </w:rPr>
                  <w:t>☐</w:t>
                </w:r>
              </w:p>
            </w:tc>
          </w:sdtContent>
        </w:sdt>
      </w:tr>
    </w:tbl>
    <w:p w14:paraId="43560493" w14:textId="550F7F75" w:rsidR="005B7BC5" w:rsidRDefault="005B7BC5" w:rsidP="00C36163">
      <w:pPr>
        <w:rPr>
          <w:lang w:eastAsia="en-GB"/>
        </w:rPr>
      </w:pPr>
    </w:p>
    <w:p w14:paraId="4E998558" w14:textId="729D52A3" w:rsidR="00586D10" w:rsidRDefault="00586D10" w:rsidP="00C36163">
      <w:pPr>
        <w:rPr>
          <w:lang w:eastAsia="en-GB"/>
        </w:rPr>
      </w:pPr>
    </w:p>
    <w:p w14:paraId="187836F8" w14:textId="56E19665" w:rsidR="00586D10" w:rsidRDefault="00586D10" w:rsidP="00C36163">
      <w:pPr>
        <w:rPr>
          <w:lang w:eastAsia="en-GB"/>
        </w:rPr>
      </w:pPr>
    </w:p>
    <w:p w14:paraId="2753736A" w14:textId="77777777" w:rsidR="00586D10" w:rsidRDefault="00586D10" w:rsidP="00C36163">
      <w:pPr>
        <w:rPr>
          <w:lang w:eastAsia="en-GB"/>
        </w:rPr>
      </w:pPr>
    </w:p>
    <w:p w14:paraId="7F855E9D" w14:textId="77777777" w:rsidR="005B7BC5" w:rsidRDefault="005B7BC5" w:rsidP="00C36163">
      <w:pPr>
        <w:rPr>
          <w:lang w:eastAsia="en-GB"/>
        </w:rPr>
      </w:pPr>
    </w:p>
    <w:tbl>
      <w:tblPr>
        <w:tblStyle w:val="GridTable4"/>
        <w:tblW w:w="9367" w:type="dxa"/>
        <w:tblLayout w:type="fixed"/>
        <w:tblLook w:val="04A0" w:firstRow="1" w:lastRow="0" w:firstColumn="1" w:lastColumn="0" w:noHBand="0" w:noVBand="1"/>
      </w:tblPr>
      <w:tblGrid>
        <w:gridCol w:w="581"/>
        <w:gridCol w:w="3676"/>
        <w:gridCol w:w="8"/>
        <w:gridCol w:w="3668"/>
        <w:gridCol w:w="16"/>
        <w:gridCol w:w="126"/>
        <w:gridCol w:w="1292"/>
      </w:tblGrid>
      <w:tr w:rsidR="002E7391" w:rsidRPr="00EF53CE" w14:paraId="782827C2" w14:textId="77777777" w:rsidTr="002E7391">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tcPr>
          <w:p w14:paraId="5F691F6E" w14:textId="77777777" w:rsidR="002E7391" w:rsidRPr="002E7391" w:rsidRDefault="002E7391" w:rsidP="00BE5DE0">
            <w:pPr>
              <w:rPr>
                <w:rFonts w:ascii="Poppins" w:eastAsia="Times New Roman" w:hAnsi="Poppins" w:cs="Poppins"/>
                <w:bCs w:val="0"/>
                <w:i/>
                <w:lang w:eastAsia="en-GB"/>
              </w:rPr>
            </w:pPr>
          </w:p>
        </w:tc>
        <w:tc>
          <w:tcPr>
            <w:tcW w:w="8786" w:type="dxa"/>
            <w:gridSpan w:val="6"/>
          </w:tcPr>
          <w:p w14:paraId="5EE7A815" w14:textId="77777777" w:rsidR="002E7391" w:rsidRPr="002E7391" w:rsidRDefault="002E7391" w:rsidP="00082267">
            <w:pPr>
              <w:cnfStyle w:val="100000000000" w:firstRow="1" w:lastRow="0" w:firstColumn="0" w:lastColumn="0" w:oddVBand="0" w:evenVBand="0" w:oddHBand="0" w:evenHBand="0" w:firstRowFirstColumn="0" w:firstRowLastColumn="0" w:lastRowFirstColumn="0" w:lastRowLastColumn="0"/>
              <w:rPr>
                <w:rFonts w:ascii="Poppins" w:eastAsia="Times New Roman" w:hAnsi="Poppins" w:cs="Poppins"/>
                <w:bCs w:val="0"/>
                <w:iCs/>
                <w:lang w:eastAsia="en-GB"/>
              </w:rPr>
            </w:pPr>
          </w:p>
        </w:tc>
      </w:tr>
      <w:tr w:rsidR="00E73819" w:rsidRPr="00EF53CE" w14:paraId="61364BC3"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tcPr>
          <w:p w14:paraId="7A88DF26" w14:textId="77777777" w:rsidR="00E73819" w:rsidRDefault="00E73819" w:rsidP="00BE5DE0">
            <w:pPr>
              <w:rPr>
                <w:rFonts w:ascii="Poppins" w:eastAsia="Times New Roman" w:hAnsi="Poppins" w:cs="Poppins"/>
                <w:iCs/>
                <w:lang w:eastAsia="en-GB"/>
              </w:rPr>
            </w:pPr>
          </w:p>
          <w:p w14:paraId="6A39793F" w14:textId="6FE59E4D" w:rsidR="00E73819" w:rsidRPr="00E73819" w:rsidRDefault="00E73819" w:rsidP="00BE5DE0">
            <w:pPr>
              <w:rPr>
                <w:rFonts w:ascii="Poppins" w:eastAsia="Times New Roman" w:hAnsi="Poppins" w:cs="Poppins"/>
                <w:iCs/>
                <w:lang w:eastAsia="en-GB"/>
              </w:rPr>
            </w:pPr>
            <w:r w:rsidRPr="00E73819">
              <w:rPr>
                <w:rFonts w:ascii="Poppins" w:eastAsia="Times New Roman" w:hAnsi="Poppins" w:cs="Poppins"/>
                <w:iCs/>
                <w:lang w:eastAsia="en-GB"/>
              </w:rPr>
              <w:t>1</w:t>
            </w:r>
          </w:p>
        </w:tc>
        <w:tc>
          <w:tcPr>
            <w:tcW w:w="8786" w:type="dxa"/>
            <w:gridSpan w:val="6"/>
          </w:tcPr>
          <w:p w14:paraId="39ED572E" w14:textId="338EB436" w:rsidR="00E73819" w:rsidRPr="00082267" w:rsidRDefault="00E73819"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r w:rsidRPr="00E73819">
              <w:rPr>
                <w:rFonts w:ascii="Poppins" w:eastAsia="Times New Roman" w:hAnsi="Poppins" w:cs="Poppins"/>
                <w:b/>
                <w:iCs/>
                <w:lang w:eastAsia="en-GB"/>
              </w:rPr>
              <w:t xml:space="preserve">Are you compliant with or working towards </w:t>
            </w:r>
            <w:hyperlink r:id="rId14" w:history="1">
              <w:r w:rsidRPr="00D977C9">
                <w:rPr>
                  <w:rStyle w:val="Hyperlink"/>
                  <w:rFonts w:ascii="Poppins" w:eastAsia="Times New Roman" w:hAnsi="Poppins" w:cs="Poppins"/>
                  <w:b/>
                  <w:iCs/>
                  <w:lang w:eastAsia="en-GB"/>
                </w:rPr>
                <w:t>DTAC</w:t>
              </w:r>
            </w:hyperlink>
            <w:r>
              <w:rPr>
                <w:rFonts w:ascii="Poppins" w:eastAsia="Times New Roman" w:hAnsi="Poppins" w:cs="Poppins"/>
                <w:b/>
                <w:iCs/>
                <w:lang w:eastAsia="en-GB"/>
              </w:rPr>
              <w:t xml:space="preserve"> (</w:t>
            </w:r>
            <w:r w:rsidRPr="00E73819">
              <w:rPr>
                <w:rFonts w:ascii="Poppins" w:eastAsia="Times New Roman" w:hAnsi="Poppins" w:cs="Poppins"/>
                <w:b/>
                <w:iCs/>
                <w:lang w:eastAsia="en-GB"/>
              </w:rPr>
              <w:t>Digital Technology Assessment Criteria</w:t>
            </w:r>
            <w:r w:rsidR="00306360">
              <w:rPr>
                <w:rFonts w:ascii="Poppins" w:eastAsia="Times New Roman" w:hAnsi="Poppins" w:cs="Poppins"/>
                <w:b/>
                <w:iCs/>
                <w:lang w:eastAsia="en-GB"/>
              </w:rPr>
              <w:t>)?</w:t>
            </w:r>
          </w:p>
        </w:tc>
      </w:tr>
      <w:tr w:rsidR="00E73819" w:rsidRPr="00EF53CE" w14:paraId="560CBBA5" w14:textId="77777777" w:rsidTr="00E73819">
        <w:trPr>
          <w:trHeight w:val="600"/>
        </w:trPr>
        <w:tc>
          <w:tcPr>
            <w:cnfStyle w:val="001000000000" w:firstRow="0" w:lastRow="0" w:firstColumn="1" w:lastColumn="0" w:oddVBand="0" w:evenVBand="0" w:oddHBand="0" w:evenHBand="0" w:firstRowFirstColumn="0" w:firstRowLastColumn="0" w:lastRowFirstColumn="0" w:lastRowLastColumn="0"/>
            <w:tcW w:w="581" w:type="dxa"/>
          </w:tcPr>
          <w:p w14:paraId="3E907E1F" w14:textId="77777777" w:rsidR="00E73819" w:rsidRDefault="00E73819" w:rsidP="00BE5DE0">
            <w:pPr>
              <w:rPr>
                <w:rFonts w:ascii="Poppins" w:eastAsia="Times New Roman" w:hAnsi="Poppins" w:cs="Poppins"/>
                <w:iCs/>
                <w:lang w:eastAsia="en-GB"/>
              </w:rPr>
            </w:pPr>
          </w:p>
        </w:tc>
        <w:tc>
          <w:tcPr>
            <w:tcW w:w="7494" w:type="dxa"/>
            <w:gridSpan w:val="5"/>
          </w:tcPr>
          <w:p w14:paraId="619322B8" w14:textId="77777777" w:rsidR="00E73819" w:rsidRPr="00082267" w:rsidRDefault="00E73819"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p>
        </w:tc>
        <w:tc>
          <w:tcPr>
            <w:tcW w:w="1292" w:type="dxa"/>
          </w:tcPr>
          <w:p w14:paraId="3DA3AC77" w14:textId="5087AEE3" w:rsidR="00CF36A1" w:rsidRDefault="00E73819"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r>
              <w:rPr>
                <w:rFonts w:ascii="Poppins" w:eastAsia="Times New Roman" w:hAnsi="Poppins" w:cs="Poppins"/>
                <w:b/>
                <w:iCs/>
                <w:lang w:eastAsia="en-GB"/>
              </w:rPr>
              <w:t xml:space="preserve">Word </w:t>
            </w:r>
            <w:r w:rsidR="00CF36A1">
              <w:rPr>
                <w:rFonts w:ascii="Poppins" w:eastAsia="Times New Roman" w:hAnsi="Poppins" w:cs="Poppins"/>
                <w:b/>
                <w:iCs/>
                <w:lang w:eastAsia="en-GB"/>
              </w:rPr>
              <w:t>c</w:t>
            </w:r>
            <w:r>
              <w:rPr>
                <w:rFonts w:ascii="Poppins" w:eastAsia="Times New Roman" w:hAnsi="Poppins" w:cs="Poppins"/>
                <w:b/>
                <w:iCs/>
                <w:lang w:eastAsia="en-GB"/>
              </w:rPr>
              <w:t xml:space="preserve">ount </w:t>
            </w:r>
          </w:p>
          <w:p w14:paraId="1254C134" w14:textId="48A87643" w:rsidR="00CF36A1" w:rsidRDefault="00CF36A1"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r>
              <w:rPr>
                <w:rFonts w:ascii="Poppins" w:eastAsia="Times New Roman" w:hAnsi="Poppins" w:cs="Poppins"/>
                <w:b/>
                <w:iCs/>
                <w:lang w:eastAsia="en-GB"/>
              </w:rPr>
              <w:t>limit</w:t>
            </w:r>
          </w:p>
          <w:p w14:paraId="484339C9" w14:textId="06660183" w:rsidR="00E73819" w:rsidRPr="00082267" w:rsidRDefault="00E73819"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r>
              <w:rPr>
                <w:rFonts w:ascii="Poppins" w:eastAsia="Times New Roman" w:hAnsi="Poppins" w:cs="Poppins"/>
                <w:b/>
                <w:iCs/>
                <w:lang w:eastAsia="en-GB"/>
              </w:rPr>
              <w:t>300</w:t>
            </w:r>
          </w:p>
        </w:tc>
      </w:tr>
      <w:tr w:rsidR="005B7BC5" w:rsidRPr="00EF53CE" w14:paraId="332F1DA0"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hideMark/>
          </w:tcPr>
          <w:p w14:paraId="16F84224" w14:textId="58F8D0A6" w:rsidR="005B7BC5" w:rsidRPr="002E7391" w:rsidRDefault="00E73819" w:rsidP="00BE5DE0">
            <w:pPr>
              <w:rPr>
                <w:rFonts w:ascii="Calibri" w:eastAsia="Times New Roman" w:hAnsi="Calibri" w:cs="Calibri"/>
                <w:bCs w:val="0"/>
                <w:iCs/>
                <w:color w:val="000000"/>
                <w:lang w:eastAsia="en-GB"/>
              </w:rPr>
            </w:pPr>
            <w:r>
              <w:rPr>
                <w:rFonts w:ascii="Poppins" w:eastAsia="Times New Roman" w:hAnsi="Poppins" w:cs="Poppins"/>
                <w:bCs w:val="0"/>
                <w:iCs/>
                <w:lang w:eastAsia="en-GB"/>
              </w:rPr>
              <w:t>2</w:t>
            </w:r>
          </w:p>
        </w:tc>
        <w:tc>
          <w:tcPr>
            <w:tcW w:w="8786" w:type="dxa"/>
            <w:gridSpan w:val="6"/>
            <w:hideMark/>
          </w:tcPr>
          <w:p w14:paraId="4D0E285C" w14:textId="2F634838" w:rsidR="00A56BAB" w:rsidRPr="00A56BAB" w:rsidRDefault="005B7BC5"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r w:rsidRPr="00082267">
              <w:rPr>
                <w:rFonts w:ascii="Poppins" w:eastAsia="Times New Roman" w:hAnsi="Poppins" w:cs="Poppins"/>
                <w:b/>
                <w:iCs/>
                <w:lang w:eastAsia="en-GB"/>
              </w:rPr>
              <w:t xml:space="preserve">Please list any Company / Organisational certifications you have, including industry specific related certifications </w:t>
            </w:r>
            <w:r w:rsidR="00273FAC" w:rsidRPr="00B817B2">
              <w:rPr>
                <w:rFonts w:ascii="Poppins" w:eastAsia="Times New Roman" w:hAnsi="Poppins" w:cs="Poppins"/>
                <w:b/>
                <w:iCs/>
                <w:lang w:eastAsia="en-GB"/>
              </w:rPr>
              <w:t>e.g.,</w:t>
            </w:r>
            <w:r w:rsidRPr="00B817B2">
              <w:rPr>
                <w:rFonts w:ascii="Poppins" w:eastAsia="Times New Roman" w:hAnsi="Poppins" w:cs="Poppins"/>
                <w:b/>
                <w:iCs/>
                <w:lang w:eastAsia="en-GB"/>
              </w:rPr>
              <w:t xml:space="preserve"> </w:t>
            </w:r>
            <w:r w:rsidRPr="00082267">
              <w:rPr>
                <w:rFonts w:ascii="Poppins" w:eastAsia="Times New Roman" w:hAnsi="Poppins" w:cs="Poppins"/>
                <w:b/>
                <w:iCs/>
                <w:lang w:eastAsia="en-GB"/>
              </w:rPr>
              <w:t>ISO14001, ISO27001</w:t>
            </w:r>
            <w:r w:rsidR="00E73819">
              <w:rPr>
                <w:rFonts w:ascii="Poppins" w:eastAsia="Times New Roman" w:hAnsi="Poppins" w:cs="Poppins"/>
                <w:b/>
                <w:iCs/>
                <w:lang w:eastAsia="en-GB"/>
              </w:rPr>
              <w:t xml:space="preserve"> and </w:t>
            </w:r>
            <w:r w:rsidRPr="00082267">
              <w:rPr>
                <w:rFonts w:ascii="Poppins" w:eastAsia="Times New Roman" w:hAnsi="Poppins" w:cs="Poppins"/>
                <w:b/>
                <w:iCs/>
                <w:lang w:eastAsia="en-GB"/>
              </w:rPr>
              <w:t xml:space="preserve">Cyber </w:t>
            </w:r>
            <w:r w:rsidR="00113CF1" w:rsidRPr="00082267">
              <w:rPr>
                <w:rFonts w:ascii="Poppins" w:eastAsia="Times New Roman" w:hAnsi="Poppins" w:cs="Poppins"/>
                <w:b/>
                <w:iCs/>
                <w:lang w:eastAsia="en-GB"/>
              </w:rPr>
              <w:t>Essentials</w:t>
            </w:r>
            <w:r w:rsidR="009B04EC">
              <w:rPr>
                <w:rFonts w:ascii="Poppins" w:eastAsia="Times New Roman" w:hAnsi="Poppins" w:cs="Poppins"/>
                <w:b/>
                <w:iCs/>
                <w:lang w:eastAsia="en-GB"/>
              </w:rPr>
              <w:t xml:space="preserve"> </w:t>
            </w:r>
            <w:r w:rsidR="00A56BAB">
              <w:rPr>
                <w:rFonts w:ascii="Poppins" w:eastAsia="Times New Roman" w:hAnsi="Poppins" w:cs="Poppins"/>
                <w:b/>
                <w:iCs/>
                <w:lang w:eastAsia="en-GB"/>
              </w:rPr>
              <w:t xml:space="preserve">etc. </w:t>
            </w:r>
          </w:p>
        </w:tc>
      </w:tr>
      <w:tr w:rsidR="005B7BC5" w:rsidRPr="00EF53CE" w14:paraId="1A8376E6"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3190528D" w14:textId="77777777" w:rsidR="005B7BC5" w:rsidRPr="00EF53CE" w:rsidRDefault="005B7BC5" w:rsidP="00BE5DE0">
            <w:pPr>
              <w:spacing w:line="240" w:lineRule="auto"/>
              <w:rPr>
                <w:rFonts w:ascii="Calibri" w:eastAsia="Times New Roman" w:hAnsi="Calibri" w:cs="Calibri"/>
                <w:bCs w:val="0"/>
                <w:color w:val="000000"/>
                <w:lang w:eastAsia="en-GB"/>
              </w:rPr>
            </w:pPr>
          </w:p>
        </w:tc>
        <w:tc>
          <w:tcPr>
            <w:tcW w:w="7368" w:type="dxa"/>
            <w:gridSpan w:val="4"/>
          </w:tcPr>
          <w:p w14:paraId="23DD6702"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7FC5783C"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55A2A50F"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tc>
        <w:tc>
          <w:tcPr>
            <w:tcW w:w="1418" w:type="dxa"/>
            <w:gridSpan w:val="2"/>
            <w:hideMark/>
          </w:tcPr>
          <w:p w14:paraId="5BA315AD"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r w:rsidRPr="00082267">
              <w:rPr>
                <w:rFonts w:ascii="Poppins" w:eastAsia="Times New Roman" w:hAnsi="Poppins" w:cs="Poppins"/>
                <w:b/>
                <w:iCs/>
                <w:lang w:eastAsia="en-GB"/>
              </w:rPr>
              <w:t>Word count limit 300</w:t>
            </w:r>
          </w:p>
        </w:tc>
      </w:tr>
      <w:tr w:rsidR="005B7BC5" w:rsidRPr="00EF53CE" w14:paraId="57535B33" w14:textId="77777777" w:rsidTr="002E739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81" w:type="dxa"/>
            <w:hideMark/>
          </w:tcPr>
          <w:p w14:paraId="4075225B" w14:textId="19602D79" w:rsidR="005B7BC5" w:rsidRPr="002E7391" w:rsidRDefault="001D3464" w:rsidP="00BE5DE0">
            <w:pPr>
              <w:rPr>
                <w:rFonts w:ascii="Calibri" w:eastAsia="Times New Roman" w:hAnsi="Calibri" w:cs="Calibri"/>
                <w:bCs w:val="0"/>
                <w:iCs/>
                <w:color w:val="000000"/>
                <w:lang w:eastAsia="en-GB"/>
              </w:rPr>
            </w:pPr>
            <w:r>
              <w:rPr>
                <w:rFonts w:ascii="Poppins" w:eastAsia="Times New Roman" w:hAnsi="Poppins" w:cs="Poppins"/>
                <w:bCs w:val="0"/>
                <w:iCs/>
                <w:lang w:eastAsia="en-GB"/>
              </w:rPr>
              <w:t>2</w:t>
            </w:r>
          </w:p>
        </w:tc>
        <w:tc>
          <w:tcPr>
            <w:tcW w:w="8786" w:type="dxa"/>
            <w:gridSpan w:val="6"/>
            <w:hideMark/>
          </w:tcPr>
          <w:p w14:paraId="68B3DDDD" w14:textId="6ABEB0C8" w:rsidR="005B7BC5" w:rsidRPr="00082267" w:rsidRDefault="005B7BC5"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r w:rsidRPr="00082267">
              <w:rPr>
                <w:rFonts w:ascii="Poppins" w:eastAsia="Times New Roman" w:hAnsi="Poppins" w:cs="Poppins"/>
                <w:b/>
                <w:iCs/>
                <w:lang w:eastAsia="en-GB"/>
              </w:rPr>
              <w:t>Can you please describe your offering and your USP</w:t>
            </w:r>
            <w:r w:rsidR="007E543A">
              <w:rPr>
                <w:rFonts w:ascii="Poppins" w:eastAsia="Times New Roman" w:hAnsi="Poppins" w:cs="Poppins"/>
                <w:b/>
                <w:iCs/>
                <w:lang w:eastAsia="en-GB"/>
              </w:rPr>
              <w:t xml:space="preserve"> (unique selling proposition),</w:t>
            </w:r>
            <w:r w:rsidRPr="00082267">
              <w:rPr>
                <w:rFonts w:ascii="Poppins" w:eastAsia="Times New Roman" w:hAnsi="Poppins" w:cs="Poppins"/>
                <w:b/>
                <w:iCs/>
                <w:lang w:eastAsia="en-GB"/>
              </w:rPr>
              <w:t xml:space="preserve"> including any innovative </w:t>
            </w:r>
            <w:r w:rsidR="00113CF1" w:rsidRPr="00082267">
              <w:rPr>
                <w:rFonts w:ascii="Poppins" w:eastAsia="Times New Roman" w:hAnsi="Poppins" w:cs="Poppins"/>
                <w:b/>
                <w:iCs/>
                <w:lang w:eastAsia="en-GB"/>
              </w:rPr>
              <w:t>areas</w:t>
            </w:r>
            <w:r w:rsidR="00113CF1">
              <w:rPr>
                <w:rFonts w:ascii="Poppins" w:eastAsia="Times New Roman" w:hAnsi="Poppins" w:cs="Poppins"/>
                <w:b/>
                <w:iCs/>
                <w:lang w:eastAsia="en-GB"/>
              </w:rPr>
              <w:t>?</w:t>
            </w:r>
          </w:p>
        </w:tc>
      </w:tr>
      <w:tr w:rsidR="005B7BC5" w:rsidRPr="00EF53CE" w14:paraId="3AC21B32"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33DE8D4B" w14:textId="77777777" w:rsidR="005B7BC5" w:rsidRPr="00EF53CE" w:rsidRDefault="005B7BC5" w:rsidP="00BE5DE0">
            <w:pPr>
              <w:spacing w:line="240" w:lineRule="auto"/>
              <w:rPr>
                <w:rFonts w:ascii="Calibri" w:eastAsia="Times New Roman" w:hAnsi="Calibri" w:cs="Calibri"/>
                <w:bCs w:val="0"/>
                <w:color w:val="000000"/>
                <w:lang w:eastAsia="en-GB"/>
              </w:rPr>
            </w:pPr>
          </w:p>
        </w:tc>
        <w:tc>
          <w:tcPr>
            <w:tcW w:w="7368" w:type="dxa"/>
            <w:gridSpan w:val="4"/>
          </w:tcPr>
          <w:p w14:paraId="7BDF40F2"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3ECB87CA"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21251E3C"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2805B313"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7DB39A1E"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tc>
        <w:tc>
          <w:tcPr>
            <w:tcW w:w="1418" w:type="dxa"/>
            <w:gridSpan w:val="2"/>
            <w:hideMark/>
          </w:tcPr>
          <w:p w14:paraId="6E2C7645" w14:textId="62224D5C" w:rsidR="006A26A2" w:rsidRPr="006A26A2" w:rsidRDefault="005B7BC5" w:rsidP="006A26A2">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r w:rsidRPr="00082267">
              <w:rPr>
                <w:rFonts w:ascii="Poppins" w:eastAsia="Times New Roman" w:hAnsi="Poppins" w:cs="Poppins"/>
                <w:b/>
                <w:iCs/>
                <w:lang w:eastAsia="en-GB"/>
              </w:rPr>
              <w:t>Word count limit 300</w:t>
            </w:r>
          </w:p>
        </w:tc>
      </w:tr>
      <w:tr w:rsidR="002E7391" w:rsidRPr="00EF53CE" w14:paraId="00181AD4" w14:textId="77777777" w:rsidTr="002E7391">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581" w:type="dxa"/>
            <w:hideMark/>
          </w:tcPr>
          <w:p w14:paraId="439A16D2" w14:textId="4828B91F" w:rsidR="002E7391" w:rsidRPr="002E7391" w:rsidRDefault="00CF1CCE" w:rsidP="00BE5DE0">
            <w:pPr>
              <w:rPr>
                <w:rFonts w:ascii="Calibri" w:eastAsia="Times New Roman" w:hAnsi="Calibri" w:cs="Calibri"/>
                <w:bCs w:val="0"/>
                <w:iCs/>
                <w:color w:val="000000"/>
                <w:lang w:eastAsia="en-GB"/>
              </w:rPr>
            </w:pPr>
            <w:r>
              <w:rPr>
                <w:rFonts w:ascii="Poppins" w:eastAsia="Times New Roman" w:hAnsi="Poppins" w:cs="Poppins"/>
                <w:bCs w:val="0"/>
                <w:iCs/>
                <w:lang w:eastAsia="en-GB"/>
              </w:rPr>
              <w:t>3</w:t>
            </w:r>
          </w:p>
        </w:tc>
        <w:tc>
          <w:tcPr>
            <w:tcW w:w="8786" w:type="dxa"/>
            <w:gridSpan w:val="6"/>
            <w:hideMark/>
          </w:tcPr>
          <w:p w14:paraId="096A3EF9" w14:textId="4967E28B" w:rsidR="002E7391" w:rsidRPr="00082267" w:rsidRDefault="007E543A" w:rsidP="007E543A">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color w:val="000000"/>
                <w:lang w:eastAsia="en-GB"/>
              </w:rPr>
            </w:pPr>
            <w:r w:rsidRPr="007E543A">
              <w:rPr>
                <w:rFonts w:ascii="Poppins" w:eastAsia="Times New Roman" w:hAnsi="Poppins" w:cs="Poppins"/>
                <w:b/>
                <w:iCs/>
                <w:lang w:eastAsia="en-GB"/>
              </w:rPr>
              <w:t xml:space="preserve">How do you envision the future of the </w:t>
            </w:r>
            <w:r w:rsidRPr="00082267">
              <w:rPr>
                <w:rFonts w:ascii="Poppins" w:eastAsia="Times New Roman" w:hAnsi="Poppins" w:cs="Poppins"/>
                <w:b/>
                <w:iCs/>
                <w:lang w:eastAsia="en-GB"/>
              </w:rPr>
              <w:t>medicines management</w:t>
            </w:r>
            <w:r>
              <w:rPr>
                <w:rFonts w:ascii="Poppins" w:eastAsia="Times New Roman" w:hAnsi="Poppins" w:cs="Poppins"/>
                <w:b/>
                <w:iCs/>
                <w:lang w:eastAsia="en-GB"/>
              </w:rPr>
              <w:t xml:space="preserve"> prescribing support market? </w:t>
            </w:r>
          </w:p>
        </w:tc>
      </w:tr>
      <w:tr w:rsidR="005B7BC5" w:rsidRPr="00EF53CE" w14:paraId="6C814113"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37C9D5D0" w14:textId="77777777" w:rsidR="005B7BC5" w:rsidRPr="00EF53CE" w:rsidRDefault="005B7BC5" w:rsidP="00BE5DE0">
            <w:pPr>
              <w:spacing w:line="240" w:lineRule="auto"/>
              <w:rPr>
                <w:rFonts w:ascii="Calibri" w:eastAsia="Times New Roman" w:hAnsi="Calibri" w:cs="Calibri"/>
                <w:bCs w:val="0"/>
                <w:color w:val="000000"/>
                <w:lang w:eastAsia="en-GB"/>
              </w:rPr>
            </w:pPr>
          </w:p>
        </w:tc>
        <w:tc>
          <w:tcPr>
            <w:tcW w:w="7368" w:type="dxa"/>
            <w:gridSpan w:val="4"/>
          </w:tcPr>
          <w:p w14:paraId="551C5924"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3B94939E"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4DEFF08F"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08EC87D4"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tc>
        <w:tc>
          <w:tcPr>
            <w:tcW w:w="1418" w:type="dxa"/>
            <w:gridSpan w:val="2"/>
            <w:hideMark/>
          </w:tcPr>
          <w:p w14:paraId="75237660" w14:textId="74A2A15D"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r w:rsidRPr="00082267">
              <w:rPr>
                <w:rFonts w:ascii="Poppins" w:eastAsia="Times New Roman" w:hAnsi="Poppins" w:cs="Poppins"/>
                <w:b/>
                <w:iCs/>
                <w:lang w:eastAsia="en-GB"/>
              </w:rPr>
              <w:t xml:space="preserve">Word count limit </w:t>
            </w:r>
            <w:r w:rsidR="001D3464">
              <w:rPr>
                <w:rFonts w:ascii="Poppins" w:eastAsia="Times New Roman" w:hAnsi="Poppins" w:cs="Poppins"/>
                <w:b/>
                <w:iCs/>
                <w:lang w:eastAsia="en-GB"/>
              </w:rPr>
              <w:t>5</w:t>
            </w:r>
            <w:r w:rsidRPr="00082267">
              <w:rPr>
                <w:rFonts w:ascii="Poppins" w:eastAsia="Times New Roman" w:hAnsi="Poppins" w:cs="Poppins"/>
                <w:b/>
                <w:iCs/>
                <w:lang w:eastAsia="en-GB"/>
              </w:rPr>
              <w:t>00</w:t>
            </w:r>
          </w:p>
        </w:tc>
      </w:tr>
      <w:tr w:rsidR="00644B43" w:rsidRPr="00EF53CE" w14:paraId="0B2FBE2D"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tcPr>
          <w:p w14:paraId="2819CFE9" w14:textId="7EDD5DFC" w:rsidR="00644B43" w:rsidRDefault="00644B43" w:rsidP="00BE5DE0">
            <w:pPr>
              <w:rPr>
                <w:rFonts w:ascii="Poppins" w:eastAsia="Times New Roman" w:hAnsi="Poppins" w:cs="Poppins"/>
                <w:iCs/>
                <w:lang w:eastAsia="en-GB"/>
              </w:rPr>
            </w:pPr>
            <w:r>
              <w:rPr>
                <w:rFonts w:ascii="Poppins" w:eastAsia="Times New Roman" w:hAnsi="Poppins" w:cs="Poppins"/>
                <w:iCs/>
                <w:lang w:eastAsia="en-GB"/>
              </w:rPr>
              <w:t>4</w:t>
            </w:r>
          </w:p>
        </w:tc>
        <w:tc>
          <w:tcPr>
            <w:tcW w:w="8786" w:type="dxa"/>
            <w:gridSpan w:val="6"/>
          </w:tcPr>
          <w:p w14:paraId="0149E701" w14:textId="3034BD34" w:rsidR="00644B43" w:rsidRPr="00082267" w:rsidRDefault="00644B43"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r w:rsidRPr="00644B43">
              <w:rPr>
                <w:rFonts w:ascii="Poppins" w:eastAsia="Times New Roman" w:hAnsi="Poppins" w:cs="Poppins"/>
                <w:b/>
                <w:iCs/>
                <w:lang w:eastAsia="en-GB"/>
              </w:rPr>
              <w:t>What is your estimate of the size of the market in your specialist area, and what metrics do you use to measure this? Could you please describe where you feel you sit in terms of market share?</w:t>
            </w:r>
          </w:p>
        </w:tc>
      </w:tr>
      <w:tr w:rsidR="00644B43" w:rsidRPr="00EF53CE" w14:paraId="2A4EDDDA" w14:textId="77777777" w:rsidTr="00644B43">
        <w:trPr>
          <w:trHeight w:val="600"/>
        </w:trPr>
        <w:tc>
          <w:tcPr>
            <w:cnfStyle w:val="001000000000" w:firstRow="0" w:lastRow="0" w:firstColumn="1" w:lastColumn="0" w:oddVBand="0" w:evenVBand="0" w:oddHBand="0" w:evenHBand="0" w:firstRowFirstColumn="0" w:firstRowLastColumn="0" w:lastRowFirstColumn="0" w:lastRowLastColumn="0"/>
            <w:tcW w:w="581" w:type="dxa"/>
          </w:tcPr>
          <w:p w14:paraId="63308A1C" w14:textId="77777777" w:rsidR="00644B43" w:rsidRDefault="00644B43" w:rsidP="00BE5DE0">
            <w:pPr>
              <w:rPr>
                <w:rFonts w:ascii="Poppins" w:eastAsia="Times New Roman" w:hAnsi="Poppins" w:cs="Poppins"/>
                <w:iCs/>
                <w:lang w:eastAsia="en-GB"/>
              </w:rPr>
            </w:pPr>
          </w:p>
        </w:tc>
        <w:tc>
          <w:tcPr>
            <w:tcW w:w="7494" w:type="dxa"/>
            <w:gridSpan w:val="5"/>
          </w:tcPr>
          <w:p w14:paraId="7C43E2EB" w14:textId="12AFE166" w:rsidR="00644B43" w:rsidRPr="00082267" w:rsidRDefault="00644B43"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p>
        </w:tc>
        <w:tc>
          <w:tcPr>
            <w:tcW w:w="1292" w:type="dxa"/>
          </w:tcPr>
          <w:p w14:paraId="582F514D" w14:textId="514539BB" w:rsidR="00644B43" w:rsidRPr="00082267" w:rsidRDefault="00644B43"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r w:rsidRPr="00082267">
              <w:rPr>
                <w:rFonts w:ascii="Poppins" w:eastAsia="Times New Roman" w:hAnsi="Poppins" w:cs="Poppins"/>
                <w:b/>
                <w:iCs/>
                <w:lang w:eastAsia="en-GB"/>
              </w:rPr>
              <w:t xml:space="preserve">Word count limit </w:t>
            </w:r>
            <w:r>
              <w:rPr>
                <w:rFonts w:ascii="Poppins" w:eastAsia="Times New Roman" w:hAnsi="Poppins" w:cs="Poppins"/>
                <w:b/>
                <w:iCs/>
                <w:lang w:eastAsia="en-GB"/>
              </w:rPr>
              <w:t>3</w:t>
            </w:r>
            <w:r w:rsidRPr="00082267">
              <w:rPr>
                <w:rFonts w:ascii="Poppins" w:eastAsia="Times New Roman" w:hAnsi="Poppins" w:cs="Poppins"/>
                <w:b/>
                <w:iCs/>
                <w:lang w:eastAsia="en-GB"/>
              </w:rPr>
              <w:t>00</w:t>
            </w:r>
          </w:p>
        </w:tc>
      </w:tr>
      <w:tr w:rsidR="005B7BC5" w:rsidRPr="00EF53CE" w14:paraId="71506AC0"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hideMark/>
          </w:tcPr>
          <w:p w14:paraId="35AA6E03" w14:textId="6938833C" w:rsidR="005B7BC5" w:rsidRPr="002E7391" w:rsidRDefault="00644B43" w:rsidP="00BE5DE0">
            <w:pPr>
              <w:rPr>
                <w:rFonts w:ascii="Calibri" w:eastAsia="Times New Roman" w:hAnsi="Calibri" w:cs="Calibri"/>
                <w:bCs w:val="0"/>
                <w:iCs/>
                <w:color w:val="000000"/>
                <w:lang w:eastAsia="en-GB"/>
              </w:rPr>
            </w:pPr>
            <w:r>
              <w:rPr>
                <w:rFonts w:ascii="Poppins" w:eastAsia="Times New Roman" w:hAnsi="Poppins" w:cs="Poppins"/>
                <w:bCs w:val="0"/>
                <w:iCs/>
                <w:lang w:eastAsia="en-GB"/>
              </w:rPr>
              <w:t>5</w:t>
            </w:r>
          </w:p>
        </w:tc>
        <w:tc>
          <w:tcPr>
            <w:tcW w:w="8786" w:type="dxa"/>
            <w:gridSpan w:val="6"/>
            <w:hideMark/>
          </w:tcPr>
          <w:p w14:paraId="664B4985" w14:textId="0085F714" w:rsidR="005B7BC5" w:rsidRPr="00082267" w:rsidRDefault="005B7BC5"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color w:val="000000"/>
                <w:lang w:eastAsia="en-GB"/>
              </w:rPr>
            </w:pPr>
            <w:r w:rsidRPr="00082267">
              <w:rPr>
                <w:rFonts w:ascii="Poppins" w:eastAsia="Times New Roman" w:hAnsi="Poppins" w:cs="Poppins"/>
                <w:b/>
                <w:iCs/>
                <w:lang w:eastAsia="en-GB"/>
              </w:rPr>
              <w:t>What are the benefits and d</w:t>
            </w:r>
            <w:r w:rsidR="00113CF1">
              <w:rPr>
                <w:rFonts w:ascii="Poppins" w:eastAsia="Times New Roman" w:hAnsi="Poppins" w:cs="Poppins"/>
                <w:b/>
                <w:iCs/>
                <w:lang w:eastAsia="en-GB"/>
              </w:rPr>
              <w:t>isadvantages</w:t>
            </w:r>
            <w:r w:rsidRPr="00082267">
              <w:rPr>
                <w:rFonts w:ascii="Poppins" w:eastAsia="Times New Roman" w:hAnsi="Poppins" w:cs="Poppins"/>
                <w:b/>
                <w:iCs/>
                <w:lang w:eastAsia="en-GB"/>
              </w:rPr>
              <w:t xml:space="preserve"> of the existing framework agreements in the medicines management</w:t>
            </w:r>
            <w:r w:rsidR="00B817B2">
              <w:rPr>
                <w:rFonts w:ascii="Poppins" w:eastAsia="Times New Roman" w:hAnsi="Poppins" w:cs="Poppins"/>
                <w:b/>
                <w:iCs/>
                <w:lang w:eastAsia="en-GB"/>
              </w:rPr>
              <w:t xml:space="preserve"> prescribing support</w:t>
            </w:r>
            <w:r w:rsidRPr="00082267">
              <w:rPr>
                <w:rFonts w:ascii="Poppins" w:eastAsia="Times New Roman" w:hAnsi="Poppins" w:cs="Poppins"/>
                <w:b/>
                <w:iCs/>
                <w:lang w:eastAsia="en-GB"/>
              </w:rPr>
              <w:t xml:space="preserve"> market?</w:t>
            </w:r>
          </w:p>
        </w:tc>
      </w:tr>
      <w:tr w:rsidR="005B7BC5" w:rsidRPr="00EF53CE" w14:paraId="02EBED39"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351C361F" w14:textId="77777777" w:rsidR="005B7BC5" w:rsidRPr="00EF53CE" w:rsidRDefault="005B7BC5" w:rsidP="00BE5DE0">
            <w:pPr>
              <w:spacing w:line="240" w:lineRule="auto"/>
              <w:rPr>
                <w:rFonts w:ascii="Calibri" w:eastAsia="Times New Roman" w:hAnsi="Calibri" w:cs="Calibri"/>
                <w:bCs w:val="0"/>
                <w:color w:val="000000"/>
                <w:lang w:eastAsia="en-GB"/>
              </w:rPr>
            </w:pPr>
          </w:p>
        </w:tc>
        <w:tc>
          <w:tcPr>
            <w:tcW w:w="7368" w:type="dxa"/>
            <w:gridSpan w:val="4"/>
          </w:tcPr>
          <w:p w14:paraId="57C09D58"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13611D00"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0FA24F49"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tc>
        <w:tc>
          <w:tcPr>
            <w:tcW w:w="1418" w:type="dxa"/>
            <w:gridSpan w:val="2"/>
            <w:hideMark/>
          </w:tcPr>
          <w:p w14:paraId="60C86588"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r w:rsidRPr="00082267">
              <w:rPr>
                <w:rFonts w:ascii="Poppins" w:eastAsia="Times New Roman" w:hAnsi="Poppins" w:cs="Poppins"/>
                <w:b/>
                <w:iCs/>
                <w:lang w:eastAsia="en-GB"/>
              </w:rPr>
              <w:t>Word count limit 500</w:t>
            </w:r>
          </w:p>
        </w:tc>
      </w:tr>
      <w:tr w:rsidR="00CF1CCE" w:rsidRPr="00EF53CE" w14:paraId="796D132E"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tcPr>
          <w:p w14:paraId="4518F7BA" w14:textId="206BFC0C" w:rsidR="00CF1CCE" w:rsidRPr="002E7391" w:rsidRDefault="00644B43" w:rsidP="00BE5DE0">
            <w:pPr>
              <w:rPr>
                <w:rFonts w:ascii="Poppins" w:eastAsia="Times New Roman" w:hAnsi="Poppins" w:cs="Poppins"/>
                <w:iCs/>
                <w:lang w:eastAsia="en-GB"/>
              </w:rPr>
            </w:pPr>
            <w:r>
              <w:rPr>
                <w:rFonts w:ascii="Poppins" w:eastAsia="Times New Roman" w:hAnsi="Poppins" w:cs="Poppins"/>
                <w:iCs/>
                <w:lang w:eastAsia="en-GB"/>
              </w:rPr>
              <w:t>6</w:t>
            </w:r>
          </w:p>
        </w:tc>
        <w:tc>
          <w:tcPr>
            <w:tcW w:w="8786" w:type="dxa"/>
            <w:gridSpan w:val="6"/>
          </w:tcPr>
          <w:p w14:paraId="69E46113" w14:textId="14154038" w:rsidR="00CF1CCE" w:rsidRPr="00082267" w:rsidRDefault="00CF1CCE" w:rsidP="00082267">
            <w:pPr>
              <w:jc w:val="both"/>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r w:rsidRPr="00CF1CCE">
              <w:rPr>
                <w:rFonts w:ascii="Poppins" w:eastAsia="Times New Roman" w:hAnsi="Poppins" w:cs="Poppins"/>
                <w:b/>
                <w:iCs/>
                <w:lang w:eastAsia="en-GB"/>
              </w:rPr>
              <w:t>What do you think are the key</w:t>
            </w:r>
            <w:r w:rsidR="004E6247">
              <w:rPr>
                <w:rFonts w:ascii="Poppins" w:eastAsia="Times New Roman" w:hAnsi="Poppins" w:cs="Poppins"/>
                <w:b/>
                <w:iCs/>
                <w:lang w:eastAsia="en-GB"/>
              </w:rPr>
              <w:t xml:space="preserve"> deliverables and</w:t>
            </w:r>
            <w:r w:rsidRPr="00CF1CCE">
              <w:rPr>
                <w:rFonts w:ascii="Poppins" w:eastAsia="Times New Roman" w:hAnsi="Poppins" w:cs="Poppins"/>
                <w:b/>
                <w:iCs/>
                <w:lang w:eastAsia="en-GB"/>
              </w:rPr>
              <w:t xml:space="preserve"> challenges in </w:t>
            </w:r>
            <w:r w:rsidR="004E6247" w:rsidRPr="00CF1CCE">
              <w:rPr>
                <w:rFonts w:ascii="Poppins" w:eastAsia="Times New Roman" w:hAnsi="Poppins" w:cs="Poppins"/>
                <w:b/>
                <w:iCs/>
                <w:lang w:eastAsia="en-GB"/>
              </w:rPr>
              <w:t xml:space="preserve">delivering </w:t>
            </w:r>
            <w:r w:rsidR="00053C32">
              <w:rPr>
                <w:rFonts w:ascii="Poppins" w:eastAsia="Times New Roman" w:hAnsi="Poppins" w:cs="Poppins"/>
                <w:b/>
                <w:iCs/>
                <w:lang w:eastAsia="en-GB"/>
              </w:rPr>
              <w:t>m</w:t>
            </w:r>
            <w:r w:rsidR="004E6247" w:rsidRPr="00CF1CCE">
              <w:rPr>
                <w:rFonts w:ascii="Poppins" w:eastAsia="Times New Roman" w:hAnsi="Poppins" w:cs="Poppins"/>
                <w:b/>
                <w:iCs/>
                <w:lang w:eastAsia="en-GB"/>
              </w:rPr>
              <w:t>edicine</w:t>
            </w:r>
            <w:r w:rsidR="004E6247">
              <w:rPr>
                <w:rFonts w:ascii="Poppins" w:eastAsia="Times New Roman" w:hAnsi="Poppins" w:cs="Poppins"/>
                <w:b/>
                <w:iCs/>
                <w:lang w:eastAsia="en-GB"/>
              </w:rPr>
              <w:t>s</w:t>
            </w:r>
            <w:r w:rsidR="001D3464">
              <w:rPr>
                <w:rFonts w:ascii="Poppins" w:eastAsia="Times New Roman" w:hAnsi="Poppins" w:cs="Poppins"/>
                <w:b/>
                <w:iCs/>
                <w:lang w:eastAsia="en-GB"/>
              </w:rPr>
              <w:t xml:space="preserve"> </w:t>
            </w:r>
            <w:r w:rsidR="00E34EA9">
              <w:rPr>
                <w:rFonts w:ascii="Poppins" w:eastAsia="Times New Roman" w:hAnsi="Poppins" w:cs="Poppins"/>
                <w:b/>
                <w:iCs/>
                <w:lang w:eastAsia="en-GB"/>
              </w:rPr>
              <w:t xml:space="preserve">management </w:t>
            </w:r>
            <w:r w:rsidR="00B817B2">
              <w:rPr>
                <w:rFonts w:ascii="Poppins" w:eastAsia="Times New Roman" w:hAnsi="Poppins" w:cs="Poppins"/>
                <w:b/>
                <w:iCs/>
                <w:lang w:eastAsia="en-GB"/>
              </w:rPr>
              <w:t>prescribing support service</w:t>
            </w:r>
            <w:r w:rsidR="004E6247">
              <w:rPr>
                <w:rFonts w:ascii="Poppins" w:eastAsia="Times New Roman" w:hAnsi="Poppins" w:cs="Poppins"/>
                <w:b/>
                <w:iCs/>
                <w:lang w:eastAsia="en-GB"/>
              </w:rPr>
              <w:t>s</w:t>
            </w:r>
            <w:r w:rsidR="001D3464">
              <w:rPr>
                <w:rFonts w:ascii="Poppins" w:eastAsia="Times New Roman" w:hAnsi="Poppins" w:cs="Poppins"/>
                <w:b/>
                <w:iCs/>
                <w:lang w:eastAsia="en-GB"/>
              </w:rPr>
              <w:t xml:space="preserve"> </w:t>
            </w:r>
            <w:r w:rsidRPr="00CF1CCE">
              <w:rPr>
                <w:rFonts w:ascii="Poppins" w:eastAsia="Times New Roman" w:hAnsi="Poppins" w:cs="Poppins"/>
                <w:b/>
                <w:iCs/>
                <w:lang w:eastAsia="en-GB"/>
              </w:rPr>
              <w:t>to the NHS and wider Public Sector?</w:t>
            </w:r>
            <w:r w:rsidR="004E6247">
              <w:rPr>
                <w:rFonts w:ascii="Poppins" w:eastAsia="Times New Roman" w:hAnsi="Poppins" w:cs="Poppins"/>
                <w:b/>
                <w:iCs/>
                <w:lang w:eastAsia="en-GB"/>
              </w:rPr>
              <w:t xml:space="preserve"> </w:t>
            </w:r>
          </w:p>
        </w:tc>
      </w:tr>
      <w:tr w:rsidR="00CF1CCE" w:rsidRPr="00EF53CE" w14:paraId="40AD1E98" w14:textId="77777777" w:rsidTr="00CF1CCE">
        <w:trPr>
          <w:trHeight w:val="600"/>
        </w:trPr>
        <w:tc>
          <w:tcPr>
            <w:cnfStyle w:val="001000000000" w:firstRow="0" w:lastRow="0" w:firstColumn="1" w:lastColumn="0" w:oddVBand="0" w:evenVBand="0" w:oddHBand="0" w:evenHBand="0" w:firstRowFirstColumn="0" w:firstRowLastColumn="0" w:lastRowFirstColumn="0" w:lastRowLastColumn="0"/>
            <w:tcW w:w="581" w:type="dxa"/>
          </w:tcPr>
          <w:p w14:paraId="6A376A17" w14:textId="77777777" w:rsidR="00CF1CCE" w:rsidRPr="002E7391" w:rsidRDefault="00CF1CCE" w:rsidP="00BE5DE0">
            <w:pPr>
              <w:rPr>
                <w:rFonts w:ascii="Poppins" w:eastAsia="Times New Roman" w:hAnsi="Poppins" w:cs="Poppins"/>
                <w:iCs/>
                <w:lang w:eastAsia="en-GB"/>
              </w:rPr>
            </w:pPr>
          </w:p>
        </w:tc>
        <w:tc>
          <w:tcPr>
            <w:tcW w:w="7352" w:type="dxa"/>
            <w:gridSpan w:val="3"/>
          </w:tcPr>
          <w:p w14:paraId="5861D51A" w14:textId="77777777" w:rsidR="00CF1CCE" w:rsidRPr="00082267" w:rsidRDefault="00CF1CCE" w:rsidP="00B817B2">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p>
        </w:tc>
        <w:tc>
          <w:tcPr>
            <w:tcW w:w="1434" w:type="dxa"/>
            <w:gridSpan w:val="3"/>
          </w:tcPr>
          <w:p w14:paraId="665593FC" w14:textId="77777777" w:rsidR="00306360" w:rsidRDefault="00CF1CCE" w:rsidP="00082267">
            <w:pPr>
              <w:jc w:val="both"/>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r w:rsidRPr="00082267">
              <w:rPr>
                <w:rFonts w:ascii="Poppins" w:eastAsia="Times New Roman" w:hAnsi="Poppins" w:cs="Poppins"/>
                <w:b/>
                <w:iCs/>
                <w:lang w:eastAsia="en-GB"/>
              </w:rPr>
              <w:t xml:space="preserve">Word count </w:t>
            </w:r>
          </w:p>
          <w:p w14:paraId="6AEDD263" w14:textId="2569C920" w:rsidR="00CF1CCE" w:rsidRPr="00082267" w:rsidRDefault="00CF1CCE" w:rsidP="00082267">
            <w:pPr>
              <w:jc w:val="both"/>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r w:rsidRPr="00082267">
              <w:rPr>
                <w:rFonts w:ascii="Poppins" w:eastAsia="Times New Roman" w:hAnsi="Poppins" w:cs="Poppins"/>
                <w:b/>
                <w:iCs/>
                <w:lang w:eastAsia="en-GB"/>
              </w:rPr>
              <w:t>limit 500</w:t>
            </w:r>
          </w:p>
        </w:tc>
      </w:tr>
      <w:tr w:rsidR="005B7BC5" w:rsidRPr="00EF53CE" w14:paraId="0C273A79"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hideMark/>
          </w:tcPr>
          <w:p w14:paraId="2FF85CE1" w14:textId="06572036" w:rsidR="005B7BC5" w:rsidRPr="002E7391" w:rsidRDefault="00644B43" w:rsidP="00BE5DE0">
            <w:pPr>
              <w:rPr>
                <w:rFonts w:ascii="Calibri" w:eastAsia="Times New Roman" w:hAnsi="Calibri" w:cs="Calibri"/>
                <w:bCs w:val="0"/>
                <w:iCs/>
                <w:color w:val="000000"/>
                <w:lang w:eastAsia="en-GB"/>
              </w:rPr>
            </w:pPr>
            <w:r>
              <w:rPr>
                <w:rFonts w:ascii="Poppins" w:eastAsia="Times New Roman" w:hAnsi="Poppins" w:cs="Poppins"/>
                <w:bCs w:val="0"/>
                <w:iCs/>
                <w:lang w:eastAsia="en-GB"/>
              </w:rPr>
              <w:t>7</w:t>
            </w:r>
          </w:p>
        </w:tc>
        <w:tc>
          <w:tcPr>
            <w:tcW w:w="8786" w:type="dxa"/>
            <w:gridSpan w:val="6"/>
            <w:hideMark/>
          </w:tcPr>
          <w:p w14:paraId="660FEDEB" w14:textId="7DFCEF64" w:rsidR="005B7BC5" w:rsidRPr="00082267" w:rsidRDefault="005B7BC5" w:rsidP="00082267">
            <w:pPr>
              <w:jc w:val="both"/>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color w:val="000000"/>
                <w:lang w:eastAsia="en-GB"/>
              </w:rPr>
            </w:pPr>
            <w:r w:rsidRPr="00082267">
              <w:rPr>
                <w:rFonts w:ascii="Poppins" w:eastAsia="Times New Roman" w:hAnsi="Poppins" w:cs="Poppins"/>
                <w:b/>
                <w:iCs/>
                <w:lang w:eastAsia="en-GB"/>
              </w:rPr>
              <w:t xml:space="preserve">Please provide a summary of the services you provide to the NHS including an outline of the nature and scale of your current service delivery activities. Please include a list of the </w:t>
            </w:r>
            <w:r w:rsidR="00B817B2">
              <w:rPr>
                <w:rFonts w:ascii="Poppins" w:eastAsia="Times New Roman" w:hAnsi="Poppins" w:cs="Poppins"/>
                <w:b/>
                <w:iCs/>
                <w:lang w:eastAsia="en-GB"/>
              </w:rPr>
              <w:t>areas</w:t>
            </w:r>
            <w:r w:rsidRPr="00082267">
              <w:rPr>
                <w:rFonts w:ascii="Poppins" w:eastAsia="Times New Roman" w:hAnsi="Poppins" w:cs="Poppins"/>
                <w:b/>
                <w:iCs/>
                <w:lang w:eastAsia="en-GB"/>
              </w:rPr>
              <w:t xml:space="preserve"> that your services cover, for example </w:t>
            </w:r>
            <w:r w:rsidR="00B817B2" w:rsidRPr="00B817B2">
              <w:rPr>
                <w:rFonts w:ascii="Poppins" w:eastAsia="Times New Roman" w:hAnsi="Poppins" w:cs="Poppins"/>
                <w:b/>
                <w:iCs/>
                <w:lang w:eastAsia="en-GB"/>
              </w:rPr>
              <w:lastRenderedPageBreak/>
              <w:t xml:space="preserve">medicines management prescribing support </w:t>
            </w:r>
            <w:r w:rsidRPr="00082267">
              <w:rPr>
                <w:rFonts w:ascii="Poppins" w:eastAsia="Times New Roman" w:hAnsi="Poppins" w:cs="Poppins"/>
                <w:b/>
                <w:iCs/>
                <w:lang w:eastAsia="en-GB"/>
              </w:rPr>
              <w:t>software, Population Health Management data services, Falsified Medicines Directive compliance support solutions.</w:t>
            </w:r>
          </w:p>
        </w:tc>
      </w:tr>
      <w:tr w:rsidR="005B7BC5" w:rsidRPr="00EF53CE" w14:paraId="5076E226"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57FAEF39" w14:textId="77777777" w:rsidR="005B7BC5" w:rsidRPr="00EF53CE" w:rsidRDefault="005B7BC5" w:rsidP="00BE5DE0">
            <w:pPr>
              <w:spacing w:line="240" w:lineRule="auto"/>
              <w:rPr>
                <w:rFonts w:ascii="Calibri" w:eastAsia="Times New Roman" w:hAnsi="Calibri" w:cs="Calibri"/>
                <w:bCs w:val="0"/>
                <w:color w:val="000000"/>
                <w:lang w:eastAsia="en-GB"/>
              </w:rPr>
            </w:pPr>
          </w:p>
        </w:tc>
        <w:tc>
          <w:tcPr>
            <w:tcW w:w="7368" w:type="dxa"/>
            <w:gridSpan w:val="4"/>
          </w:tcPr>
          <w:p w14:paraId="50B8518C" w14:textId="649FD3A8" w:rsidR="005B7BC5" w:rsidRPr="00273FAC"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FF0000"/>
                <w:lang w:eastAsia="en-GB"/>
              </w:rPr>
            </w:pPr>
          </w:p>
          <w:p w14:paraId="4A1D3AA8"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5E600DDB"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260067B2"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tc>
        <w:tc>
          <w:tcPr>
            <w:tcW w:w="1418" w:type="dxa"/>
            <w:gridSpan w:val="2"/>
            <w:hideMark/>
          </w:tcPr>
          <w:p w14:paraId="7896E908" w14:textId="1825B471"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r w:rsidRPr="00082267">
              <w:rPr>
                <w:rFonts w:ascii="Poppins" w:eastAsia="Times New Roman" w:hAnsi="Poppins" w:cs="Poppins"/>
                <w:b/>
                <w:iCs/>
                <w:lang w:eastAsia="en-GB"/>
              </w:rPr>
              <w:t xml:space="preserve">Word count limit </w:t>
            </w:r>
            <w:r w:rsidR="001D3464">
              <w:rPr>
                <w:rFonts w:ascii="Poppins" w:eastAsia="Times New Roman" w:hAnsi="Poppins" w:cs="Poppins"/>
                <w:b/>
                <w:iCs/>
                <w:lang w:eastAsia="en-GB"/>
              </w:rPr>
              <w:t>5</w:t>
            </w:r>
            <w:r w:rsidRPr="00082267">
              <w:rPr>
                <w:rFonts w:ascii="Poppins" w:eastAsia="Times New Roman" w:hAnsi="Poppins" w:cs="Poppins"/>
                <w:b/>
                <w:iCs/>
                <w:lang w:eastAsia="en-GB"/>
              </w:rPr>
              <w:t>00</w:t>
            </w:r>
          </w:p>
        </w:tc>
      </w:tr>
      <w:tr w:rsidR="005B7BC5" w:rsidRPr="00EF53CE" w14:paraId="58A1B935"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hideMark/>
          </w:tcPr>
          <w:p w14:paraId="7BCEAA96" w14:textId="464FBBB9" w:rsidR="005B7BC5" w:rsidRPr="002E7391" w:rsidRDefault="00644B43" w:rsidP="00BE5DE0">
            <w:pPr>
              <w:rPr>
                <w:rFonts w:ascii="Calibri" w:eastAsia="Times New Roman" w:hAnsi="Calibri" w:cs="Calibri"/>
                <w:bCs w:val="0"/>
                <w:iCs/>
                <w:color w:val="000000"/>
                <w:lang w:eastAsia="en-GB"/>
              </w:rPr>
            </w:pPr>
            <w:r>
              <w:rPr>
                <w:rFonts w:ascii="Poppins" w:eastAsia="Times New Roman" w:hAnsi="Poppins" w:cs="Poppins"/>
                <w:bCs w:val="0"/>
                <w:iCs/>
                <w:lang w:eastAsia="en-GB"/>
              </w:rPr>
              <w:t>8</w:t>
            </w:r>
          </w:p>
        </w:tc>
        <w:tc>
          <w:tcPr>
            <w:tcW w:w="8786" w:type="dxa"/>
            <w:gridSpan w:val="6"/>
            <w:hideMark/>
          </w:tcPr>
          <w:p w14:paraId="42733414" w14:textId="165425A9" w:rsidR="005B7BC5" w:rsidRPr="001D3464" w:rsidRDefault="005B7BC5"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r w:rsidRPr="00082267">
              <w:rPr>
                <w:rFonts w:ascii="Poppins" w:eastAsia="Times New Roman" w:hAnsi="Poppins" w:cs="Poppins"/>
                <w:b/>
                <w:iCs/>
                <w:lang w:eastAsia="en-GB"/>
              </w:rPr>
              <w:t>Wh</w:t>
            </w:r>
            <w:r w:rsidR="00554EB3">
              <w:rPr>
                <w:rFonts w:ascii="Poppins" w:eastAsia="Times New Roman" w:hAnsi="Poppins" w:cs="Poppins"/>
                <w:b/>
                <w:iCs/>
                <w:lang w:eastAsia="en-GB"/>
              </w:rPr>
              <w:t>ich key elements do you suggest should be incorporated as part of the proposed framework agreement?</w:t>
            </w:r>
          </w:p>
        </w:tc>
      </w:tr>
      <w:tr w:rsidR="005B7BC5" w:rsidRPr="00EF53CE" w14:paraId="29E6A55D"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4F4B0D34" w14:textId="77777777" w:rsidR="005B7BC5" w:rsidRPr="00EF53CE" w:rsidRDefault="005B7BC5" w:rsidP="00BE5DE0">
            <w:pPr>
              <w:spacing w:line="240" w:lineRule="auto"/>
              <w:rPr>
                <w:rFonts w:ascii="Calibri" w:eastAsia="Times New Roman" w:hAnsi="Calibri" w:cs="Calibri"/>
                <w:bCs w:val="0"/>
                <w:color w:val="000000"/>
                <w:lang w:eastAsia="en-GB"/>
              </w:rPr>
            </w:pPr>
          </w:p>
        </w:tc>
        <w:tc>
          <w:tcPr>
            <w:tcW w:w="7368" w:type="dxa"/>
            <w:gridSpan w:val="4"/>
          </w:tcPr>
          <w:p w14:paraId="0D4673C3"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62D3BA95"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6FA9CF8D"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608C43DD"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tc>
        <w:tc>
          <w:tcPr>
            <w:tcW w:w="1418" w:type="dxa"/>
            <w:gridSpan w:val="2"/>
            <w:hideMark/>
          </w:tcPr>
          <w:p w14:paraId="00146801" w14:textId="4BD8862F"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r w:rsidRPr="00082267">
              <w:rPr>
                <w:rFonts w:ascii="Poppins" w:eastAsia="Times New Roman" w:hAnsi="Poppins" w:cs="Poppins"/>
                <w:b/>
                <w:iCs/>
                <w:lang w:eastAsia="en-GB"/>
              </w:rPr>
              <w:t xml:space="preserve">Word count limit </w:t>
            </w:r>
            <w:r w:rsidR="001D3464">
              <w:rPr>
                <w:rFonts w:ascii="Poppins" w:eastAsia="Times New Roman" w:hAnsi="Poppins" w:cs="Poppins"/>
                <w:b/>
                <w:iCs/>
                <w:lang w:eastAsia="en-GB"/>
              </w:rPr>
              <w:t>5</w:t>
            </w:r>
            <w:r w:rsidRPr="00082267">
              <w:rPr>
                <w:rFonts w:ascii="Poppins" w:eastAsia="Times New Roman" w:hAnsi="Poppins" w:cs="Poppins"/>
                <w:b/>
                <w:iCs/>
                <w:lang w:eastAsia="en-GB"/>
              </w:rPr>
              <w:t>00</w:t>
            </w:r>
          </w:p>
        </w:tc>
      </w:tr>
      <w:tr w:rsidR="00E34EA9" w:rsidRPr="00EF53CE" w14:paraId="15B18583" w14:textId="77777777" w:rsidTr="002E739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581" w:type="dxa"/>
          </w:tcPr>
          <w:p w14:paraId="537D218E" w14:textId="405241A2" w:rsidR="00E34EA9" w:rsidRPr="002E7391" w:rsidRDefault="00644B43" w:rsidP="00BE5DE0">
            <w:pPr>
              <w:rPr>
                <w:rFonts w:ascii="Poppins" w:eastAsia="Times New Roman" w:hAnsi="Poppins" w:cs="Poppins"/>
                <w:iCs/>
                <w:lang w:eastAsia="en-GB"/>
              </w:rPr>
            </w:pPr>
            <w:r>
              <w:rPr>
                <w:rFonts w:ascii="Poppins" w:eastAsia="Times New Roman" w:hAnsi="Poppins" w:cs="Poppins"/>
                <w:iCs/>
                <w:lang w:eastAsia="en-GB"/>
              </w:rPr>
              <w:t>9</w:t>
            </w:r>
          </w:p>
        </w:tc>
        <w:tc>
          <w:tcPr>
            <w:tcW w:w="8786" w:type="dxa"/>
            <w:gridSpan w:val="6"/>
          </w:tcPr>
          <w:p w14:paraId="027D22ED" w14:textId="798C6A19" w:rsidR="00E34EA9" w:rsidRPr="00E73819" w:rsidRDefault="0083093B"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r w:rsidRPr="00E73819">
              <w:rPr>
                <w:rFonts w:ascii="Poppins" w:eastAsia="Times New Roman" w:hAnsi="Poppins" w:cs="Poppins"/>
                <w:b/>
                <w:iCs/>
                <w:lang w:eastAsia="en-GB"/>
              </w:rPr>
              <w:t>In your opinion, h</w:t>
            </w:r>
            <w:r w:rsidR="00E34EA9" w:rsidRPr="00E73819">
              <w:rPr>
                <w:rFonts w:ascii="Poppins" w:eastAsia="Times New Roman" w:hAnsi="Poppins" w:cs="Poppins"/>
                <w:b/>
                <w:iCs/>
                <w:lang w:eastAsia="en-GB"/>
              </w:rPr>
              <w:t xml:space="preserve">ow </w:t>
            </w:r>
            <w:r w:rsidR="00053C32">
              <w:rPr>
                <w:rFonts w:ascii="Poppins" w:eastAsia="Times New Roman" w:hAnsi="Poppins" w:cs="Poppins"/>
                <w:b/>
                <w:iCs/>
                <w:lang w:eastAsia="en-GB"/>
              </w:rPr>
              <w:t xml:space="preserve">will </w:t>
            </w:r>
            <w:r w:rsidR="00FF4AC2" w:rsidRPr="00FF4AC2">
              <w:rPr>
                <w:rFonts w:ascii="Poppins" w:eastAsia="Times New Roman" w:hAnsi="Poppins" w:cs="Poppins"/>
                <w:b/>
                <w:iCs/>
                <w:lang w:eastAsia="en-GB"/>
              </w:rPr>
              <w:t>p</w:t>
            </w:r>
            <w:r w:rsidR="006B2F4B">
              <w:rPr>
                <w:rFonts w:ascii="Poppins" w:eastAsia="Times New Roman" w:hAnsi="Poppins" w:cs="Poppins"/>
                <w:b/>
                <w:iCs/>
                <w:lang w:eastAsia="en-GB"/>
              </w:rPr>
              <w:t xml:space="preserve">opulation health data combined with medicines management prescribing systems </w:t>
            </w:r>
            <w:r w:rsidR="00FF4AC2">
              <w:rPr>
                <w:rFonts w:ascii="Poppins" w:eastAsia="Times New Roman" w:hAnsi="Poppins" w:cs="Poppins"/>
                <w:b/>
                <w:iCs/>
                <w:lang w:eastAsia="en-GB"/>
              </w:rPr>
              <w:t xml:space="preserve">help </w:t>
            </w:r>
            <w:r w:rsidRPr="00E73819">
              <w:rPr>
                <w:rFonts w:ascii="Poppins" w:eastAsia="Times New Roman" w:hAnsi="Poppins" w:cs="Poppins"/>
                <w:b/>
                <w:iCs/>
                <w:lang w:eastAsia="en-GB"/>
              </w:rPr>
              <w:t>deliver best patient outcome</w:t>
            </w:r>
            <w:r w:rsidR="00053C32">
              <w:rPr>
                <w:rFonts w:ascii="Poppins" w:eastAsia="Times New Roman" w:hAnsi="Poppins" w:cs="Poppins"/>
                <w:b/>
                <w:iCs/>
                <w:lang w:eastAsia="en-GB"/>
              </w:rPr>
              <w:t>s</w:t>
            </w:r>
            <w:r w:rsidRPr="00E73819">
              <w:rPr>
                <w:rFonts w:ascii="Poppins" w:eastAsia="Times New Roman" w:hAnsi="Poppins" w:cs="Poppins"/>
                <w:b/>
                <w:iCs/>
                <w:lang w:eastAsia="en-GB"/>
              </w:rPr>
              <w:t xml:space="preserve">? </w:t>
            </w:r>
          </w:p>
        </w:tc>
      </w:tr>
      <w:tr w:rsidR="00E34EA9" w:rsidRPr="00EF53CE" w14:paraId="0AC5C869" w14:textId="77777777" w:rsidTr="00E34EA9">
        <w:trPr>
          <w:trHeight w:val="483"/>
        </w:trPr>
        <w:tc>
          <w:tcPr>
            <w:cnfStyle w:val="001000000000" w:firstRow="0" w:lastRow="0" w:firstColumn="1" w:lastColumn="0" w:oddVBand="0" w:evenVBand="0" w:oddHBand="0" w:evenHBand="0" w:firstRowFirstColumn="0" w:firstRowLastColumn="0" w:lastRowFirstColumn="0" w:lastRowLastColumn="0"/>
            <w:tcW w:w="581" w:type="dxa"/>
          </w:tcPr>
          <w:p w14:paraId="4CFCF31F" w14:textId="77777777" w:rsidR="00E34EA9" w:rsidRPr="002E7391" w:rsidRDefault="00E34EA9" w:rsidP="00BE5DE0">
            <w:pPr>
              <w:rPr>
                <w:rFonts w:ascii="Poppins" w:eastAsia="Times New Roman" w:hAnsi="Poppins" w:cs="Poppins"/>
                <w:iCs/>
                <w:lang w:eastAsia="en-GB"/>
              </w:rPr>
            </w:pPr>
          </w:p>
        </w:tc>
        <w:tc>
          <w:tcPr>
            <w:tcW w:w="7352" w:type="dxa"/>
            <w:gridSpan w:val="3"/>
          </w:tcPr>
          <w:p w14:paraId="1A4D6878" w14:textId="38E61925" w:rsidR="00E34EA9" w:rsidRPr="00273FAC" w:rsidRDefault="00E34EA9"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Cs/>
                <w:iCs/>
                <w:color w:val="FF0000"/>
                <w:lang w:eastAsia="en-GB"/>
              </w:rPr>
            </w:pPr>
          </w:p>
        </w:tc>
        <w:tc>
          <w:tcPr>
            <w:tcW w:w="1434" w:type="dxa"/>
            <w:gridSpan w:val="3"/>
          </w:tcPr>
          <w:p w14:paraId="1F07D6BD" w14:textId="00F91912" w:rsidR="00E34EA9" w:rsidRPr="00082267" w:rsidRDefault="00E34EA9"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r w:rsidRPr="00082267">
              <w:rPr>
                <w:rFonts w:ascii="Poppins" w:eastAsia="Times New Roman" w:hAnsi="Poppins" w:cs="Poppins"/>
                <w:b/>
                <w:iCs/>
                <w:lang w:eastAsia="en-GB"/>
              </w:rPr>
              <w:t xml:space="preserve">Word count limit </w:t>
            </w:r>
            <w:r>
              <w:rPr>
                <w:rFonts w:ascii="Poppins" w:eastAsia="Times New Roman" w:hAnsi="Poppins" w:cs="Poppins"/>
                <w:b/>
                <w:iCs/>
                <w:lang w:eastAsia="en-GB"/>
              </w:rPr>
              <w:t>5</w:t>
            </w:r>
            <w:r w:rsidRPr="00082267">
              <w:rPr>
                <w:rFonts w:ascii="Poppins" w:eastAsia="Times New Roman" w:hAnsi="Poppins" w:cs="Poppins"/>
                <w:b/>
                <w:iCs/>
                <w:lang w:eastAsia="en-GB"/>
              </w:rPr>
              <w:t>00</w:t>
            </w:r>
          </w:p>
        </w:tc>
      </w:tr>
      <w:tr w:rsidR="005B7BC5" w:rsidRPr="00EF53CE" w14:paraId="6B613ECA" w14:textId="77777777" w:rsidTr="002E739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581" w:type="dxa"/>
            <w:hideMark/>
          </w:tcPr>
          <w:p w14:paraId="1062A0B4" w14:textId="77B05FF8" w:rsidR="005B7BC5" w:rsidRPr="002E7391" w:rsidRDefault="00644B43" w:rsidP="00BE5DE0">
            <w:pPr>
              <w:rPr>
                <w:rFonts w:ascii="Calibri" w:eastAsia="Times New Roman" w:hAnsi="Calibri" w:cs="Calibri"/>
                <w:bCs w:val="0"/>
                <w:iCs/>
                <w:color w:val="000000"/>
                <w:lang w:eastAsia="en-GB"/>
              </w:rPr>
            </w:pPr>
            <w:r>
              <w:rPr>
                <w:rFonts w:ascii="Poppins" w:eastAsia="Times New Roman" w:hAnsi="Poppins" w:cs="Poppins"/>
                <w:bCs w:val="0"/>
                <w:iCs/>
                <w:lang w:eastAsia="en-GB"/>
              </w:rPr>
              <w:t>10</w:t>
            </w:r>
          </w:p>
        </w:tc>
        <w:tc>
          <w:tcPr>
            <w:tcW w:w="8786" w:type="dxa"/>
            <w:gridSpan w:val="6"/>
            <w:hideMark/>
          </w:tcPr>
          <w:p w14:paraId="32BBD82F" w14:textId="77777777" w:rsidR="005B7BC5" w:rsidRPr="00082267" w:rsidRDefault="005B7BC5"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color w:val="000000"/>
                <w:lang w:eastAsia="en-GB"/>
              </w:rPr>
            </w:pPr>
            <w:r w:rsidRPr="00082267">
              <w:rPr>
                <w:rFonts w:ascii="Poppins" w:eastAsia="Times New Roman" w:hAnsi="Poppins" w:cs="Poppins"/>
                <w:b/>
                <w:iCs/>
                <w:lang w:eastAsia="en-GB"/>
              </w:rPr>
              <w:t>Please provide an example of the pricing model(s) used to charge for your services to the NHS Organisation.  You may either embed this into the space provided or attach as a separate document.</w:t>
            </w:r>
          </w:p>
        </w:tc>
      </w:tr>
      <w:tr w:rsidR="005B7BC5" w:rsidRPr="00EF53CE" w14:paraId="44FB7783"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0CB2C2AC" w14:textId="77777777" w:rsidR="005B7BC5" w:rsidRPr="00EF53CE" w:rsidRDefault="005B7BC5" w:rsidP="00BE5DE0">
            <w:pPr>
              <w:spacing w:line="240" w:lineRule="auto"/>
              <w:rPr>
                <w:rFonts w:ascii="Calibri" w:eastAsia="Times New Roman" w:hAnsi="Calibri" w:cs="Calibri"/>
                <w:bCs w:val="0"/>
                <w:color w:val="000000"/>
                <w:lang w:eastAsia="en-GB"/>
              </w:rPr>
            </w:pPr>
          </w:p>
        </w:tc>
        <w:tc>
          <w:tcPr>
            <w:tcW w:w="7368" w:type="dxa"/>
            <w:gridSpan w:val="4"/>
          </w:tcPr>
          <w:p w14:paraId="40E2FA8E"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5EB2EAA8"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10E11D67"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p w14:paraId="2731C140"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tc>
        <w:tc>
          <w:tcPr>
            <w:tcW w:w="1418" w:type="dxa"/>
            <w:gridSpan w:val="2"/>
            <w:hideMark/>
          </w:tcPr>
          <w:p w14:paraId="3ACF7D02"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r w:rsidRPr="00082267">
              <w:rPr>
                <w:rFonts w:ascii="Poppins" w:eastAsia="Times New Roman" w:hAnsi="Poppins" w:cs="Poppins"/>
                <w:b/>
                <w:iCs/>
                <w:lang w:eastAsia="en-GB"/>
              </w:rPr>
              <w:t>Word count limit 300</w:t>
            </w:r>
          </w:p>
        </w:tc>
      </w:tr>
      <w:tr w:rsidR="005B7BC5" w:rsidRPr="00EF53CE" w14:paraId="3512C058" w14:textId="77777777" w:rsidTr="002E7391">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81" w:type="dxa"/>
            <w:hideMark/>
          </w:tcPr>
          <w:p w14:paraId="7E24C8DC" w14:textId="445E9DDC" w:rsidR="005B7BC5" w:rsidRPr="002E7391" w:rsidRDefault="00E34EA9" w:rsidP="00BE5DE0">
            <w:pPr>
              <w:rPr>
                <w:rFonts w:ascii="Calibri" w:eastAsia="Times New Roman" w:hAnsi="Calibri" w:cs="Calibri"/>
                <w:bCs w:val="0"/>
                <w:iCs/>
                <w:color w:val="000000"/>
                <w:lang w:eastAsia="en-GB"/>
              </w:rPr>
            </w:pPr>
            <w:r>
              <w:rPr>
                <w:rFonts w:ascii="Poppins" w:eastAsia="Times New Roman" w:hAnsi="Poppins" w:cs="Poppins"/>
                <w:bCs w:val="0"/>
                <w:iCs/>
                <w:lang w:eastAsia="en-GB"/>
              </w:rPr>
              <w:t>1</w:t>
            </w:r>
            <w:r w:rsidR="00644B43">
              <w:rPr>
                <w:rFonts w:ascii="Poppins" w:eastAsia="Times New Roman" w:hAnsi="Poppins" w:cs="Poppins"/>
                <w:bCs w:val="0"/>
                <w:iCs/>
                <w:lang w:eastAsia="en-GB"/>
              </w:rPr>
              <w:t>1</w:t>
            </w:r>
          </w:p>
        </w:tc>
        <w:tc>
          <w:tcPr>
            <w:tcW w:w="8786" w:type="dxa"/>
            <w:gridSpan w:val="6"/>
            <w:hideMark/>
          </w:tcPr>
          <w:p w14:paraId="643A8BD1" w14:textId="282EAE46" w:rsidR="005B7BC5" w:rsidRPr="00082267" w:rsidRDefault="005B7BC5"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r w:rsidRPr="00082267">
              <w:rPr>
                <w:rFonts w:ascii="Poppins" w:eastAsia="Times New Roman" w:hAnsi="Poppins" w:cs="Poppins"/>
                <w:b/>
                <w:iCs/>
                <w:lang w:eastAsia="en-GB"/>
              </w:rPr>
              <w:t>Please provide a brief explanation of how the NHS can achieve savings/efficiencies by utilising your serv</w:t>
            </w:r>
            <w:r w:rsidRPr="004C4918">
              <w:rPr>
                <w:rFonts w:ascii="Poppins" w:eastAsia="Times New Roman" w:hAnsi="Poppins" w:cs="Poppins"/>
                <w:b/>
                <w:iCs/>
                <w:lang w:eastAsia="en-GB"/>
              </w:rPr>
              <w:t xml:space="preserve">ices </w:t>
            </w:r>
            <w:r w:rsidR="00273FAC" w:rsidRPr="004C4918">
              <w:rPr>
                <w:rFonts w:ascii="Poppins" w:eastAsia="Times New Roman" w:hAnsi="Poppins" w:cs="Poppins"/>
                <w:b/>
                <w:iCs/>
                <w:lang w:eastAsia="en-GB"/>
              </w:rPr>
              <w:t>e.g.,</w:t>
            </w:r>
            <w:r w:rsidRPr="004C4918">
              <w:rPr>
                <w:rFonts w:ascii="Poppins" w:eastAsia="Times New Roman" w:hAnsi="Poppins" w:cs="Poppins"/>
                <w:b/>
                <w:iCs/>
                <w:lang w:eastAsia="en-GB"/>
              </w:rPr>
              <w:t xml:space="preserve"> VAT </w:t>
            </w:r>
            <w:r w:rsidRPr="00082267">
              <w:rPr>
                <w:rFonts w:ascii="Poppins" w:eastAsia="Times New Roman" w:hAnsi="Poppins" w:cs="Poppins"/>
                <w:b/>
                <w:iCs/>
                <w:lang w:eastAsia="en-GB"/>
              </w:rPr>
              <w:t>efficiencies etc.</w:t>
            </w:r>
          </w:p>
        </w:tc>
      </w:tr>
      <w:tr w:rsidR="005B7BC5" w:rsidRPr="00EF53CE" w14:paraId="2ECD356A"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2B69CDA1" w14:textId="77777777" w:rsidR="005B7BC5" w:rsidRPr="00EF53CE" w:rsidRDefault="005B7BC5" w:rsidP="00BE5DE0">
            <w:pPr>
              <w:spacing w:line="240" w:lineRule="auto"/>
              <w:rPr>
                <w:rFonts w:ascii="Calibri" w:eastAsia="Times New Roman" w:hAnsi="Calibri" w:cs="Calibri"/>
                <w:bCs w:val="0"/>
                <w:color w:val="000000"/>
                <w:lang w:eastAsia="en-GB"/>
              </w:rPr>
            </w:pPr>
          </w:p>
        </w:tc>
        <w:tc>
          <w:tcPr>
            <w:tcW w:w="7368" w:type="dxa"/>
            <w:gridSpan w:val="4"/>
          </w:tcPr>
          <w:p w14:paraId="15027547"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1A59EBD4"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06B8DEFD"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7D4F4182"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tc>
        <w:tc>
          <w:tcPr>
            <w:tcW w:w="1418" w:type="dxa"/>
            <w:gridSpan w:val="2"/>
            <w:hideMark/>
          </w:tcPr>
          <w:p w14:paraId="649121DE"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r w:rsidRPr="00082267">
              <w:rPr>
                <w:rFonts w:ascii="Poppins" w:eastAsia="Times New Roman" w:hAnsi="Poppins" w:cs="Poppins"/>
                <w:b/>
                <w:iCs/>
                <w:lang w:eastAsia="en-GB"/>
              </w:rPr>
              <w:t>Word count limit 300</w:t>
            </w:r>
          </w:p>
        </w:tc>
      </w:tr>
      <w:tr w:rsidR="005B7BC5" w:rsidRPr="00EF53CE" w14:paraId="76D3D332" w14:textId="77777777" w:rsidTr="002E7391">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581" w:type="dxa"/>
            <w:hideMark/>
          </w:tcPr>
          <w:p w14:paraId="1186EF57" w14:textId="3632517B" w:rsidR="005B7BC5" w:rsidRPr="00113CF1" w:rsidRDefault="005B7BC5" w:rsidP="00BE5DE0">
            <w:pPr>
              <w:rPr>
                <w:rFonts w:ascii="Calibri" w:eastAsia="Times New Roman" w:hAnsi="Calibri" w:cs="Calibri"/>
                <w:bCs w:val="0"/>
                <w:iCs/>
                <w:color w:val="000000"/>
                <w:highlight w:val="yellow"/>
                <w:lang w:eastAsia="en-GB"/>
              </w:rPr>
            </w:pPr>
            <w:r w:rsidRPr="00113CF1">
              <w:rPr>
                <w:rFonts w:ascii="Poppins" w:eastAsia="Times New Roman" w:hAnsi="Poppins" w:cs="Poppins"/>
                <w:bCs w:val="0"/>
                <w:iCs/>
                <w:lang w:eastAsia="en-GB"/>
              </w:rPr>
              <w:t>1</w:t>
            </w:r>
            <w:r w:rsidR="00644B43">
              <w:rPr>
                <w:rFonts w:ascii="Poppins" w:eastAsia="Times New Roman" w:hAnsi="Poppins" w:cs="Poppins"/>
                <w:bCs w:val="0"/>
                <w:iCs/>
                <w:lang w:eastAsia="en-GB"/>
              </w:rPr>
              <w:t>2</w:t>
            </w:r>
          </w:p>
        </w:tc>
        <w:tc>
          <w:tcPr>
            <w:tcW w:w="8786" w:type="dxa"/>
            <w:gridSpan w:val="6"/>
            <w:hideMark/>
          </w:tcPr>
          <w:p w14:paraId="00988931" w14:textId="02A4E0EA" w:rsidR="005B7BC5" w:rsidRPr="00113CF1" w:rsidRDefault="00113CF1"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Cs/>
                <w:color w:val="000000"/>
                <w:highlight w:val="yellow"/>
                <w:lang w:eastAsia="en-GB"/>
              </w:rPr>
            </w:pPr>
            <w:r w:rsidRPr="00113CF1">
              <w:rPr>
                <w:rFonts w:ascii="Poppins" w:eastAsia="Times New Roman" w:hAnsi="Poppins" w:cs="Poppins"/>
                <w:b/>
                <w:iCs/>
                <w:lang w:eastAsia="en-GB"/>
              </w:rPr>
              <w:t>Are you currently on any Framework Agreements? If so, please confirm which ones.</w:t>
            </w:r>
          </w:p>
        </w:tc>
      </w:tr>
      <w:tr w:rsidR="005B7BC5" w:rsidRPr="00EF53CE" w14:paraId="3E6406BB"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375A206C" w14:textId="77777777" w:rsidR="005B7BC5" w:rsidRPr="00EF53CE" w:rsidRDefault="005B7BC5" w:rsidP="00BE5DE0">
            <w:pPr>
              <w:spacing w:line="240" w:lineRule="auto"/>
              <w:rPr>
                <w:rFonts w:ascii="Calibri" w:eastAsia="Times New Roman" w:hAnsi="Calibri" w:cs="Calibri"/>
                <w:bCs w:val="0"/>
                <w:color w:val="000000"/>
                <w:lang w:eastAsia="en-GB"/>
              </w:rPr>
            </w:pPr>
          </w:p>
        </w:tc>
        <w:tc>
          <w:tcPr>
            <w:tcW w:w="7368" w:type="dxa"/>
            <w:gridSpan w:val="4"/>
          </w:tcPr>
          <w:p w14:paraId="179AACF9"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23EA88DA"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7790D61A"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p w14:paraId="0A72AB85"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Cs/>
                <w:color w:val="000000"/>
                <w:lang w:eastAsia="en-GB"/>
              </w:rPr>
            </w:pPr>
          </w:p>
        </w:tc>
        <w:tc>
          <w:tcPr>
            <w:tcW w:w="1418" w:type="dxa"/>
            <w:gridSpan w:val="2"/>
            <w:hideMark/>
          </w:tcPr>
          <w:p w14:paraId="6C2ABB65" w14:textId="77777777" w:rsidR="005B7BC5" w:rsidRPr="00082267" w:rsidRDefault="005B7BC5" w:rsidP="00BE5DE0">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Cs/>
                <w:color w:val="000000"/>
                <w:lang w:eastAsia="en-GB"/>
              </w:rPr>
            </w:pPr>
            <w:r w:rsidRPr="00082267">
              <w:rPr>
                <w:rFonts w:ascii="Poppins" w:eastAsia="Times New Roman" w:hAnsi="Poppins" w:cs="Poppins"/>
                <w:b/>
                <w:iCs/>
                <w:lang w:eastAsia="en-GB"/>
              </w:rPr>
              <w:t>Word count limit 300</w:t>
            </w:r>
          </w:p>
        </w:tc>
      </w:tr>
      <w:tr w:rsidR="005B7BC5" w:rsidRPr="00EF53CE" w14:paraId="28FDA2A5"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hideMark/>
          </w:tcPr>
          <w:p w14:paraId="1E630349" w14:textId="436CBEE4" w:rsidR="005B7BC5" w:rsidRPr="002E7391" w:rsidRDefault="00082267" w:rsidP="00BE5DE0">
            <w:pPr>
              <w:rPr>
                <w:rFonts w:ascii="Calibri" w:eastAsia="Times New Roman" w:hAnsi="Calibri" w:cs="Calibri"/>
                <w:bCs w:val="0"/>
                <w:iCs/>
                <w:color w:val="000000"/>
                <w:lang w:eastAsia="en-GB"/>
              </w:rPr>
            </w:pPr>
            <w:r w:rsidRPr="002E7391">
              <w:rPr>
                <w:rFonts w:ascii="Poppins" w:eastAsia="Times New Roman" w:hAnsi="Poppins" w:cs="Poppins"/>
                <w:bCs w:val="0"/>
                <w:iCs/>
                <w:lang w:eastAsia="en-GB"/>
              </w:rPr>
              <w:t>1</w:t>
            </w:r>
            <w:r w:rsidR="00644B43">
              <w:rPr>
                <w:rFonts w:ascii="Poppins" w:eastAsia="Times New Roman" w:hAnsi="Poppins" w:cs="Poppins"/>
                <w:bCs w:val="0"/>
                <w:iCs/>
                <w:lang w:eastAsia="en-GB"/>
              </w:rPr>
              <w:t>3</w:t>
            </w:r>
          </w:p>
        </w:tc>
        <w:tc>
          <w:tcPr>
            <w:tcW w:w="8786" w:type="dxa"/>
            <w:gridSpan w:val="6"/>
            <w:hideMark/>
          </w:tcPr>
          <w:p w14:paraId="5781C8B5" w14:textId="77777777" w:rsidR="005B7BC5" w:rsidRPr="00082267" w:rsidRDefault="005B7BC5" w:rsidP="00BE5DE0">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Cs/>
                <w:color w:val="000000"/>
                <w:lang w:eastAsia="en-GB"/>
              </w:rPr>
            </w:pPr>
            <w:r w:rsidRPr="00082267">
              <w:rPr>
                <w:rFonts w:ascii="Poppins" w:eastAsia="Times New Roman" w:hAnsi="Poppins" w:cs="Poppins"/>
                <w:b/>
                <w:iCs/>
                <w:lang w:eastAsia="en-GB"/>
              </w:rPr>
              <w:t>Are there any other key issues or restrictions that would make tendering for this opportunity not worthwhile? How can NHS Shared Business Services make this procurement opportunity more attractive to you?</w:t>
            </w:r>
          </w:p>
        </w:tc>
      </w:tr>
      <w:tr w:rsidR="00AB3DA2" w:rsidRPr="00EF53CE" w14:paraId="3A77CBE0"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25555415" w14:textId="77777777" w:rsidR="00AB3DA2" w:rsidRPr="00EF53CE" w:rsidRDefault="00AB3DA2" w:rsidP="00AB3DA2">
            <w:pPr>
              <w:spacing w:line="240" w:lineRule="auto"/>
              <w:rPr>
                <w:rFonts w:ascii="Calibri" w:eastAsia="Times New Roman" w:hAnsi="Calibri" w:cs="Calibri"/>
                <w:bCs w:val="0"/>
                <w:color w:val="000000"/>
                <w:lang w:eastAsia="en-GB"/>
              </w:rPr>
            </w:pPr>
          </w:p>
        </w:tc>
        <w:tc>
          <w:tcPr>
            <w:tcW w:w="7352" w:type="dxa"/>
            <w:gridSpan w:val="3"/>
            <w:hideMark/>
          </w:tcPr>
          <w:p w14:paraId="2BAED51A" w14:textId="77777777" w:rsidR="00AB3DA2" w:rsidRPr="00082267" w:rsidRDefault="00AB3DA2" w:rsidP="004C4918">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Cs/>
                <w:color w:val="000000"/>
                <w:lang w:eastAsia="en-GB"/>
              </w:rPr>
            </w:pPr>
          </w:p>
        </w:tc>
        <w:tc>
          <w:tcPr>
            <w:tcW w:w="1434" w:type="dxa"/>
            <w:gridSpan w:val="3"/>
          </w:tcPr>
          <w:p w14:paraId="0EFDD241" w14:textId="26AFFE15" w:rsidR="00AB3DA2" w:rsidRPr="00082267" w:rsidRDefault="00AB3DA2" w:rsidP="00AB3DA2">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Cs/>
                <w:color w:val="000000"/>
                <w:lang w:eastAsia="en-GB"/>
              </w:rPr>
            </w:pPr>
            <w:r w:rsidRPr="00082267">
              <w:rPr>
                <w:rFonts w:ascii="Poppins" w:eastAsia="Times New Roman" w:hAnsi="Poppins" w:cs="Poppins"/>
                <w:b/>
                <w:iCs/>
                <w:lang w:eastAsia="en-GB"/>
              </w:rPr>
              <w:t>Word count limit 300</w:t>
            </w:r>
          </w:p>
        </w:tc>
      </w:tr>
      <w:tr w:rsidR="006A26A2" w:rsidRPr="00EF53CE" w14:paraId="257D4B27" w14:textId="77777777" w:rsidTr="00B5089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tcPr>
          <w:p w14:paraId="03D443BF" w14:textId="50D32AFD" w:rsidR="006A26A2" w:rsidRPr="00EF53CE" w:rsidRDefault="006A26A2" w:rsidP="005362B8">
            <w:pPr>
              <w:rPr>
                <w:rFonts w:ascii="Calibri" w:eastAsia="Times New Roman" w:hAnsi="Calibri" w:cs="Calibri"/>
                <w:bCs w:val="0"/>
                <w:color w:val="000000"/>
                <w:lang w:eastAsia="en-GB"/>
              </w:rPr>
            </w:pPr>
            <w:r w:rsidRPr="00066F8C">
              <w:rPr>
                <w:rFonts w:ascii="Poppins" w:eastAsia="Times New Roman" w:hAnsi="Poppins" w:cs="Poppins"/>
                <w:bCs w:val="0"/>
                <w:iCs/>
                <w:lang w:eastAsia="en-GB"/>
              </w:rPr>
              <w:t>1</w:t>
            </w:r>
            <w:r>
              <w:rPr>
                <w:rFonts w:ascii="Poppins" w:eastAsia="Times New Roman" w:hAnsi="Poppins" w:cs="Poppins"/>
                <w:bCs w:val="0"/>
                <w:iCs/>
                <w:lang w:eastAsia="en-GB"/>
              </w:rPr>
              <w:t>4</w:t>
            </w:r>
          </w:p>
        </w:tc>
        <w:tc>
          <w:tcPr>
            <w:tcW w:w="8786" w:type="dxa"/>
            <w:gridSpan w:val="6"/>
          </w:tcPr>
          <w:p w14:paraId="6CE78E7D" w14:textId="1FEC67D1" w:rsidR="006A26A2" w:rsidRDefault="006A26A2" w:rsidP="00AB3DA2">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r w:rsidRPr="00D13244">
              <w:rPr>
                <w:rFonts w:ascii="Poppins" w:eastAsia="Times New Roman" w:hAnsi="Poppins" w:cs="Poppins"/>
                <w:b/>
                <w:iCs/>
                <w:lang w:eastAsia="en-GB"/>
              </w:rPr>
              <w:t xml:space="preserve">NHS SBS </w:t>
            </w:r>
            <w:r>
              <w:rPr>
                <w:rFonts w:ascii="Poppins" w:eastAsia="Times New Roman" w:hAnsi="Poppins" w:cs="Poppins"/>
                <w:b/>
                <w:iCs/>
                <w:lang w:eastAsia="en-GB"/>
              </w:rPr>
              <w:t>standard contract suite (attached</w:t>
            </w:r>
            <w:r w:rsidR="0063444D">
              <w:rPr>
                <w:rFonts w:ascii="Poppins" w:eastAsia="Times New Roman" w:hAnsi="Poppins" w:cs="Poppins"/>
                <w:b/>
                <w:iCs/>
                <w:lang w:eastAsia="en-GB"/>
              </w:rPr>
              <w:t xml:space="preserve"> to Contracts Finder</w:t>
            </w:r>
            <w:r>
              <w:rPr>
                <w:rFonts w:ascii="Poppins" w:eastAsia="Times New Roman" w:hAnsi="Poppins" w:cs="Poppins"/>
                <w:b/>
                <w:iCs/>
                <w:lang w:eastAsia="en-GB"/>
              </w:rPr>
              <w:t xml:space="preserve">) has recently been refreshed and is derived from </w:t>
            </w:r>
            <w:r w:rsidRPr="00D13244">
              <w:rPr>
                <w:rFonts w:ascii="Poppins" w:eastAsia="Times New Roman" w:hAnsi="Poppins" w:cs="Poppins"/>
                <w:b/>
                <w:iCs/>
                <w:lang w:eastAsia="en-GB"/>
              </w:rPr>
              <w:t>standard DHSC NHS T&amp;C’s</w:t>
            </w:r>
            <w:r>
              <w:rPr>
                <w:rFonts w:ascii="Poppins" w:eastAsia="Times New Roman" w:hAnsi="Poppins" w:cs="Poppins"/>
                <w:b/>
                <w:iCs/>
                <w:lang w:eastAsia="en-GB"/>
              </w:rPr>
              <w:t>. We expect all awarded suppliers to accept these without modification.</w:t>
            </w:r>
            <w:r w:rsidRPr="00D13244">
              <w:rPr>
                <w:rFonts w:ascii="Poppins" w:eastAsia="Times New Roman" w:hAnsi="Poppins" w:cs="Poppins"/>
                <w:b/>
                <w:iCs/>
                <w:lang w:eastAsia="en-GB"/>
              </w:rPr>
              <w:t xml:space="preserve"> Please include in particular any information</w:t>
            </w:r>
            <w:r>
              <w:rPr>
                <w:rFonts w:ascii="Poppins" w:eastAsia="Times New Roman" w:hAnsi="Poppins" w:cs="Poppins"/>
                <w:b/>
                <w:iCs/>
                <w:lang w:eastAsia="en-GB"/>
              </w:rPr>
              <w:t xml:space="preserve"> regarding Ts and Cs</w:t>
            </w:r>
            <w:r w:rsidRPr="00D13244">
              <w:rPr>
                <w:rFonts w:ascii="Poppins" w:eastAsia="Times New Roman" w:hAnsi="Poppins" w:cs="Poppins"/>
                <w:b/>
                <w:iCs/>
                <w:lang w:eastAsia="en-GB"/>
              </w:rPr>
              <w:t xml:space="preserve"> that may influence your decision to apply to join this framework agreement</w:t>
            </w:r>
            <w:r>
              <w:rPr>
                <w:rFonts w:ascii="Poppins" w:eastAsia="Times New Roman" w:hAnsi="Poppins" w:cs="Poppins"/>
                <w:b/>
                <w:iCs/>
                <w:lang w:eastAsia="en-GB"/>
              </w:rPr>
              <w:t>.</w:t>
            </w:r>
            <w:r w:rsidRPr="00D13244">
              <w:rPr>
                <w:rFonts w:ascii="Poppins" w:eastAsia="Times New Roman" w:hAnsi="Poppins" w:cs="Poppins"/>
                <w:b/>
                <w:iCs/>
                <w:lang w:eastAsia="en-GB"/>
              </w:rPr>
              <w:t xml:space="preserve"> </w:t>
            </w:r>
          </w:p>
          <w:p w14:paraId="130EE5FD" w14:textId="77777777" w:rsidR="00D55965" w:rsidRDefault="00D55965" w:rsidP="00AB3DA2">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p>
          <w:p w14:paraId="4C8856F8" w14:textId="0E3370B9" w:rsidR="00D55965" w:rsidRPr="00082267" w:rsidRDefault="00144D94" w:rsidP="00AB3DA2">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r>
              <w:rPr>
                <w:rFonts w:ascii="Poppins" w:eastAsia="Times New Roman" w:hAnsi="Poppins" w:cs="Poppins"/>
                <w:b/>
                <w:iCs/>
                <w:lang w:eastAsia="en-GB"/>
              </w:rPr>
              <w:t xml:space="preserve">               </w:t>
            </w:r>
          </w:p>
        </w:tc>
      </w:tr>
      <w:tr w:rsidR="005362B8" w:rsidRPr="00EF53CE" w14:paraId="6144AE13" w14:textId="77777777" w:rsidTr="00113CF1">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tcPr>
          <w:p w14:paraId="6661B53A" w14:textId="77777777" w:rsidR="005362B8" w:rsidRPr="00EF53CE" w:rsidRDefault="005362B8" w:rsidP="00AB3DA2">
            <w:pPr>
              <w:spacing w:line="240" w:lineRule="auto"/>
              <w:rPr>
                <w:rFonts w:ascii="Calibri" w:eastAsia="Times New Roman" w:hAnsi="Calibri" w:cs="Calibri"/>
                <w:bCs w:val="0"/>
                <w:color w:val="000000"/>
                <w:lang w:eastAsia="en-GB"/>
              </w:rPr>
            </w:pPr>
          </w:p>
        </w:tc>
        <w:tc>
          <w:tcPr>
            <w:tcW w:w="7352" w:type="dxa"/>
            <w:gridSpan w:val="3"/>
          </w:tcPr>
          <w:p w14:paraId="4D72604A" w14:textId="77777777" w:rsidR="005362B8" w:rsidRPr="00082267" w:rsidRDefault="005362B8" w:rsidP="004C4918">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Cs/>
                <w:color w:val="000000"/>
                <w:lang w:eastAsia="en-GB"/>
              </w:rPr>
            </w:pPr>
          </w:p>
        </w:tc>
        <w:tc>
          <w:tcPr>
            <w:tcW w:w="1434" w:type="dxa"/>
            <w:gridSpan w:val="3"/>
          </w:tcPr>
          <w:p w14:paraId="37E4D824" w14:textId="0B7F8458" w:rsidR="005362B8" w:rsidRPr="00082267" w:rsidRDefault="00066F8C" w:rsidP="00AB3DA2">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b/>
                <w:iCs/>
                <w:lang w:eastAsia="en-GB"/>
              </w:rPr>
            </w:pPr>
            <w:r w:rsidRPr="00066F8C">
              <w:rPr>
                <w:rFonts w:ascii="Poppins" w:eastAsia="Times New Roman" w:hAnsi="Poppins" w:cs="Poppins"/>
                <w:b/>
                <w:iCs/>
                <w:lang w:eastAsia="en-GB"/>
              </w:rPr>
              <w:t>Word count limit 300</w:t>
            </w:r>
          </w:p>
        </w:tc>
      </w:tr>
      <w:tr w:rsidR="00AB3DA2" w:rsidRPr="00EF53CE" w14:paraId="2F690878"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hideMark/>
          </w:tcPr>
          <w:p w14:paraId="20D5160F" w14:textId="3ADDBECC" w:rsidR="00AB3DA2" w:rsidRPr="002E7391" w:rsidRDefault="00AB3DA2" w:rsidP="00AB3DA2">
            <w:pPr>
              <w:rPr>
                <w:rFonts w:ascii="Calibri" w:eastAsia="Times New Roman" w:hAnsi="Calibri" w:cs="Calibri"/>
                <w:bCs w:val="0"/>
                <w:iCs/>
                <w:color w:val="000000"/>
                <w:lang w:eastAsia="en-GB"/>
              </w:rPr>
            </w:pPr>
            <w:r w:rsidRPr="002E7391">
              <w:rPr>
                <w:rFonts w:ascii="Poppins" w:eastAsia="Times New Roman" w:hAnsi="Poppins" w:cs="Poppins"/>
                <w:bCs w:val="0"/>
                <w:iCs/>
                <w:lang w:eastAsia="en-GB"/>
              </w:rPr>
              <w:t>1</w:t>
            </w:r>
            <w:r w:rsidR="00644B43">
              <w:rPr>
                <w:rFonts w:ascii="Poppins" w:eastAsia="Times New Roman" w:hAnsi="Poppins" w:cs="Poppins"/>
                <w:bCs w:val="0"/>
                <w:iCs/>
                <w:lang w:eastAsia="en-GB"/>
              </w:rPr>
              <w:t>5</w:t>
            </w:r>
          </w:p>
        </w:tc>
        <w:tc>
          <w:tcPr>
            <w:tcW w:w="8786" w:type="dxa"/>
            <w:gridSpan w:val="6"/>
            <w:hideMark/>
          </w:tcPr>
          <w:p w14:paraId="29BC1471" w14:textId="4A08FF70" w:rsidR="00AB3DA2" w:rsidRPr="00082267" w:rsidRDefault="00AB3DA2" w:rsidP="00AB3DA2">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color w:val="000000"/>
                <w:lang w:eastAsia="en-GB"/>
              </w:rPr>
            </w:pPr>
            <w:r w:rsidRPr="00082267">
              <w:rPr>
                <w:rFonts w:ascii="Poppins" w:eastAsia="Times New Roman" w:hAnsi="Poppins" w:cs="Poppins"/>
                <w:b/>
                <w:iCs/>
                <w:lang w:eastAsia="en-GB"/>
              </w:rPr>
              <w:t>Are you happy for us to contact you directly in relation to this market engagement exercise for additional meetings/conference calls.</w:t>
            </w:r>
          </w:p>
        </w:tc>
      </w:tr>
      <w:tr w:rsidR="004E6247" w:rsidRPr="00EF53CE" w14:paraId="00BBADD0" w14:textId="77777777" w:rsidTr="00AB6386">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6B76C021" w14:textId="77777777" w:rsidR="004E6247" w:rsidRPr="00EF53CE" w:rsidRDefault="004E6247" w:rsidP="00AB3DA2">
            <w:pPr>
              <w:spacing w:line="240" w:lineRule="auto"/>
              <w:rPr>
                <w:rFonts w:ascii="Calibri" w:eastAsia="Times New Roman" w:hAnsi="Calibri" w:cs="Calibri"/>
                <w:bCs w:val="0"/>
                <w:color w:val="000000"/>
                <w:lang w:eastAsia="en-GB"/>
              </w:rPr>
            </w:pPr>
          </w:p>
        </w:tc>
        <w:tc>
          <w:tcPr>
            <w:tcW w:w="3676" w:type="dxa"/>
            <w:hideMark/>
          </w:tcPr>
          <w:p w14:paraId="2934E24C" w14:textId="0E9B0921" w:rsidR="004E6247" w:rsidRPr="00082267" w:rsidRDefault="004E6247" w:rsidP="00AB3DA2">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r>
              <w:rPr>
                <w:rFonts w:ascii="Poppins" w:eastAsia="Times New Roman" w:hAnsi="Poppins" w:cs="Poppins"/>
                <w:color w:val="000000"/>
                <w:lang w:eastAsia="en-GB"/>
              </w:rPr>
              <w:t xml:space="preserve">Yes </w:t>
            </w:r>
            <w:sdt>
              <w:sdtPr>
                <w:rPr>
                  <w:rFonts w:ascii="Poppins" w:eastAsia="Times New Roman" w:hAnsi="Poppins" w:cs="Poppins"/>
                  <w:color w:val="000000"/>
                  <w:lang w:eastAsia="en-GB"/>
                </w:rPr>
                <w:id w:val="1898318024"/>
                <w14:checkbox>
                  <w14:checked w14:val="0"/>
                  <w14:checkedState w14:val="2612" w14:font="MS Gothic"/>
                  <w14:uncheckedState w14:val="2610" w14:font="MS Gothic"/>
                </w14:checkbox>
              </w:sdtPr>
              <w:sdtContent>
                <w:r>
                  <w:rPr>
                    <w:rFonts w:ascii="MS Gothic" w:eastAsia="MS Gothic" w:hAnsi="MS Gothic" w:cs="Poppins" w:hint="eastAsia"/>
                    <w:color w:val="000000"/>
                    <w:lang w:eastAsia="en-GB"/>
                  </w:rPr>
                  <w:t>☐</w:t>
                </w:r>
              </w:sdtContent>
            </w:sdt>
          </w:p>
        </w:tc>
        <w:tc>
          <w:tcPr>
            <w:tcW w:w="3676" w:type="dxa"/>
            <w:gridSpan w:val="2"/>
          </w:tcPr>
          <w:p w14:paraId="0DAEFD12" w14:textId="69CF8AD5" w:rsidR="004E6247" w:rsidRPr="00082267" w:rsidRDefault="004E6247" w:rsidP="00AB3DA2">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r>
              <w:rPr>
                <w:rFonts w:ascii="Poppins" w:eastAsia="Times New Roman" w:hAnsi="Poppins" w:cs="Poppins"/>
                <w:color w:val="000000"/>
                <w:lang w:eastAsia="en-GB"/>
              </w:rPr>
              <w:t xml:space="preserve">No </w:t>
            </w:r>
            <w:sdt>
              <w:sdtPr>
                <w:rPr>
                  <w:rFonts w:ascii="Poppins" w:eastAsia="Times New Roman" w:hAnsi="Poppins" w:cs="Poppins"/>
                  <w:color w:val="000000"/>
                  <w:lang w:eastAsia="en-GB"/>
                </w:rPr>
                <w:id w:val="341597591"/>
                <w14:checkbox>
                  <w14:checked w14:val="0"/>
                  <w14:checkedState w14:val="2612" w14:font="MS Gothic"/>
                  <w14:uncheckedState w14:val="2610" w14:font="MS Gothic"/>
                </w14:checkbox>
              </w:sdtPr>
              <w:sdtContent>
                <w:r>
                  <w:rPr>
                    <w:rFonts w:ascii="MS Gothic" w:eastAsia="MS Gothic" w:hAnsi="MS Gothic" w:cs="Poppins" w:hint="eastAsia"/>
                    <w:color w:val="000000"/>
                    <w:lang w:eastAsia="en-GB"/>
                  </w:rPr>
                  <w:t>☐</w:t>
                </w:r>
              </w:sdtContent>
            </w:sdt>
          </w:p>
        </w:tc>
        <w:tc>
          <w:tcPr>
            <w:tcW w:w="1434" w:type="dxa"/>
            <w:gridSpan w:val="3"/>
          </w:tcPr>
          <w:p w14:paraId="62A2203D" w14:textId="0E47E625" w:rsidR="004E6247" w:rsidRPr="00082267" w:rsidRDefault="004E6247" w:rsidP="00AB3DA2">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lang w:eastAsia="en-GB"/>
              </w:rPr>
            </w:pPr>
          </w:p>
        </w:tc>
      </w:tr>
      <w:tr w:rsidR="00AB3DA2" w:rsidRPr="00EF53CE" w14:paraId="5F2D77D9"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hideMark/>
          </w:tcPr>
          <w:p w14:paraId="3B07BC62" w14:textId="67ED7551" w:rsidR="00AB3DA2" w:rsidRPr="002E7391" w:rsidRDefault="00AB3DA2" w:rsidP="00AB3DA2">
            <w:pPr>
              <w:rPr>
                <w:rFonts w:ascii="Calibri" w:eastAsia="Times New Roman" w:hAnsi="Calibri" w:cs="Calibri"/>
                <w:bCs w:val="0"/>
                <w:iCs/>
                <w:color w:val="000000"/>
                <w:lang w:eastAsia="en-GB"/>
              </w:rPr>
            </w:pPr>
            <w:r w:rsidRPr="002E7391">
              <w:rPr>
                <w:rFonts w:ascii="Poppins" w:eastAsia="Times New Roman" w:hAnsi="Poppins" w:cs="Poppins"/>
                <w:bCs w:val="0"/>
                <w:iCs/>
                <w:lang w:eastAsia="en-GB"/>
              </w:rPr>
              <w:t>1</w:t>
            </w:r>
            <w:r w:rsidR="00644B43">
              <w:rPr>
                <w:rFonts w:ascii="Poppins" w:eastAsia="Times New Roman" w:hAnsi="Poppins" w:cs="Poppins"/>
                <w:bCs w:val="0"/>
                <w:iCs/>
                <w:lang w:eastAsia="en-GB"/>
              </w:rPr>
              <w:t>6</w:t>
            </w:r>
          </w:p>
        </w:tc>
        <w:tc>
          <w:tcPr>
            <w:tcW w:w="8786" w:type="dxa"/>
            <w:gridSpan w:val="6"/>
            <w:hideMark/>
          </w:tcPr>
          <w:p w14:paraId="32D2E1CE" w14:textId="77777777" w:rsidR="00AB3DA2" w:rsidRPr="00082267" w:rsidRDefault="00AB3DA2" w:rsidP="00AB3DA2">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color w:val="000000"/>
                <w:lang w:eastAsia="en-GB"/>
              </w:rPr>
            </w:pPr>
            <w:r w:rsidRPr="00082267">
              <w:rPr>
                <w:rFonts w:ascii="Poppins" w:eastAsia="Times New Roman" w:hAnsi="Poppins" w:cs="Poppins"/>
                <w:b/>
                <w:iCs/>
                <w:lang w:eastAsia="en-GB"/>
              </w:rPr>
              <w:t>Please confirm if you are interested in bidding for this Framework Agreement and would like to be included in any future communications about the progress of this project</w:t>
            </w:r>
          </w:p>
        </w:tc>
      </w:tr>
      <w:tr w:rsidR="004E6247" w:rsidRPr="00EF53CE" w14:paraId="23282161" w14:textId="77777777" w:rsidTr="005C080F">
        <w:trPr>
          <w:trHeight w:val="600"/>
        </w:trPr>
        <w:tc>
          <w:tcPr>
            <w:cnfStyle w:val="001000000000" w:firstRow="0" w:lastRow="0" w:firstColumn="1" w:lastColumn="0" w:oddVBand="0" w:evenVBand="0" w:oddHBand="0" w:evenHBand="0" w:firstRowFirstColumn="0" w:firstRowLastColumn="0" w:lastRowFirstColumn="0" w:lastRowLastColumn="0"/>
            <w:tcW w:w="581" w:type="dxa"/>
            <w:shd w:val="clear" w:color="auto" w:fill="auto"/>
            <w:hideMark/>
          </w:tcPr>
          <w:p w14:paraId="6E5B9BC4" w14:textId="77777777" w:rsidR="004E6247" w:rsidRPr="00EF53CE" w:rsidRDefault="004E6247" w:rsidP="00AB3DA2">
            <w:pPr>
              <w:spacing w:line="240" w:lineRule="auto"/>
              <w:rPr>
                <w:rFonts w:ascii="Calibri" w:eastAsia="Times New Roman" w:hAnsi="Calibri" w:cs="Calibri"/>
                <w:bCs w:val="0"/>
                <w:color w:val="000000"/>
                <w:lang w:eastAsia="en-GB"/>
              </w:rPr>
            </w:pPr>
          </w:p>
        </w:tc>
        <w:tc>
          <w:tcPr>
            <w:tcW w:w="3684" w:type="dxa"/>
            <w:gridSpan w:val="2"/>
          </w:tcPr>
          <w:p w14:paraId="4306CDBB" w14:textId="0D6080FA" w:rsidR="004E6247" w:rsidRPr="00082267" w:rsidRDefault="004E6247" w:rsidP="00AB3DA2">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r w:rsidRPr="004E6247">
              <w:rPr>
                <w:rFonts w:ascii="Poppins" w:eastAsia="Times New Roman" w:hAnsi="Poppins" w:cs="Poppins"/>
                <w:color w:val="000000"/>
                <w:lang w:eastAsia="en-GB"/>
              </w:rPr>
              <w:t xml:space="preserve">Yes </w:t>
            </w:r>
            <w:sdt>
              <w:sdtPr>
                <w:rPr>
                  <w:rFonts w:ascii="Poppins" w:eastAsia="Times New Roman" w:hAnsi="Poppins" w:cs="Poppins"/>
                  <w:color w:val="000000"/>
                  <w:lang w:eastAsia="en-GB"/>
                </w:rPr>
                <w:id w:val="1703714"/>
                <w14:checkbox>
                  <w14:checked w14:val="0"/>
                  <w14:checkedState w14:val="2612" w14:font="MS Gothic"/>
                  <w14:uncheckedState w14:val="2610" w14:font="MS Gothic"/>
                </w14:checkbox>
              </w:sdtPr>
              <w:sdtContent>
                <w:r w:rsidRPr="004E6247">
                  <w:rPr>
                    <w:rFonts w:ascii="Segoe UI Symbol" w:eastAsia="Times New Roman" w:hAnsi="Segoe UI Symbol" w:cs="Segoe UI Symbol"/>
                    <w:color w:val="000000"/>
                    <w:lang w:eastAsia="en-GB"/>
                  </w:rPr>
                  <w:t>☐</w:t>
                </w:r>
              </w:sdtContent>
            </w:sdt>
          </w:p>
        </w:tc>
        <w:tc>
          <w:tcPr>
            <w:tcW w:w="3684" w:type="dxa"/>
            <w:gridSpan w:val="2"/>
          </w:tcPr>
          <w:p w14:paraId="4B73A989" w14:textId="3E14E255" w:rsidR="004E6247" w:rsidRPr="00082267" w:rsidRDefault="004E6247" w:rsidP="00AB3DA2">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r w:rsidRPr="004E6247">
              <w:rPr>
                <w:rFonts w:ascii="Poppins" w:eastAsia="Times New Roman" w:hAnsi="Poppins" w:cs="Poppins"/>
                <w:color w:val="000000"/>
                <w:lang w:eastAsia="en-GB"/>
              </w:rPr>
              <w:t xml:space="preserve">No </w:t>
            </w:r>
            <w:sdt>
              <w:sdtPr>
                <w:rPr>
                  <w:rFonts w:ascii="Poppins" w:eastAsia="Times New Roman" w:hAnsi="Poppins" w:cs="Poppins"/>
                  <w:color w:val="000000"/>
                  <w:lang w:eastAsia="en-GB"/>
                </w:rPr>
                <w:id w:val="-540127405"/>
                <w14:checkbox>
                  <w14:checked w14:val="0"/>
                  <w14:checkedState w14:val="2612" w14:font="MS Gothic"/>
                  <w14:uncheckedState w14:val="2610" w14:font="MS Gothic"/>
                </w14:checkbox>
              </w:sdtPr>
              <w:sdtContent>
                <w:r w:rsidRPr="004E6247">
                  <w:rPr>
                    <w:rFonts w:ascii="Segoe UI Symbol" w:eastAsia="Times New Roman" w:hAnsi="Segoe UI Symbol" w:cs="Segoe UI Symbol"/>
                    <w:color w:val="000000"/>
                    <w:lang w:eastAsia="en-GB"/>
                  </w:rPr>
                  <w:t>☐</w:t>
                </w:r>
              </w:sdtContent>
            </w:sdt>
          </w:p>
        </w:tc>
        <w:tc>
          <w:tcPr>
            <w:tcW w:w="1418" w:type="dxa"/>
            <w:gridSpan w:val="2"/>
            <w:hideMark/>
          </w:tcPr>
          <w:p w14:paraId="2F3BC603" w14:textId="45454A80" w:rsidR="004E6247" w:rsidRPr="00082267" w:rsidRDefault="004E6247" w:rsidP="00AB3DA2">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i/>
                <w:iCs/>
                <w:color w:val="BFBFBF"/>
                <w:lang w:eastAsia="en-GB"/>
              </w:rPr>
            </w:pPr>
          </w:p>
        </w:tc>
      </w:tr>
      <w:tr w:rsidR="00AB3DA2" w:rsidRPr="00EF53CE" w14:paraId="54634C2D" w14:textId="77777777" w:rsidTr="002E739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 w:type="dxa"/>
          </w:tcPr>
          <w:p w14:paraId="55955A3B" w14:textId="08637E88" w:rsidR="00AB3DA2" w:rsidRPr="002E7391" w:rsidRDefault="00AB3DA2" w:rsidP="00AB3DA2">
            <w:pPr>
              <w:rPr>
                <w:rFonts w:ascii="Calibri" w:eastAsia="Times New Roman" w:hAnsi="Calibri" w:cs="Calibri"/>
                <w:bCs w:val="0"/>
                <w:iCs/>
                <w:color w:val="000000"/>
                <w:lang w:eastAsia="en-GB"/>
              </w:rPr>
            </w:pPr>
            <w:r w:rsidRPr="002E7391">
              <w:rPr>
                <w:rFonts w:ascii="Poppins" w:eastAsia="Times New Roman" w:hAnsi="Poppins" w:cs="Poppins"/>
                <w:bCs w:val="0"/>
                <w:iCs/>
                <w:lang w:eastAsia="en-GB"/>
              </w:rPr>
              <w:t>1</w:t>
            </w:r>
            <w:r w:rsidR="00644B43">
              <w:rPr>
                <w:rFonts w:ascii="Poppins" w:eastAsia="Times New Roman" w:hAnsi="Poppins" w:cs="Poppins"/>
                <w:bCs w:val="0"/>
                <w:iCs/>
                <w:lang w:eastAsia="en-GB"/>
              </w:rPr>
              <w:t>7</w:t>
            </w:r>
          </w:p>
        </w:tc>
        <w:tc>
          <w:tcPr>
            <w:tcW w:w="7368" w:type="dxa"/>
            <w:gridSpan w:val="4"/>
          </w:tcPr>
          <w:p w14:paraId="5DB37B06" w14:textId="77777777" w:rsidR="00AB3DA2" w:rsidRPr="00082267" w:rsidRDefault="00AB3DA2" w:rsidP="00AB3DA2">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i/>
                <w:iCs/>
                <w:color w:val="BFBFBF"/>
                <w:lang w:eastAsia="en-GB"/>
              </w:rPr>
            </w:pPr>
            <w:r w:rsidRPr="00082267">
              <w:rPr>
                <w:rFonts w:ascii="Poppins" w:eastAsia="Times New Roman" w:hAnsi="Poppins" w:cs="Poppins"/>
                <w:b/>
                <w:iCs/>
                <w:lang w:eastAsia="en-GB"/>
              </w:rPr>
              <w:t>Any Further Comments</w:t>
            </w:r>
          </w:p>
        </w:tc>
        <w:tc>
          <w:tcPr>
            <w:tcW w:w="1418" w:type="dxa"/>
            <w:gridSpan w:val="2"/>
          </w:tcPr>
          <w:p w14:paraId="49837D1B" w14:textId="77777777" w:rsidR="00AB3DA2" w:rsidRPr="00082267" w:rsidRDefault="00AB3DA2" w:rsidP="00AB3DA2">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b/>
                <w:iCs/>
                <w:lang w:eastAsia="en-GB"/>
              </w:rPr>
            </w:pPr>
          </w:p>
        </w:tc>
      </w:tr>
      <w:tr w:rsidR="00AB3DA2" w:rsidRPr="00EF53CE" w14:paraId="2A7472BE" w14:textId="77777777" w:rsidTr="002E7391">
        <w:trPr>
          <w:trHeight w:val="600"/>
        </w:trPr>
        <w:tc>
          <w:tcPr>
            <w:cnfStyle w:val="001000000000" w:firstRow="0" w:lastRow="0" w:firstColumn="1" w:lastColumn="0" w:oddVBand="0" w:evenVBand="0" w:oddHBand="0" w:evenHBand="0" w:firstRowFirstColumn="0" w:firstRowLastColumn="0" w:lastRowFirstColumn="0" w:lastRowLastColumn="0"/>
            <w:tcW w:w="581" w:type="dxa"/>
          </w:tcPr>
          <w:p w14:paraId="006E2C40" w14:textId="77777777" w:rsidR="00AB3DA2" w:rsidRPr="00EF53CE" w:rsidRDefault="00AB3DA2" w:rsidP="00AB3DA2">
            <w:pPr>
              <w:spacing w:line="240" w:lineRule="auto"/>
              <w:rPr>
                <w:rFonts w:ascii="Calibri" w:eastAsia="Times New Roman" w:hAnsi="Calibri" w:cs="Calibri"/>
                <w:bCs w:val="0"/>
                <w:color w:val="000000"/>
                <w:lang w:eastAsia="en-GB"/>
              </w:rPr>
            </w:pPr>
          </w:p>
        </w:tc>
        <w:tc>
          <w:tcPr>
            <w:tcW w:w="7368" w:type="dxa"/>
            <w:gridSpan w:val="4"/>
          </w:tcPr>
          <w:p w14:paraId="1DA434D2" w14:textId="77777777" w:rsidR="00AB3DA2" w:rsidRPr="00EF53CE" w:rsidRDefault="00AB3DA2" w:rsidP="00AB3DA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BFBFBF"/>
                <w:lang w:eastAsia="en-GB"/>
              </w:rPr>
            </w:pPr>
          </w:p>
          <w:p w14:paraId="3F8B1E27" w14:textId="77777777" w:rsidR="00AB3DA2" w:rsidRDefault="00AB3DA2" w:rsidP="00AB3DA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BFBFBF"/>
                <w:lang w:eastAsia="en-GB"/>
              </w:rPr>
            </w:pPr>
          </w:p>
          <w:p w14:paraId="5710968B" w14:textId="77777777" w:rsidR="00AB3DA2" w:rsidRPr="00EF53CE" w:rsidRDefault="00AB3DA2" w:rsidP="00AB3DA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BFBFBF"/>
                <w:lang w:eastAsia="en-GB"/>
              </w:rPr>
            </w:pPr>
          </w:p>
          <w:p w14:paraId="326C48E2" w14:textId="77777777" w:rsidR="00AB3DA2" w:rsidRPr="00EF53CE" w:rsidRDefault="00AB3DA2" w:rsidP="00AB3DA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BFBFBF"/>
                <w:lang w:eastAsia="en-GB"/>
              </w:rPr>
            </w:pPr>
          </w:p>
        </w:tc>
        <w:tc>
          <w:tcPr>
            <w:tcW w:w="1418" w:type="dxa"/>
            <w:gridSpan w:val="2"/>
          </w:tcPr>
          <w:p w14:paraId="7F34DFA3" w14:textId="77777777" w:rsidR="00AB3DA2" w:rsidRPr="00EF53CE" w:rsidRDefault="00AB3DA2" w:rsidP="00AB3DA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Cs/>
                <w:lang w:eastAsia="en-GB"/>
              </w:rPr>
            </w:pPr>
          </w:p>
        </w:tc>
      </w:tr>
    </w:tbl>
    <w:p w14:paraId="11C06ACA" w14:textId="77777777" w:rsidR="00DD75F6" w:rsidRDefault="00DD75F6" w:rsidP="00A429FF">
      <w:pPr>
        <w:rPr>
          <w:rFonts w:eastAsia="Times New Roman" w:cstheme="minorHAnsi"/>
          <w:color w:val="auto"/>
          <w:sz w:val="24"/>
          <w:szCs w:val="24"/>
          <w:lang w:eastAsia="en-GB"/>
        </w:rPr>
      </w:pPr>
    </w:p>
    <w:p w14:paraId="4073177B" w14:textId="45B672A8" w:rsidR="00182285" w:rsidRDefault="00182285" w:rsidP="00447D21">
      <w:pPr>
        <w:pStyle w:val="NormalWeb"/>
        <w:shd w:val="clear" w:color="auto" w:fill="FFFFFF"/>
        <w:jc w:val="both"/>
        <w:rPr>
          <w:rFonts w:ascii="Poppins" w:hAnsi="Poppins" w:cs="Poppins"/>
          <w:sz w:val="22"/>
          <w:szCs w:val="22"/>
        </w:rPr>
      </w:pPr>
    </w:p>
    <w:p w14:paraId="03597153" w14:textId="77777777" w:rsidR="00227899" w:rsidRDefault="00227899" w:rsidP="00447D21">
      <w:pPr>
        <w:pStyle w:val="NormalWeb"/>
        <w:shd w:val="clear" w:color="auto" w:fill="FFFFFF"/>
        <w:jc w:val="both"/>
        <w:rPr>
          <w:rFonts w:ascii="Poppins" w:hAnsi="Poppins" w:cs="Poppins"/>
          <w:sz w:val="22"/>
          <w:szCs w:val="22"/>
        </w:rPr>
      </w:pPr>
    </w:p>
    <w:p w14:paraId="7B9A9BBF" w14:textId="73F2B0BC" w:rsidR="00447D21" w:rsidRPr="00447D21"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PLEASE NOTE: </w:t>
      </w:r>
    </w:p>
    <w:p w14:paraId="7555EE5C" w14:textId="77777777" w:rsidR="00447D21" w:rsidRPr="00447D21" w:rsidRDefault="00447D21" w:rsidP="00125875">
      <w:pPr>
        <w:pStyle w:val="NormalWeb"/>
        <w:shd w:val="clear" w:color="auto" w:fill="FFFFFF"/>
        <w:jc w:val="both"/>
        <w:rPr>
          <w:rFonts w:ascii="Poppins" w:hAnsi="Poppins" w:cs="Poppins"/>
          <w:sz w:val="22"/>
          <w:szCs w:val="22"/>
        </w:rPr>
      </w:pPr>
      <w:r w:rsidRPr="00447D21">
        <w:rPr>
          <w:rFonts w:ascii="Poppins" w:hAnsi="Poppins" w:cs="Poppins"/>
          <w:sz w:val="22"/>
          <w:szCs w:val="22"/>
        </w:rPr>
        <w:t>Any responses to this early market engagement exercise imply no commitment on Suppliers to engage in any subsequent procurement process, nor do they confer any advantaged status or guarantee of inclusion in any subsequent procurement process for those Suppliers who do respond. The questionnaire and all responses received are in no way legally binding on any party.</w:t>
      </w:r>
    </w:p>
    <w:p w14:paraId="7CA648E9" w14:textId="15E45C70" w:rsidR="00447D21" w:rsidRPr="00447D21" w:rsidRDefault="00447D21" w:rsidP="00125875">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NHS </w:t>
      </w:r>
      <w:r w:rsidR="00AE187C">
        <w:rPr>
          <w:rFonts w:ascii="Poppins" w:hAnsi="Poppins" w:cs="Poppins"/>
          <w:sz w:val="22"/>
          <w:szCs w:val="22"/>
        </w:rPr>
        <w:t xml:space="preserve">SBS </w:t>
      </w:r>
      <w:r w:rsidRPr="00447D21">
        <w:rPr>
          <w:rFonts w:ascii="Poppins" w:hAnsi="Poppins" w:cs="Poppins"/>
          <w:sz w:val="22"/>
          <w:szCs w:val="22"/>
        </w:rPr>
        <w:t xml:space="preserve">reserve the right to withdraw this notice at any time. NHS </w:t>
      </w:r>
      <w:r w:rsidR="00AE187C">
        <w:rPr>
          <w:rFonts w:ascii="Poppins" w:hAnsi="Poppins" w:cs="Poppins"/>
          <w:sz w:val="22"/>
          <w:szCs w:val="22"/>
        </w:rPr>
        <w:t xml:space="preserve">SBS </w:t>
      </w:r>
      <w:r w:rsidRPr="00447D21">
        <w:rPr>
          <w:rFonts w:ascii="Poppins" w:hAnsi="Poppins" w:cs="Poppins"/>
          <w:sz w:val="22"/>
          <w:szCs w:val="22"/>
        </w:rPr>
        <w:t xml:space="preserve">is not bound to accept any proposals submitted by Suppliers and is not liable for any costs incurred as a result of Suppliers engaging with this process. This Early Market Engagement Exercise does not guarantee that procurement will take place and NHS </w:t>
      </w:r>
      <w:r w:rsidR="00AE187C">
        <w:rPr>
          <w:rFonts w:ascii="Poppins" w:hAnsi="Poppins" w:cs="Poppins"/>
          <w:sz w:val="22"/>
          <w:szCs w:val="22"/>
        </w:rPr>
        <w:t xml:space="preserve">SBS </w:t>
      </w:r>
      <w:r w:rsidRPr="00447D21">
        <w:rPr>
          <w:rFonts w:ascii="Poppins" w:hAnsi="Poppins" w:cs="Poppins"/>
          <w:sz w:val="22"/>
          <w:szCs w:val="22"/>
        </w:rPr>
        <w:t>reserves the right to defer from any procurement entirely.</w:t>
      </w:r>
    </w:p>
    <w:p w14:paraId="73D3CBE2" w14:textId="2D6D4753" w:rsidR="00447D21" w:rsidRPr="00447D21" w:rsidRDefault="00447D21" w:rsidP="00125875">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Please note, this is a request for information only and is not currently a tender opportunity - there are no tender documents to download at this stage.  </w:t>
      </w:r>
    </w:p>
    <w:p w14:paraId="5439ABD7" w14:textId="54D2BC3C" w:rsidR="00447D21" w:rsidRPr="00447D21" w:rsidRDefault="00447D21" w:rsidP="00125875">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Please return completed forms direct via e-mail to </w:t>
      </w:r>
      <w:hyperlink r:id="rId15" w:history="1">
        <w:r w:rsidR="00857C01" w:rsidRPr="005E6893">
          <w:rPr>
            <w:rStyle w:val="Hyperlink"/>
            <w:rFonts w:ascii="Poppins" w:hAnsi="Poppins" w:cs="Poppins"/>
            <w:sz w:val="22"/>
            <w:szCs w:val="22"/>
          </w:rPr>
          <w:t>nsbs.digital@nhs.net</w:t>
        </w:r>
      </w:hyperlink>
      <w:r w:rsidR="00857C01">
        <w:rPr>
          <w:rFonts w:ascii="Poppins" w:hAnsi="Poppins" w:cs="Poppins"/>
          <w:sz w:val="22"/>
          <w:szCs w:val="22"/>
        </w:rPr>
        <w:t xml:space="preserve"> </w:t>
      </w:r>
    </w:p>
    <w:p w14:paraId="4D666A1D" w14:textId="266F73DD" w:rsidR="00F10F85" w:rsidRDefault="00447D21" w:rsidP="00125875">
      <w:pPr>
        <w:pStyle w:val="NormalWeb"/>
        <w:shd w:val="clear" w:color="auto" w:fill="FFFFFF"/>
        <w:jc w:val="both"/>
        <w:rPr>
          <w:rFonts w:ascii="Poppins" w:hAnsi="Poppins" w:cs="Poppins"/>
          <w:b/>
          <w:bCs/>
          <w:sz w:val="22"/>
          <w:szCs w:val="22"/>
        </w:rPr>
      </w:pPr>
      <w:r w:rsidRPr="00A16638">
        <w:rPr>
          <w:rFonts w:ascii="Poppins" w:hAnsi="Poppins" w:cs="Poppins"/>
          <w:sz w:val="22"/>
          <w:szCs w:val="22"/>
        </w:rPr>
        <w:t xml:space="preserve">Responses must be completed and received by NHS SBS </w:t>
      </w:r>
      <w:r w:rsidR="0034524E" w:rsidRPr="006679FA">
        <w:rPr>
          <w:rFonts w:ascii="Poppins" w:hAnsi="Poppins" w:cs="Poppins"/>
          <w:b/>
          <w:bCs/>
          <w:sz w:val="22"/>
          <w:szCs w:val="22"/>
        </w:rPr>
        <w:t xml:space="preserve">by noon, on </w:t>
      </w:r>
      <w:r w:rsidR="00D9772F">
        <w:rPr>
          <w:rFonts w:ascii="Poppins" w:hAnsi="Poppins" w:cs="Poppins"/>
          <w:b/>
          <w:bCs/>
          <w:sz w:val="22"/>
          <w:szCs w:val="22"/>
        </w:rPr>
        <w:t xml:space="preserve">Friday </w:t>
      </w:r>
      <w:r w:rsidR="00B545F9">
        <w:rPr>
          <w:rFonts w:ascii="Poppins" w:hAnsi="Poppins" w:cs="Poppins"/>
          <w:b/>
          <w:bCs/>
          <w:sz w:val="22"/>
          <w:szCs w:val="22"/>
        </w:rPr>
        <w:t>27</w:t>
      </w:r>
      <w:r w:rsidR="00B545F9" w:rsidRPr="006A26A2">
        <w:rPr>
          <w:rFonts w:ascii="Poppins" w:hAnsi="Poppins" w:cs="Poppins"/>
          <w:b/>
          <w:bCs/>
          <w:sz w:val="22"/>
          <w:szCs w:val="22"/>
          <w:vertAlign w:val="superscript"/>
        </w:rPr>
        <w:t>th</w:t>
      </w:r>
      <w:r w:rsidR="00B545F9">
        <w:rPr>
          <w:rFonts w:ascii="Poppins" w:hAnsi="Poppins" w:cs="Poppins"/>
          <w:b/>
          <w:bCs/>
          <w:sz w:val="22"/>
          <w:szCs w:val="22"/>
        </w:rPr>
        <w:t xml:space="preserve"> January </w:t>
      </w:r>
      <w:r w:rsidR="0034524E" w:rsidRPr="006679FA">
        <w:rPr>
          <w:rFonts w:ascii="Poppins" w:hAnsi="Poppins" w:cs="Poppins"/>
          <w:b/>
          <w:bCs/>
          <w:sz w:val="22"/>
          <w:szCs w:val="22"/>
        </w:rPr>
        <w:t>2023</w:t>
      </w:r>
      <w:r w:rsidR="0034524E">
        <w:rPr>
          <w:rFonts w:ascii="Poppins" w:hAnsi="Poppins" w:cs="Poppins"/>
          <w:sz w:val="22"/>
          <w:szCs w:val="22"/>
        </w:rPr>
        <w:t>.</w:t>
      </w:r>
    </w:p>
    <w:p w14:paraId="217C72AE" w14:textId="4C79B5BB" w:rsidR="00447D21" w:rsidRPr="00A11C1E" w:rsidRDefault="00447D21" w:rsidP="00447D21">
      <w:pPr>
        <w:pStyle w:val="NormalWeb"/>
        <w:shd w:val="clear" w:color="auto" w:fill="FFFFFF"/>
        <w:jc w:val="both"/>
        <w:rPr>
          <w:rFonts w:ascii="Poppins" w:hAnsi="Poppins" w:cs="Poppins"/>
          <w:b/>
          <w:bCs/>
          <w:sz w:val="22"/>
          <w:szCs w:val="22"/>
        </w:rPr>
      </w:pPr>
      <w:r w:rsidRPr="00447D21">
        <w:rPr>
          <w:rFonts w:ascii="Poppins" w:hAnsi="Poppins" w:cs="Poppins"/>
          <w:sz w:val="22"/>
          <w:szCs w:val="22"/>
        </w:rPr>
        <w:t xml:space="preserve">We will be holding </w:t>
      </w:r>
      <w:r w:rsidR="00C14E88">
        <w:rPr>
          <w:rFonts w:ascii="Poppins" w:hAnsi="Poppins" w:cs="Poppins"/>
          <w:sz w:val="22"/>
          <w:szCs w:val="22"/>
        </w:rPr>
        <w:t xml:space="preserve">a </w:t>
      </w:r>
      <w:r w:rsidRPr="00447D21">
        <w:rPr>
          <w:rFonts w:ascii="Poppins" w:hAnsi="Poppins" w:cs="Poppins"/>
          <w:sz w:val="22"/>
          <w:szCs w:val="22"/>
        </w:rPr>
        <w:t xml:space="preserve">supplier </w:t>
      </w:r>
      <w:r w:rsidR="00C14E88">
        <w:rPr>
          <w:rFonts w:ascii="Poppins" w:hAnsi="Poppins" w:cs="Poppins"/>
          <w:sz w:val="22"/>
          <w:szCs w:val="22"/>
        </w:rPr>
        <w:t>webinar</w:t>
      </w:r>
      <w:r w:rsidR="006D2DAC">
        <w:rPr>
          <w:rFonts w:ascii="Poppins" w:hAnsi="Poppins" w:cs="Poppins"/>
          <w:sz w:val="22"/>
          <w:szCs w:val="22"/>
        </w:rPr>
        <w:t xml:space="preserve"> via Microsoft Teams</w:t>
      </w:r>
      <w:r w:rsidRPr="00447D21">
        <w:rPr>
          <w:rFonts w:ascii="Poppins" w:hAnsi="Poppins" w:cs="Poppins"/>
          <w:sz w:val="22"/>
          <w:szCs w:val="22"/>
        </w:rPr>
        <w:t xml:space="preserve"> between</w:t>
      </w:r>
      <w:r w:rsidR="00A84D6F">
        <w:rPr>
          <w:rFonts w:ascii="Poppins" w:hAnsi="Poppins" w:cs="Poppins"/>
          <w:sz w:val="22"/>
          <w:szCs w:val="22"/>
        </w:rPr>
        <w:t xml:space="preserve"> </w:t>
      </w:r>
      <w:r w:rsidR="00A84D6F" w:rsidRPr="00A84D6F">
        <w:rPr>
          <w:rFonts w:ascii="Poppins" w:hAnsi="Poppins" w:cs="Poppins"/>
          <w:b/>
          <w:bCs/>
          <w:sz w:val="22"/>
          <w:szCs w:val="22"/>
        </w:rPr>
        <w:t>(Dates TBC)</w:t>
      </w:r>
      <w:r w:rsidR="00221679" w:rsidRPr="00A84D6F">
        <w:rPr>
          <w:rFonts w:ascii="Poppins" w:hAnsi="Poppins" w:cs="Poppins"/>
          <w:b/>
          <w:bCs/>
          <w:sz w:val="22"/>
          <w:szCs w:val="22"/>
        </w:rPr>
        <w:t>.</w:t>
      </w:r>
    </w:p>
    <w:p w14:paraId="6A95772C" w14:textId="1C09365C" w:rsidR="00D2625F" w:rsidRDefault="00447D21" w:rsidP="00447D21">
      <w:pPr>
        <w:pStyle w:val="NormalWeb"/>
        <w:shd w:val="clear" w:color="auto" w:fill="FFFFFF"/>
        <w:jc w:val="both"/>
        <w:rPr>
          <w:rFonts w:ascii="Poppins" w:hAnsi="Poppins" w:cs="Poppins"/>
          <w:sz w:val="22"/>
          <w:szCs w:val="22"/>
        </w:rPr>
      </w:pPr>
      <w:r w:rsidRPr="00447D21">
        <w:rPr>
          <w:rFonts w:ascii="Poppins" w:hAnsi="Poppins" w:cs="Poppins"/>
          <w:sz w:val="22"/>
          <w:szCs w:val="22"/>
        </w:rPr>
        <w:t xml:space="preserve">Please let us know </w:t>
      </w:r>
      <w:r w:rsidR="00AB39DE">
        <w:rPr>
          <w:rFonts w:ascii="Poppins" w:hAnsi="Poppins" w:cs="Poppins"/>
          <w:sz w:val="22"/>
          <w:szCs w:val="22"/>
        </w:rPr>
        <w:t>in the box provided below of your availability</w:t>
      </w:r>
      <w:r w:rsidRPr="00447D21">
        <w:rPr>
          <w:rFonts w:ascii="Poppins" w:hAnsi="Poppins" w:cs="Poppins"/>
          <w:sz w:val="22"/>
          <w:szCs w:val="22"/>
        </w:rPr>
        <w:t xml:space="preserve"> for a supplier meeting within the above period:</w:t>
      </w:r>
    </w:p>
    <w:tbl>
      <w:tblPr>
        <w:tblStyle w:val="TableGrid"/>
        <w:tblW w:w="0" w:type="auto"/>
        <w:tblLook w:val="04A0" w:firstRow="1" w:lastRow="0" w:firstColumn="1" w:lastColumn="0" w:noHBand="0" w:noVBand="1"/>
      </w:tblPr>
      <w:tblGrid>
        <w:gridCol w:w="9742"/>
      </w:tblGrid>
      <w:tr w:rsidR="00D2625F" w14:paraId="2F5A2BA5" w14:textId="77777777" w:rsidTr="00D2625F">
        <w:tc>
          <w:tcPr>
            <w:tcW w:w="9742" w:type="dxa"/>
          </w:tcPr>
          <w:p w14:paraId="5EA4260B" w14:textId="77777777" w:rsidR="00D2625F" w:rsidRDefault="00D2625F" w:rsidP="00447D21">
            <w:pPr>
              <w:pStyle w:val="NormalWeb"/>
              <w:jc w:val="both"/>
              <w:rPr>
                <w:rFonts w:ascii="Poppins" w:hAnsi="Poppins" w:cs="Poppins"/>
                <w:sz w:val="22"/>
                <w:szCs w:val="22"/>
              </w:rPr>
            </w:pPr>
          </w:p>
          <w:p w14:paraId="73488DB9" w14:textId="77777777" w:rsidR="00D2625F" w:rsidRDefault="00D2625F" w:rsidP="00447D21">
            <w:pPr>
              <w:pStyle w:val="NormalWeb"/>
              <w:jc w:val="both"/>
              <w:rPr>
                <w:rFonts w:ascii="Poppins" w:hAnsi="Poppins" w:cs="Poppins"/>
                <w:sz w:val="22"/>
                <w:szCs w:val="22"/>
              </w:rPr>
            </w:pPr>
          </w:p>
          <w:p w14:paraId="0515C604" w14:textId="5A5468E2" w:rsidR="00D2625F" w:rsidRDefault="00D2625F" w:rsidP="00447D21">
            <w:pPr>
              <w:pStyle w:val="NormalWeb"/>
              <w:jc w:val="both"/>
              <w:rPr>
                <w:rFonts w:ascii="Poppins" w:hAnsi="Poppins" w:cs="Poppins"/>
                <w:sz w:val="22"/>
                <w:szCs w:val="22"/>
              </w:rPr>
            </w:pPr>
          </w:p>
        </w:tc>
      </w:tr>
    </w:tbl>
    <w:p w14:paraId="6E02D09A" w14:textId="7D098E44" w:rsidR="00447D21" w:rsidRDefault="00447D21" w:rsidP="00FE65B3">
      <w:pPr>
        <w:pStyle w:val="NormalWeb"/>
        <w:shd w:val="clear" w:color="auto" w:fill="FFFFFF"/>
        <w:spacing w:before="0" w:beforeAutospacing="0" w:after="0" w:afterAutospacing="0"/>
        <w:jc w:val="both"/>
        <w:rPr>
          <w:rFonts w:ascii="Poppins" w:hAnsi="Poppins" w:cs="Poppins"/>
          <w:sz w:val="22"/>
          <w:szCs w:val="22"/>
        </w:rPr>
      </w:pPr>
    </w:p>
    <w:p w14:paraId="1F584D08" w14:textId="6F470ABF" w:rsidR="00832554" w:rsidRDefault="00832554" w:rsidP="00832554">
      <w:pPr>
        <w:pStyle w:val="Contactdetails"/>
      </w:pPr>
    </w:p>
    <w:sectPr w:rsidR="00832554" w:rsidSect="009114B9">
      <w:headerReference w:type="default" r:id="rId16"/>
      <w:headerReference w:type="first" r:id="rId17"/>
      <w:footerReference w:type="first" r:id="rId18"/>
      <w:pgSz w:w="11906" w:h="16838"/>
      <w:pgMar w:top="215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6721" w14:textId="77777777" w:rsidR="005E66FD" w:rsidRDefault="005E66FD" w:rsidP="0069385B">
      <w:pPr>
        <w:spacing w:line="240" w:lineRule="auto"/>
      </w:pPr>
      <w:r>
        <w:separator/>
      </w:r>
    </w:p>
  </w:endnote>
  <w:endnote w:type="continuationSeparator" w:id="0">
    <w:p w14:paraId="0EF452B2" w14:textId="77777777" w:rsidR="005E66FD" w:rsidRDefault="005E66FD" w:rsidP="00693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BOLD">
    <w:panose1 w:val="00000800000000000000"/>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718" w14:textId="77777777" w:rsidR="00E30F16" w:rsidRPr="000C770D" w:rsidRDefault="001E22B9" w:rsidP="00683D0E">
    <w:pPr>
      <w:pStyle w:val="Footer"/>
      <w:spacing w:after="40"/>
      <w:jc w:val="right"/>
      <w:rPr>
        <w:rFonts w:ascii="Poppins" w:hAnsi="Poppins" w:cs="Poppins"/>
        <w:sz w:val="12"/>
        <w:szCs w:val="12"/>
      </w:rPr>
    </w:pPr>
    <w:r>
      <w:rPr>
        <w:noProof/>
        <w:sz w:val="12"/>
        <w:szCs w:val="12"/>
      </w:rPr>
      <mc:AlternateContent>
        <mc:Choice Requires="wps">
          <w:drawing>
            <wp:anchor distT="0" distB="0" distL="114300" distR="114300" simplePos="0" relativeHeight="251664384" behindDoc="0" locked="0" layoutInCell="1" allowOverlap="1" wp14:anchorId="1DEBFC50" wp14:editId="013B5711">
              <wp:simplePos x="0" y="0"/>
              <wp:positionH relativeFrom="margin">
                <wp:posOffset>0</wp:posOffset>
              </wp:positionH>
              <wp:positionV relativeFrom="paragraph">
                <wp:posOffset>-167640</wp:posOffset>
              </wp:positionV>
              <wp:extent cx="6192000" cy="0"/>
              <wp:effectExtent l="0" t="19050" r="37465" b="19050"/>
              <wp:wrapNone/>
              <wp:docPr id="42" name="Straight Connector 42"/>
              <wp:cNvGraphicFramePr/>
              <a:graphic xmlns:a="http://schemas.openxmlformats.org/drawingml/2006/main">
                <a:graphicData uri="http://schemas.microsoft.com/office/word/2010/wordprocessingShape">
                  <wps:wsp>
                    <wps:cNvCnPr/>
                    <wps:spPr>
                      <a:xfrm>
                        <a:off x="0" y="0"/>
                        <a:ext cx="6192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EFABE" id="Straight Connector 42"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" strokecolor="#003087 [3215]" strokeweight="2.25pt">
              <v:stroke joinstyle="miter"/>
              <w10:wrap anchorx="margin"/>
            </v:line>
          </w:pict>
        </mc:Fallback>
      </mc:AlternateContent>
    </w:r>
    <w:r w:rsidR="00A01362" w:rsidRPr="000C770D">
      <w:rPr>
        <w:noProof/>
        <w:sz w:val="12"/>
        <w:szCs w:val="12"/>
      </w:rPr>
      <w:drawing>
        <wp:anchor distT="0" distB="0" distL="114300" distR="114300" simplePos="0" relativeHeight="251642368" behindDoc="1" locked="0" layoutInCell="1" allowOverlap="1" wp14:anchorId="5C87DE06" wp14:editId="635D6485">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45" name="Picture 4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00A512C8" w:rsidRPr="000C770D">
      <w:rPr>
        <w:rFonts w:ascii="Poppins" w:hAnsi="Poppins" w:cs="Poppins"/>
        <w:sz w:val="12"/>
        <w:szCs w:val="12"/>
      </w:rPr>
      <w:t>NHS Shared Business Services Limited</w:t>
    </w:r>
    <w:r w:rsidR="00A44B16" w:rsidRPr="000C770D">
      <w:rPr>
        <w:rFonts w:ascii="Poppins" w:hAnsi="Poppins" w:cs="Poppins"/>
        <w:sz w:val="12"/>
        <w:szCs w:val="12"/>
      </w:rPr>
      <w:t xml:space="preserve">, </w:t>
    </w:r>
    <w:r w:rsidR="00A512C8" w:rsidRPr="000C770D">
      <w:rPr>
        <w:rFonts w:ascii="Poppins" w:hAnsi="Poppins" w:cs="Poppins"/>
        <w:sz w:val="12"/>
        <w:szCs w:val="12"/>
      </w:rPr>
      <w:t>Three Cherry Trees Lane, Hemel Hempstead, Hertfordshire, HP2 7AH</w:t>
    </w:r>
  </w:p>
  <w:p w14:paraId="6FC7C19A" w14:textId="77777777" w:rsidR="00BF20D8" w:rsidRPr="000C770D" w:rsidRDefault="00000000" w:rsidP="00683D0E">
    <w:pPr>
      <w:pStyle w:val="Footer"/>
      <w:spacing w:after="40"/>
      <w:jc w:val="right"/>
      <w:rPr>
        <w:rFonts w:ascii="Poppins" w:hAnsi="Poppins" w:cs="Poppins"/>
        <w:sz w:val="12"/>
        <w:szCs w:val="12"/>
      </w:rPr>
    </w:pPr>
    <w:hyperlink r:id="rId2" w:history="1">
      <w:r w:rsidR="00BF20D8" w:rsidRPr="000C770D">
        <w:rPr>
          <w:rStyle w:val="Hyperlink"/>
          <w:rFonts w:ascii="Poppins" w:hAnsi="Poppins" w:cs="Poppins"/>
          <w:color w:val="00A499" w:themeColor="accent3"/>
          <w:sz w:val="12"/>
          <w:szCs w:val="12"/>
        </w:rPr>
        <w:t>www.sbs.nhs.uk</w:t>
      </w:r>
    </w:hyperlink>
  </w:p>
  <w:p w14:paraId="5D5B21A3" w14:textId="77777777" w:rsidR="00E30F16" w:rsidRPr="000C770D" w:rsidRDefault="00E30F16" w:rsidP="00683D0E">
    <w:pPr>
      <w:pStyle w:val="Footer"/>
      <w:spacing w:after="40"/>
      <w:jc w:val="right"/>
      <w:rPr>
        <w:rFonts w:ascii="Poppins" w:hAnsi="Poppins" w:cs="Poppins"/>
        <w:sz w:val="12"/>
        <w:szCs w:val="12"/>
      </w:rPr>
    </w:pPr>
    <w:r w:rsidRPr="000C770D">
      <w:rPr>
        <w:rFonts w:ascii="Poppins" w:hAnsi="Poppins" w:cs="Poppins"/>
        <w:sz w:val="12"/>
        <w:szCs w:val="12"/>
      </w:rPr>
      <w:t>Registered in England, No. 5280446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AD1A" w14:textId="77777777" w:rsidR="005E66FD" w:rsidRDefault="005E66FD" w:rsidP="0069385B">
      <w:pPr>
        <w:spacing w:line="240" w:lineRule="auto"/>
      </w:pPr>
      <w:r>
        <w:separator/>
      </w:r>
    </w:p>
  </w:footnote>
  <w:footnote w:type="continuationSeparator" w:id="0">
    <w:p w14:paraId="41A48829" w14:textId="77777777" w:rsidR="005E66FD" w:rsidRDefault="005E66FD" w:rsidP="00693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0CBC" w14:textId="77777777" w:rsidR="0069385B" w:rsidRDefault="0069385B">
    <w:pPr>
      <w:pStyle w:val="Header"/>
    </w:pPr>
    <w:r>
      <w:rPr>
        <w:noProof/>
      </w:rPr>
      <mc:AlternateContent>
        <mc:Choice Requires="wps">
          <w:drawing>
            <wp:anchor distT="0" distB="0" distL="114300" distR="114300" simplePos="0" relativeHeight="251658240" behindDoc="0" locked="0" layoutInCell="0" allowOverlap="1" wp14:anchorId="06F80760" wp14:editId="743F9356">
              <wp:simplePos x="0" y="0"/>
              <wp:positionH relativeFrom="page">
                <wp:posOffset>0</wp:posOffset>
              </wp:positionH>
              <wp:positionV relativeFrom="page">
                <wp:posOffset>190500</wp:posOffset>
              </wp:positionV>
              <wp:extent cx="7560310" cy="270510"/>
              <wp:effectExtent l="0" t="0" r="0" b="15240"/>
              <wp:wrapNone/>
              <wp:docPr id="1" name="MSIPCM265d434da2921a98fc3a0757" descr="{&quot;HashCode&quot;:-16018227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62D8B" w14:textId="77777777" w:rsidR="0069385B" w:rsidRPr="0069385B" w:rsidRDefault="0069385B"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F80760" id="_x0000_t202" coordsize="21600,21600" o:spt="202" path="m,l,21600r21600,l21600,xe">
              <v:stroke joinstyle="miter"/>
              <v:path gradientshapeok="t" o:connecttype="rect"/>
            </v:shapetype>
            <v:shape id="MSIPCM265d434da2921a98fc3a0757" o:spid="_x0000_s1026" type="#_x0000_t202" alt="{&quot;HashCode&quot;:-1601822747,&quot;Height&quot;:841.0,&quot;Width&quot;:595.0,&quot;Placement&quot;:&quot;Header&quot;,&quot;Index&quot;:&quot;Primary&quot;,&quot;Section&quot;:1,&quot;Top&quot;:0.0,&quot;Left&quot;:0.0}" style="position:absolute;margin-left:0;margin-top:15pt;width:595.3pt;height:21.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10E62D8B" w14:textId="77777777" w:rsidR="0069385B" w:rsidRPr="0069385B" w:rsidRDefault="0069385B"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1FF" w14:textId="77777777" w:rsidR="0069385B" w:rsidRDefault="00686F9B" w:rsidP="00C24B54">
    <w:pPr>
      <w:pStyle w:val="Header"/>
      <w:jc w:val="right"/>
    </w:pPr>
    <w:r>
      <w:rPr>
        <w:noProof/>
      </w:rPr>
      <w:drawing>
        <wp:anchor distT="0" distB="0" distL="114300" distR="114300" simplePos="0" relativeHeight="251657216" behindDoc="1" locked="0" layoutInCell="1" allowOverlap="1" wp14:anchorId="4604438D" wp14:editId="2CA0550F">
          <wp:simplePos x="0" y="0"/>
          <wp:positionH relativeFrom="column">
            <wp:posOffset>4248150</wp:posOffset>
          </wp:positionH>
          <wp:positionV relativeFrom="paragraph">
            <wp:posOffset>-1905</wp:posOffset>
          </wp:positionV>
          <wp:extent cx="2159635" cy="831850"/>
          <wp:effectExtent l="0" t="0" r="0" b="6350"/>
          <wp:wrapTight wrapText="bothSides">
            <wp:wrapPolygon edited="0">
              <wp:start x="0" y="0"/>
              <wp:lineTo x="0" y="21270"/>
              <wp:lineTo x="21340" y="21270"/>
              <wp:lineTo x="2134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3B9B"/>
    <w:multiLevelType w:val="hybridMultilevel"/>
    <w:tmpl w:val="B326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07024"/>
    <w:multiLevelType w:val="hybridMultilevel"/>
    <w:tmpl w:val="CA44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9571E"/>
    <w:multiLevelType w:val="hybridMultilevel"/>
    <w:tmpl w:val="C332CB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A2F1E"/>
    <w:multiLevelType w:val="hybridMultilevel"/>
    <w:tmpl w:val="AEF0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A3E58"/>
    <w:multiLevelType w:val="hybridMultilevel"/>
    <w:tmpl w:val="D7E054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06F0451"/>
    <w:multiLevelType w:val="multilevel"/>
    <w:tmpl w:val="970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E3146"/>
    <w:multiLevelType w:val="hybridMultilevel"/>
    <w:tmpl w:val="F8B8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24722B"/>
    <w:multiLevelType w:val="hybridMultilevel"/>
    <w:tmpl w:val="63AC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E475EB"/>
    <w:multiLevelType w:val="hybridMultilevel"/>
    <w:tmpl w:val="F8EE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241E60"/>
    <w:multiLevelType w:val="hybridMultilevel"/>
    <w:tmpl w:val="57E088E0"/>
    <w:lvl w:ilvl="0" w:tplc="08090005">
      <w:start w:val="1"/>
      <w:numFmt w:val="bullet"/>
      <w:lvlText w:val=""/>
      <w:lvlJc w:val="left"/>
      <w:pPr>
        <w:ind w:left="360" w:hanging="360"/>
      </w:pPr>
      <w:rPr>
        <w:rFonts w:ascii="Wingdings" w:hAnsi="Wingdings" w:hint="default"/>
      </w:rPr>
    </w:lvl>
    <w:lvl w:ilvl="1" w:tplc="84563872">
      <w:numFmt w:val="bullet"/>
      <w:lvlText w:val="-"/>
      <w:lvlJc w:val="left"/>
      <w:pPr>
        <w:ind w:left="1440" w:hanging="72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705972">
    <w:abstractNumId w:val="11"/>
  </w:num>
  <w:num w:numId="2" w16cid:durableId="778338128">
    <w:abstractNumId w:val="3"/>
  </w:num>
  <w:num w:numId="3" w16cid:durableId="1328748303">
    <w:abstractNumId w:val="9"/>
  </w:num>
  <w:num w:numId="4" w16cid:durableId="1331561960">
    <w:abstractNumId w:val="7"/>
  </w:num>
  <w:num w:numId="5" w16cid:durableId="1248689124">
    <w:abstractNumId w:val="4"/>
  </w:num>
  <w:num w:numId="6" w16cid:durableId="449401899">
    <w:abstractNumId w:val="5"/>
  </w:num>
  <w:num w:numId="7" w16cid:durableId="1778256610">
    <w:abstractNumId w:val="3"/>
  </w:num>
  <w:num w:numId="8" w16cid:durableId="1132017648">
    <w:abstractNumId w:val="3"/>
  </w:num>
  <w:num w:numId="9" w16cid:durableId="744110671">
    <w:abstractNumId w:val="3"/>
  </w:num>
  <w:num w:numId="10" w16cid:durableId="164711335">
    <w:abstractNumId w:val="0"/>
  </w:num>
  <w:num w:numId="11" w16cid:durableId="475415284">
    <w:abstractNumId w:val="8"/>
  </w:num>
  <w:num w:numId="12" w16cid:durableId="1771511636">
    <w:abstractNumId w:val="1"/>
  </w:num>
  <w:num w:numId="13" w16cid:durableId="1783768956">
    <w:abstractNumId w:val="6"/>
  </w:num>
  <w:num w:numId="14" w16cid:durableId="1524784876">
    <w:abstractNumId w:val="10"/>
  </w:num>
  <w:num w:numId="15" w16cid:durableId="1275479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79"/>
    <w:rsid w:val="000013EA"/>
    <w:rsid w:val="000116C5"/>
    <w:rsid w:val="00031012"/>
    <w:rsid w:val="0003442D"/>
    <w:rsid w:val="000370F2"/>
    <w:rsid w:val="00043331"/>
    <w:rsid w:val="000433BA"/>
    <w:rsid w:val="00052DC5"/>
    <w:rsid w:val="00053C32"/>
    <w:rsid w:val="0005707B"/>
    <w:rsid w:val="00061A95"/>
    <w:rsid w:val="00062EF4"/>
    <w:rsid w:val="00063C8E"/>
    <w:rsid w:val="00063ED2"/>
    <w:rsid w:val="00066F8C"/>
    <w:rsid w:val="0007053E"/>
    <w:rsid w:val="000724B9"/>
    <w:rsid w:val="00082267"/>
    <w:rsid w:val="00086776"/>
    <w:rsid w:val="00094943"/>
    <w:rsid w:val="000A07FC"/>
    <w:rsid w:val="000B00F7"/>
    <w:rsid w:val="000B0A22"/>
    <w:rsid w:val="000B4E5E"/>
    <w:rsid w:val="000B5507"/>
    <w:rsid w:val="000B5E3D"/>
    <w:rsid w:val="000B6841"/>
    <w:rsid w:val="000C770D"/>
    <w:rsid w:val="000D4F48"/>
    <w:rsid w:val="000D58C2"/>
    <w:rsid w:val="000F6F73"/>
    <w:rsid w:val="000F72E4"/>
    <w:rsid w:val="000F7EA7"/>
    <w:rsid w:val="00104A7F"/>
    <w:rsid w:val="00113CF1"/>
    <w:rsid w:val="00123C9A"/>
    <w:rsid w:val="001242DE"/>
    <w:rsid w:val="00125875"/>
    <w:rsid w:val="00126977"/>
    <w:rsid w:val="00131D50"/>
    <w:rsid w:val="00144D94"/>
    <w:rsid w:val="001767CD"/>
    <w:rsid w:val="00182285"/>
    <w:rsid w:val="00183CFB"/>
    <w:rsid w:val="00185B87"/>
    <w:rsid w:val="0018664C"/>
    <w:rsid w:val="001916B2"/>
    <w:rsid w:val="001A3463"/>
    <w:rsid w:val="001D046D"/>
    <w:rsid w:val="001D3464"/>
    <w:rsid w:val="001D374E"/>
    <w:rsid w:val="001D3982"/>
    <w:rsid w:val="001E22B9"/>
    <w:rsid w:val="00221679"/>
    <w:rsid w:val="00224D3E"/>
    <w:rsid w:val="00226CFA"/>
    <w:rsid w:val="00227899"/>
    <w:rsid w:val="00235049"/>
    <w:rsid w:val="00242E87"/>
    <w:rsid w:val="0025299E"/>
    <w:rsid w:val="00254EE5"/>
    <w:rsid w:val="0025766C"/>
    <w:rsid w:val="00266B3C"/>
    <w:rsid w:val="00270B80"/>
    <w:rsid w:val="002733FF"/>
    <w:rsid w:val="00273FAC"/>
    <w:rsid w:val="00275267"/>
    <w:rsid w:val="002810AC"/>
    <w:rsid w:val="0028281A"/>
    <w:rsid w:val="002878E3"/>
    <w:rsid w:val="002B00FA"/>
    <w:rsid w:val="002B7F71"/>
    <w:rsid w:val="002C17C6"/>
    <w:rsid w:val="002D72A2"/>
    <w:rsid w:val="002E43BB"/>
    <w:rsid w:val="002E7391"/>
    <w:rsid w:val="002F00F1"/>
    <w:rsid w:val="002F0B69"/>
    <w:rsid w:val="002F280F"/>
    <w:rsid w:val="002F48CE"/>
    <w:rsid w:val="002F5C95"/>
    <w:rsid w:val="00305704"/>
    <w:rsid w:val="00306360"/>
    <w:rsid w:val="00314232"/>
    <w:rsid w:val="00314475"/>
    <w:rsid w:val="00314C91"/>
    <w:rsid w:val="003169F0"/>
    <w:rsid w:val="00322EE6"/>
    <w:rsid w:val="00323B83"/>
    <w:rsid w:val="003330D1"/>
    <w:rsid w:val="0034524E"/>
    <w:rsid w:val="00351BE5"/>
    <w:rsid w:val="00373AA9"/>
    <w:rsid w:val="00375175"/>
    <w:rsid w:val="003752F9"/>
    <w:rsid w:val="00391142"/>
    <w:rsid w:val="00394321"/>
    <w:rsid w:val="003A404B"/>
    <w:rsid w:val="003A54E2"/>
    <w:rsid w:val="003C35C1"/>
    <w:rsid w:val="003C6A93"/>
    <w:rsid w:val="003D27C7"/>
    <w:rsid w:val="003D48A5"/>
    <w:rsid w:val="003D54E0"/>
    <w:rsid w:val="003E2FC3"/>
    <w:rsid w:val="00401797"/>
    <w:rsid w:val="00401FF3"/>
    <w:rsid w:val="00404E98"/>
    <w:rsid w:val="004052DF"/>
    <w:rsid w:val="00405BE7"/>
    <w:rsid w:val="00405E2E"/>
    <w:rsid w:val="00410BF6"/>
    <w:rsid w:val="00414593"/>
    <w:rsid w:val="00427519"/>
    <w:rsid w:val="00447D21"/>
    <w:rsid w:val="00450C79"/>
    <w:rsid w:val="0046446E"/>
    <w:rsid w:val="00466AC9"/>
    <w:rsid w:val="00472136"/>
    <w:rsid w:val="00472499"/>
    <w:rsid w:val="004834BE"/>
    <w:rsid w:val="00486D84"/>
    <w:rsid w:val="004928B6"/>
    <w:rsid w:val="004A32CD"/>
    <w:rsid w:val="004A3CC1"/>
    <w:rsid w:val="004C4918"/>
    <w:rsid w:val="004D4E0D"/>
    <w:rsid w:val="004D7149"/>
    <w:rsid w:val="004E6247"/>
    <w:rsid w:val="00501FBD"/>
    <w:rsid w:val="005154E6"/>
    <w:rsid w:val="005245E0"/>
    <w:rsid w:val="00527A30"/>
    <w:rsid w:val="005306A0"/>
    <w:rsid w:val="005362B8"/>
    <w:rsid w:val="00547AE6"/>
    <w:rsid w:val="00554EB3"/>
    <w:rsid w:val="00555019"/>
    <w:rsid w:val="00565F5A"/>
    <w:rsid w:val="00576336"/>
    <w:rsid w:val="00576693"/>
    <w:rsid w:val="005767C5"/>
    <w:rsid w:val="00586D10"/>
    <w:rsid w:val="005A2CF9"/>
    <w:rsid w:val="005B5408"/>
    <w:rsid w:val="005B7BC5"/>
    <w:rsid w:val="005C209F"/>
    <w:rsid w:val="005E1CC0"/>
    <w:rsid w:val="005E2F5A"/>
    <w:rsid w:val="005E665C"/>
    <w:rsid w:val="005E66FD"/>
    <w:rsid w:val="005F1B9C"/>
    <w:rsid w:val="0060555D"/>
    <w:rsid w:val="0063444D"/>
    <w:rsid w:val="0063638C"/>
    <w:rsid w:val="00644937"/>
    <w:rsid w:val="00644B43"/>
    <w:rsid w:val="00655837"/>
    <w:rsid w:val="00666803"/>
    <w:rsid w:val="006679FA"/>
    <w:rsid w:val="00673087"/>
    <w:rsid w:val="0067355A"/>
    <w:rsid w:val="00683D0E"/>
    <w:rsid w:val="006868AC"/>
    <w:rsid w:val="00686F9B"/>
    <w:rsid w:val="0069385B"/>
    <w:rsid w:val="006A26A2"/>
    <w:rsid w:val="006A367F"/>
    <w:rsid w:val="006A50E0"/>
    <w:rsid w:val="006B2F4B"/>
    <w:rsid w:val="006C0E63"/>
    <w:rsid w:val="006C5F81"/>
    <w:rsid w:val="006D2DAC"/>
    <w:rsid w:val="006D6F91"/>
    <w:rsid w:val="006E43FF"/>
    <w:rsid w:val="006F3CAA"/>
    <w:rsid w:val="00707789"/>
    <w:rsid w:val="007110DE"/>
    <w:rsid w:val="007208A0"/>
    <w:rsid w:val="0073260D"/>
    <w:rsid w:val="0074665D"/>
    <w:rsid w:val="0075373E"/>
    <w:rsid w:val="00757BC9"/>
    <w:rsid w:val="007716E9"/>
    <w:rsid w:val="00776EB4"/>
    <w:rsid w:val="007932E7"/>
    <w:rsid w:val="007A43A2"/>
    <w:rsid w:val="007B479D"/>
    <w:rsid w:val="007B47C2"/>
    <w:rsid w:val="007C0C2D"/>
    <w:rsid w:val="007C10C7"/>
    <w:rsid w:val="007D0D98"/>
    <w:rsid w:val="007E4EBB"/>
    <w:rsid w:val="007E543A"/>
    <w:rsid w:val="007E6E29"/>
    <w:rsid w:val="007E7129"/>
    <w:rsid w:val="007F470E"/>
    <w:rsid w:val="007F5C9D"/>
    <w:rsid w:val="007F7C5C"/>
    <w:rsid w:val="008058D5"/>
    <w:rsid w:val="0080686A"/>
    <w:rsid w:val="00821746"/>
    <w:rsid w:val="0083093B"/>
    <w:rsid w:val="00832554"/>
    <w:rsid w:val="008362C6"/>
    <w:rsid w:val="008434B4"/>
    <w:rsid w:val="00853213"/>
    <w:rsid w:val="00853E9D"/>
    <w:rsid w:val="00854C5C"/>
    <w:rsid w:val="008571E5"/>
    <w:rsid w:val="008575AC"/>
    <w:rsid w:val="00857C01"/>
    <w:rsid w:val="00870B93"/>
    <w:rsid w:val="00877067"/>
    <w:rsid w:val="008838B7"/>
    <w:rsid w:val="008854D4"/>
    <w:rsid w:val="00893CEA"/>
    <w:rsid w:val="00893D52"/>
    <w:rsid w:val="008A71B2"/>
    <w:rsid w:val="008C4B9F"/>
    <w:rsid w:val="008C75EE"/>
    <w:rsid w:val="008E0691"/>
    <w:rsid w:val="008E5D7F"/>
    <w:rsid w:val="008F2755"/>
    <w:rsid w:val="008F4AE0"/>
    <w:rsid w:val="008F5ACC"/>
    <w:rsid w:val="008F7928"/>
    <w:rsid w:val="009114B9"/>
    <w:rsid w:val="00913FE5"/>
    <w:rsid w:val="00925ABF"/>
    <w:rsid w:val="00947568"/>
    <w:rsid w:val="00950A8B"/>
    <w:rsid w:val="00972BB2"/>
    <w:rsid w:val="00975656"/>
    <w:rsid w:val="00976CD9"/>
    <w:rsid w:val="00977BDB"/>
    <w:rsid w:val="00985F28"/>
    <w:rsid w:val="0099466F"/>
    <w:rsid w:val="009A09B6"/>
    <w:rsid w:val="009A37C9"/>
    <w:rsid w:val="009A4E91"/>
    <w:rsid w:val="009B04EC"/>
    <w:rsid w:val="009B4B6F"/>
    <w:rsid w:val="009C2046"/>
    <w:rsid w:val="009E5997"/>
    <w:rsid w:val="00A01362"/>
    <w:rsid w:val="00A02A23"/>
    <w:rsid w:val="00A11C1E"/>
    <w:rsid w:val="00A16638"/>
    <w:rsid w:val="00A429FF"/>
    <w:rsid w:val="00A44B16"/>
    <w:rsid w:val="00A512C8"/>
    <w:rsid w:val="00A5403E"/>
    <w:rsid w:val="00A563B1"/>
    <w:rsid w:val="00A56BAB"/>
    <w:rsid w:val="00A621AF"/>
    <w:rsid w:val="00A64736"/>
    <w:rsid w:val="00A848A4"/>
    <w:rsid w:val="00A84D6F"/>
    <w:rsid w:val="00A96A61"/>
    <w:rsid w:val="00AA4119"/>
    <w:rsid w:val="00AA4253"/>
    <w:rsid w:val="00AA6F7E"/>
    <w:rsid w:val="00AB1042"/>
    <w:rsid w:val="00AB39DE"/>
    <w:rsid w:val="00AB3DA2"/>
    <w:rsid w:val="00AB500C"/>
    <w:rsid w:val="00AB6C85"/>
    <w:rsid w:val="00AC258F"/>
    <w:rsid w:val="00AC380A"/>
    <w:rsid w:val="00AC7C39"/>
    <w:rsid w:val="00AD4857"/>
    <w:rsid w:val="00AE187C"/>
    <w:rsid w:val="00AE7B5B"/>
    <w:rsid w:val="00B11FA1"/>
    <w:rsid w:val="00B1603F"/>
    <w:rsid w:val="00B21D37"/>
    <w:rsid w:val="00B22FFF"/>
    <w:rsid w:val="00B24D19"/>
    <w:rsid w:val="00B31848"/>
    <w:rsid w:val="00B4128E"/>
    <w:rsid w:val="00B44792"/>
    <w:rsid w:val="00B45D84"/>
    <w:rsid w:val="00B545F9"/>
    <w:rsid w:val="00B678C3"/>
    <w:rsid w:val="00B817B2"/>
    <w:rsid w:val="00BA1499"/>
    <w:rsid w:val="00BB1797"/>
    <w:rsid w:val="00BB18AA"/>
    <w:rsid w:val="00BB2BB2"/>
    <w:rsid w:val="00BB3DBF"/>
    <w:rsid w:val="00BB5225"/>
    <w:rsid w:val="00BC76C1"/>
    <w:rsid w:val="00BE2CA6"/>
    <w:rsid w:val="00BF20D8"/>
    <w:rsid w:val="00BF5383"/>
    <w:rsid w:val="00C051BD"/>
    <w:rsid w:val="00C143D9"/>
    <w:rsid w:val="00C14E88"/>
    <w:rsid w:val="00C24B54"/>
    <w:rsid w:val="00C32BA2"/>
    <w:rsid w:val="00C36163"/>
    <w:rsid w:val="00C454A9"/>
    <w:rsid w:val="00C66422"/>
    <w:rsid w:val="00C74AB5"/>
    <w:rsid w:val="00C87383"/>
    <w:rsid w:val="00CD67DC"/>
    <w:rsid w:val="00CE15FA"/>
    <w:rsid w:val="00CE43C2"/>
    <w:rsid w:val="00CE7D94"/>
    <w:rsid w:val="00CF1CCE"/>
    <w:rsid w:val="00CF36A1"/>
    <w:rsid w:val="00CF4CE8"/>
    <w:rsid w:val="00D02190"/>
    <w:rsid w:val="00D071AC"/>
    <w:rsid w:val="00D11A68"/>
    <w:rsid w:val="00D13244"/>
    <w:rsid w:val="00D20090"/>
    <w:rsid w:val="00D2625F"/>
    <w:rsid w:val="00D40A16"/>
    <w:rsid w:val="00D55965"/>
    <w:rsid w:val="00D6452F"/>
    <w:rsid w:val="00D66331"/>
    <w:rsid w:val="00D73193"/>
    <w:rsid w:val="00D90A27"/>
    <w:rsid w:val="00D9772F"/>
    <w:rsid w:val="00D977C9"/>
    <w:rsid w:val="00DA4217"/>
    <w:rsid w:val="00DA56F4"/>
    <w:rsid w:val="00DC0189"/>
    <w:rsid w:val="00DC0535"/>
    <w:rsid w:val="00DC60B5"/>
    <w:rsid w:val="00DC7A2A"/>
    <w:rsid w:val="00DD75F6"/>
    <w:rsid w:val="00DE05A8"/>
    <w:rsid w:val="00DE27BE"/>
    <w:rsid w:val="00DE66E2"/>
    <w:rsid w:val="00DF4765"/>
    <w:rsid w:val="00E00822"/>
    <w:rsid w:val="00E035D8"/>
    <w:rsid w:val="00E105BF"/>
    <w:rsid w:val="00E10CE2"/>
    <w:rsid w:val="00E10F23"/>
    <w:rsid w:val="00E30568"/>
    <w:rsid w:val="00E30F16"/>
    <w:rsid w:val="00E310B6"/>
    <w:rsid w:val="00E34EA9"/>
    <w:rsid w:val="00E4143F"/>
    <w:rsid w:val="00E41662"/>
    <w:rsid w:val="00E43CFC"/>
    <w:rsid w:val="00E67E20"/>
    <w:rsid w:val="00E7103A"/>
    <w:rsid w:val="00E73819"/>
    <w:rsid w:val="00E74CDC"/>
    <w:rsid w:val="00E74E94"/>
    <w:rsid w:val="00E753BD"/>
    <w:rsid w:val="00E76C7C"/>
    <w:rsid w:val="00E93C35"/>
    <w:rsid w:val="00E93E5A"/>
    <w:rsid w:val="00E957BD"/>
    <w:rsid w:val="00EA3081"/>
    <w:rsid w:val="00EB045A"/>
    <w:rsid w:val="00EB06D8"/>
    <w:rsid w:val="00EB6E8D"/>
    <w:rsid w:val="00EC7906"/>
    <w:rsid w:val="00ED2C1D"/>
    <w:rsid w:val="00ED7EF8"/>
    <w:rsid w:val="00EE01F9"/>
    <w:rsid w:val="00EE24AE"/>
    <w:rsid w:val="00EF618C"/>
    <w:rsid w:val="00F01157"/>
    <w:rsid w:val="00F03E85"/>
    <w:rsid w:val="00F10F85"/>
    <w:rsid w:val="00F11E16"/>
    <w:rsid w:val="00F23EED"/>
    <w:rsid w:val="00F341C8"/>
    <w:rsid w:val="00F42201"/>
    <w:rsid w:val="00F5263F"/>
    <w:rsid w:val="00F70182"/>
    <w:rsid w:val="00F76BF3"/>
    <w:rsid w:val="00F80293"/>
    <w:rsid w:val="00F80800"/>
    <w:rsid w:val="00F939AF"/>
    <w:rsid w:val="00F9513A"/>
    <w:rsid w:val="00F95958"/>
    <w:rsid w:val="00FA5435"/>
    <w:rsid w:val="00FB07EB"/>
    <w:rsid w:val="00FC4B7E"/>
    <w:rsid w:val="00FE0225"/>
    <w:rsid w:val="00FE4165"/>
    <w:rsid w:val="00FE65B3"/>
    <w:rsid w:val="00FF4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90F6"/>
  <w15:chartTrackingRefBased/>
  <w15:docId w15:val="{E2FE42A9-B530-46BF-80AB-52D67286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3E"/>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styleId="UnresolvedMention">
    <w:name w:val="Unresolved Mention"/>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uiPriority w:val="34"/>
    <w:qFormat/>
    <w:rsid w:val="00BB1797"/>
    <w:pPr>
      <w:numPr>
        <w:numId w:val="2"/>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paragraph" w:customStyle="1" w:styleId="paragraph">
    <w:name w:val="paragraph"/>
    <w:basedOn w:val="Normal"/>
    <w:rsid w:val="00B678C3"/>
    <w:pPr>
      <w:spacing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375175"/>
    <w:rPr>
      <w:sz w:val="16"/>
      <w:szCs w:val="16"/>
    </w:rPr>
  </w:style>
  <w:style w:type="paragraph" w:styleId="CommentText">
    <w:name w:val="annotation text"/>
    <w:basedOn w:val="Normal"/>
    <w:link w:val="CommentTextChar"/>
    <w:uiPriority w:val="99"/>
    <w:unhideWhenUsed/>
    <w:rsid w:val="00375175"/>
    <w:pPr>
      <w:spacing w:line="240" w:lineRule="auto"/>
    </w:pPr>
    <w:rPr>
      <w:sz w:val="20"/>
      <w:szCs w:val="20"/>
    </w:rPr>
  </w:style>
  <w:style w:type="character" w:customStyle="1" w:styleId="CommentTextChar">
    <w:name w:val="Comment Text Char"/>
    <w:basedOn w:val="DefaultParagraphFont"/>
    <w:link w:val="CommentText"/>
    <w:uiPriority w:val="99"/>
    <w:rsid w:val="00375175"/>
    <w:rPr>
      <w:color w:val="425563" w:themeColor="text1"/>
      <w:sz w:val="20"/>
      <w:szCs w:val="20"/>
    </w:rPr>
  </w:style>
  <w:style w:type="paragraph" w:styleId="CommentSubject">
    <w:name w:val="annotation subject"/>
    <w:basedOn w:val="CommentText"/>
    <w:next w:val="CommentText"/>
    <w:link w:val="CommentSubjectChar"/>
    <w:uiPriority w:val="99"/>
    <w:semiHidden/>
    <w:unhideWhenUsed/>
    <w:rsid w:val="00375175"/>
    <w:rPr>
      <w:b/>
      <w:bCs/>
    </w:rPr>
  </w:style>
  <w:style w:type="character" w:customStyle="1" w:styleId="CommentSubjectChar">
    <w:name w:val="Comment Subject Char"/>
    <w:basedOn w:val="CommentTextChar"/>
    <w:link w:val="CommentSubject"/>
    <w:uiPriority w:val="99"/>
    <w:semiHidden/>
    <w:rsid w:val="00375175"/>
    <w:rPr>
      <w:b/>
      <w:bCs/>
      <w:color w:val="425563" w:themeColor="text1"/>
      <w:sz w:val="20"/>
      <w:szCs w:val="20"/>
    </w:rPr>
  </w:style>
  <w:style w:type="paragraph" w:styleId="Revision">
    <w:name w:val="Revision"/>
    <w:hidden/>
    <w:uiPriority w:val="99"/>
    <w:semiHidden/>
    <w:rsid w:val="00AE187C"/>
    <w:pPr>
      <w:spacing w:after="0" w:line="240" w:lineRule="auto"/>
    </w:pPr>
    <w:rPr>
      <w:color w:val="425563" w:themeColor="text1"/>
    </w:rPr>
  </w:style>
  <w:style w:type="paragraph" w:styleId="FootnoteText">
    <w:name w:val="footnote text"/>
    <w:aliases w:val="~FootnoteText"/>
    <w:basedOn w:val="Normal"/>
    <w:link w:val="FootnoteTextChar"/>
    <w:semiHidden/>
    <w:unhideWhenUsed/>
    <w:rsid w:val="00893D52"/>
    <w:pPr>
      <w:spacing w:line="240" w:lineRule="auto"/>
    </w:pPr>
    <w:rPr>
      <w:sz w:val="20"/>
      <w:szCs w:val="20"/>
    </w:rPr>
  </w:style>
  <w:style w:type="character" w:customStyle="1" w:styleId="FootnoteTextChar">
    <w:name w:val="Footnote Text Char"/>
    <w:aliases w:val="~FootnoteText Char"/>
    <w:basedOn w:val="DefaultParagraphFont"/>
    <w:link w:val="FootnoteText"/>
    <w:semiHidden/>
    <w:rsid w:val="00893D52"/>
    <w:rPr>
      <w:color w:val="425563" w:themeColor="text1"/>
      <w:sz w:val="20"/>
      <w:szCs w:val="20"/>
    </w:rPr>
  </w:style>
  <w:style w:type="character" w:styleId="FootnoteReference">
    <w:name w:val="footnote reference"/>
    <w:basedOn w:val="DefaultParagraphFont"/>
    <w:uiPriority w:val="99"/>
    <w:semiHidden/>
    <w:unhideWhenUsed/>
    <w:rsid w:val="00893D52"/>
    <w:rPr>
      <w:vertAlign w:val="superscript"/>
    </w:rPr>
  </w:style>
  <w:style w:type="character" w:styleId="FollowedHyperlink">
    <w:name w:val="FollowedHyperlink"/>
    <w:basedOn w:val="DefaultParagraphFont"/>
    <w:uiPriority w:val="99"/>
    <w:semiHidden/>
    <w:unhideWhenUsed/>
    <w:rsid w:val="00E10CE2"/>
    <w:rPr>
      <w:color w:val="FAE100" w:themeColor="followedHyperlink"/>
      <w:u w:val="single"/>
    </w:rPr>
  </w:style>
  <w:style w:type="table" w:customStyle="1" w:styleId="TableGrid1">
    <w:name w:val="Table Grid1"/>
    <w:basedOn w:val="TableNormal"/>
    <w:next w:val="TableGrid"/>
    <w:uiPriority w:val="59"/>
    <w:rsid w:val="005B7BC5"/>
    <w:pPr>
      <w:spacing w:after="0" w:line="240" w:lineRule="auto"/>
    </w:pPr>
    <w:rPr>
      <w:rFonts w:ascii="Calibri" w:eastAsia="Calibri" w:hAnsi="Calibri" w:cs="Times New Roman"/>
      <w:color w:val="1D1D1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2E7391"/>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DE3" w:themeFill="text1" w:themeFillTint="33"/>
      </w:tcPr>
    </w:tblStylePr>
    <w:tblStylePr w:type="band1Horz">
      <w:tblPr/>
      <w:tcPr>
        <w:shd w:val="clear" w:color="auto" w:fill="D5DDE3" w:themeFill="text1" w:themeFillTint="33"/>
      </w:tcPr>
    </w:tblStylePr>
    <w:tblStylePr w:type="neCell">
      <w:tblPr/>
      <w:tcPr>
        <w:tcBorders>
          <w:bottom w:val="single" w:sz="4" w:space="0" w:color="829AAC" w:themeColor="text1" w:themeTint="99"/>
        </w:tcBorders>
      </w:tcPr>
    </w:tblStylePr>
    <w:tblStylePr w:type="nwCell">
      <w:tblPr/>
      <w:tcPr>
        <w:tcBorders>
          <w:bottom w:val="single" w:sz="4" w:space="0" w:color="829AAC" w:themeColor="text1" w:themeTint="99"/>
        </w:tcBorders>
      </w:tcPr>
    </w:tblStylePr>
    <w:tblStylePr w:type="seCell">
      <w:tblPr/>
      <w:tcPr>
        <w:tcBorders>
          <w:top w:val="single" w:sz="4" w:space="0" w:color="829AAC" w:themeColor="text1" w:themeTint="99"/>
        </w:tcBorders>
      </w:tcPr>
    </w:tblStylePr>
    <w:tblStylePr w:type="swCell">
      <w:tblPr/>
      <w:tcPr>
        <w:tcBorders>
          <w:top w:val="single" w:sz="4" w:space="0" w:color="829AAC"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 w:id="279341939">
      <w:bodyDiv w:val="1"/>
      <w:marLeft w:val="0"/>
      <w:marRight w:val="0"/>
      <w:marTop w:val="0"/>
      <w:marBottom w:val="0"/>
      <w:divBdr>
        <w:top w:val="none" w:sz="0" w:space="0" w:color="auto"/>
        <w:left w:val="none" w:sz="0" w:space="0" w:color="auto"/>
        <w:bottom w:val="none" w:sz="0" w:space="0" w:color="auto"/>
        <w:right w:val="none" w:sz="0" w:space="0" w:color="auto"/>
      </w:divBdr>
    </w:div>
    <w:div w:id="402917622">
      <w:bodyDiv w:val="1"/>
      <w:marLeft w:val="0"/>
      <w:marRight w:val="0"/>
      <w:marTop w:val="0"/>
      <w:marBottom w:val="0"/>
      <w:divBdr>
        <w:top w:val="none" w:sz="0" w:space="0" w:color="auto"/>
        <w:left w:val="none" w:sz="0" w:space="0" w:color="auto"/>
        <w:bottom w:val="none" w:sz="0" w:space="0" w:color="auto"/>
        <w:right w:val="none" w:sz="0" w:space="0" w:color="auto"/>
      </w:divBdr>
    </w:div>
    <w:div w:id="1076316501">
      <w:bodyDiv w:val="1"/>
      <w:marLeft w:val="0"/>
      <w:marRight w:val="0"/>
      <w:marTop w:val="0"/>
      <w:marBottom w:val="0"/>
      <w:divBdr>
        <w:top w:val="none" w:sz="0" w:space="0" w:color="auto"/>
        <w:left w:val="none" w:sz="0" w:space="0" w:color="auto"/>
        <w:bottom w:val="none" w:sz="0" w:space="0" w:color="auto"/>
        <w:right w:val="none" w:sz="0" w:space="0" w:color="auto"/>
      </w:divBdr>
    </w:div>
    <w:div w:id="18457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bs.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sbs.digital@nhs.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tender" TargetMode="External"/><Relationship Id="rId5" Type="http://schemas.openxmlformats.org/officeDocument/2006/relationships/numbering" Target="numbering.xml"/><Relationship Id="rId15" Type="http://schemas.openxmlformats.org/officeDocument/2006/relationships/hyperlink" Target="mailto:nsbs.digital@nhs.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form.england.nhs.uk/key-tools-and-info/digital-technology-assessment-criteria-dta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Template%20-%20A4%20portrait%20-%20full%20footer.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A2F069C87BF42A57521B2B5B40AFB" ma:contentTypeVersion="0" ma:contentTypeDescription="Create a new document." ma:contentTypeScope="" ma:versionID="6bb43a0f88f35c56a5aa20cbc50a49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EE9F1-38ED-423D-A7F8-DC77C0E8F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BBE7E0-BCEB-45A5-BBAA-2C9F96CCCE1E}">
  <ds:schemaRefs>
    <ds:schemaRef ds:uri="http://schemas.microsoft.com/sharepoint/v3/contenttype/forms"/>
  </ds:schemaRefs>
</ds:datastoreItem>
</file>

<file path=customXml/itemProps3.xml><?xml version="1.0" encoding="utf-8"?>
<ds:datastoreItem xmlns:ds="http://schemas.openxmlformats.org/officeDocument/2006/customXml" ds:itemID="{47710EDB-D2F1-4D7B-BD3E-E6E225D0D3D9}">
  <ds:schemaRefs>
    <ds:schemaRef ds:uri="http://schemas.openxmlformats.org/officeDocument/2006/bibliography"/>
  </ds:schemaRefs>
</ds:datastoreItem>
</file>

<file path=customXml/itemProps4.xml><?xml version="1.0" encoding="utf-8"?>
<ds:datastoreItem xmlns:ds="http://schemas.openxmlformats.org/officeDocument/2006/customXml" ds:itemID="{F753DE9C-BBC6-4C21-9A54-62281C85737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Branded Word Template - A4 portrait - full footer</Template>
  <TotalTime>3</TotalTime>
  <Pages>9</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WOODS, Leigha (NHS SHARED BUSINESS SERVICES (SALFORD))</cp:lastModifiedBy>
  <cp:revision>3</cp:revision>
  <dcterms:created xsi:type="dcterms:W3CDTF">2023-01-10T14:38:00Z</dcterms:created>
  <dcterms:modified xsi:type="dcterms:W3CDTF">2023-01-10T14:50:00Z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0x010100B54A2F069C87BF42A57521B2B5B40AFB</vt:lpwstr>
  </property>
</Properties>
</file>