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4D1" w:rsidRDefault="00ED1B00">
      <w:pPr>
        <w:spacing w:after="189" w:line="259" w:lineRule="auto"/>
        <w:ind w:left="734" w:firstLine="0"/>
      </w:pPr>
      <w:r>
        <w:t xml:space="preserve"> </w:t>
      </w:r>
      <w:r>
        <w:rPr>
          <w:noProof/>
        </w:rPr>
        <w:drawing>
          <wp:inline distT="0" distB="0" distL="0" distR="0">
            <wp:extent cx="1861566" cy="1548130"/>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7"/>
                    <a:stretch>
                      <a:fillRect/>
                    </a:stretch>
                  </pic:blipFill>
                  <pic:spPr>
                    <a:xfrm>
                      <a:off x="0" y="0"/>
                      <a:ext cx="1861566" cy="1548130"/>
                    </a:xfrm>
                    <a:prstGeom prst="rect">
                      <a:avLst/>
                    </a:prstGeom>
                  </pic:spPr>
                </pic:pic>
              </a:graphicData>
            </a:graphic>
          </wp:inline>
        </w:drawing>
      </w:r>
      <w:r>
        <w:t xml:space="preserve">  </w:t>
      </w:r>
    </w:p>
    <w:p w:rsidR="004534D1" w:rsidRDefault="00ED1B00">
      <w:pPr>
        <w:spacing w:after="230" w:line="259" w:lineRule="auto"/>
        <w:ind w:left="708" w:firstLine="0"/>
      </w:pPr>
      <w:r>
        <w:t xml:space="preserve">  </w:t>
      </w:r>
    </w:p>
    <w:p w:rsidR="004534D1" w:rsidRDefault="00ED1B00">
      <w:pPr>
        <w:spacing w:after="763" w:line="259" w:lineRule="auto"/>
        <w:ind w:left="708" w:firstLine="0"/>
      </w:pPr>
      <w:r>
        <w:t xml:space="preserve">  </w:t>
      </w:r>
    </w:p>
    <w:p w:rsidR="004534D1" w:rsidRDefault="00ED1B00">
      <w:pPr>
        <w:spacing w:after="0" w:line="259" w:lineRule="auto"/>
        <w:ind w:left="708" w:firstLine="0"/>
      </w:pPr>
      <w:r>
        <w:rPr>
          <w:sz w:val="48"/>
        </w:rPr>
        <w:t xml:space="preserve">G-Cloud 9 Call-Off Contract </w:t>
      </w:r>
      <w:r>
        <w:t xml:space="preserve"> </w:t>
      </w:r>
    </w:p>
    <w:p w:rsidR="004534D1" w:rsidRDefault="00ED1B00">
      <w:pPr>
        <w:spacing w:after="171" w:line="259" w:lineRule="auto"/>
        <w:ind w:left="708" w:firstLine="0"/>
      </w:pPr>
      <w:r>
        <w:rPr>
          <w:sz w:val="28"/>
        </w:rPr>
        <w:t xml:space="preserve"> </w:t>
      </w:r>
      <w:r>
        <w:t xml:space="preserve"> </w:t>
      </w:r>
    </w:p>
    <w:p w:rsidR="004534D1" w:rsidRDefault="00ED1B00">
      <w:pPr>
        <w:spacing w:after="74" w:line="259" w:lineRule="auto"/>
        <w:ind w:left="708" w:firstLine="0"/>
      </w:pPr>
      <w:r>
        <w:rPr>
          <w:sz w:val="28"/>
        </w:rPr>
        <w:t xml:space="preserve"> </w:t>
      </w:r>
      <w:r>
        <w:t xml:space="preserve"> </w:t>
      </w:r>
    </w:p>
    <w:p w:rsidR="004534D1" w:rsidRDefault="00ED1B00">
      <w:pPr>
        <w:spacing w:after="0"/>
      </w:pPr>
      <w:r>
        <w:t xml:space="preserve">This Call-Off Contract for the G-Cloud 9 Framework Agreement (RM1557ix) includes:  </w:t>
      </w:r>
    </w:p>
    <w:sdt>
      <w:sdtPr>
        <w:rPr>
          <w:rFonts w:ascii="Arial" w:eastAsia="Arial" w:hAnsi="Arial" w:cs="Arial"/>
          <w:sz w:val="20"/>
        </w:rPr>
        <w:id w:val="-1052847382"/>
        <w:docPartObj>
          <w:docPartGallery w:val="Table of Contents"/>
        </w:docPartObj>
      </w:sdtPr>
      <w:sdtEndPr/>
      <w:sdtContent>
        <w:p w:rsidR="004534D1" w:rsidRDefault="00ED1B00">
          <w:pPr>
            <w:pStyle w:val="TOC1"/>
            <w:tabs>
              <w:tab w:val="right" w:pos="11233"/>
            </w:tabs>
            <w:rPr>
              <w:noProof/>
            </w:rPr>
          </w:pPr>
          <w:r>
            <w:fldChar w:fldCharType="begin"/>
          </w:r>
          <w:r>
            <w:instrText xml:space="preserve"> TOC \o "1-1" \h \z \u </w:instrText>
          </w:r>
          <w:r>
            <w:fldChar w:fldCharType="separate"/>
          </w:r>
          <w:hyperlink w:anchor="_Toc53445">
            <w:r>
              <w:rPr>
                <w:noProof/>
              </w:rPr>
              <w:t xml:space="preserve">Part A - Order Form  </w:t>
            </w:r>
            <w:r>
              <w:rPr>
                <w:noProof/>
              </w:rPr>
              <w:tab/>
            </w:r>
            <w:r>
              <w:rPr>
                <w:noProof/>
              </w:rPr>
              <w:fldChar w:fldCharType="begin"/>
            </w:r>
            <w:r>
              <w:rPr>
                <w:noProof/>
              </w:rPr>
              <w:instrText>PAGEREF _Toc53445 \h</w:instrText>
            </w:r>
            <w:r>
              <w:rPr>
                <w:noProof/>
              </w:rPr>
            </w:r>
            <w:r>
              <w:rPr>
                <w:noProof/>
              </w:rPr>
              <w:fldChar w:fldCharType="separate"/>
            </w:r>
            <w:r w:rsidR="00A4593C">
              <w:rPr>
                <w:noProof/>
              </w:rPr>
              <w:t>1</w:t>
            </w:r>
            <w:r>
              <w:rPr>
                <w:noProof/>
              </w:rPr>
              <w:fldChar w:fldCharType="end"/>
            </w:r>
          </w:hyperlink>
        </w:p>
        <w:p w:rsidR="004534D1" w:rsidRDefault="00C75E41">
          <w:pPr>
            <w:pStyle w:val="TOC1"/>
            <w:tabs>
              <w:tab w:val="right" w:pos="11233"/>
            </w:tabs>
            <w:rPr>
              <w:noProof/>
            </w:rPr>
          </w:pPr>
          <w:hyperlink w:anchor="_Toc53446">
            <w:r w:rsidR="00ED1B00">
              <w:rPr>
                <w:noProof/>
              </w:rPr>
              <w:t xml:space="preserve">Schedule 1 - Services  </w:t>
            </w:r>
            <w:r w:rsidR="00ED1B00">
              <w:rPr>
                <w:noProof/>
              </w:rPr>
              <w:tab/>
            </w:r>
            <w:r w:rsidR="00ED1B00">
              <w:rPr>
                <w:noProof/>
              </w:rPr>
              <w:fldChar w:fldCharType="begin"/>
            </w:r>
            <w:r w:rsidR="00ED1B00">
              <w:rPr>
                <w:noProof/>
              </w:rPr>
              <w:instrText>PAGEREF _Toc53446 \h</w:instrText>
            </w:r>
            <w:r w:rsidR="00ED1B00">
              <w:rPr>
                <w:noProof/>
              </w:rPr>
            </w:r>
            <w:r w:rsidR="00ED1B00">
              <w:rPr>
                <w:noProof/>
              </w:rPr>
              <w:fldChar w:fldCharType="separate"/>
            </w:r>
            <w:r w:rsidR="00A4593C">
              <w:rPr>
                <w:noProof/>
              </w:rPr>
              <w:t>15</w:t>
            </w:r>
            <w:r w:rsidR="00ED1B00">
              <w:rPr>
                <w:noProof/>
              </w:rPr>
              <w:fldChar w:fldCharType="end"/>
            </w:r>
          </w:hyperlink>
        </w:p>
        <w:p w:rsidR="004534D1" w:rsidRDefault="00C75E41">
          <w:pPr>
            <w:pStyle w:val="TOC1"/>
            <w:tabs>
              <w:tab w:val="right" w:pos="11233"/>
            </w:tabs>
            <w:rPr>
              <w:noProof/>
            </w:rPr>
          </w:pPr>
          <w:hyperlink w:anchor="_Toc53447">
            <w:r w:rsidR="00ED1B00">
              <w:rPr>
                <w:noProof/>
              </w:rPr>
              <w:t xml:space="preserve">Schedule 2 - Call-Off Contract charges  </w:t>
            </w:r>
            <w:r w:rsidR="00ED1B00">
              <w:rPr>
                <w:noProof/>
              </w:rPr>
              <w:tab/>
            </w:r>
            <w:r w:rsidR="00ED1B00">
              <w:rPr>
                <w:noProof/>
              </w:rPr>
              <w:fldChar w:fldCharType="begin"/>
            </w:r>
            <w:r w:rsidR="00ED1B00">
              <w:rPr>
                <w:noProof/>
              </w:rPr>
              <w:instrText>PAGEREF _Toc53447 \h</w:instrText>
            </w:r>
            <w:r w:rsidR="00ED1B00">
              <w:rPr>
                <w:noProof/>
              </w:rPr>
            </w:r>
            <w:r w:rsidR="00ED1B00">
              <w:rPr>
                <w:noProof/>
              </w:rPr>
              <w:fldChar w:fldCharType="separate"/>
            </w:r>
            <w:r w:rsidR="00A4593C">
              <w:rPr>
                <w:noProof/>
              </w:rPr>
              <w:t>15</w:t>
            </w:r>
            <w:r w:rsidR="00ED1B00">
              <w:rPr>
                <w:noProof/>
              </w:rPr>
              <w:fldChar w:fldCharType="end"/>
            </w:r>
          </w:hyperlink>
        </w:p>
        <w:p w:rsidR="004534D1" w:rsidRDefault="00C75E41">
          <w:pPr>
            <w:pStyle w:val="TOC1"/>
            <w:tabs>
              <w:tab w:val="right" w:pos="11233"/>
            </w:tabs>
            <w:rPr>
              <w:noProof/>
            </w:rPr>
          </w:pPr>
          <w:hyperlink w:anchor="_Toc53448">
            <w:r w:rsidR="00ED1B00">
              <w:rPr>
                <w:noProof/>
              </w:rPr>
              <w:t xml:space="preserve">Part B - Terms and conditions  </w:t>
            </w:r>
            <w:r w:rsidR="00ED1B00">
              <w:rPr>
                <w:noProof/>
              </w:rPr>
              <w:tab/>
            </w:r>
            <w:r w:rsidR="00ED1B00">
              <w:rPr>
                <w:noProof/>
              </w:rPr>
              <w:fldChar w:fldCharType="begin"/>
            </w:r>
            <w:r w:rsidR="00ED1B00">
              <w:rPr>
                <w:noProof/>
              </w:rPr>
              <w:instrText>PAGEREF _Toc53448 \h</w:instrText>
            </w:r>
            <w:r w:rsidR="00ED1B00">
              <w:rPr>
                <w:noProof/>
              </w:rPr>
            </w:r>
            <w:r w:rsidR="00ED1B00">
              <w:rPr>
                <w:noProof/>
              </w:rPr>
              <w:fldChar w:fldCharType="separate"/>
            </w:r>
            <w:r w:rsidR="00A4593C">
              <w:rPr>
                <w:noProof/>
              </w:rPr>
              <w:t>15</w:t>
            </w:r>
            <w:r w:rsidR="00ED1B00">
              <w:rPr>
                <w:noProof/>
              </w:rPr>
              <w:fldChar w:fldCharType="end"/>
            </w:r>
          </w:hyperlink>
        </w:p>
        <w:p w:rsidR="004534D1" w:rsidRDefault="00C75E41">
          <w:pPr>
            <w:pStyle w:val="TOC1"/>
            <w:tabs>
              <w:tab w:val="right" w:pos="11233"/>
            </w:tabs>
            <w:rPr>
              <w:noProof/>
            </w:rPr>
          </w:pPr>
          <w:hyperlink w:anchor="_Toc53449">
            <w:r w:rsidR="00ED1B00">
              <w:rPr>
                <w:noProof/>
              </w:rPr>
              <w:t xml:space="preserve">Schedule 3 - Collaboration agreement  </w:t>
            </w:r>
            <w:r w:rsidR="00ED1B00">
              <w:rPr>
                <w:noProof/>
              </w:rPr>
              <w:tab/>
            </w:r>
            <w:r w:rsidR="00ED1B00">
              <w:rPr>
                <w:noProof/>
              </w:rPr>
              <w:fldChar w:fldCharType="begin"/>
            </w:r>
            <w:r w:rsidR="00ED1B00">
              <w:rPr>
                <w:noProof/>
              </w:rPr>
              <w:instrText>PAGEREF _Toc53449 \h</w:instrText>
            </w:r>
            <w:r w:rsidR="00ED1B00">
              <w:rPr>
                <w:noProof/>
              </w:rPr>
            </w:r>
            <w:r w:rsidR="00ED1B00">
              <w:rPr>
                <w:noProof/>
              </w:rPr>
              <w:fldChar w:fldCharType="separate"/>
            </w:r>
            <w:r w:rsidR="00A4593C">
              <w:rPr>
                <w:noProof/>
              </w:rPr>
              <w:t>32</w:t>
            </w:r>
            <w:r w:rsidR="00ED1B00">
              <w:rPr>
                <w:noProof/>
              </w:rPr>
              <w:fldChar w:fldCharType="end"/>
            </w:r>
          </w:hyperlink>
        </w:p>
        <w:p w:rsidR="004534D1" w:rsidRDefault="00ED1B00">
          <w:r>
            <w:fldChar w:fldCharType="end"/>
          </w:r>
        </w:p>
      </w:sdtContent>
    </w:sdt>
    <w:p w:rsidR="004534D1" w:rsidRDefault="00ED1B00">
      <w:pPr>
        <w:spacing w:after="160" w:line="259" w:lineRule="auto"/>
        <w:ind w:left="0" w:firstLine="0"/>
      </w:pPr>
      <w:r>
        <w:t xml:space="preserve"> </w:t>
      </w:r>
    </w:p>
    <w:p w:rsidR="004534D1" w:rsidRDefault="00ED1B00">
      <w:pPr>
        <w:tabs>
          <w:tab w:val="center" w:pos="2235"/>
          <w:tab w:val="right" w:pos="11233"/>
        </w:tabs>
        <w:spacing w:after="160" w:line="259" w:lineRule="auto"/>
        <w:ind w:left="0" w:firstLine="0"/>
      </w:pPr>
      <w:r>
        <w:rPr>
          <w:rFonts w:ascii="Calibri" w:eastAsia="Calibri" w:hAnsi="Calibri" w:cs="Calibri"/>
          <w:sz w:val="22"/>
        </w:rPr>
        <w:tab/>
      </w:r>
      <w:r>
        <w:rPr>
          <w:b/>
        </w:rPr>
        <w:t xml:space="preserve">Schedule 4 - Alternative clauses </w:t>
      </w:r>
      <w:r>
        <w:rPr>
          <w:b/>
        </w:rPr>
        <w:tab/>
        <w:t>32</w:t>
      </w:r>
      <w:r>
        <w:t xml:space="preserve">  </w:t>
      </w:r>
    </w:p>
    <w:p w:rsidR="004534D1" w:rsidRDefault="00ED1B00">
      <w:pPr>
        <w:tabs>
          <w:tab w:val="center" w:pos="1818"/>
          <w:tab w:val="right" w:pos="11233"/>
        </w:tabs>
        <w:spacing w:after="160" w:line="259" w:lineRule="auto"/>
        <w:ind w:left="0" w:firstLine="0"/>
      </w:pPr>
      <w:r>
        <w:rPr>
          <w:rFonts w:ascii="Calibri" w:eastAsia="Calibri" w:hAnsi="Calibri" w:cs="Calibri"/>
          <w:sz w:val="22"/>
        </w:rPr>
        <w:tab/>
      </w:r>
      <w:r>
        <w:rPr>
          <w:b/>
        </w:rPr>
        <w:t xml:space="preserve">Schedule 5 - Guarantee </w:t>
      </w:r>
      <w:r>
        <w:rPr>
          <w:b/>
        </w:rPr>
        <w:tab/>
        <w:t>35</w:t>
      </w:r>
      <w:r>
        <w:t xml:space="preserve">  </w:t>
      </w:r>
    </w:p>
    <w:p w:rsidR="004534D1" w:rsidRDefault="00ED1B00">
      <w:pPr>
        <w:tabs>
          <w:tab w:val="center" w:pos="2685"/>
          <w:tab w:val="right" w:pos="11233"/>
        </w:tabs>
        <w:spacing w:after="160" w:line="259" w:lineRule="auto"/>
        <w:ind w:left="0" w:firstLine="0"/>
      </w:pPr>
      <w:r>
        <w:rPr>
          <w:rFonts w:ascii="Calibri" w:eastAsia="Calibri" w:hAnsi="Calibri" w:cs="Calibri"/>
          <w:sz w:val="22"/>
        </w:rPr>
        <w:tab/>
      </w:r>
      <w:r>
        <w:rPr>
          <w:b/>
        </w:rPr>
        <w:t xml:space="preserve">Schedule 6 - Glossary and interpretations </w:t>
      </w:r>
      <w:r>
        <w:rPr>
          <w:b/>
        </w:rPr>
        <w:tab/>
        <w:t>41</w:t>
      </w:r>
      <w:r>
        <w:t xml:space="preserve">  </w:t>
      </w:r>
    </w:p>
    <w:p w:rsidR="004534D1" w:rsidRDefault="00ED1B00">
      <w:pPr>
        <w:spacing w:after="233" w:line="259" w:lineRule="auto"/>
        <w:ind w:left="708" w:firstLine="0"/>
      </w:pPr>
      <w:r>
        <w:t xml:space="preserve">  </w:t>
      </w:r>
    </w:p>
    <w:p w:rsidR="004534D1" w:rsidRDefault="00ED1B00">
      <w:pPr>
        <w:spacing w:after="431" w:line="259" w:lineRule="auto"/>
        <w:ind w:left="708" w:firstLine="0"/>
      </w:pPr>
      <w:r>
        <w:t xml:space="preserve">  </w:t>
      </w:r>
    </w:p>
    <w:p w:rsidR="004534D1" w:rsidRDefault="00ED1B00">
      <w:pPr>
        <w:spacing w:after="249" w:line="259" w:lineRule="auto"/>
        <w:ind w:left="708" w:firstLine="0"/>
      </w:pPr>
      <w:r>
        <w:rPr>
          <w:b/>
          <w:sz w:val="36"/>
        </w:rPr>
        <w:t xml:space="preserve"> </w:t>
      </w:r>
      <w:r>
        <w:t xml:space="preserve"> </w:t>
      </w:r>
    </w:p>
    <w:p w:rsidR="004534D1" w:rsidRDefault="00ED1B00">
      <w:pPr>
        <w:spacing w:after="11" w:line="259" w:lineRule="auto"/>
        <w:ind w:left="708" w:firstLine="0"/>
      </w:pPr>
      <w:r>
        <w:rPr>
          <w:b/>
          <w:sz w:val="36"/>
        </w:rPr>
        <w:t xml:space="preserve">  </w:t>
      </w:r>
      <w:r>
        <w:rPr>
          <w:b/>
          <w:sz w:val="36"/>
        </w:rPr>
        <w:tab/>
        <w:t xml:space="preserve">  </w:t>
      </w:r>
    </w:p>
    <w:p w:rsidR="004534D1" w:rsidRDefault="00ED1B00">
      <w:pPr>
        <w:spacing w:after="0" w:line="259" w:lineRule="auto"/>
        <w:ind w:left="708" w:firstLine="0"/>
      </w:pPr>
      <w:r>
        <w:rPr>
          <w:b/>
          <w:sz w:val="36"/>
        </w:rPr>
        <w:t xml:space="preserve"> </w:t>
      </w:r>
    </w:p>
    <w:p w:rsidR="004534D1" w:rsidRDefault="00ED1B00">
      <w:pPr>
        <w:spacing w:after="0" w:line="259" w:lineRule="auto"/>
        <w:ind w:left="708" w:firstLine="0"/>
      </w:pPr>
      <w:r>
        <w:rPr>
          <w:b/>
          <w:sz w:val="36"/>
        </w:rPr>
        <w:t xml:space="preserve"> </w:t>
      </w:r>
    </w:p>
    <w:p w:rsidR="004534D1" w:rsidRDefault="00ED1B00">
      <w:pPr>
        <w:spacing w:after="0" w:line="259" w:lineRule="auto"/>
        <w:ind w:left="708" w:firstLine="0"/>
      </w:pPr>
      <w:r>
        <w:rPr>
          <w:b/>
          <w:sz w:val="36"/>
        </w:rPr>
        <w:t xml:space="preserve"> </w:t>
      </w:r>
    </w:p>
    <w:p w:rsidR="004534D1" w:rsidRDefault="00ED1B00">
      <w:pPr>
        <w:spacing w:after="0" w:line="259" w:lineRule="auto"/>
        <w:ind w:left="708" w:firstLine="0"/>
      </w:pPr>
      <w:r>
        <w:rPr>
          <w:b/>
          <w:sz w:val="36"/>
        </w:rPr>
        <w:t xml:space="preserve"> </w:t>
      </w:r>
    </w:p>
    <w:p w:rsidR="004534D1" w:rsidRDefault="00ED1B00">
      <w:pPr>
        <w:spacing w:after="0" w:line="259" w:lineRule="auto"/>
        <w:ind w:left="708" w:firstLine="0"/>
      </w:pPr>
      <w:r>
        <w:t xml:space="preserve"> </w:t>
      </w:r>
    </w:p>
    <w:p w:rsidR="004534D1" w:rsidRDefault="00ED1B00">
      <w:pPr>
        <w:pStyle w:val="Heading1"/>
        <w:ind w:left="689"/>
      </w:pPr>
      <w:bookmarkStart w:id="0" w:name="_Toc53445"/>
      <w:r>
        <w:t xml:space="preserve">Part </w:t>
      </w:r>
      <w:proofErr w:type="gramStart"/>
      <w:r>
        <w:t>A</w:t>
      </w:r>
      <w:proofErr w:type="gramEnd"/>
      <w:r>
        <w:t xml:space="preserve"> - Order Form   </w:t>
      </w:r>
      <w:bookmarkEnd w:id="0"/>
    </w:p>
    <w:tbl>
      <w:tblPr>
        <w:tblStyle w:val="TableGrid"/>
        <w:tblW w:w="10567" w:type="dxa"/>
        <w:tblInd w:w="595" w:type="dxa"/>
        <w:tblCellMar>
          <w:left w:w="115" w:type="dxa"/>
          <w:right w:w="115" w:type="dxa"/>
        </w:tblCellMar>
        <w:tblLook w:val="04A0" w:firstRow="1" w:lastRow="0" w:firstColumn="1" w:lastColumn="0" w:noHBand="0" w:noVBand="1"/>
      </w:tblPr>
      <w:tblGrid>
        <w:gridCol w:w="5284"/>
        <w:gridCol w:w="5283"/>
      </w:tblGrid>
      <w:tr w:rsidR="004534D1">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rPr>
                <w:b/>
              </w:rPr>
              <w:t xml:space="preserve">Digital Marketplace service ID number: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875371461278936 </w:t>
            </w:r>
          </w:p>
        </w:tc>
      </w:tr>
      <w:tr w:rsidR="004534D1">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rPr>
                <w:b/>
              </w:rPr>
              <w:lastRenderedPageBreak/>
              <w:t xml:space="preserve">Call-Off Contract reference: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SR76330362 </w:t>
            </w:r>
          </w:p>
        </w:tc>
      </w:tr>
      <w:tr w:rsidR="004534D1">
        <w:trPr>
          <w:trHeight w:val="511"/>
        </w:trPr>
        <w:tc>
          <w:tcPr>
            <w:tcW w:w="5284"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rPr>
                <w:b/>
              </w:rPr>
              <w:t xml:space="preserve">Call-Off Contract title: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MDTP G-Cloud 9 PSCR 2167 </w:t>
            </w:r>
          </w:p>
        </w:tc>
      </w:tr>
      <w:tr w:rsidR="004534D1">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rPr>
                <w:b/>
              </w:rPr>
              <w:t xml:space="preserve">Call-Off Contract description: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4534D1" w:rsidRDefault="00C75E41">
            <w:pPr>
              <w:spacing w:after="0" w:line="259" w:lineRule="auto"/>
              <w:ind w:left="0" w:firstLine="0"/>
            </w:pPr>
            <w:r>
              <w:t xml:space="preserve">Multi </w:t>
            </w:r>
            <w:bookmarkStart w:id="1" w:name="_GoBack"/>
            <w:bookmarkEnd w:id="1"/>
            <w:r w:rsidR="00ED1B00">
              <w:t xml:space="preserve">Digital Tax Platform </w:t>
            </w:r>
          </w:p>
        </w:tc>
      </w:tr>
      <w:tr w:rsidR="004534D1">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rPr>
                <w:b/>
              </w:rPr>
              <w:t xml:space="preserve">Start date: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1st July 2017  </w:t>
            </w:r>
          </w:p>
        </w:tc>
      </w:tr>
      <w:tr w:rsidR="004534D1">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rPr>
                <w:b/>
              </w:rPr>
              <w:t xml:space="preserve">Expiry date: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30th June 2019 </w:t>
            </w:r>
          </w:p>
        </w:tc>
      </w:tr>
      <w:tr w:rsidR="004534D1">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rPr>
                <w:b/>
              </w:rPr>
              <w:t xml:space="preserve">Call-Off Contract value: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£20m </w:t>
            </w:r>
          </w:p>
        </w:tc>
      </w:tr>
      <w:tr w:rsidR="004534D1">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rPr>
                <w:b/>
              </w:rPr>
              <w:t xml:space="preserve">Charging method: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Monthly Invoice </w:t>
            </w:r>
          </w:p>
        </w:tc>
      </w:tr>
      <w:tr w:rsidR="004534D1">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rPr>
                <w:b/>
              </w:rPr>
              <w:t xml:space="preserve">Purchase order number: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rPr>
                <w:shd w:val="clear" w:color="auto" w:fill="FFFF00"/>
              </w:rPr>
              <w:t>TBC</w:t>
            </w:r>
            <w:r>
              <w:t xml:space="preserve">  </w:t>
            </w:r>
          </w:p>
        </w:tc>
      </w:tr>
    </w:tbl>
    <w:p w:rsidR="004534D1" w:rsidRDefault="00ED1B00">
      <w:pPr>
        <w:spacing w:after="235" w:line="259" w:lineRule="auto"/>
        <w:ind w:left="708" w:firstLine="0"/>
      </w:pPr>
      <w:r>
        <w:t xml:space="preserve">  </w:t>
      </w:r>
    </w:p>
    <w:p w:rsidR="004534D1" w:rsidRDefault="00ED1B00">
      <w:r>
        <w:t xml:space="preserve">This Order Form is issued under the G-Cloud 9 Framework Agreement (RM1557ix).   </w:t>
      </w:r>
    </w:p>
    <w:p w:rsidR="004534D1" w:rsidRDefault="00ED1B00">
      <w:r>
        <w:t xml:space="preserve">Buyers can use this order form to specify their G-Cloud service requirements when placing an Order.  </w:t>
      </w:r>
    </w:p>
    <w:p w:rsidR="004534D1" w:rsidRDefault="00ED1B00">
      <w:r>
        <w:t xml:space="preserve">The Order Form cannot be used to alter existing terms or add any extra terms that materially change the Deliverables offered by the Supplier and defined in the Application.   </w:t>
      </w:r>
    </w:p>
    <w:p w:rsidR="004534D1" w:rsidRDefault="00ED1B00">
      <w:pPr>
        <w:spacing w:after="0"/>
      </w:pPr>
      <w:r>
        <w:t xml:space="preserve">There are terms in the Call-Off Contract that may be defined in the Order Form. These are identified in the contract with square brackets.  </w:t>
      </w:r>
    </w:p>
    <w:tbl>
      <w:tblPr>
        <w:tblStyle w:val="TableGrid"/>
        <w:tblW w:w="10610" w:type="dxa"/>
        <w:tblInd w:w="595" w:type="dxa"/>
        <w:tblCellMar>
          <w:top w:w="122" w:type="dxa"/>
          <w:left w:w="115" w:type="dxa"/>
          <w:right w:w="115" w:type="dxa"/>
        </w:tblCellMar>
        <w:tblLook w:val="04A0" w:firstRow="1" w:lastRow="0" w:firstColumn="1" w:lastColumn="0" w:noHBand="0" w:noVBand="1"/>
      </w:tblPr>
      <w:tblGrid>
        <w:gridCol w:w="2141"/>
        <w:gridCol w:w="8469"/>
      </w:tblGrid>
      <w:tr w:rsidR="004534D1">
        <w:trPr>
          <w:trHeight w:val="2508"/>
        </w:trPr>
        <w:tc>
          <w:tcPr>
            <w:tcW w:w="2141"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From: the Buyer </w:t>
            </w:r>
            <w:r>
              <w:t xml:space="preserve"> </w:t>
            </w:r>
          </w:p>
        </w:tc>
        <w:tc>
          <w:tcPr>
            <w:tcW w:w="8469" w:type="dxa"/>
            <w:tcBorders>
              <w:top w:val="single" w:sz="6" w:space="0" w:color="000000"/>
              <w:left w:val="single" w:sz="6" w:space="0" w:color="000000"/>
              <w:bottom w:val="single" w:sz="6" w:space="0" w:color="000000"/>
              <w:right w:val="single" w:sz="6" w:space="0" w:color="000000"/>
            </w:tcBorders>
            <w:vAlign w:val="center"/>
          </w:tcPr>
          <w:p w:rsidR="004534D1" w:rsidRDefault="00A4593C">
            <w:pPr>
              <w:spacing w:after="24" w:line="259" w:lineRule="auto"/>
              <w:ind w:left="0" w:firstLine="0"/>
            </w:pPr>
            <w:proofErr w:type="spellStart"/>
            <w:r>
              <w:t>Readacted</w:t>
            </w:r>
            <w:proofErr w:type="spellEnd"/>
          </w:p>
          <w:p w:rsidR="00A4593C" w:rsidRDefault="00A4593C" w:rsidP="00A4593C">
            <w:pPr>
              <w:spacing w:after="24" w:line="259" w:lineRule="auto"/>
              <w:ind w:left="0" w:firstLine="0"/>
            </w:pPr>
            <w:proofErr w:type="spellStart"/>
            <w:r>
              <w:t>Readacted</w:t>
            </w:r>
            <w:proofErr w:type="spellEnd"/>
          </w:p>
          <w:p w:rsidR="004534D1" w:rsidRDefault="00ED1B00">
            <w:pPr>
              <w:spacing w:after="58" w:line="259" w:lineRule="auto"/>
              <w:ind w:left="0" w:firstLine="0"/>
            </w:pPr>
            <w:r>
              <w:t xml:space="preserve">  </w:t>
            </w:r>
          </w:p>
          <w:p w:rsidR="004534D1" w:rsidRDefault="00ED1B00">
            <w:pPr>
              <w:spacing w:after="21" w:line="259" w:lineRule="auto"/>
              <w:ind w:left="0" w:firstLine="0"/>
            </w:pPr>
            <w:r>
              <w:t xml:space="preserve">Buyer’s main address:  </w:t>
            </w:r>
          </w:p>
          <w:p w:rsidR="00A4593C" w:rsidRDefault="00A4593C" w:rsidP="00A4593C">
            <w:pPr>
              <w:spacing w:after="24" w:line="259" w:lineRule="auto"/>
              <w:ind w:left="0" w:firstLine="0"/>
            </w:pPr>
            <w:proofErr w:type="spellStart"/>
            <w:r>
              <w:t>Readacted</w:t>
            </w:r>
            <w:proofErr w:type="spellEnd"/>
          </w:p>
          <w:p w:rsidR="00A4593C" w:rsidRDefault="00A4593C" w:rsidP="00A4593C">
            <w:pPr>
              <w:spacing w:after="24" w:line="259" w:lineRule="auto"/>
              <w:ind w:left="0" w:firstLine="0"/>
            </w:pPr>
            <w:proofErr w:type="spellStart"/>
            <w:r>
              <w:t>Readacted</w:t>
            </w:r>
            <w:proofErr w:type="spellEnd"/>
          </w:p>
          <w:p w:rsidR="00A4593C" w:rsidRDefault="00A4593C" w:rsidP="00A4593C">
            <w:pPr>
              <w:spacing w:after="24" w:line="259" w:lineRule="auto"/>
              <w:ind w:left="0" w:firstLine="0"/>
            </w:pPr>
            <w:proofErr w:type="spellStart"/>
            <w:r>
              <w:t>Readacted</w:t>
            </w:r>
            <w:proofErr w:type="spellEnd"/>
          </w:p>
          <w:p w:rsidR="00A4593C" w:rsidRDefault="00ED1B00" w:rsidP="00A4593C">
            <w:pPr>
              <w:spacing w:after="24" w:line="259" w:lineRule="auto"/>
              <w:ind w:left="0" w:firstLine="0"/>
            </w:pPr>
            <w:r>
              <w:t xml:space="preserve"> </w:t>
            </w:r>
            <w:proofErr w:type="spellStart"/>
            <w:r w:rsidR="00A4593C">
              <w:t>Readacted</w:t>
            </w:r>
            <w:proofErr w:type="spellEnd"/>
          </w:p>
          <w:p w:rsidR="004534D1" w:rsidRDefault="004534D1">
            <w:pPr>
              <w:spacing w:after="0" w:line="259" w:lineRule="auto"/>
              <w:ind w:left="0" w:firstLine="0"/>
            </w:pPr>
          </w:p>
        </w:tc>
      </w:tr>
      <w:tr w:rsidR="004534D1">
        <w:trPr>
          <w:trHeight w:val="3584"/>
        </w:trPr>
        <w:tc>
          <w:tcPr>
            <w:tcW w:w="2141" w:type="dxa"/>
            <w:tcBorders>
              <w:top w:val="single" w:sz="6" w:space="0" w:color="000000"/>
              <w:left w:val="single" w:sz="6" w:space="0" w:color="000000"/>
              <w:bottom w:val="single" w:sz="6" w:space="0" w:color="000000"/>
              <w:right w:val="single" w:sz="6" w:space="0" w:color="000000"/>
            </w:tcBorders>
          </w:tcPr>
          <w:p w:rsidR="004534D1" w:rsidRDefault="00ED1B00">
            <w:pPr>
              <w:spacing w:after="24" w:line="259" w:lineRule="auto"/>
              <w:ind w:left="0" w:firstLine="0"/>
            </w:pPr>
            <w:r>
              <w:rPr>
                <w:b/>
              </w:rPr>
              <w:t xml:space="preserve">To: the Supplier </w:t>
            </w:r>
            <w:r>
              <w:t xml:space="preserve"> </w:t>
            </w:r>
          </w:p>
          <w:p w:rsidR="004534D1" w:rsidRDefault="00ED1B00">
            <w:pPr>
              <w:spacing w:after="24" w:line="259" w:lineRule="auto"/>
              <w:ind w:left="0" w:firstLine="0"/>
            </w:pPr>
            <w:r>
              <w:rPr>
                <w:b/>
              </w:rPr>
              <w:t xml:space="preserve"> </w:t>
            </w:r>
            <w:r>
              <w:t xml:space="preserve"> </w:t>
            </w:r>
          </w:p>
          <w:p w:rsidR="004534D1" w:rsidRDefault="00ED1B00">
            <w:pPr>
              <w:spacing w:after="24" w:line="259" w:lineRule="auto"/>
              <w:ind w:left="0" w:firstLine="0"/>
            </w:pPr>
            <w:r>
              <w:rPr>
                <w:b/>
              </w:rPr>
              <w:t xml:space="preserve"> </w:t>
            </w:r>
            <w:r>
              <w:t xml:space="preserve"> </w:t>
            </w:r>
          </w:p>
          <w:p w:rsidR="004534D1" w:rsidRDefault="00ED1B00">
            <w:pPr>
              <w:spacing w:after="0" w:line="259" w:lineRule="auto"/>
              <w:ind w:left="0" w:firstLine="0"/>
            </w:pPr>
            <w:r>
              <w:rPr>
                <w:b/>
              </w:rPr>
              <w:t xml:space="preserve"> </w:t>
            </w:r>
            <w:r>
              <w:t xml:space="preserve"> </w:t>
            </w:r>
          </w:p>
        </w:tc>
        <w:tc>
          <w:tcPr>
            <w:tcW w:w="846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24" w:line="259" w:lineRule="auto"/>
              <w:ind w:left="0" w:firstLine="0"/>
            </w:pPr>
            <w:r>
              <w:t xml:space="preserve">Equal Experts </w:t>
            </w:r>
          </w:p>
          <w:p w:rsidR="004534D1" w:rsidRDefault="00ED1B00">
            <w:pPr>
              <w:spacing w:after="41" w:line="259" w:lineRule="auto"/>
              <w:ind w:left="0" w:firstLine="0"/>
            </w:pPr>
            <w:r>
              <w:t xml:space="preserve">0203 603 7830 </w:t>
            </w:r>
          </w:p>
          <w:p w:rsidR="004534D1" w:rsidRDefault="00ED1B00">
            <w:pPr>
              <w:spacing w:after="21" w:line="259" w:lineRule="auto"/>
              <w:ind w:left="0" w:firstLine="0"/>
            </w:pPr>
            <w:r>
              <w:rPr>
                <w:color w:val="0B0C0C"/>
                <w:sz w:val="22"/>
              </w:rPr>
              <w:t xml:space="preserve">30 Brock Street, </w:t>
            </w:r>
          </w:p>
          <w:p w:rsidR="004534D1" w:rsidRDefault="00ED1B00">
            <w:pPr>
              <w:spacing w:after="21" w:line="259" w:lineRule="auto"/>
              <w:ind w:left="0" w:firstLine="0"/>
            </w:pPr>
            <w:r>
              <w:rPr>
                <w:color w:val="0B0C0C"/>
                <w:sz w:val="22"/>
              </w:rPr>
              <w:t xml:space="preserve">London, </w:t>
            </w:r>
          </w:p>
          <w:p w:rsidR="004534D1" w:rsidRDefault="00ED1B00">
            <w:pPr>
              <w:spacing w:after="22" w:line="259" w:lineRule="auto"/>
              <w:ind w:left="0" w:firstLine="0"/>
            </w:pPr>
            <w:r>
              <w:rPr>
                <w:color w:val="0B0C0C"/>
                <w:sz w:val="22"/>
              </w:rPr>
              <w:t xml:space="preserve">NW1 3FG </w:t>
            </w:r>
          </w:p>
          <w:p w:rsidR="004534D1" w:rsidRDefault="00ED1B00">
            <w:pPr>
              <w:spacing w:after="2" w:line="259" w:lineRule="auto"/>
              <w:ind w:left="0" w:firstLine="0"/>
            </w:pPr>
            <w:r>
              <w:rPr>
                <w:color w:val="0B0C0C"/>
                <w:sz w:val="22"/>
              </w:rPr>
              <w:t xml:space="preserve"> </w:t>
            </w:r>
          </w:p>
          <w:p w:rsidR="004534D1" w:rsidRDefault="00ED1B00">
            <w:pPr>
              <w:spacing w:after="41" w:line="259" w:lineRule="auto"/>
              <w:ind w:left="0" w:firstLine="0"/>
            </w:pPr>
            <w:r>
              <w:t xml:space="preserve">Company number:   </w:t>
            </w:r>
          </w:p>
          <w:p w:rsidR="004534D1" w:rsidRDefault="00ED1B00">
            <w:pPr>
              <w:spacing w:after="2" w:line="259" w:lineRule="auto"/>
              <w:ind w:left="0" w:firstLine="0"/>
            </w:pPr>
            <w:r>
              <w:rPr>
                <w:color w:val="0B0C0C"/>
                <w:sz w:val="22"/>
              </w:rPr>
              <w:t>06191086</w:t>
            </w:r>
            <w:r>
              <w:rPr>
                <w:b/>
                <w:sz w:val="22"/>
              </w:rPr>
              <w:t xml:space="preserve"> </w:t>
            </w:r>
          </w:p>
          <w:p w:rsidR="004534D1" w:rsidRDefault="00ED1B00">
            <w:pPr>
              <w:spacing w:after="0" w:line="259" w:lineRule="auto"/>
              <w:ind w:left="0" w:firstLine="0"/>
            </w:pPr>
            <w:r>
              <w:t xml:space="preserve"> </w:t>
            </w:r>
          </w:p>
        </w:tc>
      </w:tr>
      <w:tr w:rsidR="004534D1">
        <w:trPr>
          <w:trHeight w:val="830"/>
        </w:trPr>
        <w:tc>
          <w:tcPr>
            <w:tcW w:w="10610" w:type="dxa"/>
            <w:gridSpan w:val="2"/>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Together: the ‘Parties’ </w:t>
            </w:r>
            <w:r>
              <w:t xml:space="preserve"> </w:t>
            </w:r>
          </w:p>
        </w:tc>
      </w:tr>
    </w:tbl>
    <w:p w:rsidR="004534D1" w:rsidRDefault="00ED1B00">
      <w:pPr>
        <w:spacing w:after="230" w:line="259" w:lineRule="auto"/>
        <w:ind w:left="708" w:firstLine="0"/>
      </w:pPr>
      <w:r>
        <w:rPr>
          <w:b/>
        </w:rPr>
        <w:t xml:space="preserve"> </w:t>
      </w:r>
      <w:r>
        <w:t xml:space="preserve"> </w:t>
      </w:r>
    </w:p>
    <w:p w:rsidR="004534D1" w:rsidRDefault="00ED1B00">
      <w:pPr>
        <w:pStyle w:val="Heading3"/>
        <w:spacing w:after="0"/>
      </w:pPr>
      <w:r>
        <w:lastRenderedPageBreak/>
        <w:t xml:space="preserve">Principle contact details   </w:t>
      </w:r>
    </w:p>
    <w:tbl>
      <w:tblPr>
        <w:tblStyle w:val="TableGrid"/>
        <w:tblW w:w="10567" w:type="dxa"/>
        <w:tblInd w:w="595" w:type="dxa"/>
        <w:tblCellMar>
          <w:top w:w="125" w:type="dxa"/>
          <w:left w:w="115" w:type="dxa"/>
          <w:right w:w="115" w:type="dxa"/>
        </w:tblCellMar>
        <w:tblLook w:val="04A0" w:firstRow="1" w:lastRow="0" w:firstColumn="1" w:lastColumn="0" w:noHBand="0" w:noVBand="1"/>
      </w:tblPr>
      <w:tblGrid>
        <w:gridCol w:w="2141"/>
        <w:gridCol w:w="8426"/>
      </w:tblGrid>
      <w:tr w:rsidR="004534D1">
        <w:trPr>
          <w:trHeight w:val="1565"/>
        </w:trPr>
        <w:tc>
          <w:tcPr>
            <w:tcW w:w="2141" w:type="dxa"/>
            <w:tcBorders>
              <w:top w:val="single" w:sz="6" w:space="0" w:color="000000"/>
              <w:left w:val="single" w:sz="6" w:space="0" w:color="000000"/>
              <w:bottom w:val="single" w:sz="6" w:space="0" w:color="000000"/>
              <w:right w:val="single" w:sz="6" w:space="0" w:color="000000"/>
            </w:tcBorders>
          </w:tcPr>
          <w:p w:rsidR="004534D1" w:rsidRDefault="00ED1B00">
            <w:pPr>
              <w:spacing w:after="24" w:line="259" w:lineRule="auto"/>
              <w:ind w:left="0" w:firstLine="0"/>
            </w:pPr>
            <w:r>
              <w:rPr>
                <w:b/>
              </w:rPr>
              <w:t xml:space="preserve">For the Buyer: </w:t>
            </w:r>
            <w:r>
              <w:t xml:space="preserve"> </w:t>
            </w:r>
          </w:p>
          <w:p w:rsidR="004534D1" w:rsidRDefault="00ED1B00">
            <w:pPr>
              <w:spacing w:after="24" w:line="259" w:lineRule="auto"/>
              <w:ind w:left="0" w:firstLine="0"/>
            </w:pPr>
            <w:r>
              <w:rPr>
                <w:b/>
              </w:rPr>
              <w:t xml:space="preserve"> </w:t>
            </w:r>
            <w:r>
              <w:t xml:space="preserve"> </w:t>
            </w:r>
          </w:p>
          <w:p w:rsidR="004534D1" w:rsidRDefault="00ED1B00">
            <w:pPr>
              <w:spacing w:after="0" w:line="259" w:lineRule="auto"/>
              <w:ind w:left="0" w:firstLine="0"/>
            </w:pPr>
            <w:r>
              <w:rPr>
                <w:b/>
              </w:rPr>
              <w:t xml:space="preserve"> </w:t>
            </w:r>
            <w:r>
              <w:t xml:space="preserve"> </w:t>
            </w:r>
          </w:p>
        </w:tc>
        <w:tc>
          <w:tcPr>
            <w:tcW w:w="8426" w:type="dxa"/>
            <w:tcBorders>
              <w:top w:val="single" w:sz="6" w:space="0" w:color="000000"/>
              <w:left w:val="single" w:sz="6" w:space="0" w:color="000000"/>
              <w:bottom w:val="single" w:sz="6" w:space="0" w:color="000000"/>
              <w:right w:val="single" w:sz="6" w:space="0" w:color="000000"/>
            </w:tcBorders>
            <w:vAlign w:val="center"/>
          </w:tcPr>
          <w:p w:rsidR="00A4593C" w:rsidRDefault="00ED1B00" w:rsidP="00A4593C">
            <w:pPr>
              <w:spacing w:after="24" w:line="259" w:lineRule="auto"/>
              <w:ind w:left="0" w:firstLine="0"/>
            </w:pPr>
            <w:r>
              <w:t xml:space="preserve">Title: </w:t>
            </w:r>
            <w:proofErr w:type="spellStart"/>
            <w:r w:rsidR="00A4593C">
              <w:t>Readacted</w:t>
            </w:r>
            <w:proofErr w:type="spellEnd"/>
          </w:p>
          <w:p w:rsidR="004534D1" w:rsidRDefault="004534D1">
            <w:pPr>
              <w:spacing w:after="110" w:line="259" w:lineRule="auto"/>
              <w:ind w:left="0" w:firstLine="0"/>
            </w:pPr>
          </w:p>
          <w:p w:rsidR="00A4593C" w:rsidRDefault="00ED1B00" w:rsidP="00A4593C">
            <w:pPr>
              <w:spacing w:after="24" w:line="259" w:lineRule="auto"/>
              <w:ind w:left="0" w:firstLine="0"/>
            </w:pPr>
            <w:r>
              <w:t xml:space="preserve">Name: </w:t>
            </w:r>
            <w:proofErr w:type="spellStart"/>
            <w:r w:rsidR="00A4593C">
              <w:t>Readacted</w:t>
            </w:r>
            <w:proofErr w:type="spellEnd"/>
          </w:p>
          <w:p w:rsidR="00A4593C" w:rsidRDefault="00ED1B00" w:rsidP="00A4593C">
            <w:pPr>
              <w:spacing w:after="24" w:line="259" w:lineRule="auto"/>
              <w:ind w:left="0" w:firstLine="0"/>
            </w:pPr>
            <w:r>
              <w:t xml:space="preserve">Email: </w:t>
            </w:r>
            <w:proofErr w:type="spellStart"/>
            <w:r w:rsidR="00A4593C">
              <w:t>Readacted</w:t>
            </w:r>
            <w:proofErr w:type="spellEnd"/>
          </w:p>
          <w:p w:rsidR="004534D1" w:rsidRDefault="004534D1">
            <w:pPr>
              <w:spacing w:after="113" w:line="259" w:lineRule="auto"/>
              <w:ind w:left="0" w:firstLine="0"/>
            </w:pPr>
          </w:p>
          <w:p w:rsidR="00A4593C" w:rsidRDefault="00ED1B00" w:rsidP="00A4593C">
            <w:pPr>
              <w:spacing w:after="24" w:line="259" w:lineRule="auto"/>
              <w:ind w:left="0" w:firstLine="0"/>
            </w:pPr>
            <w:r>
              <w:t xml:space="preserve">Phone: </w:t>
            </w:r>
            <w:proofErr w:type="spellStart"/>
            <w:r w:rsidR="00A4593C">
              <w:t>Readacted</w:t>
            </w:r>
            <w:proofErr w:type="spellEnd"/>
          </w:p>
          <w:p w:rsidR="004534D1" w:rsidRDefault="004534D1">
            <w:pPr>
              <w:spacing w:after="0" w:line="259" w:lineRule="auto"/>
              <w:ind w:left="0" w:firstLine="0"/>
            </w:pPr>
          </w:p>
        </w:tc>
      </w:tr>
      <w:tr w:rsidR="004534D1">
        <w:trPr>
          <w:trHeight w:val="1454"/>
        </w:trPr>
        <w:tc>
          <w:tcPr>
            <w:tcW w:w="2141"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For the Supplier: </w:t>
            </w:r>
            <w:r>
              <w:t xml:space="preserve"> </w:t>
            </w:r>
          </w:p>
        </w:tc>
        <w:tc>
          <w:tcPr>
            <w:tcW w:w="8426" w:type="dxa"/>
            <w:tcBorders>
              <w:top w:val="single" w:sz="6" w:space="0" w:color="000000"/>
              <w:left w:val="single" w:sz="6" w:space="0" w:color="000000"/>
              <w:bottom w:val="single" w:sz="6" w:space="0" w:color="000000"/>
              <w:right w:val="single" w:sz="6" w:space="0" w:color="000000"/>
            </w:tcBorders>
          </w:tcPr>
          <w:p w:rsidR="00A4593C" w:rsidRDefault="00ED1B00" w:rsidP="00A4593C">
            <w:pPr>
              <w:spacing w:after="24" w:line="259" w:lineRule="auto"/>
              <w:ind w:left="0" w:firstLine="0"/>
            </w:pPr>
            <w:r>
              <w:t xml:space="preserve">Title: </w:t>
            </w:r>
            <w:proofErr w:type="spellStart"/>
            <w:r w:rsidR="00A4593C">
              <w:t>Readacted</w:t>
            </w:r>
            <w:proofErr w:type="spellEnd"/>
          </w:p>
          <w:p w:rsidR="004534D1" w:rsidRDefault="004534D1">
            <w:pPr>
              <w:spacing w:after="110" w:line="259" w:lineRule="auto"/>
              <w:ind w:left="0" w:firstLine="0"/>
            </w:pPr>
          </w:p>
          <w:p w:rsidR="00A4593C" w:rsidRDefault="00ED1B00" w:rsidP="00A4593C">
            <w:pPr>
              <w:spacing w:after="24" w:line="259" w:lineRule="auto"/>
              <w:ind w:left="0" w:firstLine="0"/>
            </w:pPr>
            <w:r>
              <w:t xml:space="preserve">Name: </w:t>
            </w:r>
            <w:proofErr w:type="spellStart"/>
            <w:r w:rsidR="00A4593C">
              <w:t>Readacted</w:t>
            </w:r>
            <w:proofErr w:type="spellEnd"/>
          </w:p>
          <w:p w:rsidR="004534D1" w:rsidRDefault="004534D1">
            <w:pPr>
              <w:spacing w:after="113" w:line="259" w:lineRule="auto"/>
              <w:ind w:left="0" w:firstLine="0"/>
            </w:pPr>
          </w:p>
          <w:p w:rsidR="00A4593C" w:rsidRDefault="00ED1B00" w:rsidP="00A4593C">
            <w:pPr>
              <w:spacing w:after="24" w:line="259" w:lineRule="auto"/>
              <w:ind w:left="0" w:firstLine="0"/>
            </w:pPr>
            <w:r>
              <w:t xml:space="preserve">Email: </w:t>
            </w:r>
            <w:proofErr w:type="spellStart"/>
            <w:r w:rsidR="00A4593C">
              <w:t>Readacted</w:t>
            </w:r>
            <w:proofErr w:type="spellEnd"/>
          </w:p>
          <w:p w:rsidR="004534D1" w:rsidRDefault="004534D1">
            <w:pPr>
              <w:spacing w:after="113" w:line="259" w:lineRule="auto"/>
              <w:ind w:left="0" w:firstLine="0"/>
            </w:pPr>
          </w:p>
          <w:p w:rsidR="00A4593C" w:rsidRDefault="00ED1B00" w:rsidP="00A4593C">
            <w:pPr>
              <w:spacing w:after="24" w:line="259" w:lineRule="auto"/>
              <w:ind w:left="0" w:firstLine="0"/>
            </w:pPr>
            <w:r>
              <w:t xml:space="preserve">Phone: </w:t>
            </w:r>
            <w:proofErr w:type="spellStart"/>
            <w:r w:rsidR="00A4593C">
              <w:t>Readacted</w:t>
            </w:r>
            <w:proofErr w:type="spellEnd"/>
          </w:p>
          <w:p w:rsidR="004534D1" w:rsidRDefault="004534D1">
            <w:pPr>
              <w:spacing w:after="0" w:line="259" w:lineRule="auto"/>
              <w:ind w:left="0" w:firstLine="0"/>
            </w:pPr>
          </w:p>
        </w:tc>
      </w:tr>
    </w:tbl>
    <w:p w:rsidR="004534D1" w:rsidRDefault="00ED1B00">
      <w:pPr>
        <w:spacing w:after="230" w:line="259" w:lineRule="auto"/>
        <w:ind w:left="708" w:firstLine="0"/>
      </w:pPr>
      <w:r>
        <w:t xml:space="preserve">  </w:t>
      </w:r>
    </w:p>
    <w:p w:rsidR="004534D1" w:rsidRDefault="00ED1B00">
      <w:pPr>
        <w:pStyle w:val="Heading3"/>
        <w:spacing w:after="0"/>
      </w:pPr>
      <w:r>
        <w:t xml:space="preserve">Call-Off Contract term  </w:t>
      </w:r>
    </w:p>
    <w:tbl>
      <w:tblPr>
        <w:tblStyle w:val="TableGrid"/>
        <w:tblW w:w="10536" w:type="dxa"/>
        <w:tblInd w:w="595" w:type="dxa"/>
        <w:tblCellMar>
          <w:top w:w="122" w:type="dxa"/>
          <w:left w:w="115" w:type="dxa"/>
          <w:right w:w="77" w:type="dxa"/>
        </w:tblCellMar>
        <w:tblLook w:val="04A0" w:firstRow="1" w:lastRow="0" w:firstColumn="1" w:lastColumn="0" w:noHBand="0" w:noVBand="1"/>
      </w:tblPr>
      <w:tblGrid>
        <w:gridCol w:w="2634"/>
        <w:gridCol w:w="7902"/>
      </w:tblGrid>
      <w:tr w:rsidR="004534D1">
        <w:trPr>
          <w:trHeight w:val="893"/>
        </w:trPr>
        <w:tc>
          <w:tcPr>
            <w:tcW w:w="2634"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24" w:line="259" w:lineRule="auto"/>
              <w:ind w:left="0" w:firstLine="0"/>
            </w:pPr>
            <w:r>
              <w:rPr>
                <w:b/>
              </w:rPr>
              <w:t xml:space="preserve">Start date: </w:t>
            </w:r>
            <w:r>
              <w:t xml:space="preserve"> </w:t>
            </w:r>
          </w:p>
          <w:p w:rsidR="004534D1" w:rsidRDefault="00ED1B00">
            <w:pPr>
              <w:spacing w:after="0" w:line="259" w:lineRule="auto"/>
              <w:ind w:left="0" w:firstLine="0"/>
            </w:pP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This Call-Off Contract starts on 1st July 2017 and is valid for 24 months. </w:t>
            </w:r>
          </w:p>
        </w:tc>
      </w:tr>
      <w:tr w:rsidR="004534D1">
        <w:trPr>
          <w:trHeight w:val="1159"/>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Ending (termination):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The notice period needed for Ending the Call-Off Contract is 90 Working days from the date of written notice for disputed sums or at least 30 days from the date of written notice for Ending without cause.   </w:t>
            </w:r>
          </w:p>
        </w:tc>
      </w:tr>
      <w:tr w:rsidR="004534D1">
        <w:trPr>
          <w:trHeight w:val="3315"/>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Extension period: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119" w:line="247" w:lineRule="auto"/>
              <w:ind w:left="0" w:right="5" w:firstLine="0"/>
            </w:pPr>
            <w:r>
              <w:t>This Call-Off Contract can be extended by the Buyer for 2 period(s) of up to 12  months each, by giving the Supplier 1 months written notice before its expiry.</w:t>
            </w:r>
            <w:r>
              <w:rPr>
                <w:rFonts w:ascii="Calibri" w:eastAsia="Calibri" w:hAnsi="Calibri" w:cs="Calibri"/>
              </w:rPr>
              <w:t xml:space="preserve"> </w:t>
            </w:r>
            <w:r>
              <w:rPr>
                <w:rFonts w:ascii="Calibri" w:eastAsia="Calibri" w:hAnsi="Calibri" w:cs="Calibri"/>
              </w:rPr>
              <w:tab/>
            </w:r>
            <w:r>
              <w:t xml:space="preserve">  </w:t>
            </w:r>
          </w:p>
          <w:p w:rsidR="004534D1" w:rsidRDefault="00ED1B00">
            <w:pPr>
              <w:spacing w:after="24" w:line="259" w:lineRule="auto"/>
              <w:ind w:left="0" w:firstLine="0"/>
            </w:pPr>
            <w:r>
              <w:t xml:space="preserve">Extensions which extend the Term beyond 24 months are only permitted if the  </w:t>
            </w:r>
          </w:p>
          <w:p w:rsidR="004534D1" w:rsidRDefault="00ED1B00">
            <w:pPr>
              <w:spacing w:after="24" w:line="259" w:lineRule="auto"/>
              <w:ind w:left="0" w:firstLine="0"/>
            </w:pPr>
            <w:r>
              <w:t xml:space="preserve">Supplier complies with the additional exit plan requirements at clauses 21.3 to 21.8.  </w:t>
            </w:r>
          </w:p>
          <w:p w:rsidR="004534D1" w:rsidRDefault="00ED1B00">
            <w:pPr>
              <w:spacing w:after="0" w:line="259" w:lineRule="auto"/>
              <w:ind w:left="0" w:firstLine="0"/>
            </w:pPr>
            <w:r>
              <w:t xml:space="preserve"> </w:t>
            </w:r>
          </w:p>
        </w:tc>
      </w:tr>
    </w:tbl>
    <w:p w:rsidR="004534D1" w:rsidRDefault="00ED1B00">
      <w:pPr>
        <w:spacing w:after="230" w:line="259" w:lineRule="auto"/>
        <w:ind w:left="708" w:firstLine="0"/>
      </w:pPr>
      <w:r>
        <w:rPr>
          <w:b/>
        </w:rPr>
        <w:t xml:space="preserve"> </w:t>
      </w:r>
      <w:r>
        <w:t xml:space="preserve"> </w:t>
      </w:r>
    </w:p>
    <w:p w:rsidR="004534D1" w:rsidRDefault="00ED1B00">
      <w:pPr>
        <w:pStyle w:val="Heading3"/>
      </w:pPr>
      <w:r>
        <w:t xml:space="preserve">Buyer contractual details  </w:t>
      </w:r>
    </w:p>
    <w:p w:rsidR="004534D1" w:rsidRDefault="00ED1B00">
      <w:pPr>
        <w:spacing w:after="0"/>
      </w:pPr>
      <w:r>
        <w:t xml:space="preserve">This Order is for the G-Cloud Services outlined below. It is acknowledged by the Parties that the volume of the G-Cloud Services used by the Buyer may vary during this Call-Off Contract.  </w:t>
      </w:r>
    </w:p>
    <w:tbl>
      <w:tblPr>
        <w:tblStyle w:val="TableGrid"/>
        <w:tblW w:w="10536" w:type="dxa"/>
        <w:tblInd w:w="595" w:type="dxa"/>
        <w:tblCellMar>
          <w:top w:w="122" w:type="dxa"/>
          <w:left w:w="115" w:type="dxa"/>
          <w:right w:w="115" w:type="dxa"/>
        </w:tblCellMar>
        <w:tblLook w:val="04A0" w:firstRow="1" w:lastRow="0" w:firstColumn="1" w:lastColumn="0" w:noHBand="0" w:noVBand="1"/>
      </w:tblPr>
      <w:tblGrid>
        <w:gridCol w:w="2634"/>
        <w:gridCol w:w="7902"/>
      </w:tblGrid>
      <w:tr w:rsidR="004534D1">
        <w:trPr>
          <w:trHeight w:val="1431"/>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G-Cloud lot: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right="1959" w:firstLine="0"/>
            </w:pPr>
            <w:r>
              <w:t xml:space="preserve">This Call-Off Contract is for the provision of Services under:    Lot 3 - Cloud support  </w:t>
            </w:r>
          </w:p>
        </w:tc>
      </w:tr>
      <w:tr w:rsidR="004534D1">
        <w:trPr>
          <w:trHeight w:val="3754"/>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lastRenderedPageBreak/>
              <w:t xml:space="preserve">G-Cloud services required: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84" w:lineRule="auto"/>
              <w:ind w:left="0" w:firstLine="0"/>
            </w:pPr>
            <w:r>
              <w:t xml:space="preserve">The Services to be provided by the Supplier under the above Lot are listed in Framework Section 2 and outlined below:  </w:t>
            </w:r>
          </w:p>
          <w:p w:rsidR="004534D1" w:rsidRDefault="00ED1B00">
            <w:pPr>
              <w:spacing w:after="37" w:line="259" w:lineRule="auto"/>
              <w:ind w:left="0" w:firstLine="0"/>
            </w:pPr>
            <w:r>
              <w:t xml:space="preserve"> </w:t>
            </w:r>
          </w:p>
          <w:p w:rsidR="004534D1" w:rsidRDefault="00ED1B00">
            <w:pPr>
              <w:numPr>
                <w:ilvl w:val="0"/>
                <w:numId w:val="33"/>
              </w:numPr>
              <w:spacing w:after="0" w:line="259" w:lineRule="auto"/>
              <w:ind w:hanging="360"/>
            </w:pPr>
            <w:r>
              <w:t xml:space="preserve">Agile Delivery Management. </w:t>
            </w:r>
          </w:p>
          <w:p w:rsidR="004534D1" w:rsidRDefault="00ED1B00">
            <w:pPr>
              <w:numPr>
                <w:ilvl w:val="0"/>
                <w:numId w:val="33"/>
              </w:numPr>
              <w:spacing w:after="11" w:line="266" w:lineRule="auto"/>
              <w:ind w:hanging="360"/>
            </w:pPr>
            <w:r>
              <w:t xml:space="preserve">Engineering Capability to maintain and iterate MDTP with specific expertise in Amazon Web Services. </w:t>
            </w:r>
          </w:p>
          <w:p w:rsidR="004534D1" w:rsidRDefault="00ED1B00">
            <w:pPr>
              <w:numPr>
                <w:ilvl w:val="0"/>
                <w:numId w:val="33"/>
              </w:numPr>
              <w:spacing w:after="9" w:line="266" w:lineRule="auto"/>
              <w:ind w:hanging="360"/>
            </w:pPr>
            <w:r>
              <w:t xml:space="preserve">Enable and embed Continuous Delivery in HMRC through automation, Continuous Integration and test driven development. </w:t>
            </w:r>
          </w:p>
          <w:p w:rsidR="004534D1" w:rsidRDefault="00ED1B00">
            <w:pPr>
              <w:numPr>
                <w:ilvl w:val="0"/>
                <w:numId w:val="33"/>
              </w:numPr>
              <w:spacing w:after="0" w:line="259" w:lineRule="auto"/>
              <w:ind w:hanging="360"/>
            </w:pPr>
            <w:r>
              <w:t xml:space="preserve">Knowledge transfer and coaching of permanent staff. </w:t>
            </w:r>
          </w:p>
          <w:p w:rsidR="004534D1" w:rsidRDefault="00ED1B00">
            <w:pPr>
              <w:numPr>
                <w:ilvl w:val="0"/>
                <w:numId w:val="33"/>
              </w:numPr>
              <w:spacing w:after="14" w:line="262" w:lineRule="auto"/>
              <w:ind w:hanging="360"/>
            </w:pPr>
            <w:r>
              <w:t xml:space="preserve">Dedicated Web Ops capability with tooling expertise in Puppet, Terraform, Jenkins, </w:t>
            </w:r>
            <w:proofErr w:type="spellStart"/>
            <w:r>
              <w:t>Ansible</w:t>
            </w:r>
            <w:proofErr w:type="spellEnd"/>
            <w:r>
              <w:t xml:space="preserve">, Chef, Docker, Captain and any other technology agreed as necessary to realise the deliverables. </w:t>
            </w:r>
          </w:p>
          <w:p w:rsidR="004534D1" w:rsidRDefault="00ED1B00">
            <w:pPr>
              <w:numPr>
                <w:ilvl w:val="0"/>
                <w:numId w:val="33"/>
              </w:numPr>
              <w:spacing w:after="0" w:line="259" w:lineRule="auto"/>
              <w:ind w:hanging="360"/>
            </w:pPr>
            <w:r>
              <w:t xml:space="preserve">Run and operate legacy Java applications migrated onto MDTP </w:t>
            </w:r>
          </w:p>
          <w:p w:rsidR="004534D1" w:rsidRDefault="00ED1B00">
            <w:pPr>
              <w:spacing w:after="0" w:line="259" w:lineRule="auto"/>
              <w:ind w:left="0" w:firstLine="0"/>
            </w:pPr>
            <w:r>
              <w:t xml:space="preserve"> </w:t>
            </w:r>
          </w:p>
        </w:tc>
      </w:tr>
    </w:tbl>
    <w:p w:rsidR="004534D1" w:rsidRDefault="00ED1B00">
      <w:pPr>
        <w:spacing w:after="0" w:line="259" w:lineRule="auto"/>
        <w:ind w:left="0" w:firstLine="0"/>
        <w:jc w:val="both"/>
      </w:pPr>
      <w:r>
        <w:t xml:space="preserve"> </w:t>
      </w:r>
    </w:p>
    <w:tbl>
      <w:tblPr>
        <w:tblStyle w:val="TableGrid"/>
        <w:tblW w:w="10536" w:type="dxa"/>
        <w:tblInd w:w="600" w:type="dxa"/>
        <w:tblCellMar>
          <w:top w:w="122" w:type="dxa"/>
          <w:left w:w="110" w:type="dxa"/>
          <w:right w:w="17" w:type="dxa"/>
        </w:tblCellMar>
        <w:tblLook w:val="04A0" w:firstRow="1" w:lastRow="0" w:firstColumn="1" w:lastColumn="0" w:noHBand="0" w:noVBand="1"/>
      </w:tblPr>
      <w:tblGrid>
        <w:gridCol w:w="2634"/>
        <w:gridCol w:w="7902"/>
      </w:tblGrid>
      <w:tr w:rsidR="004534D1">
        <w:trPr>
          <w:trHeight w:val="622"/>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5" w:firstLine="0"/>
            </w:pPr>
            <w:r>
              <w:t xml:space="preserve"> </w:t>
            </w:r>
          </w:p>
        </w:tc>
      </w:tr>
      <w:tr w:rsidR="004534D1">
        <w:trPr>
          <w:trHeight w:val="1159"/>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5" w:firstLine="0"/>
            </w:pPr>
            <w:r>
              <w:rPr>
                <w:b/>
              </w:rPr>
              <w:t xml:space="preserve">Additional services: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5" w:firstLine="0"/>
            </w:pPr>
            <w:r>
              <w:t xml:space="preserve">N/A  </w:t>
            </w:r>
          </w:p>
        </w:tc>
      </w:tr>
      <w:tr w:rsidR="004534D1">
        <w:trPr>
          <w:trHeight w:val="2609"/>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5" w:firstLine="0"/>
            </w:pPr>
            <w:r>
              <w:rPr>
                <w:b/>
              </w:rPr>
              <w:t xml:space="preserve">Location: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5" w:firstLine="0"/>
            </w:pPr>
            <w:r>
              <w:t xml:space="preserve">The services will be delivered to HMRC premises as required, primary locations are </w:t>
            </w:r>
          </w:p>
          <w:p w:rsidR="004534D1" w:rsidRDefault="00ED1B00">
            <w:pPr>
              <w:spacing w:after="0" w:line="260" w:lineRule="auto"/>
              <w:ind w:left="5" w:right="48" w:firstLine="0"/>
            </w:pPr>
            <w:r>
              <w:t xml:space="preserve">London (27-45 Stamford Street, Southwark SE1 9NN), Telford (Abbey House, </w:t>
            </w:r>
            <w:proofErr w:type="spellStart"/>
            <w:r>
              <w:t>Priorslee</w:t>
            </w:r>
            <w:proofErr w:type="spellEnd"/>
            <w:r>
              <w:t xml:space="preserve"> TF2 9RG), and Equal Offices in Manchester (231-233 </w:t>
            </w:r>
            <w:proofErr w:type="spellStart"/>
            <w:r>
              <w:t>Deansgate</w:t>
            </w:r>
            <w:proofErr w:type="spellEnd"/>
            <w:r>
              <w:t xml:space="preserve"> M3 4EB) and London (25 </w:t>
            </w:r>
            <w:proofErr w:type="spellStart"/>
            <w:r>
              <w:t>Lavington</w:t>
            </w:r>
            <w:proofErr w:type="spellEnd"/>
            <w:r>
              <w:t xml:space="preserve"> Street, SE1 ONZ) </w:t>
            </w:r>
          </w:p>
          <w:p w:rsidR="004534D1" w:rsidRDefault="00ED1B00">
            <w:pPr>
              <w:spacing w:after="2" w:line="259" w:lineRule="auto"/>
              <w:ind w:left="5" w:firstLine="0"/>
            </w:pPr>
            <w:r>
              <w:t xml:space="preserve"> </w:t>
            </w:r>
          </w:p>
          <w:p w:rsidR="004534D1" w:rsidRDefault="00ED1B00">
            <w:pPr>
              <w:spacing w:after="2" w:line="259" w:lineRule="auto"/>
              <w:ind w:left="5" w:firstLine="0"/>
            </w:pPr>
            <w:r>
              <w:t xml:space="preserve">When the Portal Rehoming project is completed in September 2017 consideration is being given to moving delivery to the Suppliers premises at 25 </w:t>
            </w:r>
            <w:proofErr w:type="spellStart"/>
            <w:r>
              <w:t>Lavington</w:t>
            </w:r>
            <w:proofErr w:type="spellEnd"/>
            <w:r>
              <w:t xml:space="preserve"> Street, London, SE1 0NZ. </w:t>
            </w:r>
          </w:p>
          <w:p w:rsidR="004534D1" w:rsidRDefault="00ED1B00">
            <w:pPr>
              <w:spacing w:after="0" w:line="259" w:lineRule="auto"/>
              <w:ind w:left="5" w:firstLine="0"/>
            </w:pPr>
            <w:r>
              <w:t xml:space="preserve"> </w:t>
            </w:r>
          </w:p>
          <w:p w:rsidR="004534D1" w:rsidRDefault="00ED1B00">
            <w:pPr>
              <w:spacing w:after="0" w:line="259" w:lineRule="auto"/>
              <w:ind w:left="5" w:firstLine="0"/>
            </w:pPr>
            <w:r>
              <w:t xml:space="preserve"> </w:t>
            </w:r>
          </w:p>
        </w:tc>
      </w:tr>
      <w:tr w:rsidR="004534D1">
        <w:trPr>
          <w:trHeight w:val="622"/>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5" w:firstLine="0"/>
            </w:pPr>
            <w:r>
              <w:rPr>
                <w:b/>
              </w:rPr>
              <w:t xml:space="preserve">Quality standards: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5" w:firstLine="0"/>
            </w:pPr>
            <w:r>
              <w:t xml:space="preserve">The supplier will ensure that all work is in line with Industry Standard Best Practice and the Government Digital Service Standard. </w:t>
            </w:r>
          </w:p>
        </w:tc>
      </w:tr>
      <w:tr w:rsidR="004534D1">
        <w:trPr>
          <w:trHeight w:val="2167"/>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5" w:firstLine="0"/>
            </w:pPr>
            <w:r>
              <w:rPr>
                <w:b/>
              </w:rPr>
              <w:t xml:space="preserve">Technical Standards: </w:t>
            </w: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62" w:lineRule="auto"/>
              <w:ind w:left="5" w:firstLine="0"/>
            </w:pPr>
            <w:r>
              <w:t xml:space="preserve">The supplier will ensure that all work is in line with Industry Standard Best Practice and conforms to MDTP standards referred to below and detailed in the </w:t>
            </w:r>
            <w:proofErr w:type="spellStart"/>
            <w:r>
              <w:t>SoW</w:t>
            </w:r>
            <w:proofErr w:type="spellEnd"/>
            <w:r>
              <w:t xml:space="preserve">: </w:t>
            </w:r>
          </w:p>
          <w:p w:rsidR="004534D1" w:rsidRDefault="00ED1B00">
            <w:pPr>
              <w:spacing w:after="17" w:line="259" w:lineRule="auto"/>
              <w:ind w:left="5" w:firstLine="0"/>
            </w:pPr>
            <w:r>
              <w:t xml:space="preserve"> </w:t>
            </w:r>
          </w:p>
          <w:p w:rsidR="004534D1" w:rsidRDefault="00ED1B00">
            <w:pPr>
              <w:numPr>
                <w:ilvl w:val="0"/>
                <w:numId w:val="34"/>
              </w:numPr>
              <w:spacing w:after="0" w:line="259" w:lineRule="auto"/>
              <w:ind w:hanging="360"/>
            </w:pPr>
            <w:r>
              <w:t xml:space="preserve">Government Digital Service (GDS) Service Standard </w:t>
            </w:r>
          </w:p>
          <w:p w:rsidR="004534D1" w:rsidRDefault="00ED1B00">
            <w:pPr>
              <w:numPr>
                <w:ilvl w:val="0"/>
                <w:numId w:val="34"/>
              </w:numPr>
              <w:spacing w:after="0" w:line="259" w:lineRule="auto"/>
              <w:ind w:hanging="360"/>
            </w:pPr>
            <w:r>
              <w:t xml:space="preserve">Platform Readiness Assessment  </w:t>
            </w:r>
          </w:p>
          <w:p w:rsidR="004534D1" w:rsidRDefault="00ED1B00">
            <w:pPr>
              <w:numPr>
                <w:ilvl w:val="0"/>
                <w:numId w:val="34"/>
              </w:numPr>
              <w:spacing w:after="0" w:line="259" w:lineRule="auto"/>
              <w:ind w:hanging="360"/>
            </w:pPr>
            <w:r>
              <w:t xml:space="preserve">First time release to Production </w:t>
            </w:r>
          </w:p>
          <w:p w:rsidR="004534D1" w:rsidRDefault="00ED1B00">
            <w:pPr>
              <w:numPr>
                <w:ilvl w:val="0"/>
                <w:numId w:val="34"/>
              </w:numPr>
              <w:spacing w:after="0" w:line="259" w:lineRule="auto"/>
              <w:ind w:hanging="360"/>
            </w:pPr>
            <w:r>
              <w:t xml:space="preserve">MDTP Best Practices </w:t>
            </w:r>
          </w:p>
          <w:p w:rsidR="004534D1" w:rsidRDefault="00ED1B00">
            <w:pPr>
              <w:spacing w:after="0" w:line="259" w:lineRule="auto"/>
              <w:ind w:left="725" w:firstLine="0"/>
            </w:pPr>
            <w:r>
              <w:t xml:space="preserve"> </w:t>
            </w:r>
          </w:p>
        </w:tc>
      </w:tr>
      <w:tr w:rsidR="004534D1">
        <w:trPr>
          <w:trHeight w:val="3356"/>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5" w:firstLine="0"/>
            </w:pPr>
            <w:r>
              <w:rPr>
                <w:b/>
              </w:rPr>
              <w:lastRenderedPageBreak/>
              <w:t xml:space="preserve">Service Level Agreement: </w:t>
            </w: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service level and availability criteria required for this Call-Off Contract are: </w:t>
            </w:r>
          </w:p>
          <w:p w:rsidR="004534D1" w:rsidRDefault="00ED1B00">
            <w:pPr>
              <w:spacing w:after="15" w:line="259" w:lineRule="auto"/>
              <w:ind w:left="0" w:firstLine="0"/>
            </w:pPr>
            <w:r>
              <w:t xml:space="preserve"> </w:t>
            </w:r>
          </w:p>
          <w:p w:rsidR="004534D1" w:rsidRDefault="00ED1B00">
            <w:pPr>
              <w:spacing w:after="1" w:line="260" w:lineRule="auto"/>
              <w:ind w:left="10" w:hanging="10"/>
            </w:pPr>
            <w:r>
              <w:t xml:space="preserve">The supplier will deliver </w:t>
            </w:r>
            <w:proofErr w:type="spellStart"/>
            <w:r>
              <w:t>SoW’s</w:t>
            </w:r>
            <w:proofErr w:type="spellEnd"/>
            <w:r>
              <w:t xml:space="preserve"> through monthly sprints on time, to the required quality and technical standards agreed at sprint planning stage. At the end of each sprint cycle there will be an assessment to ensure the </w:t>
            </w:r>
            <w:proofErr w:type="spellStart"/>
            <w:r>
              <w:t>SoW</w:t>
            </w:r>
            <w:proofErr w:type="spellEnd"/>
            <w:r>
              <w:t xml:space="preserve"> has been delivered to the agreed standard. </w:t>
            </w:r>
          </w:p>
          <w:p w:rsidR="004534D1" w:rsidRDefault="00ED1B00">
            <w:pPr>
              <w:spacing w:after="0" w:line="259" w:lineRule="auto"/>
              <w:ind w:left="0" w:firstLine="0"/>
            </w:pPr>
            <w:r>
              <w:t xml:space="preserve"> </w:t>
            </w:r>
          </w:p>
          <w:p w:rsidR="004534D1" w:rsidRDefault="00ED1B00">
            <w:pPr>
              <w:spacing w:after="2" w:line="259" w:lineRule="auto"/>
              <w:ind w:left="10" w:hanging="10"/>
            </w:pPr>
            <w:r>
              <w:t xml:space="preserve">The supplier will provide performance stats for each monthly sprint highlighting exceptions and issues relating to delivery. </w:t>
            </w:r>
          </w:p>
          <w:p w:rsidR="004534D1" w:rsidRDefault="00ED1B00">
            <w:pPr>
              <w:spacing w:after="0" w:line="259" w:lineRule="auto"/>
              <w:ind w:left="0" w:firstLine="0"/>
            </w:pPr>
            <w:r>
              <w:t xml:space="preserve"> </w:t>
            </w:r>
          </w:p>
          <w:p w:rsidR="004534D1" w:rsidRDefault="00ED1B00">
            <w:pPr>
              <w:spacing w:after="0" w:line="262" w:lineRule="auto"/>
              <w:ind w:left="10" w:hanging="10"/>
            </w:pPr>
            <w:r>
              <w:t xml:space="preserve">The supplier will provide an </w:t>
            </w:r>
            <w:proofErr w:type="spellStart"/>
            <w:r>
              <w:t>on site</w:t>
            </w:r>
            <w:proofErr w:type="spellEnd"/>
            <w:r>
              <w:t xml:space="preserve"> service manager to manage delivery, reporting and communications. </w:t>
            </w:r>
          </w:p>
          <w:p w:rsidR="004534D1" w:rsidRDefault="00ED1B00">
            <w:pPr>
              <w:spacing w:after="0" w:line="259" w:lineRule="auto"/>
              <w:ind w:left="0" w:firstLine="0"/>
            </w:pPr>
            <w:r>
              <w:t xml:space="preserve"> </w:t>
            </w:r>
          </w:p>
        </w:tc>
      </w:tr>
    </w:tbl>
    <w:p w:rsidR="004534D1" w:rsidRDefault="004534D1">
      <w:pPr>
        <w:spacing w:after="0" w:line="259" w:lineRule="auto"/>
        <w:ind w:left="0" w:right="97" w:firstLine="0"/>
      </w:pPr>
    </w:p>
    <w:tbl>
      <w:tblPr>
        <w:tblStyle w:val="TableGrid"/>
        <w:tblW w:w="10536" w:type="dxa"/>
        <w:tblInd w:w="600" w:type="dxa"/>
        <w:tblCellMar>
          <w:top w:w="122" w:type="dxa"/>
          <w:left w:w="103" w:type="dxa"/>
          <w:right w:w="16" w:type="dxa"/>
        </w:tblCellMar>
        <w:tblLook w:val="04A0" w:firstRow="1" w:lastRow="0" w:firstColumn="1" w:lastColumn="0" w:noHBand="0" w:noVBand="1"/>
      </w:tblPr>
      <w:tblGrid>
        <w:gridCol w:w="2634"/>
        <w:gridCol w:w="7902"/>
      </w:tblGrid>
      <w:tr w:rsidR="004534D1">
        <w:trPr>
          <w:trHeight w:val="2028"/>
        </w:trPr>
        <w:tc>
          <w:tcPr>
            <w:tcW w:w="2634" w:type="dxa"/>
            <w:tcBorders>
              <w:top w:val="single" w:sz="6" w:space="0" w:color="000000"/>
              <w:left w:val="single" w:sz="6" w:space="0" w:color="000000"/>
              <w:bottom w:val="single" w:sz="6" w:space="0" w:color="000000"/>
              <w:right w:val="single" w:sz="6" w:space="0" w:color="000000"/>
            </w:tcBorders>
          </w:tcPr>
          <w:p w:rsidR="004534D1" w:rsidRDefault="004534D1">
            <w:pPr>
              <w:spacing w:after="160" w:line="259" w:lineRule="auto"/>
              <w:ind w:left="0" w:firstLine="0"/>
            </w:pP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7" w:firstLine="0"/>
            </w:pPr>
            <w:r>
              <w:t xml:space="preserve"> </w:t>
            </w:r>
          </w:p>
          <w:p w:rsidR="004534D1" w:rsidRDefault="00ED1B00">
            <w:pPr>
              <w:spacing w:after="3" w:line="259" w:lineRule="auto"/>
              <w:ind w:left="7" w:firstLine="0"/>
            </w:pPr>
            <w:r>
              <w:t xml:space="preserve"> </w:t>
            </w:r>
          </w:p>
          <w:p w:rsidR="004534D1" w:rsidRDefault="00ED1B00">
            <w:pPr>
              <w:spacing w:after="0" w:line="259" w:lineRule="auto"/>
              <w:ind w:left="7" w:firstLine="0"/>
            </w:pPr>
            <w:r>
              <w:t xml:space="preserve"> </w:t>
            </w:r>
          </w:p>
        </w:tc>
      </w:tr>
      <w:tr w:rsidR="004534D1">
        <w:trPr>
          <w:trHeight w:val="3164"/>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12" w:firstLine="0"/>
            </w:pPr>
            <w:proofErr w:type="spellStart"/>
            <w:r>
              <w:rPr>
                <w:b/>
              </w:rPr>
              <w:t>Onboarding</w:t>
            </w:r>
            <w:proofErr w:type="spellEnd"/>
            <w:r>
              <w:rPr>
                <w:b/>
              </w:rPr>
              <w:t xml:space="preserve">: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110" w:line="259" w:lineRule="auto"/>
              <w:ind w:left="12" w:firstLine="0"/>
            </w:pPr>
            <w:r>
              <w:t xml:space="preserve">The </w:t>
            </w:r>
            <w:proofErr w:type="spellStart"/>
            <w:r>
              <w:t>onboarding</w:t>
            </w:r>
            <w:proofErr w:type="spellEnd"/>
            <w:r>
              <w:t xml:space="preserve"> plan for this Call-Off Contract to include the following: </w:t>
            </w:r>
          </w:p>
          <w:p w:rsidR="004534D1" w:rsidRDefault="00ED1B00">
            <w:pPr>
              <w:spacing w:after="108" w:line="262" w:lineRule="auto"/>
              <w:ind w:left="12" w:firstLine="0"/>
              <w:jc w:val="both"/>
            </w:pPr>
            <w:r>
              <w:t xml:space="preserve">Supplier and Client will meet to discuss services required, expected deliverables and ways of working. </w:t>
            </w:r>
          </w:p>
          <w:p w:rsidR="004534D1" w:rsidRDefault="00ED1B00">
            <w:pPr>
              <w:spacing w:after="112" w:line="260" w:lineRule="auto"/>
              <w:ind w:left="12" w:firstLine="0"/>
            </w:pPr>
            <w:r>
              <w:t xml:space="preserve">The supplier will select suitably qualified and experienced staff to deliver the service and will ensure the relevant security checks i.e. BPSS are completed prior to arrival on site. </w:t>
            </w:r>
          </w:p>
          <w:p w:rsidR="004534D1" w:rsidRDefault="00ED1B00">
            <w:pPr>
              <w:spacing w:after="113" w:line="259" w:lineRule="auto"/>
              <w:ind w:left="12" w:firstLine="0"/>
            </w:pPr>
            <w:r>
              <w:t xml:space="preserve">HMRC will be provided with the names of the selected staff prior to arrival on-site to ensure security, access and equipment requirements are met. </w:t>
            </w:r>
          </w:p>
          <w:p w:rsidR="004534D1" w:rsidRDefault="00ED1B00">
            <w:pPr>
              <w:spacing w:after="0" w:line="259" w:lineRule="auto"/>
              <w:ind w:left="12" w:firstLine="0"/>
            </w:pPr>
            <w:r>
              <w:t xml:space="preserve">The supplier has the right to substitute staff at any point providing the replacement staff equally qualified/experienced. </w:t>
            </w:r>
          </w:p>
        </w:tc>
      </w:tr>
      <w:tr w:rsidR="004534D1">
        <w:trPr>
          <w:trHeight w:val="1452"/>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12" w:firstLine="0"/>
            </w:pPr>
            <w:proofErr w:type="spellStart"/>
            <w:r>
              <w:rPr>
                <w:b/>
              </w:rPr>
              <w:t>Offboarding</w:t>
            </w:r>
            <w:proofErr w:type="spellEnd"/>
            <w:r>
              <w:rPr>
                <w:b/>
              </w:rPr>
              <w:t xml:space="preserve">: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113" w:line="259" w:lineRule="auto"/>
              <w:ind w:left="12" w:firstLine="0"/>
            </w:pPr>
            <w:r>
              <w:t xml:space="preserve">The </w:t>
            </w:r>
            <w:proofErr w:type="spellStart"/>
            <w:r>
              <w:t>offboarding</w:t>
            </w:r>
            <w:proofErr w:type="spellEnd"/>
            <w:r>
              <w:t xml:space="preserve"> plan for this Call-Off Contract to include the following: </w:t>
            </w:r>
          </w:p>
          <w:p w:rsidR="004534D1" w:rsidRDefault="00ED1B00">
            <w:pPr>
              <w:spacing w:after="113" w:line="259" w:lineRule="auto"/>
              <w:ind w:left="12" w:firstLine="0"/>
            </w:pPr>
            <w:r>
              <w:t xml:space="preserve">Supplier to return all HMRC assets and to provide appropriate documentation for all deliverables. </w:t>
            </w:r>
          </w:p>
          <w:p w:rsidR="004534D1" w:rsidRDefault="00ED1B00">
            <w:pPr>
              <w:spacing w:after="0" w:line="259" w:lineRule="auto"/>
              <w:ind w:left="12" w:firstLine="0"/>
            </w:pPr>
            <w:r>
              <w:t xml:space="preserve">  </w:t>
            </w:r>
          </w:p>
        </w:tc>
      </w:tr>
      <w:tr w:rsidR="004534D1">
        <w:trPr>
          <w:trHeight w:val="1310"/>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12" w:right="85" w:firstLine="0"/>
            </w:pPr>
            <w:r>
              <w:rPr>
                <w:b/>
              </w:rPr>
              <w:t xml:space="preserve">Collaboration agreement: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12" w:firstLine="0"/>
            </w:pPr>
            <w:r>
              <w:t xml:space="preserve">Not Used. </w:t>
            </w:r>
          </w:p>
        </w:tc>
      </w:tr>
      <w:tr w:rsidR="004534D1">
        <w:trPr>
          <w:trHeight w:val="3584"/>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12" w:firstLine="0"/>
            </w:pPr>
            <w:r>
              <w:rPr>
                <w:b/>
              </w:rPr>
              <w:lastRenderedPageBreak/>
              <w:t xml:space="preserve">Limit on Parties’ liability: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365" w:lineRule="auto"/>
              <w:ind w:left="12" w:hanging="12"/>
            </w:pPr>
            <w:r>
              <w:t xml:space="preserve"> The annual total liability of either Party for all Property defaults will not exceed 125% of the Charges payable by the Buyer to the Supplier during the Call-Off Contract term.   </w:t>
            </w:r>
          </w:p>
          <w:p w:rsidR="004534D1" w:rsidRDefault="00ED1B00">
            <w:pPr>
              <w:spacing w:after="110" w:line="254" w:lineRule="auto"/>
              <w:ind w:left="12" w:hanging="12"/>
            </w:pPr>
            <w:r>
              <w:t>The annual total liability for Buyer Data defaults will not exceed 125% of the Charges payable by the Buyer to the Supplier during the Call-</w:t>
            </w:r>
            <w:proofErr w:type="gramStart"/>
            <w:r>
              <w:t>Off  Contract</w:t>
            </w:r>
            <w:proofErr w:type="gramEnd"/>
            <w:r>
              <w:t xml:space="preserve"> Term. </w:t>
            </w:r>
          </w:p>
          <w:p w:rsidR="004534D1" w:rsidRDefault="00ED1B00">
            <w:pPr>
              <w:spacing w:after="2" w:line="362" w:lineRule="auto"/>
              <w:ind w:left="12" w:hanging="12"/>
            </w:pPr>
            <w:r>
              <w:t xml:space="preserve">The annual total liability for all other defaults will not exceed 125% of the Charges payable by the Buyer to the Supplier during </w:t>
            </w:r>
            <w:proofErr w:type="gramStart"/>
            <w:r>
              <w:t>the  Call</w:t>
            </w:r>
            <w:proofErr w:type="gramEnd"/>
            <w:r>
              <w:t xml:space="preserve">-Off Contract Term.  </w:t>
            </w:r>
          </w:p>
          <w:p w:rsidR="004534D1" w:rsidRDefault="00ED1B00">
            <w:pPr>
              <w:spacing w:after="0" w:line="259" w:lineRule="auto"/>
              <w:ind w:left="12" w:firstLine="0"/>
            </w:pPr>
            <w:r>
              <w:t xml:space="preserve"> </w:t>
            </w:r>
          </w:p>
        </w:tc>
      </w:tr>
      <w:tr w:rsidR="004534D1">
        <w:trPr>
          <w:trHeight w:val="2905"/>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12" w:firstLine="0"/>
            </w:pPr>
            <w:r>
              <w:rPr>
                <w:b/>
              </w:rPr>
              <w:t xml:space="preserve">Insurance: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7" w:firstLine="0"/>
            </w:pPr>
            <w:r>
              <w:t xml:space="preserve">The insurance(s) required will be:  </w:t>
            </w:r>
          </w:p>
          <w:p w:rsidR="004534D1" w:rsidRDefault="00ED1B00">
            <w:pPr>
              <w:spacing w:after="0" w:line="259" w:lineRule="auto"/>
              <w:ind w:left="7" w:firstLine="0"/>
            </w:pPr>
            <w:r>
              <w:t xml:space="preserve"> </w:t>
            </w:r>
          </w:p>
          <w:p w:rsidR="004534D1" w:rsidRDefault="00ED1B00">
            <w:pPr>
              <w:numPr>
                <w:ilvl w:val="0"/>
                <w:numId w:val="35"/>
              </w:numPr>
              <w:spacing w:after="0" w:line="248" w:lineRule="auto"/>
              <w:ind w:hanging="360"/>
            </w:pPr>
            <w:r>
              <w:t xml:space="preserve">a minimum insurance period of 6 years following the expiration or Ending of this Call-Off Contract </w:t>
            </w:r>
          </w:p>
          <w:p w:rsidR="004534D1" w:rsidRDefault="00ED1B00">
            <w:pPr>
              <w:numPr>
                <w:ilvl w:val="0"/>
                <w:numId w:val="35"/>
              </w:numPr>
              <w:spacing w:after="0" w:line="242" w:lineRule="auto"/>
              <w:ind w:hanging="360"/>
            </w:pPr>
            <w:proofErr w:type="gramStart"/>
            <w:r>
              <w:t>professional</w:t>
            </w:r>
            <w:proofErr w:type="gramEnd"/>
            <w: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4534D1" w:rsidRDefault="00ED1B00">
            <w:pPr>
              <w:numPr>
                <w:ilvl w:val="0"/>
                <w:numId w:val="35"/>
              </w:numPr>
              <w:spacing w:after="0" w:line="248" w:lineRule="auto"/>
              <w:ind w:hanging="360"/>
            </w:pPr>
            <w:r>
              <w:t xml:space="preserve">employers' liability insurance with a minimum limit of £5,000,000 or any higher minimum limit required by Law </w:t>
            </w:r>
          </w:p>
          <w:p w:rsidR="004534D1" w:rsidRDefault="00ED1B00">
            <w:pPr>
              <w:spacing w:after="0" w:line="259" w:lineRule="auto"/>
              <w:ind w:left="684" w:firstLine="0"/>
            </w:pPr>
            <w:r>
              <w:t xml:space="preserve"> </w:t>
            </w:r>
          </w:p>
        </w:tc>
      </w:tr>
      <w:tr w:rsidR="004534D1">
        <w:trPr>
          <w:trHeight w:val="2268"/>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5" w:firstLine="0"/>
            </w:pPr>
            <w:r>
              <w:t xml:space="preserve">  </w:t>
            </w:r>
          </w:p>
        </w:tc>
      </w:tr>
      <w:tr w:rsidR="004534D1">
        <w:trPr>
          <w:trHeight w:val="830"/>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5" w:firstLine="0"/>
            </w:pPr>
            <w:r>
              <w:rPr>
                <w:b/>
              </w:rPr>
              <w:t xml:space="preserve">Force majeure: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5" w:right="19" w:firstLine="0"/>
            </w:pPr>
            <w:r>
              <w:t xml:space="preserve">A Party may End this Call-Off Contract if the Other Party is affected by a Force Majeure Event that lasts for more than 15 consecutive days.  </w:t>
            </w:r>
          </w:p>
        </w:tc>
      </w:tr>
      <w:tr w:rsidR="004534D1">
        <w:trPr>
          <w:trHeight w:val="1549"/>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5" w:firstLine="0"/>
            </w:pPr>
            <w:r>
              <w:rPr>
                <w:b/>
              </w:rPr>
              <w:t xml:space="preserve">Audit: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1" w:line="298" w:lineRule="auto"/>
              <w:ind w:left="5" w:firstLine="0"/>
            </w:pPr>
            <w:r>
              <w:t xml:space="preserve">The following Framework Agreement audit provisions will be incorporated under clause 2.1 of this Call-Off Contract to enable the Buyer to carry out audits. Clauses 7.4 to 7.13 of the Framework Agreement. </w:t>
            </w:r>
          </w:p>
          <w:p w:rsidR="004534D1" w:rsidRDefault="00ED1B00">
            <w:pPr>
              <w:spacing w:after="0" w:line="259" w:lineRule="auto"/>
              <w:ind w:left="5" w:firstLine="0"/>
            </w:pPr>
            <w:r>
              <w:t xml:space="preserve">  </w:t>
            </w:r>
          </w:p>
        </w:tc>
      </w:tr>
      <w:tr w:rsidR="004534D1">
        <w:trPr>
          <w:trHeight w:val="1308"/>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5" w:firstLine="0"/>
            </w:pPr>
            <w:r>
              <w:rPr>
                <w:b/>
              </w:rPr>
              <w:t xml:space="preserve">Buyer’s responsibilities: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5" w:firstLine="0"/>
            </w:pPr>
            <w:r>
              <w:t xml:space="preserve">The Buyer is responsible for providing access to relevant HMRC sites and providing building passes. </w:t>
            </w:r>
          </w:p>
        </w:tc>
      </w:tr>
      <w:tr w:rsidR="004534D1">
        <w:trPr>
          <w:trHeight w:val="1418"/>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5" w:firstLine="0"/>
            </w:pPr>
            <w:r>
              <w:rPr>
                <w:b/>
              </w:rPr>
              <w:lastRenderedPageBreak/>
              <w:t xml:space="preserve">Buyer’s equipment: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81" w:line="259" w:lineRule="auto"/>
              <w:ind w:left="5" w:firstLine="0"/>
            </w:pPr>
            <w:r>
              <w:t xml:space="preserve">The Buyer’s equipment available to be used with this Call-Off Contract includes HMRC networked devices, environments, tooling and telephones. </w:t>
            </w:r>
          </w:p>
          <w:p w:rsidR="004534D1" w:rsidRDefault="00ED1B00">
            <w:pPr>
              <w:spacing w:after="0" w:line="259" w:lineRule="auto"/>
              <w:ind w:left="5" w:firstLine="0"/>
            </w:pPr>
            <w:r>
              <w:t xml:space="preserve"> </w:t>
            </w:r>
          </w:p>
        </w:tc>
      </w:tr>
    </w:tbl>
    <w:p w:rsidR="004534D1" w:rsidRDefault="00ED1B00">
      <w:pPr>
        <w:spacing w:after="265" w:line="259" w:lineRule="auto"/>
        <w:ind w:left="708" w:firstLine="0"/>
      </w:pPr>
      <w:r>
        <w:t xml:space="preserve">  </w:t>
      </w:r>
    </w:p>
    <w:p w:rsidR="004534D1" w:rsidRDefault="00ED1B00">
      <w:pPr>
        <w:pStyle w:val="Heading3"/>
        <w:spacing w:after="0"/>
      </w:pPr>
      <w:r>
        <w:t xml:space="preserve">Supplier’s information  </w:t>
      </w:r>
    </w:p>
    <w:tbl>
      <w:tblPr>
        <w:tblStyle w:val="TableGrid"/>
        <w:tblW w:w="10536" w:type="dxa"/>
        <w:tblInd w:w="600" w:type="dxa"/>
        <w:tblCellMar>
          <w:top w:w="123" w:type="dxa"/>
          <w:left w:w="110" w:type="dxa"/>
          <w:right w:w="115" w:type="dxa"/>
        </w:tblCellMar>
        <w:tblLook w:val="04A0" w:firstRow="1" w:lastRow="0" w:firstColumn="1" w:lastColumn="0" w:noHBand="0" w:noVBand="1"/>
      </w:tblPr>
      <w:tblGrid>
        <w:gridCol w:w="2634"/>
        <w:gridCol w:w="7902"/>
      </w:tblGrid>
      <w:tr w:rsidR="004534D1">
        <w:trPr>
          <w:trHeight w:val="831"/>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5" w:firstLine="0"/>
            </w:pPr>
            <w:r>
              <w:rPr>
                <w:b/>
              </w:rPr>
              <w:t xml:space="preserve">Subcontractors or partners: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Not used. </w:t>
            </w:r>
          </w:p>
        </w:tc>
      </w:tr>
    </w:tbl>
    <w:p w:rsidR="004534D1" w:rsidRDefault="00ED1B00">
      <w:pPr>
        <w:spacing w:after="230" w:line="259" w:lineRule="auto"/>
        <w:ind w:left="708" w:firstLine="0"/>
      </w:pPr>
      <w:r>
        <w:t xml:space="preserve">  </w:t>
      </w:r>
    </w:p>
    <w:p w:rsidR="004534D1" w:rsidRDefault="00ED1B00">
      <w:pPr>
        <w:pStyle w:val="Heading3"/>
      </w:pPr>
      <w:r>
        <w:t xml:space="preserve">Call-Off Contract charges and payment  </w:t>
      </w:r>
    </w:p>
    <w:p w:rsidR="004534D1" w:rsidRDefault="00ED1B00">
      <w:pPr>
        <w:spacing w:after="0"/>
      </w:pPr>
      <w:r>
        <w:t xml:space="preserve">The Call-Off Contract charges and payment details are in the table below. See Schedule 2 for a full breakdown.  </w:t>
      </w:r>
    </w:p>
    <w:tbl>
      <w:tblPr>
        <w:tblStyle w:val="TableGrid"/>
        <w:tblW w:w="10536" w:type="dxa"/>
        <w:tblInd w:w="600" w:type="dxa"/>
        <w:tblCellMar>
          <w:top w:w="122" w:type="dxa"/>
          <w:left w:w="115" w:type="dxa"/>
          <w:right w:w="86" w:type="dxa"/>
        </w:tblCellMar>
        <w:tblLook w:val="04A0" w:firstRow="1" w:lastRow="0" w:firstColumn="1" w:lastColumn="0" w:noHBand="0" w:noVBand="1"/>
      </w:tblPr>
      <w:tblGrid>
        <w:gridCol w:w="2634"/>
        <w:gridCol w:w="7902"/>
      </w:tblGrid>
      <w:tr w:rsidR="004534D1">
        <w:trPr>
          <w:trHeight w:val="590"/>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Payment method :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payment method for this Call-Off Contract is BACS </w:t>
            </w:r>
          </w:p>
        </w:tc>
      </w:tr>
      <w:tr w:rsidR="004534D1">
        <w:trPr>
          <w:trHeight w:val="1070"/>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Payment profile: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payment profile for this Call-Off Contract is monthly in arrears.  </w:t>
            </w:r>
          </w:p>
        </w:tc>
      </w:tr>
      <w:tr w:rsidR="004534D1">
        <w:trPr>
          <w:trHeight w:val="872"/>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Invoice details: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Supplier will issue electronic invoices monthly in arrears. The Buyer will pay the Supplier within 30 days of receipt of a valid invoice. Invoices will be supplemented with a backing sheet detailing the days worked against each </w:t>
            </w:r>
            <w:proofErr w:type="spellStart"/>
            <w:r>
              <w:t>SoW.</w:t>
            </w:r>
            <w:proofErr w:type="spellEnd"/>
            <w:r>
              <w:t xml:space="preserve"> </w:t>
            </w:r>
          </w:p>
        </w:tc>
      </w:tr>
      <w:tr w:rsidR="004534D1">
        <w:trPr>
          <w:trHeight w:val="1865"/>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Who and where to send invoices to: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Invoices will be sent to: </w:t>
            </w:r>
          </w:p>
          <w:p w:rsidR="004534D1" w:rsidRDefault="00ED1B00">
            <w:pPr>
              <w:spacing w:after="2" w:line="259" w:lineRule="auto"/>
              <w:ind w:left="0" w:firstLine="0"/>
            </w:pPr>
            <w:r>
              <w:t xml:space="preserve">Financial Shared Services </w:t>
            </w:r>
          </w:p>
          <w:p w:rsidR="004534D1" w:rsidRDefault="00ED1B00">
            <w:pPr>
              <w:spacing w:after="0" w:line="259" w:lineRule="auto"/>
              <w:ind w:left="0" w:firstLine="0"/>
            </w:pPr>
            <w:r>
              <w:t xml:space="preserve">Account Payable </w:t>
            </w:r>
          </w:p>
          <w:p w:rsidR="004534D1" w:rsidRDefault="00ED1B00">
            <w:pPr>
              <w:spacing w:after="2" w:line="259" w:lineRule="auto"/>
              <w:ind w:left="0" w:firstLine="0"/>
            </w:pPr>
            <w:r>
              <w:t xml:space="preserve">B Spur South Block </w:t>
            </w:r>
          </w:p>
          <w:p w:rsidR="004534D1" w:rsidRDefault="00ED1B00">
            <w:pPr>
              <w:spacing w:after="0" w:line="259" w:lineRule="auto"/>
              <w:ind w:left="0" w:firstLine="0"/>
            </w:pPr>
            <w:r>
              <w:t xml:space="preserve">Barrington Road </w:t>
            </w:r>
          </w:p>
          <w:p w:rsidR="004534D1" w:rsidRDefault="00ED1B00">
            <w:pPr>
              <w:spacing w:after="0" w:line="259" w:lineRule="auto"/>
              <w:ind w:left="0" w:firstLine="0"/>
            </w:pPr>
            <w:r>
              <w:t xml:space="preserve">Worthing </w:t>
            </w:r>
          </w:p>
          <w:p w:rsidR="004534D1" w:rsidRDefault="00ED1B00">
            <w:pPr>
              <w:spacing w:after="0" w:line="259" w:lineRule="auto"/>
              <w:ind w:left="0" w:firstLine="0"/>
            </w:pPr>
            <w:r>
              <w:t xml:space="preserve">West Sussex </w:t>
            </w:r>
          </w:p>
        </w:tc>
      </w:tr>
      <w:tr w:rsidR="004534D1">
        <w:trPr>
          <w:trHeight w:val="831"/>
        </w:trPr>
        <w:tc>
          <w:tcPr>
            <w:tcW w:w="2634" w:type="dxa"/>
            <w:tcBorders>
              <w:top w:val="single" w:sz="6" w:space="0" w:color="000000"/>
              <w:left w:val="single" w:sz="6" w:space="0" w:color="000000"/>
              <w:bottom w:val="single" w:sz="6" w:space="0" w:color="000000"/>
              <w:right w:val="single" w:sz="6" w:space="0" w:color="000000"/>
            </w:tcBorders>
          </w:tcPr>
          <w:p w:rsidR="004534D1" w:rsidRDefault="004534D1">
            <w:pPr>
              <w:spacing w:after="160" w:line="259" w:lineRule="auto"/>
              <w:ind w:left="0" w:firstLine="0"/>
            </w:pP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BN12 4XH </w:t>
            </w:r>
          </w:p>
        </w:tc>
      </w:tr>
      <w:tr w:rsidR="004534D1">
        <w:trPr>
          <w:trHeight w:val="1308"/>
        </w:trPr>
        <w:tc>
          <w:tcPr>
            <w:tcW w:w="2634"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rPr>
                <w:b/>
              </w:rPr>
              <w:t>Invoice information required</w:t>
            </w:r>
            <w:r>
              <w:t xml:space="preserve"> – for example purchase order, project reference:  </w:t>
            </w: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All invoices must include purchase/limit order detail. </w:t>
            </w:r>
          </w:p>
        </w:tc>
      </w:tr>
      <w:tr w:rsidR="004534D1">
        <w:trPr>
          <w:trHeight w:val="593"/>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Invoice frequency: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Invoice will be sent to the Buyer monthly. </w:t>
            </w:r>
          </w:p>
        </w:tc>
      </w:tr>
      <w:tr w:rsidR="004534D1">
        <w:trPr>
          <w:trHeight w:val="590"/>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Call-Off Contract value: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total value of this Call-Off Contract is £20m  </w:t>
            </w:r>
          </w:p>
        </w:tc>
      </w:tr>
      <w:tr w:rsidR="004534D1">
        <w:trPr>
          <w:trHeight w:val="1311"/>
        </w:trPr>
        <w:tc>
          <w:tcPr>
            <w:tcW w:w="2634"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lastRenderedPageBreak/>
              <w:t xml:space="preserve">Call-Off Contract Charges: </w:t>
            </w:r>
          </w:p>
        </w:tc>
        <w:tc>
          <w:tcPr>
            <w:tcW w:w="7902"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Supplier day rates as per the rate card on the G-Cloud 9 Framework should only be used to calculate the Charges for performance of the service and deliverables. All invoiced Charges will be for delivery of the service and deliverables. </w:t>
            </w:r>
          </w:p>
        </w:tc>
      </w:tr>
    </w:tbl>
    <w:p w:rsidR="004534D1" w:rsidRDefault="00ED1B00">
      <w:pPr>
        <w:spacing w:line="259" w:lineRule="auto"/>
        <w:ind w:left="708" w:firstLine="0"/>
      </w:pPr>
      <w:r>
        <w:t xml:space="preserve">  </w:t>
      </w:r>
    </w:p>
    <w:p w:rsidR="004534D1" w:rsidRDefault="00ED1B00">
      <w:pPr>
        <w:pStyle w:val="Heading3"/>
        <w:spacing w:after="0"/>
      </w:pPr>
      <w:r>
        <w:t xml:space="preserve">Additional buyer terms  </w:t>
      </w:r>
    </w:p>
    <w:tbl>
      <w:tblPr>
        <w:tblStyle w:val="TableGrid"/>
        <w:tblW w:w="10565" w:type="dxa"/>
        <w:tblInd w:w="600" w:type="dxa"/>
        <w:tblCellMar>
          <w:top w:w="122" w:type="dxa"/>
          <w:left w:w="113" w:type="dxa"/>
        </w:tblCellMar>
        <w:tblLook w:val="04A0" w:firstRow="1" w:lastRow="0" w:firstColumn="1" w:lastColumn="0" w:noHBand="0" w:noVBand="1"/>
      </w:tblPr>
      <w:tblGrid>
        <w:gridCol w:w="2648"/>
        <w:gridCol w:w="7917"/>
      </w:tblGrid>
      <w:tr w:rsidR="004534D1">
        <w:trPr>
          <w:trHeight w:val="5525"/>
        </w:trPr>
        <w:tc>
          <w:tcPr>
            <w:tcW w:w="264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2" w:firstLine="0"/>
            </w:pPr>
            <w:r>
              <w:rPr>
                <w:b/>
              </w:rPr>
              <w:t xml:space="preserve">Performance of the service and deliverables: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4534D1" w:rsidRDefault="00ED1B00">
            <w:pPr>
              <w:spacing w:after="2" w:line="251" w:lineRule="auto"/>
              <w:ind w:left="5" w:right="2" w:firstLine="0"/>
            </w:pPr>
            <w:r>
              <w:t xml:space="preserve">This Call-Off Contract will be supplemented by a series of Statements of Work which will set out the implementation plan, milestones and specific ways of working of each service item/project. HMRC will update existing Statements of Work and issue new Statements of Work with the agreement of the supplier during the course of the contract. All services provided will fall within the original G Cloud Requirement. </w:t>
            </w:r>
          </w:p>
          <w:p w:rsidR="004534D1" w:rsidRDefault="00ED1B00">
            <w:pPr>
              <w:spacing w:after="0" w:line="259" w:lineRule="auto"/>
              <w:ind w:left="5" w:firstLine="0"/>
            </w:pPr>
            <w:r>
              <w:t xml:space="preserve"> </w:t>
            </w:r>
          </w:p>
          <w:p w:rsidR="004534D1" w:rsidRDefault="00ED1B00">
            <w:pPr>
              <w:spacing w:after="0" w:line="259" w:lineRule="auto"/>
              <w:ind w:left="5" w:firstLine="0"/>
            </w:pPr>
            <w:r>
              <w:t xml:space="preserve">Service Performance Deliverables. The Supplier will: </w:t>
            </w:r>
          </w:p>
          <w:p w:rsidR="004534D1" w:rsidRDefault="00ED1B00">
            <w:pPr>
              <w:spacing w:after="8" w:line="259" w:lineRule="auto"/>
              <w:ind w:left="5" w:firstLine="0"/>
            </w:pPr>
            <w:r>
              <w:t xml:space="preserve"> </w:t>
            </w:r>
          </w:p>
          <w:p w:rsidR="004534D1" w:rsidRDefault="00ED1B00">
            <w:pPr>
              <w:numPr>
                <w:ilvl w:val="0"/>
                <w:numId w:val="36"/>
              </w:numPr>
              <w:spacing w:after="4" w:line="261" w:lineRule="auto"/>
              <w:ind w:hanging="360"/>
            </w:pPr>
            <w:r>
              <w:t xml:space="preserve">Agree all Statements of Work and cost estimates with HMRC prior to commencement of work. </w:t>
            </w:r>
          </w:p>
          <w:p w:rsidR="004534D1" w:rsidRDefault="00ED1B00">
            <w:pPr>
              <w:numPr>
                <w:ilvl w:val="0"/>
                <w:numId w:val="36"/>
              </w:numPr>
              <w:spacing w:after="9" w:line="256" w:lineRule="auto"/>
              <w:ind w:hanging="360"/>
            </w:pPr>
            <w:r>
              <w:t xml:space="preserve">Participate in regular contract review meetings, to be held at least quarterly, supplying appropriate performance metrics. </w:t>
            </w:r>
          </w:p>
          <w:p w:rsidR="004534D1" w:rsidRDefault="00ED1B00">
            <w:pPr>
              <w:numPr>
                <w:ilvl w:val="0"/>
                <w:numId w:val="36"/>
              </w:numPr>
              <w:spacing w:after="4" w:line="261" w:lineRule="auto"/>
              <w:ind w:hanging="360"/>
            </w:pPr>
            <w:r>
              <w:t xml:space="preserve">Select, supply and substitute, as required, suitably qualified and experienced staff to manage and deliver each service item/project. </w:t>
            </w:r>
          </w:p>
          <w:p w:rsidR="004534D1" w:rsidRDefault="00ED1B00">
            <w:pPr>
              <w:numPr>
                <w:ilvl w:val="0"/>
                <w:numId w:val="36"/>
              </w:numPr>
              <w:spacing w:after="0" w:line="259" w:lineRule="auto"/>
              <w:ind w:hanging="360"/>
            </w:pPr>
            <w:r>
              <w:t xml:space="preserve">Manage the performance and attendance of all staff. </w:t>
            </w:r>
          </w:p>
          <w:p w:rsidR="004534D1" w:rsidRDefault="00ED1B00">
            <w:pPr>
              <w:numPr>
                <w:ilvl w:val="0"/>
                <w:numId w:val="36"/>
              </w:numPr>
              <w:spacing w:after="4" w:line="261" w:lineRule="auto"/>
              <w:ind w:hanging="360"/>
            </w:pPr>
            <w:r>
              <w:t xml:space="preserve">Ensure staff complete necessary timesheets (such as CDIO Clarity) to facilitate project re-charge. </w:t>
            </w:r>
          </w:p>
          <w:p w:rsidR="004534D1" w:rsidRDefault="00ED1B00">
            <w:pPr>
              <w:numPr>
                <w:ilvl w:val="0"/>
                <w:numId w:val="36"/>
              </w:numPr>
              <w:spacing w:after="6" w:line="261" w:lineRule="auto"/>
              <w:ind w:hanging="360"/>
            </w:pPr>
            <w:r>
              <w:t xml:space="preserve">Provide coaching, mentoring and knowledge transfer to the expanding </w:t>
            </w:r>
            <w:proofErr w:type="spellStart"/>
            <w:r>
              <w:t>inhouse</w:t>
            </w:r>
            <w:proofErr w:type="spellEnd"/>
            <w:r>
              <w:t xml:space="preserve"> team. </w:t>
            </w:r>
          </w:p>
          <w:p w:rsidR="004534D1" w:rsidRDefault="00ED1B00">
            <w:pPr>
              <w:numPr>
                <w:ilvl w:val="0"/>
                <w:numId w:val="36"/>
              </w:numPr>
              <w:spacing w:after="0" w:line="259" w:lineRule="auto"/>
              <w:ind w:hanging="360"/>
            </w:pPr>
            <w:r>
              <w:t xml:space="preserve">The call off is supported by a Statement of Works (attached). </w:t>
            </w:r>
          </w:p>
          <w:p w:rsidR="004534D1" w:rsidRDefault="00ED1B00">
            <w:pPr>
              <w:spacing w:after="0" w:line="259" w:lineRule="auto"/>
              <w:ind w:left="0" w:firstLine="0"/>
            </w:pPr>
            <w:r>
              <w:t xml:space="preserve"> </w:t>
            </w:r>
          </w:p>
          <w:p w:rsidR="004534D1" w:rsidRDefault="00ED1B00">
            <w:pPr>
              <w:spacing w:after="0" w:line="259" w:lineRule="auto"/>
              <w:ind w:left="5" w:firstLine="0"/>
            </w:pPr>
            <w:r>
              <w:t xml:space="preserve">  </w:t>
            </w:r>
          </w:p>
        </w:tc>
      </w:tr>
      <w:tr w:rsidR="004534D1">
        <w:trPr>
          <w:trHeight w:val="1311"/>
        </w:trPr>
        <w:tc>
          <w:tcPr>
            <w:tcW w:w="264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2" w:firstLine="0"/>
            </w:pPr>
            <w:r>
              <w:rPr>
                <w:b/>
              </w:rPr>
              <w:t xml:space="preserve">Guarantee: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5" w:firstLine="0"/>
            </w:pPr>
            <w:r>
              <w:t xml:space="preserve">Not used.  </w:t>
            </w:r>
          </w:p>
        </w:tc>
      </w:tr>
      <w:tr w:rsidR="004534D1">
        <w:trPr>
          <w:trHeight w:val="1308"/>
        </w:trPr>
        <w:tc>
          <w:tcPr>
            <w:tcW w:w="264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2" w:firstLine="0"/>
            </w:pPr>
            <w:r>
              <w:rPr>
                <w:b/>
              </w:rPr>
              <w:t xml:space="preserve">Warranties, representations: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4534D1" w:rsidRDefault="00ED1B00">
            <w:pPr>
              <w:spacing w:after="230" w:line="259" w:lineRule="auto"/>
              <w:ind w:left="1995" w:firstLine="0"/>
            </w:pPr>
            <w:r>
              <w:t xml:space="preserve">  </w:t>
            </w:r>
          </w:p>
          <w:p w:rsidR="004534D1" w:rsidRDefault="00ED1B00">
            <w:pPr>
              <w:tabs>
                <w:tab w:val="center" w:pos="1536"/>
              </w:tabs>
              <w:spacing w:after="0" w:line="259" w:lineRule="auto"/>
              <w:ind w:left="0" w:firstLine="0"/>
            </w:pPr>
            <w:r>
              <w:t xml:space="preserve">Not used. </w:t>
            </w:r>
            <w:r>
              <w:tab/>
              <w:t xml:space="preserve"> </w:t>
            </w:r>
          </w:p>
        </w:tc>
      </w:tr>
      <w:tr w:rsidR="004534D1">
        <w:trPr>
          <w:trHeight w:val="1070"/>
        </w:trPr>
        <w:tc>
          <w:tcPr>
            <w:tcW w:w="264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2" w:firstLine="0"/>
            </w:pPr>
            <w:r>
              <w:rPr>
                <w:b/>
              </w:rPr>
              <w:t xml:space="preserve">Supplemental requirements in addition to the Call-Off terms: </w:t>
            </w:r>
            <w:r>
              <w:t xml:space="preserve"> </w:t>
            </w:r>
          </w:p>
        </w:tc>
        <w:tc>
          <w:tcPr>
            <w:tcW w:w="7917"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58" w:line="262" w:lineRule="auto"/>
              <w:ind w:left="5" w:right="646" w:firstLine="0"/>
            </w:pPr>
            <w:r>
              <w:t xml:space="preserve">Within the scope of the Call-Off Contract, the Supplier will adhere to the following additional terms: </w:t>
            </w:r>
          </w:p>
          <w:p w:rsidR="004534D1" w:rsidRDefault="00ED1B00">
            <w:pPr>
              <w:spacing w:after="0" w:line="259" w:lineRule="auto"/>
              <w:ind w:left="0" w:firstLine="0"/>
            </w:pPr>
            <w:r>
              <w:rPr>
                <w:b/>
              </w:rPr>
              <w:t xml:space="preserve">1 Purchase order mandatory policy </w:t>
            </w:r>
          </w:p>
        </w:tc>
      </w:tr>
    </w:tbl>
    <w:p w:rsidR="004534D1" w:rsidRDefault="004534D1">
      <w:pPr>
        <w:spacing w:after="0" w:line="259" w:lineRule="auto"/>
        <w:ind w:left="0" w:right="68" w:firstLine="0"/>
      </w:pPr>
    </w:p>
    <w:tbl>
      <w:tblPr>
        <w:tblStyle w:val="TableGrid"/>
        <w:tblW w:w="10565" w:type="dxa"/>
        <w:tblInd w:w="600" w:type="dxa"/>
        <w:tblCellMar>
          <w:top w:w="127" w:type="dxa"/>
          <w:left w:w="113" w:type="dxa"/>
          <w:right w:w="72" w:type="dxa"/>
        </w:tblCellMar>
        <w:tblLook w:val="04A0" w:firstRow="1" w:lastRow="0" w:firstColumn="1" w:lastColumn="0" w:noHBand="0" w:noVBand="1"/>
      </w:tblPr>
      <w:tblGrid>
        <w:gridCol w:w="2648"/>
        <w:gridCol w:w="7917"/>
      </w:tblGrid>
      <w:tr w:rsidR="004534D1">
        <w:trPr>
          <w:trHeight w:val="14464"/>
        </w:trPr>
        <w:tc>
          <w:tcPr>
            <w:tcW w:w="2648" w:type="dxa"/>
            <w:tcBorders>
              <w:top w:val="single" w:sz="6" w:space="0" w:color="000000"/>
              <w:left w:val="single" w:sz="6" w:space="0" w:color="000000"/>
              <w:bottom w:val="single" w:sz="6" w:space="0" w:color="000000"/>
              <w:right w:val="single" w:sz="6" w:space="0" w:color="000000"/>
            </w:tcBorders>
          </w:tcPr>
          <w:p w:rsidR="004534D1" w:rsidRDefault="004534D1">
            <w:pPr>
              <w:spacing w:after="160" w:line="259" w:lineRule="auto"/>
              <w:ind w:left="0" w:firstLine="0"/>
            </w:pPr>
          </w:p>
        </w:tc>
        <w:tc>
          <w:tcPr>
            <w:tcW w:w="7917" w:type="dxa"/>
            <w:tcBorders>
              <w:top w:val="single" w:sz="6" w:space="0" w:color="000000"/>
              <w:left w:val="single" w:sz="6" w:space="0" w:color="000000"/>
              <w:bottom w:val="single" w:sz="6" w:space="0" w:color="000000"/>
              <w:right w:val="single" w:sz="6" w:space="0" w:color="000000"/>
            </w:tcBorders>
          </w:tcPr>
          <w:p w:rsidR="004534D1" w:rsidRDefault="00ED1B00">
            <w:pPr>
              <w:spacing w:after="59" w:line="272" w:lineRule="auto"/>
              <w:ind w:left="10" w:hanging="10"/>
            </w:pPr>
            <w:r>
              <w:t xml:space="preserve">1.1 HMRC operates a mandatory policy whereby official purchase orders will be issued in respect of all purchases made by the department. This ensures that every invoice received can be matched to a purchase order and to the corresponding goods or services </w:t>
            </w:r>
            <w:proofErr w:type="spellStart"/>
            <w:r>
              <w:t>reced</w:t>
            </w:r>
            <w:proofErr w:type="spellEnd"/>
            <w:r>
              <w:t xml:space="preserve">. Purchase orders will normally be issued from HMRC's ERP system or, exceptionally, by any other procedure that has been specifically agreed in writing with HMRC Commercial </w:t>
            </w:r>
          </w:p>
          <w:p w:rsidR="004534D1" w:rsidRDefault="00ED1B00">
            <w:pPr>
              <w:spacing w:after="74" w:line="259" w:lineRule="auto"/>
              <w:ind w:left="0" w:firstLine="0"/>
            </w:pPr>
            <w:r>
              <w:t xml:space="preserve">Directorate. </w:t>
            </w:r>
          </w:p>
          <w:p w:rsidR="004534D1" w:rsidRDefault="00ED1B00">
            <w:pPr>
              <w:spacing w:after="60" w:line="272" w:lineRule="auto"/>
              <w:ind w:left="10" w:hanging="10"/>
            </w:pPr>
            <w:r>
              <w:t xml:space="preserve">1.2 Any orders that are received by means other than those described in above are not authorized or sanctioned by HMRC and should not be processed by suppliers. </w:t>
            </w:r>
          </w:p>
          <w:p w:rsidR="004534D1" w:rsidRDefault="00ED1B00">
            <w:pPr>
              <w:spacing w:after="72" w:line="259" w:lineRule="auto"/>
              <w:ind w:left="0" w:firstLine="0"/>
            </w:pPr>
            <w:r>
              <w:t xml:space="preserve">1.3 The purchase order mandatory policy applies to HMRC only.  </w:t>
            </w:r>
          </w:p>
          <w:p w:rsidR="004534D1" w:rsidRDefault="00ED1B00">
            <w:pPr>
              <w:spacing w:after="69" w:line="259" w:lineRule="auto"/>
              <w:ind w:left="0" w:firstLine="0"/>
            </w:pPr>
            <w:r>
              <w:t xml:space="preserve"> </w:t>
            </w:r>
          </w:p>
          <w:p w:rsidR="004534D1" w:rsidRDefault="00ED1B00">
            <w:pPr>
              <w:numPr>
                <w:ilvl w:val="0"/>
                <w:numId w:val="37"/>
              </w:numPr>
              <w:spacing w:after="77" w:line="259" w:lineRule="auto"/>
              <w:ind w:hanging="166"/>
            </w:pPr>
            <w:r>
              <w:rPr>
                <w:b/>
              </w:rPr>
              <w:t xml:space="preserve">Purchase order references </w:t>
            </w:r>
          </w:p>
          <w:p w:rsidR="004534D1" w:rsidRDefault="00ED1B00">
            <w:pPr>
              <w:numPr>
                <w:ilvl w:val="1"/>
                <w:numId w:val="37"/>
              </w:numPr>
              <w:spacing w:after="60" w:line="272" w:lineRule="auto"/>
              <w:ind w:hanging="331"/>
            </w:pPr>
            <w:r>
              <w:t xml:space="preserve">Suppliers should ensure that the relevant purchase order reference number is shown on all invoices and other ancillary documentation, such as delivery notes or order acknowledgements. Invoices must include the HMRC purchase order number for them to be processed efficiently. </w:t>
            </w:r>
          </w:p>
          <w:p w:rsidR="004534D1" w:rsidRDefault="00ED1B00">
            <w:pPr>
              <w:numPr>
                <w:ilvl w:val="1"/>
                <w:numId w:val="37"/>
              </w:numPr>
              <w:spacing w:after="58" w:line="274" w:lineRule="auto"/>
              <w:ind w:hanging="331"/>
            </w:pPr>
            <w:r>
              <w:t xml:space="preserve">Failure to comply with the above requirement may result in invoices being returned to suppliers or payments delayed. </w:t>
            </w:r>
          </w:p>
          <w:p w:rsidR="004534D1" w:rsidRDefault="00ED1B00">
            <w:pPr>
              <w:spacing w:after="69" w:line="259" w:lineRule="auto"/>
              <w:ind w:left="0" w:firstLine="0"/>
            </w:pPr>
            <w:r>
              <w:t xml:space="preserve"> </w:t>
            </w:r>
          </w:p>
          <w:p w:rsidR="004534D1" w:rsidRDefault="00ED1B00">
            <w:pPr>
              <w:numPr>
                <w:ilvl w:val="0"/>
                <w:numId w:val="37"/>
              </w:numPr>
              <w:spacing w:after="74" w:line="259" w:lineRule="auto"/>
              <w:ind w:hanging="166"/>
            </w:pPr>
            <w:r>
              <w:rPr>
                <w:b/>
              </w:rPr>
              <w:t xml:space="preserve">Payment of Invoices </w:t>
            </w:r>
          </w:p>
          <w:p w:rsidR="004534D1" w:rsidRDefault="00ED1B00">
            <w:pPr>
              <w:numPr>
                <w:ilvl w:val="1"/>
                <w:numId w:val="37"/>
              </w:numPr>
              <w:spacing w:after="62" w:line="272" w:lineRule="auto"/>
              <w:ind w:hanging="331"/>
            </w:pPr>
            <w:r>
              <w:t xml:space="preserve">The financial systems used by suppliers must be able to accept payment by the Bankers Automated Clearing Service (BACS). </w:t>
            </w:r>
          </w:p>
          <w:p w:rsidR="004534D1" w:rsidRDefault="00ED1B00">
            <w:pPr>
              <w:numPr>
                <w:ilvl w:val="1"/>
                <w:numId w:val="37"/>
              </w:numPr>
              <w:spacing w:after="12" w:line="259" w:lineRule="auto"/>
              <w:ind w:hanging="331"/>
            </w:pPr>
            <w:r>
              <w:t xml:space="preserve">The Supplier will complete and return the attached Invoice Support </w:t>
            </w:r>
          </w:p>
          <w:p w:rsidR="004534D1" w:rsidRDefault="00ED1B00">
            <w:pPr>
              <w:spacing w:after="0" w:line="272" w:lineRule="auto"/>
              <w:ind w:left="10" w:firstLine="0"/>
            </w:pPr>
            <w:proofErr w:type="spellStart"/>
            <w:r>
              <w:t>SupplierTemplate</w:t>
            </w:r>
            <w:proofErr w:type="spellEnd"/>
            <w:r>
              <w:t xml:space="preserve"> on a monthly basis including all the information for contractors providing services to HMRC via the following email address: </w:t>
            </w:r>
            <w:r>
              <w:rPr>
                <w:color w:val="0563C1"/>
                <w:u w:val="single" w:color="0563C1"/>
              </w:rPr>
              <w:t>services.professional@hmrc.gsi.gov.uk</w:t>
            </w:r>
            <w:r>
              <w:t xml:space="preserve">  </w:t>
            </w:r>
          </w:p>
          <w:p w:rsidR="004534D1" w:rsidRDefault="00ED1B00">
            <w:pPr>
              <w:spacing w:after="72" w:line="259" w:lineRule="auto"/>
              <w:ind w:left="502" w:firstLine="0"/>
            </w:pPr>
            <w:r>
              <w:rPr>
                <w:noProof/>
              </w:rPr>
              <w:drawing>
                <wp:inline distT="0" distB="0" distL="0" distR="0">
                  <wp:extent cx="303927" cy="303127"/>
                  <wp:effectExtent l="0" t="0" r="0" b="0"/>
                  <wp:docPr id="1806" name="Picture 1806"/>
                  <wp:cNvGraphicFramePr/>
                  <a:graphic xmlns:a="http://schemas.openxmlformats.org/drawingml/2006/main">
                    <a:graphicData uri="http://schemas.openxmlformats.org/drawingml/2006/picture">
                      <pic:pic xmlns:pic="http://schemas.openxmlformats.org/drawingml/2006/picture">
                        <pic:nvPicPr>
                          <pic:cNvPr id="1806" name="Picture 1806"/>
                          <pic:cNvPicPr/>
                        </pic:nvPicPr>
                        <pic:blipFill>
                          <a:blip r:embed="rId8"/>
                          <a:stretch>
                            <a:fillRect/>
                          </a:stretch>
                        </pic:blipFill>
                        <pic:spPr>
                          <a:xfrm flipV="1">
                            <a:off x="0" y="0"/>
                            <a:ext cx="303927" cy="303127"/>
                          </a:xfrm>
                          <a:prstGeom prst="rect">
                            <a:avLst/>
                          </a:prstGeom>
                        </pic:spPr>
                      </pic:pic>
                    </a:graphicData>
                  </a:graphic>
                </wp:inline>
              </w:drawing>
            </w:r>
          </w:p>
          <w:p w:rsidR="004534D1" w:rsidRDefault="00ED1B00">
            <w:pPr>
              <w:spacing w:after="148" w:line="286" w:lineRule="auto"/>
              <w:ind w:left="0" w:right="5793" w:firstLine="187"/>
              <w:jc w:val="both"/>
            </w:pPr>
            <w:r>
              <w:rPr>
                <w:rFonts w:ascii="Segoe UI" w:eastAsia="Segoe UI" w:hAnsi="Segoe UI" w:cs="Segoe UI"/>
                <w:sz w:val="16"/>
              </w:rPr>
              <w:t xml:space="preserve">170314 Supplier template Invoice </w:t>
            </w:r>
            <w:proofErr w:type="spellStart"/>
            <w:r>
              <w:rPr>
                <w:rFonts w:ascii="Segoe UI" w:eastAsia="Segoe UI" w:hAnsi="Segoe UI" w:cs="Segoe UI"/>
                <w:sz w:val="16"/>
              </w:rPr>
              <w:t>Supp</w:t>
            </w:r>
            <w:proofErr w:type="spellEnd"/>
            <w:r>
              <w:t xml:space="preserve"> </w:t>
            </w:r>
          </w:p>
          <w:p w:rsidR="004534D1" w:rsidRDefault="00ED1B00">
            <w:pPr>
              <w:spacing w:after="69" w:line="259" w:lineRule="auto"/>
              <w:ind w:left="0" w:firstLine="0"/>
            </w:pPr>
            <w:r>
              <w:t xml:space="preserve"> </w:t>
            </w:r>
          </w:p>
          <w:p w:rsidR="004534D1" w:rsidRDefault="00ED1B00">
            <w:pPr>
              <w:numPr>
                <w:ilvl w:val="0"/>
                <w:numId w:val="38"/>
              </w:numPr>
              <w:spacing w:after="113" w:line="259" w:lineRule="auto"/>
              <w:ind w:hanging="166"/>
            </w:pPr>
            <w:r>
              <w:rPr>
                <w:b/>
              </w:rPr>
              <w:t xml:space="preserve">Compliance with Value Added Tax and Other Tax Requirements </w:t>
            </w:r>
          </w:p>
          <w:p w:rsidR="004534D1" w:rsidRDefault="00ED1B00">
            <w:pPr>
              <w:numPr>
                <w:ilvl w:val="1"/>
                <w:numId w:val="38"/>
              </w:numPr>
              <w:spacing w:after="215" w:line="280" w:lineRule="auto"/>
              <w:ind w:hanging="331"/>
            </w:pPr>
            <w:r>
              <w:t xml:space="preserve">The Supplier shall at all times comply with the Value Added Tax Act 1994 and all other statutes relating to direct or indirect taxes </w:t>
            </w:r>
          </w:p>
          <w:p w:rsidR="004534D1" w:rsidRDefault="00ED1B00">
            <w:pPr>
              <w:numPr>
                <w:ilvl w:val="1"/>
                <w:numId w:val="38"/>
              </w:numPr>
              <w:spacing w:after="226" w:line="272" w:lineRule="auto"/>
              <w:ind w:hanging="331"/>
            </w:pPr>
            <w:r>
              <w:t xml:space="preserve">Failure to comply may constitute a material breach of this Call-Off Agreement and the Customer may exercise the rights and provisions conferred by Clause 8.29 (Material breach termination) hereof. </w:t>
            </w:r>
          </w:p>
          <w:p w:rsidR="004534D1" w:rsidRDefault="00ED1B00">
            <w:pPr>
              <w:numPr>
                <w:ilvl w:val="1"/>
                <w:numId w:val="38"/>
              </w:numPr>
              <w:spacing w:after="12" w:line="259" w:lineRule="auto"/>
              <w:ind w:hanging="331"/>
            </w:pPr>
            <w:r>
              <w:t xml:space="preserve">The Supplier shall provide to the Customer the name and, if applicable, the Value </w:t>
            </w:r>
          </w:p>
          <w:p w:rsidR="004534D1" w:rsidRDefault="00ED1B00">
            <w:pPr>
              <w:spacing w:after="12" w:line="259" w:lineRule="auto"/>
              <w:ind w:left="10" w:firstLine="0"/>
            </w:pPr>
            <w:r>
              <w:t xml:space="preserve">Added Tax registration number, PAYE collection number and either the Corporation </w:t>
            </w:r>
          </w:p>
          <w:p w:rsidR="004534D1" w:rsidRDefault="00ED1B00">
            <w:pPr>
              <w:spacing w:after="220" w:line="272" w:lineRule="auto"/>
              <w:ind w:left="10" w:firstLine="0"/>
            </w:pPr>
            <w:r>
              <w:t xml:space="preserve">Tax or Self-Assessment reference of any agent, supplier or sub-contractor of the Supplier prior to the commencement of any work under this Call-Off Agreement by that agent, supplier or sub-contractor.  Upon a reasonable request by the Customer, the Supplier shall not directly assign a specific agent, supplier or sub-contractor as an account representative or dedicated support engineer or similar dedicated service role that Customer requests not be so assigned. </w:t>
            </w:r>
          </w:p>
          <w:p w:rsidR="004534D1" w:rsidRDefault="00ED1B00">
            <w:pPr>
              <w:numPr>
                <w:ilvl w:val="0"/>
                <w:numId w:val="38"/>
              </w:numPr>
              <w:spacing w:after="72" w:line="259" w:lineRule="auto"/>
              <w:ind w:hanging="166"/>
            </w:pPr>
            <w:r>
              <w:rPr>
                <w:b/>
              </w:rPr>
              <w:t xml:space="preserve">SPATA </w:t>
            </w:r>
          </w:p>
          <w:p w:rsidR="004534D1" w:rsidRDefault="00ED1B00">
            <w:pPr>
              <w:numPr>
                <w:ilvl w:val="1"/>
                <w:numId w:val="38"/>
              </w:numPr>
              <w:spacing w:after="0" w:line="259" w:lineRule="auto"/>
              <w:ind w:hanging="331"/>
            </w:pPr>
            <w:r>
              <w:t>Where any personnel engaged in the provision of this contract is</w:t>
            </w:r>
            <w:r>
              <w:rPr>
                <w:b/>
              </w:rPr>
              <w:t xml:space="preserve"> liable</w:t>
            </w:r>
            <w:r>
              <w:t xml:space="preserve"> to be taxed in the UK in respect of consideration received under this contract, it shall at all </w:t>
            </w:r>
            <w:r>
              <w:lastRenderedPageBreak/>
              <w:t xml:space="preserve">times comply with the Income Tax (Earnings and Pensions) Act 2003 (ITEPA) and all other </w:t>
            </w:r>
          </w:p>
        </w:tc>
      </w:tr>
    </w:tbl>
    <w:p w:rsidR="004534D1" w:rsidRDefault="004534D1">
      <w:pPr>
        <w:spacing w:after="0" w:line="259" w:lineRule="auto"/>
        <w:ind w:left="0" w:right="68" w:firstLine="0"/>
      </w:pPr>
    </w:p>
    <w:tbl>
      <w:tblPr>
        <w:tblStyle w:val="TableGrid"/>
        <w:tblW w:w="10565" w:type="dxa"/>
        <w:tblInd w:w="600" w:type="dxa"/>
        <w:tblCellMar>
          <w:top w:w="127" w:type="dxa"/>
          <w:left w:w="113" w:type="dxa"/>
          <w:right w:w="45" w:type="dxa"/>
        </w:tblCellMar>
        <w:tblLook w:val="04A0" w:firstRow="1" w:lastRow="0" w:firstColumn="1" w:lastColumn="0" w:noHBand="0" w:noVBand="1"/>
      </w:tblPr>
      <w:tblGrid>
        <w:gridCol w:w="2648"/>
        <w:gridCol w:w="7917"/>
      </w:tblGrid>
      <w:tr w:rsidR="004534D1">
        <w:trPr>
          <w:trHeight w:val="14366"/>
        </w:trPr>
        <w:tc>
          <w:tcPr>
            <w:tcW w:w="2648" w:type="dxa"/>
            <w:tcBorders>
              <w:top w:val="single" w:sz="6" w:space="0" w:color="000000"/>
              <w:left w:val="single" w:sz="6" w:space="0" w:color="000000"/>
              <w:bottom w:val="single" w:sz="6" w:space="0" w:color="000000"/>
              <w:right w:val="single" w:sz="6" w:space="0" w:color="000000"/>
            </w:tcBorders>
          </w:tcPr>
          <w:p w:rsidR="004534D1" w:rsidRDefault="004534D1">
            <w:pPr>
              <w:spacing w:after="160" w:line="259" w:lineRule="auto"/>
              <w:ind w:left="0" w:firstLine="0"/>
            </w:pPr>
          </w:p>
        </w:tc>
        <w:tc>
          <w:tcPr>
            <w:tcW w:w="7917" w:type="dxa"/>
            <w:tcBorders>
              <w:top w:val="single" w:sz="6" w:space="0" w:color="000000"/>
              <w:left w:val="single" w:sz="6" w:space="0" w:color="000000"/>
              <w:bottom w:val="single" w:sz="6" w:space="0" w:color="000000"/>
              <w:right w:val="single" w:sz="6" w:space="0" w:color="000000"/>
            </w:tcBorders>
          </w:tcPr>
          <w:p w:rsidR="004534D1" w:rsidRDefault="00ED1B00">
            <w:pPr>
              <w:spacing w:after="72" w:line="259" w:lineRule="auto"/>
              <w:ind w:left="10" w:firstLine="0"/>
            </w:pPr>
            <w:proofErr w:type="gramStart"/>
            <w:r>
              <w:t>statutes</w:t>
            </w:r>
            <w:proofErr w:type="gramEnd"/>
            <w:r>
              <w:t xml:space="preserve"> and regulations relating to income tax in respect of that consideration.    </w:t>
            </w:r>
          </w:p>
          <w:p w:rsidR="004534D1" w:rsidRDefault="00ED1B00">
            <w:pPr>
              <w:spacing w:after="222" w:line="272" w:lineRule="auto"/>
              <w:ind w:left="10" w:hanging="10"/>
            </w:pPr>
            <w: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4534D1" w:rsidRDefault="00ED1B00">
            <w:pPr>
              <w:spacing w:after="222" w:line="272" w:lineRule="auto"/>
              <w:ind w:left="10" w:hanging="10"/>
            </w:pPr>
            <w:r>
              <w:t xml:space="preserve">5.3 HMRC may, at any time during the term of this contract, request any personnel engaged in the provision of this contract to provide information which demonstrates how they comply with Clauses 5.1 and 5.2 above or why those Clauses do not apply to it.    </w:t>
            </w:r>
          </w:p>
          <w:p w:rsidR="004534D1" w:rsidRDefault="00ED1B00">
            <w:pPr>
              <w:spacing w:after="223" w:line="272" w:lineRule="auto"/>
              <w:ind w:left="10" w:right="26" w:hanging="10"/>
            </w:pPr>
            <w:r>
              <w:t xml:space="preserve">5.4 A request under Clause 5.3 above may specify the information which any personnel engaged in the provision of this contract must provide and the period within which that information must be provided.    </w:t>
            </w:r>
          </w:p>
          <w:p w:rsidR="004534D1" w:rsidRDefault="00ED1B00">
            <w:pPr>
              <w:spacing w:after="238" w:line="259" w:lineRule="auto"/>
              <w:ind w:left="0" w:firstLine="0"/>
            </w:pPr>
            <w:r>
              <w:t xml:space="preserve">5.5 HMRC may terminate this contract if-      </w:t>
            </w:r>
          </w:p>
          <w:p w:rsidR="004534D1" w:rsidRDefault="00ED1B00">
            <w:pPr>
              <w:spacing w:after="235" w:line="259" w:lineRule="auto"/>
              <w:ind w:left="0" w:firstLine="0"/>
            </w:pPr>
            <w:r>
              <w:t xml:space="preserve">(a) in the case of a request mentioned in Clause 5.3 above-    </w:t>
            </w:r>
          </w:p>
          <w:p w:rsidR="004534D1" w:rsidRDefault="00ED1B00">
            <w:pPr>
              <w:numPr>
                <w:ilvl w:val="0"/>
                <w:numId w:val="39"/>
              </w:numPr>
              <w:spacing w:after="223" w:line="272" w:lineRule="auto"/>
              <w:ind w:right="22" w:hanging="10"/>
            </w:pPr>
            <w:r>
              <w:t xml:space="preserve">any personnel engaged in the provision of this contract fails to provide information in response to the request within a reasonable time, or    </w:t>
            </w:r>
          </w:p>
          <w:p w:rsidR="004534D1" w:rsidRDefault="00ED1B00">
            <w:pPr>
              <w:numPr>
                <w:ilvl w:val="0"/>
                <w:numId w:val="39"/>
              </w:numPr>
              <w:spacing w:after="226" w:line="272" w:lineRule="auto"/>
              <w:ind w:right="22" w:hanging="10"/>
            </w:pPr>
            <w:r>
              <w:t xml:space="preserve">any personnel engaged in the provision of this contract provides information which is inadequate to demonstrate either how they comply with Clauses 5.1 and 5.2 above or why those Clauses do not apply to it;    </w:t>
            </w:r>
          </w:p>
          <w:p w:rsidR="004534D1" w:rsidRDefault="00ED1B00">
            <w:pPr>
              <w:numPr>
                <w:ilvl w:val="0"/>
                <w:numId w:val="40"/>
              </w:numPr>
              <w:spacing w:after="223" w:line="272" w:lineRule="auto"/>
              <w:ind w:hanging="10"/>
            </w:pPr>
            <w:r>
              <w:t xml:space="preserve">in the case of a request mentioned in Clause 5.4 above, any personnel engaged in the provision of this contract fails to provide the specified information within the specified period, or    </w:t>
            </w:r>
          </w:p>
          <w:p w:rsidR="004534D1" w:rsidRDefault="00ED1B00">
            <w:pPr>
              <w:numPr>
                <w:ilvl w:val="0"/>
                <w:numId w:val="40"/>
              </w:numPr>
              <w:spacing w:after="225" w:line="272" w:lineRule="auto"/>
              <w:ind w:hanging="10"/>
            </w:pPr>
            <w:proofErr w:type="gramStart"/>
            <w:r>
              <w:t>it</w:t>
            </w:r>
            <w:proofErr w:type="gramEnd"/>
            <w:r>
              <w:t xml:space="preserve"> receives information which demonstrates that, at any time when Clauses 5.1 and 5.2 apply to any personnel engaged in the provision of this contract, they are not complying with those Clauses.    </w:t>
            </w:r>
          </w:p>
          <w:p w:rsidR="004534D1" w:rsidRDefault="00ED1B00">
            <w:pPr>
              <w:spacing w:after="46" w:line="259" w:lineRule="auto"/>
              <w:ind w:left="0" w:firstLine="0"/>
            </w:pPr>
            <w:r>
              <w:t xml:space="preserve">5.6 HMRC may supply any information which it receives under Clause 5.3 to the </w:t>
            </w:r>
          </w:p>
          <w:p w:rsidR="004534D1" w:rsidRDefault="00ED1B00">
            <w:pPr>
              <w:spacing w:after="221" w:line="272" w:lineRule="auto"/>
              <w:ind w:left="10" w:firstLine="0"/>
            </w:pPr>
            <w:r>
              <w:t xml:space="preserve">Commissioners of Her Majesty’s Revenue &amp; Customs for the purpose of the collection and management of revenue for which they are responsible. </w:t>
            </w:r>
          </w:p>
          <w:p w:rsidR="004534D1" w:rsidRDefault="00ED1B00">
            <w:pPr>
              <w:numPr>
                <w:ilvl w:val="0"/>
                <w:numId w:val="41"/>
              </w:numPr>
              <w:spacing w:after="237" w:line="259" w:lineRule="auto"/>
              <w:ind w:hanging="166"/>
            </w:pPr>
            <w:r>
              <w:rPr>
                <w:b/>
              </w:rPr>
              <w:t xml:space="preserve">HMRC Specific Policies </w:t>
            </w:r>
          </w:p>
          <w:p w:rsidR="004534D1" w:rsidRDefault="00ED1B00">
            <w:pPr>
              <w:numPr>
                <w:ilvl w:val="1"/>
                <w:numId w:val="41"/>
              </w:numPr>
              <w:spacing w:after="15" w:line="259" w:lineRule="auto"/>
              <w:ind w:hanging="331"/>
            </w:pPr>
            <w:r>
              <w:t xml:space="preserve">The Supplier will comply with HMRCs Security Policy </w:t>
            </w:r>
          </w:p>
          <w:p w:rsidR="004534D1" w:rsidRDefault="00ED1B00">
            <w:pPr>
              <w:spacing w:after="66" w:line="259" w:lineRule="auto"/>
              <w:ind w:left="526" w:firstLine="0"/>
            </w:pPr>
            <w:r>
              <w:rPr>
                <w:noProof/>
              </w:rPr>
              <w:drawing>
                <wp:inline distT="0" distB="0" distL="0" distR="0">
                  <wp:extent cx="310540" cy="303359"/>
                  <wp:effectExtent l="0" t="0" r="0" b="0"/>
                  <wp:docPr id="2082" name="Picture 2082"/>
                  <wp:cNvGraphicFramePr/>
                  <a:graphic xmlns:a="http://schemas.openxmlformats.org/drawingml/2006/main">
                    <a:graphicData uri="http://schemas.openxmlformats.org/drawingml/2006/picture">
                      <pic:pic xmlns:pic="http://schemas.openxmlformats.org/drawingml/2006/picture">
                        <pic:nvPicPr>
                          <pic:cNvPr id="2082" name="Picture 2082"/>
                          <pic:cNvPicPr/>
                        </pic:nvPicPr>
                        <pic:blipFill>
                          <a:blip r:embed="rId9"/>
                          <a:stretch>
                            <a:fillRect/>
                          </a:stretch>
                        </pic:blipFill>
                        <pic:spPr>
                          <a:xfrm flipV="1">
                            <a:off x="0" y="0"/>
                            <a:ext cx="310540" cy="303359"/>
                          </a:xfrm>
                          <a:prstGeom prst="rect">
                            <a:avLst/>
                          </a:prstGeom>
                        </pic:spPr>
                      </pic:pic>
                    </a:graphicData>
                  </a:graphic>
                </wp:inline>
              </w:drawing>
            </w:r>
          </w:p>
          <w:p w:rsidR="004534D1" w:rsidRDefault="00ED1B00">
            <w:pPr>
              <w:spacing w:after="0" w:line="259" w:lineRule="auto"/>
              <w:ind w:left="98" w:firstLine="0"/>
            </w:pPr>
            <w:proofErr w:type="spellStart"/>
            <w:r>
              <w:rPr>
                <w:rFonts w:ascii="Segoe UI" w:eastAsia="Segoe UI" w:hAnsi="Segoe UI" w:cs="Segoe UI"/>
                <w:sz w:val="16"/>
              </w:rPr>
              <w:t>CSIR_Trusted</w:t>
            </w:r>
            <w:proofErr w:type="spellEnd"/>
            <w:r>
              <w:rPr>
                <w:rFonts w:ascii="Segoe UI" w:eastAsia="Segoe UI" w:hAnsi="Segoe UI" w:cs="Segoe UI"/>
                <w:sz w:val="16"/>
              </w:rPr>
              <w:t xml:space="preserve"> Third </w:t>
            </w:r>
          </w:p>
          <w:p w:rsidR="004534D1" w:rsidRDefault="00ED1B00">
            <w:pPr>
              <w:spacing w:after="0" w:line="259" w:lineRule="auto"/>
              <w:ind w:left="0" w:firstLine="0"/>
            </w:pPr>
            <w:r>
              <w:rPr>
                <w:rFonts w:ascii="Segoe UI" w:eastAsia="Segoe UI" w:hAnsi="Segoe UI" w:cs="Segoe UI"/>
                <w:sz w:val="16"/>
              </w:rPr>
              <w:t>Party Access GPG V2_1</w:t>
            </w:r>
          </w:p>
          <w:p w:rsidR="004534D1" w:rsidRDefault="00ED1B00">
            <w:pPr>
              <w:spacing w:after="195" w:line="259" w:lineRule="auto"/>
              <w:ind w:left="1546" w:firstLine="0"/>
            </w:pPr>
            <w:r>
              <w:t xml:space="preserve"> </w:t>
            </w:r>
          </w:p>
          <w:p w:rsidR="004534D1" w:rsidRDefault="00ED1B00">
            <w:pPr>
              <w:numPr>
                <w:ilvl w:val="1"/>
                <w:numId w:val="41"/>
              </w:numPr>
              <w:spacing w:after="18" w:line="259" w:lineRule="auto"/>
              <w:ind w:hanging="331"/>
            </w:pPr>
            <w:r>
              <w:t xml:space="preserve">The Supplier will comply with HMRCs Health and Safety Requirements </w:t>
            </w:r>
          </w:p>
          <w:p w:rsidR="004534D1" w:rsidRDefault="00ED1B00">
            <w:pPr>
              <w:spacing w:after="60" w:line="259" w:lineRule="auto"/>
              <w:ind w:left="522" w:firstLine="0"/>
            </w:pPr>
            <w:r>
              <w:rPr>
                <w:noProof/>
              </w:rPr>
              <w:drawing>
                <wp:inline distT="0" distB="0" distL="0" distR="0">
                  <wp:extent cx="303157" cy="304743"/>
                  <wp:effectExtent l="0" t="0" r="0" b="0"/>
                  <wp:docPr id="2091" name="Picture 2091"/>
                  <wp:cNvGraphicFramePr/>
                  <a:graphic xmlns:a="http://schemas.openxmlformats.org/drawingml/2006/main">
                    <a:graphicData uri="http://schemas.openxmlformats.org/drawingml/2006/picture">
                      <pic:pic xmlns:pic="http://schemas.openxmlformats.org/drawingml/2006/picture">
                        <pic:nvPicPr>
                          <pic:cNvPr id="2091" name="Picture 2091"/>
                          <pic:cNvPicPr/>
                        </pic:nvPicPr>
                        <pic:blipFill>
                          <a:blip r:embed="rId10"/>
                          <a:stretch>
                            <a:fillRect/>
                          </a:stretch>
                        </pic:blipFill>
                        <pic:spPr>
                          <a:xfrm flipV="1">
                            <a:off x="0" y="0"/>
                            <a:ext cx="303157" cy="304743"/>
                          </a:xfrm>
                          <a:prstGeom prst="rect">
                            <a:avLst/>
                          </a:prstGeom>
                        </pic:spPr>
                      </pic:pic>
                    </a:graphicData>
                  </a:graphic>
                </wp:inline>
              </w:drawing>
            </w:r>
          </w:p>
          <w:p w:rsidR="004534D1" w:rsidRDefault="00ED1B00">
            <w:pPr>
              <w:spacing w:after="0" w:line="259" w:lineRule="auto"/>
              <w:ind w:left="75" w:firstLine="0"/>
            </w:pPr>
            <w:r>
              <w:rPr>
                <w:rFonts w:ascii="Segoe UI" w:eastAsia="Segoe UI" w:hAnsi="Segoe UI" w:cs="Segoe UI"/>
                <w:sz w:val="17"/>
              </w:rPr>
              <w:t xml:space="preserve">HMRC Health and </w:t>
            </w:r>
          </w:p>
          <w:p w:rsidR="004534D1" w:rsidRDefault="00ED1B00">
            <w:pPr>
              <w:spacing w:after="0" w:line="259" w:lineRule="auto"/>
              <w:ind w:left="119" w:firstLine="0"/>
            </w:pPr>
            <w:r>
              <w:rPr>
                <w:rFonts w:ascii="Segoe UI" w:eastAsia="Segoe UI" w:hAnsi="Segoe UI" w:cs="Segoe UI"/>
                <w:sz w:val="17"/>
              </w:rPr>
              <w:t>Safety Policy.doc</w:t>
            </w:r>
          </w:p>
          <w:p w:rsidR="004534D1" w:rsidRDefault="00ED1B00">
            <w:pPr>
              <w:spacing w:after="194" w:line="259" w:lineRule="auto"/>
              <w:ind w:left="1546" w:firstLine="0"/>
            </w:pPr>
            <w:r>
              <w:t xml:space="preserve"> </w:t>
            </w:r>
          </w:p>
          <w:p w:rsidR="004534D1" w:rsidRDefault="00ED1B00">
            <w:pPr>
              <w:numPr>
                <w:ilvl w:val="1"/>
                <w:numId w:val="41"/>
              </w:numPr>
              <w:spacing w:after="0" w:line="259" w:lineRule="auto"/>
              <w:ind w:hanging="331"/>
            </w:pPr>
            <w:r>
              <w:t xml:space="preserve">The Supplier will comply with HMRCs Behaviours Standards </w:t>
            </w:r>
          </w:p>
        </w:tc>
      </w:tr>
    </w:tbl>
    <w:p w:rsidR="004534D1" w:rsidRDefault="004534D1">
      <w:pPr>
        <w:sectPr w:rsidR="004534D1">
          <w:headerReference w:type="even" r:id="rId11"/>
          <w:headerReference w:type="default" r:id="rId12"/>
          <w:footerReference w:type="even" r:id="rId13"/>
          <w:footerReference w:type="default" r:id="rId14"/>
          <w:headerReference w:type="first" r:id="rId15"/>
          <w:footerReference w:type="first" r:id="rId16"/>
          <w:pgSz w:w="11880" w:h="16819"/>
          <w:pgMar w:top="1162" w:right="647" w:bottom="977" w:left="0" w:header="249" w:footer="371" w:gutter="0"/>
          <w:cols w:space="720"/>
        </w:sectPr>
      </w:pPr>
    </w:p>
    <w:p w:rsidR="004534D1" w:rsidRDefault="004534D1">
      <w:pPr>
        <w:spacing w:after="0" w:line="259" w:lineRule="auto"/>
        <w:ind w:left="-694" w:right="6953" w:firstLine="0"/>
      </w:pPr>
    </w:p>
    <w:tbl>
      <w:tblPr>
        <w:tblStyle w:val="TableGrid"/>
        <w:tblW w:w="10565" w:type="dxa"/>
        <w:tblInd w:w="-94" w:type="dxa"/>
        <w:tblCellMar>
          <w:top w:w="122" w:type="dxa"/>
          <w:left w:w="113" w:type="dxa"/>
          <w:right w:w="84" w:type="dxa"/>
        </w:tblCellMar>
        <w:tblLook w:val="04A0" w:firstRow="1" w:lastRow="0" w:firstColumn="1" w:lastColumn="0" w:noHBand="0" w:noVBand="1"/>
      </w:tblPr>
      <w:tblGrid>
        <w:gridCol w:w="2648"/>
        <w:gridCol w:w="7917"/>
      </w:tblGrid>
      <w:tr w:rsidR="004534D1">
        <w:trPr>
          <w:trHeight w:val="3344"/>
        </w:trPr>
        <w:tc>
          <w:tcPr>
            <w:tcW w:w="2648" w:type="dxa"/>
            <w:tcBorders>
              <w:top w:val="single" w:sz="6" w:space="0" w:color="000000"/>
              <w:left w:val="single" w:sz="6" w:space="0" w:color="000000"/>
              <w:bottom w:val="single" w:sz="6" w:space="0" w:color="000000"/>
              <w:right w:val="single" w:sz="6" w:space="0" w:color="000000"/>
            </w:tcBorders>
          </w:tcPr>
          <w:p w:rsidR="004534D1" w:rsidRDefault="004534D1">
            <w:pPr>
              <w:spacing w:after="160" w:line="259" w:lineRule="auto"/>
              <w:ind w:left="0" w:firstLine="0"/>
            </w:pPr>
          </w:p>
        </w:tc>
        <w:tc>
          <w:tcPr>
            <w:tcW w:w="7917" w:type="dxa"/>
            <w:tcBorders>
              <w:top w:val="single" w:sz="6" w:space="0" w:color="000000"/>
              <w:left w:val="single" w:sz="6" w:space="0" w:color="000000"/>
              <w:bottom w:val="single" w:sz="6" w:space="0" w:color="000000"/>
              <w:right w:val="single" w:sz="6" w:space="0" w:color="000000"/>
            </w:tcBorders>
            <w:vAlign w:val="bottom"/>
          </w:tcPr>
          <w:p w:rsidR="004534D1" w:rsidRDefault="00ED1B00">
            <w:pPr>
              <w:spacing w:after="60" w:line="259" w:lineRule="auto"/>
              <w:ind w:left="522" w:firstLine="0"/>
            </w:pPr>
            <w:r>
              <w:rPr>
                <w:noProof/>
              </w:rPr>
              <w:drawing>
                <wp:inline distT="0" distB="0" distL="0" distR="0">
                  <wp:extent cx="303157" cy="305053"/>
                  <wp:effectExtent l="0" t="0" r="0" b="0"/>
                  <wp:docPr id="2203" name="Picture 2203"/>
                  <wp:cNvGraphicFramePr/>
                  <a:graphic xmlns:a="http://schemas.openxmlformats.org/drawingml/2006/main">
                    <a:graphicData uri="http://schemas.openxmlformats.org/drawingml/2006/picture">
                      <pic:pic xmlns:pic="http://schemas.openxmlformats.org/drawingml/2006/picture">
                        <pic:nvPicPr>
                          <pic:cNvPr id="2203" name="Picture 2203"/>
                          <pic:cNvPicPr/>
                        </pic:nvPicPr>
                        <pic:blipFill>
                          <a:blip r:embed="rId17"/>
                          <a:stretch>
                            <a:fillRect/>
                          </a:stretch>
                        </pic:blipFill>
                        <pic:spPr>
                          <a:xfrm flipV="1">
                            <a:off x="0" y="0"/>
                            <a:ext cx="303157" cy="305053"/>
                          </a:xfrm>
                          <a:prstGeom prst="rect">
                            <a:avLst/>
                          </a:prstGeom>
                        </pic:spPr>
                      </pic:pic>
                    </a:graphicData>
                  </a:graphic>
                </wp:inline>
              </w:drawing>
            </w:r>
          </w:p>
          <w:p w:rsidR="004534D1" w:rsidRDefault="00ED1B00">
            <w:pPr>
              <w:spacing w:after="0" w:line="259" w:lineRule="auto"/>
              <w:ind w:left="418" w:firstLine="0"/>
            </w:pPr>
            <w:r>
              <w:rPr>
                <w:rFonts w:ascii="Segoe UI" w:eastAsia="Segoe UI" w:hAnsi="Segoe UI" w:cs="Segoe UI"/>
                <w:sz w:val="17"/>
              </w:rPr>
              <w:t xml:space="preserve">Summary </w:t>
            </w:r>
          </w:p>
          <w:p w:rsidR="004534D1" w:rsidRDefault="00ED1B00">
            <w:pPr>
              <w:spacing w:after="0" w:line="259" w:lineRule="auto"/>
              <w:ind w:left="0" w:firstLine="0"/>
            </w:pPr>
            <w:r>
              <w:rPr>
                <w:rFonts w:ascii="Segoe UI" w:eastAsia="Segoe UI" w:hAnsi="Segoe UI" w:cs="Segoe UI"/>
                <w:sz w:val="17"/>
              </w:rPr>
              <w:t xml:space="preserve">Competency </w:t>
            </w:r>
            <w:proofErr w:type="spellStart"/>
            <w:r>
              <w:rPr>
                <w:rFonts w:ascii="Segoe UI" w:eastAsia="Segoe UI" w:hAnsi="Segoe UI" w:cs="Segoe UI"/>
                <w:sz w:val="17"/>
              </w:rPr>
              <w:t>Framew</w:t>
            </w:r>
            <w:proofErr w:type="spellEnd"/>
          </w:p>
          <w:p w:rsidR="004534D1" w:rsidRDefault="00ED1B00">
            <w:pPr>
              <w:spacing w:after="194" w:line="259" w:lineRule="auto"/>
              <w:ind w:left="1546" w:firstLine="0"/>
            </w:pPr>
            <w:r>
              <w:t xml:space="preserve"> </w:t>
            </w:r>
          </w:p>
          <w:p w:rsidR="004534D1" w:rsidRDefault="00ED1B00">
            <w:pPr>
              <w:spacing w:after="20" w:line="259" w:lineRule="auto"/>
              <w:ind w:left="0" w:firstLine="0"/>
            </w:pPr>
            <w:r>
              <w:t xml:space="preserve">6.4 The Supplier will comply with HMRCs Equality and Diversity Policy </w:t>
            </w:r>
          </w:p>
          <w:p w:rsidR="004534D1" w:rsidRDefault="00ED1B00">
            <w:pPr>
              <w:spacing w:after="60" w:line="259" w:lineRule="auto"/>
              <w:ind w:left="522" w:firstLine="0"/>
            </w:pPr>
            <w:r>
              <w:rPr>
                <w:noProof/>
              </w:rPr>
              <w:drawing>
                <wp:inline distT="0" distB="0" distL="0" distR="0">
                  <wp:extent cx="303157" cy="304743"/>
                  <wp:effectExtent l="0" t="0" r="0" b="0"/>
                  <wp:docPr id="2212" name="Picture 2212"/>
                  <wp:cNvGraphicFramePr/>
                  <a:graphic xmlns:a="http://schemas.openxmlformats.org/drawingml/2006/main">
                    <a:graphicData uri="http://schemas.openxmlformats.org/drawingml/2006/picture">
                      <pic:pic xmlns:pic="http://schemas.openxmlformats.org/drawingml/2006/picture">
                        <pic:nvPicPr>
                          <pic:cNvPr id="2212" name="Picture 2212"/>
                          <pic:cNvPicPr/>
                        </pic:nvPicPr>
                        <pic:blipFill>
                          <a:blip r:embed="rId10"/>
                          <a:stretch>
                            <a:fillRect/>
                          </a:stretch>
                        </pic:blipFill>
                        <pic:spPr>
                          <a:xfrm flipV="1">
                            <a:off x="0" y="0"/>
                            <a:ext cx="303157" cy="304743"/>
                          </a:xfrm>
                          <a:prstGeom prst="rect">
                            <a:avLst/>
                          </a:prstGeom>
                        </pic:spPr>
                      </pic:pic>
                    </a:graphicData>
                  </a:graphic>
                </wp:inline>
              </w:drawing>
            </w:r>
          </w:p>
          <w:p w:rsidR="004534D1" w:rsidRDefault="00ED1B00">
            <w:pPr>
              <w:spacing w:after="0" w:line="216" w:lineRule="auto"/>
              <w:ind w:left="45" w:right="5553" w:hanging="30"/>
              <w:jc w:val="both"/>
            </w:pPr>
            <w:r>
              <w:rPr>
                <w:rFonts w:ascii="Segoe UI" w:eastAsia="Segoe UI" w:hAnsi="Segoe UI" w:cs="Segoe UI"/>
                <w:sz w:val="17"/>
              </w:rPr>
              <w:t>HMRC diversity and equality policy.doc</w:t>
            </w:r>
          </w:p>
          <w:p w:rsidR="004534D1" w:rsidRDefault="00ED1B00">
            <w:pPr>
              <w:spacing w:after="192" w:line="259" w:lineRule="auto"/>
              <w:ind w:left="1546" w:firstLine="0"/>
            </w:pPr>
            <w:r>
              <w:t xml:space="preserve"> </w:t>
            </w:r>
          </w:p>
          <w:p w:rsidR="004534D1" w:rsidRDefault="00ED1B00">
            <w:pPr>
              <w:spacing w:after="0" w:line="259" w:lineRule="auto"/>
              <w:ind w:left="0" w:firstLine="0"/>
            </w:pPr>
            <w:r>
              <w:t xml:space="preserve"> </w:t>
            </w:r>
          </w:p>
        </w:tc>
      </w:tr>
      <w:tr w:rsidR="004534D1">
        <w:trPr>
          <w:trHeight w:val="1070"/>
        </w:trPr>
        <w:tc>
          <w:tcPr>
            <w:tcW w:w="264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2" w:firstLine="0"/>
            </w:pPr>
            <w:r>
              <w:rPr>
                <w:b/>
              </w:rPr>
              <w:t xml:space="preserve">Alternative clauses: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Not used.  </w:t>
            </w:r>
          </w:p>
        </w:tc>
      </w:tr>
      <w:tr w:rsidR="004534D1">
        <w:trPr>
          <w:trHeight w:val="5905"/>
        </w:trPr>
        <w:tc>
          <w:tcPr>
            <w:tcW w:w="2648" w:type="dxa"/>
            <w:tcBorders>
              <w:top w:val="single" w:sz="6" w:space="0" w:color="000000"/>
              <w:left w:val="single" w:sz="6" w:space="0" w:color="000000"/>
              <w:bottom w:val="single" w:sz="6" w:space="0" w:color="000000"/>
              <w:right w:val="single" w:sz="6" w:space="0" w:color="000000"/>
            </w:tcBorders>
          </w:tcPr>
          <w:p w:rsidR="004534D1" w:rsidRDefault="00ED1B00">
            <w:pPr>
              <w:spacing w:after="2" w:line="259" w:lineRule="auto"/>
              <w:ind w:left="2" w:firstLine="0"/>
            </w:pPr>
            <w:r>
              <w:rPr>
                <w:b/>
              </w:rPr>
              <w:t xml:space="preserve">Buyer specific </w:t>
            </w:r>
            <w:r>
              <w:t xml:space="preserve"> </w:t>
            </w:r>
            <w:r>
              <w:rPr>
                <w:b/>
              </w:rPr>
              <w:t xml:space="preserve">amendments </w:t>
            </w:r>
            <w:r>
              <w:t xml:space="preserve"> </w:t>
            </w:r>
          </w:p>
          <w:p w:rsidR="004534D1" w:rsidRDefault="00ED1B00">
            <w:pPr>
              <w:spacing w:after="0" w:line="259" w:lineRule="auto"/>
              <w:ind w:left="2" w:firstLine="0"/>
            </w:pPr>
            <w:r>
              <w:rPr>
                <w:b/>
              </w:rPr>
              <w:t xml:space="preserve">to/refinements of the </w:t>
            </w:r>
          </w:p>
          <w:p w:rsidR="004534D1" w:rsidRDefault="00ED1B00">
            <w:pPr>
              <w:spacing w:after="0" w:line="259" w:lineRule="auto"/>
              <w:ind w:left="2" w:firstLine="0"/>
            </w:pPr>
            <w:r>
              <w:rPr>
                <w:b/>
              </w:rPr>
              <w:t xml:space="preserve">Call-Off Contract terms: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4534D1" w:rsidRDefault="00ED1B00">
            <w:pPr>
              <w:spacing w:after="272" w:line="259" w:lineRule="auto"/>
              <w:ind w:left="0" w:firstLine="0"/>
            </w:pPr>
            <w:r>
              <w:t xml:space="preserve">Within the scope of the Call-Off Contract, the Supplier will ensure that: </w:t>
            </w:r>
          </w:p>
          <w:p w:rsidR="004534D1" w:rsidRDefault="00ED1B00">
            <w:pPr>
              <w:spacing w:after="221" w:line="276" w:lineRule="auto"/>
              <w:ind w:left="10" w:hanging="10"/>
            </w:pPr>
            <w:r>
              <w:t xml:space="preserve"> All intellectual</w:t>
            </w:r>
            <w:r>
              <w:rPr>
                <w:sz w:val="24"/>
              </w:rPr>
              <w:t xml:space="preserve"> </w:t>
            </w:r>
            <w:r>
              <w:t>Property Rights in any guidance, Specifications, instructions, toolkits, plans, data, drawings, databases, patents, patterns, models, designs or other material (the "</w:t>
            </w:r>
            <w:proofErr w:type="spellStart"/>
            <w:r>
              <w:t>lP</w:t>
            </w:r>
            <w:proofErr w:type="spellEnd"/>
            <w:r>
              <w:t xml:space="preserve"> Materials"): </w:t>
            </w:r>
          </w:p>
          <w:p w:rsidR="004534D1" w:rsidRDefault="00ED1B00">
            <w:pPr>
              <w:numPr>
                <w:ilvl w:val="0"/>
                <w:numId w:val="42"/>
              </w:numPr>
              <w:spacing w:after="223" w:line="272" w:lineRule="auto"/>
              <w:ind w:hanging="10"/>
            </w:pPr>
            <w:r>
              <w:t xml:space="preserve">furnished to or made available to the Contractor by or on behalf of the Client shall remain the Property of the Client; and </w:t>
            </w:r>
          </w:p>
          <w:p w:rsidR="004534D1" w:rsidRDefault="00ED1B00">
            <w:pPr>
              <w:numPr>
                <w:ilvl w:val="0"/>
                <w:numId w:val="42"/>
              </w:numPr>
              <w:spacing w:after="223" w:line="272" w:lineRule="auto"/>
              <w:ind w:hanging="10"/>
            </w:pPr>
            <w:r>
              <w:t xml:space="preserve">prepared by or for the Contractor on behalf of the Client for use, or intended use, in relation to the performance by the Contractor of its obligations under the Contract shall belong to the Client; and the Contractor shall not, and shall ensure that the Staff shall not, (except when necessary for the performance of the Contract) without prior Approval, use or disclose any intellectual Property Rights in the </w:t>
            </w:r>
            <w:proofErr w:type="spellStart"/>
            <w:r>
              <w:t>lP</w:t>
            </w:r>
            <w:proofErr w:type="spellEnd"/>
            <w:r>
              <w:t xml:space="preserve"> Materials. </w:t>
            </w:r>
          </w:p>
          <w:p w:rsidR="004534D1" w:rsidRDefault="00ED1B00">
            <w:pPr>
              <w:spacing w:after="220" w:line="272" w:lineRule="auto"/>
              <w:ind w:left="10" w:hanging="10"/>
            </w:pPr>
            <w:r>
              <w:t xml:space="preserve">Additionally, the Contractor hereby assigns to the Client, with full title guarantee, all intellectual Property Rights which may subsist in the </w:t>
            </w:r>
            <w:proofErr w:type="spellStart"/>
            <w:r>
              <w:t>lP</w:t>
            </w:r>
            <w:proofErr w:type="spellEnd"/>
            <w:r>
              <w:t xml:space="preserve"> Materials prepared in accordance with section (b). This assignment shall take effect on the Commencement Date or as a present assignment of future rights that will take effect immediately on the coming into existence of the intellectual Property Rights produced by the Contactor. The Contractor shall execute all documentation necessary to execute this assignment. </w:t>
            </w:r>
          </w:p>
          <w:p w:rsidR="004534D1" w:rsidRDefault="00ED1B00">
            <w:pPr>
              <w:spacing w:after="0" w:line="259" w:lineRule="auto"/>
              <w:ind w:left="5" w:firstLine="0"/>
            </w:pPr>
            <w:r>
              <w:t xml:space="preserve"> </w:t>
            </w:r>
          </w:p>
        </w:tc>
      </w:tr>
      <w:tr w:rsidR="004534D1">
        <w:trPr>
          <w:trHeight w:val="4345"/>
        </w:trPr>
        <w:tc>
          <w:tcPr>
            <w:tcW w:w="264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2" w:firstLine="0"/>
            </w:pPr>
            <w:r>
              <w:rPr>
                <w:b/>
              </w:rPr>
              <w:lastRenderedPageBreak/>
              <w:t xml:space="preserve">Public Services Network (PSN): </w:t>
            </w:r>
            <w:r>
              <w:t xml:space="preserve"> </w:t>
            </w:r>
          </w:p>
        </w:tc>
        <w:tc>
          <w:tcPr>
            <w:tcW w:w="7917" w:type="dxa"/>
            <w:tcBorders>
              <w:top w:val="single" w:sz="6" w:space="0" w:color="000000"/>
              <w:left w:val="single" w:sz="6" w:space="0" w:color="000000"/>
              <w:bottom w:val="single" w:sz="6" w:space="0" w:color="000000"/>
              <w:right w:val="single" w:sz="6" w:space="0" w:color="000000"/>
            </w:tcBorders>
            <w:vAlign w:val="bottom"/>
          </w:tcPr>
          <w:p w:rsidR="004534D1" w:rsidRDefault="00ED1B00">
            <w:pPr>
              <w:spacing w:after="2" w:line="259" w:lineRule="auto"/>
              <w:ind w:left="5" w:firstLine="0"/>
            </w:pPr>
            <w:r>
              <w:t xml:space="preserve">The Public Services Network (PSN) is the Government’s secure network.  </w:t>
            </w:r>
          </w:p>
          <w:p w:rsidR="004534D1" w:rsidRDefault="00ED1B00">
            <w:pPr>
              <w:spacing w:after="0" w:line="259" w:lineRule="auto"/>
              <w:ind w:left="5" w:firstLine="0"/>
            </w:pPr>
            <w:r>
              <w:t xml:space="preserve"> </w:t>
            </w:r>
          </w:p>
          <w:p w:rsidR="004534D1" w:rsidRDefault="00ED1B00">
            <w:pPr>
              <w:spacing w:after="0" w:line="259" w:lineRule="auto"/>
              <w:ind w:left="0" w:firstLine="0"/>
            </w:pPr>
            <w:r>
              <w:rPr>
                <w:b/>
              </w:rPr>
              <w:t xml:space="preserve">Delivery of PSN Compliant Services </w:t>
            </w:r>
          </w:p>
          <w:p w:rsidR="004534D1" w:rsidRDefault="00ED1B00">
            <w:pPr>
              <w:spacing w:after="0" w:line="257" w:lineRule="auto"/>
              <w:ind w:left="0" w:right="1682" w:firstLine="0"/>
            </w:pPr>
            <w:r>
              <w:t xml:space="preserve">If requested to do so by the Buyer, the Supplier shall ensure that the G-Cloud Services adhere to the conditions and obligations identified in the PSN Code of Practice at the Supplier’s cost. </w:t>
            </w:r>
          </w:p>
          <w:p w:rsidR="004534D1" w:rsidRDefault="00ED1B00">
            <w:pPr>
              <w:spacing w:after="0" w:line="259" w:lineRule="auto"/>
              <w:ind w:left="0" w:firstLine="0"/>
            </w:pPr>
            <w:r>
              <w:t xml:space="preserve"> </w:t>
            </w:r>
          </w:p>
          <w:p w:rsidR="004534D1" w:rsidRDefault="00ED1B00">
            <w:pPr>
              <w:spacing w:after="16" w:line="241" w:lineRule="auto"/>
              <w:ind w:left="0" w:right="1573" w:firstLine="0"/>
            </w:pPr>
            <w:r>
              <w:t xml:space="preserve">If any PSN Services are Sub-Contracted by the Supplier, the Supplier must ensure that services have the relevant PSN compliance certification, which includes: </w:t>
            </w:r>
          </w:p>
          <w:p w:rsidR="004534D1" w:rsidRDefault="00ED1B00">
            <w:pPr>
              <w:numPr>
                <w:ilvl w:val="0"/>
                <w:numId w:val="43"/>
              </w:numPr>
              <w:spacing w:after="0" w:line="259" w:lineRule="auto"/>
              <w:ind w:hanging="360"/>
            </w:pPr>
            <w:r>
              <w:t xml:space="preserve">Buyer environments  </w:t>
            </w:r>
          </w:p>
          <w:p w:rsidR="004534D1" w:rsidRDefault="00ED1B00">
            <w:pPr>
              <w:numPr>
                <w:ilvl w:val="0"/>
                <w:numId w:val="43"/>
              </w:numPr>
              <w:spacing w:after="0" w:line="259" w:lineRule="auto"/>
              <w:ind w:hanging="360"/>
            </w:pPr>
            <w:r>
              <w:t xml:space="preserve">communications components  </w:t>
            </w:r>
          </w:p>
          <w:p w:rsidR="004534D1" w:rsidRDefault="00ED1B00">
            <w:pPr>
              <w:numPr>
                <w:ilvl w:val="0"/>
                <w:numId w:val="43"/>
              </w:numPr>
              <w:spacing w:after="0" w:line="259" w:lineRule="auto"/>
              <w:ind w:hanging="360"/>
            </w:pPr>
            <w:r>
              <w:t xml:space="preserve">compliant and certified  </w:t>
            </w:r>
          </w:p>
          <w:p w:rsidR="004534D1" w:rsidRDefault="00ED1B00">
            <w:pPr>
              <w:spacing w:after="0" w:line="259" w:lineRule="auto"/>
              <w:ind w:left="0" w:firstLine="0"/>
            </w:pPr>
            <w:r>
              <w:t xml:space="preserve"> </w:t>
            </w:r>
          </w:p>
          <w:p w:rsidR="004534D1" w:rsidRDefault="00ED1B00">
            <w:pPr>
              <w:spacing w:after="0" w:line="259" w:lineRule="auto"/>
              <w:ind w:left="0" w:firstLine="0"/>
            </w:pPr>
            <w:r>
              <w:rPr>
                <w:b/>
              </w:rPr>
              <w:t xml:space="preserve">Role of the PSN authority  </w:t>
            </w:r>
          </w:p>
          <w:p w:rsidR="004534D1" w:rsidRDefault="00ED1B00">
            <w:pPr>
              <w:spacing w:after="0" w:line="259" w:lineRule="auto"/>
              <w:ind w:left="0" w:right="1786" w:firstLine="0"/>
            </w:pPr>
            <w:r>
              <w:t xml:space="preserve">The Supplier will immediately disconnect its G-Cloud Services from the PSN if instructed to do so by the PSN Authority following an event affecting national security, or the security of the PSN. The </w:t>
            </w:r>
          </w:p>
        </w:tc>
      </w:tr>
      <w:tr w:rsidR="004534D1">
        <w:trPr>
          <w:trHeight w:val="1757"/>
        </w:trPr>
        <w:tc>
          <w:tcPr>
            <w:tcW w:w="2648" w:type="dxa"/>
            <w:tcBorders>
              <w:top w:val="single" w:sz="6" w:space="0" w:color="000000"/>
              <w:left w:val="single" w:sz="6" w:space="0" w:color="000000"/>
              <w:bottom w:val="single" w:sz="6" w:space="0" w:color="000000"/>
              <w:right w:val="single" w:sz="6" w:space="0" w:color="000000"/>
            </w:tcBorders>
          </w:tcPr>
          <w:p w:rsidR="004534D1" w:rsidRDefault="004534D1">
            <w:pPr>
              <w:spacing w:after="160" w:line="259" w:lineRule="auto"/>
              <w:ind w:left="0" w:firstLine="0"/>
            </w:pPr>
          </w:p>
        </w:tc>
        <w:tc>
          <w:tcPr>
            <w:tcW w:w="7917"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42" w:lineRule="auto"/>
              <w:ind w:left="0" w:right="1640" w:firstLine="0"/>
            </w:pPr>
            <w:r>
              <w:t xml:space="preserve">Supplier agrees that the PSN Authority shall not be liable for </w:t>
            </w:r>
            <w:proofErr w:type="gramStart"/>
            <w:r>
              <w:t>any  actions</w:t>
            </w:r>
            <w:proofErr w:type="gramEnd"/>
            <w:r>
              <w:t xml:space="preserve">, damages, costs, and any other liabilities which may arise as a consequence.  </w:t>
            </w:r>
          </w:p>
          <w:p w:rsidR="004534D1" w:rsidRDefault="00ED1B00">
            <w:pPr>
              <w:spacing w:after="2" w:line="239" w:lineRule="auto"/>
              <w:ind w:left="10" w:hanging="10"/>
            </w:pPr>
            <w:r>
              <w:t xml:space="preserve">This clause may be enforced by the PSN Authority, notwithstanding the fact that the PSN Authority is not a party to this Call-Off Contract. </w:t>
            </w:r>
          </w:p>
          <w:p w:rsidR="004534D1" w:rsidRDefault="00ED1B00">
            <w:pPr>
              <w:spacing w:after="0" w:line="259" w:lineRule="auto"/>
              <w:ind w:left="5" w:firstLine="0"/>
            </w:pPr>
            <w:r>
              <w:t xml:space="preserve"> </w:t>
            </w:r>
          </w:p>
        </w:tc>
      </w:tr>
    </w:tbl>
    <w:p w:rsidR="004534D1" w:rsidRDefault="00ED1B00">
      <w:pPr>
        <w:spacing w:after="230" w:line="259" w:lineRule="auto"/>
        <w:ind w:left="14" w:firstLine="0"/>
      </w:pPr>
      <w:r>
        <w:t xml:space="preserve">  </w:t>
      </w:r>
    </w:p>
    <w:p w:rsidR="004534D1" w:rsidRDefault="00ED1B00">
      <w:pPr>
        <w:pStyle w:val="Heading3"/>
        <w:ind w:left="5"/>
      </w:pPr>
      <w:r>
        <w:t xml:space="preserve">1. Formation of contract   </w:t>
      </w:r>
    </w:p>
    <w:p w:rsidR="004534D1" w:rsidRDefault="00ED1B00">
      <w:pPr>
        <w:ind w:left="718" w:hanging="718"/>
      </w:pPr>
      <w:r>
        <w:t xml:space="preserve">1.1 </w:t>
      </w:r>
      <w:r>
        <w:tab/>
        <w:t xml:space="preserve">By signing and returning this Order Form (Part A), the Supplier agrees to enter into a Call-Off Contract with the Buyer.  </w:t>
      </w:r>
    </w:p>
    <w:p w:rsidR="004534D1" w:rsidRDefault="00ED1B00">
      <w:pPr>
        <w:ind w:left="718" w:hanging="718"/>
      </w:pPr>
      <w:r>
        <w:t xml:space="preserve">1.2 </w:t>
      </w:r>
      <w:r>
        <w:tab/>
        <w:t xml:space="preserve">The Parties agree that they have read the Order Form (Part A) and the Call-Off Contract terms and by signing below agree to be bound by this Call-Off Contract.  </w:t>
      </w:r>
    </w:p>
    <w:p w:rsidR="004534D1" w:rsidRDefault="00ED1B00">
      <w:pPr>
        <w:ind w:left="718" w:hanging="718"/>
      </w:pPr>
      <w:r>
        <w:t xml:space="preserve">1.3 This Call-Off Contract will be formed when the Buyer acknowledges receipt of the signed copy of the Order Form from the Supplier.  </w:t>
      </w:r>
    </w:p>
    <w:p w:rsidR="004534D1" w:rsidRDefault="00ED1B00">
      <w:pPr>
        <w:ind w:left="8"/>
      </w:pPr>
      <w:r>
        <w:t xml:space="preserve">1.4 </w:t>
      </w:r>
      <w:r>
        <w:tab/>
        <w:t xml:space="preserve">In cases of any ambiguity or conflict the terms and conditions of the Call-Off Contract and Order Form will supersede those of the Supplier Terms and Conditions.  </w:t>
      </w:r>
    </w:p>
    <w:p w:rsidR="004534D1" w:rsidRDefault="00ED1B00">
      <w:pPr>
        <w:pStyle w:val="Heading3"/>
        <w:ind w:left="5"/>
      </w:pPr>
      <w:r>
        <w:t xml:space="preserve">2. Background to the agreement   </w:t>
      </w:r>
    </w:p>
    <w:p w:rsidR="004534D1" w:rsidRDefault="00ED1B00">
      <w:pPr>
        <w:numPr>
          <w:ilvl w:val="0"/>
          <w:numId w:val="1"/>
        </w:numPr>
        <w:ind w:hanging="718"/>
      </w:pPr>
      <w:r>
        <w:t xml:space="preserve">The Supplier is a provider of G-Cloud Services and agreed to provide the Services under the terms of Framework Agreement number RM1557ix.  </w:t>
      </w:r>
    </w:p>
    <w:p w:rsidR="004534D1" w:rsidRDefault="00ED1B00">
      <w:pPr>
        <w:numPr>
          <w:ilvl w:val="0"/>
          <w:numId w:val="1"/>
        </w:numPr>
        <w:spacing w:after="9"/>
        <w:ind w:hanging="718"/>
      </w:pPr>
      <w:r>
        <w:t xml:space="preserve">The Buyer provided an Order Form for Services to the Supplier.  </w:t>
      </w:r>
    </w:p>
    <w:p w:rsidR="004534D1" w:rsidRDefault="00ED1B00">
      <w:pPr>
        <w:spacing w:after="0" w:line="259" w:lineRule="auto"/>
        <w:ind w:left="732" w:firstLine="0"/>
      </w:pPr>
      <w:r>
        <w:t xml:space="preserve"> </w:t>
      </w:r>
    </w:p>
    <w:tbl>
      <w:tblPr>
        <w:tblStyle w:val="TableGrid"/>
        <w:tblW w:w="10596" w:type="dxa"/>
        <w:tblInd w:w="-98" w:type="dxa"/>
        <w:tblCellMar>
          <w:top w:w="32" w:type="dxa"/>
          <w:left w:w="32" w:type="dxa"/>
          <w:right w:w="115" w:type="dxa"/>
        </w:tblCellMar>
        <w:tblLook w:val="04A0" w:firstRow="1" w:lastRow="0" w:firstColumn="1" w:lastColumn="0" w:noHBand="0" w:noVBand="1"/>
      </w:tblPr>
      <w:tblGrid>
        <w:gridCol w:w="2276"/>
        <w:gridCol w:w="4160"/>
        <w:gridCol w:w="4160"/>
      </w:tblGrid>
      <w:tr w:rsidR="004534D1">
        <w:trPr>
          <w:trHeight w:val="691"/>
        </w:trPr>
        <w:tc>
          <w:tcPr>
            <w:tcW w:w="2276"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84" w:firstLine="0"/>
            </w:pPr>
            <w:r>
              <w:rPr>
                <w:b/>
              </w:rPr>
              <w:t xml:space="preserve">Signed: </w:t>
            </w:r>
            <w:r>
              <w:t xml:space="preserve"> </w:t>
            </w:r>
          </w:p>
        </w:tc>
        <w:tc>
          <w:tcPr>
            <w:tcW w:w="4160"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84" w:firstLine="0"/>
            </w:pPr>
            <w:r>
              <w:t xml:space="preserve">Supplier  </w:t>
            </w:r>
          </w:p>
        </w:tc>
        <w:tc>
          <w:tcPr>
            <w:tcW w:w="4160"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84" w:firstLine="0"/>
            </w:pPr>
            <w:r>
              <w:t xml:space="preserve">Buyer  </w:t>
            </w:r>
          </w:p>
        </w:tc>
      </w:tr>
      <w:tr w:rsidR="004534D1">
        <w:trPr>
          <w:trHeight w:val="694"/>
        </w:trPr>
        <w:tc>
          <w:tcPr>
            <w:tcW w:w="2276"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84" w:firstLine="0"/>
            </w:pPr>
            <w:r>
              <w:rPr>
                <w:b/>
              </w:rPr>
              <w:t xml:space="preserve">Name: </w:t>
            </w:r>
            <w:r>
              <w:t xml:space="preserve"> </w:t>
            </w:r>
          </w:p>
        </w:tc>
        <w:tc>
          <w:tcPr>
            <w:tcW w:w="4160" w:type="dxa"/>
            <w:tcBorders>
              <w:top w:val="single" w:sz="6" w:space="0" w:color="000000"/>
              <w:left w:val="single" w:sz="6" w:space="0" w:color="000000"/>
              <w:bottom w:val="single" w:sz="6" w:space="0" w:color="000000"/>
              <w:right w:val="single" w:sz="6" w:space="0" w:color="000000"/>
            </w:tcBorders>
          </w:tcPr>
          <w:p w:rsidR="00A4593C" w:rsidRDefault="00A4593C" w:rsidP="00A4593C">
            <w:pPr>
              <w:spacing w:after="24" w:line="259" w:lineRule="auto"/>
              <w:ind w:left="0" w:firstLine="0"/>
            </w:pPr>
            <w:proofErr w:type="spellStart"/>
            <w:r>
              <w:t>Readacted</w:t>
            </w:r>
            <w:proofErr w:type="spellEnd"/>
          </w:p>
          <w:p w:rsidR="004534D1" w:rsidRDefault="004534D1">
            <w:pPr>
              <w:spacing w:after="0" w:line="259" w:lineRule="auto"/>
              <w:ind w:left="84" w:firstLine="0"/>
            </w:pPr>
          </w:p>
        </w:tc>
        <w:tc>
          <w:tcPr>
            <w:tcW w:w="4160" w:type="dxa"/>
            <w:tcBorders>
              <w:top w:val="single" w:sz="6" w:space="0" w:color="000000"/>
              <w:left w:val="single" w:sz="6" w:space="0" w:color="000000"/>
              <w:bottom w:val="single" w:sz="6" w:space="0" w:color="000000"/>
              <w:right w:val="single" w:sz="6" w:space="0" w:color="000000"/>
            </w:tcBorders>
          </w:tcPr>
          <w:p w:rsidR="00A4593C" w:rsidRDefault="00A4593C" w:rsidP="00A4593C">
            <w:pPr>
              <w:spacing w:after="24" w:line="259" w:lineRule="auto"/>
              <w:ind w:left="0" w:firstLine="0"/>
            </w:pPr>
            <w:proofErr w:type="spellStart"/>
            <w:r>
              <w:t>Readacted</w:t>
            </w:r>
            <w:proofErr w:type="spellEnd"/>
          </w:p>
          <w:p w:rsidR="004534D1" w:rsidRDefault="004534D1">
            <w:pPr>
              <w:spacing w:after="0" w:line="259" w:lineRule="auto"/>
              <w:ind w:left="84" w:right="2586" w:hanging="84"/>
            </w:pPr>
          </w:p>
        </w:tc>
      </w:tr>
      <w:tr w:rsidR="004534D1">
        <w:trPr>
          <w:trHeight w:val="691"/>
        </w:trPr>
        <w:tc>
          <w:tcPr>
            <w:tcW w:w="2276"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84" w:firstLine="0"/>
            </w:pPr>
            <w:r>
              <w:rPr>
                <w:b/>
              </w:rPr>
              <w:t xml:space="preserve">Title: </w:t>
            </w:r>
            <w:r>
              <w:t xml:space="preserve"> </w:t>
            </w:r>
          </w:p>
        </w:tc>
        <w:tc>
          <w:tcPr>
            <w:tcW w:w="4160" w:type="dxa"/>
            <w:tcBorders>
              <w:top w:val="single" w:sz="6" w:space="0" w:color="000000"/>
              <w:left w:val="single" w:sz="6" w:space="0" w:color="000000"/>
              <w:bottom w:val="single" w:sz="6" w:space="0" w:color="000000"/>
              <w:right w:val="single" w:sz="6" w:space="0" w:color="000000"/>
            </w:tcBorders>
          </w:tcPr>
          <w:p w:rsidR="00A4593C" w:rsidRDefault="00A4593C" w:rsidP="00A4593C">
            <w:pPr>
              <w:spacing w:after="24" w:line="259" w:lineRule="auto"/>
              <w:ind w:left="0" w:firstLine="0"/>
            </w:pPr>
            <w:proofErr w:type="spellStart"/>
            <w:r>
              <w:t>Readacted</w:t>
            </w:r>
            <w:proofErr w:type="spellEnd"/>
          </w:p>
          <w:p w:rsidR="004534D1" w:rsidRDefault="004534D1">
            <w:pPr>
              <w:spacing w:after="0" w:line="259" w:lineRule="auto"/>
              <w:ind w:left="84" w:firstLine="0"/>
            </w:pPr>
          </w:p>
        </w:tc>
        <w:tc>
          <w:tcPr>
            <w:tcW w:w="4160" w:type="dxa"/>
            <w:tcBorders>
              <w:top w:val="single" w:sz="6" w:space="0" w:color="000000"/>
              <w:left w:val="single" w:sz="6" w:space="0" w:color="000000"/>
              <w:bottom w:val="single" w:sz="6" w:space="0" w:color="000000"/>
              <w:right w:val="single" w:sz="6" w:space="0" w:color="000000"/>
            </w:tcBorders>
          </w:tcPr>
          <w:p w:rsidR="00A4593C" w:rsidRDefault="00A4593C" w:rsidP="00A4593C">
            <w:pPr>
              <w:spacing w:after="24" w:line="259" w:lineRule="auto"/>
              <w:ind w:left="0" w:firstLine="0"/>
            </w:pPr>
            <w:proofErr w:type="spellStart"/>
            <w:r>
              <w:t>Readacted</w:t>
            </w:r>
            <w:proofErr w:type="spellEnd"/>
          </w:p>
          <w:p w:rsidR="004534D1" w:rsidRDefault="004534D1">
            <w:pPr>
              <w:spacing w:after="0" w:line="259" w:lineRule="auto"/>
              <w:ind w:left="84" w:right="913" w:hanging="58"/>
            </w:pPr>
          </w:p>
        </w:tc>
      </w:tr>
      <w:tr w:rsidR="004534D1">
        <w:trPr>
          <w:trHeight w:val="1171"/>
        </w:trPr>
        <w:tc>
          <w:tcPr>
            <w:tcW w:w="2276"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84" w:firstLine="0"/>
            </w:pPr>
            <w:r>
              <w:rPr>
                <w:b/>
              </w:rPr>
              <w:lastRenderedPageBreak/>
              <w:t xml:space="preserve">Signature: </w:t>
            </w:r>
            <w:r>
              <w:t xml:space="preserve"> </w:t>
            </w:r>
          </w:p>
        </w:tc>
        <w:tc>
          <w:tcPr>
            <w:tcW w:w="4160" w:type="dxa"/>
            <w:tcBorders>
              <w:top w:val="single" w:sz="6" w:space="0" w:color="000000"/>
              <w:left w:val="single" w:sz="6" w:space="0" w:color="000000"/>
              <w:bottom w:val="single" w:sz="6" w:space="0" w:color="000000"/>
              <w:right w:val="single" w:sz="6" w:space="0" w:color="000000"/>
            </w:tcBorders>
            <w:vAlign w:val="bottom"/>
          </w:tcPr>
          <w:p w:rsidR="00A4593C" w:rsidRDefault="00A4593C" w:rsidP="00A4593C">
            <w:pPr>
              <w:spacing w:after="24" w:line="259" w:lineRule="auto"/>
              <w:ind w:left="0" w:firstLine="0"/>
            </w:pPr>
            <w:proofErr w:type="spellStart"/>
            <w:r>
              <w:t>Readacted</w:t>
            </w:r>
            <w:proofErr w:type="spellEnd"/>
          </w:p>
          <w:p w:rsidR="004534D1" w:rsidRDefault="00ED1B00">
            <w:pPr>
              <w:spacing w:after="0" w:line="259" w:lineRule="auto"/>
              <w:ind w:left="0" w:right="767" w:firstLine="0"/>
              <w:jc w:val="center"/>
            </w:pPr>
            <w:r>
              <w:t xml:space="preserve">  </w:t>
            </w:r>
          </w:p>
        </w:tc>
        <w:tc>
          <w:tcPr>
            <w:tcW w:w="4160" w:type="dxa"/>
            <w:tcBorders>
              <w:top w:val="single" w:sz="6" w:space="0" w:color="000000"/>
              <w:left w:val="single" w:sz="6" w:space="0" w:color="000000"/>
              <w:bottom w:val="single" w:sz="6" w:space="0" w:color="000000"/>
              <w:right w:val="single" w:sz="6" w:space="0" w:color="000000"/>
            </w:tcBorders>
            <w:vAlign w:val="center"/>
          </w:tcPr>
          <w:p w:rsidR="00A4593C" w:rsidRDefault="00A4593C" w:rsidP="00A4593C">
            <w:pPr>
              <w:spacing w:after="24" w:line="259" w:lineRule="auto"/>
              <w:ind w:left="0" w:firstLine="0"/>
            </w:pPr>
            <w:proofErr w:type="spellStart"/>
            <w:r>
              <w:t>Readacted</w:t>
            </w:r>
            <w:proofErr w:type="spellEnd"/>
          </w:p>
          <w:p w:rsidR="004534D1" w:rsidRDefault="004534D1">
            <w:pPr>
              <w:spacing w:after="0" w:line="259" w:lineRule="auto"/>
              <w:ind w:left="151" w:firstLine="0"/>
            </w:pPr>
          </w:p>
        </w:tc>
      </w:tr>
      <w:tr w:rsidR="004534D1">
        <w:trPr>
          <w:trHeight w:val="694"/>
        </w:trPr>
        <w:tc>
          <w:tcPr>
            <w:tcW w:w="2276"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84" w:firstLine="0"/>
            </w:pPr>
            <w:r>
              <w:rPr>
                <w:b/>
              </w:rPr>
              <w:t xml:space="preserve">Date: </w:t>
            </w:r>
            <w:r>
              <w:t xml:space="preserve"> </w:t>
            </w:r>
          </w:p>
        </w:tc>
        <w:tc>
          <w:tcPr>
            <w:tcW w:w="4160"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84" w:firstLine="0"/>
            </w:pPr>
            <w:r>
              <w:t xml:space="preserve">30/06/17 </w:t>
            </w:r>
          </w:p>
        </w:tc>
        <w:tc>
          <w:tcPr>
            <w:tcW w:w="4160"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84" w:firstLine="0"/>
            </w:pPr>
            <w:r>
              <w:t xml:space="preserve">30/06/17 </w:t>
            </w:r>
          </w:p>
        </w:tc>
      </w:tr>
    </w:tbl>
    <w:p w:rsidR="004534D1" w:rsidRDefault="00ED1B00">
      <w:pPr>
        <w:spacing w:after="170" w:line="259" w:lineRule="auto"/>
        <w:ind w:left="14" w:firstLine="0"/>
      </w:pPr>
      <w:r>
        <w:rPr>
          <w:b/>
        </w:rPr>
        <w:t xml:space="preserve">  </w:t>
      </w:r>
    </w:p>
    <w:p w:rsidR="004534D1" w:rsidRDefault="00ED1B00">
      <w:pPr>
        <w:spacing w:after="173" w:line="259" w:lineRule="auto"/>
        <w:ind w:left="14" w:firstLine="0"/>
      </w:pPr>
      <w:r>
        <w:rPr>
          <w:b/>
        </w:rPr>
        <w:t xml:space="preserve"> </w:t>
      </w:r>
    </w:p>
    <w:p w:rsidR="004534D1" w:rsidRDefault="00ED1B00">
      <w:pPr>
        <w:spacing w:after="173" w:line="259" w:lineRule="auto"/>
        <w:ind w:left="14" w:firstLine="0"/>
      </w:pPr>
      <w:r>
        <w:rPr>
          <w:b/>
        </w:rPr>
        <w:t xml:space="preserve"> </w:t>
      </w:r>
    </w:p>
    <w:p w:rsidR="004534D1" w:rsidRDefault="00ED1B00">
      <w:pPr>
        <w:spacing w:after="170" w:line="259" w:lineRule="auto"/>
        <w:ind w:left="14" w:firstLine="0"/>
      </w:pPr>
      <w:r>
        <w:rPr>
          <w:b/>
        </w:rPr>
        <w:t xml:space="preserve"> </w:t>
      </w:r>
    </w:p>
    <w:p w:rsidR="004534D1" w:rsidRDefault="00ED1B00">
      <w:pPr>
        <w:spacing w:after="173" w:line="259" w:lineRule="auto"/>
        <w:ind w:left="14" w:firstLine="0"/>
      </w:pPr>
      <w:r>
        <w:rPr>
          <w:b/>
        </w:rPr>
        <w:t xml:space="preserve"> </w:t>
      </w:r>
    </w:p>
    <w:p w:rsidR="004534D1" w:rsidRDefault="00ED1B00">
      <w:pPr>
        <w:spacing w:after="173" w:line="259" w:lineRule="auto"/>
        <w:ind w:left="14" w:firstLine="0"/>
      </w:pPr>
      <w:r>
        <w:rPr>
          <w:b/>
        </w:rPr>
        <w:t xml:space="preserve"> </w:t>
      </w:r>
    </w:p>
    <w:p w:rsidR="004534D1" w:rsidRDefault="00ED1B00">
      <w:pPr>
        <w:spacing w:after="170" w:line="259" w:lineRule="auto"/>
        <w:ind w:left="14" w:firstLine="0"/>
      </w:pPr>
      <w:r>
        <w:rPr>
          <w:b/>
        </w:rPr>
        <w:t xml:space="preserve"> </w:t>
      </w:r>
    </w:p>
    <w:p w:rsidR="004534D1" w:rsidRDefault="00ED1B00">
      <w:pPr>
        <w:spacing w:after="0" w:line="259" w:lineRule="auto"/>
        <w:ind w:left="14" w:firstLine="0"/>
      </w:pPr>
      <w:r>
        <w:rPr>
          <w:b/>
        </w:rPr>
        <w:t xml:space="preserve"> </w:t>
      </w:r>
    </w:p>
    <w:p w:rsidR="004534D1" w:rsidRDefault="00ED1B00">
      <w:pPr>
        <w:spacing w:after="173" w:line="259" w:lineRule="auto"/>
        <w:ind w:left="14" w:firstLine="0"/>
      </w:pPr>
      <w:r>
        <w:rPr>
          <w:b/>
        </w:rPr>
        <w:t xml:space="preserve"> </w:t>
      </w:r>
    </w:p>
    <w:p w:rsidR="004534D1" w:rsidRDefault="00ED1B00">
      <w:pPr>
        <w:spacing w:after="173" w:line="259" w:lineRule="auto"/>
        <w:ind w:left="14" w:firstLine="0"/>
      </w:pPr>
      <w:r>
        <w:rPr>
          <w:b/>
        </w:rPr>
        <w:t xml:space="preserve"> </w:t>
      </w:r>
    </w:p>
    <w:p w:rsidR="004534D1" w:rsidRDefault="00ED1B00">
      <w:pPr>
        <w:spacing w:after="317" w:line="259" w:lineRule="auto"/>
        <w:ind w:left="14" w:firstLine="0"/>
      </w:pPr>
      <w:r>
        <w:t xml:space="preserve"> </w:t>
      </w:r>
    </w:p>
    <w:p w:rsidR="004534D1" w:rsidRDefault="00ED1B00">
      <w:pPr>
        <w:pStyle w:val="Heading1"/>
        <w:ind w:left="10"/>
      </w:pPr>
      <w:bookmarkStart w:id="2" w:name="_Toc53446"/>
      <w:r>
        <w:t xml:space="preserve">Schedule 1 - Services  </w:t>
      </w:r>
      <w:bookmarkEnd w:id="2"/>
    </w:p>
    <w:p w:rsidR="004534D1" w:rsidRDefault="00ED1B00">
      <w:pPr>
        <w:spacing w:after="32" w:line="259" w:lineRule="auto"/>
        <w:ind w:left="14" w:firstLine="0"/>
      </w:pPr>
      <w:r>
        <w:t xml:space="preserve"> </w:t>
      </w:r>
    </w:p>
    <w:p w:rsidR="004534D1" w:rsidRDefault="00ED1B00">
      <w:pPr>
        <w:spacing w:after="17"/>
        <w:ind w:left="22"/>
      </w:pPr>
      <w:r>
        <w:t xml:space="preserve">See each </w:t>
      </w:r>
      <w:proofErr w:type="spellStart"/>
      <w:r>
        <w:t>SoW’s</w:t>
      </w:r>
      <w:proofErr w:type="spellEnd"/>
      <w:r>
        <w:t xml:space="preserve">. </w:t>
      </w:r>
    </w:p>
    <w:p w:rsidR="004534D1" w:rsidRDefault="00ED1B00">
      <w:pPr>
        <w:spacing w:after="317" w:line="259" w:lineRule="auto"/>
        <w:ind w:left="14" w:firstLine="0"/>
      </w:pPr>
      <w:r>
        <w:rPr>
          <w:b/>
        </w:rPr>
        <w:t xml:space="preserve"> </w:t>
      </w:r>
      <w:r>
        <w:t xml:space="preserve"> </w:t>
      </w:r>
    </w:p>
    <w:p w:rsidR="004534D1" w:rsidRDefault="00ED1B00">
      <w:pPr>
        <w:pStyle w:val="Heading1"/>
        <w:ind w:left="10"/>
      </w:pPr>
      <w:bookmarkStart w:id="3" w:name="_Toc53447"/>
      <w:r>
        <w:t xml:space="preserve">Schedule 2 - Call-Off Contract charges  </w:t>
      </w:r>
      <w:bookmarkEnd w:id="3"/>
    </w:p>
    <w:p w:rsidR="004534D1" w:rsidRDefault="00ED1B00">
      <w:pPr>
        <w:spacing w:after="8"/>
        <w:ind w:left="8"/>
      </w:pPr>
      <w:r>
        <w:t xml:space="preserve">For each individual Service, the applicable Call-Off Contract Charges (in accordance with the Supplier’s Digital Marketplace pricing document) cannot be amended during the term of the Call-Off Contract. The detailed Charges breakdown for the provision of Services during the Term will include: G-Cloud rate card applies. </w:t>
      </w:r>
    </w:p>
    <w:p w:rsidR="004534D1" w:rsidRDefault="00ED1B00">
      <w:pPr>
        <w:spacing w:after="3" w:line="284" w:lineRule="auto"/>
        <w:ind w:left="14" w:right="10495" w:firstLine="0"/>
      </w:pPr>
      <w:r>
        <w:rPr>
          <w:b/>
        </w:rPr>
        <w:t xml:space="preserve"> </w:t>
      </w:r>
      <w:r>
        <w:t xml:space="preserve">  </w:t>
      </w:r>
    </w:p>
    <w:p w:rsidR="004534D1" w:rsidRDefault="00ED1B00">
      <w:pPr>
        <w:spacing w:after="319" w:line="259" w:lineRule="auto"/>
        <w:ind w:left="14" w:firstLine="0"/>
      </w:pPr>
      <w:r>
        <w:rPr>
          <w:b/>
        </w:rPr>
        <w:t xml:space="preserve"> </w:t>
      </w:r>
      <w:r>
        <w:t xml:space="preserve"> </w:t>
      </w:r>
    </w:p>
    <w:p w:rsidR="004534D1" w:rsidRDefault="00ED1B00">
      <w:pPr>
        <w:pStyle w:val="Heading1"/>
        <w:ind w:left="10"/>
      </w:pPr>
      <w:bookmarkStart w:id="4" w:name="_Toc53448"/>
      <w:r>
        <w:t xml:space="preserve">Part B - Terms and conditions  </w:t>
      </w:r>
      <w:bookmarkEnd w:id="4"/>
    </w:p>
    <w:p w:rsidR="004534D1" w:rsidRDefault="00ED1B00">
      <w:pPr>
        <w:spacing w:after="19" w:line="259" w:lineRule="auto"/>
        <w:ind w:left="14" w:firstLine="0"/>
      </w:pPr>
      <w:r>
        <w:rPr>
          <w:b/>
        </w:rPr>
        <w:t xml:space="preserve"> </w:t>
      </w:r>
      <w:r>
        <w:t xml:space="preserve"> </w:t>
      </w:r>
    </w:p>
    <w:p w:rsidR="004534D1" w:rsidRDefault="00ED1B00">
      <w:pPr>
        <w:pStyle w:val="Heading3"/>
        <w:ind w:left="5"/>
      </w:pPr>
      <w:r>
        <w:t>1. Call-Off Contract start date and length</w:t>
      </w:r>
      <w:r>
        <w:rPr>
          <w:b w:val="0"/>
        </w:rPr>
        <w:t xml:space="preserve"> </w:t>
      </w:r>
      <w:r>
        <w:t xml:space="preserve"> </w:t>
      </w:r>
    </w:p>
    <w:p w:rsidR="004534D1" w:rsidRDefault="00ED1B00">
      <w:pPr>
        <w:tabs>
          <w:tab w:val="center" w:pos="4600"/>
        </w:tabs>
        <w:ind w:left="0" w:firstLine="0"/>
      </w:pPr>
      <w:r>
        <w:t xml:space="preserve">1.1 </w:t>
      </w:r>
      <w:r>
        <w:tab/>
        <w:t xml:space="preserve">The Supplier must start providing the Services on the date specified in the Order Form.  </w:t>
      </w:r>
    </w:p>
    <w:p w:rsidR="004534D1" w:rsidRDefault="00ED1B00">
      <w:pPr>
        <w:ind w:left="718" w:hanging="718"/>
      </w:pPr>
      <w:r>
        <w:t xml:space="preserve">1.2 </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  </w:t>
      </w:r>
    </w:p>
    <w:p w:rsidR="004534D1" w:rsidRDefault="00ED1B00">
      <w:pPr>
        <w:ind w:left="732" w:hanging="732"/>
      </w:pPr>
      <w:r>
        <w:t xml:space="preserve">1.3 </w:t>
      </w:r>
      <w:r>
        <w:tab/>
        <w:t xml:space="preserve">The Buyer can extend this Call-Off Contract, with written notice to the Supplier, by the period in the </w:t>
      </w:r>
      <w:proofErr w:type="gramStart"/>
      <w:r>
        <w:t>Order  Form</w:t>
      </w:r>
      <w:proofErr w:type="gramEnd"/>
      <w:r>
        <w:t xml:space="preserve">, as long as this is within the maximum permitted under the Framework Agreement of 2 periods of up to 12 months each.  </w:t>
      </w:r>
    </w:p>
    <w:p w:rsidR="004534D1" w:rsidRDefault="00ED1B00">
      <w:pPr>
        <w:ind w:left="718" w:hanging="718"/>
      </w:pPr>
      <w:r>
        <w:t xml:space="preserve">1.4 </w:t>
      </w:r>
      <w:r>
        <w:tab/>
        <w:t xml:space="preserve">The Parties must comply with the requirements under clauses 21.3 to 21.8 if the Buyer reserves the right in the Order Form to extend the contract beyond 24 months.  </w:t>
      </w:r>
    </w:p>
    <w:p w:rsidR="004534D1" w:rsidRDefault="00ED1B00">
      <w:pPr>
        <w:pStyle w:val="Heading3"/>
        <w:ind w:left="5"/>
      </w:pPr>
      <w:r>
        <w:lastRenderedPageBreak/>
        <w:t xml:space="preserve">2. Incorporation of terms  </w:t>
      </w:r>
    </w:p>
    <w:p w:rsidR="004534D1" w:rsidRDefault="00ED1B00">
      <w:pPr>
        <w:ind w:left="718" w:hanging="718"/>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rsidR="004534D1" w:rsidRDefault="00ED1B00">
      <w:pPr>
        <w:numPr>
          <w:ilvl w:val="0"/>
          <w:numId w:val="2"/>
        </w:numPr>
        <w:ind w:hanging="358"/>
      </w:pPr>
      <w:r>
        <w:t xml:space="preserve">4.1 (Warranties and representations)  </w:t>
      </w:r>
    </w:p>
    <w:p w:rsidR="004534D1" w:rsidRDefault="00ED1B00">
      <w:pPr>
        <w:numPr>
          <w:ilvl w:val="0"/>
          <w:numId w:val="2"/>
        </w:numPr>
        <w:ind w:hanging="358"/>
      </w:pPr>
      <w:r>
        <w:t xml:space="preserve">4.2 to 4.7 (Liability)   </w:t>
      </w:r>
    </w:p>
    <w:p w:rsidR="004534D1" w:rsidRDefault="00ED1B00">
      <w:pPr>
        <w:numPr>
          <w:ilvl w:val="0"/>
          <w:numId w:val="2"/>
        </w:numPr>
        <w:ind w:hanging="358"/>
      </w:pPr>
      <w:r>
        <w:t xml:space="preserve">4.11 to 4.12 (IR35)  </w:t>
      </w:r>
    </w:p>
    <w:p w:rsidR="004534D1" w:rsidRDefault="00ED1B00">
      <w:pPr>
        <w:numPr>
          <w:ilvl w:val="0"/>
          <w:numId w:val="2"/>
        </w:numPr>
        <w:ind w:hanging="358"/>
      </w:pPr>
      <w:r>
        <w:t xml:space="preserve">5.4 to 5.5 (Force majeure)  </w:t>
      </w:r>
    </w:p>
    <w:p w:rsidR="004534D1" w:rsidRDefault="00ED1B00">
      <w:pPr>
        <w:numPr>
          <w:ilvl w:val="0"/>
          <w:numId w:val="2"/>
        </w:numPr>
        <w:ind w:hanging="358"/>
      </w:pPr>
      <w:r>
        <w:t xml:space="preserve">5.8 (Continuing rights)  </w:t>
      </w:r>
    </w:p>
    <w:p w:rsidR="004534D1" w:rsidRDefault="00ED1B00">
      <w:pPr>
        <w:numPr>
          <w:ilvl w:val="0"/>
          <w:numId w:val="2"/>
        </w:numPr>
        <w:ind w:hanging="358"/>
      </w:pPr>
      <w:r>
        <w:t xml:space="preserve">5.9 to 5.11 (Change of control)   </w:t>
      </w:r>
    </w:p>
    <w:p w:rsidR="004534D1" w:rsidRDefault="00ED1B00">
      <w:pPr>
        <w:numPr>
          <w:ilvl w:val="0"/>
          <w:numId w:val="2"/>
        </w:numPr>
        <w:ind w:hanging="358"/>
      </w:pPr>
      <w:r>
        <w:t xml:space="preserve">5.12 (Fraud)  </w:t>
      </w:r>
    </w:p>
    <w:p w:rsidR="004534D1" w:rsidRDefault="00ED1B00">
      <w:pPr>
        <w:numPr>
          <w:ilvl w:val="0"/>
          <w:numId w:val="2"/>
        </w:numPr>
        <w:ind w:hanging="358"/>
      </w:pPr>
      <w:r>
        <w:t xml:space="preserve">5.13 (Notice of fraud)  </w:t>
      </w:r>
    </w:p>
    <w:p w:rsidR="004534D1" w:rsidRDefault="00ED1B00">
      <w:pPr>
        <w:numPr>
          <w:ilvl w:val="0"/>
          <w:numId w:val="2"/>
        </w:numPr>
        <w:ind w:hanging="358"/>
      </w:pPr>
      <w:r>
        <w:t xml:space="preserve">7.1 to 7.2 (Transparency)  </w:t>
      </w:r>
    </w:p>
    <w:p w:rsidR="004534D1" w:rsidRDefault="00ED1B00">
      <w:pPr>
        <w:numPr>
          <w:ilvl w:val="0"/>
          <w:numId w:val="2"/>
        </w:numPr>
        <w:ind w:hanging="358"/>
      </w:pPr>
      <w:r>
        <w:t xml:space="preserve">8.3 (Order of precedence)  </w:t>
      </w:r>
    </w:p>
    <w:p w:rsidR="004534D1" w:rsidRDefault="00ED1B00">
      <w:pPr>
        <w:numPr>
          <w:ilvl w:val="0"/>
          <w:numId w:val="2"/>
        </w:numPr>
        <w:ind w:hanging="358"/>
      </w:pPr>
      <w:r>
        <w:t xml:space="preserve">8.4 (Relationship)  </w:t>
      </w:r>
    </w:p>
    <w:p w:rsidR="004534D1" w:rsidRDefault="00ED1B00">
      <w:pPr>
        <w:numPr>
          <w:ilvl w:val="0"/>
          <w:numId w:val="2"/>
        </w:numPr>
        <w:ind w:hanging="358"/>
      </w:pPr>
      <w:r>
        <w:t xml:space="preserve">8.7 to 8.9 (Entire agreement)  </w:t>
      </w:r>
    </w:p>
    <w:p w:rsidR="004534D1" w:rsidRDefault="00ED1B00">
      <w:pPr>
        <w:numPr>
          <w:ilvl w:val="0"/>
          <w:numId w:val="2"/>
        </w:numPr>
        <w:ind w:hanging="358"/>
      </w:pPr>
      <w:r>
        <w:t xml:space="preserve">8.10 (Law and jurisdiction)  </w:t>
      </w:r>
    </w:p>
    <w:p w:rsidR="004534D1" w:rsidRDefault="00ED1B00">
      <w:pPr>
        <w:numPr>
          <w:ilvl w:val="0"/>
          <w:numId w:val="2"/>
        </w:numPr>
        <w:ind w:hanging="358"/>
      </w:pPr>
      <w:r>
        <w:t xml:space="preserve">8.11 to 8.12 (Legislative change)  </w:t>
      </w:r>
    </w:p>
    <w:p w:rsidR="004534D1" w:rsidRDefault="00ED1B00">
      <w:pPr>
        <w:numPr>
          <w:ilvl w:val="0"/>
          <w:numId w:val="2"/>
        </w:numPr>
        <w:ind w:hanging="358"/>
      </w:pPr>
      <w:r>
        <w:t xml:space="preserve">8.13 to 8.17 (Bribery and corruption)  </w:t>
      </w:r>
    </w:p>
    <w:p w:rsidR="004534D1" w:rsidRDefault="00ED1B00">
      <w:pPr>
        <w:numPr>
          <w:ilvl w:val="0"/>
          <w:numId w:val="2"/>
        </w:numPr>
        <w:ind w:hanging="358"/>
      </w:pPr>
      <w:r>
        <w:t xml:space="preserve">8.18 to 8.27 (Freedom of Information Act)  </w:t>
      </w:r>
    </w:p>
    <w:p w:rsidR="004534D1" w:rsidRDefault="00ED1B00">
      <w:pPr>
        <w:numPr>
          <w:ilvl w:val="0"/>
          <w:numId w:val="2"/>
        </w:numPr>
        <w:ind w:hanging="358"/>
      </w:pPr>
      <w:r>
        <w:t xml:space="preserve">8.28 to 8.29 (Promoting tax compliance)   </w:t>
      </w:r>
    </w:p>
    <w:p w:rsidR="004534D1" w:rsidRDefault="00ED1B00">
      <w:pPr>
        <w:numPr>
          <w:ilvl w:val="0"/>
          <w:numId w:val="2"/>
        </w:numPr>
        <w:ind w:hanging="358"/>
      </w:pPr>
      <w:r>
        <w:t xml:space="preserve">8.30 to 8.31 (Official Secrets Act)  </w:t>
      </w:r>
    </w:p>
    <w:p w:rsidR="004534D1" w:rsidRDefault="00ED1B00">
      <w:pPr>
        <w:numPr>
          <w:ilvl w:val="0"/>
          <w:numId w:val="2"/>
        </w:numPr>
        <w:ind w:hanging="358"/>
      </w:pPr>
      <w:r>
        <w:t xml:space="preserve">8.32 to 8.35 (Transfer and subcontracting)  </w:t>
      </w:r>
    </w:p>
    <w:p w:rsidR="004534D1" w:rsidRDefault="00ED1B00">
      <w:pPr>
        <w:numPr>
          <w:ilvl w:val="0"/>
          <w:numId w:val="2"/>
        </w:numPr>
        <w:ind w:hanging="358"/>
      </w:pPr>
      <w:r>
        <w:t xml:space="preserve">8.38 to 8.41 (Complaints handling and resolution)  </w:t>
      </w:r>
    </w:p>
    <w:p w:rsidR="004534D1" w:rsidRDefault="00ED1B00">
      <w:pPr>
        <w:numPr>
          <w:ilvl w:val="0"/>
          <w:numId w:val="2"/>
        </w:numPr>
        <w:ind w:hanging="358"/>
      </w:pPr>
      <w:r>
        <w:t xml:space="preserve">8.49 to 8.51 (Publicity and branding)  </w:t>
      </w:r>
    </w:p>
    <w:p w:rsidR="004534D1" w:rsidRDefault="00ED1B00">
      <w:pPr>
        <w:numPr>
          <w:ilvl w:val="0"/>
          <w:numId w:val="2"/>
        </w:numPr>
        <w:ind w:hanging="358"/>
      </w:pPr>
      <w:r>
        <w:t xml:space="preserve">8.42 to 8.48 (Conflicts of interest and ethical walls)  </w:t>
      </w:r>
    </w:p>
    <w:p w:rsidR="004534D1" w:rsidRDefault="00ED1B00">
      <w:pPr>
        <w:numPr>
          <w:ilvl w:val="0"/>
          <w:numId w:val="2"/>
        </w:numPr>
        <w:ind w:hanging="358"/>
      </w:pPr>
      <w:r>
        <w:t xml:space="preserve">8.52 to 8.54 (Equality and diversity)  </w:t>
      </w:r>
    </w:p>
    <w:p w:rsidR="004534D1" w:rsidRDefault="00ED1B00">
      <w:pPr>
        <w:numPr>
          <w:ilvl w:val="0"/>
          <w:numId w:val="2"/>
        </w:numPr>
        <w:ind w:hanging="358"/>
      </w:pPr>
      <w:r>
        <w:t xml:space="preserve">8.57 to 8.62 (Data protection and disclosure)  </w:t>
      </w:r>
    </w:p>
    <w:p w:rsidR="004534D1" w:rsidRDefault="00ED1B00">
      <w:pPr>
        <w:numPr>
          <w:ilvl w:val="0"/>
          <w:numId w:val="2"/>
        </w:numPr>
        <w:ind w:hanging="358"/>
      </w:pPr>
      <w:r>
        <w:t xml:space="preserve">8.66 to 8.67 (Severability)  </w:t>
      </w:r>
    </w:p>
    <w:p w:rsidR="004534D1" w:rsidRDefault="00ED1B00">
      <w:pPr>
        <w:numPr>
          <w:ilvl w:val="0"/>
          <w:numId w:val="2"/>
        </w:numPr>
        <w:ind w:hanging="358"/>
      </w:pPr>
      <w:r>
        <w:t xml:space="preserve">8.68 to 8.82 (Managing disputes)   </w:t>
      </w:r>
    </w:p>
    <w:p w:rsidR="004534D1" w:rsidRDefault="00ED1B00">
      <w:pPr>
        <w:numPr>
          <w:ilvl w:val="0"/>
          <w:numId w:val="2"/>
        </w:numPr>
        <w:ind w:hanging="358"/>
      </w:pPr>
      <w:r>
        <w:t xml:space="preserve">8.83 to 8.91 (Confidentiality)  </w:t>
      </w:r>
    </w:p>
    <w:p w:rsidR="004534D1" w:rsidRDefault="00ED1B00">
      <w:pPr>
        <w:numPr>
          <w:ilvl w:val="0"/>
          <w:numId w:val="2"/>
        </w:numPr>
        <w:ind w:hanging="358"/>
      </w:pPr>
      <w:r>
        <w:lastRenderedPageBreak/>
        <w:t xml:space="preserve">8.92 to 8.93 (Waiver and cumulative remedies)  </w:t>
      </w:r>
    </w:p>
    <w:p w:rsidR="004534D1" w:rsidRDefault="00ED1B00">
      <w:pPr>
        <w:numPr>
          <w:ilvl w:val="0"/>
          <w:numId w:val="2"/>
        </w:numPr>
        <w:ind w:hanging="358"/>
      </w:pPr>
      <w:r>
        <w:t xml:space="preserve">paragraphs 1 to 10 of the Framework Agreement glossary and interpretations  </w:t>
      </w:r>
    </w:p>
    <w:p w:rsidR="004534D1" w:rsidRDefault="00ED1B00">
      <w:pPr>
        <w:numPr>
          <w:ilvl w:val="0"/>
          <w:numId w:val="2"/>
        </w:numPr>
        <w:ind w:hanging="358"/>
      </w:pPr>
      <w:r>
        <w:t xml:space="preserve">any audit provisions from the Framework Agreement set out by the Buyer in the Order Form  </w:t>
      </w:r>
    </w:p>
    <w:p w:rsidR="004534D1" w:rsidRDefault="00ED1B00">
      <w:pPr>
        <w:tabs>
          <w:tab w:val="center" w:pos="4237"/>
        </w:tabs>
        <w:spacing w:after="267"/>
        <w:ind w:left="0" w:firstLine="0"/>
      </w:pPr>
      <w:r>
        <w:t xml:space="preserve">2.2 </w:t>
      </w:r>
      <w:r>
        <w:tab/>
        <w:t xml:space="preserve">The Framework Agreement provisions in clause 2.1 will be modified as follows:  </w:t>
      </w:r>
    </w:p>
    <w:p w:rsidR="004534D1" w:rsidRDefault="00ED1B00">
      <w:pPr>
        <w:numPr>
          <w:ilvl w:val="0"/>
          <w:numId w:val="2"/>
        </w:numPr>
        <w:spacing w:after="266"/>
        <w:ind w:hanging="358"/>
      </w:pPr>
      <w:r>
        <w:t xml:space="preserve">a reference to the ‘Framework Agreement’ will be a reference to the ‘Call-Off Contract’  </w:t>
      </w:r>
    </w:p>
    <w:p w:rsidR="004534D1" w:rsidRDefault="00ED1B00">
      <w:pPr>
        <w:numPr>
          <w:ilvl w:val="0"/>
          <w:numId w:val="2"/>
        </w:numPr>
        <w:spacing w:after="248"/>
        <w:ind w:hanging="358"/>
      </w:pPr>
      <w:r>
        <w:t xml:space="preserve">a reference to ‘CCS’ will be a reference to ‘the Buyer’  </w:t>
      </w:r>
    </w:p>
    <w:p w:rsidR="004534D1" w:rsidRDefault="00ED1B00">
      <w:pPr>
        <w:numPr>
          <w:ilvl w:val="0"/>
          <w:numId w:val="2"/>
        </w:numPr>
        <w:spacing w:after="257"/>
        <w:ind w:hanging="358"/>
      </w:pPr>
      <w:r>
        <w:t xml:space="preserve">a reference to the ‘Parties’ and a ‘Party’ will be a reference to the Buyer and Supplier as Parties under this Call-Off Contract  </w:t>
      </w:r>
    </w:p>
    <w:p w:rsidR="004534D1" w:rsidRDefault="00ED1B00">
      <w:pPr>
        <w:numPr>
          <w:ilvl w:val="1"/>
          <w:numId w:val="3"/>
        </w:numPr>
        <w:ind w:left="1453" w:right="108" w:hanging="718"/>
      </w:pPr>
      <w:r>
        <w:t xml:space="preserve">The Framework Agreement incorporated clauses will be referred to as ‘incorporated Framework clause XX’, where ‘XX’ is the Framework Agreement clause number.  </w:t>
      </w:r>
    </w:p>
    <w:p w:rsidR="004534D1" w:rsidRDefault="00ED1B00">
      <w:pPr>
        <w:numPr>
          <w:ilvl w:val="1"/>
          <w:numId w:val="3"/>
        </w:numPr>
        <w:spacing w:after="18" w:line="259" w:lineRule="auto"/>
        <w:ind w:left="1453" w:right="108" w:hanging="718"/>
      </w:pPr>
      <w:r>
        <w:t>When an Order Form is signed, the terms and conditions agreed in it will be incorporated into this Call-</w:t>
      </w:r>
    </w:p>
    <w:p w:rsidR="004534D1" w:rsidRDefault="00ED1B00">
      <w:pPr>
        <w:ind w:left="732" w:right="7982" w:firstLine="720"/>
      </w:pPr>
      <w:proofErr w:type="gramStart"/>
      <w:r>
        <w:t>Off  Contract</w:t>
      </w:r>
      <w:proofErr w:type="gramEnd"/>
      <w:r>
        <w:t xml:space="preserve">.  </w:t>
      </w:r>
    </w:p>
    <w:p w:rsidR="004534D1" w:rsidRDefault="00ED1B00">
      <w:pPr>
        <w:pStyle w:val="Heading3"/>
        <w:ind w:left="5"/>
      </w:pPr>
      <w:r>
        <w:t xml:space="preserve">3. Supply of services  </w:t>
      </w:r>
    </w:p>
    <w:p w:rsidR="004534D1" w:rsidRDefault="00ED1B00">
      <w:pPr>
        <w:ind w:left="718" w:hanging="718"/>
      </w:pPr>
      <w:r>
        <w:t xml:space="preserve">3.1 </w:t>
      </w:r>
      <w:r>
        <w:tab/>
        <w:t xml:space="preserve">The Supplier agrees to supply the G-Cloud Services and any Additional Services under the terms of the Call-Off Contract and the Supplier’s Application.  </w:t>
      </w:r>
    </w:p>
    <w:p w:rsidR="004534D1" w:rsidRDefault="00ED1B00">
      <w:pPr>
        <w:ind w:left="732" w:hanging="732"/>
      </w:pPr>
      <w:r>
        <w:t xml:space="preserve">3.2 </w:t>
      </w:r>
      <w:r>
        <w:tab/>
        <w:t xml:space="preserve">The Supplier undertakes that each G-Cloud Service will meet the Buyer’s acceptance criteria, as defined in </w:t>
      </w:r>
      <w:proofErr w:type="gramStart"/>
      <w:r>
        <w:t>the  Order</w:t>
      </w:r>
      <w:proofErr w:type="gramEnd"/>
      <w:r>
        <w:t xml:space="preserve"> Form.  </w:t>
      </w:r>
    </w:p>
    <w:p w:rsidR="004534D1" w:rsidRDefault="00ED1B00">
      <w:pPr>
        <w:pStyle w:val="Heading3"/>
        <w:ind w:left="5"/>
      </w:pPr>
      <w:r>
        <w:t xml:space="preserve">4. Supplier staff  </w:t>
      </w:r>
    </w:p>
    <w:p w:rsidR="004534D1" w:rsidRDefault="00ED1B00">
      <w:pPr>
        <w:tabs>
          <w:tab w:val="center" w:pos="1810"/>
        </w:tabs>
        <w:ind w:left="0" w:firstLine="0"/>
      </w:pPr>
      <w:r>
        <w:t xml:space="preserve">4.1 </w:t>
      </w:r>
      <w:r>
        <w:tab/>
        <w:t xml:space="preserve">The Supplier Staff must:  </w:t>
      </w:r>
    </w:p>
    <w:p w:rsidR="004534D1" w:rsidRDefault="00ED1B00">
      <w:pPr>
        <w:numPr>
          <w:ilvl w:val="0"/>
          <w:numId w:val="4"/>
        </w:numPr>
        <w:ind w:hanging="358"/>
      </w:pPr>
      <w:r>
        <w:t xml:space="preserve">be appropriately experienced, qualified and trained to supply the Services  </w:t>
      </w:r>
    </w:p>
    <w:p w:rsidR="004534D1" w:rsidRDefault="00ED1B00">
      <w:pPr>
        <w:numPr>
          <w:ilvl w:val="0"/>
          <w:numId w:val="4"/>
        </w:numPr>
        <w:ind w:hanging="358"/>
      </w:pPr>
      <w:r>
        <w:t xml:space="preserve">apply all due skill, care and diligence in faithfully performing those duties  </w:t>
      </w:r>
    </w:p>
    <w:p w:rsidR="004534D1" w:rsidRDefault="00ED1B00">
      <w:pPr>
        <w:numPr>
          <w:ilvl w:val="0"/>
          <w:numId w:val="4"/>
        </w:numPr>
        <w:ind w:hanging="358"/>
      </w:pPr>
      <w:r>
        <w:t xml:space="preserve">obey all lawful instructions and reasonable directions of the Buyer and provide the Services to the reasonable satisfaction of the Buyer  </w:t>
      </w:r>
    </w:p>
    <w:p w:rsidR="004534D1" w:rsidRDefault="00ED1B00">
      <w:pPr>
        <w:numPr>
          <w:ilvl w:val="0"/>
          <w:numId w:val="4"/>
        </w:numPr>
        <w:ind w:hanging="358"/>
      </w:pPr>
      <w:r>
        <w:t xml:space="preserve">respond to any enquiries about the Services as soon as reasonably possible  </w:t>
      </w:r>
    </w:p>
    <w:p w:rsidR="004534D1" w:rsidRDefault="00ED1B00">
      <w:pPr>
        <w:numPr>
          <w:ilvl w:val="0"/>
          <w:numId w:val="4"/>
        </w:numPr>
        <w:ind w:hanging="358"/>
      </w:pPr>
      <w:r>
        <w:t xml:space="preserve">complete any necessary Supplier Staff vetting as specified by the Buyer  </w:t>
      </w:r>
    </w:p>
    <w:p w:rsidR="004534D1" w:rsidRDefault="00ED1B00">
      <w:pPr>
        <w:numPr>
          <w:ilvl w:val="1"/>
          <w:numId w:val="5"/>
        </w:numPr>
        <w:ind w:left="1453" w:hanging="718"/>
      </w:pPr>
      <w:r>
        <w:t xml:space="preserve">The Supplier must retain overall control of the Supplier Staff so that they are not considered to be employees, workers, agents or contractors of the Buyer.  </w:t>
      </w:r>
    </w:p>
    <w:p w:rsidR="004534D1" w:rsidRDefault="00ED1B00">
      <w:pPr>
        <w:numPr>
          <w:ilvl w:val="1"/>
          <w:numId w:val="5"/>
        </w:numPr>
        <w:spacing w:after="257"/>
        <w:ind w:left="1453" w:hanging="718"/>
      </w:pPr>
      <w:r>
        <w:t xml:space="preserve">The Supplier may substitute any Supplier Staff as long as they have the equivalent experience and qualifications to the substituted staff member.  </w:t>
      </w:r>
    </w:p>
    <w:p w:rsidR="004534D1" w:rsidRDefault="00ED1B00">
      <w:pPr>
        <w:numPr>
          <w:ilvl w:val="1"/>
          <w:numId w:val="5"/>
        </w:numPr>
        <w:ind w:left="1453" w:hanging="718"/>
      </w:pPr>
      <w:r>
        <w:t xml:space="preserve">The Buyer may conduct IR35 Assessments using the ESI tool to assess whether the Supplier’s engagement under the Call-Off Contract is Inside or Outside IR35.  </w:t>
      </w:r>
    </w:p>
    <w:p w:rsidR="004534D1" w:rsidRDefault="00ED1B00">
      <w:pPr>
        <w:numPr>
          <w:ilvl w:val="1"/>
          <w:numId w:val="5"/>
        </w:numPr>
        <w:ind w:left="1453" w:hanging="718"/>
      </w:pPr>
      <w:r>
        <w:t xml:space="preserve">The Buyer may End this Call-Off Contract for Material Breach if the Supplier is delivering the Services </w:t>
      </w:r>
      <w:proofErr w:type="gramStart"/>
      <w:r>
        <w:t>Inside</w:t>
      </w:r>
      <w:proofErr w:type="gramEnd"/>
      <w:r>
        <w:t xml:space="preserve"> IR35.  </w:t>
      </w:r>
    </w:p>
    <w:p w:rsidR="004534D1" w:rsidRDefault="00ED1B00">
      <w:pPr>
        <w:numPr>
          <w:ilvl w:val="1"/>
          <w:numId w:val="5"/>
        </w:numPr>
        <w:spacing w:after="11"/>
        <w:ind w:left="1453" w:hanging="718"/>
      </w:pPr>
      <w:r>
        <w:lastRenderedPageBreak/>
        <w:t xml:space="preserve">The Buyer may need the Supplier to complete an Indicative Test using the ESI tool before the Start </w:t>
      </w:r>
    </w:p>
    <w:p w:rsidR="004534D1" w:rsidRDefault="00ED1B00">
      <w:pPr>
        <w:spacing w:after="2"/>
        <w:ind w:left="1460"/>
      </w:pPr>
      <w:r>
        <w:t xml:space="preserve">Date or at any time during the provision of Services to provide a preliminary view of whether the </w:t>
      </w:r>
    </w:p>
    <w:p w:rsidR="004534D1" w:rsidRDefault="00ED1B00">
      <w:pPr>
        <w:ind w:left="1460"/>
      </w:pPr>
      <w:r>
        <w:t xml:space="preserve">Services are being delivered Inside or Outside IR35. If the Supplier has completed the Indicative Test, it must download and  </w:t>
      </w:r>
    </w:p>
    <w:p w:rsidR="004534D1" w:rsidRDefault="00ED1B00">
      <w:pPr>
        <w:spacing w:after="2"/>
        <w:ind w:left="740"/>
      </w:pPr>
      <w:proofErr w:type="gramStart"/>
      <w:r>
        <w:t>provide</w:t>
      </w:r>
      <w:proofErr w:type="gramEnd"/>
      <w:r>
        <w:t xml:space="preserve"> a copy of the PDF with the 14-digit ESI reference number from the summary outcome screen and </w:t>
      </w:r>
    </w:p>
    <w:p w:rsidR="004534D1" w:rsidRDefault="00ED1B00">
      <w:pPr>
        <w:ind w:left="750"/>
      </w:pPr>
      <w:proofErr w:type="gramStart"/>
      <w:r>
        <w:t>promptly</w:t>
      </w:r>
      <w:proofErr w:type="gramEnd"/>
      <w:r>
        <w:t xml:space="preserve"> provide a copy to the Buyer.  </w:t>
      </w:r>
    </w:p>
    <w:p w:rsidR="004534D1" w:rsidRDefault="00ED1B00">
      <w:pPr>
        <w:numPr>
          <w:ilvl w:val="1"/>
          <w:numId w:val="5"/>
        </w:numPr>
        <w:ind w:left="1453" w:hanging="718"/>
      </w:pPr>
      <w:r>
        <w:t xml:space="preserve">If the Indicative Test indicates the delivery of the Services could potentially be Inside IR35, the Supplier must provide the Buyer with all relevant information needed to enable the Buyer to conduct its own IR35 Assessment.   </w:t>
      </w:r>
    </w:p>
    <w:p w:rsidR="004534D1" w:rsidRDefault="00ED1B00">
      <w:pPr>
        <w:numPr>
          <w:ilvl w:val="1"/>
          <w:numId w:val="5"/>
        </w:numPr>
        <w:ind w:left="1453" w:hanging="718"/>
      </w:pPr>
      <w:r>
        <w:t xml:space="preserve">If it is determined by the Buyer that the Supplier is Outside IR35, the Buyer will provide the ESI reference number and a copy of the PDF to the Supplier.  </w:t>
      </w:r>
    </w:p>
    <w:p w:rsidR="004534D1" w:rsidRDefault="00ED1B00">
      <w:pPr>
        <w:pStyle w:val="Heading3"/>
        <w:ind w:left="5"/>
      </w:pPr>
      <w:r>
        <w:t xml:space="preserve">5. Due diligence  </w:t>
      </w:r>
    </w:p>
    <w:p w:rsidR="004534D1" w:rsidRDefault="00ED1B00">
      <w:pPr>
        <w:tabs>
          <w:tab w:val="center" w:pos="3726"/>
        </w:tabs>
        <w:ind w:left="0" w:firstLine="0"/>
      </w:pPr>
      <w:r>
        <w:t xml:space="preserve">5.1 </w:t>
      </w:r>
      <w:r>
        <w:tab/>
        <w:t xml:space="preserve">Both Parties agree that when entering into a Call-Off Contract </w:t>
      </w:r>
      <w:proofErr w:type="gramStart"/>
      <w:r>
        <w:t>they</w:t>
      </w:r>
      <w:proofErr w:type="gramEnd"/>
      <w:r>
        <w:t xml:space="preserve">:  </w:t>
      </w:r>
    </w:p>
    <w:p w:rsidR="004534D1" w:rsidRDefault="00ED1B00">
      <w:pPr>
        <w:numPr>
          <w:ilvl w:val="0"/>
          <w:numId w:val="6"/>
        </w:numPr>
        <w:ind w:hanging="358"/>
      </w:pPr>
      <w:r>
        <w:t xml:space="preserve">have made their own enquiries and are satisfied by the accuracy of any information supplied by the other Party  </w:t>
      </w:r>
    </w:p>
    <w:p w:rsidR="004534D1" w:rsidRDefault="00ED1B00">
      <w:pPr>
        <w:numPr>
          <w:ilvl w:val="0"/>
          <w:numId w:val="6"/>
        </w:numPr>
        <w:ind w:hanging="358"/>
      </w:pPr>
      <w:r>
        <w:t xml:space="preserve">are confident that they can fulfil their obligations according to the Call-Off Contract terms  </w:t>
      </w:r>
    </w:p>
    <w:p w:rsidR="004534D1" w:rsidRDefault="00ED1B00">
      <w:pPr>
        <w:numPr>
          <w:ilvl w:val="0"/>
          <w:numId w:val="6"/>
        </w:numPr>
        <w:ind w:hanging="358"/>
      </w:pPr>
      <w:r>
        <w:t xml:space="preserve">have raised all due diligence questions before signing the Call-Off Contract  </w:t>
      </w:r>
    </w:p>
    <w:p w:rsidR="004534D1" w:rsidRDefault="00ED1B00">
      <w:pPr>
        <w:numPr>
          <w:ilvl w:val="0"/>
          <w:numId w:val="6"/>
        </w:numPr>
        <w:ind w:hanging="358"/>
      </w:pPr>
      <w:r>
        <w:t xml:space="preserve">have entered into the Call-Off Contract relying on its own due diligence  </w:t>
      </w:r>
    </w:p>
    <w:p w:rsidR="004534D1" w:rsidRDefault="00ED1B00">
      <w:pPr>
        <w:pStyle w:val="Heading3"/>
        <w:ind w:left="5"/>
      </w:pPr>
      <w:r>
        <w:t xml:space="preserve">6. Business continuity and disaster recovery  </w:t>
      </w:r>
    </w:p>
    <w:p w:rsidR="004534D1" w:rsidRDefault="00ED1B00">
      <w:pPr>
        <w:tabs>
          <w:tab w:val="center" w:pos="5398"/>
        </w:tabs>
        <w:spacing w:after="266"/>
        <w:ind w:left="0" w:firstLine="0"/>
      </w:pPr>
      <w:r>
        <w:t xml:space="preserve">6.1 </w:t>
      </w:r>
      <w:r>
        <w:tab/>
        <w:t xml:space="preserve">The Supplier will have a clear business continuity and disaster recovery plan in their service descriptions.  </w:t>
      </w:r>
    </w:p>
    <w:p w:rsidR="004534D1" w:rsidRDefault="00ED1B00">
      <w:pPr>
        <w:ind w:left="718" w:hanging="718"/>
      </w:pPr>
      <w:r>
        <w:t xml:space="preserve">6.2 </w:t>
      </w:r>
      <w:r>
        <w:tab/>
        <w:t xml:space="preserve">The Supplier’s business continuity and disaster recovery services are part of the Services and will be performed by the Supplier when required.  </w:t>
      </w:r>
    </w:p>
    <w:p w:rsidR="004534D1" w:rsidRDefault="00ED1B00">
      <w:pPr>
        <w:ind w:left="718" w:hanging="718"/>
      </w:pPr>
      <w:r>
        <w:t xml:space="preserve">6.3 </w:t>
      </w:r>
      <w:r>
        <w:tab/>
        <w:t xml:space="preserve">If requested by the Buyer prior to entering into this Call-Off Contract, the Supplier must ensure that its business continuity and disaster recovery plan is consistent with the Buyer’s own plans.  </w:t>
      </w:r>
    </w:p>
    <w:p w:rsidR="004534D1" w:rsidRDefault="00ED1B00">
      <w:pPr>
        <w:pStyle w:val="Heading3"/>
        <w:spacing w:after="268"/>
        <w:ind w:left="5"/>
      </w:pPr>
      <w:r>
        <w:t xml:space="preserve">7. Payment, VAT and Call-Off Contract charges  </w:t>
      </w:r>
    </w:p>
    <w:p w:rsidR="004534D1" w:rsidRDefault="00ED1B00">
      <w:pPr>
        <w:tabs>
          <w:tab w:val="center" w:pos="5376"/>
        </w:tabs>
        <w:ind w:left="0" w:firstLine="0"/>
      </w:pPr>
      <w:r>
        <w:t xml:space="preserve">7.1 </w:t>
      </w:r>
      <w:r>
        <w:tab/>
        <w:t xml:space="preserve">The Buyer must pay the Charges following clauses 7.2 to 7.11 for the Supplier’s delivery of the Services.  </w:t>
      </w:r>
    </w:p>
    <w:p w:rsidR="004534D1" w:rsidRDefault="00ED1B00">
      <w:pPr>
        <w:ind w:left="718" w:hanging="718"/>
      </w:pPr>
      <w:r>
        <w:t xml:space="preserve">7.2 </w:t>
      </w:r>
      <w:r>
        <w:tab/>
        <w:t xml:space="preserve">The Buyer will pay the Supplier within the number of days specified in the Order Form on receipt of a valid invoice.  </w:t>
      </w:r>
    </w:p>
    <w:p w:rsidR="004534D1" w:rsidRDefault="00ED1B00">
      <w:pPr>
        <w:ind w:left="718" w:hanging="718"/>
      </w:pPr>
      <w:r>
        <w:t xml:space="preserve">7.3 </w:t>
      </w:r>
      <w:r>
        <w:tab/>
        <w:t xml:space="preserve">The Call-Off Contract Charges include all Charges for payment processing. All invoices submitted to the Buyer for the Services will be exclusive of any Management Charge.  </w:t>
      </w:r>
    </w:p>
    <w:p w:rsidR="004534D1" w:rsidRDefault="00ED1B00">
      <w:pPr>
        <w:ind w:left="718" w:hanging="718"/>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4534D1" w:rsidRDefault="00ED1B00">
      <w:pPr>
        <w:ind w:left="718" w:hanging="718"/>
      </w:pPr>
      <w:r>
        <w:t xml:space="preserve">7.5 </w:t>
      </w:r>
      <w:r>
        <w:tab/>
        <w:t xml:space="preserve">The Supplier must ensure that each invoice contains a detailed breakdown of the G-Cloud Services supplied. The Buyer may request the Supplier provides further documentation to substantiate the invoice.   </w:t>
      </w:r>
    </w:p>
    <w:p w:rsidR="004534D1" w:rsidRDefault="00ED1B00">
      <w:pPr>
        <w:ind w:left="22"/>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rsidR="004534D1" w:rsidRDefault="00ED1B00">
      <w:pPr>
        <w:tabs>
          <w:tab w:val="center" w:pos="4677"/>
        </w:tabs>
        <w:ind w:left="0" w:firstLine="0"/>
      </w:pPr>
      <w:r>
        <w:lastRenderedPageBreak/>
        <w:t xml:space="preserve">7.7 </w:t>
      </w:r>
      <w:r>
        <w:tab/>
        <w:t xml:space="preserve">All Charges payable by the Buyer to the Supplier will include VAT at the appropriate rate.  </w:t>
      </w:r>
    </w:p>
    <w:p w:rsidR="004534D1" w:rsidRDefault="00ED1B00">
      <w:pPr>
        <w:ind w:left="718" w:hanging="718"/>
      </w:pPr>
      <w:r>
        <w:t xml:space="preserve">7.8 </w:t>
      </w:r>
      <w:r>
        <w:tab/>
        <w:t xml:space="preserve">The Supplier must add VAT to the Charges at the appropriate rate with visibility of the amount as a separate line item.   </w:t>
      </w:r>
    </w:p>
    <w:p w:rsidR="004534D1" w:rsidRDefault="00ED1B00">
      <w:pPr>
        <w:ind w:left="8"/>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4534D1" w:rsidRDefault="00ED1B00">
      <w:pPr>
        <w:ind w:left="718" w:hanging="718"/>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4534D1" w:rsidRDefault="00ED1B00">
      <w:pPr>
        <w:ind w:left="718" w:hanging="718"/>
      </w:pPr>
      <w:r>
        <w:t xml:space="preserve">7.11 </w:t>
      </w:r>
      <w:r>
        <w:tab/>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4534D1" w:rsidRDefault="00ED1B00">
      <w:pPr>
        <w:ind w:left="718" w:hanging="718"/>
      </w:pPr>
      <w:r>
        <w:t xml:space="preserve">7.12 </w:t>
      </w:r>
      <w:r>
        <w:tab/>
        <w:t xml:space="preserve">Due to the nature of G-Cloud Services it is not possible in a static Order Form to exactly define the consumption of services over the duration of the Call-Off Contract. The Supplier agrees that the Buyer’s volumes indicated in the Order Form are indicative only.  </w:t>
      </w:r>
    </w:p>
    <w:p w:rsidR="004534D1" w:rsidRDefault="00ED1B00">
      <w:pPr>
        <w:numPr>
          <w:ilvl w:val="0"/>
          <w:numId w:val="7"/>
        </w:numPr>
        <w:spacing w:after="236" w:line="259" w:lineRule="auto"/>
        <w:ind w:hanging="221"/>
      </w:pPr>
      <w:r>
        <w:rPr>
          <w:b/>
        </w:rPr>
        <w:t xml:space="preserve">Recovery of sums due and right of set-off  </w:t>
      </w:r>
    </w:p>
    <w:p w:rsidR="004534D1" w:rsidRDefault="00ED1B00">
      <w:pPr>
        <w:tabs>
          <w:tab w:val="center" w:pos="5464"/>
        </w:tabs>
        <w:ind w:left="0" w:firstLine="0"/>
      </w:pPr>
      <w:r>
        <w:t xml:space="preserve">8.1 </w:t>
      </w:r>
      <w:r>
        <w:tab/>
        <w:t xml:space="preserve">If a Supplier owes money to the Buyer, the Buyer may deduct that sum from the Call-Off Contract Charges. </w:t>
      </w:r>
    </w:p>
    <w:p w:rsidR="004534D1" w:rsidRDefault="00ED1B00">
      <w:pPr>
        <w:pStyle w:val="Heading3"/>
        <w:ind w:left="5"/>
      </w:pPr>
      <w:r>
        <w:rPr>
          <w:b w:val="0"/>
        </w:rPr>
        <w:t xml:space="preserve"> </w:t>
      </w:r>
      <w:r>
        <w:t xml:space="preserve">9. Insurance </w:t>
      </w:r>
      <w:r>
        <w:rPr>
          <w:b w:val="0"/>
        </w:rPr>
        <w:t xml:space="preserve"> </w:t>
      </w:r>
    </w:p>
    <w:p w:rsidR="004534D1" w:rsidRDefault="00ED1B00">
      <w:pPr>
        <w:tabs>
          <w:tab w:val="center" w:pos="4880"/>
        </w:tabs>
        <w:ind w:left="0" w:firstLine="0"/>
      </w:pPr>
      <w:r>
        <w:t xml:space="preserve">9.1 </w:t>
      </w:r>
      <w:r>
        <w:tab/>
        <w:t xml:space="preserve">The Supplier will maintain the insurances required by the Buyer including those in this clause.  </w:t>
      </w:r>
    </w:p>
    <w:p w:rsidR="004534D1" w:rsidRDefault="00ED1B00">
      <w:pPr>
        <w:tabs>
          <w:tab w:val="center" w:pos="2021"/>
        </w:tabs>
        <w:ind w:left="0" w:firstLine="0"/>
      </w:pPr>
      <w:r>
        <w:t xml:space="preserve">9.2 </w:t>
      </w:r>
      <w:r>
        <w:tab/>
        <w:t xml:space="preserve">The Supplier will ensure that:  </w:t>
      </w:r>
    </w:p>
    <w:p w:rsidR="004534D1" w:rsidRDefault="00ED1B00">
      <w:pPr>
        <w:numPr>
          <w:ilvl w:val="0"/>
          <w:numId w:val="8"/>
        </w:numPr>
        <w:spacing w:after="255"/>
        <w:ind w:left="1480" w:hanging="403"/>
      </w:pPr>
      <w:r>
        <w:t>during this Call-Off Contract, Subcontractors hold third-</w:t>
      </w:r>
      <w:r>
        <w:rPr>
          <w:rFonts w:ascii="Calibri" w:eastAsia="Calibri" w:hAnsi="Calibri" w:cs="Calibri"/>
        </w:rPr>
        <w:t xml:space="preserve"> </w:t>
      </w:r>
      <w:r>
        <w:t xml:space="preserve">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4534D1" w:rsidRDefault="00ED1B00">
      <w:pPr>
        <w:numPr>
          <w:ilvl w:val="0"/>
          <w:numId w:val="8"/>
        </w:numPr>
        <w:ind w:left="1480" w:hanging="403"/>
      </w:pPr>
      <w:r>
        <w:t xml:space="preserve">the third-party public and products liability insurance contains an ‘indemnity to principals’ clause for the Buyer’s benefit   </w:t>
      </w:r>
    </w:p>
    <w:p w:rsidR="004534D1" w:rsidRDefault="00ED1B00">
      <w:pPr>
        <w:numPr>
          <w:ilvl w:val="0"/>
          <w:numId w:val="8"/>
        </w:numPr>
        <w:ind w:left="1480" w:hanging="403"/>
      </w:pPr>
      <w:r>
        <w:t xml:space="preserve">all agents and professional consultants involved in the Services hold professional indemnity insurance to a minimum indemnity of £1,000,000 for each individual claim during the Call-Off Contract, and for 6 years after the End or Expiry Date  </w:t>
      </w:r>
    </w:p>
    <w:p w:rsidR="004534D1" w:rsidRDefault="00ED1B00">
      <w:pPr>
        <w:numPr>
          <w:ilvl w:val="0"/>
          <w:numId w:val="8"/>
        </w:numPr>
        <w:ind w:left="1480" w:hanging="403"/>
      </w:pPr>
      <w:r>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  </w:t>
      </w:r>
    </w:p>
    <w:p w:rsidR="004534D1" w:rsidRDefault="00ED1B00">
      <w:pPr>
        <w:numPr>
          <w:ilvl w:val="1"/>
          <w:numId w:val="10"/>
        </w:numPr>
        <w:ind w:left="1453" w:hanging="718"/>
      </w:pPr>
      <w:r>
        <w:t xml:space="preserve">If requested by the Buyer, the Supplier will obtain additional insurance policies, or extend existing policies bought under the Framework Agreement.  </w:t>
      </w:r>
    </w:p>
    <w:p w:rsidR="004534D1" w:rsidRDefault="00ED1B00">
      <w:pPr>
        <w:numPr>
          <w:ilvl w:val="1"/>
          <w:numId w:val="10"/>
        </w:numPr>
        <w:ind w:left="1453" w:hanging="718"/>
      </w:pPr>
      <w:r>
        <w:t xml:space="preserve">If requested by the Buyer, the Supplier will provide the following to show compliance with this clause:  </w:t>
      </w:r>
    </w:p>
    <w:p w:rsidR="004534D1" w:rsidRDefault="00ED1B00">
      <w:pPr>
        <w:numPr>
          <w:ilvl w:val="0"/>
          <w:numId w:val="8"/>
        </w:numPr>
        <w:ind w:left="1480" w:hanging="403"/>
      </w:pPr>
      <w:r>
        <w:t xml:space="preserve">a broker's verification of insurance  </w:t>
      </w:r>
    </w:p>
    <w:p w:rsidR="004534D1" w:rsidRDefault="00ED1B00">
      <w:pPr>
        <w:numPr>
          <w:ilvl w:val="0"/>
          <w:numId w:val="8"/>
        </w:numPr>
        <w:ind w:left="1480" w:hanging="403"/>
      </w:pPr>
      <w:r>
        <w:t xml:space="preserve">receipts for the insurance premium  </w:t>
      </w:r>
    </w:p>
    <w:p w:rsidR="004534D1" w:rsidRDefault="00ED1B00">
      <w:pPr>
        <w:numPr>
          <w:ilvl w:val="0"/>
          <w:numId w:val="8"/>
        </w:numPr>
        <w:ind w:left="1480" w:hanging="403"/>
      </w:pPr>
      <w:r>
        <w:lastRenderedPageBreak/>
        <w:t xml:space="preserve">evidence of payment of the latest premiums due  </w:t>
      </w:r>
    </w:p>
    <w:p w:rsidR="004534D1" w:rsidRDefault="00ED1B00">
      <w:pPr>
        <w:ind w:left="718" w:hanging="718"/>
      </w:pPr>
      <w:r>
        <w:t xml:space="preserve">9.5 </w:t>
      </w:r>
      <w:r>
        <w:tab/>
        <w:t xml:space="preserve">Insurance will not relieve the Supplier of any liabilities under the Framework Agreement or this Call-Off Contract and the Supplier will:  </w:t>
      </w:r>
    </w:p>
    <w:p w:rsidR="004534D1" w:rsidRDefault="00ED1B00">
      <w:pPr>
        <w:numPr>
          <w:ilvl w:val="0"/>
          <w:numId w:val="8"/>
        </w:numPr>
        <w:ind w:left="1480" w:hanging="403"/>
      </w:pPr>
      <w:r>
        <w:t xml:space="preserve">take all risk control measures using Good Industry Practice, including the investigation and reports of claims to insurers  </w:t>
      </w:r>
    </w:p>
    <w:p w:rsidR="004534D1" w:rsidRDefault="00ED1B00">
      <w:pPr>
        <w:numPr>
          <w:ilvl w:val="0"/>
          <w:numId w:val="8"/>
        </w:numPr>
        <w:ind w:left="1480" w:hanging="403"/>
      </w:pPr>
      <w:r>
        <w:t xml:space="preserve">promptly notify the insurers in writing of any relevant material fact under any insurances   </w:t>
      </w:r>
    </w:p>
    <w:p w:rsidR="004534D1" w:rsidRDefault="00ED1B00">
      <w:pPr>
        <w:numPr>
          <w:ilvl w:val="0"/>
          <w:numId w:val="8"/>
        </w:numPr>
        <w:ind w:left="1480" w:hanging="403"/>
      </w:pPr>
      <w:r>
        <w:t xml:space="preserve">hold all insurance policies and require any broker arranging the insurance to hold any insurance slips and other evidence of insurance  </w:t>
      </w:r>
    </w:p>
    <w:p w:rsidR="004534D1" w:rsidRDefault="00ED1B00">
      <w:pPr>
        <w:numPr>
          <w:ilvl w:val="1"/>
          <w:numId w:val="9"/>
        </w:numPr>
        <w:ind w:left="1453" w:hanging="718"/>
      </w:pPr>
      <w:r>
        <w:t xml:space="preserve">The Supplier will not do or omit to do anything, which would destroy or impair the legal validity of the insurance.  </w:t>
      </w:r>
    </w:p>
    <w:p w:rsidR="004534D1" w:rsidRDefault="00ED1B00">
      <w:pPr>
        <w:numPr>
          <w:ilvl w:val="1"/>
          <w:numId w:val="9"/>
        </w:numPr>
        <w:ind w:left="1453" w:hanging="718"/>
      </w:pPr>
      <w:r>
        <w:t xml:space="preserve">The Supplier will notify CCS and the Buyer as soon as possible if any insurance policies have been, or are due to be, cancelled, suspended, Ended or not renewed.  </w:t>
      </w:r>
    </w:p>
    <w:p w:rsidR="004534D1" w:rsidRDefault="00ED1B00">
      <w:pPr>
        <w:numPr>
          <w:ilvl w:val="1"/>
          <w:numId w:val="9"/>
        </w:numPr>
        <w:ind w:left="1453" w:hanging="718"/>
      </w:pPr>
      <w:r>
        <w:t xml:space="preserve">The Supplier will be liable for the payment of any:  </w:t>
      </w:r>
    </w:p>
    <w:p w:rsidR="004534D1" w:rsidRDefault="00ED1B00">
      <w:pPr>
        <w:numPr>
          <w:ilvl w:val="0"/>
          <w:numId w:val="8"/>
        </w:numPr>
        <w:ind w:left="1480" w:hanging="403"/>
      </w:pPr>
      <w:r>
        <w:t xml:space="preserve">premiums, which it will pay promptly  </w:t>
      </w:r>
    </w:p>
    <w:p w:rsidR="004534D1" w:rsidRDefault="00ED1B00">
      <w:pPr>
        <w:numPr>
          <w:ilvl w:val="0"/>
          <w:numId w:val="8"/>
        </w:numPr>
        <w:ind w:left="1480" w:hanging="403"/>
      </w:pPr>
      <w:r>
        <w:t xml:space="preserve">excess or deductibles and will not be entitled to recover this from the Buyer   </w:t>
      </w:r>
    </w:p>
    <w:p w:rsidR="004534D1" w:rsidRDefault="00ED1B00">
      <w:pPr>
        <w:pStyle w:val="Heading3"/>
        <w:ind w:left="5"/>
      </w:pPr>
      <w:r>
        <w:t xml:space="preserve">10. Confidentiality   </w:t>
      </w:r>
    </w:p>
    <w:p w:rsidR="004534D1" w:rsidRDefault="00ED1B00">
      <w:pPr>
        <w:tabs>
          <w:tab w:val="right" w:pos="10620"/>
        </w:tabs>
        <w:spacing w:after="21"/>
        <w:ind w:left="0" w:firstLine="0"/>
      </w:pPr>
      <w:r>
        <w:t xml:space="preserve">10.1 </w:t>
      </w:r>
      <w:r>
        <w:tab/>
        <w:t xml:space="preserve">Subject to clause 24.1 the Supplier must during and after the Term keep the Buyer fully indemnified against all  </w:t>
      </w:r>
    </w:p>
    <w:p w:rsidR="004534D1" w:rsidRDefault="00ED1B00">
      <w:pPr>
        <w:ind w:left="740"/>
      </w:pPr>
      <w:r>
        <w:t xml:space="preserve">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  </w:t>
      </w:r>
    </w:p>
    <w:p w:rsidR="004534D1" w:rsidRDefault="00ED1B00">
      <w:pPr>
        <w:pStyle w:val="Heading3"/>
        <w:ind w:left="5"/>
      </w:pPr>
      <w:r>
        <w:t xml:space="preserve">11. Intellectual Property Rights  </w:t>
      </w:r>
    </w:p>
    <w:p w:rsidR="004534D1" w:rsidRDefault="00ED1B00">
      <w:pPr>
        <w:ind w:left="718" w:hanging="718"/>
      </w:pPr>
      <w:r>
        <w:t xml:space="preserve">11.1 </w:t>
      </w:r>
      <w:r>
        <w:tab/>
        <w:t xml:space="preserve">Unless otherwise specified in this Call-Off Contract, a Party will not acquire any right, title or interest in or to the Intellectual Property Rights (IPRs) of the other Party or its licensors.  </w:t>
      </w:r>
    </w:p>
    <w:p w:rsidR="004534D1" w:rsidRDefault="00ED1B00">
      <w:pPr>
        <w:tabs>
          <w:tab w:val="center" w:pos="5565"/>
        </w:tabs>
        <w:spacing w:after="9"/>
        <w:ind w:left="0" w:firstLine="0"/>
      </w:pPr>
      <w:r>
        <w:t xml:space="preserve">11.2 </w:t>
      </w:r>
      <w:r>
        <w:tab/>
        <w:t xml:space="preserve">The Supplier grants the Buyer a non-exclusive, transferable, perpetual, irrevocable, royalty-free licence to use </w:t>
      </w:r>
    </w:p>
    <w:p w:rsidR="004534D1" w:rsidRDefault="00ED1B00">
      <w:pPr>
        <w:ind w:left="726"/>
      </w:pPr>
      <w:proofErr w:type="gramStart"/>
      <w:r>
        <w:t>the</w:t>
      </w:r>
      <w:proofErr w:type="gramEnd"/>
      <w:r>
        <w:t xml:space="preserve"> Project Specific IPRs and any Background IPRs embedded within the Project Specific IPRs for the Buyer’s ordinary business activities.  </w:t>
      </w:r>
    </w:p>
    <w:p w:rsidR="004534D1" w:rsidRDefault="00ED1B00">
      <w:pPr>
        <w:spacing w:after="249"/>
        <w:ind w:left="718" w:hanging="718"/>
      </w:pPr>
      <w:r>
        <w:t xml:space="preserve">11.3 </w:t>
      </w:r>
      <w:r>
        <w:tab/>
        <w:t xml:space="preserve">The Supplier must obtain the grant of any third-party IPRs and Background IPRs so the Buyer can enjoy full use of the Project Specific IPRs, including the Buyer’s right to publish the IPR as open source.   </w:t>
      </w:r>
    </w:p>
    <w:p w:rsidR="004534D1" w:rsidRDefault="00ED1B00">
      <w:pPr>
        <w:ind w:left="718" w:hanging="718"/>
      </w:pPr>
      <w:r>
        <w:t xml:space="preserve">11.4 </w:t>
      </w:r>
      <w:r>
        <w:tab/>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rsidR="004534D1" w:rsidRDefault="00ED1B00">
      <w:pPr>
        <w:ind w:left="718" w:hanging="718"/>
      </w:pPr>
      <w:r>
        <w:t xml:space="preserve">11.5 </w:t>
      </w:r>
      <w:r>
        <w:tab/>
        <w:t xml:space="preserve">The Supplier will, on written demand, fully indemnify the Buyer and the Crown for all Losses which it may incur at any time from any claim of infringement or alleged infringement of a third party’s IPRs because of the:  </w:t>
      </w:r>
    </w:p>
    <w:p w:rsidR="004534D1" w:rsidRDefault="00ED1B00">
      <w:pPr>
        <w:numPr>
          <w:ilvl w:val="0"/>
          <w:numId w:val="11"/>
        </w:numPr>
        <w:spacing w:after="269"/>
        <w:ind w:hanging="358"/>
      </w:pPr>
      <w:r>
        <w:t xml:space="preserve">rights granted to the Buyer under this Call-Off Contract  </w:t>
      </w:r>
    </w:p>
    <w:p w:rsidR="004534D1" w:rsidRDefault="00ED1B00">
      <w:pPr>
        <w:numPr>
          <w:ilvl w:val="0"/>
          <w:numId w:val="11"/>
        </w:numPr>
        <w:ind w:hanging="358"/>
      </w:pPr>
      <w:r>
        <w:t xml:space="preserve">Supplier’s performance of the Services   </w:t>
      </w:r>
    </w:p>
    <w:p w:rsidR="004534D1" w:rsidRDefault="00ED1B00">
      <w:pPr>
        <w:numPr>
          <w:ilvl w:val="0"/>
          <w:numId w:val="11"/>
        </w:numPr>
        <w:ind w:hanging="358"/>
      </w:pPr>
      <w:r>
        <w:t xml:space="preserve">use by the Buyer of the Services   </w:t>
      </w:r>
    </w:p>
    <w:p w:rsidR="004534D1" w:rsidRDefault="00ED1B00">
      <w:pPr>
        <w:ind w:left="718" w:hanging="718"/>
      </w:pPr>
      <w:r>
        <w:lastRenderedPageBreak/>
        <w:t xml:space="preserve">11.6 </w:t>
      </w:r>
      <w:r>
        <w:tab/>
        <w:t xml:space="preserve">If an IPR Claim is made, or is likely to be made, the Supplier will immediately notify the Buyer in writing and must at its own expense after written approval from the Buyer, either:  </w:t>
      </w:r>
    </w:p>
    <w:p w:rsidR="004534D1" w:rsidRDefault="00ED1B00">
      <w:pPr>
        <w:numPr>
          <w:ilvl w:val="0"/>
          <w:numId w:val="11"/>
        </w:numPr>
        <w:ind w:hanging="358"/>
      </w:pPr>
      <w:r>
        <w:t xml:space="preserve">modify the relevant part of the Services without reducing its functionality or performance  </w:t>
      </w:r>
    </w:p>
    <w:p w:rsidR="004534D1" w:rsidRDefault="00ED1B00">
      <w:pPr>
        <w:numPr>
          <w:ilvl w:val="0"/>
          <w:numId w:val="11"/>
        </w:numPr>
        <w:spacing w:after="0" w:line="512" w:lineRule="auto"/>
        <w:ind w:hanging="358"/>
      </w:pPr>
      <w:r>
        <w:t xml:space="preserve">substitute Services of equivalent functionality and performance, to avoid the infringement or the  alleged infringement, as long as there is no additional cost or burden to the Buyer  </w:t>
      </w:r>
    </w:p>
    <w:p w:rsidR="004534D1" w:rsidRDefault="00ED1B00">
      <w:pPr>
        <w:numPr>
          <w:ilvl w:val="0"/>
          <w:numId w:val="11"/>
        </w:numPr>
        <w:ind w:hanging="358"/>
      </w:pPr>
      <w:r>
        <w:t xml:space="preserve">buy a licence to use and supply the Services which are the subject of the alleged infringement, on terms acceptable to the Buyer  </w:t>
      </w:r>
    </w:p>
    <w:p w:rsidR="004534D1" w:rsidRDefault="00ED1B00">
      <w:pPr>
        <w:tabs>
          <w:tab w:val="center" w:pos="2951"/>
        </w:tabs>
        <w:spacing w:after="266"/>
        <w:ind w:left="0" w:firstLine="0"/>
      </w:pPr>
      <w:r>
        <w:t xml:space="preserve">11.7 </w:t>
      </w:r>
      <w:r>
        <w:tab/>
        <w:t xml:space="preserve">Clause 11.5 will not apply if the IPR Claim is from:  </w:t>
      </w:r>
    </w:p>
    <w:p w:rsidR="004534D1" w:rsidRDefault="00ED1B00">
      <w:pPr>
        <w:numPr>
          <w:ilvl w:val="0"/>
          <w:numId w:val="11"/>
        </w:numPr>
        <w:ind w:hanging="358"/>
      </w:pPr>
      <w:r>
        <w:t xml:space="preserve">the use of data supplied by the Buyer which the Supplier isn’t required to verify under this Call-Off Contract  </w:t>
      </w:r>
    </w:p>
    <w:p w:rsidR="004534D1" w:rsidRDefault="00ED1B00">
      <w:pPr>
        <w:numPr>
          <w:ilvl w:val="0"/>
          <w:numId w:val="11"/>
        </w:numPr>
        <w:ind w:hanging="358"/>
      </w:pPr>
      <w:r>
        <w:t xml:space="preserve">other material provided by the Buyer necessary for the Services  </w:t>
      </w:r>
    </w:p>
    <w:p w:rsidR="004534D1" w:rsidRDefault="00ED1B00">
      <w:pPr>
        <w:spacing w:after="110" w:line="391" w:lineRule="auto"/>
        <w:ind w:left="8" w:right="120"/>
      </w:pPr>
      <w:r>
        <w:t xml:space="preserve">11.8 </w:t>
      </w:r>
      <w:r>
        <w:tab/>
        <w:t xml:space="preserve">If the Supplier does not comply with clauses 11.2 to 11.6, the Buyer may End this Call-Off Contract for Material Breach. The Supplier will, on demand, refund the Buyer all the money paid for the affected Services.  </w:t>
      </w:r>
      <w:r>
        <w:rPr>
          <w:b/>
        </w:rPr>
        <w:t xml:space="preserve">12. Protection of information  </w:t>
      </w:r>
    </w:p>
    <w:p w:rsidR="004534D1" w:rsidRDefault="00ED1B00">
      <w:pPr>
        <w:tabs>
          <w:tab w:val="center" w:pos="1575"/>
        </w:tabs>
        <w:ind w:left="0" w:firstLine="0"/>
      </w:pPr>
      <w:r>
        <w:t xml:space="preserve">12.1 </w:t>
      </w:r>
      <w:r>
        <w:tab/>
        <w:t xml:space="preserve">The Supplier must:  </w:t>
      </w:r>
    </w:p>
    <w:p w:rsidR="004534D1" w:rsidRDefault="00ED1B00">
      <w:pPr>
        <w:numPr>
          <w:ilvl w:val="0"/>
          <w:numId w:val="11"/>
        </w:numPr>
        <w:ind w:hanging="358"/>
      </w:pPr>
      <w:r>
        <w:t xml:space="preserve">comply with the Buyer’s written instructions and this Call-Off Contract when Processing Buyer Personal Data  </w:t>
      </w:r>
    </w:p>
    <w:p w:rsidR="004534D1" w:rsidRDefault="00ED1B00">
      <w:pPr>
        <w:numPr>
          <w:ilvl w:val="0"/>
          <w:numId w:val="11"/>
        </w:numPr>
        <w:ind w:hanging="358"/>
      </w:pPr>
      <w:r>
        <w:t xml:space="preserve">only Process the Buyer Personal Data as necessary for the provision of the G-Cloud Services or as required by Law or any Regulatory Body  </w:t>
      </w:r>
    </w:p>
    <w:p w:rsidR="004534D1" w:rsidRDefault="00ED1B00">
      <w:pPr>
        <w:numPr>
          <w:ilvl w:val="0"/>
          <w:numId w:val="11"/>
        </w:numPr>
        <w:ind w:hanging="358"/>
      </w:pPr>
      <w:r>
        <w:t xml:space="preserve">take reasonable steps to ensure that any Supplier Staff who have access to Buyer Personal Data act in compliance with Supplier's security processes  </w:t>
      </w:r>
    </w:p>
    <w:p w:rsidR="004534D1" w:rsidRDefault="00ED1B00">
      <w:pPr>
        <w:tabs>
          <w:tab w:val="center" w:pos="5067"/>
        </w:tabs>
        <w:ind w:left="0" w:firstLine="0"/>
      </w:pPr>
      <w:r>
        <w:t xml:space="preserve">12.2 </w:t>
      </w:r>
      <w:r>
        <w:tab/>
        <w:t xml:space="preserve">The Supplier must fully assist with any complaint or request for Buyer Personal Data including by:  </w:t>
      </w:r>
    </w:p>
    <w:p w:rsidR="004534D1" w:rsidRDefault="00ED1B00">
      <w:pPr>
        <w:numPr>
          <w:ilvl w:val="0"/>
          <w:numId w:val="11"/>
        </w:numPr>
        <w:ind w:hanging="358"/>
      </w:pPr>
      <w:r>
        <w:t xml:space="preserve">providing the Buyer with full details of the complaint or request  </w:t>
      </w:r>
    </w:p>
    <w:p w:rsidR="004534D1" w:rsidRDefault="00ED1B00">
      <w:pPr>
        <w:numPr>
          <w:ilvl w:val="0"/>
          <w:numId w:val="11"/>
        </w:numPr>
        <w:ind w:hanging="358"/>
      </w:pPr>
      <w:r>
        <w:t xml:space="preserve">complying with a data access request within the timescales in the Data Protection Legislation and following the Buyer’s instructions  </w:t>
      </w:r>
    </w:p>
    <w:p w:rsidR="004534D1" w:rsidRDefault="00ED1B00">
      <w:pPr>
        <w:numPr>
          <w:ilvl w:val="0"/>
          <w:numId w:val="11"/>
        </w:numPr>
        <w:ind w:hanging="358"/>
      </w:pPr>
      <w:r>
        <w:t xml:space="preserve">providing the Buyer with any Buyer Personal Data it holds about a Data Subject (within the timescales required by the Buyer)  </w:t>
      </w:r>
    </w:p>
    <w:p w:rsidR="004534D1" w:rsidRDefault="00ED1B00">
      <w:pPr>
        <w:numPr>
          <w:ilvl w:val="0"/>
          <w:numId w:val="11"/>
        </w:numPr>
        <w:ind w:hanging="358"/>
      </w:pPr>
      <w:r>
        <w:t xml:space="preserve">providing the Buyer with any information requested by the Data Subject  </w:t>
      </w:r>
    </w:p>
    <w:p w:rsidR="004534D1" w:rsidRDefault="00ED1B00">
      <w:pPr>
        <w:ind w:left="718" w:hanging="718"/>
      </w:pPr>
      <w:r>
        <w:t xml:space="preserve">12.3 </w:t>
      </w:r>
      <w:r>
        <w:tab/>
        <w:t>The Supplier must get prior written consent from the Buyer to transfer Buyer Personal Data to any other person (including any Subcontractors) for the provision of the G-Cloud Services.</w:t>
      </w:r>
      <w:r>
        <w:rPr>
          <w:b/>
        </w:rPr>
        <w:t xml:space="preserve"> </w:t>
      </w:r>
      <w:r>
        <w:t xml:space="preserve"> </w:t>
      </w:r>
    </w:p>
    <w:p w:rsidR="004534D1" w:rsidRDefault="00ED1B00">
      <w:pPr>
        <w:pStyle w:val="Heading3"/>
        <w:spacing w:after="26"/>
        <w:ind w:left="5"/>
      </w:pPr>
      <w:r>
        <w:t xml:space="preserve">13. Buyer data  </w:t>
      </w:r>
    </w:p>
    <w:p w:rsidR="004534D1" w:rsidRDefault="00ED1B00">
      <w:pPr>
        <w:spacing w:after="26" w:line="259" w:lineRule="auto"/>
        <w:ind w:left="14" w:firstLine="0"/>
      </w:pPr>
      <w:r>
        <w:rPr>
          <w:b/>
        </w:rPr>
        <w:t xml:space="preserve"> </w:t>
      </w:r>
      <w:r>
        <w:t xml:space="preserve"> </w:t>
      </w:r>
    </w:p>
    <w:p w:rsidR="004534D1" w:rsidRDefault="00ED1B00">
      <w:pPr>
        <w:tabs>
          <w:tab w:val="center" w:pos="3951"/>
        </w:tabs>
        <w:ind w:left="0" w:firstLine="0"/>
      </w:pPr>
      <w:r>
        <w:t xml:space="preserve">13.1 </w:t>
      </w:r>
      <w:r>
        <w:tab/>
        <w:t xml:space="preserve">The Supplier must not remove any proprietary notices in the Buyer Data.  </w:t>
      </w:r>
    </w:p>
    <w:p w:rsidR="004534D1" w:rsidRDefault="00ED1B00">
      <w:pPr>
        <w:tabs>
          <w:tab w:val="center" w:pos="4605"/>
        </w:tabs>
        <w:ind w:left="0" w:firstLine="0"/>
      </w:pPr>
      <w:r>
        <w:t xml:space="preserve">13.2 </w:t>
      </w:r>
      <w:r>
        <w:tab/>
        <w:t xml:space="preserve">The Supplier will not store or use Buyer Data except if necessary to fulfil its obligations.  </w:t>
      </w:r>
    </w:p>
    <w:p w:rsidR="004534D1" w:rsidRDefault="00ED1B00">
      <w:pPr>
        <w:tabs>
          <w:tab w:val="center" w:pos="5295"/>
        </w:tabs>
        <w:ind w:left="0" w:firstLine="0"/>
      </w:pPr>
      <w:r>
        <w:t xml:space="preserve">13.3 </w:t>
      </w:r>
      <w:r>
        <w:tab/>
        <w:t xml:space="preserve">If Buyer Data is processed by the Supplier, the Supplier will supply the data to the Buyer as requested.  </w:t>
      </w:r>
    </w:p>
    <w:p w:rsidR="004534D1" w:rsidRDefault="00ED1B00">
      <w:pPr>
        <w:ind w:left="718" w:hanging="718"/>
      </w:pPr>
      <w:r>
        <w:lastRenderedPageBreak/>
        <w:t xml:space="preserve">13.4 </w:t>
      </w:r>
      <w:r>
        <w:tab/>
        <w:t xml:space="preserve">The Supplier must ensure that any Supplier system that holds any Buyer Data is a secure system that complies with the Supplier’s and Buyer’s security policy and all Buyer requirements in the Order Form.   </w:t>
      </w:r>
    </w:p>
    <w:p w:rsidR="004534D1" w:rsidRDefault="00ED1B00">
      <w:pPr>
        <w:ind w:left="718" w:hanging="718"/>
      </w:pPr>
      <w:r>
        <w:t xml:space="preserve">13.5 </w:t>
      </w:r>
      <w:r>
        <w:tab/>
        <w:t xml:space="preserve">The Supplier will preserve the integrity of Buyer Data processed by the Supplier and prevent its corruption and loss.  </w:t>
      </w:r>
    </w:p>
    <w:p w:rsidR="004534D1" w:rsidRDefault="00ED1B00">
      <w:pPr>
        <w:ind w:left="8"/>
      </w:pPr>
      <w:r>
        <w:t xml:space="preserve">13.6 </w:t>
      </w:r>
      <w:r>
        <w:tab/>
        <w:t xml:space="preserve">The Supplier will ensure that any Supplier system which holds any protectively marked Buyer Data or other government data will comply with:  </w:t>
      </w:r>
    </w:p>
    <w:p w:rsidR="004534D1" w:rsidRDefault="00ED1B00">
      <w:pPr>
        <w:numPr>
          <w:ilvl w:val="0"/>
          <w:numId w:val="12"/>
        </w:numPr>
        <w:spacing w:after="165" w:line="331" w:lineRule="auto"/>
        <w:ind w:hanging="358"/>
      </w:pPr>
      <w:r>
        <w:t xml:space="preserve">the principles in the Security Policy Framework at </w:t>
      </w:r>
      <w:r>
        <w:rPr>
          <w:color w:val="1155CC"/>
          <w:u w:val="single" w:color="1155CC"/>
        </w:rPr>
        <w:t>https://www.gov.uk/government/publications/securitypolicy-framework</w:t>
      </w:r>
      <w:r>
        <w:t xml:space="preserve"> and the Government Security</w:t>
      </w:r>
      <w:r>
        <w:rPr>
          <w:rFonts w:ascii="Calibri" w:eastAsia="Calibri" w:hAnsi="Calibri" w:cs="Calibri"/>
          <w:color w:val="1155CC"/>
          <w:u w:val="single" w:color="1155CC"/>
        </w:rPr>
        <w:t xml:space="preserve"> </w:t>
      </w:r>
      <w:r>
        <w:t xml:space="preserve"> Classification policy at  </w:t>
      </w:r>
      <w:r>
        <w:rPr>
          <w:color w:val="1155CC"/>
          <w:u w:val="single" w:color="1155CC"/>
        </w:rPr>
        <w:t>https://www.gov.uk/government/publications/government-security-classifications</w:t>
      </w:r>
      <w:r>
        <w:t xml:space="preserve">  </w:t>
      </w:r>
    </w:p>
    <w:p w:rsidR="004534D1" w:rsidRDefault="00ED1B00">
      <w:pPr>
        <w:numPr>
          <w:ilvl w:val="0"/>
          <w:numId w:val="12"/>
        </w:numPr>
        <w:spacing w:after="333"/>
        <w:ind w:hanging="358"/>
      </w:pPr>
      <w:r>
        <w:t xml:space="preserve">guidance issued by the Centre for Protection of National Infrastructure on Risk Management at </w:t>
      </w:r>
      <w:r>
        <w:rPr>
          <w:color w:val="1155CC"/>
          <w:u w:val="single" w:color="1155CC"/>
        </w:rPr>
        <w:t>https://www.cpni.gov.uk/content/adopt-risk-management-approach</w:t>
      </w:r>
      <w:r>
        <w:t xml:space="preserve"> and Accreditation of Information Systems at </w:t>
      </w:r>
      <w:r>
        <w:rPr>
          <w:color w:val="1155CC"/>
          <w:u w:val="single" w:color="1155CC"/>
        </w:rPr>
        <w:t>https://www.cpni.gov.uk/protection-sensitive-information-and-assets</w:t>
      </w:r>
      <w:r>
        <w:rPr>
          <w:rFonts w:ascii="Calibri" w:eastAsia="Calibri" w:hAnsi="Calibri" w:cs="Calibri"/>
          <w:u w:val="single" w:color="1155CC"/>
        </w:rPr>
        <w:t xml:space="preserve"> </w:t>
      </w:r>
      <w:r>
        <w:t xml:space="preserve">   </w:t>
      </w:r>
    </w:p>
    <w:p w:rsidR="004534D1" w:rsidRDefault="00ED1B00">
      <w:pPr>
        <w:numPr>
          <w:ilvl w:val="0"/>
          <w:numId w:val="12"/>
        </w:numPr>
        <w:ind w:hanging="358"/>
      </w:pPr>
      <w:r>
        <w:t xml:space="preserve">the National Cyber Security Centre’s (NCSC) information risk management guidance, available at </w:t>
      </w:r>
      <w:r>
        <w:rPr>
          <w:color w:val="1155CC"/>
          <w:u w:val="single" w:color="1155CC"/>
        </w:rPr>
        <w:t>https://www.ncsc.gov.uk/guidance/risk-management-collection</w:t>
      </w:r>
      <w:r>
        <w:t xml:space="preserve">  </w:t>
      </w:r>
    </w:p>
    <w:p w:rsidR="004534D1" w:rsidRDefault="00ED1B00">
      <w:pPr>
        <w:numPr>
          <w:ilvl w:val="0"/>
          <w:numId w:val="12"/>
        </w:numPr>
        <w:ind w:hanging="358"/>
      </w:pPr>
      <w:r>
        <w:t xml:space="preserve">government best practice </w:t>
      </w:r>
      <w:r>
        <w:rPr>
          <w:rFonts w:ascii="Calibri" w:eastAsia="Calibri" w:hAnsi="Calibri" w:cs="Calibri"/>
        </w:rPr>
        <w:t xml:space="preserve"> </w:t>
      </w:r>
      <w:proofErr w:type="spellStart"/>
      <w:r>
        <w:t>i</w:t>
      </w:r>
      <w:proofErr w:type="spellEnd"/>
      <w:r>
        <w:rPr>
          <w:rFonts w:ascii="Calibri" w:eastAsia="Calibri" w:hAnsi="Calibri" w:cs="Calibri"/>
        </w:rPr>
        <w:t xml:space="preserve"> </w:t>
      </w:r>
      <w:r>
        <w:t xml:space="preserve">n </w:t>
      </w:r>
      <w:r>
        <w:rPr>
          <w:rFonts w:ascii="Calibri" w:eastAsia="Calibri" w:hAnsi="Calibri" w:cs="Calibri"/>
        </w:rPr>
        <w:t xml:space="preserve"> </w:t>
      </w:r>
      <w:r>
        <w:t xml:space="preserve">the design and implementation of system components, including network principles, security design principles for digital services and the secure email blueprint, available at </w:t>
      </w:r>
      <w:r>
        <w:rPr>
          <w:color w:val="1155CC"/>
          <w:u w:val="single" w:color="1155CC"/>
        </w:rPr>
        <w:t xml:space="preserve">https://www.gov.uk/government/publications/technology-code-of-practice/technology-code-of-practi </w:t>
      </w:r>
      <w:proofErr w:type="spellStart"/>
      <w:r>
        <w:rPr>
          <w:color w:val="1155CC"/>
          <w:u w:val="single" w:color="1155CC"/>
        </w:rPr>
        <w:t>ce</w:t>
      </w:r>
      <w:proofErr w:type="spellEnd"/>
      <w:r>
        <w:t xml:space="preserve">  </w:t>
      </w:r>
    </w:p>
    <w:p w:rsidR="004534D1" w:rsidRDefault="004534D1">
      <w:pPr>
        <w:sectPr w:rsidR="004534D1">
          <w:headerReference w:type="even" r:id="rId18"/>
          <w:headerReference w:type="default" r:id="rId19"/>
          <w:footerReference w:type="even" r:id="rId20"/>
          <w:footerReference w:type="default" r:id="rId21"/>
          <w:headerReference w:type="first" r:id="rId22"/>
          <w:footerReference w:type="first" r:id="rId23"/>
          <w:pgSz w:w="11880" w:h="16819"/>
          <w:pgMar w:top="1164" w:right="567" w:bottom="987" w:left="694" w:header="249" w:footer="371" w:gutter="0"/>
          <w:cols w:space="720"/>
        </w:sectPr>
      </w:pPr>
    </w:p>
    <w:p w:rsidR="004534D1" w:rsidRDefault="00ED1B00">
      <w:pPr>
        <w:spacing w:after="10"/>
        <w:ind w:left="1458"/>
      </w:pPr>
      <w:proofErr w:type="gramStart"/>
      <w:r>
        <w:lastRenderedPageBreak/>
        <w:t>the</w:t>
      </w:r>
      <w:proofErr w:type="gramEnd"/>
      <w:r>
        <w:t xml:space="preserve"> security requirements of cloud services using the NCSC Cloud Security Principles and accompanying guidance at </w:t>
      </w:r>
      <w:r>
        <w:rPr>
          <w:color w:val="1155CC"/>
          <w:u w:val="single" w:color="1155CC"/>
        </w:rPr>
        <w:t>https://www.ncsc.gov.uk/guidance/implementing-cloud-security-principles</w:t>
      </w:r>
    </w:p>
    <w:p w:rsidR="004534D1" w:rsidRDefault="00ED1B00">
      <w:pPr>
        <w:spacing w:after="316" w:line="259" w:lineRule="auto"/>
        <w:ind w:left="1450" w:firstLine="0"/>
      </w:pPr>
      <w:r>
        <w:rPr>
          <w:rFonts w:ascii="Calibri" w:eastAsia="Calibri" w:hAnsi="Calibri" w:cs="Calibri"/>
        </w:rPr>
        <w:t xml:space="preserve"> </w:t>
      </w:r>
      <w:r>
        <w:t xml:space="preserve">   </w:t>
      </w:r>
    </w:p>
    <w:p w:rsidR="004534D1" w:rsidRDefault="00ED1B00">
      <w:pPr>
        <w:numPr>
          <w:ilvl w:val="1"/>
          <w:numId w:val="13"/>
        </w:numPr>
        <w:ind w:left="1453" w:hanging="718"/>
      </w:pPr>
      <w:r>
        <w:t xml:space="preserve">The Buyer will specify any security requirements for this project in the Order Form.  </w:t>
      </w:r>
    </w:p>
    <w:p w:rsidR="004534D1" w:rsidRDefault="00ED1B00">
      <w:pPr>
        <w:numPr>
          <w:ilvl w:val="1"/>
          <w:numId w:val="13"/>
        </w:numPr>
        <w:ind w:left="1453" w:hanging="718"/>
      </w:pP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4534D1" w:rsidRDefault="00ED1B00">
      <w:pPr>
        <w:numPr>
          <w:ilvl w:val="1"/>
          <w:numId w:val="13"/>
        </w:numPr>
        <w:ind w:left="1453" w:hanging="718"/>
      </w:pPr>
      <w:r>
        <w:t xml:space="preserve">The Supplier agrees to use the appropriate organisational, operational and technological processes to keep the Buyer Data safe from unauthorised use or access, loss, destruction, theft or disclosure.  </w:t>
      </w:r>
    </w:p>
    <w:p w:rsidR="004534D1" w:rsidRDefault="00ED1B00">
      <w:pPr>
        <w:numPr>
          <w:ilvl w:val="1"/>
          <w:numId w:val="13"/>
        </w:numPr>
        <w:ind w:left="1453" w:hanging="718"/>
      </w:pPr>
      <w:r>
        <w:t>The provisions of this clause 13 will apply during the term of this Call-Off Contract and for as long as the Supplier holds the Buyer’s Data.</w:t>
      </w:r>
      <w:r>
        <w:rPr>
          <w:b/>
        </w:rPr>
        <w:t xml:space="preserve"> </w:t>
      </w:r>
      <w:r>
        <w:t xml:space="preserve"> </w:t>
      </w:r>
    </w:p>
    <w:p w:rsidR="004534D1" w:rsidRDefault="00ED1B00">
      <w:pPr>
        <w:pStyle w:val="Heading3"/>
        <w:ind w:left="5"/>
      </w:pPr>
      <w:r>
        <w:t xml:space="preserve">14. Standards and quality  </w:t>
      </w:r>
    </w:p>
    <w:p w:rsidR="004534D1" w:rsidRDefault="00ED1B00">
      <w:pPr>
        <w:ind w:left="718" w:hanging="718"/>
      </w:pPr>
      <w:r>
        <w:t xml:space="preserve">14.1 </w:t>
      </w:r>
      <w:r>
        <w:tab/>
        <w:t xml:space="preserve">The Supplier will comply with any standards in this Call-Off Contract, the Order Form and the Framework Agreement.  </w:t>
      </w:r>
    </w:p>
    <w:p w:rsidR="004534D1" w:rsidRDefault="00ED1B00">
      <w:pPr>
        <w:tabs>
          <w:tab w:val="center" w:pos="5517"/>
        </w:tabs>
        <w:spacing w:after="9"/>
        <w:ind w:left="0" w:firstLine="0"/>
      </w:pPr>
      <w:r>
        <w:t xml:space="preserve">14.2 </w:t>
      </w:r>
      <w:r>
        <w:tab/>
        <w:t xml:space="preserve">The Supplier will deliver the Services in a way that enables the Buyer to comply with its obligations under the </w:t>
      </w:r>
    </w:p>
    <w:p w:rsidR="004534D1" w:rsidRDefault="00ED1B00">
      <w:pPr>
        <w:spacing w:after="221" w:line="270" w:lineRule="auto"/>
        <w:ind w:left="885" w:hanging="182"/>
      </w:pPr>
      <w:r>
        <w:t xml:space="preserve">Technology Code of Practice, which is available </w:t>
      </w:r>
      <w:proofErr w:type="gramStart"/>
      <w:r>
        <w:t xml:space="preserve">at  </w:t>
      </w:r>
      <w:r>
        <w:rPr>
          <w:color w:val="1155CC"/>
          <w:u w:val="single" w:color="1155CC"/>
        </w:rPr>
        <w:t>https</w:t>
      </w:r>
      <w:proofErr w:type="gramEnd"/>
      <w:r>
        <w:rPr>
          <w:color w:val="1155CC"/>
          <w:u w:val="single" w:color="1155CC"/>
        </w:rPr>
        <w:t>://www.gov.uk/government/publications/technology-code-of-practice/technology-code-of-practice</w:t>
      </w:r>
      <w:r>
        <w:t xml:space="preserve">  </w:t>
      </w:r>
    </w:p>
    <w:p w:rsidR="004534D1" w:rsidRDefault="00ED1B00">
      <w:pPr>
        <w:ind w:left="718" w:hanging="718"/>
      </w:pPr>
      <w:r>
        <w:t xml:space="preserve">14.3 </w:t>
      </w:r>
      <w:r>
        <w:tab/>
        <w:t xml:space="preserve">If requested by the Buyer, the Supplier must, at its own cost, ensure that the G-Cloud Services comply with the requirements in the PSN Code of Practice.  </w:t>
      </w:r>
    </w:p>
    <w:p w:rsidR="004534D1" w:rsidRDefault="00ED1B00">
      <w:pPr>
        <w:ind w:left="718" w:hanging="718"/>
      </w:pPr>
      <w:r>
        <w:t xml:space="preserve">14.4 </w:t>
      </w:r>
      <w:r>
        <w:tab/>
        <w:t xml:space="preserve">If any PSN Services are </w:t>
      </w:r>
      <w:proofErr w:type="gramStart"/>
      <w:r>
        <w:t>Subcontracted</w:t>
      </w:r>
      <w:proofErr w:type="gramEnd"/>
      <w:r>
        <w:t xml:space="preserve"> by the Supplier, the Supplier must ensure that the services have the relevant PSN compliance certification.  </w:t>
      </w:r>
    </w:p>
    <w:p w:rsidR="004534D1" w:rsidRDefault="00ED1B00">
      <w:pPr>
        <w:tabs>
          <w:tab w:val="center" w:pos="5571"/>
        </w:tabs>
        <w:spacing w:after="21"/>
        <w:ind w:left="0" w:firstLine="0"/>
      </w:pPr>
      <w:r>
        <w:t xml:space="preserve">14.5 </w:t>
      </w:r>
      <w:r>
        <w:tab/>
        <w:t xml:space="preserve">The Supplier must immediately disconnect its G-Cloud Services from the PSN if the PSN Authority considers  </w:t>
      </w:r>
    </w:p>
    <w:p w:rsidR="004534D1" w:rsidRDefault="00ED1B00">
      <w:pPr>
        <w:spacing w:after="2"/>
        <w:ind w:left="740"/>
      </w:pPr>
      <w:proofErr w:type="gramStart"/>
      <w:r>
        <w:t>there</w:t>
      </w:r>
      <w:proofErr w:type="gramEnd"/>
      <w:r>
        <w:t xml:space="preserve"> is a risk to the PSN’s security and the Supplier agrees that the Buyer and the PSN Authority will not be </w:t>
      </w:r>
    </w:p>
    <w:p w:rsidR="004534D1" w:rsidRDefault="00ED1B00">
      <w:pPr>
        <w:spacing w:after="309"/>
        <w:ind w:left="750"/>
      </w:pPr>
      <w:proofErr w:type="gramStart"/>
      <w:r>
        <w:t>liable</w:t>
      </w:r>
      <w:proofErr w:type="gramEnd"/>
      <w:r>
        <w:t xml:space="preserve"> for any actions, damages, costs, and any other Supplier liabilities which may arise.  </w:t>
      </w:r>
    </w:p>
    <w:p w:rsidR="004534D1" w:rsidRDefault="00ED1B00">
      <w:pPr>
        <w:pStyle w:val="Heading3"/>
        <w:ind w:left="5"/>
      </w:pPr>
      <w:r>
        <w:t xml:space="preserve">15. Open source  </w:t>
      </w:r>
    </w:p>
    <w:p w:rsidR="004534D1" w:rsidRDefault="00ED1B00">
      <w:pPr>
        <w:ind w:left="8"/>
      </w:pPr>
      <w:r>
        <w:t xml:space="preserve">15.1 All software created for the Buyer must be suitable for publication as open source, unless otherwise agreed by the Buyer.  </w:t>
      </w:r>
    </w:p>
    <w:p w:rsidR="004534D1" w:rsidRDefault="00ED1B00">
      <w:pPr>
        <w:ind w:left="718" w:hanging="718"/>
      </w:pPr>
      <w:r>
        <w:t xml:space="preserve">15.2 </w:t>
      </w:r>
      <w:r>
        <w:tab/>
        <w:t xml:space="preserve">If software needs to be converted before publication as open source, the Supplier must also provide the converted format unless otherwise agreed by the Buyer.  </w:t>
      </w:r>
    </w:p>
    <w:p w:rsidR="004534D1" w:rsidRDefault="00ED1B00">
      <w:pPr>
        <w:pStyle w:val="Heading3"/>
        <w:ind w:left="5"/>
      </w:pPr>
      <w:r>
        <w:t xml:space="preserve">16. Security  </w:t>
      </w:r>
    </w:p>
    <w:p w:rsidR="004534D1" w:rsidRDefault="00ED1B00">
      <w:pPr>
        <w:spacing w:after="37"/>
        <w:ind w:left="732" w:hanging="732"/>
      </w:pPr>
      <w:r>
        <w:t xml:space="preserve">16.1 </w:t>
      </w:r>
      <w:r>
        <w:tab/>
        <w:t xml:space="preserve">If requested to do so by the Buyer, prior to entering into this Call-Off Contract, the Supplier will, within 15  Working Days of the date of this Call-Off Contract, develop (and obtain the Buyer’s written approval of) a  </w:t>
      </w:r>
    </w:p>
    <w:p w:rsidR="004534D1" w:rsidRDefault="00ED1B00">
      <w:pPr>
        <w:spacing w:after="14"/>
        <w:ind w:left="740"/>
      </w:pPr>
      <w:r>
        <w:t xml:space="preserve">Security Management Plan and an Information Security Management System. After Buyer approval the  </w:t>
      </w:r>
    </w:p>
    <w:p w:rsidR="004534D1" w:rsidRDefault="00ED1B00">
      <w:pPr>
        <w:ind w:left="740"/>
      </w:pPr>
      <w:r>
        <w:t xml:space="preserve">Security Management Plan and Information Security Management System will apply during the Term of this Call-Off Contract. Both plans will comply with the Buyer’s security policy and protect all aspects and processes associated with the delivery of the Services.  </w:t>
      </w:r>
    </w:p>
    <w:p w:rsidR="004534D1" w:rsidRDefault="00ED1B00">
      <w:pPr>
        <w:tabs>
          <w:tab w:val="center" w:pos="4826"/>
          <w:tab w:val="center" w:pos="9787"/>
        </w:tabs>
        <w:spacing w:after="114"/>
        <w:ind w:left="0" w:firstLine="0"/>
      </w:pPr>
      <w:r>
        <w:t xml:space="preserve">16.2 </w:t>
      </w:r>
      <w:r>
        <w:tab/>
        <w:t>The Supplier will use software and the most up-to-</w:t>
      </w:r>
      <w:r>
        <w:rPr>
          <w:rFonts w:ascii="Calibri" w:eastAsia="Calibri" w:hAnsi="Calibri" w:cs="Calibri"/>
        </w:rPr>
        <w:t xml:space="preserve"> </w:t>
      </w:r>
      <w:r>
        <w:t>date antivirus definitions available from an</w:t>
      </w:r>
      <w:r>
        <w:rPr>
          <w:rFonts w:ascii="Calibri" w:eastAsia="Calibri" w:hAnsi="Calibri" w:cs="Calibri"/>
        </w:rPr>
        <w:t xml:space="preserve"> </w:t>
      </w:r>
      <w:r>
        <w:rPr>
          <w:rFonts w:ascii="Calibri" w:eastAsia="Calibri" w:hAnsi="Calibri" w:cs="Calibri"/>
        </w:rPr>
        <w:tab/>
      </w:r>
      <w:r>
        <w:t xml:space="preserve"> industry-</w:t>
      </w:r>
    </w:p>
    <w:p w:rsidR="004534D1" w:rsidRDefault="00ED1B00">
      <w:pPr>
        <w:ind w:left="726"/>
      </w:pPr>
      <w:proofErr w:type="gramStart"/>
      <w:r>
        <w:t>accepted</w:t>
      </w:r>
      <w:proofErr w:type="gramEnd"/>
      <w:r>
        <w:t xml:space="preserve"> antivirus software seller to minimise the impact of Malicious Software.  </w:t>
      </w:r>
    </w:p>
    <w:p w:rsidR="004534D1" w:rsidRDefault="00ED1B00">
      <w:pPr>
        <w:ind w:left="718" w:hanging="718"/>
      </w:pPr>
      <w:r>
        <w:lastRenderedPageBreak/>
        <w:t xml:space="preserve">16.3 </w:t>
      </w:r>
      <w:r>
        <w:tab/>
        <w:t xml:space="preserve">If Malicious Software causes loss of operational efficiency or loss or corruption of Service Data, the Supplier will help the Buyer to mitigate any losses and will restore the Services to operating efficiency as soon as possible.  </w:t>
      </w:r>
    </w:p>
    <w:p w:rsidR="004534D1" w:rsidRDefault="00ED1B00">
      <w:pPr>
        <w:tabs>
          <w:tab w:val="center" w:pos="2391"/>
        </w:tabs>
        <w:spacing w:after="267"/>
        <w:ind w:left="0" w:firstLine="0"/>
      </w:pPr>
      <w:r>
        <w:t xml:space="preserve">16.4 </w:t>
      </w:r>
      <w:r>
        <w:tab/>
        <w:t xml:space="preserve">Responsibility for costs will be at the:  </w:t>
      </w:r>
    </w:p>
    <w:p w:rsidR="004534D1" w:rsidRDefault="00ED1B00">
      <w:pPr>
        <w:numPr>
          <w:ilvl w:val="0"/>
          <w:numId w:val="14"/>
        </w:numPr>
        <w:spacing w:after="258"/>
        <w:ind w:hanging="358"/>
      </w:pPr>
      <w:r>
        <w:t xml:space="preserve">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4534D1" w:rsidRDefault="00ED1B00">
      <w:pPr>
        <w:numPr>
          <w:ilvl w:val="0"/>
          <w:numId w:val="14"/>
        </w:numPr>
        <w:ind w:hanging="358"/>
      </w:pPr>
      <w:r>
        <w:t xml:space="preserve">Buyer’s expense if the Malicious Software originates from the Buyer software or the Service Data, while the Service Data was under the Buyer’s control  </w:t>
      </w:r>
    </w:p>
    <w:p w:rsidR="004534D1" w:rsidRDefault="00ED1B00">
      <w:pPr>
        <w:numPr>
          <w:ilvl w:val="1"/>
          <w:numId w:val="15"/>
        </w:numPr>
        <w:spacing w:after="9"/>
        <w:ind w:left="1453" w:hanging="718"/>
      </w:pPr>
      <w:r>
        <w:t xml:space="preserve">The Supplier will immediately notify CCS of any breach of security of CCS’s Confidential Information </w:t>
      </w:r>
    </w:p>
    <w:p w:rsidR="004534D1" w:rsidRDefault="00ED1B00">
      <w:pPr>
        <w:spacing w:after="10"/>
        <w:ind w:left="1460"/>
      </w:pPr>
      <w:r>
        <w:t>(</w:t>
      </w:r>
      <w:proofErr w:type="gramStart"/>
      <w:r>
        <w:t>and</w:t>
      </w:r>
      <w:proofErr w:type="gramEnd"/>
      <w:r>
        <w:t xml:space="preserve"> the Buyer of any Buyer Confidential Information breach). Where the breach occurred because of a Supplier  </w:t>
      </w:r>
    </w:p>
    <w:p w:rsidR="004534D1" w:rsidRDefault="00ED1B00">
      <w:pPr>
        <w:spacing w:after="262"/>
        <w:ind w:left="740"/>
      </w:pPr>
      <w:r>
        <w:t xml:space="preserve">Default, the Supplier will recover the CCS and Buyer Confidential Information however it may be recorded.  </w:t>
      </w:r>
    </w:p>
    <w:p w:rsidR="004534D1" w:rsidRDefault="00ED1B00">
      <w:pPr>
        <w:numPr>
          <w:ilvl w:val="1"/>
          <w:numId w:val="15"/>
        </w:numPr>
        <w:spacing w:after="303"/>
        <w:ind w:left="1453" w:hanging="718"/>
      </w:pPr>
      <w:r>
        <w:t xml:space="preserve">Any system development by the Supplier should also comply with the government’s ‘10 Steps to Cyber Security’ guidance, available at </w:t>
      </w:r>
      <w:r>
        <w:rPr>
          <w:color w:val="1155CC"/>
          <w:u w:val="single" w:color="1155CC"/>
        </w:rPr>
        <w:t>https://www.ncsc.gov.uk/guidance/10-steps-cyber-security</w:t>
      </w:r>
      <w:r>
        <w:rPr>
          <w:rFonts w:ascii="Calibri" w:eastAsia="Calibri" w:hAnsi="Calibri" w:cs="Calibri"/>
          <w:u w:val="single" w:color="1155CC"/>
        </w:rPr>
        <w:t xml:space="preserve"> </w:t>
      </w:r>
      <w:r>
        <w:rPr>
          <w:rFonts w:ascii="Calibri" w:eastAsia="Calibri" w:hAnsi="Calibri" w:cs="Calibri"/>
          <w:u w:val="single" w:color="1155CC"/>
        </w:rPr>
        <w:tab/>
      </w:r>
      <w:r>
        <w:t xml:space="preserve">  </w:t>
      </w:r>
    </w:p>
    <w:p w:rsidR="004534D1" w:rsidRDefault="00ED1B00">
      <w:pPr>
        <w:numPr>
          <w:ilvl w:val="1"/>
          <w:numId w:val="15"/>
        </w:numPr>
        <w:spacing w:after="161" w:line="324" w:lineRule="auto"/>
        <w:ind w:left="1453" w:hanging="718"/>
      </w:pPr>
      <w:r>
        <w:t xml:space="preserve">If a Buyer has requested in the Order Form that the Supplier has a Cyber Essentials certificate, the Supplier must provide the Buyer with a valid Cyber Essentials certificate (or equivalent) required for the Services </w:t>
      </w:r>
      <w:proofErr w:type="gramStart"/>
      <w:r>
        <w:t>before</w:t>
      </w:r>
      <w:r>
        <w:rPr>
          <w:rFonts w:ascii="Calibri" w:eastAsia="Calibri" w:hAnsi="Calibri" w:cs="Calibri"/>
        </w:rPr>
        <w:t xml:space="preserve"> </w:t>
      </w:r>
      <w:r>
        <w:t xml:space="preserve"> the</w:t>
      </w:r>
      <w:proofErr w:type="gramEnd"/>
      <w:r>
        <w:t xml:space="preserve"> Start Date.   </w:t>
      </w:r>
    </w:p>
    <w:p w:rsidR="004534D1" w:rsidRDefault="00ED1B00">
      <w:pPr>
        <w:pStyle w:val="Heading3"/>
        <w:ind w:left="5"/>
      </w:pPr>
      <w:r>
        <w:t xml:space="preserve">17. Guarantee  </w:t>
      </w:r>
    </w:p>
    <w:p w:rsidR="004534D1" w:rsidRDefault="00ED1B00">
      <w:pPr>
        <w:ind w:left="718" w:hanging="718"/>
      </w:pPr>
      <w:r>
        <w:t xml:space="preserve">17.1 </w:t>
      </w:r>
      <w:r>
        <w:tab/>
        <w:t xml:space="preserve">If this Call-Off Contract is conditional on receipt of a Guarantee that is acceptable to the Buyer, the Supplier must give the Buyer on or before the Start Date:  </w:t>
      </w:r>
    </w:p>
    <w:p w:rsidR="004534D1" w:rsidRDefault="00ED1B00">
      <w:pPr>
        <w:numPr>
          <w:ilvl w:val="0"/>
          <w:numId w:val="16"/>
        </w:numPr>
        <w:ind w:hanging="358"/>
      </w:pPr>
      <w:r>
        <w:t xml:space="preserve">an executed Guarantee in the form at Schedule 5   </w:t>
      </w:r>
    </w:p>
    <w:p w:rsidR="004534D1" w:rsidRDefault="00ED1B00">
      <w:pPr>
        <w:numPr>
          <w:ilvl w:val="0"/>
          <w:numId w:val="16"/>
        </w:numPr>
        <w:ind w:hanging="358"/>
      </w:pPr>
      <w:r>
        <w:t xml:space="preserve">a certified copy of the passed resolution or board minutes of the guarantor approving the execution of the Guarantee  </w:t>
      </w:r>
    </w:p>
    <w:p w:rsidR="004534D1" w:rsidRDefault="00ED1B00">
      <w:pPr>
        <w:pStyle w:val="Heading3"/>
        <w:ind w:left="5"/>
      </w:pPr>
      <w:r>
        <w:t xml:space="preserve">18. Ending the Call-Off Contract  </w:t>
      </w:r>
    </w:p>
    <w:p w:rsidR="004534D1" w:rsidRDefault="00ED1B00">
      <w:pPr>
        <w:ind w:left="718" w:hanging="718"/>
      </w:pPr>
      <w:r>
        <w:t xml:space="preserve">18.1 </w:t>
      </w:r>
      <w:r>
        <w:tab/>
        <w:t xml:space="preserve">The Buyer can End this Call-Off Contract at any time by giving the notice to the Supplier specified in the Order Form. The Supplier’s obligation to provide the Services will end on the date in the notice.  </w:t>
      </w:r>
    </w:p>
    <w:p w:rsidR="004534D1" w:rsidRDefault="00ED1B00">
      <w:pPr>
        <w:tabs>
          <w:tab w:val="center" w:pos="1910"/>
        </w:tabs>
        <w:ind w:left="0" w:firstLine="0"/>
      </w:pPr>
      <w:r>
        <w:t xml:space="preserve">18.2 </w:t>
      </w:r>
      <w:r>
        <w:tab/>
        <w:t xml:space="preserve">The Parties agree that the:  </w:t>
      </w:r>
    </w:p>
    <w:p w:rsidR="004534D1" w:rsidRDefault="00ED1B00">
      <w:pPr>
        <w:numPr>
          <w:ilvl w:val="0"/>
          <w:numId w:val="17"/>
        </w:numPr>
        <w:spacing w:after="0" w:line="512" w:lineRule="auto"/>
        <w:ind w:hanging="358"/>
      </w:pPr>
      <w:r>
        <w:t xml:space="preserve">Buyer’s right to End the Call-Off Contract under clause 18.1 is reasonable considering the type of  cloud Service being provided  </w:t>
      </w:r>
    </w:p>
    <w:p w:rsidR="004534D1" w:rsidRDefault="00ED1B00">
      <w:pPr>
        <w:numPr>
          <w:ilvl w:val="0"/>
          <w:numId w:val="17"/>
        </w:numPr>
        <w:ind w:hanging="358"/>
      </w:pPr>
      <w:r>
        <w:t xml:space="preserve">Call-Off Contract Charges paid during the notice period is reasonable compensation and covers all the Supplier’s avoidable costs or Losses  </w:t>
      </w:r>
    </w:p>
    <w:p w:rsidR="004534D1" w:rsidRDefault="00ED1B00">
      <w:pPr>
        <w:numPr>
          <w:ilvl w:val="1"/>
          <w:numId w:val="18"/>
        </w:numPr>
        <w:spacing w:after="13"/>
        <w:ind w:left="1453" w:hanging="718"/>
      </w:pPr>
      <w:r>
        <w:t xml:space="preserve">Subject to clause 24 (Liability), if the Buyer Ends this Call-Off Contract under clause 18.1, it will indemnify the  </w:t>
      </w:r>
    </w:p>
    <w:p w:rsidR="004534D1" w:rsidRDefault="00ED1B00">
      <w:pPr>
        <w:ind w:left="740"/>
      </w:pPr>
      <w:r>
        <w:t xml:space="preserve">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4534D1" w:rsidRDefault="00ED1B00">
      <w:pPr>
        <w:numPr>
          <w:ilvl w:val="1"/>
          <w:numId w:val="18"/>
        </w:numPr>
        <w:ind w:left="1453" w:hanging="718"/>
      </w:pPr>
      <w:r>
        <w:lastRenderedPageBreak/>
        <w:t xml:space="preserve">The Buyer will have the right to End this Call-Off Contract at any time with immediate effect by written notice to the Supplier if either the Supplier commits:  </w:t>
      </w:r>
    </w:p>
    <w:p w:rsidR="004534D1" w:rsidRDefault="00ED1B00">
      <w:pPr>
        <w:ind w:left="1458"/>
      </w:pPr>
      <w:proofErr w:type="gramStart"/>
      <w:r>
        <w:t>a</w:t>
      </w:r>
      <w:proofErr w:type="gramEnd"/>
      <w:r>
        <w:t xml:space="preserve"> Supplier Default and if the Supplier Default cannot, in the reasonable opinion of the Buyer, be remedied  </w:t>
      </w:r>
    </w:p>
    <w:p w:rsidR="004534D1" w:rsidRDefault="00ED1B00">
      <w:pPr>
        <w:ind w:left="1458"/>
      </w:pPr>
      <w:proofErr w:type="gramStart"/>
      <w:r>
        <w:t>any</w:t>
      </w:r>
      <w:proofErr w:type="gramEnd"/>
      <w:r>
        <w:t xml:space="preserve"> fraud  </w:t>
      </w:r>
    </w:p>
    <w:p w:rsidR="004534D1" w:rsidRDefault="00ED1B00">
      <w:pPr>
        <w:tabs>
          <w:tab w:val="center" w:pos="4802"/>
        </w:tabs>
        <w:ind w:left="0" w:firstLine="0"/>
      </w:pPr>
      <w:r>
        <w:t xml:space="preserve">18.5 </w:t>
      </w:r>
      <w:r>
        <w:tab/>
        <w:t xml:space="preserve">A Party can End this Call-Off Contract at any time with immediate effect by written notice if:  </w:t>
      </w:r>
    </w:p>
    <w:p w:rsidR="004534D1" w:rsidRDefault="00ED1B00">
      <w:pPr>
        <w:numPr>
          <w:ilvl w:val="0"/>
          <w:numId w:val="17"/>
        </w:numPr>
        <w:ind w:hanging="358"/>
      </w:pPr>
      <w:r>
        <w:t xml:space="preserve">the other Party commits a Material Breach of any term of this Call-Off Contract (other than failure to pay any amounts due) and, if that breach is remediable, fails to remedy it within 15 Working Days of being notified in writing to do so  </w:t>
      </w:r>
    </w:p>
    <w:p w:rsidR="004534D1" w:rsidRDefault="00ED1B00">
      <w:pPr>
        <w:numPr>
          <w:ilvl w:val="0"/>
          <w:numId w:val="17"/>
        </w:numPr>
        <w:ind w:hanging="358"/>
      </w:pPr>
      <w:r>
        <w:t xml:space="preserve">an Insolvency Event of the other Party happens  </w:t>
      </w:r>
    </w:p>
    <w:p w:rsidR="004534D1" w:rsidRDefault="00ED1B00">
      <w:pPr>
        <w:numPr>
          <w:ilvl w:val="0"/>
          <w:numId w:val="17"/>
        </w:numPr>
        <w:ind w:hanging="358"/>
      </w:pPr>
      <w:r>
        <w:t xml:space="preserve">the other Party ceases or threatens to cease to carry on the whole or any material part of its business  </w:t>
      </w:r>
    </w:p>
    <w:p w:rsidR="004534D1" w:rsidRDefault="00ED1B00">
      <w:pPr>
        <w:numPr>
          <w:ilvl w:val="1"/>
          <w:numId w:val="19"/>
        </w:numPr>
        <w:spacing w:after="252"/>
        <w:ind w:left="1453" w:hanging="718"/>
      </w:pPr>
      <w:r>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4534D1" w:rsidRDefault="00ED1B00">
      <w:pPr>
        <w:numPr>
          <w:ilvl w:val="1"/>
          <w:numId w:val="19"/>
        </w:numPr>
        <w:spacing w:after="13"/>
        <w:ind w:left="1453" w:hanging="718"/>
      </w:pPr>
      <w:r>
        <w:t xml:space="preserve">A Party who isn’t relying on a Force Majeure event will have the right to End this Call-Off Contract if clause  </w:t>
      </w:r>
    </w:p>
    <w:p w:rsidR="004534D1" w:rsidRDefault="00ED1B00">
      <w:pPr>
        <w:ind w:left="740"/>
      </w:pPr>
      <w:r>
        <w:t xml:space="preserve">23.1 applies.  </w:t>
      </w:r>
    </w:p>
    <w:p w:rsidR="004534D1" w:rsidRDefault="00ED1B00">
      <w:pPr>
        <w:pStyle w:val="Heading3"/>
        <w:ind w:left="5"/>
      </w:pPr>
      <w:r>
        <w:t xml:space="preserve">19. Consequences of suspension, ending and expiry  </w:t>
      </w:r>
    </w:p>
    <w:p w:rsidR="004534D1" w:rsidRDefault="00ED1B00">
      <w:pPr>
        <w:tabs>
          <w:tab w:val="right" w:pos="10615"/>
        </w:tabs>
        <w:spacing w:after="21"/>
        <w:ind w:left="0" w:firstLine="0"/>
      </w:pPr>
      <w:r>
        <w:t xml:space="preserve">19.1 </w:t>
      </w:r>
      <w:r>
        <w:tab/>
        <w:t xml:space="preserve">If a Buyer has the right to End a Call-Off Contract, it may elect to suspend this Call-Off Contract or any part of  </w:t>
      </w:r>
    </w:p>
    <w:p w:rsidR="004534D1" w:rsidRDefault="00ED1B00">
      <w:pPr>
        <w:ind w:left="740"/>
      </w:pPr>
      <w:proofErr w:type="gramStart"/>
      <w:r>
        <w:t>it</w:t>
      </w:r>
      <w:proofErr w:type="gramEnd"/>
      <w:r>
        <w:t xml:space="preserve">.  </w:t>
      </w:r>
    </w:p>
    <w:p w:rsidR="004534D1" w:rsidRDefault="00ED1B00">
      <w:pPr>
        <w:ind w:left="718" w:hanging="718"/>
      </w:pPr>
      <w:r>
        <w:t xml:space="preserve">19.2 </w:t>
      </w:r>
      <w:r>
        <w:tab/>
        <w:t xml:space="preserve">Even if a notice has been served to End this Call-Off Contract or any part of it, the Supplier must continue to provide the Ordered G-Cloud Services until the dates set out in the notice.  </w:t>
      </w:r>
    </w:p>
    <w:p w:rsidR="004534D1" w:rsidRDefault="00ED1B00">
      <w:pPr>
        <w:ind w:left="718" w:hanging="718"/>
      </w:pPr>
      <w:r>
        <w:t xml:space="preserve">19.3 </w:t>
      </w:r>
      <w:r>
        <w:tab/>
        <w:t xml:space="preserve">The rights and obligations of the Parties will cease on the Expiry Date or End Date (whichever applies) of this Call-Off Contract, except those continuing provisions described in clause 19.4.  </w:t>
      </w:r>
    </w:p>
    <w:p w:rsidR="004534D1" w:rsidRDefault="00ED1B00">
      <w:pPr>
        <w:tabs>
          <w:tab w:val="center" w:pos="3195"/>
        </w:tabs>
        <w:ind w:left="0" w:firstLine="0"/>
      </w:pPr>
      <w:r>
        <w:t xml:space="preserve">19.4 </w:t>
      </w:r>
      <w:r>
        <w:tab/>
        <w:t xml:space="preserve">Ending or expiry of this Call-Off Contract will not affect:  </w:t>
      </w:r>
    </w:p>
    <w:p w:rsidR="004534D1" w:rsidRDefault="00ED1B00">
      <w:pPr>
        <w:numPr>
          <w:ilvl w:val="0"/>
          <w:numId w:val="20"/>
        </w:numPr>
        <w:ind w:left="1480" w:hanging="403"/>
      </w:pPr>
      <w:r>
        <w:t xml:space="preserve">any rights, remedies or obligations accrued before its Ending or expiration  </w:t>
      </w:r>
    </w:p>
    <w:p w:rsidR="004534D1" w:rsidRDefault="00ED1B00">
      <w:pPr>
        <w:numPr>
          <w:ilvl w:val="0"/>
          <w:numId w:val="20"/>
        </w:numPr>
        <w:ind w:left="1480" w:hanging="403"/>
      </w:pPr>
      <w:r>
        <w:t xml:space="preserve">the right of either Party to recover any amount outstanding at the time of Ending or expiry  </w:t>
      </w:r>
    </w:p>
    <w:p w:rsidR="004534D1" w:rsidRDefault="00ED1B00">
      <w:pPr>
        <w:numPr>
          <w:ilvl w:val="0"/>
          <w:numId w:val="20"/>
        </w:numPr>
        <w:spacing w:after="6"/>
        <w:ind w:left="1480" w:hanging="403"/>
      </w:pPr>
      <w:r>
        <w:t xml:space="preserve">the continuing rights, remedies or obligations of the Buyer or the Supplier under clauses 7 (Payment, VAT and Call-Off Contract charges); 8 (Recovery of sums due and right of set-off); 9 (Insurance); 10 </w:t>
      </w:r>
    </w:p>
    <w:p w:rsidR="004534D1" w:rsidRDefault="00ED1B00">
      <w:pPr>
        <w:ind w:left="1504"/>
      </w:pPr>
      <w:r>
        <w:t>(Confidentiality); 11 (Intellectual property rights); 12 (Protection of information); 13 (Buyer data)</w:t>
      </w:r>
      <w:proofErr w:type="gramStart"/>
      <w:r>
        <w:t>;19</w:t>
      </w:r>
      <w:proofErr w:type="gramEnd"/>
      <w:r>
        <w:t xml:space="preserve"> (Consequences of suspension, ending and expiry); 24 (Liability); incorporated Framework Agreement clauses: 4.2 to 4.7 (Liability); 8.42 to 8.48 (Conflicts of interest and ethical walls) and 8.92 to 8.93  </w:t>
      </w:r>
    </w:p>
    <w:p w:rsidR="004534D1" w:rsidRDefault="00ED1B00">
      <w:pPr>
        <w:ind w:left="1458"/>
      </w:pPr>
      <w:r>
        <w:t xml:space="preserve">(Waiver and cumulative remedies)  </w:t>
      </w:r>
    </w:p>
    <w:p w:rsidR="004534D1" w:rsidRDefault="00ED1B00">
      <w:pPr>
        <w:numPr>
          <w:ilvl w:val="0"/>
          <w:numId w:val="20"/>
        </w:numPr>
        <w:ind w:left="1480" w:hanging="403"/>
      </w:pPr>
      <w:r>
        <w:t xml:space="preserve">any other provision of the Framework Agreement or this Call-Off Contract which expressly or by implication is in force even if it Ends or expires  </w:t>
      </w:r>
    </w:p>
    <w:p w:rsidR="004534D1" w:rsidRDefault="00ED1B00">
      <w:pPr>
        <w:tabs>
          <w:tab w:val="center" w:pos="3811"/>
        </w:tabs>
        <w:ind w:left="0" w:firstLine="0"/>
      </w:pPr>
      <w:r>
        <w:lastRenderedPageBreak/>
        <w:t xml:space="preserve">19.5 </w:t>
      </w:r>
      <w:r>
        <w:tab/>
        <w:t xml:space="preserve">At the end of the Call-Off Contract Term, the Supplier must promptly:  </w:t>
      </w:r>
    </w:p>
    <w:p w:rsidR="004534D1" w:rsidRDefault="00ED1B00">
      <w:pPr>
        <w:numPr>
          <w:ilvl w:val="0"/>
          <w:numId w:val="20"/>
        </w:numPr>
        <w:ind w:left="1480" w:hanging="403"/>
      </w:pPr>
      <w:r>
        <w:t xml:space="preserve">return all Buyer Data including all copies of Buyer software, code and any other software licensed by the Buyer to the Supplier under it  </w:t>
      </w:r>
    </w:p>
    <w:p w:rsidR="004534D1" w:rsidRDefault="00ED1B00">
      <w:pPr>
        <w:numPr>
          <w:ilvl w:val="0"/>
          <w:numId w:val="20"/>
        </w:numPr>
        <w:ind w:left="1480" w:hanging="403"/>
      </w:pPr>
      <w:r>
        <w:t xml:space="preserve">return any materials created by the Supplier under this Call-Off Contract if the IPRs are owned by the Buyer  </w:t>
      </w:r>
    </w:p>
    <w:p w:rsidR="004534D1" w:rsidRDefault="00ED1B00">
      <w:pPr>
        <w:ind w:left="1504"/>
      </w:pPr>
      <w:proofErr w:type="gramStart"/>
      <w:r>
        <w:t>stop</w:t>
      </w:r>
      <w:proofErr w:type="gramEnd"/>
      <w:r>
        <w:t xml:space="preserve"> using the Buyer Data and, at the direction of the Buyer, provide the Buyer with a complete and uncorrupted version in electronic form in the formats and on media agreed with the Buyer  </w:t>
      </w:r>
    </w:p>
    <w:p w:rsidR="004534D1" w:rsidRDefault="004534D1">
      <w:pPr>
        <w:sectPr w:rsidR="004534D1">
          <w:headerReference w:type="even" r:id="rId24"/>
          <w:headerReference w:type="default" r:id="rId25"/>
          <w:footerReference w:type="even" r:id="rId26"/>
          <w:footerReference w:type="default" r:id="rId27"/>
          <w:headerReference w:type="first" r:id="rId28"/>
          <w:footerReference w:type="first" r:id="rId29"/>
          <w:pgSz w:w="11880" w:h="16819"/>
          <w:pgMar w:top="1169" w:right="571" w:bottom="916" w:left="694" w:header="249" w:footer="371" w:gutter="0"/>
          <w:cols w:space="720"/>
          <w:titlePg/>
        </w:sectPr>
      </w:pPr>
    </w:p>
    <w:p w:rsidR="004534D1" w:rsidRDefault="00ED1B00">
      <w:pPr>
        <w:ind w:left="1504"/>
      </w:pPr>
      <w:proofErr w:type="gramStart"/>
      <w:r>
        <w:lastRenderedPageBreak/>
        <w:t>destroy</w:t>
      </w:r>
      <w:proofErr w:type="gramEnd"/>
      <w:r>
        <w:t xml:space="preserve">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4534D1" w:rsidRDefault="00ED1B00">
      <w:pPr>
        <w:numPr>
          <w:ilvl w:val="0"/>
          <w:numId w:val="20"/>
        </w:numPr>
        <w:ind w:left="1480" w:hanging="403"/>
      </w:pPr>
      <w:r>
        <w:t xml:space="preserve">work with the Buyer on any ongoing work   </w:t>
      </w:r>
    </w:p>
    <w:p w:rsidR="004534D1" w:rsidRDefault="00ED1B00">
      <w:pPr>
        <w:numPr>
          <w:ilvl w:val="0"/>
          <w:numId w:val="20"/>
        </w:numPr>
        <w:spacing w:after="257"/>
        <w:ind w:left="1480" w:hanging="403"/>
      </w:pPr>
      <w:r>
        <w:t xml:space="preserve">return any sums prepaid for Services which have not been delivered to the Buyer, within 10 Working Days of the End or Expiry Date  </w:t>
      </w:r>
    </w:p>
    <w:p w:rsidR="004534D1" w:rsidRDefault="00ED1B00">
      <w:pPr>
        <w:numPr>
          <w:ilvl w:val="1"/>
          <w:numId w:val="22"/>
        </w:numPr>
        <w:ind w:left="1453" w:right="102" w:hanging="718"/>
      </w:pPr>
      <w:r>
        <w:t xml:space="preserve">Each Party will return all of the other Party’s Confidential Information and confirm this has been done, unless there is a legal requirement to keep it or this Call-Off Contract states otherwise.  </w:t>
      </w:r>
    </w:p>
    <w:p w:rsidR="004534D1" w:rsidRDefault="00ED1B00">
      <w:pPr>
        <w:numPr>
          <w:ilvl w:val="1"/>
          <w:numId w:val="22"/>
        </w:numPr>
        <w:spacing w:after="153" w:line="349" w:lineRule="auto"/>
        <w:ind w:left="1453" w:right="102" w:hanging="718"/>
      </w:pPr>
      <w:r>
        <w:t xml:space="preserve">All licences, leases and authorisations granted by the Buyer to the Supplier will cease at the end of the Call-Off Contract Term without the need for the Buyer to serve notice except if this Call-Off Contract states otherwise.  </w:t>
      </w:r>
      <w:r>
        <w:rPr>
          <w:b/>
        </w:rPr>
        <w:t xml:space="preserve">20. Notices  </w:t>
      </w:r>
    </w:p>
    <w:p w:rsidR="004534D1" w:rsidRDefault="00ED1B00">
      <w:pPr>
        <w:numPr>
          <w:ilvl w:val="1"/>
          <w:numId w:val="21"/>
        </w:numPr>
        <w:spacing w:after="0"/>
        <w:ind w:hanging="797"/>
      </w:pPr>
      <w:r>
        <w:t xml:space="preserve">Any notices sent must be in writing. For the purpose of this clause, an email is accepted as being 'in writing'.  </w:t>
      </w:r>
    </w:p>
    <w:tbl>
      <w:tblPr>
        <w:tblStyle w:val="TableGrid"/>
        <w:tblW w:w="9876" w:type="dxa"/>
        <w:tblInd w:w="622" w:type="dxa"/>
        <w:tblCellMar>
          <w:top w:w="122" w:type="dxa"/>
          <w:left w:w="113" w:type="dxa"/>
          <w:right w:w="88" w:type="dxa"/>
        </w:tblCellMar>
        <w:tblLook w:val="04A0" w:firstRow="1" w:lastRow="0" w:firstColumn="1" w:lastColumn="0" w:noHBand="0" w:noVBand="1"/>
      </w:tblPr>
      <w:tblGrid>
        <w:gridCol w:w="3292"/>
        <w:gridCol w:w="3291"/>
        <w:gridCol w:w="3293"/>
      </w:tblGrid>
      <w:tr w:rsidR="004534D1">
        <w:trPr>
          <w:trHeight w:val="593"/>
        </w:trPr>
        <w:tc>
          <w:tcPr>
            <w:tcW w:w="3291"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Manner of delivery </w:t>
            </w:r>
            <w:r>
              <w:t xml:space="preserve"> </w:t>
            </w:r>
          </w:p>
        </w:tc>
        <w:tc>
          <w:tcPr>
            <w:tcW w:w="3291"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2" w:firstLine="0"/>
            </w:pPr>
            <w:r>
              <w:rPr>
                <w:b/>
              </w:rPr>
              <w:t xml:space="preserve">Deemed time of delivery </w:t>
            </w:r>
            <w:r>
              <w:t xml:space="preserve"> </w:t>
            </w:r>
          </w:p>
        </w:tc>
        <w:tc>
          <w:tcPr>
            <w:tcW w:w="3293"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2" w:firstLine="0"/>
            </w:pPr>
            <w:r>
              <w:rPr>
                <w:b/>
              </w:rPr>
              <w:t xml:space="preserve">Proof of service </w:t>
            </w:r>
            <w:r>
              <w:t xml:space="preserve"> </w:t>
            </w:r>
          </w:p>
        </w:tc>
      </w:tr>
      <w:tr w:rsidR="004534D1">
        <w:trPr>
          <w:trHeight w:val="1070"/>
        </w:trPr>
        <w:tc>
          <w:tcPr>
            <w:tcW w:w="3291"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Email  </w:t>
            </w:r>
          </w:p>
        </w:tc>
        <w:tc>
          <w:tcPr>
            <w:tcW w:w="3291"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2" w:firstLine="0"/>
            </w:pPr>
            <w:r>
              <w:t xml:space="preserve">9am on the first Working Day after sending  </w:t>
            </w:r>
          </w:p>
        </w:tc>
        <w:tc>
          <w:tcPr>
            <w:tcW w:w="3293"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2" w:firstLine="0"/>
            </w:pPr>
            <w:r>
              <w:t xml:space="preserve">Sent by pdf to the correct email  address without getting an error  message  </w:t>
            </w:r>
          </w:p>
        </w:tc>
      </w:tr>
    </w:tbl>
    <w:p w:rsidR="004534D1" w:rsidRDefault="00ED1B00">
      <w:pPr>
        <w:spacing w:after="235" w:line="259" w:lineRule="auto"/>
        <w:ind w:left="14" w:firstLine="0"/>
      </w:pPr>
      <w:r>
        <w:t xml:space="preserve">  </w:t>
      </w:r>
    </w:p>
    <w:p w:rsidR="004534D1" w:rsidRDefault="00ED1B00">
      <w:pPr>
        <w:numPr>
          <w:ilvl w:val="1"/>
          <w:numId w:val="21"/>
        </w:numPr>
        <w:ind w:hanging="797"/>
      </w:pPr>
      <w:r>
        <w:t xml:space="preserve">This clause does not apply to any legal action or other method of dispute resolution which should be sent to the addresses in the Order Form (other than a dispute notice under this Call-Off Contract).  </w:t>
      </w:r>
    </w:p>
    <w:p w:rsidR="004534D1" w:rsidRDefault="00ED1B00">
      <w:pPr>
        <w:pStyle w:val="Heading3"/>
        <w:ind w:left="5"/>
      </w:pPr>
      <w:r>
        <w:t xml:space="preserve">21. Exit plan  </w:t>
      </w:r>
    </w:p>
    <w:p w:rsidR="004534D1" w:rsidRDefault="00ED1B00">
      <w:pPr>
        <w:ind w:left="718" w:hanging="718"/>
      </w:pPr>
      <w:r>
        <w:t xml:space="preserve">21.1 </w:t>
      </w:r>
      <w:r>
        <w:tab/>
        <w:t xml:space="preserve">The Supplier must provide an exit plan in its Application which ensures continuity of service and the Supplier will follow it.  </w:t>
      </w:r>
    </w:p>
    <w:p w:rsidR="004534D1" w:rsidRDefault="00ED1B00">
      <w:pPr>
        <w:ind w:left="718" w:hanging="718"/>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4534D1" w:rsidRDefault="00ED1B00">
      <w:pPr>
        <w:spacing w:after="257"/>
        <w:ind w:left="718" w:hanging="718"/>
      </w:pPr>
      <w:r>
        <w:t xml:space="preserve">21.3 </w:t>
      </w:r>
      <w:r>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4534D1" w:rsidRDefault="00ED1B00">
      <w:pPr>
        <w:ind w:left="718" w:hanging="718"/>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t>Ends</w:t>
      </w:r>
      <w:proofErr w:type="gramEnd"/>
      <w:r>
        <w:t xml:space="preserve"> during that period.  </w:t>
      </w:r>
    </w:p>
    <w:p w:rsidR="004534D1" w:rsidRDefault="00ED1B00">
      <w:pPr>
        <w:spacing w:after="252"/>
        <w:ind w:left="718" w:hanging="718"/>
      </w:pPr>
      <w:r>
        <w:t xml:space="preserve">21.5 </w:t>
      </w:r>
      <w:r>
        <w:tab/>
        <w:t xml:space="preserve">Before submitting the additional exit plan to the Buyer for approval, the Supplier will work with the Buyer to ensure that the additional exit plan is aligned with the Buyer’s own exit plan and strategy.  </w:t>
      </w:r>
    </w:p>
    <w:p w:rsidR="004534D1" w:rsidRDefault="00ED1B00">
      <w:pPr>
        <w:ind w:left="718" w:hanging="718"/>
      </w:pPr>
      <w:r>
        <w:t xml:space="preserve">21.6 </w:t>
      </w:r>
      <w:r>
        <w:tab/>
        <w:t xml:space="preserve">The Supplier acknowledges that the Buyer’s right to extend the Term beyond 24 months is subject to the Buyer’s own governance process. Where the Buyer is a central government department, this includes the need </w:t>
      </w:r>
      <w:r>
        <w:lastRenderedPageBreak/>
        <w:t xml:space="preserve">to obtain approval from GDS under the Spend Controls process.  The approval to extend will only be given if the Buyer can clearly demonstrate that the Supplier’s additional exit plan ensures that:  </w:t>
      </w:r>
    </w:p>
    <w:p w:rsidR="004534D1" w:rsidRDefault="00ED1B00">
      <w:pPr>
        <w:ind w:left="1458"/>
      </w:pPr>
      <w:proofErr w:type="gramStart"/>
      <w:r>
        <w:t>the</w:t>
      </w:r>
      <w:proofErr w:type="gramEnd"/>
      <w:r>
        <w:t xml:space="preserve"> Buyer will be able to transfer the Services to a replacement supplier before the expiry or Ending of the extension period on terms that are commercially reasonable and acceptable to the Buyer  </w:t>
      </w:r>
    </w:p>
    <w:p w:rsidR="004534D1" w:rsidRDefault="00ED1B00">
      <w:pPr>
        <w:ind w:left="1458"/>
      </w:pPr>
      <w:proofErr w:type="gramStart"/>
      <w:r>
        <w:t>there</w:t>
      </w:r>
      <w:proofErr w:type="gramEnd"/>
      <w:r>
        <w:t xml:space="preserve"> will be no adverse impact on service continuity  </w:t>
      </w:r>
    </w:p>
    <w:p w:rsidR="004534D1" w:rsidRDefault="00ED1B00">
      <w:pPr>
        <w:numPr>
          <w:ilvl w:val="0"/>
          <w:numId w:val="23"/>
        </w:numPr>
        <w:ind w:hanging="358"/>
      </w:pPr>
      <w:r>
        <w:t xml:space="preserve">there is no vendor lock-in to the Supplier’s Service at exit  </w:t>
      </w:r>
    </w:p>
    <w:p w:rsidR="004534D1" w:rsidRDefault="00ED1B00">
      <w:pPr>
        <w:numPr>
          <w:ilvl w:val="0"/>
          <w:numId w:val="23"/>
        </w:numPr>
        <w:ind w:hanging="358"/>
      </w:pPr>
      <w:r>
        <w:t xml:space="preserve">it enables the Buyer to meet its obligations under the Technology Code Of Practice  </w:t>
      </w:r>
    </w:p>
    <w:p w:rsidR="004534D1" w:rsidRDefault="00ED1B00">
      <w:pPr>
        <w:numPr>
          <w:ilvl w:val="1"/>
          <w:numId w:val="24"/>
        </w:numPr>
        <w:ind w:left="1453" w:hanging="718"/>
      </w:pPr>
      <w:r>
        <w:t xml:space="preserve">If approval is obtained by the Buyer to extend the Term, then the Supplier will comply with its obligations in the additional exit plan.  </w:t>
      </w:r>
    </w:p>
    <w:p w:rsidR="004534D1" w:rsidRDefault="00ED1B00">
      <w:pPr>
        <w:numPr>
          <w:ilvl w:val="1"/>
          <w:numId w:val="24"/>
        </w:numPr>
        <w:ind w:left="1453" w:hanging="718"/>
      </w:pPr>
      <w:r>
        <w:t xml:space="preserve">The additional exit plan must set out full details of timescales, activities and roles and responsibilities of the  Parties for:  </w:t>
      </w:r>
    </w:p>
    <w:p w:rsidR="004534D1" w:rsidRDefault="00ED1B00">
      <w:pPr>
        <w:numPr>
          <w:ilvl w:val="0"/>
          <w:numId w:val="23"/>
        </w:numPr>
        <w:ind w:hanging="358"/>
      </w:pPr>
      <w:r>
        <w:t xml:space="preserve">the transfer to the Buyer of any technical information, instructions, manuals and code reasonably required by the Buyer to enable a smooth migration from the Supplier  </w:t>
      </w:r>
    </w:p>
    <w:p w:rsidR="004534D1" w:rsidRDefault="00ED1B00">
      <w:pPr>
        <w:numPr>
          <w:ilvl w:val="0"/>
          <w:numId w:val="23"/>
        </w:numPr>
        <w:ind w:hanging="358"/>
      </w:pPr>
      <w:r>
        <w:t xml:space="preserve">the strategy for exportation and migration of Buyer Data from the Supplier system to the Buyer or a replacement supplier, including conversion to open standards or other standards required by the Buyer  </w:t>
      </w:r>
    </w:p>
    <w:p w:rsidR="004534D1" w:rsidRDefault="00ED1B00">
      <w:pPr>
        <w:numPr>
          <w:ilvl w:val="0"/>
          <w:numId w:val="23"/>
        </w:numPr>
        <w:ind w:hanging="358"/>
      </w:pPr>
      <w:r>
        <w:t xml:space="preserve">the transfer of Project Specific IPR items and other Buyer customisations, configurations and databases to the Buyer or a replacement supplier  </w:t>
      </w:r>
    </w:p>
    <w:p w:rsidR="004534D1" w:rsidRDefault="00ED1B00">
      <w:pPr>
        <w:numPr>
          <w:ilvl w:val="0"/>
          <w:numId w:val="23"/>
        </w:numPr>
        <w:ind w:hanging="358"/>
      </w:pPr>
      <w:r>
        <w:t xml:space="preserve">the testing and assurance strategy for exported Buyer Data  </w:t>
      </w:r>
    </w:p>
    <w:p w:rsidR="004534D1" w:rsidRDefault="00ED1B00">
      <w:pPr>
        <w:numPr>
          <w:ilvl w:val="0"/>
          <w:numId w:val="23"/>
        </w:numPr>
        <w:ind w:hanging="358"/>
      </w:pPr>
      <w:r>
        <w:t xml:space="preserve">if relevant, TUPE-related activity to comply with the TUPE regulations  </w:t>
      </w:r>
    </w:p>
    <w:p w:rsidR="004534D1" w:rsidRDefault="00ED1B00">
      <w:pPr>
        <w:numPr>
          <w:ilvl w:val="0"/>
          <w:numId w:val="23"/>
        </w:numPr>
        <w:ind w:hanging="358"/>
      </w:pPr>
      <w:r>
        <w:t xml:space="preserve">any other activities and information which is reasonably required to ensure continuity of Service during the exit period and an orderly transition   </w:t>
      </w:r>
    </w:p>
    <w:p w:rsidR="004534D1" w:rsidRDefault="00ED1B00">
      <w:pPr>
        <w:pStyle w:val="Heading3"/>
        <w:ind w:left="5"/>
      </w:pPr>
      <w:r>
        <w:t xml:space="preserve">22. Handover to replacement supplier  </w:t>
      </w:r>
    </w:p>
    <w:p w:rsidR="004534D1" w:rsidRDefault="00ED1B00">
      <w:pPr>
        <w:tabs>
          <w:tab w:val="center" w:pos="4854"/>
        </w:tabs>
        <w:spacing w:after="267"/>
        <w:ind w:left="0" w:firstLine="0"/>
      </w:pPr>
      <w:r>
        <w:t xml:space="preserve">22.1 </w:t>
      </w:r>
      <w:r>
        <w:tab/>
        <w:t xml:space="preserve">At least 10 Working Days before the Expiry Date or End Date, the Supplier must provide any:  </w:t>
      </w:r>
    </w:p>
    <w:p w:rsidR="004534D1" w:rsidRDefault="00ED1B00">
      <w:pPr>
        <w:numPr>
          <w:ilvl w:val="0"/>
          <w:numId w:val="25"/>
        </w:numPr>
        <w:ind w:hanging="358"/>
      </w:pPr>
      <w:r>
        <w:t xml:space="preserve">data (including Buyer Data), Buyer Personal Data and Buyer Confidential Information in the Supplier’s possession, power or control  </w:t>
      </w:r>
    </w:p>
    <w:p w:rsidR="004534D1" w:rsidRDefault="00ED1B00">
      <w:pPr>
        <w:numPr>
          <w:ilvl w:val="0"/>
          <w:numId w:val="25"/>
        </w:numPr>
        <w:ind w:hanging="358"/>
      </w:pPr>
      <w:r>
        <w:t xml:space="preserve">other information reasonably requested by the Buyer  </w:t>
      </w:r>
    </w:p>
    <w:p w:rsidR="004534D1" w:rsidRDefault="00ED1B00">
      <w:pPr>
        <w:numPr>
          <w:ilvl w:val="1"/>
          <w:numId w:val="26"/>
        </w:numPr>
        <w:ind w:left="1453" w:hanging="718"/>
      </w:pPr>
      <w:r>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4534D1" w:rsidRDefault="00ED1B00">
      <w:pPr>
        <w:numPr>
          <w:ilvl w:val="1"/>
          <w:numId w:val="26"/>
        </w:numPr>
        <w:ind w:left="1453" w:hanging="718"/>
      </w:pPr>
      <w: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4534D1" w:rsidRDefault="00ED1B00">
      <w:pPr>
        <w:pStyle w:val="Heading3"/>
        <w:ind w:left="5"/>
      </w:pPr>
      <w:r>
        <w:lastRenderedPageBreak/>
        <w:t xml:space="preserve">23. Force majeure  </w:t>
      </w:r>
    </w:p>
    <w:p w:rsidR="004534D1" w:rsidRDefault="00ED1B00">
      <w:pPr>
        <w:ind w:left="718" w:hanging="718"/>
      </w:pPr>
      <w:r>
        <w:t xml:space="preserve">23.1 </w:t>
      </w:r>
      <w:r>
        <w:tab/>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rsidR="004534D1" w:rsidRDefault="00ED1B00">
      <w:pPr>
        <w:pStyle w:val="Heading3"/>
        <w:ind w:left="5"/>
      </w:pPr>
      <w:r>
        <w:t xml:space="preserve">24. Liability  </w:t>
      </w:r>
    </w:p>
    <w:p w:rsidR="004534D1" w:rsidRDefault="00ED1B00">
      <w:pPr>
        <w:ind w:left="718" w:hanging="718"/>
      </w:pPr>
      <w:r>
        <w:t xml:space="preserve">24.1 </w:t>
      </w:r>
      <w:r>
        <w:tab/>
        <w:t xml:space="preserve">Subject to incorporated Framework Agreement clauses 4.2 to 4.7, each Party's Yearly total liability for defaults under or in connection with this Call-Off Contract (whether expressed as </w:t>
      </w:r>
      <w:proofErr w:type="gramStart"/>
      <w:r>
        <w:t>an</w:t>
      </w:r>
      <w:proofErr w:type="gramEnd"/>
      <w:r>
        <w:t xml:space="preserve"> indemnity or otherwise) will be set as follows:   </w:t>
      </w:r>
    </w:p>
    <w:p w:rsidR="004534D1" w:rsidRDefault="00ED1B00">
      <w:pPr>
        <w:ind w:left="1458"/>
      </w:pPr>
      <w:r>
        <w:t xml:space="preserve">Property: for all defaults resulting in direct loss to the property (including technical infrastructure, assets, IPR or equipment but excluding any loss or damage to Buyer Data) of the other Party, will not exceed the amount in the Order Form  </w:t>
      </w:r>
    </w:p>
    <w:p w:rsidR="004534D1" w:rsidRDefault="00ED1B00">
      <w:pPr>
        <w:numPr>
          <w:ilvl w:val="0"/>
          <w:numId w:val="27"/>
        </w:numPr>
        <w:ind w:hanging="358"/>
      </w:pPr>
      <w:r>
        <w:t xml:space="preserve">Buyer Data: for all defaults resulting in direct loss, destruction, corruption, degradation or damage to any Buyer Data caused by the Supplier's default will not exceed the amount in the Order Form  </w:t>
      </w:r>
    </w:p>
    <w:p w:rsidR="004534D1" w:rsidRDefault="00ED1B00">
      <w:pPr>
        <w:numPr>
          <w:ilvl w:val="0"/>
          <w:numId w:val="27"/>
        </w:numPr>
        <w:ind w:hanging="358"/>
      </w:pPr>
      <w:r>
        <w:t xml:space="preserve">Other defaults: for all other defaults, claims, Losses or damages, whether arising from breach of contract, misrepresentation (whether under common law or statute), tort (including negligence), breach of statutory duty or otherwise will not exceed the amount in the Order Form  </w:t>
      </w:r>
    </w:p>
    <w:p w:rsidR="004534D1" w:rsidRDefault="00ED1B00">
      <w:pPr>
        <w:pStyle w:val="Heading3"/>
        <w:spacing w:after="260"/>
        <w:ind w:left="5"/>
      </w:pPr>
      <w:r>
        <w:t xml:space="preserve">25. Premises  </w:t>
      </w:r>
    </w:p>
    <w:p w:rsidR="004534D1" w:rsidRDefault="00ED1B00">
      <w:pPr>
        <w:ind w:left="718" w:hanging="718"/>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rsidR="004534D1" w:rsidRDefault="00ED1B00">
      <w:pPr>
        <w:ind w:left="718" w:hanging="718"/>
      </w:pPr>
      <w:r>
        <w:t xml:space="preserve">25.2 </w:t>
      </w:r>
      <w:r>
        <w:tab/>
        <w:t xml:space="preserve">The Supplier will use the Buyer’s premises solely for the performance of its obligations under this Call-Off Contract.  </w:t>
      </w:r>
    </w:p>
    <w:p w:rsidR="004534D1" w:rsidRDefault="00ED1B00">
      <w:pPr>
        <w:tabs>
          <w:tab w:val="center" w:pos="4728"/>
        </w:tabs>
        <w:ind w:left="0" w:firstLine="0"/>
      </w:pPr>
      <w:r>
        <w:t xml:space="preserve">25.3 </w:t>
      </w:r>
      <w:r>
        <w:tab/>
        <w:t xml:space="preserve">The Supplier will vacate the Buyer’s premises when the Call-Off Contract Ends or expires.  </w:t>
      </w:r>
    </w:p>
    <w:p w:rsidR="004534D1" w:rsidRDefault="00ED1B00">
      <w:pPr>
        <w:tabs>
          <w:tab w:val="center" w:pos="3873"/>
        </w:tabs>
        <w:spacing w:after="264"/>
        <w:ind w:left="0" w:firstLine="0"/>
      </w:pPr>
      <w:r>
        <w:t xml:space="preserve">25.4 </w:t>
      </w:r>
      <w:r>
        <w:tab/>
        <w:t xml:space="preserve">This clause does not create a tenancy or exclusive right of occupation.  </w:t>
      </w:r>
    </w:p>
    <w:p w:rsidR="004534D1" w:rsidRDefault="00ED1B00">
      <w:pPr>
        <w:tabs>
          <w:tab w:val="center" w:pos="2877"/>
        </w:tabs>
        <w:ind w:left="0" w:firstLine="0"/>
      </w:pPr>
      <w:r>
        <w:t xml:space="preserve">25.5 </w:t>
      </w:r>
      <w:r>
        <w:tab/>
        <w:t xml:space="preserve">While on the Buyer’s premises, the Supplier will:  </w:t>
      </w:r>
    </w:p>
    <w:p w:rsidR="004534D1" w:rsidRDefault="00ED1B00">
      <w:pPr>
        <w:numPr>
          <w:ilvl w:val="0"/>
          <w:numId w:val="28"/>
        </w:numPr>
        <w:ind w:hanging="358"/>
      </w:pPr>
      <w:r>
        <w:t xml:space="preserve">comply with any security requirements at the premises and not do anything to weaken the security of the premises  </w:t>
      </w:r>
    </w:p>
    <w:p w:rsidR="004534D1" w:rsidRDefault="00ED1B00">
      <w:pPr>
        <w:numPr>
          <w:ilvl w:val="0"/>
          <w:numId w:val="28"/>
        </w:numPr>
        <w:ind w:hanging="358"/>
      </w:pPr>
      <w:r>
        <w:t xml:space="preserve">comply with Buyer requirements for the conduct of personnel  </w:t>
      </w:r>
    </w:p>
    <w:p w:rsidR="004534D1" w:rsidRDefault="00ED1B00">
      <w:pPr>
        <w:numPr>
          <w:ilvl w:val="0"/>
          <w:numId w:val="28"/>
        </w:numPr>
        <w:ind w:hanging="358"/>
      </w:pPr>
      <w:r>
        <w:t xml:space="preserve">comply with any health and safety measures implemented by the Buyer  </w:t>
      </w:r>
    </w:p>
    <w:p w:rsidR="004534D1" w:rsidRDefault="00ED1B00">
      <w:pPr>
        <w:numPr>
          <w:ilvl w:val="0"/>
          <w:numId w:val="28"/>
        </w:numPr>
        <w:ind w:hanging="358"/>
      </w:pPr>
      <w:r>
        <w:t xml:space="preserve">immediately notify the Buyer of any incident on the premises that causes any damage to Property which could cause personal injury  </w:t>
      </w:r>
    </w:p>
    <w:p w:rsidR="004534D1" w:rsidRDefault="00ED1B00">
      <w:pPr>
        <w:ind w:left="718" w:hanging="718"/>
      </w:pPr>
      <w:r>
        <w:t xml:space="preserve">25.6 </w:t>
      </w:r>
      <w:r>
        <w:tab/>
        <w:t xml:space="preserve">The Supplier will ensure that its health and safety policy statement (as required by the Health and Safety at Work </w:t>
      </w:r>
      <w:proofErr w:type="spellStart"/>
      <w:r>
        <w:t>etc</w:t>
      </w:r>
      <w:proofErr w:type="spellEnd"/>
      <w:r>
        <w:t xml:space="preserve"> Act 1974) is made available to the Buyer on request.  </w:t>
      </w:r>
    </w:p>
    <w:p w:rsidR="004534D1" w:rsidRDefault="00ED1B00">
      <w:pPr>
        <w:pStyle w:val="Heading3"/>
        <w:ind w:left="5"/>
      </w:pPr>
      <w:r>
        <w:t xml:space="preserve">26. Equipment  </w:t>
      </w:r>
    </w:p>
    <w:p w:rsidR="004534D1" w:rsidRDefault="00ED1B00">
      <w:pPr>
        <w:tabs>
          <w:tab w:val="center" w:pos="5549"/>
        </w:tabs>
        <w:ind w:left="0" w:firstLine="0"/>
      </w:pPr>
      <w:r>
        <w:t xml:space="preserve">26.1 </w:t>
      </w:r>
      <w:r>
        <w:tab/>
        <w:t xml:space="preserve">The Supplier is responsible for providing any Equipment which the Supplier requires to provide the Services.   </w:t>
      </w:r>
    </w:p>
    <w:p w:rsidR="004534D1" w:rsidRDefault="00ED1B00">
      <w:pPr>
        <w:ind w:left="8"/>
      </w:pPr>
      <w:r>
        <w:lastRenderedPageBreak/>
        <w:t xml:space="preserve">26.2 </w:t>
      </w:r>
      <w:r>
        <w:tab/>
        <w:t xml:space="preserve">Any Equipment brought onto the premises will be at the Supplier's own risk and the Buyer will have no liability for any loss of, or damage to, any Equipment.  </w:t>
      </w:r>
    </w:p>
    <w:p w:rsidR="004534D1" w:rsidRDefault="00ED1B00">
      <w:pPr>
        <w:ind w:left="718" w:hanging="718"/>
      </w:pPr>
      <w:r>
        <w:t xml:space="preserve">26.3 </w:t>
      </w:r>
      <w:r>
        <w:tab/>
        <w:t xml:space="preserve">When the Call-Off Contract Ends or expires, the Supplier will remove the Equipment and any other materials leaving the premises in a safe and clean condition.  </w:t>
      </w:r>
    </w:p>
    <w:p w:rsidR="004534D1" w:rsidRDefault="00ED1B00">
      <w:pPr>
        <w:pStyle w:val="Heading3"/>
        <w:ind w:left="5"/>
      </w:pPr>
      <w:r>
        <w:t xml:space="preserve">27. The Contracts (Rights of Third Parties) Act 1999  </w:t>
      </w:r>
    </w:p>
    <w:p w:rsidR="004534D1" w:rsidRDefault="00ED1B00">
      <w:pPr>
        <w:ind w:left="718" w:hanging="718"/>
      </w:pPr>
      <w:r>
        <w:t xml:space="preserve">27.1 </w:t>
      </w:r>
      <w:r>
        <w:tab/>
        <w:t xml:space="preserve">Except as specified in clause 29.8, a person who is not Party to this Call-Off Contract has no right under the Contracts (Rights of Third Parties) Act 1999 to enforce any of its terms. This does not affect any right or remedy of any person which exists or is available otherwise.  </w:t>
      </w:r>
    </w:p>
    <w:p w:rsidR="004534D1" w:rsidRDefault="00ED1B00">
      <w:pPr>
        <w:pStyle w:val="Heading3"/>
        <w:ind w:left="5"/>
      </w:pPr>
      <w:r>
        <w:t xml:space="preserve">28. Environmental requirements  </w:t>
      </w:r>
    </w:p>
    <w:p w:rsidR="004534D1" w:rsidRDefault="00ED1B00">
      <w:pPr>
        <w:ind w:left="718" w:hanging="718"/>
      </w:pPr>
      <w:r>
        <w:t xml:space="preserve">28.1 The Buyer will provide a copy of its environmental policy to the Supplier on request, which the Supplier will comply with.  </w:t>
      </w:r>
    </w:p>
    <w:p w:rsidR="004534D1" w:rsidRDefault="004534D1">
      <w:pPr>
        <w:sectPr w:rsidR="004534D1">
          <w:headerReference w:type="even" r:id="rId30"/>
          <w:headerReference w:type="default" r:id="rId31"/>
          <w:footerReference w:type="even" r:id="rId32"/>
          <w:footerReference w:type="default" r:id="rId33"/>
          <w:headerReference w:type="first" r:id="rId34"/>
          <w:footerReference w:type="first" r:id="rId35"/>
          <w:pgSz w:w="11880" w:h="16819"/>
          <w:pgMar w:top="1169" w:right="582" w:bottom="1149" w:left="694" w:header="249" w:footer="371" w:gutter="0"/>
          <w:cols w:space="720"/>
          <w:titlePg/>
        </w:sectPr>
      </w:pPr>
    </w:p>
    <w:p w:rsidR="004534D1" w:rsidRDefault="00ED1B00">
      <w:pPr>
        <w:ind w:left="1412" w:hanging="718"/>
      </w:pPr>
      <w:r>
        <w:lastRenderedPageBreak/>
        <w:t xml:space="preserve">28.2 </w:t>
      </w:r>
      <w:r>
        <w:tab/>
        <w:t xml:space="preserve">The Supplier must provide reasonable support to enable Buyers to work in an environmentally friendly way, for example by helping them recycle or lower their carbon footprint.  </w:t>
      </w:r>
    </w:p>
    <w:p w:rsidR="004534D1" w:rsidRDefault="00ED1B00">
      <w:pPr>
        <w:pStyle w:val="Heading3"/>
      </w:pPr>
      <w:r>
        <w:t xml:space="preserve">29. The Employment Regulations (TUPE)  </w:t>
      </w:r>
    </w:p>
    <w:p w:rsidR="004534D1" w:rsidRDefault="00ED1B00">
      <w:pPr>
        <w:ind w:left="1412" w:hanging="718"/>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4534D1" w:rsidRDefault="00ED1B00">
      <w:pPr>
        <w:tabs>
          <w:tab w:val="center" w:pos="887"/>
          <w:tab w:val="right" w:pos="11294"/>
        </w:tabs>
        <w:spacing w:after="9"/>
        <w:ind w:left="0" w:firstLine="0"/>
      </w:pPr>
      <w:r>
        <w:rPr>
          <w:rFonts w:ascii="Calibri" w:eastAsia="Calibri" w:hAnsi="Calibri" w:cs="Calibri"/>
          <w:sz w:val="22"/>
        </w:rPr>
        <w:tab/>
      </w:r>
      <w:r>
        <w:t xml:space="preserve">29.2 </w:t>
      </w:r>
      <w:r>
        <w:tab/>
        <w:t xml:space="preserve">Twelve months before this Call-Off Contract expires, or after the Buyer has given notice to End it, and within 28 </w:t>
      </w:r>
    </w:p>
    <w:p w:rsidR="004534D1" w:rsidRDefault="00ED1B00">
      <w:pPr>
        <w:ind w:left="1420"/>
      </w:pPr>
      <w:proofErr w:type="gramStart"/>
      <w:r>
        <w:t>days</w:t>
      </w:r>
      <w:proofErr w:type="gramEnd"/>
      <w:r>
        <w:t xml:space="preserve">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4534D1" w:rsidRDefault="00ED1B00">
      <w:pPr>
        <w:numPr>
          <w:ilvl w:val="0"/>
          <w:numId w:val="29"/>
        </w:numPr>
        <w:ind w:hanging="358"/>
      </w:pPr>
      <w:r>
        <w:t xml:space="preserve">the activities they perform  </w:t>
      </w:r>
    </w:p>
    <w:p w:rsidR="004534D1" w:rsidRDefault="00ED1B00">
      <w:pPr>
        <w:numPr>
          <w:ilvl w:val="0"/>
          <w:numId w:val="29"/>
        </w:numPr>
        <w:ind w:hanging="358"/>
      </w:pPr>
      <w:r>
        <w:t xml:space="preserve">age  </w:t>
      </w:r>
    </w:p>
    <w:p w:rsidR="004534D1" w:rsidRDefault="00ED1B00">
      <w:pPr>
        <w:numPr>
          <w:ilvl w:val="0"/>
          <w:numId w:val="29"/>
        </w:numPr>
        <w:ind w:hanging="358"/>
      </w:pPr>
      <w:r>
        <w:t xml:space="preserve">start date   </w:t>
      </w:r>
    </w:p>
    <w:p w:rsidR="004534D1" w:rsidRDefault="00ED1B00">
      <w:pPr>
        <w:numPr>
          <w:ilvl w:val="0"/>
          <w:numId w:val="29"/>
        </w:numPr>
        <w:ind w:hanging="358"/>
      </w:pPr>
      <w:r>
        <w:t xml:space="preserve">place of work  </w:t>
      </w:r>
    </w:p>
    <w:p w:rsidR="004534D1" w:rsidRDefault="00ED1B00">
      <w:pPr>
        <w:numPr>
          <w:ilvl w:val="0"/>
          <w:numId w:val="29"/>
        </w:numPr>
        <w:ind w:hanging="358"/>
      </w:pPr>
      <w:r>
        <w:t xml:space="preserve">notice period  </w:t>
      </w:r>
    </w:p>
    <w:p w:rsidR="004534D1" w:rsidRDefault="00ED1B00">
      <w:pPr>
        <w:numPr>
          <w:ilvl w:val="0"/>
          <w:numId w:val="29"/>
        </w:numPr>
        <w:ind w:hanging="358"/>
      </w:pPr>
      <w:r>
        <w:t xml:space="preserve">redundancy payment entitlement  </w:t>
      </w:r>
    </w:p>
    <w:p w:rsidR="004534D1" w:rsidRDefault="00ED1B00">
      <w:pPr>
        <w:numPr>
          <w:ilvl w:val="0"/>
          <w:numId w:val="29"/>
        </w:numPr>
        <w:ind w:hanging="358"/>
      </w:pPr>
      <w:r>
        <w:t xml:space="preserve">salary, benefits and pension entitlements  </w:t>
      </w:r>
    </w:p>
    <w:p w:rsidR="004534D1" w:rsidRDefault="00ED1B00">
      <w:pPr>
        <w:numPr>
          <w:ilvl w:val="0"/>
          <w:numId w:val="29"/>
        </w:numPr>
        <w:ind w:hanging="358"/>
      </w:pPr>
      <w:r>
        <w:t xml:space="preserve">employment status  </w:t>
      </w:r>
    </w:p>
    <w:p w:rsidR="004534D1" w:rsidRDefault="00ED1B00">
      <w:pPr>
        <w:numPr>
          <w:ilvl w:val="0"/>
          <w:numId w:val="29"/>
        </w:numPr>
        <w:ind w:hanging="358"/>
      </w:pPr>
      <w:r>
        <w:t xml:space="preserve">identity of employer  </w:t>
      </w:r>
    </w:p>
    <w:p w:rsidR="004534D1" w:rsidRDefault="00ED1B00">
      <w:pPr>
        <w:numPr>
          <w:ilvl w:val="0"/>
          <w:numId w:val="29"/>
        </w:numPr>
        <w:ind w:hanging="358"/>
      </w:pPr>
      <w:r>
        <w:t xml:space="preserve">working arrangements  </w:t>
      </w:r>
    </w:p>
    <w:p w:rsidR="004534D1" w:rsidRDefault="00ED1B00">
      <w:pPr>
        <w:numPr>
          <w:ilvl w:val="0"/>
          <w:numId w:val="29"/>
        </w:numPr>
        <w:ind w:hanging="358"/>
      </w:pPr>
      <w:r>
        <w:t xml:space="preserve">outstanding liabilities  </w:t>
      </w:r>
    </w:p>
    <w:p w:rsidR="004534D1" w:rsidRDefault="00ED1B00">
      <w:pPr>
        <w:numPr>
          <w:ilvl w:val="0"/>
          <w:numId w:val="29"/>
        </w:numPr>
        <w:ind w:hanging="358"/>
      </w:pPr>
      <w:r>
        <w:t xml:space="preserve">sickness absence  </w:t>
      </w:r>
    </w:p>
    <w:p w:rsidR="004534D1" w:rsidRDefault="00ED1B00">
      <w:pPr>
        <w:numPr>
          <w:ilvl w:val="0"/>
          <w:numId w:val="29"/>
        </w:numPr>
        <w:ind w:hanging="358"/>
      </w:pPr>
      <w:r>
        <w:t xml:space="preserve">copies of all relevant employment contracts and related documents  </w:t>
      </w:r>
    </w:p>
    <w:p w:rsidR="004534D1" w:rsidRDefault="00ED1B00">
      <w:pPr>
        <w:numPr>
          <w:ilvl w:val="0"/>
          <w:numId w:val="29"/>
        </w:numPr>
        <w:ind w:hanging="358"/>
      </w:pPr>
      <w:r>
        <w:t xml:space="preserve">all information required under regulation 11 of TUPE or as reasonably requested by the Buyer   </w:t>
      </w:r>
    </w:p>
    <w:p w:rsidR="004534D1" w:rsidRDefault="00ED1B00">
      <w:pPr>
        <w:numPr>
          <w:ilvl w:val="1"/>
          <w:numId w:val="30"/>
        </w:numPr>
        <w:ind w:hanging="718"/>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4534D1" w:rsidRDefault="00ED1B00">
      <w:pPr>
        <w:numPr>
          <w:ilvl w:val="1"/>
          <w:numId w:val="30"/>
        </w:numPr>
        <w:ind w:hanging="718"/>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rsidR="004534D1" w:rsidRDefault="00ED1B00">
      <w:pPr>
        <w:numPr>
          <w:ilvl w:val="1"/>
          <w:numId w:val="30"/>
        </w:numPr>
        <w:ind w:hanging="718"/>
      </w:pPr>
      <w:r>
        <w:t xml:space="preserve">The Supplier will co-operate with the re-tendering of this Call-Off Contract by allowing the Replacement Supplier to communicate with and meet the affected employees or their representatives.  </w:t>
      </w:r>
    </w:p>
    <w:p w:rsidR="004534D1" w:rsidRDefault="00ED1B00">
      <w:pPr>
        <w:numPr>
          <w:ilvl w:val="1"/>
          <w:numId w:val="30"/>
        </w:numPr>
        <w:ind w:hanging="718"/>
      </w:pPr>
      <w:r>
        <w:t xml:space="preserve">The Supplier will indemnify the Buyer or any Replacement Supplier for all Loss arising from both:  </w:t>
      </w:r>
    </w:p>
    <w:p w:rsidR="004534D1" w:rsidRDefault="00ED1B00">
      <w:pPr>
        <w:numPr>
          <w:ilvl w:val="0"/>
          <w:numId w:val="29"/>
        </w:numPr>
        <w:ind w:hanging="358"/>
      </w:pPr>
      <w:r>
        <w:t xml:space="preserve">its failure to comply with the provisions of this clause  </w:t>
      </w:r>
    </w:p>
    <w:p w:rsidR="004534D1" w:rsidRDefault="00ED1B00">
      <w:pPr>
        <w:numPr>
          <w:ilvl w:val="0"/>
          <w:numId w:val="29"/>
        </w:numPr>
        <w:ind w:hanging="358"/>
      </w:pPr>
      <w:r>
        <w:lastRenderedPageBreak/>
        <w:t xml:space="preserve">any claim by any employee or person claiming to be an employee (or their employee representative) of the Supplier which arises or is alleged to arise from any act or omission by the Supplier on or before the date of the Relevant Transfer  </w:t>
      </w:r>
    </w:p>
    <w:p w:rsidR="004534D1" w:rsidRDefault="00ED1B00">
      <w:pPr>
        <w:numPr>
          <w:ilvl w:val="1"/>
          <w:numId w:val="31"/>
        </w:numPr>
        <w:ind w:hanging="718"/>
      </w:pPr>
      <w:r>
        <w:t xml:space="preserve">The provisions of this clause apply during the Term of this Call-Off Contract and indefinitely after it </w:t>
      </w:r>
      <w:proofErr w:type="gramStart"/>
      <w:r>
        <w:t>Ends</w:t>
      </w:r>
      <w:proofErr w:type="gramEnd"/>
      <w:r>
        <w:t xml:space="preserve"> or expires.  </w:t>
      </w:r>
    </w:p>
    <w:p w:rsidR="004534D1" w:rsidRDefault="00ED1B00">
      <w:pPr>
        <w:numPr>
          <w:ilvl w:val="1"/>
          <w:numId w:val="31"/>
        </w:numPr>
        <w:spacing w:after="212" w:line="278" w:lineRule="auto"/>
        <w:ind w:hanging="718"/>
      </w:pPr>
      <w:r>
        <w:t xml:space="preserve">For these TUPE clauses, the relevant third party will be able to enforce its rights under this clause but their consent will not be required to vary these clauses as the Buyer and Supplier may agree.  </w:t>
      </w:r>
    </w:p>
    <w:p w:rsidR="004534D1" w:rsidRDefault="00ED1B00">
      <w:pPr>
        <w:pStyle w:val="Heading3"/>
        <w:spacing w:after="271"/>
      </w:pPr>
      <w:r>
        <w:t xml:space="preserve">30. Additional G-Cloud services  </w:t>
      </w:r>
    </w:p>
    <w:p w:rsidR="004534D1" w:rsidRDefault="00ED1B00">
      <w:pPr>
        <w:ind w:left="1426" w:hanging="732"/>
      </w:pPr>
      <w:r>
        <w:t xml:space="preserve">30.1 </w:t>
      </w:r>
      <w:r>
        <w:tab/>
        <w:t xml:space="preserve">The Buyer may require the Supplier to provide Additional Services. The Buyer doesn’t have to buy </w:t>
      </w:r>
      <w:proofErr w:type="gramStart"/>
      <w:r>
        <w:t>any  Additional</w:t>
      </w:r>
      <w:proofErr w:type="gramEnd"/>
      <w:r>
        <w:t xml:space="preserve"> Services from the Supplier and can buy services that are the same as or similar to the Additional Services from any third party.   </w:t>
      </w:r>
    </w:p>
    <w:p w:rsidR="004534D1" w:rsidRDefault="00ED1B00">
      <w:pPr>
        <w:ind w:left="1412" w:hanging="718"/>
      </w:pPr>
      <w:r>
        <w:t xml:space="preserve">30.2 </w:t>
      </w:r>
      <w:r>
        <w:tab/>
        <w:t xml:space="preserve">If reasonably requested to do so by the Buyer in the Order Form, the Supplier must provide and monitor performance of the Additional Services using an Implementation Plan.  </w:t>
      </w:r>
    </w:p>
    <w:p w:rsidR="004534D1" w:rsidRDefault="00ED1B00">
      <w:pPr>
        <w:pStyle w:val="Heading3"/>
      </w:pPr>
      <w:r>
        <w:t xml:space="preserve">31. Collaboration  </w:t>
      </w:r>
    </w:p>
    <w:p w:rsidR="004534D1" w:rsidRDefault="00ED1B00">
      <w:pPr>
        <w:tabs>
          <w:tab w:val="center" w:pos="887"/>
          <w:tab w:val="center" w:pos="5826"/>
        </w:tabs>
        <w:spacing w:after="9"/>
        <w:ind w:left="0" w:firstLine="0"/>
      </w:pPr>
      <w:r>
        <w:rPr>
          <w:rFonts w:ascii="Calibri" w:eastAsia="Calibri" w:hAnsi="Calibri" w:cs="Calibri"/>
          <w:sz w:val="22"/>
        </w:rPr>
        <w:tab/>
      </w:r>
      <w:r>
        <w:t xml:space="preserve">31.1 </w:t>
      </w:r>
      <w:r>
        <w:tab/>
        <w:t xml:space="preserve">If the Buyer has specified in the Order Form that it requires the Supplier to enter into a Collaboration </w:t>
      </w:r>
    </w:p>
    <w:p w:rsidR="004534D1" w:rsidRDefault="00ED1B00">
      <w:pPr>
        <w:ind w:left="1420"/>
      </w:pPr>
      <w:r>
        <w:t xml:space="preserve">Agreement, the Supplier must give the Buyer an executed Collaboration Agreement before the Start Date in the form set out in Schedule 3.  </w:t>
      </w:r>
    </w:p>
    <w:p w:rsidR="004534D1" w:rsidRDefault="00ED1B00">
      <w:pPr>
        <w:tabs>
          <w:tab w:val="center" w:pos="887"/>
          <w:tab w:val="center" w:pos="5175"/>
        </w:tabs>
        <w:spacing w:after="267"/>
        <w:ind w:left="0" w:firstLine="0"/>
      </w:pPr>
      <w:r>
        <w:rPr>
          <w:rFonts w:ascii="Calibri" w:eastAsia="Calibri" w:hAnsi="Calibri" w:cs="Calibri"/>
          <w:sz w:val="22"/>
        </w:rPr>
        <w:tab/>
      </w:r>
      <w:r>
        <w:t xml:space="preserve">31.2 </w:t>
      </w:r>
      <w:r>
        <w:tab/>
        <w:t xml:space="preserve">In addition to any obligations under the Collaboration Agreement, the Supplier must:  </w:t>
      </w:r>
    </w:p>
    <w:p w:rsidR="004534D1" w:rsidRDefault="00ED1B00">
      <w:pPr>
        <w:numPr>
          <w:ilvl w:val="0"/>
          <w:numId w:val="32"/>
        </w:numPr>
        <w:spacing w:after="259"/>
        <w:ind w:hanging="358"/>
      </w:pPr>
      <w:r>
        <w:t xml:space="preserve">work proactively and in good faith with each of the Buyer’s contractors  </w:t>
      </w:r>
    </w:p>
    <w:p w:rsidR="004534D1" w:rsidRDefault="00ED1B00">
      <w:pPr>
        <w:numPr>
          <w:ilvl w:val="0"/>
          <w:numId w:val="32"/>
        </w:numPr>
        <w:ind w:hanging="358"/>
      </w:pPr>
      <w:r>
        <w:t xml:space="preserve">co-operate and share information with the Buyer’s contractors to enable the efficient operation of the Buyer’s ICT services and G-Cloud Services  </w:t>
      </w:r>
    </w:p>
    <w:p w:rsidR="004534D1" w:rsidRDefault="00ED1B00">
      <w:pPr>
        <w:pStyle w:val="Heading3"/>
      </w:pPr>
      <w:r>
        <w:t xml:space="preserve">32. Variation process  </w:t>
      </w:r>
    </w:p>
    <w:p w:rsidR="004534D1" w:rsidRDefault="00ED1B00">
      <w:pPr>
        <w:ind w:left="1412" w:hanging="718"/>
      </w:pPr>
      <w:r>
        <w:t xml:space="preserve">32.1 </w:t>
      </w:r>
      <w:r>
        <w:tab/>
        <w:t xml:space="preserve">The Buyer can request in writing a change to this Call-Off Contract if it is not a material change to the Framework Agreement/or this Call-Off Contract. Once implemented, it is called a Variation.  </w:t>
      </w:r>
    </w:p>
    <w:p w:rsidR="004534D1" w:rsidRDefault="00ED1B00">
      <w:pPr>
        <w:spacing w:after="246" w:line="278" w:lineRule="auto"/>
        <w:ind w:left="511" w:hanging="10"/>
        <w:jc w:val="center"/>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rsidR="004534D1" w:rsidRDefault="00ED1B00">
      <w:pPr>
        <w:ind w:left="1412" w:hanging="718"/>
      </w:pPr>
      <w:r>
        <w:t xml:space="preserve">32.3 </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  </w:t>
      </w:r>
    </w:p>
    <w:p w:rsidR="004534D1" w:rsidRDefault="00ED1B00">
      <w:pPr>
        <w:spacing w:after="529" w:line="259" w:lineRule="auto"/>
        <w:ind w:left="708" w:firstLine="0"/>
      </w:pPr>
      <w:r>
        <w:t xml:space="preserve">  </w:t>
      </w:r>
    </w:p>
    <w:p w:rsidR="004534D1" w:rsidRDefault="00ED1B00">
      <w:pPr>
        <w:pStyle w:val="Heading1"/>
        <w:ind w:left="689"/>
      </w:pPr>
      <w:bookmarkStart w:id="5" w:name="_Toc53449"/>
      <w:r>
        <w:t>Schedule 3 - Collaboration agreement</w:t>
      </w:r>
      <w:r>
        <w:rPr>
          <w:vertAlign w:val="subscript"/>
        </w:rPr>
        <w:t xml:space="preserve"> </w:t>
      </w:r>
      <w:r>
        <w:t xml:space="preserve"> </w:t>
      </w:r>
      <w:bookmarkEnd w:id="5"/>
    </w:p>
    <w:p w:rsidR="004534D1" w:rsidRDefault="00ED1B00">
      <w:pPr>
        <w:tabs>
          <w:tab w:val="center" w:pos="5714"/>
          <w:tab w:val="center" w:pos="10949"/>
        </w:tabs>
        <w:spacing w:after="309" w:line="270" w:lineRule="auto"/>
        <w:ind w:left="0" w:firstLine="0"/>
      </w:pPr>
      <w:r>
        <w:rPr>
          <w:rFonts w:ascii="Calibri" w:eastAsia="Calibri" w:hAnsi="Calibri" w:cs="Calibri"/>
          <w:sz w:val="22"/>
        </w:rPr>
        <w:tab/>
      </w:r>
      <w:r>
        <w:t xml:space="preserve">The Collaboration agreement is available at </w:t>
      </w:r>
      <w:r>
        <w:rPr>
          <w:color w:val="1155CC"/>
          <w:u w:val="single" w:color="1155CC"/>
        </w:rPr>
        <w:t>https://www.gov.uk/guidance/g-cloud-templates-and-legal-documents</w:t>
      </w:r>
      <w:r>
        <w:rPr>
          <w:rFonts w:ascii="Calibri" w:eastAsia="Calibri" w:hAnsi="Calibri" w:cs="Calibri"/>
          <w:u w:val="single" w:color="1155CC"/>
        </w:rPr>
        <w:t xml:space="preserve"> </w:t>
      </w:r>
      <w:r>
        <w:rPr>
          <w:rFonts w:ascii="Calibri" w:eastAsia="Calibri" w:hAnsi="Calibri" w:cs="Calibri"/>
          <w:u w:val="single" w:color="1155CC"/>
        </w:rPr>
        <w:tab/>
      </w:r>
      <w:r>
        <w:t xml:space="preserve"> </w:t>
      </w:r>
      <w:r>
        <w:rPr>
          <w:b/>
        </w:rPr>
        <w:t xml:space="preserve"> </w:t>
      </w:r>
      <w:r>
        <w:t xml:space="preserve"> </w:t>
      </w:r>
    </w:p>
    <w:p w:rsidR="004534D1" w:rsidRDefault="00ED1B00">
      <w:pPr>
        <w:spacing w:after="528" w:line="259" w:lineRule="auto"/>
        <w:ind w:left="708" w:firstLine="0"/>
      </w:pPr>
      <w:r>
        <w:t xml:space="preserve">  </w:t>
      </w:r>
    </w:p>
    <w:p w:rsidR="004534D1" w:rsidRDefault="00ED1B00">
      <w:pPr>
        <w:spacing w:after="0" w:line="259" w:lineRule="auto"/>
        <w:ind w:left="689" w:hanging="10"/>
      </w:pPr>
      <w:r>
        <w:rPr>
          <w:b/>
          <w:sz w:val="36"/>
        </w:rPr>
        <w:t>Schedule 4 - Alternative clauses</w:t>
      </w:r>
      <w:r>
        <w:rPr>
          <w:b/>
          <w:sz w:val="36"/>
          <w:vertAlign w:val="subscript"/>
        </w:rPr>
        <w:t xml:space="preserve"> </w:t>
      </w:r>
      <w:r>
        <w:rPr>
          <w:sz w:val="31"/>
          <w:vertAlign w:val="subscript"/>
        </w:rPr>
        <w:t xml:space="preserve"> </w:t>
      </w:r>
    </w:p>
    <w:p w:rsidR="004534D1" w:rsidRDefault="00ED1B00">
      <w:pPr>
        <w:spacing w:after="309" w:line="270" w:lineRule="auto"/>
        <w:ind w:left="713" w:hanging="10"/>
      </w:pPr>
      <w:r>
        <w:t xml:space="preserve">The Alternative clauses are available at </w:t>
      </w:r>
      <w:r>
        <w:rPr>
          <w:color w:val="1155CC"/>
          <w:u w:val="single" w:color="1155CC"/>
        </w:rPr>
        <w:t>https://www.gov.uk/guidance/g-cloud-templates-and-legal-documents</w:t>
      </w:r>
      <w:r>
        <w:rPr>
          <w:rFonts w:ascii="Calibri" w:eastAsia="Calibri" w:hAnsi="Calibri" w:cs="Calibri"/>
          <w:u w:val="single" w:color="1155CC"/>
        </w:rPr>
        <w:t xml:space="preserve"> </w:t>
      </w:r>
      <w:r>
        <w:t xml:space="preserve">   </w:t>
      </w:r>
    </w:p>
    <w:p w:rsidR="004534D1" w:rsidRDefault="00ED1B00">
      <w:pPr>
        <w:spacing w:after="0" w:line="259" w:lineRule="auto"/>
        <w:ind w:left="708" w:firstLine="0"/>
      </w:pPr>
      <w:r>
        <w:lastRenderedPageBreak/>
        <w:t xml:space="preserve">  </w:t>
      </w:r>
    </w:p>
    <w:p w:rsidR="004534D1" w:rsidRDefault="00ED1B00">
      <w:pPr>
        <w:spacing w:after="0" w:line="259" w:lineRule="auto"/>
        <w:ind w:left="689" w:hanging="10"/>
      </w:pPr>
      <w:r>
        <w:rPr>
          <w:b/>
          <w:sz w:val="36"/>
        </w:rPr>
        <w:t xml:space="preserve">Schedule 5 - Guarantee </w:t>
      </w:r>
      <w:r>
        <w:t xml:space="preserve"> </w:t>
      </w:r>
    </w:p>
    <w:p w:rsidR="004534D1" w:rsidRDefault="00ED1B00">
      <w:pPr>
        <w:spacing w:after="309" w:line="270" w:lineRule="auto"/>
        <w:ind w:left="713" w:hanging="10"/>
      </w:pPr>
      <w:r>
        <w:t xml:space="preserve">The Guarantee is available at </w:t>
      </w:r>
      <w:r>
        <w:rPr>
          <w:color w:val="1155CC"/>
          <w:u w:val="single" w:color="1155CC"/>
        </w:rPr>
        <w:t>https://www.gov.uk/guidance/g-cloud-templates-and-legal-documents</w:t>
      </w:r>
      <w:r>
        <w:rPr>
          <w:rFonts w:ascii="Calibri" w:eastAsia="Calibri" w:hAnsi="Calibri" w:cs="Calibri"/>
          <w:u w:val="single" w:color="1155CC"/>
        </w:rPr>
        <w:t xml:space="preserve"> </w:t>
      </w:r>
      <w:r>
        <w:t xml:space="preserve">   </w:t>
      </w:r>
    </w:p>
    <w:p w:rsidR="004534D1" w:rsidRDefault="00ED1B00">
      <w:pPr>
        <w:spacing w:after="525" w:line="259" w:lineRule="auto"/>
        <w:ind w:left="708" w:firstLine="0"/>
      </w:pPr>
      <w:r>
        <w:t xml:space="preserve">  </w:t>
      </w:r>
    </w:p>
    <w:p w:rsidR="004534D1" w:rsidRDefault="00ED1B00">
      <w:pPr>
        <w:pStyle w:val="Heading2"/>
        <w:ind w:left="689"/>
      </w:pPr>
      <w:r>
        <w:t xml:space="preserve">Schedule 6 - Glossary and interpretations  </w:t>
      </w:r>
    </w:p>
    <w:p w:rsidR="004534D1" w:rsidRDefault="00ED1B00">
      <w:pPr>
        <w:spacing w:after="0"/>
      </w:pPr>
      <w:r>
        <w:t xml:space="preserve">In this Call-Off Contract the following expressions mean:  </w:t>
      </w:r>
    </w:p>
    <w:tbl>
      <w:tblPr>
        <w:tblStyle w:val="TableGrid"/>
        <w:tblW w:w="10567" w:type="dxa"/>
        <w:tblInd w:w="595" w:type="dxa"/>
        <w:tblCellMar>
          <w:top w:w="122" w:type="dxa"/>
          <w:left w:w="115" w:type="dxa"/>
          <w:right w:w="113" w:type="dxa"/>
        </w:tblCellMar>
        <w:tblLook w:val="04A0" w:firstRow="1" w:lastRow="0" w:firstColumn="1" w:lastColumn="0" w:noHBand="0" w:noVBand="1"/>
      </w:tblPr>
      <w:tblGrid>
        <w:gridCol w:w="3428"/>
        <w:gridCol w:w="7139"/>
      </w:tblGrid>
      <w:tr w:rsidR="004534D1">
        <w:trPr>
          <w:trHeight w:val="107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Additional Services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Any services ancillary to the G-Cloud Services that are in the scope of Framework Agreement Section 2 (Services Offered) which a Buyer may request.  </w:t>
            </w:r>
          </w:p>
        </w:tc>
      </w:tr>
      <w:tr w:rsidR="004534D1">
        <w:trPr>
          <w:trHeight w:val="83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Admission Agreement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agreement to be entered into to enable the Supplier to participate in the relevant Civil Service pension scheme(s).  </w:t>
            </w:r>
          </w:p>
        </w:tc>
      </w:tr>
      <w:tr w:rsidR="004534D1">
        <w:trPr>
          <w:trHeight w:val="83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Application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response submitted by the Supplier to the Invitation to Tender (known as the Invitation to Apply on the Digital Marketplace).  </w:t>
            </w:r>
          </w:p>
        </w:tc>
      </w:tr>
      <w:tr w:rsidR="004534D1">
        <w:trPr>
          <w:trHeight w:val="83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Audit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An audit carried out under the incorporated Framework Agreement clauses specified by the Buyer in the Order (if any).  </w:t>
            </w:r>
          </w:p>
        </w:tc>
      </w:tr>
      <w:tr w:rsidR="004534D1">
        <w:trPr>
          <w:trHeight w:val="2921"/>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Background IPRs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20" w:line="259" w:lineRule="auto"/>
              <w:ind w:left="0" w:firstLine="0"/>
            </w:pPr>
            <w:r>
              <w:t xml:space="preserve">For each Party, IPRs:  </w:t>
            </w:r>
          </w:p>
          <w:p w:rsidR="004534D1" w:rsidRDefault="00ED1B00">
            <w:pPr>
              <w:numPr>
                <w:ilvl w:val="0"/>
                <w:numId w:val="44"/>
              </w:numPr>
              <w:spacing w:after="5" w:line="331" w:lineRule="auto"/>
              <w:ind w:firstLine="0"/>
            </w:pPr>
            <w:r>
              <w:t>owned by that Party before the date of this Call-Off Contract (</w:t>
            </w:r>
            <w:r>
              <w:rPr>
                <w:color w:val="555555"/>
                <w:sz w:val="21"/>
              </w:rPr>
              <w:t xml:space="preserve">as may be enhanced and/or modified but not as a consequence of the </w:t>
            </w:r>
          </w:p>
          <w:p w:rsidR="004534D1" w:rsidRDefault="00ED1B00">
            <w:pPr>
              <w:spacing w:after="6" w:line="302" w:lineRule="auto"/>
              <w:ind w:left="718" w:firstLine="0"/>
            </w:pPr>
            <w:r>
              <w:rPr>
                <w:color w:val="555555"/>
                <w:sz w:val="21"/>
              </w:rPr>
              <w:t xml:space="preserve">Services) </w:t>
            </w:r>
            <w:r>
              <w:t xml:space="preserve">including IPRs contained in any of the Party's Know-How, </w:t>
            </w:r>
            <w:r>
              <w:rPr>
                <w:rFonts w:ascii="Calibri" w:eastAsia="Calibri" w:hAnsi="Calibri" w:cs="Calibri"/>
                <w:color w:val="555555"/>
                <w:sz w:val="21"/>
              </w:rPr>
              <w:t xml:space="preserve"> </w:t>
            </w:r>
            <w:r>
              <w:t xml:space="preserve"> documentation and processes   </w:t>
            </w:r>
          </w:p>
          <w:p w:rsidR="004534D1" w:rsidRDefault="00ED1B00">
            <w:pPr>
              <w:numPr>
                <w:ilvl w:val="0"/>
                <w:numId w:val="44"/>
              </w:numPr>
              <w:spacing w:after="9" w:line="259" w:lineRule="auto"/>
              <w:ind w:firstLine="0"/>
            </w:pPr>
            <w:r>
              <w:t xml:space="preserve">created by the Party independently of this Call-Off Contract, or  </w:t>
            </w:r>
          </w:p>
          <w:p w:rsidR="004534D1" w:rsidRDefault="00ED1B00">
            <w:pPr>
              <w:spacing w:after="0" w:line="259" w:lineRule="auto"/>
              <w:ind w:left="0" w:firstLine="0"/>
            </w:pPr>
            <w:r>
              <w:t xml:space="preserve">  </w:t>
            </w:r>
          </w:p>
          <w:p w:rsidR="004534D1" w:rsidRDefault="00ED1B00">
            <w:pPr>
              <w:spacing w:after="0" w:line="259" w:lineRule="auto"/>
              <w:ind w:left="0" w:firstLine="0"/>
            </w:pPr>
            <w:r>
              <w:t xml:space="preserve">For the Buyer, Crown Copyright which is not available to the Supplier otherwise than under this Call-Off Contract, but excluding IPRs owned by that Party in Buyer software or Supplier software.  </w:t>
            </w:r>
          </w:p>
        </w:tc>
      </w:tr>
      <w:tr w:rsidR="004534D1">
        <w:trPr>
          <w:trHeight w:val="59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Buyer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contracting authority ordering services as set out in the Order Form.  </w:t>
            </w:r>
          </w:p>
        </w:tc>
      </w:tr>
      <w:tr w:rsidR="004534D1">
        <w:trPr>
          <w:trHeight w:val="83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Buyer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All data supplied by the Buyer to the Supplier including Personal Data and Service Data that is owned and managed by the Buyer.  </w:t>
            </w:r>
          </w:p>
        </w:tc>
      </w:tr>
      <w:tr w:rsidR="004534D1">
        <w:trPr>
          <w:trHeight w:val="83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Buyer Personal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personal data supplied by the Buyer to the Supplier for purposes of, or in connection with, this Call-Off Contract.   </w:t>
            </w:r>
          </w:p>
        </w:tc>
      </w:tr>
      <w:tr w:rsidR="004534D1">
        <w:trPr>
          <w:trHeight w:val="59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Buyer Representative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representative appointed by the Buyer under this Call-Off Contract.  </w:t>
            </w:r>
          </w:p>
        </w:tc>
      </w:tr>
    </w:tbl>
    <w:p w:rsidR="004534D1" w:rsidRDefault="00ED1B00">
      <w:pPr>
        <w:spacing w:after="0" w:line="259" w:lineRule="auto"/>
        <w:ind w:left="0" w:firstLine="0"/>
      </w:pPr>
      <w:r>
        <w:t xml:space="preserve"> </w:t>
      </w:r>
    </w:p>
    <w:tbl>
      <w:tblPr>
        <w:tblStyle w:val="TableGrid"/>
        <w:tblW w:w="10567" w:type="dxa"/>
        <w:tblInd w:w="595" w:type="dxa"/>
        <w:tblCellMar>
          <w:top w:w="122" w:type="dxa"/>
          <w:left w:w="115" w:type="dxa"/>
          <w:right w:w="50" w:type="dxa"/>
        </w:tblCellMar>
        <w:tblLook w:val="04A0" w:firstRow="1" w:lastRow="0" w:firstColumn="1" w:lastColumn="0" w:noHBand="0" w:noVBand="1"/>
      </w:tblPr>
      <w:tblGrid>
        <w:gridCol w:w="3428"/>
        <w:gridCol w:w="7139"/>
      </w:tblGrid>
      <w:tr w:rsidR="004534D1">
        <w:trPr>
          <w:trHeight w:val="831"/>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Buyer Software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Software owned by or licensed to the Buyer (other than under this  </w:t>
            </w:r>
          </w:p>
          <w:p w:rsidR="004534D1" w:rsidRDefault="00ED1B00">
            <w:pPr>
              <w:spacing w:after="0" w:line="259" w:lineRule="auto"/>
              <w:ind w:left="0" w:firstLine="0"/>
            </w:pPr>
            <w:r>
              <w:t xml:space="preserve">Agreement), which is or will be used by the Supplier to provide the Services.  </w:t>
            </w:r>
          </w:p>
        </w:tc>
      </w:tr>
      <w:tr w:rsidR="004534D1">
        <w:trPr>
          <w:trHeight w:val="131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lastRenderedPageBreak/>
              <w:t xml:space="preserve">Call-Off Contract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2" w:line="259" w:lineRule="auto"/>
              <w:ind w:left="0" w:firstLine="0"/>
            </w:pPr>
            <w:r>
              <w:t xml:space="preserve">This call-off contract entered into following the provisions of the Framework  </w:t>
            </w:r>
          </w:p>
          <w:p w:rsidR="004534D1" w:rsidRDefault="00ED1B00">
            <w:pPr>
              <w:spacing w:after="0" w:line="259" w:lineRule="auto"/>
              <w:ind w:left="0" w:firstLine="0"/>
            </w:pPr>
            <w:r>
              <w:t xml:space="preserve">Agreement for the provision of Services made between the Buyer and </w:t>
            </w:r>
            <w:proofErr w:type="gramStart"/>
            <w:r>
              <w:t>the  Supplier</w:t>
            </w:r>
            <w:proofErr w:type="gramEnd"/>
            <w:r>
              <w:t xml:space="preserve"> comprising the Order Form, the Call-Off terms and conditions, the  Call-Off schedules and the Collaboration Agreement.  </w:t>
            </w:r>
          </w:p>
        </w:tc>
      </w:tr>
      <w:tr w:rsidR="004534D1">
        <w:trPr>
          <w:trHeight w:val="831"/>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Charges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prices (excluding any applicable VAT), payable to the Supplier by the Buyer under this Call-Off Contract.  </w:t>
            </w:r>
          </w:p>
        </w:tc>
      </w:tr>
      <w:tr w:rsidR="004534D1">
        <w:trPr>
          <w:trHeight w:val="131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Collaboration Agreement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An agreement between the Buyer and any combination of the Supplier and contractors, to ensure collaborative working in their delivery of the Buyer’s Services and to ensure that the Buyer receives end-to-end services across </w:t>
            </w:r>
            <w:proofErr w:type="gramStart"/>
            <w:r>
              <w:t>its  IT</w:t>
            </w:r>
            <w:proofErr w:type="gramEnd"/>
            <w:r>
              <w:t xml:space="preserve"> estate.  </w:t>
            </w:r>
          </w:p>
        </w:tc>
      </w:tr>
      <w:tr w:rsidR="004534D1">
        <w:trPr>
          <w:trHeight w:val="107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Commercially Sensitive Information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right="76" w:firstLine="0"/>
              <w:jc w:val="both"/>
            </w:pPr>
            <w:r>
              <w:t xml:space="preserve">Information, which the Buyer has been notified about by the Supplier in writing before the Start Date with full details of why the Information is deemed to be commercially sensitive.  </w:t>
            </w:r>
          </w:p>
        </w:tc>
      </w:tr>
      <w:tr w:rsidR="004534D1">
        <w:trPr>
          <w:trHeight w:val="2509"/>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Confidential Information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1" w:line="251" w:lineRule="auto"/>
              <w:ind w:left="0" w:firstLine="0"/>
              <w:jc w:val="both"/>
            </w:pPr>
            <w:r>
              <w:t xml:space="preserve">Data, personal data and any information, which may include (but is not limited to) any:  </w:t>
            </w:r>
          </w:p>
          <w:p w:rsidR="004534D1" w:rsidRDefault="00ED1B00">
            <w:pPr>
              <w:numPr>
                <w:ilvl w:val="0"/>
                <w:numId w:val="45"/>
              </w:numPr>
              <w:spacing w:after="0" w:line="255" w:lineRule="auto"/>
              <w:ind w:hanging="358"/>
            </w:pPr>
            <w:r>
              <w:t xml:space="preserve">information about business, affairs, developments, trade secrets, know-how, personnel, and third parties, including all Intellectual Property Rights (IPRs), together with all information derived from any of the above  </w:t>
            </w:r>
          </w:p>
          <w:p w:rsidR="004534D1" w:rsidRDefault="00ED1B00">
            <w:pPr>
              <w:numPr>
                <w:ilvl w:val="0"/>
                <w:numId w:val="45"/>
              </w:numPr>
              <w:spacing w:after="0" w:line="259" w:lineRule="auto"/>
              <w:ind w:hanging="358"/>
            </w:pPr>
            <w:proofErr w:type="gramStart"/>
            <w:r>
              <w:t>other</w:t>
            </w:r>
            <w:proofErr w:type="gramEnd"/>
            <w:r>
              <w:t xml:space="preserve"> information clearly designated as being confidential or which ought reasonably be considered to be confidential (whether or not it is marked 'confidential').  </w:t>
            </w:r>
          </w:p>
        </w:tc>
      </w:tr>
      <w:tr w:rsidR="004534D1">
        <w:trPr>
          <w:trHeight w:val="83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Control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right="636" w:firstLine="0"/>
            </w:pPr>
            <w:r>
              <w:t xml:space="preserve">‘Control’ as defined in section 1124 and 450 of the Corporation </w:t>
            </w:r>
            <w:proofErr w:type="gramStart"/>
            <w:r>
              <w:t>Tax  Act</w:t>
            </w:r>
            <w:proofErr w:type="gramEnd"/>
            <w:r>
              <w:t xml:space="preserve"> 2010. 'Controls' and 'Controlled' will be interpreted accordingly.  </w:t>
            </w:r>
          </w:p>
        </w:tc>
      </w:tr>
      <w:tr w:rsidR="004534D1">
        <w:trPr>
          <w:trHeight w:val="155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2" w:line="259" w:lineRule="auto"/>
              <w:ind w:left="0" w:firstLine="0"/>
            </w:pPr>
            <w:r>
              <w:rPr>
                <w:b/>
              </w:rPr>
              <w:t xml:space="preserve">Crown </w:t>
            </w:r>
            <w:r>
              <w:t xml:space="preserve"> </w:t>
            </w:r>
          </w:p>
          <w:p w:rsidR="004534D1" w:rsidRDefault="00ED1B00">
            <w:pPr>
              <w:spacing w:after="0" w:line="259" w:lineRule="auto"/>
              <w:ind w:left="0" w:firstLine="0"/>
            </w:pPr>
            <w:r>
              <w:rPr>
                <w:b/>
              </w:rPr>
              <w:t xml:space="preserv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The government of the United Kingdom (including the Northern Ireland  </w:t>
            </w:r>
          </w:p>
          <w:p w:rsidR="004534D1" w:rsidRDefault="00ED1B00">
            <w:pPr>
              <w:spacing w:after="0" w:line="259" w:lineRule="auto"/>
              <w:ind w:left="0" w:firstLine="0"/>
            </w:pPr>
            <w:r>
              <w:t xml:space="preserve">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4534D1">
        <w:trPr>
          <w:trHeight w:val="2506"/>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Data Protection Legislation or DPA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Data Protection Act 1998, the EU Data Protection Directive 95/46/EC, the </w:t>
            </w:r>
          </w:p>
          <w:p w:rsidR="004534D1" w:rsidRDefault="00ED1B00">
            <w:pPr>
              <w:spacing w:after="0" w:line="259" w:lineRule="auto"/>
              <w:ind w:left="0" w:firstLine="0"/>
            </w:pPr>
            <w:r>
              <w:t xml:space="preserve">Regulation of Investigatory Powers Act 2000, the Telecommunications  </w:t>
            </w:r>
          </w:p>
          <w:p w:rsidR="004534D1" w:rsidRDefault="00ED1B00">
            <w:pPr>
              <w:spacing w:after="0" w:line="259" w:lineRule="auto"/>
              <w:ind w:left="0" w:firstLine="0"/>
            </w:pPr>
            <w:r>
              <w:t xml:space="preserve">(Lawful Business Practice) (Interception of Communications) Regulations  </w:t>
            </w:r>
          </w:p>
          <w:p w:rsidR="004534D1" w:rsidRDefault="00ED1B00">
            <w:pPr>
              <w:spacing w:after="0" w:line="259" w:lineRule="auto"/>
              <w:ind w:left="0" w:firstLine="0"/>
            </w:pPr>
            <w:r>
              <w:t xml:space="preserve">2000 (SI 2000/2699), the Electronic Communications Data Protection  </w:t>
            </w:r>
          </w:p>
          <w:p w:rsidR="004534D1" w:rsidRDefault="00ED1B00">
            <w:pPr>
              <w:spacing w:after="0" w:line="259" w:lineRule="auto"/>
              <w:ind w:left="0" w:firstLine="0"/>
            </w:pPr>
            <w:r>
              <w:t xml:space="preserve">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  </w:t>
            </w:r>
          </w:p>
        </w:tc>
      </w:tr>
      <w:tr w:rsidR="004534D1">
        <w:trPr>
          <w:trHeight w:val="59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Data Subject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Will have the same meaning as set out in the Data Protection Act 1998.  </w:t>
            </w:r>
          </w:p>
        </w:tc>
      </w:tr>
      <w:tr w:rsidR="004534D1">
        <w:trPr>
          <w:trHeight w:val="2569"/>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lastRenderedPageBreak/>
              <w:t xml:space="preserve">Default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3" w:line="259" w:lineRule="auto"/>
              <w:ind w:left="0" w:firstLine="0"/>
            </w:pPr>
            <w:r>
              <w:t xml:space="preserve">Default is any:  </w:t>
            </w:r>
          </w:p>
          <w:p w:rsidR="004534D1" w:rsidRDefault="00ED1B00">
            <w:pPr>
              <w:numPr>
                <w:ilvl w:val="0"/>
                <w:numId w:val="46"/>
              </w:numPr>
              <w:spacing w:after="0" w:line="261" w:lineRule="auto"/>
              <w:ind w:hanging="358"/>
            </w:pPr>
            <w:r>
              <w:t xml:space="preserve">breach of the obligations of the Supplier (including any fundamental breach or breach of a fundamental term)  </w:t>
            </w:r>
          </w:p>
          <w:p w:rsidR="004534D1" w:rsidRDefault="00ED1B00">
            <w:pPr>
              <w:numPr>
                <w:ilvl w:val="0"/>
                <w:numId w:val="46"/>
              </w:numPr>
              <w:spacing w:after="0" w:line="255" w:lineRule="auto"/>
              <w:ind w:hanging="358"/>
            </w:pPr>
            <w:r>
              <w:t xml:space="preserve">other default, negligence or negligent statement of the Supplier, of its Subcontractors or any Supplier Staff (whether by act or omission), in connection with or in relation to this Call-Off Contract  </w:t>
            </w:r>
          </w:p>
          <w:p w:rsidR="004534D1" w:rsidRDefault="00ED1B00">
            <w:pPr>
              <w:spacing w:after="0" w:line="259" w:lineRule="auto"/>
              <w:ind w:left="0" w:firstLine="0"/>
            </w:pPr>
            <w:r>
              <w:t xml:space="preserve">  </w:t>
            </w:r>
          </w:p>
          <w:p w:rsidR="004534D1" w:rsidRDefault="00ED1B00">
            <w:pPr>
              <w:spacing w:after="0" w:line="259" w:lineRule="auto"/>
              <w:ind w:left="0" w:firstLine="0"/>
            </w:pPr>
            <w:r>
              <w:t xml:space="preserve">Unless otherwise specified in the Framework Agreement the Supplier is liable to CCS for a Default of the Framework Agreement and in relation to a Default  </w:t>
            </w:r>
          </w:p>
        </w:tc>
      </w:tr>
    </w:tbl>
    <w:p w:rsidR="004534D1" w:rsidRDefault="00ED1B00">
      <w:pPr>
        <w:spacing w:after="0" w:line="259" w:lineRule="auto"/>
        <w:ind w:left="0" w:firstLine="0"/>
        <w:jc w:val="both"/>
      </w:pPr>
      <w:r>
        <w:t xml:space="preserve"> </w:t>
      </w:r>
    </w:p>
    <w:p w:rsidR="004534D1" w:rsidRDefault="004534D1">
      <w:pPr>
        <w:spacing w:after="0" w:line="259" w:lineRule="auto"/>
        <w:ind w:left="0" w:right="132" w:firstLine="0"/>
      </w:pPr>
    </w:p>
    <w:tbl>
      <w:tblPr>
        <w:tblStyle w:val="TableGrid"/>
        <w:tblW w:w="10567" w:type="dxa"/>
        <w:tblInd w:w="595" w:type="dxa"/>
        <w:tblCellMar>
          <w:top w:w="122" w:type="dxa"/>
          <w:left w:w="115" w:type="dxa"/>
          <w:right w:w="53" w:type="dxa"/>
        </w:tblCellMar>
        <w:tblLook w:val="04A0" w:firstRow="1" w:lastRow="0" w:firstColumn="1" w:lastColumn="0" w:noHBand="0" w:noVBand="1"/>
      </w:tblPr>
      <w:tblGrid>
        <w:gridCol w:w="3428"/>
        <w:gridCol w:w="7139"/>
      </w:tblGrid>
      <w:tr w:rsidR="004534D1">
        <w:trPr>
          <w:trHeight w:val="862"/>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21" w:line="259" w:lineRule="auto"/>
              <w:ind w:left="0" w:firstLine="0"/>
            </w:pPr>
            <w:proofErr w:type="gramStart"/>
            <w:r>
              <w:t>of</w:t>
            </w:r>
            <w:proofErr w:type="gramEnd"/>
            <w:r>
              <w:t xml:space="preserve"> the Call-Off Contract, the Supplier is liable to the Buyer.  </w:t>
            </w:r>
          </w:p>
          <w:p w:rsidR="004534D1" w:rsidRDefault="00ED1B00">
            <w:pPr>
              <w:spacing w:after="0" w:line="259" w:lineRule="auto"/>
              <w:ind w:left="0" w:firstLine="0"/>
            </w:pPr>
            <w:r>
              <w:t xml:space="preserve">  </w:t>
            </w:r>
          </w:p>
        </w:tc>
      </w:tr>
      <w:tr w:rsidR="004534D1">
        <w:trPr>
          <w:trHeight w:val="83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Deliverable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G-Cloud Services the Buyer contracts the Supplier to provide under this Call-Off Contract.  </w:t>
            </w:r>
          </w:p>
        </w:tc>
      </w:tr>
      <w:tr w:rsidR="004534D1">
        <w:trPr>
          <w:trHeight w:val="107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Digital Marketplace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2" w:line="259" w:lineRule="auto"/>
              <w:ind w:left="0" w:firstLine="0"/>
            </w:pPr>
            <w:r>
              <w:t xml:space="preserve">The government marketplace where Services are available for Buyers to buy.  </w:t>
            </w:r>
          </w:p>
          <w:p w:rsidR="004534D1" w:rsidRDefault="00ED1B00">
            <w:pPr>
              <w:spacing w:after="0" w:line="259" w:lineRule="auto"/>
              <w:ind w:left="0" w:firstLine="0"/>
            </w:pPr>
            <w:r>
              <w:t xml:space="preserve">Buyers to enable them to be bought  </w:t>
            </w:r>
          </w:p>
          <w:p w:rsidR="004534D1" w:rsidRDefault="00ED1B00">
            <w:pPr>
              <w:spacing w:after="0" w:line="259" w:lineRule="auto"/>
              <w:ind w:left="0" w:firstLine="0"/>
            </w:pPr>
            <w:r>
              <w:rPr>
                <w:rFonts w:ascii="Calibri" w:eastAsia="Calibri" w:hAnsi="Calibri" w:cs="Calibri"/>
                <w:sz w:val="22"/>
              </w:rPr>
              <w:t xml:space="preserve"> </w:t>
            </w:r>
            <w:r>
              <w:t>(</w:t>
            </w:r>
            <w:r>
              <w:rPr>
                <w:color w:val="1155CC"/>
                <w:u w:val="single" w:color="1155CC"/>
              </w:rPr>
              <w:t>https://www.digitalmarketplace.service.gov.uk</w:t>
            </w:r>
            <w:r>
              <w:rPr>
                <w:rFonts w:ascii="Calibri" w:eastAsia="Calibri" w:hAnsi="Calibri" w:cs="Calibri"/>
                <w:u w:val="single" w:color="1155CC"/>
              </w:rPr>
              <w:t xml:space="preserve"> </w:t>
            </w:r>
            <w:r>
              <w:t xml:space="preserve">/ )  </w:t>
            </w:r>
          </w:p>
        </w:tc>
      </w:tr>
      <w:tr w:rsidR="004534D1">
        <w:trPr>
          <w:trHeight w:val="83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Employment Regulations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Transfer of Undertakings (Protection of Employment) Regulations 2006 (SI 2006/246) (‘TUPE’) which implements the Acquired Rights Directive.  </w:t>
            </w:r>
          </w:p>
        </w:tc>
      </w:tr>
      <w:tr w:rsidR="004534D1">
        <w:trPr>
          <w:trHeight w:val="59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End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Means to terminate; and Ended and Ending are construed accordingly.  </w:t>
            </w:r>
          </w:p>
        </w:tc>
      </w:tr>
      <w:tr w:rsidR="004534D1">
        <w:trPr>
          <w:trHeight w:val="107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jc w:val="both"/>
            </w:pPr>
            <w:r>
              <w:rPr>
                <w:b/>
              </w:rPr>
              <w:t xml:space="preserve">Environmental Information Regulations or EIR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Environmental Information Regulations 2004 together with any guidance or codes of practice issued by the Information Commissioner or relevant Government department about the regulations.  </w:t>
            </w:r>
          </w:p>
        </w:tc>
      </w:tr>
      <w:tr w:rsidR="004534D1">
        <w:trPr>
          <w:trHeight w:val="1308"/>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Equipment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right="31"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4534D1">
        <w:trPr>
          <w:trHeight w:val="83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ESI Reference Number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14 digit ESI reference number from the summary of outcome screen of the ESI tool.  </w:t>
            </w:r>
          </w:p>
        </w:tc>
      </w:tr>
      <w:tr w:rsidR="004534D1">
        <w:trPr>
          <w:trHeight w:val="1071"/>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Employment Status Indicator test tool or ESI tool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HMRC Employment Status Indicator test tool. The most up-to-date version must be used. At the time of drafting the tool may be found here: </w:t>
            </w:r>
            <w:r>
              <w:rPr>
                <w:color w:val="1155CC"/>
                <w:u w:val="single" w:color="1155CC"/>
              </w:rPr>
              <w:t>http://tools.hmrc.gov.uk/esi</w:t>
            </w:r>
            <w:r>
              <w:t xml:space="preserve">  </w:t>
            </w:r>
          </w:p>
        </w:tc>
      </w:tr>
      <w:tr w:rsidR="004534D1">
        <w:trPr>
          <w:trHeight w:val="59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Expiry Date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expiry date of this Call-Off Contract in the Order Form.  </w:t>
            </w:r>
          </w:p>
        </w:tc>
      </w:tr>
      <w:tr w:rsidR="004534D1">
        <w:trPr>
          <w:trHeight w:val="5619"/>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lastRenderedPageBreak/>
              <w:t xml:space="preserve">Force Majeure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1" w:line="251" w:lineRule="auto"/>
              <w:ind w:left="0" w:firstLine="0"/>
              <w:jc w:val="both"/>
            </w:pPr>
            <w:r>
              <w:t xml:space="preserve">A Force Majeure event means anything affecting either Party's performance of their obligations arising from any:  </w:t>
            </w:r>
          </w:p>
          <w:p w:rsidR="004534D1" w:rsidRDefault="00ED1B00">
            <w:pPr>
              <w:numPr>
                <w:ilvl w:val="0"/>
                <w:numId w:val="47"/>
              </w:numPr>
              <w:spacing w:after="0" w:line="261" w:lineRule="auto"/>
              <w:ind w:hanging="358"/>
            </w:pPr>
            <w:r>
              <w:t xml:space="preserve">acts, events or omissions beyond the reasonable control of the affected Party  </w:t>
            </w:r>
          </w:p>
          <w:p w:rsidR="004534D1" w:rsidRDefault="00ED1B00">
            <w:pPr>
              <w:numPr>
                <w:ilvl w:val="0"/>
                <w:numId w:val="47"/>
              </w:numPr>
              <w:spacing w:after="0" w:line="252" w:lineRule="auto"/>
              <w:ind w:hanging="358"/>
            </w:pPr>
            <w:r>
              <w:t xml:space="preserve">riots, war or armed conflict, acts of terrorism, nuclear, biological or chemical warfare  </w:t>
            </w:r>
          </w:p>
          <w:p w:rsidR="004534D1" w:rsidRDefault="00ED1B00">
            <w:pPr>
              <w:numPr>
                <w:ilvl w:val="0"/>
                <w:numId w:val="47"/>
              </w:numPr>
              <w:spacing w:after="9" w:line="259" w:lineRule="auto"/>
              <w:ind w:hanging="358"/>
            </w:pPr>
            <w:r>
              <w:t xml:space="preserve">acts of government, local government or Regulatory Bodies  </w:t>
            </w:r>
          </w:p>
          <w:p w:rsidR="004534D1" w:rsidRDefault="00ED1B00">
            <w:pPr>
              <w:numPr>
                <w:ilvl w:val="0"/>
                <w:numId w:val="47"/>
              </w:numPr>
              <w:spacing w:after="9" w:line="259" w:lineRule="auto"/>
              <w:ind w:hanging="358"/>
            </w:pPr>
            <w:r>
              <w:t xml:space="preserve">fire, flood or disaster and any failure or shortage of power or fuel  </w:t>
            </w:r>
          </w:p>
          <w:p w:rsidR="004534D1" w:rsidRDefault="00ED1B00">
            <w:pPr>
              <w:numPr>
                <w:ilvl w:val="0"/>
                <w:numId w:val="47"/>
              </w:numPr>
              <w:spacing w:after="0" w:line="258" w:lineRule="auto"/>
              <w:ind w:hanging="358"/>
            </w:pPr>
            <w:r>
              <w:t xml:space="preserve">industrial dispute affecting a third party for which a substitute third party is not reasonably available  </w:t>
            </w:r>
          </w:p>
          <w:p w:rsidR="004534D1" w:rsidRDefault="00ED1B00">
            <w:pPr>
              <w:spacing w:after="2" w:line="259" w:lineRule="auto"/>
              <w:ind w:left="0" w:firstLine="0"/>
            </w:pPr>
            <w:r>
              <w:t xml:space="preserve">  </w:t>
            </w:r>
          </w:p>
          <w:p w:rsidR="004534D1" w:rsidRDefault="00ED1B00">
            <w:pPr>
              <w:spacing w:after="4" w:line="259" w:lineRule="auto"/>
              <w:ind w:left="0" w:firstLine="0"/>
            </w:pPr>
            <w:r>
              <w:t xml:space="preserve">The following do not constitute a Force Majeure event:  </w:t>
            </w:r>
          </w:p>
          <w:p w:rsidR="004534D1" w:rsidRDefault="00ED1B00">
            <w:pPr>
              <w:numPr>
                <w:ilvl w:val="0"/>
                <w:numId w:val="47"/>
              </w:numPr>
              <w:spacing w:after="0" w:line="297" w:lineRule="auto"/>
              <w:ind w:hanging="358"/>
            </w:pPr>
            <w:r>
              <w:t xml:space="preserve">any industrial dispute about the Supplier, its staff, or failure in the Supplier’s (or a Subcontractor's) supply chain  </w:t>
            </w:r>
          </w:p>
          <w:p w:rsidR="004534D1" w:rsidRDefault="00ED1B00">
            <w:pPr>
              <w:numPr>
                <w:ilvl w:val="0"/>
                <w:numId w:val="47"/>
              </w:numPr>
              <w:spacing w:after="0" w:line="255" w:lineRule="auto"/>
              <w:ind w:hanging="358"/>
            </w:pPr>
            <w:r>
              <w:t xml:space="preserve">any event which is attributable to the wilful act, neglect or failure to take reasonable precautions by the Party seeking to rely on Force Majeure  </w:t>
            </w:r>
          </w:p>
          <w:p w:rsidR="004534D1" w:rsidRDefault="00ED1B00">
            <w:pPr>
              <w:numPr>
                <w:ilvl w:val="0"/>
                <w:numId w:val="47"/>
              </w:numPr>
              <w:spacing w:after="0" w:line="261" w:lineRule="auto"/>
              <w:ind w:hanging="358"/>
            </w:pPr>
            <w:r>
              <w:t xml:space="preserve">the event was foreseeable by the Party seeking to rely on Force Majeure at the time this Call-Off Contract was entered into  </w:t>
            </w:r>
          </w:p>
          <w:p w:rsidR="004534D1" w:rsidRDefault="00ED1B00">
            <w:pPr>
              <w:numPr>
                <w:ilvl w:val="0"/>
                <w:numId w:val="47"/>
              </w:numPr>
              <w:spacing w:after="0" w:line="259" w:lineRule="auto"/>
              <w:ind w:hanging="358"/>
            </w:pPr>
            <w:r>
              <w:t xml:space="preserve">any event which is attributable to the Party seeking to rely on Force Majeure and its failure to comply with its own business continuity and disaster recovery plans  </w:t>
            </w:r>
          </w:p>
        </w:tc>
      </w:tr>
      <w:tr w:rsidR="004534D1">
        <w:trPr>
          <w:trHeight w:val="1071"/>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Former Supplier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A supplier supplying services to the Buyer before the Start Date that are the same as or substantially similar to the Services. This also includes any </w:t>
            </w:r>
          </w:p>
          <w:p w:rsidR="004534D1" w:rsidRDefault="00ED1B00">
            <w:pPr>
              <w:spacing w:after="0" w:line="259" w:lineRule="auto"/>
              <w:ind w:left="0" w:firstLine="0"/>
            </w:pPr>
            <w:r>
              <w:t xml:space="preserve">Subcontractor or the Supplier (or any subcontractor of the Subcontractor).  </w:t>
            </w:r>
          </w:p>
        </w:tc>
      </w:tr>
      <w:tr w:rsidR="004534D1">
        <w:trPr>
          <w:trHeight w:val="59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Framework Agreement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clauses of framework agreement RM1557ix together with the Framework  </w:t>
            </w:r>
          </w:p>
        </w:tc>
      </w:tr>
    </w:tbl>
    <w:p w:rsidR="004534D1" w:rsidRDefault="00ED1B00">
      <w:pPr>
        <w:spacing w:after="0" w:line="259" w:lineRule="auto"/>
        <w:ind w:left="0" w:firstLine="0"/>
        <w:jc w:val="both"/>
      </w:pPr>
      <w:r>
        <w:t xml:space="preserve"> </w:t>
      </w:r>
    </w:p>
    <w:tbl>
      <w:tblPr>
        <w:tblStyle w:val="TableGrid"/>
        <w:tblW w:w="10567" w:type="dxa"/>
        <w:tblInd w:w="595" w:type="dxa"/>
        <w:tblCellMar>
          <w:top w:w="122" w:type="dxa"/>
          <w:left w:w="115" w:type="dxa"/>
          <w:right w:w="117" w:type="dxa"/>
        </w:tblCellMar>
        <w:tblLook w:val="04A0" w:firstRow="1" w:lastRow="0" w:firstColumn="1" w:lastColumn="0" w:noHBand="0" w:noVBand="1"/>
      </w:tblPr>
      <w:tblGrid>
        <w:gridCol w:w="3428"/>
        <w:gridCol w:w="7139"/>
      </w:tblGrid>
      <w:tr w:rsidR="004534D1">
        <w:trPr>
          <w:trHeight w:val="59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Schedules.  </w:t>
            </w:r>
          </w:p>
        </w:tc>
      </w:tr>
      <w:tr w:rsidR="004534D1">
        <w:trPr>
          <w:trHeight w:val="131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Fraud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1" w:lineRule="auto"/>
              <w:ind w:left="0" w:firstLine="0"/>
            </w:pPr>
            <w:r>
              <w:t xml:space="preserve">Any offence under Laws creating offences in respect of fraudulent acts (including the Misrepresentation Act 1967) or at common law in respect of  </w:t>
            </w:r>
          </w:p>
          <w:p w:rsidR="004534D1" w:rsidRDefault="00ED1B00">
            <w:pPr>
              <w:spacing w:after="0" w:line="259" w:lineRule="auto"/>
              <w:ind w:left="0" w:right="26" w:firstLine="0"/>
            </w:pPr>
            <w:proofErr w:type="gramStart"/>
            <w:r>
              <w:t>fraudulent</w:t>
            </w:r>
            <w:proofErr w:type="gramEnd"/>
            <w:r>
              <w:t xml:space="preserve"> acts in relation to this Call-Off Contract or defrauding or  attempting to defraud or conspiring to defraud the Crown.  </w:t>
            </w:r>
          </w:p>
        </w:tc>
      </w:tr>
      <w:tr w:rsidR="004534D1">
        <w:trPr>
          <w:trHeight w:val="1311"/>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Freedom of Information Act or </w:t>
            </w:r>
            <w:proofErr w:type="spellStart"/>
            <w:r>
              <w:rPr>
                <w:b/>
              </w:rPr>
              <w:t>FoIA</w:t>
            </w:r>
            <w:proofErr w:type="spellEnd"/>
            <w:r>
              <w:rPr>
                <w:b/>
              </w:rPr>
              <w:t xml:space="preserv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4534D1">
        <w:trPr>
          <w:trHeight w:val="1548"/>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G-Cloud Services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  </w:t>
            </w:r>
          </w:p>
        </w:tc>
      </w:tr>
      <w:tr w:rsidR="004534D1">
        <w:trPr>
          <w:trHeight w:val="155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lastRenderedPageBreak/>
              <w:t xml:space="preserve">Good Industry Practice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4534D1">
        <w:trPr>
          <w:trHeight w:val="59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Guarantee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guarantee described in Schedule 5.  </w:t>
            </w:r>
          </w:p>
        </w:tc>
      </w:tr>
      <w:tr w:rsidR="004534D1">
        <w:trPr>
          <w:trHeight w:val="1308"/>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Guidance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Any current UK Government Guidance on the Public Contracts Regulations  </w:t>
            </w:r>
          </w:p>
          <w:p w:rsidR="004534D1" w:rsidRDefault="00ED1B00">
            <w:pPr>
              <w:spacing w:after="0" w:line="259" w:lineRule="auto"/>
              <w:ind w:left="0" w:right="877" w:firstLine="0"/>
              <w:jc w:val="both"/>
            </w:pPr>
            <w:r>
              <w:t xml:space="preserve">2015. In the event of a conflict between any current UK Government Guidance and the Crown Commercial Service Guidance, current </w:t>
            </w:r>
            <w:proofErr w:type="gramStart"/>
            <w:r>
              <w:t>UK  Government</w:t>
            </w:r>
            <w:proofErr w:type="gramEnd"/>
            <w:r>
              <w:t xml:space="preserve"> Guidance will take precedence.  </w:t>
            </w:r>
          </w:p>
        </w:tc>
      </w:tr>
      <w:tr w:rsidR="004534D1">
        <w:trPr>
          <w:trHeight w:val="83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Indicative Test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ESI tool completed by contractors on their own behalf at the request of CCS or the Buyer (as applicable) under clause 4.6.  </w:t>
            </w:r>
          </w:p>
        </w:tc>
      </w:tr>
      <w:tr w:rsidR="004534D1">
        <w:trPr>
          <w:trHeight w:val="83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Information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Has the meaning given under section 84 of the Freedom of Information Act </w:t>
            </w:r>
            <w:proofErr w:type="gramStart"/>
            <w:r>
              <w:t>2000.</w:t>
            </w:r>
            <w:proofErr w:type="gramEnd"/>
            <w:r>
              <w:t xml:space="preserve">  </w:t>
            </w:r>
          </w:p>
        </w:tc>
      </w:tr>
      <w:tr w:rsidR="004534D1">
        <w:trPr>
          <w:trHeight w:val="831"/>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Information Security Management System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information security management system and process developed by the Supplier in accordance with clause 16.1.  </w:t>
            </w:r>
          </w:p>
        </w:tc>
      </w:tr>
      <w:tr w:rsidR="004534D1">
        <w:trPr>
          <w:trHeight w:val="83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Inside IR35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Contractual engagements which would be determined to be within the scope of the IR35 Intermediaries legislation if assessed using the ESI tool.  </w:t>
            </w:r>
          </w:p>
        </w:tc>
      </w:tr>
      <w:tr w:rsidR="004534D1">
        <w:trPr>
          <w:trHeight w:val="1791"/>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Insolvency Event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4" w:line="259" w:lineRule="auto"/>
              <w:ind w:left="0" w:firstLine="0"/>
            </w:pPr>
            <w:r>
              <w:t xml:space="preserve">Can be:  </w:t>
            </w:r>
          </w:p>
          <w:p w:rsidR="004534D1" w:rsidRDefault="00ED1B00">
            <w:pPr>
              <w:numPr>
                <w:ilvl w:val="0"/>
                <w:numId w:val="48"/>
              </w:numPr>
              <w:spacing w:after="9" w:line="259" w:lineRule="auto"/>
              <w:ind w:firstLine="0"/>
            </w:pPr>
            <w:r>
              <w:t xml:space="preserve">a voluntary arrangement  </w:t>
            </w:r>
          </w:p>
          <w:p w:rsidR="004534D1" w:rsidRDefault="00ED1B00">
            <w:pPr>
              <w:numPr>
                <w:ilvl w:val="0"/>
                <w:numId w:val="48"/>
              </w:numPr>
              <w:spacing w:after="10" w:line="259" w:lineRule="auto"/>
              <w:ind w:firstLine="0"/>
            </w:pPr>
            <w:r>
              <w:t xml:space="preserve">a winding-up petition  </w:t>
            </w:r>
          </w:p>
          <w:p w:rsidR="004534D1" w:rsidRDefault="00ED1B00">
            <w:pPr>
              <w:numPr>
                <w:ilvl w:val="0"/>
                <w:numId w:val="48"/>
              </w:numPr>
              <w:spacing w:after="0" w:line="259" w:lineRule="auto"/>
              <w:ind w:firstLine="0"/>
            </w:pPr>
            <w:proofErr w:type="gramStart"/>
            <w:r>
              <w:t>the</w:t>
            </w:r>
            <w:proofErr w:type="gramEnd"/>
            <w:r>
              <w:t xml:space="preserve"> appointment of a receiver or administrator  ● </w:t>
            </w:r>
            <w:r>
              <w:tab/>
              <w:t xml:space="preserve">an unresolved statutory demand   ● </w:t>
            </w:r>
            <w:r>
              <w:tab/>
              <w:t xml:space="preserve">a Schedule A1 moratorium.  </w:t>
            </w:r>
          </w:p>
        </w:tc>
      </w:tr>
      <w:tr w:rsidR="004534D1">
        <w:trPr>
          <w:trHeight w:val="2986"/>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Intellectual Property Rights or IPR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3" w:line="259" w:lineRule="auto"/>
              <w:ind w:left="0" w:firstLine="0"/>
            </w:pPr>
            <w:r>
              <w:t xml:space="preserve">Intellectual Property Rights are:  </w:t>
            </w:r>
          </w:p>
          <w:p w:rsidR="004534D1" w:rsidRDefault="00ED1B00">
            <w:pPr>
              <w:numPr>
                <w:ilvl w:val="0"/>
                <w:numId w:val="49"/>
              </w:numPr>
              <w:spacing w:after="1" w:line="254" w:lineRule="auto"/>
              <w:ind w:hanging="358"/>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w:t>
            </w:r>
            <w:proofErr w:type="spellStart"/>
            <w:r>
              <w:t>KnowHow</w:t>
            </w:r>
            <w:proofErr w:type="spellEnd"/>
            <w:r>
              <w:t xml:space="preserve">, trade secrets and other rights in Confidential Information  </w:t>
            </w:r>
          </w:p>
          <w:p w:rsidR="004534D1" w:rsidRDefault="00ED1B00">
            <w:pPr>
              <w:numPr>
                <w:ilvl w:val="0"/>
                <w:numId w:val="49"/>
              </w:numPr>
              <w:spacing w:after="0" w:line="252" w:lineRule="auto"/>
              <w:ind w:hanging="358"/>
            </w:pPr>
            <w:r>
              <w:t xml:space="preserve">applications for registration, and the right to apply for registration, for any of the rights listed at (a) that are capable of being registered in any country or jurisdiction  </w:t>
            </w:r>
          </w:p>
          <w:p w:rsidR="004534D1" w:rsidRDefault="00ED1B00">
            <w:pPr>
              <w:numPr>
                <w:ilvl w:val="0"/>
                <w:numId w:val="49"/>
              </w:numPr>
              <w:spacing w:after="0" w:line="259" w:lineRule="auto"/>
              <w:ind w:hanging="358"/>
            </w:pPr>
            <w:r>
              <w:t xml:space="preserve">all other rights having equivalent or similar effect in any country or  </w:t>
            </w:r>
          </w:p>
        </w:tc>
      </w:tr>
    </w:tbl>
    <w:p w:rsidR="004534D1" w:rsidRDefault="00ED1B00">
      <w:pPr>
        <w:spacing w:after="0" w:line="259" w:lineRule="auto"/>
        <w:ind w:left="0" w:firstLine="0"/>
        <w:jc w:val="both"/>
      </w:pPr>
      <w:r>
        <w:t xml:space="preserve"> </w:t>
      </w:r>
    </w:p>
    <w:tbl>
      <w:tblPr>
        <w:tblStyle w:val="TableGrid"/>
        <w:tblW w:w="10567" w:type="dxa"/>
        <w:tblInd w:w="595" w:type="dxa"/>
        <w:tblCellMar>
          <w:top w:w="122" w:type="dxa"/>
          <w:left w:w="115" w:type="dxa"/>
          <w:right w:w="39" w:type="dxa"/>
        </w:tblCellMar>
        <w:tblLook w:val="04A0" w:firstRow="1" w:lastRow="0" w:firstColumn="1" w:lastColumn="0" w:noHBand="0" w:noVBand="1"/>
      </w:tblPr>
      <w:tblGrid>
        <w:gridCol w:w="3428"/>
        <w:gridCol w:w="7139"/>
      </w:tblGrid>
      <w:tr w:rsidR="004534D1">
        <w:trPr>
          <w:trHeight w:val="59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718" w:firstLine="0"/>
            </w:pPr>
            <w:r>
              <w:t xml:space="preserve">jurisdiction  </w:t>
            </w:r>
          </w:p>
        </w:tc>
      </w:tr>
      <w:tr w:rsidR="004534D1">
        <w:trPr>
          <w:trHeight w:val="2028"/>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lastRenderedPageBreak/>
              <w:t xml:space="preserve">Intermediary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3" w:line="259" w:lineRule="auto"/>
              <w:ind w:left="0" w:firstLine="0"/>
            </w:pPr>
            <w:r>
              <w:t xml:space="preserve">For the purposes of the IR35 rules an intermediary can be:  </w:t>
            </w:r>
          </w:p>
          <w:p w:rsidR="004534D1" w:rsidRDefault="00ED1B00">
            <w:pPr>
              <w:numPr>
                <w:ilvl w:val="0"/>
                <w:numId w:val="50"/>
              </w:numPr>
              <w:spacing w:after="7" w:line="259" w:lineRule="auto"/>
              <w:ind w:hanging="358"/>
            </w:pPr>
            <w:r>
              <w:t xml:space="preserve">the supplier's own limited company  </w:t>
            </w:r>
          </w:p>
          <w:p w:rsidR="004534D1" w:rsidRDefault="00ED1B00">
            <w:pPr>
              <w:numPr>
                <w:ilvl w:val="0"/>
                <w:numId w:val="50"/>
              </w:numPr>
              <w:spacing w:after="12" w:line="259" w:lineRule="auto"/>
              <w:ind w:hanging="358"/>
            </w:pPr>
            <w:r>
              <w:t xml:space="preserve">a service or a personal service company  </w:t>
            </w:r>
          </w:p>
          <w:p w:rsidR="004534D1" w:rsidRDefault="00ED1B00">
            <w:pPr>
              <w:numPr>
                <w:ilvl w:val="0"/>
                <w:numId w:val="50"/>
              </w:numPr>
              <w:spacing w:after="6" w:line="259" w:lineRule="auto"/>
              <w:ind w:hanging="358"/>
            </w:pPr>
            <w:r>
              <w:t xml:space="preserve">a partnership  </w:t>
            </w:r>
          </w:p>
          <w:p w:rsidR="004534D1" w:rsidRDefault="00ED1B00">
            <w:pPr>
              <w:spacing w:after="0" w:line="259" w:lineRule="auto"/>
              <w:ind w:left="0" w:firstLine="0"/>
            </w:pPr>
            <w:r>
              <w:t xml:space="preserve">  </w:t>
            </w:r>
          </w:p>
          <w:p w:rsidR="004534D1" w:rsidRDefault="00ED1B00">
            <w:pPr>
              <w:spacing w:after="0" w:line="259" w:lineRule="auto"/>
              <w:ind w:left="0" w:firstLine="0"/>
            </w:pPr>
            <w:r>
              <w:t xml:space="preserve">It does not apply if you work for a client through a Managed Service Company (MSC) or agency (for example, an employment agency).  </w:t>
            </w:r>
          </w:p>
        </w:tc>
      </w:tr>
      <w:tr w:rsidR="004534D1">
        <w:trPr>
          <w:trHeight w:val="59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IPR Claim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As set out in clause 11.5.  </w:t>
            </w:r>
          </w:p>
        </w:tc>
      </w:tr>
      <w:tr w:rsidR="004534D1">
        <w:trPr>
          <w:trHeight w:val="1071"/>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IR35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IR35 is also known as ‘Intermediaries legislation’. It’s a set of rules that affect tax and National Insurance where a Supplier is contracted to work for a client through an Intermediary.  </w:t>
            </w:r>
          </w:p>
        </w:tc>
      </w:tr>
      <w:tr w:rsidR="004534D1">
        <w:trPr>
          <w:trHeight w:val="83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IR35 Assessment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Assessment of employment status using the ESI tool to determine if engagement is Inside or Outside IR35.  </w:t>
            </w:r>
          </w:p>
        </w:tc>
      </w:tr>
      <w:tr w:rsidR="004534D1">
        <w:trPr>
          <w:trHeight w:val="131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Know-How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All ideas, concepts, schemes, information, knowledge, techniques, methodology, and anything else in the nature of know-how relating to the </w:t>
            </w:r>
            <w:proofErr w:type="spellStart"/>
            <w:r>
              <w:t>GCloud</w:t>
            </w:r>
            <w:proofErr w:type="spellEnd"/>
            <w:r>
              <w:t xml:space="preserve"> Services but excluding know-how already in the Supplier’s or CCS’s possession before the Start Date.  </w:t>
            </w:r>
          </w:p>
        </w:tc>
      </w:tr>
      <w:tr w:rsidR="004534D1">
        <w:trPr>
          <w:trHeight w:val="1549"/>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Law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  </w:t>
            </w:r>
          </w:p>
        </w:tc>
      </w:tr>
      <w:tr w:rsidR="004534D1">
        <w:trPr>
          <w:trHeight w:val="155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 </w:t>
            </w:r>
            <w:r>
              <w:t xml:space="preserve"> </w:t>
            </w:r>
          </w:p>
          <w:p w:rsidR="004534D1" w:rsidRDefault="00ED1B00">
            <w:pPr>
              <w:spacing w:after="5" w:line="259" w:lineRule="auto"/>
              <w:ind w:left="0" w:firstLine="0"/>
            </w:pPr>
            <w:r>
              <w:rPr>
                <w:b/>
              </w:rPr>
              <w:t xml:space="preserve">Loss </w:t>
            </w:r>
            <w:r>
              <w:t xml:space="preserve"> </w:t>
            </w:r>
          </w:p>
          <w:p w:rsidR="004534D1" w:rsidRDefault="00ED1B00">
            <w:pPr>
              <w:spacing w:after="0" w:line="259" w:lineRule="auto"/>
              <w:ind w:left="0" w:firstLine="0"/>
            </w:pPr>
            <w:r>
              <w:rPr>
                <w:b/>
              </w:rPr>
              <w:t xml:space="preserve"> </w:t>
            </w:r>
            <w:r>
              <w:t xml:space="preserve"> </w:t>
            </w:r>
          </w:p>
          <w:p w:rsidR="004534D1" w:rsidRDefault="00ED1B00">
            <w:pPr>
              <w:spacing w:after="0" w:line="259" w:lineRule="auto"/>
              <w:ind w:left="0" w:firstLine="0"/>
            </w:pPr>
            <w:r>
              <w:rPr>
                <w:b/>
              </w:rPr>
              <w:t xml:space="preserv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rPr>
                <w:rFonts w:ascii="Calibri" w:eastAsia="Calibri" w:hAnsi="Calibri" w:cs="Calibri"/>
              </w:rPr>
              <w:t xml:space="preserve"> </w:t>
            </w:r>
            <w:r>
              <w:t xml:space="preserve">' will be interpreted accordingly.  </w:t>
            </w:r>
          </w:p>
        </w:tc>
      </w:tr>
      <w:tr w:rsidR="004534D1">
        <w:trPr>
          <w:trHeight w:val="59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Lot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Any of the 3 Lots specified in the ITT and Lots will be construed accordingly.  </w:t>
            </w:r>
          </w:p>
        </w:tc>
      </w:tr>
      <w:tr w:rsidR="004534D1">
        <w:trPr>
          <w:trHeight w:val="1548"/>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Malicious Software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right="34"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w:t>
            </w:r>
            <w:proofErr w:type="gramStart"/>
            <w:r>
              <w:t>introduced  wilfully</w:t>
            </w:r>
            <w:proofErr w:type="gramEnd"/>
            <w:r>
              <w:t xml:space="preserve">, negligently or without knowledge of its existence.  </w:t>
            </w:r>
          </w:p>
        </w:tc>
      </w:tr>
      <w:tr w:rsidR="004534D1">
        <w:trPr>
          <w:trHeight w:val="131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Management Charge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right="7"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4534D1">
        <w:trPr>
          <w:trHeight w:val="83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lastRenderedPageBreak/>
              <w:t xml:space="preserve">Management Information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management information specified in Framework Agreement section 6 (What you report to CCS).  </w:t>
            </w:r>
          </w:p>
        </w:tc>
      </w:tr>
      <w:tr w:rsidR="004534D1">
        <w:trPr>
          <w:trHeight w:val="107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Material Breach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Those breaches which have been expressly set out as a material breach and any other single serious breach or persistent failure to perform as required under this Call-Off Contract.  </w:t>
            </w:r>
          </w:p>
        </w:tc>
      </w:tr>
      <w:tr w:rsidR="004534D1">
        <w:trPr>
          <w:trHeight w:val="83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Ministry of Justice Code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The Ministry of Justice’s Code of Practice on the Discharge of the Functions of Public Authorities under Part 1 of the Freedom of Information Act 2000.  </w:t>
            </w:r>
          </w:p>
        </w:tc>
      </w:tr>
      <w:tr w:rsidR="004534D1">
        <w:trPr>
          <w:trHeight w:val="83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New Fair Deal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right="3" w:firstLine="0"/>
            </w:pPr>
            <w:r>
              <w:t xml:space="preserve">The revised Fair Deal position in the HM Treasury guidance: “Fair Deal for staff pensions: staff transfer from central government” issued in October  </w:t>
            </w:r>
          </w:p>
        </w:tc>
      </w:tr>
    </w:tbl>
    <w:p w:rsidR="004534D1" w:rsidRDefault="00ED1B00">
      <w:pPr>
        <w:spacing w:after="0" w:line="259" w:lineRule="auto"/>
        <w:ind w:left="0" w:firstLine="0"/>
        <w:jc w:val="both"/>
      </w:pPr>
      <w:r>
        <w:t xml:space="preserve"> </w:t>
      </w:r>
    </w:p>
    <w:tbl>
      <w:tblPr>
        <w:tblStyle w:val="TableGrid"/>
        <w:tblW w:w="10567" w:type="dxa"/>
        <w:tblInd w:w="595" w:type="dxa"/>
        <w:tblCellMar>
          <w:top w:w="122" w:type="dxa"/>
          <w:left w:w="115" w:type="dxa"/>
          <w:right w:w="69" w:type="dxa"/>
        </w:tblCellMar>
        <w:tblLook w:val="04A0" w:firstRow="1" w:lastRow="0" w:firstColumn="1" w:lastColumn="0" w:noHBand="0" w:noVBand="1"/>
      </w:tblPr>
      <w:tblGrid>
        <w:gridCol w:w="3428"/>
        <w:gridCol w:w="7139"/>
      </w:tblGrid>
      <w:tr w:rsidR="004534D1">
        <w:trPr>
          <w:trHeight w:val="59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2013 as amended.  </w:t>
            </w:r>
          </w:p>
        </w:tc>
      </w:tr>
      <w:tr w:rsidR="004534D1">
        <w:trPr>
          <w:trHeight w:val="83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Order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An order for G-Cloud Services placed by a Contracting Body with the Supplier in accordance with the Ordering Processes.  </w:t>
            </w:r>
          </w:p>
        </w:tc>
      </w:tr>
      <w:tr w:rsidR="004534D1">
        <w:trPr>
          <w:trHeight w:val="83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Order Form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order form set out in Part A of the Call-Off Contract to be used by a Buyer to order G-Cloud Services.  </w:t>
            </w:r>
          </w:p>
        </w:tc>
      </w:tr>
      <w:tr w:rsidR="004534D1">
        <w:trPr>
          <w:trHeight w:val="59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Ordered G-Cloud Services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G-Cloud Services which are the subject of an Order by the Buyer.  </w:t>
            </w:r>
          </w:p>
        </w:tc>
      </w:tr>
      <w:tr w:rsidR="004534D1">
        <w:trPr>
          <w:trHeight w:val="83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Outside IR35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Contractual engagements which would be determined to not be within the scope of the IR35 intermediaries legislation if assessed using the ESI tool.  </w:t>
            </w:r>
          </w:p>
        </w:tc>
      </w:tr>
      <w:tr w:rsidR="004534D1">
        <w:trPr>
          <w:trHeight w:val="59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Party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The Buyer or the Supplier and ‘Parties’ will be interpreted accordingly.  </w:t>
            </w:r>
          </w:p>
        </w:tc>
      </w:tr>
      <w:tr w:rsidR="004534D1">
        <w:trPr>
          <w:trHeight w:val="83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Personal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As described in the Data Protection Act 1998  </w:t>
            </w:r>
          </w:p>
          <w:p w:rsidR="004534D1" w:rsidRDefault="00ED1B00">
            <w:pPr>
              <w:spacing w:after="0" w:line="259" w:lineRule="auto"/>
              <w:ind w:left="0" w:firstLine="0"/>
            </w:pPr>
            <w:r>
              <w:rPr>
                <w:rFonts w:ascii="Calibri" w:eastAsia="Calibri" w:hAnsi="Calibri" w:cs="Calibri"/>
                <w:sz w:val="22"/>
              </w:rPr>
              <w:t xml:space="preserve"> </w:t>
            </w:r>
            <w:r>
              <w:t>(</w:t>
            </w:r>
            <w:r>
              <w:rPr>
                <w:color w:val="1155CC"/>
                <w:u w:val="single" w:color="1155CC"/>
              </w:rPr>
              <w:t>http://www.legislation.gov.uk/ukpga/1998/29/contents</w:t>
            </w:r>
            <w:r>
              <w:rPr>
                <w:rFonts w:ascii="Calibri" w:eastAsia="Calibri" w:hAnsi="Calibri" w:cs="Calibri"/>
                <w:u w:val="single" w:color="1155CC"/>
              </w:rPr>
              <w:t xml:space="preserve"> </w:t>
            </w:r>
            <w:r>
              <w:t xml:space="preserve">)  </w:t>
            </w:r>
          </w:p>
        </w:tc>
      </w:tr>
      <w:tr w:rsidR="004534D1">
        <w:trPr>
          <w:trHeight w:val="131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Processing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This has the meaning given to it under the Data Protection Act 1998 as amended but, for the purposes of this Call-Off Contract, it will include both manual and automatic processing. ‘Process’ and ‘processed’ will be interpreted accordingly.  </w:t>
            </w:r>
          </w:p>
        </w:tc>
      </w:tr>
    </w:tbl>
    <w:p w:rsidR="004534D1" w:rsidRDefault="004534D1">
      <w:pPr>
        <w:spacing w:after="0" w:line="259" w:lineRule="auto"/>
        <w:ind w:left="0" w:right="132" w:firstLine="0"/>
      </w:pPr>
    </w:p>
    <w:tbl>
      <w:tblPr>
        <w:tblStyle w:val="TableGrid"/>
        <w:tblW w:w="10567" w:type="dxa"/>
        <w:tblInd w:w="595" w:type="dxa"/>
        <w:tblCellMar>
          <w:top w:w="122" w:type="dxa"/>
          <w:left w:w="115" w:type="dxa"/>
          <w:right w:w="51" w:type="dxa"/>
        </w:tblCellMar>
        <w:tblLook w:val="04A0" w:firstRow="1" w:lastRow="0" w:firstColumn="1" w:lastColumn="0" w:noHBand="0" w:noVBand="1"/>
      </w:tblPr>
      <w:tblGrid>
        <w:gridCol w:w="3428"/>
        <w:gridCol w:w="7139"/>
      </w:tblGrid>
      <w:tr w:rsidR="004534D1">
        <w:trPr>
          <w:trHeight w:val="3226"/>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lastRenderedPageBreak/>
              <w:t xml:space="preserve">Prohibited Act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4" w:lineRule="auto"/>
              <w:ind w:left="0" w:right="722" w:firstLine="0"/>
            </w:pPr>
            <w:r>
              <w:t xml:space="preserve">To directly or indirectly offer, promise or give any person working for or engaged by a Buyer or CCS a financial or other advantage to:  </w:t>
            </w:r>
          </w:p>
          <w:p w:rsidR="004534D1" w:rsidRDefault="00ED1B00">
            <w:pPr>
              <w:numPr>
                <w:ilvl w:val="0"/>
                <w:numId w:val="51"/>
              </w:numPr>
              <w:spacing w:after="6" w:line="259" w:lineRule="auto"/>
              <w:ind w:hanging="358"/>
            </w:pPr>
            <w:r>
              <w:t xml:space="preserve">induce that person to perform improperly a relevant function or  </w:t>
            </w:r>
          </w:p>
          <w:p w:rsidR="004534D1" w:rsidRDefault="00ED1B00">
            <w:pPr>
              <w:spacing w:after="3" w:line="259" w:lineRule="auto"/>
              <w:ind w:left="718" w:firstLine="0"/>
            </w:pPr>
            <w:r>
              <w:t xml:space="preserve">activity  </w:t>
            </w:r>
          </w:p>
          <w:p w:rsidR="004534D1" w:rsidRDefault="00ED1B00">
            <w:pPr>
              <w:numPr>
                <w:ilvl w:val="0"/>
                <w:numId w:val="51"/>
              </w:numPr>
              <w:spacing w:after="6" w:line="259" w:lineRule="auto"/>
              <w:ind w:hanging="358"/>
            </w:pPr>
            <w:r>
              <w:t xml:space="preserve">reward that person for improper performance of a relevant function  </w:t>
            </w:r>
          </w:p>
          <w:p w:rsidR="004534D1" w:rsidRDefault="00ED1B00">
            <w:pPr>
              <w:spacing w:after="2" w:line="259" w:lineRule="auto"/>
              <w:ind w:left="718" w:firstLine="0"/>
            </w:pPr>
            <w:r>
              <w:t xml:space="preserve">or activity  </w:t>
            </w:r>
          </w:p>
          <w:p w:rsidR="004534D1" w:rsidRDefault="00ED1B00">
            <w:pPr>
              <w:numPr>
                <w:ilvl w:val="0"/>
                <w:numId w:val="51"/>
              </w:numPr>
              <w:spacing w:after="11" w:line="259" w:lineRule="auto"/>
              <w:ind w:hanging="358"/>
            </w:pPr>
            <w:r>
              <w:t xml:space="preserve">commit any offence:  </w:t>
            </w:r>
          </w:p>
          <w:p w:rsidR="004534D1" w:rsidRDefault="00ED1B00">
            <w:pPr>
              <w:tabs>
                <w:tab w:val="center" w:pos="0"/>
                <w:tab w:val="center" w:pos="1138"/>
                <w:tab w:val="center" w:pos="2635"/>
              </w:tabs>
              <w:spacing w:after="10" w:line="259" w:lineRule="auto"/>
              <w:ind w:left="0" w:firstLine="0"/>
            </w:pPr>
            <w:r>
              <w:rPr>
                <w:rFonts w:ascii="Calibri" w:eastAsia="Calibri" w:hAnsi="Calibri" w:cs="Calibri"/>
                <w:sz w:val="22"/>
              </w:rPr>
              <w:tab/>
              <w:t xml:space="preserve"> </w:t>
            </w:r>
            <w:r>
              <w:rPr>
                <w:rFonts w:ascii="Calibri" w:eastAsia="Calibri" w:hAnsi="Calibri" w:cs="Calibri"/>
                <w:sz w:val="22"/>
              </w:rPr>
              <w:tab/>
            </w:r>
            <w:r>
              <w:t xml:space="preserve">○ </w:t>
            </w:r>
            <w:r>
              <w:tab/>
              <w:t xml:space="preserve">under the Bribery Act 2010  </w:t>
            </w:r>
          </w:p>
          <w:p w:rsidR="004534D1" w:rsidRDefault="00ED1B00">
            <w:pPr>
              <w:spacing w:after="1" w:line="251" w:lineRule="auto"/>
              <w:ind w:left="1078" w:right="540" w:firstLine="0"/>
              <w:jc w:val="both"/>
            </w:pPr>
            <w:r>
              <w:t xml:space="preserve">○ under legislation creating offences concerning Fraud ○  at common Law concerning Fraud  </w:t>
            </w:r>
          </w:p>
          <w:p w:rsidR="004534D1" w:rsidRDefault="00ED1B00">
            <w:pPr>
              <w:tabs>
                <w:tab w:val="center" w:pos="0"/>
                <w:tab w:val="center" w:pos="1138"/>
                <w:tab w:val="center" w:pos="3938"/>
              </w:tabs>
              <w:spacing w:after="0" w:line="259" w:lineRule="auto"/>
              <w:ind w:left="0" w:firstLine="0"/>
            </w:pPr>
            <w:r>
              <w:rPr>
                <w:rFonts w:ascii="Calibri" w:eastAsia="Calibri" w:hAnsi="Calibri" w:cs="Calibri"/>
                <w:sz w:val="22"/>
              </w:rPr>
              <w:tab/>
              <w:t xml:space="preserve"> </w:t>
            </w:r>
            <w:r>
              <w:rPr>
                <w:rFonts w:ascii="Calibri" w:eastAsia="Calibri" w:hAnsi="Calibri" w:cs="Calibri"/>
                <w:sz w:val="22"/>
              </w:rPr>
              <w:tab/>
            </w:r>
            <w:r>
              <w:t xml:space="preserve">○ </w:t>
            </w:r>
            <w:r>
              <w:tab/>
              <w:t xml:space="preserve">committing or attempting or conspiring to commit Fraud  </w:t>
            </w:r>
          </w:p>
        </w:tc>
      </w:tr>
      <w:tr w:rsidR="004534D1">
        <w:trPr>
          <w:trHeight w:val="1549"/>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Project Specific IPRs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4534D1">
        <w:trPr>
          <w:trHeight w:val="59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Property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Assets and property including technical infrastructure, IPRs and equipment.   </w:t>
            </w:r>
          </w:p>
        </w:tc>
      </w:tr>
      <w:tr w:rsidR="004534D1">
        <w:trPr>
          <w:trHeight w:val="107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PSN or Public Services Network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The Public Services Network (PSN) is the Government’s high-performance network which helps public sector organisations work together, reduce duplication and share resources.  </w:t>
            </w:r>
          </w:p>
        </w:tc>
      </w:tr>
      <w:tr w:rsidR="004534D1">
        <w:trPr>
          <w:trHeight w:val="107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Regulatory Body or Bodies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Government departments and other bodies which, whether under statute, codes of practice or otherwise, are entitled to investigate or influence the matters dealt with in this Call-Off Contract.  </w:t>
            </w:r>
          </w:p>
        </w:tc>
      </w:tr>
      <w:tr w:rsidR="004534D1">
        <w:trPr>
          <w:trHeight w:val="107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Relevant Person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Any employee, agent, servant, or representative of the Buyer, any other public body or person employed by or on behalf of the Buyer, or any other public body.  </w:t>
            </w:r>
          </w:p>
        </w:tc>
      </w:tr>
      <w:tr w:rsidR="004534D1">
        <w:trPr>
          <w:trHeight w:val="59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Relevant Transfer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A transfer of employment to which the Employment Regulations applies.  </w:t>
            </w:r>
          </w:p>
        </w:tc>
      </w:tr>
      <w:tr w:rsidR="004534D1">
        <w:trPr>
          <w:trHeight w:val="107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Replacement Services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Any services which are the same as or substantially similar to any of the Services and which the Buyer receives in substitution for any of the Services after the expiry or Ending or partial Ending of the Call-Off Contract, whether  </w:t>
            </w:r>
          </w:p>
        </w:tc>
      </w:tr>
      <w:tr w:rsidR="004534D1">
        <w:trPr>
          <w:trHeight w:val="59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proofErr w:type="gramStart"/>
            <w:r>
              <w:t>those</w:t>
            </w:r>
            <w:proofErr w:type="gramEnd"/>
            <w:r>
              <w:t xml:space="preserve"> services are provided by the Buyer or a third party.  </w:t>
            </w:r>
          </w:p>
        </w:tc>
      </w:tr>
      <w:tr w:rsidR="004534D1">
        <w:trPr>
          <w:trHeight w:val="107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Replacement Supplier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Any third party service provider of Replacement Services appointed by the Buyer (or where the Buyer is providing replacement Services for its own account, the Buyer).  </w:t>
            </w:r>
          </w:p>
        </w:tc>
      </w:tr>
      <w:tr w:rsidR="004534D1">
        <w:trPr>
          <w:trHeight w:val="591"/>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Services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services ordered by the Buyer as set out in the Order Form.  </w:t>
            </w:r>
          </w:p>
        </w:tc>
      </w:tr>
      <w:tr w:rsidR="004534D1">
        <w:trPr>
          <w:trHeight w:val="83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lastRenderedPageBreak/>
              <w:t xml:space="preserve">Service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Data that is owned or managed by the Buyer and used for the G-Cloud Services, including backup data.  </w:t>
            </w:r>
          </w:p>
        </w:tc>
      </w:tr>
      <w:tr w:rsidR="004534D1">
        <w:trPr>
          <w:trHeight w:val="107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Service Definition(s)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definition of the Supplier's G-Cloud </w:t>
            </w:r>
            <w:proofErr w:type="gramStart"/>
            <w:r>
              <w:t>Services  provided</w:t>
            </w:r>
            <w:proofErr w:type="gramEnd"/>
            <w:r>
              <w:t xml:space="preserve"> as part of their  Application that includes, but is not limited to, those items listed in Section 2 (Services Offered) of the Framework Agreement.  </w:t>
            </w:r>
          </w:p>
        </w:tc>
      </w:tr>
      <w:tr w:rsidR="004534D1">
        <w:trPr>
          <w:trHeight w:val="831"/>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Service Description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description of the Supplier service offering as published on the Digital Marketplace.  </w:t>
            </w:r>
          </w:p>
        </w:tc>
      </w:tr>
      <w:tr w:rsidR="004534D1">
        <w:trPr>
          <w:trHeight w:val="107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Service Personal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right="21" w:firstLine="0"/>
            </w:pPr>
            <w:r>
              <w:t xml:space="preserve">The Personal Data supplied by a Buyer to the Supplier in the course of the use of the G-Cloud Services for purposes of or in connection with this Call-Off Contract.  </w:t>
            </w:r>
          </w:p>
        </w:tc>
      </w:tr>
      <w:tr w:rsidR="004534D1">
        <w:trPr>
          <w:trHeight w:val="1308"/>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Spend Controls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1" w:lineRule="auto"/>
              <w:ind w:left="0" w:firstLine="0"/>
            </w:pPr>
            <w:r>
              <w:t xml:space="preserve">The approval process used by a central government Buyer if it needs to spend money on certain digital or technology services, see  </w:t>
            </w:r>
          </w:p>
          <w:p w:rsidR="004534D1" w:rsidRDefault="00ED1B00">
            <w:pPr>
              <w:spacing w:after="0" w:line="259" w:lineRule="auto"/>
              <w:ind w:left="0" w:firstLine="0"/>
            </w:pPr>
            <w:r>
              <w:rPr>
                <w:color w:val="1155CC"/>
                <w:u w:val="single" w:color="1155CC"/>
              </w:rPr>
              <w:t>https://www.gov.uk/service-manual/agile-delivery/spend-controls-check-if-y</w:t>
            </w:r>
            <w:r>
              <w:rPr>
                <w:color w:val="1155CC"/>
              </w:rPr>
              <w:t xml:space="preserve"> </w:t>
            </w:r>
            <w:proofErr w:type="spellStart"/>
            <w:r>
              <w:rPr>
                <w:color w:val="1155CC"/>
                <w:u w:val="single" w:color="1155CC"/>
              </w:rPr>
              <w:t>ou</w:t>
            </w:r>
            <w:proofErr w:type="spellEnd"/>
            <w:r>
              <w:rPr>
                <w:color w:val="1155CC"/>
                <w:u w:val="single" w:color="1155CC"/>
              </w:rPr>
              <w:t>-need-approval-to-spend-money-on-a-service</w:t>
            </w:r>
            <w:r>
              <w:t xml:space="preserve">  </w:t>
            </w:r>
          </w:p>
        </w:tc>
      </w:tr>
      <w:tr w:rsidR="004534D1">
        <w:trPr>
          <w:trHeight w:val="59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Start Date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start date of this Call-Off Contract as set out in the Order Form.  </w:t>
            </w:r>
          </w:p>
        </w:tc>
      </w:tr>
      <w:tr w:rsidR="004534D1">
        <w:trPr>
          <w:trHeight w:val="1311"/>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Subcontract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4534D1">
        <w:trPr>
          <w:trHeight w:val="107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Subcontractor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Any third party engaged by the Supplier under a Subcontract (permitted under the Framework Agreement and the Call-Off Contract) and its servants or agents in connection with the provision of G-Cloud Services.  </w:t>
            </w:r>
          </w:p>
        </w:tc>
      </w:tr>
      <w:tr w:rsidR="004534D1">
        <w:trPr>
          <w:trHeight w:val="83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Supplier Representative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representative appointed by the Supplier from time to time in relation to the Call-Off Contract.  </w:t>
            </w:r>
          </w:p>
        </w:tc>
      </w:tr>
      <w:tr w:rsidR="004534D1">
        <w:trPr>
          <w:trHeight w:val="107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Supplier Staff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4534D1" w:rsidRDefault="00ED1B00">
            <w:pPr>
              <w:spacing w:after="0" w:line="259" w:lineRule="auto"/>
              <w:ind w:left="0" w:firstLine="0"/>
            </w:pPr>
            <w:r>
              <w:t xml:space="preserve">All persons employed by the Supplier together with the Supplier’s servants, agents, suppliers and Subcontractors used in the performance of its obligations under this Call-Off Contract.  </w:t>
            </w:r>
          </w:p>
        </w:tc>
      </w:tr>
      <w:tr w:rsidR="004534D1">
        <w:trPr>
          <w:trHeight w:val="831"/>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Supplier Terms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relevant G-Cloud Service terms and conditions as set out in the Terms and Conditions document supplied as part of the Supplier’s Application.  </w:t>
            </w:r>
          </w:p>
        </w:tc>
      </w:tr>
      <w:tr w:rsidR="004534D1">
        <w:trPr>
          <w:trHeight w:val="59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Term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The term of this Call-Off Contract as set out in the Order Form.   </w:t>
            </w:r>
          </w:p>
        </w:tc>
      </w:tr>
      <w:tr w:rsidR="004534D1">
        <w:trPr>
          <w:trHeight w:val="59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Variation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This has the meaning given to it in clause 32 (Variation process).  </w:t>
            </w:r>
          </w:p>
        </w:tc>
      </w:tr>
      <w:tr w:rsidR="004534D1">
        <w:trPr>
          <w:trHeight w:val="833"/>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lastRenderedPageBreak/>
              <w:t xml:space="preserve">Working Days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Any day other than a Saturday, Sunday or public holiday in England and Wales.  </w:t>
            </w:r>
          </w:p>
        </w:tc>
      </w:tr>
      <w:tr w:rsidR="004534D1">
        <w:trPr>
          <w:trHeight w:val="590"/>
        </w:trPr>
        <w:tc>
          <w:tcPr>
            <w:tcW w:w="3428"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rPr>
                <w:b/>
              </w:rPr>
              <w:t xml:space="preserve">Year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4534D1" w:rsidRDefault="00ED1B00">
            <w:pPr>
              <w:spacing w:after="0" w:line="259" w:lineRule="auto"/>
              <w:ind w:left="0" w:firstLine="0"/>
            </w:pPr>
            <w:r>
              <w:t xml:space="preserve">A contract year.  </w:t>
            </w:r>
          </w:p>
        </w:tc>
      </w:tr>
    </w:tbl>
    <w:p w:rsidR="004534D1" w:rsidRDefault="00ED1B00">
      <w:pPr>
        <w:spacing w:after="0" w:line="259" w:lineRule="auto"/>
        <w:ind w:left="708" w:firstLine="0"/>
        <w:jc w:val="both"/>
      </w:pPr>
      <w:r>
        <w:t xml:space="preserve">  </w:t>
      </w:r>
    </w:p>
    <w:sectPr w:rsidR="004534D1">
      <w:headerReference w:type="even" r:id="rId36"/>
      <w:headerReference w:type="default" r:id="rId37"/>
      <w:footerReference w:type="even" r:id="rId38"/>
      <w:footerReference w:type="default" r:id="rId39"/>
      <w:headerReference w:type="first" r:id="rId40"/>
      <w:footerReference w:type="first" r:id="rId41"/>
      <w:pgSz w:w="11880" w:h="16819"/>
      <w:pgMar w:top="1167" w:right="586" w:bottom="968" w:left="0" w:header="249" w:footer="3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B00" w:rsidRDefault="00ED1B00">
      <w:pPr>
        <w:spacing w:after="0" w:line="240" w:lineRule="auto"/>
      </w:pPr>
      <w:r>
        <w:separator/>
      </w:r>
    </w:p>
  </w:endnote>
  <w:endnote w:type="continuationSeparator" w:id="0">
    <w:p w:rsidR="00ED1B00" w:rsidRDefault="00ED1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tabs>
        <w:tab w:val="center" w:pos="2122"/>
        <w:tab w:val="center" w:pos="741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C75E41" w:rsidRPr="00C75E41">
      <w:rPr>
        <w:noProof/>
        <w:sz w:val="16"/>
      </w:rPr>
      <w:t>12</w:t>
    </w:r>
    <w:r>
      <w:rPr>
        <w:sz w:val="16"/>
      </w:rPr>
      <w:fldChar w:fldCharType="end"/>
    </w:r>
    <w:r>
      <w:rPr>
        <w:sz w:val="16"/>
      </w:rPr>
      <w:t xml:space="preserve"> of </w:t>
    </w:r>
    <w:fldSimple w:instr=" NUMPAGES   \* MERGEFORMAT ">
      <w:r w:rsidR="00C75E41" w:rsidRPr="00C75E41">
        <w:rPr>
          <w:noProof/>
          <w:sz w:val="16"/>
        </w:rPr>
        <w:t>42</w:t>
      </w:r>
    </w:fldSimple>
    <w:r>
      <w:rPr>
        <w:sz w:val="16"/>
      </w:rPr>
      <w:t xml:space="preserve"> https://www.gov.uk/government/publications/g-cloud-9-call-off-contract</w:t>
    </w:r>
    <w: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tabs>
        <w:tab w:val="center" w:pos="1429"/>
        <w:tab w:val="center" w:pos="676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C75E41" w:rsidRPr="00C75E41">
      <w:rPr>
        <w:noProof/>
        <w:sz w:val="16"/>
      </w:rPr>
      <w:t>30</w:t>
    </w:r>
    <w:r>
      <w:rPr>
        <w:sz w:val="16"/>
      </w:rPr>
      <w:fldChar w:fldCharType="end"/>
    </w:r>
    <w:r>
      <w:rPr>
        <w:sz w:val="16"/>
      </w:rPr>
      <w:t xml:space="preserve"> of </w:t>
    </w:r>
    <w:fldSimple w:instr=" NUMPAGES   \* MERGEFORMAT ">
      <w:r w:rsidR="00C75E41" w:rsidRPr="00C75E41">
        <w:rPr>
          <w:noProof/>
          <w:sz w:val="16"/>
        </w:rPr>
        <w:t>30</w:t>
      </w:r>
    </w:fldSimple>
    <w:r>
      <w:rPr>
        <w:sz w:val="16"/>
      </w:rPr>
      <w:t xml:space="preserve"> https://www.gov.uk/government/publications/g-cloud-9-call-off-contract</w:t>
    </w: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tabs>
        <w:tab w:val="center" w:pos="1429"/>
        <w:tab w:val="center" w:pos="676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C75E41" w:rsidRPr="00C75E41">
      <w:rPr>
        <w:noProof/>
        <w:sz w:val="16"/>
      </w:rPr>
      <w:t>29</w:t>
    </w:r>
    <w:r>
      <w:rPr>
        <w:sz w:val="16"/>
      </w:rPr>
      <w:fldChar w:fldCharType="end"/>
    </w:r>
    <w:r>
      <w:rPr>
        <w:sz w:val="16"/>
      </w:rPr>
      <w:t xml:space="preserve"> of </w:t>
    </w:r>
    <w:fldSimple w:instr=" NUMPAGES   \* MERGEFORMAT ">
      <w:r w:rsidR="00C75E41" w:rsidRPr="00C75E41">
        <w:rPr>
          <w:noProof/>
          <w:sz w:val="16"/>
        </w:rPr>
        <w:t>29</w:t>
      </w:r>
    </w:fldSimple>
    <w:r>
      <w:rPr>
        <w:sz w:val="16"/>
      </w:rPr>
      <w:t xml:space="preserve"> https://www.gov.uk/government/publications/g-cloud-9-call-off-contract</w:t>
    </w:r>
    <w: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spacing w:after="1013" w:line="259" w:lineRule="auto"/>
      <w:ind w:left="1092" w:firstLine="0"/>
    </w:pPr>
    <w:r>
      <w:t xml:space="preserve">● </w:t>
    </w:r>
  </w:p>
  <w:p w:rsidR="004534D1" w:rsidRDefault="00ED1B00">
    <w:pPr>
      <w:tabs>
        <w:tab w:val="center" w:pos="6760"/>
      </w:tabs>
      <w:spacing w:after="0" w:line="259" w:lineRule="auto"/>
      <w:ind w:left="0" w:firstLine="0"/>
    </w:pP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C75E41" w:rsidRPr="00C75E41">
      <w:rPr>
        <w:noProof/>
        <w:sz w:val="16"/>
      </w:rPr>
      <w:t>27</w:t>
    </w:r>
    <w:r>
      <w:rPr>
        <w:sz w:val="16"/>
      </w:rPr>
      <w:fldChar w:fldCharType="end"/>
    </w:r>
    <w:r>
      <w:rPr>
        <w:sz w:val="16"/>
      </w:rPr>
      <w:t xml:space="preserve"> of </w:t>
    </w:r>
    <w:fldSimple w:instr=" NUMPAGES   \* MERGEFORMAT ">
      <w:r w:rsidR="00C75E41" w:rsidRPr="00C75E41">
        <w:rPr>
          <w:noProof/>
          <w:sz w:val="16"/>
        </w:rPr>
        <w:t>27</w:t>
      </w:r>
    </w:fldSimple>
    <w:r>
      <w:rPr>
        <w:sz w:val="16"/>
      </w:rPr>
      <w:t xml:space="preserve"> https://www.gov.uk/government/publications/g-cloud-9-call-off-contract</w:t>
    </w:r>
    <w: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tabs>
        <w:tab w:val="center" w:pos="2122"/>
        <w:tab w:val="center" w:pos="7453"/>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C75E41" w:rsidRPr="00C75E41">
      <w:rPr>
        <w:noProof/>
        <w:sz w:val="16"/>
      </w:rPr>
      <w:t>42</w:t>
    </w:r>
    <w:r>
      <w:rPr>
        <w:sz w:val="16"/>
      </w:rPr>
      <w:fldChar w:fldCharType="end"/>
    </w:r>
    <w:r>
      <w:rPr>
        <w:sz w:val="16"/>
      </w:rPr>
      <w:t xml:space="preserve"> of </w:t>
    </w:r>
    <w:fldSimple w:instr=" NUMPAGES   \* MERGEFORMAT ">
      <w:r w:rsidR="00C75E41" w:rsidRPr="00C75E41">
        <w:rPr>
          <w:noProof/>
          <w:sz w:val="16"/>
        </w:rPr>
        <w:t>42</w:t>
      </w:r>
    </w:fldSimple>
    <w:r>
      <w:rPr>
        <w:sz w:val="16"/>
      </w:rPr>
      <w:t xml:space="preserve"> https://www.gov.uk/government/publications/g-cloud-9-call-off-contract</w:t>
    </w:r>
    <w: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tabs>
        <w:tab w:val="center" w:pos="2122"/>
        <w:tab w:val="center" w:pos="7453"/>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C75E41" w:rsidRPr="00C75E41">
      <w:rPr>
        <w:noProof/>
        <w:sz w:val="16"/>
      </w:rPr>
      <w:t>41</w:t>
    </w:r>
    <w:r>
      <w:rPr>
        <w:sz w:val="16"/>
      </w:rPr>
      <w:fldChar w:fldCharType="end"/>
    </w:r>
    <w:r>
      <w:rPr>
        <w:sz w:val="16"/>
      </w:rPr>
      <w:t xml:space="preserve"> of </w:t>
    </w:r>
    <w:fldSimple w:instr=" NUMPAGES   \* MERGEFORMAT ">
      <w:r w:rsidR="00C75E41" w:rsidRPr="00C75E41">
        <w:rPr>
          <w:noProof/>
          <w:sz w:val="16"/>
        </w:rPr>
        <w:t>41</w:t>
      </w:r>
    </w:fldSimple>
    <w:r>
      <w:rPr>
        <w:sz w:val="16"/>
      </w:rPr>
      <w:t xml:space="preserve"> https://www.gov.uk/government/publications/g-cloud-9-call-off-contract</w:t>
    </w:r>
    <w: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tabs>
        <w:tab w:val="center" w:pos="2122"/>
        <w:tab w:val="center" w:pos="7453"/>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A4593C" w:rsidRPr="00A4593C">
      <w:rPr>
        <w:noProof/>
        <w:sz w:val="16"/>
      </w:rPr>
      <w:t>42</w:t>
    </w:r>
    <w:r>
      <w:rPr>
        <w:sz w:val="16"/>
      </w:rPr>
      <w:fldChar w:fldCharType="end"/>
    </w:r>
    <w:r>
      <w:rPr>
        <w:sz w:val="16"/>
      </w:rPr>
      <w:t xml:space="preserve"> of </w:t>
    </w:r>
    <w:fldSimple w:instr=" NUMPAGES   \* MERGEFORMAT ">
      <w:r w:rsidR="00A4593C" w:rsidRPr="00A4593C">
        <w:rPr>
          <w:noProof/>
          <w:sz w:val="16"/>
        </w:rPr>
        <w:t>42</w:t>
      </w:r>
    </w:fldSimple>
    <w:r>
      <w:rPr>
        <w:sz w:val="16"/>
      </w:rPr>
      <w:t xml:space="preserve"> https://www.gov.uk/government/publications/g-cloud-9-call-off-contract</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tabs>
        <w:tab w:val="center" w:pos="2122"/>
        <w:tab w:val="center" w:pos="741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C75E41" w:rsidRPr="00C75E41">
      <w:rPr>
        <w:noProof/>
        <w:sz w:val="16"/>
      </w:rPr>
      <w:t>11</w:t>
    </w:r>
    <w:r>
      <w:rPr>
        <w:sz w:val="16"/>
      </w:rPr>
      <w:fldChar w:fldCharType="end"/>
    </w:r>
    <w:r>
      <w:rPr>
        <w:sz w:val="16"/>
      </w:rPr>
      <w:t xml:space="preserve"> of </w:t>
    </w:r>
    <w:fldSimple w:instr=" NUMPAGES   \* MERGEFORMAT ">
      <w:r w:rsidR="00C75E41" w:rsidRPr="00C75E41">
        <w:rPr>
          <w:noProof/>
          <w:sz w:val="16"/>
        </w:rPr>
        <w:t>42</w:t>
      </w:r>
    </w:fldSimple>
    <w:r>
      <w:rPr>
        <w:sz w:val="16"/>
      </w:rPr>
      <w:t xml:space="preserve"> https://www.gov.uk/government/publications/g-cloud-9-call-off-contract</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tabs>
        <w:tab w:val="center" w:pos="2122"/>
        <w:tab w:val="center" w:pos="741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A4593C" w:rsidRPr="00A4593C">
      <w:rPr>
        <w:noProof/>
        <w:sz w:val="16"/>
      </w:rPr>
      <w:t>42</w:t>
    </w:r>
    <w:r>
      <w:rPr>
        <w:sz w:val="16"/>
      </w:rPr>
      <w:fldChar w:fldCharType="end"/>
    </w:r>
    <w:r>
      <w:rPr>
        <w:sz w:val="16"/>
      </w:rPr>
      <w:t xml:space="preserve"> of </w:t>
    </w:r>
    <w:fldSimple w:instr=" NUMPAGES   \* MERGEFORMAT ">
      <w:r w:rsidR="00A4593C" w:rsidRPr="00A4593C">
        <w:rPr>
          <w:noProof/>
          <w:sz w:val="16"/>
        </w:rPr>
        <w:t>42</w:t>
      </w:r>
    </w:fldSimple>
    <w:r>
      <w:rPr>
        <w:sz w:val="16"/>
      </w:rPr>
      <w:t xml:space="preserve"> https://www.gov.uk/government/publications/g-cloud-9-call-off-contract</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tabs>
        <w:tab w:val="center" w:pos="1429"/>
        <w:tab w:val="center" w:pos="676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C75E41" w:rsidRPr="00C75E41">
      <w:rPr>
        <w:noProof/>
        <w:sz w:val="16"/>
      </w:rPr>
      <w:t>22</w:t>
    </w:r>
    <w:r>
      <w:rPr>
        <w:sz w:val="16"/>
      </w:rPr>
      <w:fldChar w:fldCharType="end"/>
    </w:r>
    <w:r>
      <w:rPr>
        <w:sz w:val="16"/>
      </w:rPr>
      <w:t xml:space="preserve"> of </w:t>
    </w:r>
    <w:fldSimple w:instr=" NUMPAGES   \* MERGEFORMAT ">
      <w:r w:rsidR="00C75E41" w:rsidRPr="00C75E41">
        <w:rPr>
          <w:noProof/>
          <w:sz w:val="16"/>
        </w:rPr>
        <w:t>22</w:t>
      </w:r>
    </w:fldSimple>
    <w:r>
      <w:rPr>
        <w:sz w:val="16"/>
      </w:rPr>
      <w:t xml:space="preserve"> https://www.gov.uk/government/publications/g-cloud-9-call-off-contract</w:t>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tabs>
        <w:tab w:val="center" w:pos="1429"/>
        <w:tab w:val="center" w:pos="676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C75E41" w:rsidRPr="00C75E41">
      <w:rPr>
        <w:noProof/>
        <w:sz w:val="16"/>
      </w:rPr>
      <w:t>13</w:t>
    </w:r>
    <w:r>
      <w:rPr>
        <w:sz w:val="16"/>
      </w:rPr>
      <w:fldChar w:fldCharType="end"/>
    </w:r>
    <w:r>
      <w:rPr>
        <w:sz w:val="16"/>
      </w:rPr>
      <w:t xml:space="preserve"> of </w:t>
    </w:r>
    <w:fldSimple w:instr=" NUMPAGES   \* MERGEFORMAT ">
      <w:r w:rsidR="00C75E41" w:rsidRPr="00C75E41">
        <w:rPr>
          <w:noProof/>
          <w:sz w:val="16"/>
        </w:rPr>
        <w:t>42</w:t>
      </w:r>
    </w:fldSimple>
    <w:r>
      <w:rPr>
        <w:sz w:val="16"/>
      </w:rPr>
      <w:t xml:space="preserve"> https://www.gov.uk/government/publications/g-cloud-9-call-off-contract</w:t>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tabs>
        <w:tab w:val="center" w:pos="1429"/>
        <w:tab w:val="center" w:pos="676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A4593C" w:rsidRPr="00A4593C">
      <w:rPr>
        <w:noProof/>
        <w:sz w:val="16"/>
      </w:rPr>
      <w:t>42</w:t>
    </w:r>
    <w:r>
      <w:rPr>
        <w:sz w:val="16"/>
      </w:rPr>
      <w:fldChar w:fldCharType="end"/>
    </w:r>
    <w:r>
      <w:rPr>
        <w:sz w:val="16"/>
      </w:rPr>
      <w:t xml:space="preserve"> of </w:t>
    </w:r>
    <w:fldSimple w:instr=" NUMPAGES   \* MERGEFORMAT ">
      <w:r w:rsidR="00A4593C" w:rsidRPr="00A4593C">
        <w:rPr>
          <w:noProof/>
          <w:sz w:val="16"/>
        </w:rPr>
        <w:t>42</w:t>
      </w:r>
    </w:fldSimple>
    <w:r>
      <w:rPr>
        <w:sz w:val="16"/>
      </w:rPr>
      <w:t xml:space="preserve"> https://www.gov.uk/government/publications/g-cloud-9-call-off-contract</w:t>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spacing w:after="1013" w:line="259" w:lineRule="auto"/>
      <w:ind w:left="1092" w:firstLine="0"/>
    </w:pPr>
    <w:r>
      <w:t xml:space="preserve">● </w:t>
    </w:r>
  </w:p>
  <w:p w:rsidR="004534D1" w:rsidRDefault="00ED1B00">
    <w:pPr>
      <w:tabs>
        <w:tab w:val="center" w:pos="6760"/>
      </w:tabs>
      <w:spacing w:after="0" w:line="259" w:lineRule="auto"/>
      <w:ind w:left="0" w:firstLine="0"/>
    </w:pP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C75E41" w:rsidRPr="00C75E41">
      <w:rPr>
        <w:noProof/>
        <w:sz w:val="16"/>
      </w:rPr>
      <w:t>26</w:t>
    </w:r>
    <w:r>
      <w:rPr>
        <w:sz w:val="16"/>
      </w:rPr>
      <w:fldChar w:fldCharType="end"/>
    </w:r>
    <w:r>
      <w:rPr>
        <w:sz w:val="16"/>
      </w:rPr>
      <w:t xml:space="preserve"> of </w:t>
    </w:r>
    <w:fldSimple w:instr=" NUMPAGES   \* MERGEFORMAT ">
      <w:r w:rsidR="00C75E41" w:rsidRPr="00C75E41">
        <w:rPr>
          <w:noProof/>
          <w:sz w:val="16"/>
        </w:rPr>
        <w:t>26</w:t>
      </w:r>
    </w:fldSimple>
    <w:r>
      <w:rPr>
        <w:sz w:val="16"/>
      </w:rPr>
      <w:t xml:space="preserve"> https://www.gov.uk/government/publications/g-cloud-9-call-off-contract</w:t>
    </w: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spacing w:after="1013" w:line="259" w:lineRule="auto"/>
      <w:ind w:left="1092" w:firstLine="0"/>
    </w:pPr>
    <w:r>
      <w:t xml:space="preserve">● </w:t>
    </w:r>
  </w:p>
  <w:p w:rsidR="004534D1" w:rsidRDefault="00ED1B00">
    <w:pPr>
      <w:tabs>
        <w:tab w:val="center" w:pos="6760"/>
      </w:tabs>
      <w:spacing w:after="0" w:line="259" w:lineRule="auto"/>
      <w:ind w:left="0" w:firstLine="0"/>
    </w:pP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C75E41" w:rsidRPr="00C75E41">
      <w:rPr>
        <w:noProof/>
        <w:sz w:val="16"/>
      </w:rPr>
      <w:t>25</w:t>
    </w:r>
    <w:r>
      <w:rPr>
        <w:sz w:val="16"/>
      </w:rPr>
      <w:fldChar w:fldCharType="end"/>
    </w:r>
    <w:r>
      <w:rPr>
        <w:sz w:val="16"/>
      </w:rPr>
      <w:t xml:space="preserve"> of </w:t>
    </w:r>
    <w:fldSimple w:instr=" NUMPAGES   \* MERGEFORMAT ">
      <w:r w:rsidR="00C75E41" w:rsidRPr="00C75E41">
        <w:rPr>
          <w:noProof/>
          <w:sz w:val="16"/>
        </w:rPr>
        <w:t>25</w:t>
      </w:r>
    </w:fldSimple>
    <w:r>
      <w:rPr>
        <w:sz w:val="16"/>
      </w:rPr>
      <w:t xml:space="preserve"> https://www.gov.uk/government/publications/g-cloud-9-call-off-contract</w:t>
    </w: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tabs>
        <w:tab w:val="center" w:pos="1429"/>
        <w:tab w:val="center" w:pos="676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C75E41" w:rsidRPr="00C75E41">
      <w:rPr>
        <w:noProof/>
        <w:sz w:val="16"/>
      </w:rPr>
      <w:t>23</w:t>
    </w:r>
    <w:r>
      <w:rPr>
        <w:sz w:val="16"/>
      </w:rPr>
      <w:fldChar w:fldCharType="end"/>
    </w:r>
    <w:r>
      <w:rPr>
        <w:sz w:val="16"/>
      </w:rPr>
      <w:t xml:space="preserve"> of </w:t>
    </w:r>
    <w:fldSimple w:instr=" NUMPAGES   \* MERGEFORMAT ">
      <w:r w:rsidR="00C75E41" w:rsidRPr="00C75E41">
        <w:rPr>
          <w:noProof/>
          <w:sz w:val="16"/>
        </w:rPr>
        <w:t>23</w:t>
      </w:r>
    </w:fldSimple>
    <w:r>
      <w:rPr>
        <w:sz w:val="16"/>
      </w:rPr>
      <w:t xml:space="preserve"> https://www.gov.uk/government/publications/g-cloud-9-call-off-contract</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B00" w:rsidRDefault="00ED1B00">
      <w:pPr>
        <w:spacing w:after="0" w:line="240" w:lineRule="auto"/>
      </w:pPr>
      <w:r>
        <w:separator/>
      </w:r>
    </w:p>
  </w:footnote>
  <w:footnote w:type="continuationSeparator" w:id="0">
    <w:p w:rsidR="00ED1B00" w:rsidRDefault="00ED1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spacing w:after="0" w:line="259" w:lineRule="auto"/>
      <w:ind w:left="340" w:firstLine="0"/>
    </w:pPr>
    <w:r>
      <w:rPr>
        <w:sz w:val="16"/>
      </w:rPr>
      <w:t>DocuSign Envelope ID: 62020E8C-9055-478D-9768-7A06719D8371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spacing w:after="810" w:line="259" w:lineRule="auto"/>
      <w:ind w:left="-354" w:firstLine="0"/>
    </w:pPr>
    <w:r>
      <w:rPr>
        <w:sz w:val="16"/>
      </w:rPr>
      <w:t>DocuSign Envelope ID: 62020E8C-9055-478D-9768-7A06719D8371</w:t>
    </w:r>
  </w:p>
  <w:p w:rsidR="004534D1" w:rsidRDefault="00ED1B00">
    <w:pPr>
      <w:spacing w:after="0" w:line="259" w:lineRule="auto"/>
      <w:ind w:left="1092" w:firstLine="0"/>
    </w:pP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spacing w:after="810" w:line="259" w:lineRule="auto"/>
      <w:ind w:left="-354" w:firstLine="0"/>
    </w:pPr>
    <w:r>
      <w:rPr>
        <w:sz w:val="16"/>
      </w:rPr>
      <w:t>DocuSign Envelope ID: 62020E8C-9055-478D-9768-7A06719D8371</w:t>
    </w:r>
  </w:p>
  <w:p w:rsidR="004534D1" w:rsidRDefault="00ED1B00">
    <w:pPr>
      <w:spacing w:after="0" w:line="259" w:lineRule="auto"/>
      <w:ind w:left="1092" w:firstLine="0"/>
    </w:pPr>
    <w: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spacing w:after="810" w:line="259" w:lineRule="auto"/>
      <w:ind w:left="-354" w:firstLine="0"/>
    </w:pPr>
    <w:r>
      <w:rPr>
        <w:sz w:val="16"/>
      </w:rPr>
      <w:t>DocuSign Envelope ID: 62020E8C-9055-478D-9768-7A06719D8371</w:t>
    </w:r>
  </w:p>
  <w:p w:rsidR="004534D1" w:rsidRDefault="00ED1B00">
    <w:pPr>
      <w:spacing w:after="0" w:line="259" w:lineRule="auto"/>
      <w:ind w:left="1092" w:firstLine="0"/>
    </w:pPr>
    <w: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spacing w:after="0" w:line="259" w:lineRule="auto"/>
      <w:ind w:left="340" w:firstLine="0"/>
    </w:pPr>
    <w:r>
      <w:rPr>
        <w:sz w:val="16"/>
      </w:rPr>
      <w:t>DocuSign Envelope ID: 62020E8C-9055-478D-9768-7A06719D8371</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spacing w:after="0" w:line="259" w:lineRule="auto"/>
      <w:ind w:left="340" w:firstLine="0"/>
    </w:pPr>
    <w:r>
      <w:rPr>
        <w:sz w:val="16"/>
      </w:rPr>
      <w:t>DocuSign Envelope ID: 62020E8C-9055-478D-9768-7A06719D8371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spacing w:after="0" w:line="259" w:lineRule="auto"/>
      <w:ind w:left="340" w:firstLine="0"/>
    </w:pPr>
    <w:r>
      <w:rPr>
        <w:sz w:val="16"/>
      </w:rPr>
      <w:t>DocuSign Envelope ID: 62020E8C-9055-478D-9768-7A06719D8371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spacing w:after="0" w:line="259" w:lineRule="auto"/>
      <w:ind w:left="340" w:firstLine="0"/>
    </w:pPr>
    <w:r>
      <w:rPr>
        <w:sz w:val="16"/>
      </w:rPr>
      <w:t>DocuSign Envelope ID: 62020E8C-9055-478D-9768-7A06719D8371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spacing w:after="0" w:line="259" w:lineRule="auto"/>
      <w:ind w:left="340" w:firstLine="0"/>
    </w:pPr>
    <w:r>
      <w:rPr>
        <w:sz w:val="16"/>
      </w:rPr>
      <w:t>DocuSign Envelope ID: 62020E8C-9055-478D-9768-7A06719D8371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spacing w:after="0" w:line="259" w:lineRule="auto"/>
      <w:ind w:left="-354" w:firstLine="0"/>
    </w:pPr>
    <w:r>
      <w:rPr>
        <w:sz w:val="16"/>
      </w:rPr>
      <w:t>DocuSign Envelope ID: 62020E8C-9055-478D-9768-7A06719D8371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spacing w:after="0" w:line="259" w:lineRule="auto"/>
      <w:ind w:left="-354" w:firstLine="0"/>
    </w:pPr>
    <w:r>
      <w:rPr>
        <w:sz w:val="16"/>
      </w:rPr>
      <w:t>DocuSign Envelope ID: 62020E8C-9055-478D-9768-7A06719D8371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spacing w:after="0" w:line="259" w:lineRule="auto"/>
      <w:ind w:left="-354" w:firstLine="0"/>
    </w:pPr>
    <w:r>
      <w:rPr>
        <w:sz w:val="16"/>
      </w:rPr>
      <w:t>DocuSign Envelope ID: 62020E8C-9055-478D-9768-7A06719D8371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spacing w:after="0" w:line="259" w:lineRule="auto"/>
      <w:ind w:left="-354" w:firstLine="0"/>
    </w:pPr>
    <w:r>
      <w:rPr>
        <w:sz w:val="16"/>
      </w:rPr>
      <w:t>DocuSign Envelope ID: 62020E8C-9055-478D-9768-7A06719D8371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spacing w:after="810" w:line="259" w:lineRule="auto"/>
      <w:ind w:left="-354" w:firstLine="0"/>
    </w:pPr>
    <w:r>
      <w:rPr>
        <w:sz w:val="16"/>
      </w:rPr>
      <w:t>DocuSign Envelope ID: 62020E8C-9055-478D-9768-7A06719D8371</w:t>
    </w:r>
  </w:p>
  <w:p w:rsidR="004534D1" w:rsidRDefault="00ED1B00">
    <w:pPr>
      <w:spacing w:after="0" w:line="259" w:lineRule="auto"/>
      <w:ind w:left="1092" w:firstLine="0"/>
    </w:pPr>
    <w: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4D1" w:rsidRDefault="00ED1B00">
    <w:pPr>
      <w:spacing w:after="810" w:line="259" w:lineRule="auto"/>
      <w:ind w:left="-354" w:firstLine="0"/>
    </w:pPr>
    <w:r>
      <w:rPr>
        <w:sz w:val="16"/>
      </w:rPr>
      <w:t>DocuSign Envelope ID: 62020E8C-9055-478D-9768-7A06719D8371</w:t>
    </w:r>
  </w:p>
  <w:p w:rsidR="004534D1" w:rsidRDefault="00ED1B00">
    <w:pPr>
      <w:spacing w:after="0" w:line="259" w:lineRule="auto"/>
      <w:ind w:left="1092" w:firstLine="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F7601"/>
    <w:multiLevelType w:val="hybridMultilevel"/>
    <w:tmpl w:val="8AC2C57E"/>
    <w:lvl w:ilvl="0" w:tplc="1B8063A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1A83A8">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28A40C">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081C9C">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703804">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96B93E">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FA5D70">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06F2CE">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146F4A">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EF3E7C"/>
    <w:multiLevelType w:val="hybridMultilevel"/>
    <w:tmpl w:val="B2C4BE76"/>
    <w:lvl w:ilvl="0" w:tplc="5B1A5404">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504978">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F05922">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3836CA">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1C37E4">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9EF2CC">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D03E06">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781E4C">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5450D4">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B01A4B"/>
    <w:multiLevelType w:val="hybridMultilevel"/>
    <w:tmpl w:val="BA7CD274"/>
    <w:lvl w:ilvl="0" w:tplc="43CC737C">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D4725C">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B2AC90">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541F14">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7CE5F6">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8AF684">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F0D8B4">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60183E">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96C450">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CA6E2C"/>
    <w:multiLevelType w:val="hybridMultilevel"/>
    <w:tmpl w:val="D2CC6B54"/>
    <w:lvl w:ilvl="0" w:tplc="0294428A">
      <w:start w:val="1"/>
      <w:numFmt w:val="bullet"/>
      <w:lvlText w:val="●"/>
      <w:lvlJc w:val="left"/>
      <w:pPr>
        <w:ind w:left="2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F45B80">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189D6A">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0200B8">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D24090">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829750">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62D336">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AAB0A4">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2A0DCE">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A47BF6"/>
    <w:multiLevelType w:val="hybridMultilevel"/>
    <w:tmpl w:val="D6DE986A"/>
    <w:lvl w:ilvl="0" w:tplc="C7F800C4">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66F6A6">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0A3420">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580AB8">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627786">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A61CD2">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58912A">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6A277E">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7A681C">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B3AA6"/>
    <w:multiLevelType w:val="multilevel"/>
    <w:tmpl w:val="7F3479DE"/>
    <w:lvl w:ilvl="0">
      <w:start w:val="2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FC3672E"/>
    <w:multiLevelType w:val="multilevel"/>
    <w:tmpl w:val="2AC42D12"/>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1050BA"/>
    <w:multiLevelType w:val="multilevel"/>
    <w:tmpl w:val="55B80C14"/>
    <w:lvl w:ilvl="0">
      <w:start w:val="4"/>
      <w:numFmt w:val="decimal"/>
      <w:lvlText w:val="%1"/>
      <w:lvlJc w:val="left"/>
      <w:pPr>
        <w:ind w:left="1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5CD18FC"/>
    <w:multiLevelType w:val="multilevel"/>
    <w:tmpl w:val="5FBE5B34"/>
    <w:lvl w:ilvl="0">
      <w:start w:val="1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9870EBB"/>
    <w:multiLevelType w:val="hybridMultilevel"/>
    <w:tmpl w:val="7AD8387E"/>
    <w:lvl w:ilvl="0" w:tplc="B91CE480">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1093DA">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F4EF62">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18F4B2">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66AE3A">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140A06">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2A10C6">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B07678">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92E630">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C400563"/>
    <w:multiLevelType w:val="multilevel"/>
    <w:tmpl w:val="9884937A"/>
    <w:lvl w:ilvl="0">
      <w:start w:val="1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FC326ED"/>
    <w:multiLevelType w:val="multilevel"/>
    <w:tmpl w:val="16424284"/>
    <w:lvl w:ilvl="0">
      <w:start w:val="6"/>
      <w:numFmt w:val="decimal"/>
      <w:lvlText w:val="%1"/>
      <w:lvlJc w:val="left"/>
      <w:pPr>
        <w:ind w:left="1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FEF4226"/>
    <w:multiLevelType w:val="multilevel"/>
    <w:tmpl w:val="C50CF7BA"/>
    <w:lvl w:ilvl="0">
      <w:start w:val="1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4FA39FA"/>
    <w:multiLevelType w:val="hybridMultilevel"/>
    <w:tmpl w:val="FBCECF18"/>
    <w:lvl w:ilvl="0" w:tplc="5AD65E22">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40786E">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565BF0">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0CDBA2">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8CBAEE">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F04886A">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2E5BAE">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8ED518">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44CA92">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5765A4D"/>
    <w:multiLevelType w:val="hybridMultilevel"/>
    <w:tmpl w:val="F46EA366"/>
    <w:lvl w:ilvl="0" w:tplc="0CF2F54C">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8675EA">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7AB2F4">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A84796">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60CD0C">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8E6F2A">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D6D36A">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F08102">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2042EA">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57A65C2"/>
    <w:multiLevelType w:val="hybridMultilevel"/>
    <w:tmpl w:val="45263DA8"/>
    <w:lvl w:ilvl="0" w:tplc="BA608FC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A4EE46">
      <w:start w:val="1"/>
      <w:numFmt w:val="bullet"/>
      <w:lvlText w:val="o"/>
      <w:lvlJc w:val="left"/>
      <w:pPr>
        <w:ind w:left="1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5869C6">
      <w:start w:val="1"/>
      <w:numFmt w:val="bullet"/>
      <w:lvlText w:val="▪"/>
      <w:lvlJc w:val="left"/>
      <w:pPr>
        <w:ind w:left="22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A65F42">
      <w:start w:val="1"/>
      <w:numFmt w:val="bullet"/>
      <w:lvlText w:val="•"/>
      <w:lvlJc w:val="left"/>
      <w:pPr>
        <w:ind w:left="2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BA1C40">
      <w:start w:val="1"/>
      <w:numFmt w:val="bullet"/>
      <w:lvlText w:val="o"/>
      <w:lvlJc w:val="left"/>
      <w:pPr>
        <w:ind w:left="37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7C753C">
      <w:start w:val="1"/>
      <w:numFmt w:val="bullet"/>
      <w:lvlText w:val="▪"/>
      <w:lvlJc w:val="left"/>
      <w:pPr>
        <w:ind w:left="4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A01F82">
      <w:start w:val="1"/>
      <w:numFmt w:val="bullet"/>
      <w:lvlText w:val="•"/>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42DF58">
      <w:start w:val="1"/>
      <w:numFmt w:val="bullet"/>
      <w:lvlText w:val="o"/>
      <w:lvlJc w:val="left"/>
      <w:pPr>
        <w:ind w:left="58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A2E2EC">
      <w:start w:val="1"/>
      <w:numFmt w:val="bullet"/>
      <w:lvlText w:val="▪"/>
      <w:lvlJc w:val="left"/>
      <w:pPr>
        <w:ind w:left="6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A6350F8"/>
    <w:multiLevelType w:val="hybridMultilevel"/>
    <w:tmpl w:val="EFA29C58"/>
    <w:lvl w:ilvl="0" w:tplc="5BB6C88E">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D834C2">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481904">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22F7D8">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CD1AE">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DED018">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1CCF52">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D08F7C">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C858A6">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BBF7C30"/>
    <w:multiLevelType w:val="hybridMultilevel"/>
    <w:tmpl w:val="4484CC18"/>
    <w:lvl w:ilvl="0" w:tplc="6F9E7A3E">
      <w:start w:val="1"/>
      <w:numFmt w:val="bullet"/>
      <w:lvlText w:val="●"/>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2C4D16">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8AEE82">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4AEB20">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AAFA58">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6E95D4">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B64FCC">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8C95FC">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48E130">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D891C3E"/>
    <w:multiLevelType w:val="multilevel"/>
    <w:tmpl w:val="56AC9FAA"/>
    <w:lvl w:ilvl="0">
      <w:start w:val="2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EDB3F91"/>
    <w:multiLevelType w:val="multilevel"/>
    <w:tmpl w:val="C1E4DDD2"/>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04F14E1"/>
    <w:multiLevelType w:val="hybridMultilevel"/>
    <w:tmpl w:val="5A585F44"/>
    <w:lvl w:ilvl="0" w:tplc="3AFADEDE">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E0D930">
      <w:start w:val="1"/>
      <w:numFmt w:val="bullet"/>
      <w:lvlText w:val="o"/>
      <w:lvlJc w:val="left"/>
      <w:pPr>
        <w:ind w:left="15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069BAC">
      <w:start w:val="1"/>
      <w:numFmt w:val="bullet"/>
      <w:lvlText w:val="▪"/>
      <w:lvlJc w:val="left"/>
      <w:pPr>
        <w:ind w:left="22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60EE68">
      <w:start w:val="1"/>
      <w:numFmt w:val="bullet"/>
      <w:lvlText w:val="•"/>
      <w:lvlJc w:val="left"/>
      <w:pPr>
        <w:ind w:left="2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184AA6">
      <w:start w:val="1"/>
      <w:numFmt w:val="bullet"/>
      <w:lvlText w:val="o"/>
      <w:lvlJc w:val="left"/>
      <w:pPr>
        <w:ind w:left="37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E4AA3C">
      <w:start w:val="1"/>
      <w:numFmt w:val="bullet"/>
      <w:lvlText w:val="▪"/>
      <w:lvlJc w:val="left"/>
      <w:pPr>
        <w:ind w:left="4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8ED540">
      <w:start w:val="1"/>
      <w:numFmt w:val="bullet"/>
      <w:lvlText w:val="•"/>
      <w:lvlJc w:val="left"/>
      <w:pPr>
        <w:ind w:left="5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BEA4D4">
      <w:start w:val="1"/>
      <w:numFmt w:val="bullet"/>
      <w:lvlText w:val="o"/>
      <w:lvlJc w:val="left"/>
      <w:pPr>
        <w:ind w:left="58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3A1CA2">
      <w:start w:val="1"/>
      <w:numFmt w:val="bullet"/>
      <w:lvlText w:val="▪"/>
      <w:lvlJc w:val="left"/>
      <w:pPr>
        <w:ind w:left="6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2FC319A"/>
    <w:multiLevelType w:val="hybridMultilevel"/>
    <w:tmpl w:val="32AA01C4"/>
    <w:lvl w:ilvl="0" w:tplc="FB2452BA">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3A0AEA">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687C8C">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ECFD92">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B241BE">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86CCC7A">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FC0448">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ACDE78">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B8204C">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49333FE"/>
    <w:multiLevelType w:val="hybridMultilevel"/>
    <w:tmpl w:val="AF32834A"/>
    <w:lvl w:ilvl="0" w:tplc="2C1ED112">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581468">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0CACB4">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1252C4">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AA57B0">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DCBE0C">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8601F6">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80AE90">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2E4E50">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5AB29AA"/>
    <w:multiLevelType w:val="multilevel"/>
    <w:tmpl w:val="1854C57A"/>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EC558A"/>
    <w:multiLevelType w:val="multilevel"/>
    <w:tmpl w:val="97924A1C"/>
    <w:lvl w:ilvl="0">
      <w:start w:val="1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A9A61FC"/>
    <w:multiLevelType w:val="hybridMultilevel"/>
    <w:tmpl w:val="961062A8"/>
    <w:lvl w:ilvl="0" w:tplc="63F4FBAE">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BE08DC">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0438B0">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0656CA">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1AECB2">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9A6604">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42EA0E">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468DD6">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2C2FF8">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CC061EE"/>
    <w:multiLevelType w:val="hybridMultilevel"/>
    <w:tmpl w:val="787473AA"/>
    <w:lvl w:ilvl="0" w:tplc="B192A39E">
      <w:start w:val="2"/>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8875EA">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E6E9B6">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6EE300">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847CFE">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34C0E4">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E89C50">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4AA980">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50DB58">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CF667C0"/>
    <w:multiLevelType w:val="multilevel"/>
    <w:tmpl w:val="0FB02866"/>
    <w:lvl w:ilvl="0">
      <w:start w:val="2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1CC6B61"/>
    <w:multiLevelType w:val="hybridMultilevel"/>
    <w:tmpl w:val="6F56D722"/>
    <w:lvl w:ilvl="0" w:tplc="B37AC424">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EE6CF6">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F867D8">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5C4CFE">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20604E">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D4C9F6">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DA086A">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EAFF66">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7410FC">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2F32F3F"/>
    <w:multiLevelType w:val="hybridMultilevel"/>
    <w:tmpl w:val="8360876A"/>
    <w:lvl w:ilvl="0" w:tplc="7F043326">
      <w:start w:val="1"/>
      <w:numFmt w:val="bullet"/>
      <w:lvlText w:val="●"/>
      <w:lvlJc w:val="left"/>
      <w:pPr>
        <w:ind w:left="2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8E3A14">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C2D93A">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0CA2E0">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38D3A2">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D66404">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640740">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5E716A">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DA1418">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43318B0"/>
    <w:multiLevelType w:val="hybridMultilevel"/>
    <w:tmpl w:val="8E5AB234"/>
    <w:lvl w:ilvl="0" w:tplc="FB601896">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88910E">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00E12E">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641438">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4A7DD6">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446D8E">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E29E64">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58795C">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EC32C8">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6E46C20"/>
    <w:multiLevelType w:val="hybridMultilevel"/>
    <w:tmpl w:val="AA7E4B7E"/>
    <w:lvl w:ilvl="0" w:tplc="8C504988">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D47E30">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CAD54A">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8A90B8">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1C849A">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224876">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2AB256">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26BCFE">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32428C">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6F61341"/>
    <w:multiLevelType w:val="hybridMultilevel"/>
    <w:tmpl w:val="8D8E08AA"/>
    <w:lvl w:ilvl="0" w:tplc="A002F430">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86F0FA">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503488">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5E3C3E">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468E2C">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D25F34">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246F1E">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128216">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3E8408">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A3E6617"/>
    <w:multiLevelType w:val="multilevel"/>
    <w:tmpl w:val="B97AFC26"/>
    <w:lvl w:ilvl="0">
      <w:start w:val="20"/>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F716619"/>
    <w:multiLevelType w:val="hybridMultilevel"/>
    <w:tmpl w:val="38D23B52"/>
    <w:lvl w:ilvl="0" w:tplc="2C66D06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44FC1A">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B283FE">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E60D2A">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204AB8">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9ACC0C">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C4DE94">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02FD4A">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42B7B0">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3011773"/>
    <w:multiLevelType w:val="multilevel"/>
    <w:tmpl w:val="7E76E85A"/>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C794A64"/>
    <w:multiLevelType w:val="hybridMultilevel"/>
    <w:tmpl w:val="29E250CA"/>
    <w:lvl w:ilvl="0" w:tplc="ECE0DCBA">
      <w:start w:val="1"/>
      <w:numFmt w:val="lowerRoman"/>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0A3264">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92A48E">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68B9E2">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B4F848">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10A37A">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928D7E">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34D8AC">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1FB2">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E105DAE"/>
    <w:multiLevelType w:val="hybridMultilevel"/>
    <w:tmpl w:val="60147868"/>
    <w:lvl w:ilvl="0" w:tplc="C7127214">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E80B48">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B29A8E">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DCBE22">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B2BA6E">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2E420A">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A6B3F2">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FAACB8">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E68718">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1A53741"/>
    <w:multiLevelType w:val="multilevel"/>
    <w:tmpl w:val="FC2E1E78"/>
    <w:lvl w:ilvl="0">
      <w:start w:val="2"/>
      <w:numFmt w:val="decimal"/>
      <w:lvlText w:val="%1"/>
      <w:lvlJc w:val="left"/>
      <w:pPr>
        <w:ind w:left="1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362666A"/>
    <w:multiLevelType w:val="multilevel"/>
    <w:tmpl w:val="717E83D6"/>
    <w:lvl w:ilvl="0">
      <w:start w:val="1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44D1FC8"/>
    <w:multiLevelType w:val="hybridMultilevel"/>
    <w:tmpl w:val="C3701C20"/>
    <w:lvl w:ilvl="0" w:tplc="63681AAE">
      <w:start w:val="8"/>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42ACDB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5C084F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582E7E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93C7C9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DCAE04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B78CBA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0EADA0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D8C99A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5897D18"/>
    <w:multiLevelType w:val="hybridMultilevel"/>
    <w:tmpl w:val="8988AEBA"/>
    <w:lvl w:ilvl="0" w:tplc="C262C4C8">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FA636A">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129A70">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4C5650">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266FE0">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DAA30A">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865F70">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8ECDC2">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9A6EEA">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6075CC0"/>
    <w:multiLevelType w:val="multilevel"/>
    <w:tmpl w:val="E3BE6E76"/>
    <w:lvl w:ilvl="0">
      <w:start w:val="2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6895102"/>
    <w:multiLevelType w:val="hybridMultilevel"/>
    <w:tmpl w:val="0172B6A6"/>
    <w:lvl w:ilvl="0" w:tplc="9232F23C">
      <w:start w:val="1"/>
      <w:numFmt w:val="upperLetter"/>
      <w:lvlText w:val="(%1)"/>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AA789E">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1A9790">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C8DCCA">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54EEB8">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2CDA42">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3E1748">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4AF1F0">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CA3A10">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69140515"/>
    <w:multiLevelType w:val="hybridMultilevel"/>
    <w:tmpl w:val="312CF35C"/>
    <w:lvl w:ilvl="0" w:tplc="AB94DE6A">
      <w:start w:val="1"/>
      <w:numFmt w:val="bullet"/>
      <w:lvlText w:val="●"/>
      <w:lvlJc w:val="left"/>
      <w:pPr>
        <w:ind w:left="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06DD94">
      <w:start w:val="1"/>
      <w:numFmt w:val="bullet"/>
      <w:lvlText w:val="o"/>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AA800C">
      <w:start w:val="1"/>
      <w:numFmt w:val="bullet"/>
      <w:lvlText w:val="▪"/>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302ADA">
      <w:start w:val="1"/>
      <w:numFmt w:val="bullet"/>
      <w:lvlText w:val="•"/>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A2B474">
      <w:start w:val="1"/>
      <w:numFmt w:val="bullet"/>
      <w:lvlText w:val="o"/>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94123A">
      <w:start w:val="1"/>
      <w:numFmt w:val="bullet"/>
      <w:lvlText w:val="▪"/>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0A4F32">
      <w:start w:val="1"/>
      <w:numFmt w:val="bullet"/>
      <w:lvlText w:val="•"/>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2A6030">
      <w:start w:val="1"/>
      <w:numFmt w:val="bullet"/>
      <w:lvlText w:val="o"/>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86B9D2">
      <w:start w:val="1"/>
      <w:numFmt w:val="bullet"/>
      <w:lvlText w:val="▪"/>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23C3F9A"/>
    <w:multiLevelType w:val="hybridMultilevel"/>
    <w:tmpl w:val="6B4CBA38"/>
    <w:lvl w:ilvl="0" w:tplc="6470B342">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68646E">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6AFD76">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4E8680">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2CD862">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9219E6">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AE5B86">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1CFCD0">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E11A4">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546572F"/>
    <w:multiLevelType w:val="hybridMultilevel"/>
    <w:tmpl w:val="DA5A493C"/>
    <w:lvl w:ilvl="0" w:tplc="D03C28FC">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F41B28">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76EEB6">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82CB2E">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FECBD6">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9C90B4">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E013BE">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5CFE86">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EEC17E">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7AA09D0"/>
    <w:multiLevelType w:val="hybridMultilevel"/>
    <w:tmpl w:val="5D10B0AE"/>
    <w:lvl w:ilvl="0" w:tplc="84FACDA8">
      <w:start w:val="1"/>
      <w:numFmt w:val="bullet"/>
      <w:lvlText w:val="●"/>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B80708">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1437B6">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FAC852">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9CFEB2">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8027B0">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44F618">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341D1A">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E43D58">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A0D264F"/>
    <w:multiLevelType w:val="hybridMultilevel"/>
    <w:tmpl w:val="A232C0EE"/>
    <w:lvl w:ilvl="0" w:tplc="066E22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144A60">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A6722A">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9A1DDC">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32CE60">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06E8D6">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10FE4A">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D293CE">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586C94">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7E303E01"/>
    <w:multiLevelType w:val="hybridMultilevel"/>
    <w:tmpl w:val="F9CCAFCC"/>
    <w:lvl w:ilvl="0" w:tplc="91781F7C">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8CA616">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FC4338">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9AC426">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1CF526">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3CA918">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48B244">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8EE1EC">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E018DA">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F1E7D19"/>
    <w:multiLevelType w:val="hybridMultilevel"/>
    <w:tmpl w:val="F1307418"/>
    <w:lvl w:ilvl="0" w:tplc="4136FFBE">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96B36A">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D8CD9A">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80B6AE">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50F10E">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D2EF1A">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866342">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6CCF98">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BAF030">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43"/>
  </w:num>
  <w:num w:numId="2">
    <w:abstractNumId w:val="50"/>
  </w:num>
  <w:num w:numId="3">
    <w:abstractNumId w:val="6"/>
  </w:num>
  <w:num w:numId="4">
    <w:abstractNumId w:val="21"/>
  </w:num>
  <w:num w:numId="5">
    <w:abstractNumId w:val="19"/>
  </w:num>
  <w:num w:numId="6">
    <w:abstractNumId w:val="22"/>
  </w:num>
  <w:num w:numId="7">
    <w:abstractNumId w:val="40"/>
  </w:num>
  <w:num w:numId="8">
    <w:abstractNumId w:val="47"/>
  </w:num>
  <w:num w:numId="9">
    <w:abstractNumId w:val="35"/>
  </w:num>
  <w:num w:numId="10">
    <w:abstractNumId w:val="23"/>
  </w:num>
  <w:num w:numId="11">
    <w:abstractNumId w:val="25"/>
  </w:num>
  <w:num w:numId="12">
    <w:abstractNumId w:val="37"/>
  </w:num>
  <w:num w:numId="13">
    <w:abstractNumId w:val="10"/>
  </w:num>
  <w:num w:numId="14">
    <w:abstractNumId w:val="16"/>
  </w:num>
  <w:num w:numId="15">
    <w:abstractNumId w:val="24"/>
  </w:num>
  <w:num w:numId="16">
    <w:abstractNumId w:val="28"/>
  </w:num>
  <w:num w:numId="17">
    <w:abstractNumId w:val="1"/>
  </w:num>
  <w:num w:numId="18">
    <w:abstractNumId w:val="8"/>
  </w:num>
  <w:num w:numId="19">
    <w:abstractNumId w:val="12"/>
  </w:num>
  <w:num w:numId="20">
    <w:abstractNumId w:val="17"/>
  </w:num>
  <w:num w:numId="21">
    <w:abstractNumId w:val="33"/>
  </w:num>
  <w:num w:numId="22">
    <w:abstractNumId w:val="39"/>
  </w:num>
  <w:num w:numId="23">
    <w:abstractNumId w:val="4"/>
  </w:num>
  <w:num w:numId="24">
    <w:abstractNumId w:val="27"/>
  </w:num>
  <w:num w:numId="25">
    <w:abstractNumId w:val="14"/>
  </w:num>
  <w:num w:numId="26">
    <w:abstractNumId w:val="18"/>
  </w:num>
  <w:num w:numId="27">
    <w:abstractNumId w:val="41"/>
  </w:num>
  <w:num w:numId="28">
    <w:abstractNumId w:val="30"/>
  </w:num>
  <w:num w:numId="29">
    <w:abstractNumId w:val="29"/>
  </w:num>
  <w:num w:numId="30">
    <w:abstractNumId w:val="5"/>
  </w:num>
  <w:num w:numId="31">
    <w:abstractNumId w:val="42"/>
  </w:num>
  <w:num w:numId="32">
    <w:abstractNumId w:val="3"/>
  </w:num>
  <w:num w:numId="33">
    <w:abstractNumId w:val="48"/>
  </w:num>
  <w:num w:numId="34">
    <w:abstractNumId w:val="49"/>
  </w:num>
  <w:num w:numId="35">
    <w:abstractNumId w:val="44"/>
  </w:num>
  <w:num w:numId="36">
    <w:abstractNumId w:val="20"/>
  </w:num>
  <w:num w:numId="37">
    <w:abstractNumId w:val="38"/>
  </w:num>
  <w:num w:numId="38">
    <w:abstractNumId w:val="7"/>
  </w:num>
  <w:num w:numId="39">
    <w:abstractNumId w:val="36"/>
  </w:num>
  <w:num w:numId="40">
    <w:abstractNumId w:val="26"/>
  </w:num>
  <w:num w:numId="41">
    <w:abstractNumId w:val="11"/>
  </w:num>
  <w:num w:numId="42">
    <w:abstractNumId w:val="9"/>
  </w:num>
  <w:num w:numId="43">
    <w:abstractNumId w:val="15"/>
  </w:num>
  <w:num w:numId="44">
    <w:abstractNumId w:val="0"/>
  </w:num>
  <w:num w:numId="45">
    <w:abstractNumId w:val="45"/>
  </w:num>
  <w:num w:numId="46">
    <w:abstractNumId w:val="2"/>
  </w:num>
  <w:num w:numId="47">
    <w:abstractNumId w:val="46"/>
  </w:num>
  <w:num w:numId="48">
    <w:abstractNumId w:val="34"/>
  </w:num>
  <w:num w:numId="49">
    <w:abstractNumId w:val="32"/>
  </w:num>
  <w:num w:numId="50">
    <w:abstractNumId w:val="31"/>
  </w:num>
  <w:num w:numId="5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D1"/>
    <w:rsid w:val="004534D1"/>
    <w:rsid w:val="00A4593C"/>
    <w:rsid w:val="00C75E41"/>
    <w:rsid w:val="00ED1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709160-8EE2-4AA5-A935-F494A733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8" w:line="271" w:lineRule="auto"/>
      <w:ind w:left="702" w:hanging="8"/>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704"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ind w:left="704" w:hanging="10"/>
      <w:outlineLvl w:val="1"/>
    </w:pPr>
    <w:rPr>
      <w:rFonts w:ascii="Arial" w:eastAsia="Arial" w:hAnsi="Arial" w:cs="Arial"/>
      <w:b/>
      <w:color w:val="000000"/>
      <w:sz w:val="36"/>
    </w:rPr>
  </w:style>
  <w:style w:type="paragraph" w:styleId="Heading3">
    <w:name w:val="heading 3"/>
    <w:next w:val="Normal"/>
    <w:link w:val="Heading3Char"/>
    <w:uiPriority w:val="9"/>
    <w:unhideWhenUsed/>
    <w:qFormat/>
    <w:pPr>
      <w:keepNext/>
      <w:keepLines/>
      <w:spacing w:after="236"/>
      <w:ind w:left="704"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6"/>
    </w:rPr>
  </w:style>
  <w:style w:type="character" w:customStyle="1" w:styleId="Heading3Char">
    <w:name w:val="Heading 3 Char"/>
    <w:link w:val="Heading3"/>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36"/>
    </w:rPr>
  </w:style>
  <w:style w:type="paragraph" w:styleId="TOC1">
    <w:name w:val="toc 1"/>
    <w:hidden/>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image" Target="media/image4.png"/><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12107</Words>
  <Characters>69016</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80962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Maggie (Commercial Directorate)</dc:creator>
  <cp:keywords/>
  <cp:lastModifiedBy>Hughes, Sue (Commercial)</cp:lastModifiedBy>
  <cp:revision>3</cp:revision>
  <dcterms:created xsi:type="dcterms:W3CDTF">2018-01-22T15:10:00Z</dcterms:created>
  <dcterms:modified xsi:type="dcterms:W3CDTF">2018-02-07T00:03:00Z</dcterms:modified>
</cp:coreProperties>
</file>