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5">
      <w:pPr>
        <w:rPr>
          <w:rFonts w:ascii="Arial" w:cs="Arial" w:eastAsia="Arial" w:hAnsi="Arial"/>
          <w:sz w:val="44"/>
          <w:szCs w:val="44"/>
        </w:rPr>
      </w:pPr>
      <w:r w:rsidDel="00000000" w:rsidR="00000000" w:rsidRPr="00000000">
        <w:rPr>
          <w:rFonts w:ascii="Arial" w:cs="Arial" w:eastAsia="Arial" w:hAnsi="Arial"/>
          <w:sz w:val="44"/>
          <w:szCs w:val="44"/>
          <w:rtl w:val="0"/>
        </w:rPr>
        <w:t xml:space="preserve">Attachment 1 – About the CCS Offsite Construction Solutions Framework Alliance Contract</w:t>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Document name abbreviated to:</w:t>
      </w:r>
    </w:p>
    <w:p w:rsidR="00000000" w:rsidDel="00000000" w:rsidP="00000000" w:rsidRDefault="00000000" w:rsidRPr="00000000" w14:paraId="00000007">
      <w:pPr>
        <w:spacing w:after="0" w:line="240" w:lineRule="auto"/>
        <w:rPr>
          <w:rFonts w:ascii="Arial" w:cs="Arial" w:eastAsia="Arial" w:hAnsi="Arial"/>
          <w:sz w:val="52"/>
          <w:szCs w:val="52"/>
        </w:rPr>
      </w:pPr>
      <w:r w:rsidDel="00000000" w:rsidR="00000000" w:rsidRPr="00000000">
        <w:rPr>
          <w:rFonts w:ascii="Arial" w:cs="Arial" w:eastAsia="Arial" w:hAnsi="Arial"/>
          <w:b w:val="1"/>
          <w:sz w:val="24"/>
          <w:szCs w:val="24"/>
          <w:rtl w:val="0"/>
        </w:rPr>
        <w:t xml:space="preserve">Attachment 1 – About the CCS OCS FAC</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RM6184 </w:t>
      </w:r>
      <w:r w:rsidDel="00000000" w:rsidR="00000000" w:rsidRPr="00000000">
        <w:rPr>
          <w:rFonts w:ascii="Arial" w:cs="Arial" w:eastAsia="Arial" w:hAnsi="Arial"/>
          <w:sz w:val="40"/>
          <w:szCs w:val="40"/>
          <w:rtl w:val="0"/>
        </w:rPr>
        <w:t xml:space="preserve">Offsite Construction Solutions </w:t>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tabs>
              <w:tab w:val="right" w:pos="9025"/>
            </w:tabs>
            <w:spacing w:before="80" w:line="240" w:lineRule="auto"/>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qir22bac56mk">
            <w:r w:rsidDel="00000000" w:rsidR="00000000" w:rsidRPr="00000000">
              <w:rPr>
                <w:rFonts w:ascii="Arial" w:cs="Arial" w:eastAsia="Arial" w:hAnsi="Arial"/>
                <w:color w:val="000000"/>
                <w:sz w:val="28"/>
                <w:szCs w:val="28"/>
                <w:rtl w:val="0"/>
              </w:rPr>
              <w:t xml:space="preserve">Welcome</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"_heading=h.qir22bac56mk" </w:instrText>
            <w:fldChar w:fldCharType="separate"/>
          </w:r>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2">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1fob9te">
            <w:r w:rsidDel="00000000" w:rsidR="00000000" w:rsidRPr="00000000">
              <w:rPr>
                <w:rFonts w:ascii="Arial" w:cs="Arial" w:eastAsia="Arial" w:hAnsi="Arial"/>
                <w:color w:val="000000"/>
                <w:sz w:val="28"/>
                <w:szCs w:val="28"/>
                <w:rtl w:val="0"/>
              </w:rPr>
              <w:t xml:space="preserve">1. What you need to know</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"_heading=h.1fob9te" </w:instrText>
            <w:fldChar w:fldCharType="separate"/>
          </w:r>
          <w:r w:rsidDel="00000000" w:rsidR="00000000" w:rsidRPr="00000000">
            <w:rPr>
              <w:rFonts w:ascii="Arial" w:cs="Arial" w:eastAsia="Arial" w:hAnsi="Arial"/>
              <w:color w:val="000000"/>
              <w:sz w:val="28"/>
              <w:szCs w:val="28"/>
              <w:rtl w:val="0"/>
            </w:rPr>
            <w:t xml:space="preserve">7</w:t>
          </w:r>
        </w:p>
        <w:p w:rsidR="00000000" w:rsidDel="00000000" w:rsidP="00000000" w:rsidRDefault="00000000" w:rsidRPr="00000000" w14:paraId="00000013">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2et92p0">
            <w:r w:rsidDel="00000000" w:rsidR="00000000" w:rsidRPr="00000000">
              <w:rPr>
                <w:rFonts w:ascii="Arial" w:cs="Arial" w:eastAsia="Arial" w:hAnsi="Arial"/>
                <w:color w:val="000000"/>
                <w:sz w:val="28"/>
                <w:szCs w:val="28"/>
                <w:rtl w:val="0"/>
              </w:rPr>
              <w:t xml:space="preserve">2. The opportunity</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"_heading=h.2et92p0" </w:instrText>
            <w:fldChar w:fldCharType="separate"/>
          </w:r>
          <w:r w:rsidDel="00000000" w:rsidR="00000000" w:rsidRPr="00000000">
            <w:rPr>
              <w:rFonts w:ascii="Arial" w:cs="Arial" w:eastAsia="Arial" w:hAnsi="Arial"/>
              <w:color w:val="000000"/>
              <w:sz w:val="28"/>
              <w:szCs w:val="28"/>
              <w:rtl w:val="0"/>
            </w:rPr>
            <w:t xml:space="preserve">9</w:t>
          </w:r>
        </w:p>
        <w:p w:rsidR="00000000" w:rsidDel="00000000" w:rsidP="00000000" w:rsidRDefault="00000000" w:rsidRPr="00000000" w14:paraId="00000014">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tyjcwt">
            <w:r w:rsidDel="00000000" w:rsidR="00000000" w:rsidRPr="00000000">
              <w:rPr>
                <w:rFonts w:ascii="Arial" w:cs="Arial" w:eastAsia="Arial" w:hAnsi="Arial"/>
                <w:color w:val="000000"/>
                <w:sz w:val="28"/>
                <w:szCs w:val="28"/>
                <w:rtl w:val="0"/>
              </w:rPr>
              <w:t xml:space="preserve">3. What a Framework Alliance Contract is</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"_heading=h.tyjcwt" </w:instrText>
            <w:fldChar w:fldCharType="separate"/>
          </w:r>
          <w:r w:rsidDel="00000000" w:rsidR="00000000" w:rsidRPr="00000000">
            <w:rPr>
              <w:rFonts w:ascii="Arial" w:cs="Arial" w:eastAsia="Arial" w:hAnsi="Arial"/>
              <w:color w:val="000000"/>
              <w:sz w:val="28"/>
              <w:szCs w:val="28"/>
              <w:rtl w:val="0"/>
            </w:rPr>
            <w:t xml:space="preserve">9</w:t>
          </w:r>
        </w:p>
        <w:p w:rsidR="00000000" w:rsidDel="00000000" w:rsidP="00000000" w:rsidRDefault="00000000" w:rsidRPr="00000000" w14:paraId="00000015">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uek3yz4gr7q">
            <w:r w:rsidDel="00000000" w:rsidR="00000000" w:rsidRPr="00000000">
              <w:rPr>
                <w:rFonts w:ascii="Arial" w:cs="Arial" w:eastAsia="Arial" w:hAnsi="Arial"/>
                <w:color w:val="000000"/>
                <w:sz w:val="28"/>
                <w:szCs w:val="28"/>
                <w:rtl w:val="0"/>
              </w:rPr>
              <w:t xml:space="preserve">4. How the Lots are structured</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"_heading=h.uek3yz4gr7q" </w:instrText>
            <w:fldChar w:fldCharType="separate"/>
          </w:r>
          <w:r w:rsidDel="00000000" w:rsidR="00000000" w:rsidRPr="00000000">
            <w:rPr>
              <w:rFonts w:ascii="Arial" w:cs="Arial" w:eastAsia="Arial" w:hAnsi="Arial"/>
              <w:color w:val="000000"/>
              <w:sz w:val="28"/>
              <w:szCs w:val="28"/>
              <w:rtl w:val="0"/>
            </w:rPr>
            <w:t xml:space="preserve">10</w:t>
          </w:r>
        </w:p>
        <w:p w:rsidR="00000000" w:rsidDel="00000000" w:rsidP="00000000" w:rsidRDefault="00000000" w:rsidRPr="00000000" w14:paraId="00000016">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1t3h5sf">
            <w:r w:rsidDel="00000000" w:rsidR="00000000" w:rsidRPr="00000000">
              <w:rPr>
                <w:rFonts w:ascii="Arial" w:cs="Arial" w:eastAsia="Arial" w:hAnsi="Arial"/>
                <w:color w:val="000000"/>
                <w:sz w:val="28"/>
                <w:szCs w:val="28"/>
                <w:rtl w:val="0"/>
              </w:rPr>
              <w:t xml:space="preserve">5. Who can bid</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"_heading=h.1t3h5sf" </w:instrText>
            <w:fldChar w:fldCharType="separate"/>
          </w:r>
          <w:r w:rsidDel="00000000" w:rsidR="00000000" w:rsidRPr="00000000">
            <w:rPr>
              <w:rFonts w:ascii="Arial" w:cs="Arial" w:eastAsia="Arial" w:hAnsi="Arial"/>
              <w:color w:val="000000"/>
              <w:sz w:val="28"/>
              <w:szCs w:val="28"/>
              <w:rtl w:val="0"/>
            </w:rPr>
            <w:t xml:space="preserve">11</w:t>
          </w:r>
        </w:p>
        <w:p w:rsidR="00000000" w:rsidDel="00000000" w:rsidP="00000000" w:rsidRDefault="00000000" w:rsidRPr="00000000" w14:paraId="00000017">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4d34og8">
            <w:r w:rsidDel="00000000" w:rsidR="00000000" w:rsidRPr="00000000">
              <w:rPr>
                <w:rFonts w:ascii="Arial" w:cs="Arial" w:eastAsia="Arial" w:hAnsi="Arial"/>
                <w:color w:val="000000"/>
                <w:sz w:val="28"/>
                <w:szCs w:val="28"/>
                <w:rtl w:val="0"/>
              </w:rPr>
              <w:t xml:space="preserve">6. Timelines for the competition</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"_heading=h.4d34og8" </w:instrText>
            <w:fldChar w:fldCharType="separate"/>
          </w:r>
          <w:r w:rsidDel="00000000" w:rsidR="00000000" w:rsidRPr="00000000">
            <w:rPr>
              <w:rFonts w:ascii="Arial" w:cs="Arial" w:eastAsia="Arial" w:hAnsi="Arial"/>
              <w:color w:val="000000"/>
              <w:sz w:val="28"/>
              <w:szCs w:val="28"/>
              <w:rtl w:val="0"/>
            </w:rPr>
            <w:t xml:space="preserve">12</w:t>
          </w:r>
        </w:p>
        <w:p w:rsidR="00000000" w:rsidDel="00000000" w:rsidP="00000000" w:rsidRDefault="00000000" w:rsidRPr="00000000" w14:paraId="00000018">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r862snkup2n1">
            <w:r w:rsidDel="00000000" w:rsidR="00000000" w:rsidRPr="00000000">
              <w:rPr>
                <w:rFonts w:ascii="Arial" w:cs="Arial" w:eastAsia="Arial" w:hAnsi="Arial"/>
                <w:color w:val="000000"/>
                <w:sz w:val="28"/>
                <w:szCs w:val="28"/>
                <w:rtl w:val="0"/>
              </w:rPr>
              <w:t xml:space="preserve">7. When and how to ask questions</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"_heading=h.r862snkup2n1" </w:instrText>
            <w:fldChar w:fldCharType="separate"/>
          </w:r>
          <w:r w:rsidDel="00000000" w:rsidR="00000000" w:rsidRPr="00000000">
            <w:rPr>
              <w:rFonts w:ascii="Arial" w:cs="Arial" w:eastAsia="Arial" w:hAnsi="Arial"/>
              <w:color w:val="000000"/>
              <w:sz w:val="28"/>
              <w:szCs w:val="28"/>
              <w:rtl w:val="0"/>
            </w:rPr>
            <w:t xml:space="preserve">13</w:t>
          </w:r>
        </w:p>
        <w:p w:rsidR="00000000" w:rsidDel="00000000" w:rsidP="00000000" w:rsidRDefault="00000000" w:rsidRPr="00000000" w14:paraId="00000019">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3rdcrjn">
            <w:r w:rsidDel="00000000" w:rsidR="00000000" w:rsidRPr="00000000">
              <w:rPr>
                <w:rFonts w:ascii="Arial" w:cs="Arial" w:eastAsia="Arial" w:hAnsi="Arial"/>
                <w:color w:val="000000"/>
                <w:sz w:val="28"/>
                <w:szCs w:val="28"/>
                <w:rtl w:val="0"/>
              </w:rPr>
              <w:t xml:space="preserve">8. Management information and management charge</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"_heading=h.3rdcrjn" </w:instrText>
            <w:fldChar w:fldCharType="separate"/>
          </w:r>
          <w:r w:rsidDel="00000000" w:rsidR="00000000" w:rsidRPr="00000000">
            <w:rPr>
              <w:rFonts w:ascii="Arial" w:cs="Arial" w:eastAsia="Arial" w:hAnsi="Arial"/>
              <w:color w:val="000000"/>
              <w:sz w:val="28"/>
              <w:szCs w:val="28"/>
              <w:rtl w:val="0"/>
            </w:rPr>
            <w:t xml:space="preserve">13</w:t>
          </w:r>
        </w:p>
        <w:p w:rsidR="00000000" w:rsidDel="00000000" w:rsidP="00000000" w:rsidRDefault="00000000" w:rsidRPr="00000000" w14:paraId="0000001A">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26in1rg">
            <w:r w:rsidDel="00000000" w:rsidR="00000000" w:rsidRPr="00000000">
              <w:rPr>
                <w:rFonts w:ascii="Arial" w:cs="Arial" w:eastAsia="Arial" w:hAnsi="Arial"/>
                <w:color w:val="000000"/>
                <w:sz w:val="28"/>
                <w:szCs w:val="28"/>
                <w:rtl w:val="0"/>
              </w:rPr>
              <w:t xml:space="preserve">9. Transfer of Undertakings (Protection of Employment) Regulations 2006 (“TUPE”)</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8"/>
              <w:szCs w:val="28"/>
              <w:rtl w:val="0"/>
            </w:rPr>
            <w:t xml:space="preserve">13</w:t>
          </w:r>
        </w:p>
        <w:p w:rsidR="00000000" w:rsidDel="00000000" w:rsidP="00000000" w:rsidRDefault="00000000" w:rsidRPr="00000000" w14:paraId="0000001B">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35nkun2">
            <w:r w:rsidDel="00000000" w:rsidR="00000000" w:rsidRPr="00000000">
              <w:rPr>
                <w:rFonts w:ascii="Arial" w:cs="Arial" w:eastAsia="Arial" w:hAnsi="Arial"/>
                <w:color w:val="000000"/>
                <w:sz w:val="28"/>
                <w:szCs w:val="28"/>
                <w:rtl w:val="0"/>
              </w:rPr>
              <w:t xml:space="preserve">10. Competition rules</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"_heading=h.35nkun2" </w:instrText>
            <w:fldChar w:fldCharType="separate"/>
          </w:r>
          <w:r w:rsidDel="00000000" w:rsidR="00000000" w:rsidRPr="00000000">
            <w:rPr>
              <w:rFonts w:ascii="Arial" w:cs="Arial" w:eastAsia="Arial" w:hAnsi="Arial"/>
              <w:color w:val="000000"/>
              <w:sz w:val="28"/>
              <w:szCs w:val="28"/>
              <w:rtl w:val="0"/>
            </w:rPr>
            <w:t xml:space="preserve">14</w:t>
          </w:r>
        </w:p>
        <w:p w:rsidR="00000000" w:rsidDel="00000000" w:rsidP="00000000" w:rsidRDefault="00000000" w:rsidRPr="00000000" w14:paraId="0000001C">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z337ya">
            <w:r w:rsidDel="00000000" w:rsidR="00000000" w:rsidRPr="00000000">
              <w:rPr>
                <w:rFonts w:ascii="Arial" w:cs="Arial" w:eastAsia="Arial" w:hAnsi="Arial"/>
                <w:color w:val="000000"/>
                <w:sz w:val="28"/>
                <w:szCs w:val="28"/>
                <w:rtl w:val="0"/>
              </w:rPr>
              <w:t xml:space="preserve">11. How the Framework Alliance Contract is structured</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"_heading=h.z337ya" </w:instrText>
            <w:fldChar w:fldCharType="separate"/>
          </w:r>
          <w:r w:rsidDel="00000000" w:rsidR="00000000" w:rsidRPr="00000000">
            <w:rPr>
              <w:rFonts w:ascii="Arial" w:cs="Arial" w:eastAsia="Arial" w:hAnsi="Arial"/>
              <w:color w:val="000000"/>
              <w:sz w:val="28"/>
              <w:szCs w:val="28"/>
              <w:rtl w:val="0"/>
            </w:rPr>
            <w:t xml:space="preserve">18</w:t>
          </w:r>
        </w:p>
        <w:p w:rsidR="00000000" w:rsidDel="00000000" w:rsidP="00000000" w:rsidRDefault="00000000" w:rsidRPr="00000000" w14:paraId="0000001D">
          <w:pPr>
            <w:tabs>
              <w:tab w:val="right" w:pos="9025"/>
            </w:tabs>
            <w:spacing w:after="80" w:before="200" w:line="240" w:lineRule="auto"/>
            <w:rPr>
              <w:rFonts w:ascii="Arial" w:cs="Arial" w:eastAsia="Arial" w:hAnsi="Arial"/>
              <w:color w:val="000000"/>
              <w:sz w:val="28"/>
              <w:szCs w:val="28"/>
            </w:rPr>
          </w:pPr>
          <w:r w:rsidDel="00000000" w:rsidR="00000000" w:rsidRPr="00000000">
            <w:fldChar w:fldCharType="end"/>
          </w:r>
          <w:hyperlink w:anchor="_heading=h.4i7ojhp">
            <w:r w:rsidDel="00000000" w:rsidR="00000000" w:rsidRPr="00000000">
              <w:rPr>
                <w:rFonts w:ascii="Arial" w:cs="Arial" w:eastAsia="Arial" w:hAnsi="Arial"/>
                <w:color w:val="000000"/>
                <w:sz w:val="28"/>
                <w:szCs w:val="28"/>
                <w:rtl w:val="0"/>
              </w:rPr>
              <w:t xml:space="preserve">12. The Armed Forces Covenant</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color w:val="000000"/>
              <w:sz w:val="28"/>
              <w:szCs w:val="28"/>
              <w:rtl w:val="0"/>
            </w:rPr>
            <w:t xml:space="preserve">23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sz w:val="28"/>
          <w:szCs w:val="28"/>
          <w:shd w:fill="ffff99"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heading=h.qir22bac56mk" w:id="1"/>
      <w:bookmarkEnd w:id="1"/>
      <w:r w:rsidDel="00000000" w:rsidR="00000000" w:rsidRPr="00000000">
        <w:rPr>
          <w:rtl w:val="0"/>
        </w:rPr>
        <w:t xml:space="preserve">Welcome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RM6184 Offsite Construction Solutions (OCS).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CCS OCS FAC</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4">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5">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Framework Alliance Contract works – what it is and what is in it.</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the process is at intention to award and the Framework Alliance Contract award stage. </w:t>
      </w:r>
    </w:p>
    <w:p w:rsidR="00000000" w:rsidDel="00000000" w:rsidP="00000000" w:rsidRDefault="00000000" w:rsidRPr="00000000" w14:paraId="00000027">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in the below link, for help using our eSourcing tool and instructions on how to submit a compliant bid:</w:t>
      </w:r>
    </w:p>
    <w:p w:rsidR="00000000" w:rsidDel="00000000" w:rsidP="00000000" w:rsidRDefault="00000000" w:rsidRPr="00000000" w14:paraId="00000029">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tool (qualification envelope)</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Lot (1-6 inclusive) Certificate of Technical and Professional Ability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(COTPA)</w:t>
      </w:r>
      <w:r w:rsidDel="00000000" w:rsidR="00000000" w:rsidRPr="00000000">
        <w:rPr>
          <w:rFonts w:ascii="Arial" w:cs="Arial" w:eastAsia="Arial" w:hAnsi="Arial"/>
          <w:sz w:val="24"/>
          <w:szCs w:val="24"/>
          <w:rtl w:val="0"/>
        </w:rPr>
        <w:t xml:space="preserve"> – to demonstrate your technical and professional capability, you must complete and submit an Attachment 2b - Certificate of Technical and Professional Ability with your bid for each Lot/sub-Lot you are bidding for, with the exception of sub-Lot 1.1 and sub-Lot 2.1 for each of which must submit one certificate for Hire </w:t>
      </w:r>
      <w:r w:rsidDel="00000000" w:rsidR="00000000" w:rsidRPr="00000000">
        <w:rPr>
          <w:rFonts w:ascii="Arial" w:cs="Arial" w:eastAsia="Arial" w:hAnsi="Arial"/>
          <w:sz w:val="24"/>
          <w:szCs w:val="24"/>
          <w:u w:val="single"/>
          <w:rtl w:val="0"/>
        </w:rPr>
        <w:t xml:space="preserve">and</w:t>
      </w:r>
      <w:r w:rsidDel="00000000" w:rsidR="00000000" w:rsidRPr="00000000">
        <w:rPr>
          <w:rFonts w:ascii="Arial" w:cs="Arial" w:eastAsia="Arial" w:hAnsi="Arial"/>
          <w:sz w:val="24"/>
          <w:szCs w:val="24"/>
          <w:rtl w:val="0"/>
        </w:rPr>
        <w:t xml:space="preserve"> one certificate for Purchase.  You must get the customer to verify and sign that the information you have provided is true and accurate. You must then attach each certificate to the relevant selection questions in the eSourcing tool (qualification envelope).</w:t>
      </w:r>
    </w:p>
    <w:p w:rsidR="00000000" w:rsidDel="00000000" w:rsidP="00000000" w:rsidRDefault="00000000" w:rsidRPr="00000000" w14:paraId="0000002E">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2c</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white"/>
          <w:rtl w:val="0"/>
        </w:rPr>
        <w:t xml:space="preserve"> Not used in this procurement process</w:t>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2d</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white"/>
          <w:rtl w:val="0"/>
        </w:rPr>
        <w:t xml:space="preserve"> Not used in this procurement process</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Price Model Workbook</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tool (commercial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 Price Model and Price Evaluation Guidance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it is important that you read this document before completing Attachment 3a - Price Model Workbook.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criteria,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tool (qualification envelope). </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b w:val="1"/>
          <w:color w:val="000000"/>
          <w:sz w:val="24"/>
          <w:szCs w:val="24"/>
          <w:rtl w:val="0"/>
        </w:rPr>
        <w:t xml:space="preserve">Financial Viability Risk Assessment (FVRA) </w:t>
      </w:r>
      <w:r w:rsidDel="00000000" w:rsidR="00000000" w:rsidRPr="00000000">
        <w:rPr>
          <w:rFonts w:ascii="Arial" w:cs="Arial" w:eastAsia="Arial" w:hAnsi="Arial"/>
          <w:b w:val="1"/>
          <w:sz w:val="24"/>
          <w:szCs w:val="24"/>
          <w:rtl w:val="0"/>
        </w:rPr>
        <w:t xml:space="preserve">Instructions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t is important that you read this document before completing Attachment 5a – </w:t>
      </w:r>
      <w:r w:rsidDel="00000000" w:rsidR="00000000" w:rsidRPr="00000000">
        <w:rPr>
          <w:rFonts w:ascii="Arial" w:cs="Arial" w:eastAsia="Arial" w:hAnsi="Arial"/>
          <w:sz w:val="24"/>
          <w:szCs w:val="24"/>
          <w:rtl w:val="0"/>
        </w:rPr>
        <w:t xml:space="preserve">Financial Viability Risk Assessment Tool.</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sz w:val="24"/>
          <w:szCs w:val="24"/>
          <w:rtl w:val="0"/>
        </w:rPr>
        <w:t xml:space="preserve">Attachment 5a – Financial Viability Risk Assessment Tool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it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the relevant questions in Part 5 Financial Risk in the</w:t>
      </w:r>
      <w:r w:rsidDel="00000000" w:rsidR="00000000" w:rsidRPr="00000000">
        <w:rPr>
          <w:rFonts w:ascii="Arial" w:cs="Arial" w:eastAsia="Arial" w:hAnsi="Arial"/>
          <w:sz w:val="24"/>
          <w:szCs w:val="24"/>
          <w:rtl w:val="0"/>
        </w:rPr>
        <w:t xml:space="preserve"> eSourcing tool</w:t>
      </w:r>
      <w:r w:rsidDel="00000000" w:rsidR="00000000" w:rsidRPr="00000000">
        <w:rPr>
          <w:rFonts w:ascii="Arial" w:cs="Arial" w:eastAsia="Arial" w:hAnsi="Arial"/>
          <w:color w:val="000000"/>
          <w:sz w:val="24"/>
          <w:szCs w:val="24"/>
          <w:rtl w:val="0"/>
        </w:rPr>
        <w:t xml:space="preserve"> (qualification envelope). Please read Attachment 5 - Financial Viability Risk Assessment (FVRA) </w:t>
      </w:r>
      <w:r w:rsidDel="00000000" w:rsidR="00000000" w:rsidRPr="00000000">
        <w:rPr>
          <w:rFonts w:ascii="Arial" w:cs="Arial" w:eastAsia="Arial" w:hAnsi="Arial"/>
          <w:sz w:val="24"/>
          <w:szCs w:val="24"/>
          <w:rtl w:val="0"/>
        </w:rPr>
        <w:t xml:space="preserve">Instructions </w:t>
      </w:r>
      <w:r w:rsidDel="00000000" w:rsidR="00000000" w:rsidRPr="00000000">
        <w:rPr>
          <w:rFonts w:ascii="Arial" w:cs="Arial" w:eastAsia="Arial" w:hAnsi="Arial"/>
          <w:color w:val="000000"/>
          <w:sz w:val="24"/>
          <w:szCs w:val="24"/>
          <w:rtl w:val="0"/>
        </w:rPr>
        <w:t xml:space="preserve">before completing this document.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Consortium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1.7.2 in the eSourcing tool (qualification envelope).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7 - 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1.10.1 in the eSourcing tool (qualification envelope) </w:t>
      </w:r>
    </w:p>
    <w:p w:rsidR="00000000" w:rsidDel="00000000" w:rsidP="00000000" w:rsidRDefault="00000000" w:rsidRPr="00000000" w14:paraId="00000038">
      <w:pPr>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w:t>
      </w:r>
      <w:r w:rsidDel="00000000" w:rsidR="00000000" w:rsidRPr="00000000">
        <w:rPr>
          <w:rFonts w:ascii="Arial" w:cs="Arial" w:eastAsia="Arial" w:hAnsi="Arial"/>
          <w:b w:val="1"/>
          <w:sz w:val="24"/>
          <w:szCs w:val="24"/>
          <w:highlight w:val="white"/>
          <w:rtl w:val="0"/>
        </w:rPr>
        <w:t xml:space="preserve">9</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white"/>
          <w:rtl w:val="0"/>
        </w:rPr>
        <w:t xml:space="preserve"> Not used in this procurement process</w:t>
      </w:r>
      <w:r w:rsidDel="00000000" w:rsidR="00000000" w:rsidRPr="00000000">
        <w:rPr>
          <w:rtl w:val="0"/>
        </w:rPr>
      </w:r>
    </w:p>
    <w:p w:rsidR="00000000" w:rsidDel="00000000" w:rsidP="00000000" w:rsidRDefault="00000000" w:rsidRPr="00000000" w14:paraId="0000003A">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10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white"/>
          <w:rtl w:val="0"/>
        </w:rPr>
        <w:t xml:space="preserve"> Security Guidance</w:t>
      </w:r>
    </w:p>
    <w:p w:rsidR="00000000" w:rsidDel="00000000" w:rsidP="00000000" w:rsidRDefault="00000000" w:rsidRPr="00000000" w14:paraId="0000003B">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11</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Framework Contract Documents –</w:t>
      </w:r>
      <w:r w:rsidDel="00000000" w:rsidR="00000000" w:rsidRPr="00000000">
        <w:rPr>
          <w:rFonts w:ascii="Arial" w:cs="Arial" w:eastAsia="Arial" w:hAnsi="Arial"/>
          <w:sz w:val="24"/>
          <w:szCs w:val="24"/>
          <w:highlight w:val="white"/>
          <w:rtl w:val="0"/>
        </w:rPr>
        <w:t xml:space="preserve"> this folder forms the Framework Alliance Contract and consists of: </w:t>
      </w:r>
    </w:p>
    <w:p w:rsidR="00000000" w:rsidDel="00000000" w:rsidP="00000000" w:rsidRDefault="00000000" w:rsidRPr="00000000" w14:paraId="0000003C">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CCS Offsite Construction Solutions Framework Alliance Contract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T&amp;Cs – this is the form of agreement used for this competition.</w:t>
      </w:r>
    </w:p>
    <w:p w:rsidR="00000000" w:rsidDel="00000000" w:rsidP="00000000" w:rsidRDefault="00000000" w:rsidRPr="00000000" w14:paraId="0000003D">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Schedule 14 - </w:t>
      </w:r>
      <w:r w:rsidDel="00000000" w:rsidR="00000000" w:rsidRPr="00000000">
        <w:rPr>
          <w:rFonts w:ascii="Arial" w:cs="Arial" w:eastAsia="Arial" w:hAnsi="Arial"/>
          <w:b w:val="1"/>
          <w:sz w:val="24"/>
          <w:szCs w:val="24"/>
          <w:rtl w:val="0"/>
        </w:rPr>
        <w:t xml:space="preserve">Framework Brief</w:t>
      </w:r>
      <w:r w:rsidDel="00000000" w:rsidR="00000000" w:rsidRPr="00000000">
        <w:rPr>
          <w:rFonts w:ascii="Arial" w:cs="Arial" w:eastAsia="Arial" w:hAnsi="Arial"/>
          <w:b w:val="1"/>
          <w:sz w:val="24"/>
          <w:szCs w:val="24"/>
          <w:highlight w:val="white"/>
          <w:rtl w:val="0"/>
        </w:rPr>
        <w:t xml:space="preserve"> - Appendix 1 - Specification</w:t>
      </w:r>
      <w:r w:rsidDel="00000000" w:rsidR="00000000" w:rsidRPr="00000000">
        <w:rPr>
          <w:rFonts w:ascii="Arial" w:cs="Arial" w:eastAsia="Arial" w:hAnsi="Arial"/>
          <w:sz w:val="24"/>
          <w:szCs w:val="24"/>
          <w:highlight w:val="white"/>
          <w:rtl w:val="0"/>
        </w:rPr>
        <w:t xml:space="preserve"> – this document contains the framework specification and forms Schedule 14 - Appendix 1 of the FAC.</w:t>
      </w:r>
    </w:p>
    <w:p w:rsidR="00000000" w:rsidDel="00000000" w:rsidP="00000000" w:rsidRDefault="00000000" w:rsidRPr="00000000" w14:paraId="0000003E">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RM6184 Lot 1 Single Classroom, without sinks or WCs</w:t>
      </w:r>
      <w:r w:rsidDel="00000000" w:rsidR="00000000" w:rsidRPr="00000000">
        <w:rPr>
          <w:rFonts w:ascii="Arial" w:cs="Arial" w:eastAsia="Arial" w:hAnsi="Arial"/>
          <w:sz w:val="24"/>
          <w:szCs w:val="24"/>
          <w:highlight w:val="white"/>
          <w:rtl w:val="0"/>
        </w:rPr>
        <w:t xml:space="preserve"> – this is the approved classroom design to indicate the baseline requirement of Lot 1, sub-Lot 1.1.</w:t>
      </w:r>
    </w:p>
    <w:p w:rsidR="00000000" w:rsidDel="00000000" w:rsidP="00000000" w:rsidRDefault="00000000" w:rsidRPr="00000000" w14:paraId="0000003F">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RM6184 Lot 1 Double Classroom, without sinks or WCs</w:t>
      </w:r>
      <w:r w:rsidDel="00000000" w:rsidR="00000000" w:rsidRPr="00000000">
        <w:rPr>
          <w:rFonts w:ascii="Arial" w:cs="Arial" w:eastAsia="Arial" w:hAnsi="Arial"/>
          <w:sz w:val="24"/>
          <w:szCs w:val="24"/>
          <w:highlight w:val="white"/>
          <w:rtl w:val="0"/>
        </w:rPr>
        <w:t xml:space="preserve"> – this is the approved classroom design to indicate the baseline requirement of Lot 1, sub-Lot 1.1.</w:t>
      </w:r>
    </w:p>
    <w:p w:rsidR="00000000" w:rsidDel="00000000" w:rsidP="00000000" w:rsidRDefault="00000000" w:rsidRPr="00000000" w14:paraId="00000040">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Core Requirements STD-Z-DG-053 Issue 9.0 Final </w:t>
      </w:r>
      <w:r w:rsidDel="00000000" w:rsidR="00000000" w:rsidRPr="00000000">
        <w:rPr>
          <w:rFonts w:ascii="Arial" w:cs="Arial" w:eastAsia="Arial" w:hAnsi="Arial"/>
          <w:sz w:val="24"/>
          <w:szCs w:val="24"/>
          <w:highlight w:val="white"/>
          <w:rtl w:val="0"/>
        </w:rPr>
        <w:t xml:space="preserve"> – these are the Additional Client core requirements that support all project specifications for Lot 4, sub-Lot 4.1 and sub-Lot 4.2, as referenced in Schedule 14  - Framework Brief - Appendix B Lot 4.</w:t>
      </w:r>
    </w:p>
    <w:p w:rsidR="00000000" w:rsidDel="00000000" w:rsidP="00000000" w:rsidRDefault="00000000" w:rsidRPr="00000000" w14:paraId="00000041">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Roboto" w:cs="Roboto" w:eastAsia="Roboto" w:hAnsi="Roboto"/>
          <w:b w:val="1"/>
          <w:sz w:val="24"/>
          <w:szCs w:val="24"/>
          <w:highlight w:val="white"/>
          <w:rtl w:val="0"/>
        </w:rPr>
        <w:t xml:space="preserve">RM6184 Lot 5 Single Living Accommodation Plans</w:t>
      </w:r>
      <w:r w:rsidDel="00000000" w:rsidR="00000000" w:rsidRPr="00000000">
        <w:rPr>
          <w:rFonts w:ascii="Roboto" w:cs="Roboto" w:eastAsia="Roboto" w:hAnsi="Roboto"/>
          <w:sz w:val="21"/>
          <w:szCs w:val="21"/>
          <w:highlight w:val="white"/>
          <w:rtl w:val="0"/>
        </w:rPr>
        <w:t xml:space="preserve"> </w:t>
      </w:r>
      <w:r w:rsidDel="00000000" w:rsidR="00000000" w:rsidRPr="00000000">
        <w:rPr>
          <w:rFonts w:ascii="Roboto" w:cs="Roboto" w:eastAsia="Roboto" w:hAnsi="Roboto"/>
          <w:sz w:val="24"/>
          <w:szCs w:val="24"/>
          <w:highlight w:val="white"/>
          <w:rtl w:val="0"/>
        </w:rPr>
        <w:t xml:space="preserve">- these are indicative layouts demonstrating examples of the type of projects to be procured through Lot 5, sub-Lot 5.1 and sub-Lot 5.2.</w:t>
      </w:r>
      <w:r w:rsidDel="00000000" w:rsidR="00000000" w:rsidRPr="00000000">
        <w:rPr>
          <w:rtl w:val="0"/>
        </w:rPr>
      </w:r>
    </w:p>
    <w:p w:rsidR="00000000" w:rsidDel="00000000" w:rsidP="00000000" w:rsidRDefault="00000000" w:rsidRPr="00000000" w14:paraId="00000042">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RM6184 Management Information Template v1 </w:t>
      </w:r>
      <w:r w:rsidDel="00000000" w:rsidR="00000000" w:rsidRPr="00000000">
        <w:rPr>
          <w:rFonts w:ascii="Arial" w:cs="Arial" w:eastAsia="Arial" w:hAnsi="Arial"/>
          <w:sz w:val="24"/>
          <w:szCs w:val="24"/>
          <w:highlight w:val="white"/>
          <w:rtl w:val="0"/>
        </w:rPr>
        <w:t xml:space="preserve">– this document forms Schedule 7 - Annex 3 of the FAC.</w:t>
      </w:r>
    </w:p>
    <w:p w:rsidR="00000000" w:rsidDel="00000000" w:rsidP="00000000" w:rsidRDefault="00000000" w:rsidRPr="00000000" w14:paraId="00000043">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JCT Document Group (watermarked read-only copy) </w:t>
      </w:r>
      <w:r w:rsidDel="00000000" w:rsidR="00000000" w:rsidRPr="00000000">
        <w:rPr>
          <w:rFonts w:ascii="Arial" w:cs="Arial" w:eastAsia="Arial" w:hAnsi="Arial"/>
          <w:sz w:val="24"/>
          <w:szCs w:val="24"/>
          <w:highlight w:val="white"/>
          <w:rtl w:val="0"/>
        </w:rPr>
        <w:t xml:space="preserve">– this document group may be used by Additional Clients for Project Contracts.</w:t>
      </w:r>
    </w:p>
    <w:p w:rsidR="00000000" w:rsidDel="00000000" w:rsidP="00000000" w:rsidRDefault="00000000" w:rsidRPr="00000000" w14:paraId="00000044">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SBCC Document Group (watermarked read-only copy) </w:t>
      </w:r>
      <w:r w:rsidDel="00000000" w:rsidR="00000000" w:rsidRPr="00000000">
        <w:rPr>
          <w:rFonts w:ascii="Arial" w:cs="Arial" w:eastAsia="Arial" w:hAnsi="Arial"/>
          <w:sz w:val="24"/>
          <w:szCs w:val="24"/>
          <w:highlight w:val="white"/>
          <w:rtl w:val="0"/>
        </w:rPr>
        <w:t xml:space="preserve">– this document group may be used by Additional Clients for Project Contracts.</w:t>
      </w:r>
    </w:p>
    <w:p w:rsidR="00000000" w:rsidDel="00000000" w:rsidP="00000000" w:rsidRDefault="00000000" w:rsidRPr="00000000" w14:paraId="00000045">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Standard Boiler Plate Amendments (watermarked read-only copy) </w:t>
      </w:r>
      <w:r w:rsidDel="00000000" w:rsidR="00000000" w:rsidRPr="00000000">
        <w:rPr>
          <w:rFonts w:ascii="Arial" w:cs="Arial" w:eastAsia="Arial" w:hAnsi="Arial"/>
          <w:sz w:val="24"/>
          <w:szCs w:val="24"/>
          <w:highlight w:val="white"/>
          <w:rtl w:val="0"/>
        </w:rPr>
        <w:t xml:space="preserve">– this document group may be used by Additional Clients for Project Contracts.</w:t>
      </w:r>
    </w:p>
    <w:p w:rsidR="00000000" w:rsidDel="00000000" w:rsidP="00000000" w:rsidRDefault="00000000" w:rsidRPr="00000000" w14:paraId="00000046">
      <w:pPr>
        <w:rPr>
          <w:rFonts w:ascii="Arial" w:cs="Arial" w:eastAsia="Arial" w:hAnsi="Arial"/>
          <w:sz w:val="20"/>
          <w:szCs w:val="20"/>
          <w:highlight w:val="white"/>
        </w:rPr>
      </w:pPr>
      <w:r w:rsidDel="00000000" w:rsidR="00000000" w:rsidRPr="00000000">
        <w:rPr>
          <w:rFonts w:ascii="Arial" w:cs="Arial" w:eastAsia="Arial" w:hAnsi="Arial"/>
          <w:b w:val="1"/>
          <w:sz w:val="24"/>
          <w:szCs w:val="24"/>
          <w:highlight w:val="white"/>
          <w:rtl w:val="0"/>
        </w:rPr>
        <w:t xml:space="preserve">Please note:  </w:t>
      </w:r>
      <w:r w:rsidDel="00000000" w:rsidR="00000000" w:rsidRPr="00000000">
        <w:rPr>
          <w:rFonts w:ascii="Arial" w:cs="Arial" w:eastAsia="Arial" w:hAnsi="Arial"/>
          <w:sz w:val="24"/>
          <w:szCs w:val="24"/>
          <w:rtl w:val="0"/>
        </w:rPr>
        <w:t xml:space="preserve">to access your free version of </w:t>
      </w:r>
      <w:r w:rsidDel="00000000" w:rsidR="00000000" w:rsidRPr="00000000">
        <w:rPr>
          <w:rFonts w:ascii="Arial" w:cs="Arial" w:eastAsia="Arial" w:hAnsi="Arial"/>
          <w:b w:val="1"/>
          <w:sz w:val="24"/>
          <w:szCs w:val="24"/>
          <w:rtl w:val="0"/>
        </w:rPr>
        <w:t xml:space="preserve">NEC-3</w:t>
      </w:r>
      <w:r w:rsidDel="00000000" w:rsidR="00000000" w:rsidRPr="00000000">
        <w:rPr>
          <w:rFonts w:ascii="Arial" w:cs="Arial" w:eastAsia="Arial" w:hAnsi="Arial"/>
          <w:sz w:val="24"/>
          <w:szCs w:val="24"/>
          <w:rtl w:val="0"/>
        </w:rPr>
        <w:t xml:space="preserve"> or </w:t>
      </w:r>
      <w:r w:rsidDel="00000000" w:rsidR="00000000" w:rsidRPr="00000000">
        <w:rPr>
          <w:rFonts w:ascii="Arial" w:cs="Arial" w:eastAsia="Arial" w:hAnsi="Arial"/>
          <w:b w:val="1"/>
          <w:sz w:val="24"/>
          <w:szCs w:val="24"/>
          <w:rtl w:val="0"/>
        </w:rPr>
        <w:t xml:space="preserve">NEC-4</w:t>
      </w:r>
      <w:r w:rsidDel="00000000" w:rsidR="00000000" w:rsidRPr="00000000">
        <w:rPr>
          <w:rFonts w:ascii="Arial" w:cs="Arial" w:eastAsia="Arial" w:hAnsi="Arial"/>
          <w:sz w:val="24"/>
          <w:szCs w:val="24"/>
          <w:rtl w:val="0"/>
        </w:rPr>
        <w:t xml:space="preserve"> during the tender period, follow the guidance in</w:t>
      </w:r>
      <w:r w:rsidDel="00000000" w:rsidR="00000000" w:rsidRPr="00000000">
        <w:rPr>
          <w:rFonts w:ascii="Arial" w:cs="Arial" w:eastAsia="Arial" w:hAnsi="Arial"/>
          <w:sz w:val="24"/>
          <w:szCs w:val="24"/>
          <w:highlight w:val="white"/>
          <w:rtl w:val="0"/>
        </w:rPr>
        <w:t xml:space="preserve"> paragraph 11.4 and</w:t>
      </w:r>
      <w:r w:rsidDel="00000000" w:rsidR="00000000" w:rsidRPr="00000000">
        <w:rPr>
          <w:rFonts w:ascii="Arial" w:cs="Arial" w:eastAsia="Arial" w:hAnsi="Arial"/>
          <w:sz w:val="24"/>
          <w:szCs w:val="24"/>
          <w:rtl w:val="0"/>
        </w:rPr>
        <w:t xml:space="preserve"> to access your free version of </w:t>
      </w:r>
      <w:r w:rsidDel="00000000" w:rsidR="00000000" w:rsidRPr="00000000">
        <w:rPr>
          <w:rFonts w:ascii="Arial" w:cs="Arial" w:eastAsia="Arial" w:hAnsi="Arial"/>
          <w:b w:val="1"/>
          <w:sz w:val="24"/>
          <w:szCs w:val="24"/>
          <w:rtl w:val="0"/>
        </w:rPr>
        <w:t xml:space="preserve">PPC2000</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TAC-1</w:t>
      </w:r>
      <w:r w:rsidDel="00000000" w:rsidR="00000000" w:rsidRPr="00000000">
        <w:rPr>
          <w:rFonts w:ascii="Arial" w:cs="Arial" w:eastAsia="Arial" w:hAnsi="Arial"/>
          <w:sz w:val="24"/>
          <w:szCs w:val="24"/>
          <w:rtl w:val="0"/>
        </w:rPr>
        <w:t xml:space="preserve"> during the tender period, follow the guidance in paragraph 11.5</w:t>
      </w: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CCS Offer Document</w:t>
      </w:r>
      <w:r w:rsidDel="00000000" w:rsidR="00000000" w:rsidRPr="00000000">
        <w:rPr>
          <w:rFonts w:ascii="Arial" w:cs="Arial" w:eastAsia="Arial" w:hAnsi="Arial"/>
          <w:sz w:val="24"/>
          <w:szCs w:val="24"/>
          <w:rtl w:val="0"/>
        </w:rPr>
        <w:t xml:space="preserve"> – you should complete and sign this document and attach to the relevant selection questions in the </w:t>
      </w:r>
      <w:hyperlink r:id="rId11">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sz w:val="24"/>
          <w:szCs w:val="24"/>
          <w:rtl w:val="0"/>
        </w:rPr>
        <w:t xml:space="preserve"> (qualification envelope) at 1.60.3.</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bid as a consortium, all members of the consortium must sign this document. </w:t>
      </w:r>
    </w:p>
    <w:p w:rsidR="00000000" w:rsidDel="00000000" w:rsidP="00000000" w:rsidRDefault="00000000" w:rsidRPr="00000000" w14:paraId="00000049">
      <w:pPr>
        <w:spacing w:after="208" w:line="240" w:lineRule="auto"/>
        <w:ind w:right="306"/>
        <w:rPr>
          <w:rFonts w:ascii="Times New Roman" w:cs="Times New Roman" w:eastAsia="Times New Roman" w:hAnsi="Times New Roman"/>
          <w:i w:val="1"/>
          <w:sz w:val="24"/>
          <w:szCs w:val="24"/>
        </w:rPr>
      </w:pPr>
      <w:r w:rsidDel="00000000" w:rsidR="00000000" w:rsidRPr="00000000">
        <w:rPr>
          <w:rFonts w:ascii="Arial" w:cs="Arial" w:eastAsia="Arial" w:hAnsi="Arial"/>
          <w:sz w:val="24"/>
          <w:szCs w:val="24"/>
          <w:rtl w:val="0"/>
        </w:rPr>
        <w:t xml:space="preserve">By signing this </w:t>
      </w:r>
      <w:r w:rsidDel="00000000" w:rsidR="00000000" w:rsidRPr="00000000">
        <w:rPr>
          <w:rFonts w:ascii="Arial" w:cs="Arial" w:eastAsia="Arial" w:hAnsi="Arial"/>
          <w:i w:val="1"/>
          <w:sz w:val="24"/>
          <w:szCs w:val="24"/>
          <w:rtl w:val="0"/>
        </w:rPr>
        <w:t xml:space="preserve">Offer Document </w:t>
      </w:r>
      <w:r w:rsidDel="00000000" w:rsidR="00000000" w:rsidRPr="00000000">
        <w:rPr>
          <w:rFonts w:ascii="Arial" w:cs="Arial" w:eastAsia="Arial" w:hAnsi="Arial"/>
          <w:sz w:val="24"/>
          <w:szCs w:val="24"/>
          <w:rtl w:val="0"/>
        </w:rPr>
        <w:t xml:space="preserve">you acknowledge and agree that this is the unequivocal and irrevocable offer to comply with the requirements of the Invitation to Tender including the tender submitted by you and your </w:t>
      </w:r>
      <w:r w:rsidDel="00000000" w:rsidR="00000000" w:rsidRPr="00000000">
        <w:rPr>
          <w:rFonts w:ascii="Arial" w:cs="Arial" w:eastAsia="Arial" w:hAnsi="Arial"/>
          <w:i w:val="1"/>
          <w:sz w:val="24"/>
          <w:szCs w:val="24"/>
          <w:rtl w:val="0"/>
        </w:rPr>
        <w:t xml:space="preserve">Framework Prices</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sz w:val="24"/>
          <w:szCs w:val="24"/>
          <w:rtl w:val="0"/>
        </w:rPr>
        <w:t xml:space="preserve">Framework Proposals</w:t>
      </w:r>
      <w:r w:rsidDel="00000000" w:rsidR="00000000" w:rsidRPr="00000000">
        <w:rPr>
          <w:rFonts w:ascii="Arial" w:cs="Arial" w:eastAsia="Arial" w:hAnsi="Arial"/>
          <w:sz w:val="24"/>
          <w:szCs w:val="24"/>
          <w:rtl w:val="0"/>
        </w:rPr>
        <w:t xml:space="preserve">, which are the means by which you agree to be bound by the </w:t>
      </w:r>
      <w:r w:rsidDel="00000000" w:rsidR="00000000" w:rsidRPr="00000000">
        <w:rPr>
          <w:rFonts w:ascii="Arial" w:cs="Arial" w:eastAsia="Arial" w:hAnsi="Arial"/>
          <w:i w:val="1"/>
          <w:sz w:val="24"/>
          <w:szCs w:val="24"/>
          <w:rtl w:val="0"/>
        </w:rPr>
        <w:t xml:space="preserve">CCS Offsite Construction Solutions Framework Alliance Contract.</w:t>
      </w:r>
      <w:r w:rsidDel="00000000" w:rsidR="00000000" w:rsidRPr="00000000">
        <w:rPr>
          <w:rtl w:val="0"/>
        </w:rPr>
      </w:r>
    </w:p>
    <w:p w:rsidR="00000000" w:rsidDel="00000000" w:rsidP="00000000" w:rsidRDefault="00000000" w:rsidRPr="00000000" w14:paraId="0000004A">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you are successful in your tender in respect of the above </w:t>
      </w:r>
      <w:r w:rsidDel="00000000" w:rsidR="00000000" w:rsidRPr="00000000">
        <w:rPr>
          <w:rFonts w:ascii="Arial" w:cs="Arial" w:eastAsia="Arial" w:hAnsi="Arial"/>
          <w:i w:val="1"/>
          <w:sz w:val="24"/>
          <w:szCs w:val="24"/>
          <w:rtl w:val="0"/>
        </w:rPr>
        <w:t xml:space="preserve">Framework Programme</w:t>
      </w:r>
      <w:r w:rsidDel="00000000" w:rsidR="00000000" w:rsidRPr="00000000">
        <w:rPr>
          <w:rFonts w:ascii="Arial" w:cs="Arial" w:eastAsia="Arial" w:hAnsi="Arial"/>
          <w:sz w:val="24"/>
          <w:szCs w:val="24"/>
          <w:rtl w:val="0"/>
        </w:rPr>
        <w:t xml:space="preserve">, without any further conditions whatsoever you irrevocably authorise the Crown Commercial Service (CCS) to execute a </w:t>
      </w:r>
      <w:r w:rsidDel="00000000" w:rsidR="00000000" w:rsidRPr="00000000">
        <w:rPr>
          <w:rFonts w:ascii="Arial" w:cs="Arial" w:eastAsia="Arial" w:hAnsi="Arial"/>
          <w:i w:val="1"/>
          <w:sz w:val="24"/>
          <w:szCs w:val="24"/>
          <w:rtl w:val="0"/>
        </w:rPr>
        <w:t xml:space="preserve">Form of Award Confirmation Notice</w:t>
      </w:r>
      <w:r w:rsidDel="00000000" w:rsidR="00000000" w:rsidRPr="00000000">
        <w:rPr>
          <w:rFonts w:ascii="Arial" w:cs="Arial" w:eastAsia="Arial" w:hAnsi="Arial"/>
          <w:sz w:val="24"/>
          <w:szCs w:val="24"/>
          <w:rtl w:val="0"/>
        </w:rPr>
        <w:t xml:space="preserve"> and issue the signed </w:t>
      </w:r>
      <w:r w:rsidDel="00000000" w:rsidR="00000000" w:rsidRPr="00000000">
        <w:rPr>
          <w:rFonts w:ascii="Arial" w:cs="Arial" w:eastAsia="Arial" w:hAnsi="Arial"/>
          <w:i w:val="1"/>
          <w:sz w:val="24"/>
          <w:szCs w:val="24"/>
          <w:rtl w:val="0"/>
        </w:rPr>
        <w:t xml:space="preserve">Form of Award Confirmation Notice</w:t>
      </w:r>
      <w:r w:rsidDel="00000000" w:rsidR="00000000" w:rsidRPr="00000000">
        <w:rPr>
          <w:rFonts w:ascii="Arial" w:cs="Arial" w:eastAsia="Arial" w:hAnsi="Arial"/>
          <w:sz w:val="24"/>
          <w:szCs w:val="24"/>
          <w:rtl w:val="0"/>
        </w:rPr>
        <w:t xml:space="preserve"> to you without any further authorisation from us or any recourse to us.</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7. ‘When and how to ask questions’.</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in the below link for help using our eSourcing tool and instructions on how to submit a compliant bid:</w:t>
      </w:r>
    </w:p>
    <w:p w:rsidR="00000000" w:rsidDel="00000000" w:rsidP="00000000" w:rsidRDefault="00000000" w:rsidRPr="00000000" w14:paraId="0000004E">
      <w:pPr>
        <w:rPr>
          <w:rFonts w:ascii="Arial" w:cs="Arial" w:eastAsia="Arial" w:hAnsi="Arial"/>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Style w:val="Heading1"/>
        <w:tabs>
          <w:tab w:val="left" w:pos="142"/>
        </w:tabs>
        <w:spacing w:after="240" w:line="240" w:lineRule="auto"/>
        <w:jc w:val="both"/>
        <w:rPr>
          <w:rFonts w:ascii="Arial" w:cs="Arial" w:eastAsia="Arial" w:hAnsi="Arial"/>
          <w:b w:val="1"/>
          <w:color w:val="000000"/>
        </w:rPr>
      </w:pPr>
      <w:bookmarkStart w:colFirst="0" w:colLast="0" w:name="_heading=h.1fob9te" w:id="2"/>
      <w:bookmarkEnd w:id="2"/>
      <w:r w:rsidDel="00000000" w:rsidR="00000000" w:rsidRPr="00000000">
        <w:rPr>
          <w:rFonts w:ascii="Arial" w:cs="Arial" w:eastAsia="Arial" w:hAnsi="Arial"/>
          <w:b w:val="1"/>
          <w:color w:val="000000"/>
          <w:rtl w:val="0"/>
        </w:rPr>
        <w:t xml:space="preserve">1.</w:t>
        <w:tab/>
        <w:t xml:space="preserve">What you need to know</w:t>
      </w:r>
    </w:p>
    <w:p w:rsidR="00000000" w:rsidDel="00000000" w:rsidP="00000000" w:rsidRDefault="00000000" w:rsidRPr="00000000" w14:paraId="00000051">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What ’we’ and ‘you’ means</w:t>
      </w:r>
    </w:p>
    <w:p w:rsidR="00000000" w:rsidDel="00000000" w:rsidP="00000000" w:rsidRDefault="00000000" w:rsidRPr="00000000" w14:paraId="0000005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Bid Pack when we use “CCS”, “we”, “us”or “our” or “Client” we mean Crown Commercial Service.</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“bidder” or “Supplier Alliance Member”, we mean your organisation, or the organisation you represent.</w:t>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5">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ioznox8w21gm" w:id="4"/>
      <w:bookmarkEnd w:id="4"/>
      <w:r w:rsidDel="00000000" w:rsidR="00000000" w:rsidRPr="00000000">
        <w:rPr>
          <w:rFonts w:ascii="Arial" w:cs="Arial" w:eastAsia="Arial" w:hAnsi="Arial"/>
          <w:color w:val="000000"/>
          <w:rtl w:val="0"/>
        </w:rPr>
        <w:t xml:space="preserve">Who are ‘Additional Clients’?</w:t>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Additional Clients are the organisations named in the published contract notice as those able to place Project Contracts for the deliverables via this Framework Alliance Contract. They will do this in line with Framework Schedule 4 - Direct Award procedure and Competitive Award Procedure, and award criteria.</w:t>
      </w:r>
    </w:p>
    <w:p w:rsidR="00000000" w:rsidDel="00000000" w:rsidP="00000000" w:rsidRDefault="00000000" w:rsidRPr="00000000" w14:paraId="00000057">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u1qu6u4bwg4i" w:id="5"/>
      <w:bookmarkEnd w:id="5"/>
      <w:r w:rsidDel="00000000" w:rsidR="00000000" w:rsidRPr="00000000">
        <w:rPr>
          <w:rFonts w:ascii="Arial" w:cs="Arial" w:eastAsia="Arial" w:hAnsi="Arial"/>
          <w:color w:val="000000"/>
          <w:rtl w:val="0"/>
        </w:rPr>
        <w:t xml:space="preserve">What is a ‘Lot’?</w:t>
      </w:r>
    </w:p>
    <w:p w:rsidR="00000000" w:rsidDel="00000000" w:rsidP="00000000" w:rsidRDefault="00000000" w:rsidRPr="00000000" w14:paraId="0000005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59">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lj6qdwipupfu" w:id="6"/>
      <w:bookmarkEnd w:id="6"/>
      <w:r w:rsidDel="00000000" w:rsidR="00000000" w:rsidRPr="00000000">
        <w:rPr>
          <w:rFonts w:ascii="Arial" w:cs="Arial" w:eastAsia="Arial" w:hAnsi="Arial"/>
          <w:color w:val="000000"/>
          <w:rtl w:val="0"/>
        </w:rPr>
        <w:t xml:space="preserve">What do we mean by ‘deliverables’?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Alliance Contract as set out in Schedule 14 - Framework Brief - Appendix 1 - Specification. </w:t>
      </w:r>
    </w:p>
    <w:p w:rsidR="00000000" w:rsidDel="00000000" w:rsidP="00000000" w:rsidRDefault="00000000" w:rsidRPr="00000000" w14:paraId="0000005B">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iucpn6xh5aw7" w:id="7"/>
      <w:bookmarkEnd w:id="7"/>
      <w:r w:rsidDel="00000000" w:rsidR="00000000" w:rsidRPr="00000000">
        <w:rPr>
          <w:rFonts w:ascii="Arial" w:cs="Arial" w:eastAsia="Arial" w:hAnsi="Arial"/>
          <w:color w:val="000000"/>
          <w:rtl w:val="0"/>
        </w:rPr>
        <w:t xml:space="preserve">Who are ‘key subcontractors’?</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Alliance Contract will: </w:t>
      </w:r>
    </w:p>
    <w:p w:rsidR="00000000" w:rsidDel="00000000" w:rsidP="00000000" w:rsidRDefault="00000000" w:rsidRPr="00000000" w14:paraId="0000005D">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Alliance Contract in their entirety (or any part of them)</w:t>
      </w:r>
    </w:p>
    <w:p w:rsidR="00000000" w:rsidDel="00000000" w:rsidP="00000000" w:rsidRDefault="00000000" w:rsidRPr="00000000" w14:paraId="0000005E">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F">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Alliance Contract and any Project Contracts. We do not need to know about subcontractors who supply general services to you (such as window cleaners etc) that only indirectly enable you to provide the deliverables under the Framework Alliance Contract.</w:t>
      </w:r>
    </w:p>
    <w:p w:rsidR="00000000" w:rsidDel="00000000" w:rsidP="00000000" w:rsidRDefault="00000000" w:rsidRPr="00000000" w14:paraId="00000061">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qjxjym5leka1" w:id="8"/>
      <w:bookmarkEnd w:id="8"/>
      <w:r w:rsidDel="00000000" w:rsidR="00000000" w:rsidRPr="00000000">
        <w:rPr>
          <w:rFonts w:ascii="Arial" w:cs="Arial" w:eastAsia="Arial" w:hAnsi="Arial"/>
          <w:color w:val="000000"/>
          <w:rtl w:val="0"/>
        </w:rPr>
        <w:t xml:space="preserve">What is the difference between a Bidder and a Supplier Alliance Member? </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 Alliance Members.  Throughout this ITT pack you may be referred to as a “bidder”, however if you are successfully awarded a Framework Alliance Contract you will then be referred to as a “Supplier Alliance Member.”</w:t>
      </w:r>
    </w:p>
    <w:p w:rsidR="00000000" w:rsidDel="00000000" w:rsidP="00000000" w:rsidRDefault="00000000" w:rsidRPr="00000000" w14:paraId="00000063">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oive5rocozeb" w:id="9"/>
      <w:bookmarkEnd w:id="9"/>
      <w:r w:rsidDel="00000000" w:rsidR="00000000" w:rsidRPr="00000000">
        <w:rPr>
          <w:rFonts w:ascii="Arial" w:cs="Arial" w:eastAsia="Arial" w:hAnsi="Arial"/>
          <w:color w:val="000000"/>
          <w:rtl w:val="0"/>
        </w:rPr>
        <w:t xml:space="preserve">The Public Contracts Regulations 2015</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5">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mysc8i1bw7zp" w:id="10"/>
      <w:bookmarkEnd w:id="10"/>
      <w:r w:rsidDel="00000000" w:rsidR="00000000" w:rsidRPr="00000000">
        <w:rPr>
          <w:rFonts w:ascii="Arial" w:cs="Arial" w:eastAsia="Arial" w:hAnsi="Arial"/>
          <w:color w:val="000000"/>
          <w:rtl w:val="0"/>
        </w:rPr>
        <w:t xml:space="preserve">Government Security Classifications (GSC)</w:t>
      </w:r>
    </w:p>
    <w:p w:rsidR="00000000" w:rsidDel="00000000" w:rsidP="00000000" w:rsidRDefault="00000000" w:rsidRPr="00000000" w14:paraId="00000066">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7">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8">
      <w:pPr>
        <w:ind w:left="737" w:firstLine="0"/>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9">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6wzget79p5sh" w:id="11"/>
      <w:bookmarkEnd w:id="11"/>
      <w:r w:rsidDel="00000000" w:rsidR="00000000" w:rsidRPr="00000000">
        <w:rPr>
          <w:rFonts w:ascii="Arial" w:cs="Arial" w:eastAsia="Arial" w:hAnsi="Arial"/>
          <w:color w:val="000000"/>
          <w:rtl w:val="0"/>
        </w:rPr>
        <w:t xml:space="preserve">Public Procurement Note 01/22 Contracts with suppliers from Russia or Belarus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4">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0">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Style w:val="Heading1"/>
        <w:tabs>
          <w:tab w:val="left" w:pos="142"/>
        </w:tabs>
        <w:spacing w:after="240" w:line="240" w:lineRule="auto"/>
        <w:jc w:val="both"/>
        <w:rPr>
          <w:rFonts w:ascii="Arial" w:cs="Arial" w:eastAsia="Arial" w:hAnsi="Arial"/>
          <w:b w:val="1"/>
          <w:color w:val="000000"/>
        </w:rPr>
      </w:pPr>
      <w:bookmarkStart w:colFirst="0" w:colLast="0" w:name="_heading=h.2et92p0" w:id="12"/>
      <w:bookmarkEnd w:id="12"/>
      <w:r w:rsidDel="00000000" w:rsidR="00000000" w:rsidRPr="00000000">
        <w:rPr>
          <w:rFonts w:ascii="Arial" w:cs="Arial" w:eastAsia="Arial" w:hAnsi="Arial"/>
          <w:b w:val="1"/>
          <w:color w:val="000000"/>
          <w:rtl w:val="0"/>
        </w:rPr>
        <w:t xml:space="preserve">2.</w:t>
        <w:tab/>
        <w:t xml:space="preserve">The opportunity </w:t>
      </w:r>
    </w:p>
    <w:p w:rsidR="00000000" w:rsidDel="00000000" w:rsidP="00000000" w:rsidRDefault="00000000" w:rsidRPr="00000000" w14:paraId="00000072">
      <w:pPr>
        <w:shd w:fill="ffffff" w:val="clear"/>
        <w:spacing w:after="300" w:line="240"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Crown Commercial Service (CCS) as the Authority is putting in place a Pan Government Collaborative Agreement for the provision of Offsite Construction Solutions as a multi-Lot framework agreement available for use by UK public sector bodies and future successor organisation, which includes Central Government Departments and their arm’s length bodies and agencies, the wider public sector and third sector including, but not limited to, local government, health, education, police, fire and rescue, housing associations and charities.</w:t>
      </w:r>
    </w:p>
    <w:p w:rsidR="00000000" w:rsidDel="00000000" w:rsidP="00000000" w:rsidRDefault="00000000" w:rsidRPr="00000000" w14:paraId="00000073">
      <w:pPr>
        <w:shd w:fill="ffffff" w:val="clear"/>
        <w:spacing w:after="300" w:line="240"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Services will be delivered primarily within the United Kingdom, with some limited requirements overseas.</w:t>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will be established with an expiry date of January 2027 with an option for us to extend for a further three years.</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The full scope of Deliverables is contained within </w:t>
      </w:r>
      <w:r w:rsidDel="00000000" w:rsidR="00000000" w:rsidRPr="00000000">
        <w:rPr>
          <w:rFonts w:ascii="Arial" w:cs="Arial" w:eastAsia="Arial" w:hAnsi="Arial"/>
          <w:sz w:val="24"/>
          <w:szCs w:val="24"/>
          <w:highlight w:val="white"/>
          <w:rtl w:val="0"/>
        </w:rPr>
        <w:t xml:space="preserve">Schedule 14 - Framework Brief - Appendix 1 - Specification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6">
      <w:pPr>
        <w:pStyle w:val="Heading1"/>
        <w:tabs>
          <w:tab w:val="left" w:pos="142"/>
        </w:tabs>
        <w:spacing w:after="240" w:line="240" w:lineRule="auto"/>
        <w:jc w:val="both"/>
        <w:rPr>
          <w:rFonts w:ascii="Arial" w:cs="Arial" w:eastAsia="Arial" w:hAnsi="Arial"/>
          <w:b w:val="1"/>
          <w:color w:val="000000"/>
        </w:rPr>
      </w:pPr>
      <w:bookmarkStart w:colFirst="0" w:colLast="0" w:name="_heading=h.tyjcwt" w:id="13"/>
      <w:bookmarkEnd w:id="13"/>
      <w:r w:rsidDel="00000000" w:rsidR="00000000" w:rsidRPr="00000000">
        <w:rPr>
          <w:rFonts w:ascii="Arial" w:cs="Arial" w:eastAsia="Arial" w:hAnsi="Arial"/>
          <w:b w:val="1"/>
          <w:color w:val="000000"/>
          <w:rtl w:val="0"/>
        </w:rPr>
        <w:t xml:space="preserve">3.</w:t>
        <w:tab/>
        <w:t xml:space="preserve">What a Framework Alliance Contract is </w:t>
      </w:r>
    </w:p>
    <w:p w:rsidR="00000000" w:rsidDel="00000000" w:rsidP="00000000" w:rsidRDefault="00000000" w:rsidRPr="00000000" w14:paraId="00000077">
      <w:pP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agreement used for this competition is the CCS Offsite Construction Solutions Framework Alliance Contract and the FAC-1 Standard Form. See paragraph 11 for more information on the Framework Alliance Contract.</w:t>
      </w:r>
    </w:p>
    <w:p w:rsidR="00000000" w:rsidDel="00000000" w:rsidP="00000000" w:rsidRDefault="00000000" w:rsidRPr="00000000" w14:paraId="00000078">
      <w:pP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 successful bidder, we will use the information you have provided in your bid, including your pricing, to personalise the Framework Alliance Contract.  You are required to complete and submit a CCS Offer Document (Attachment 12) as part of your bid, and upload it in response to question 1.60.3 of the Selection Questionnaire. If you are successful, we will send you an Award Confirmation Notice. The Framework Alliance Contract will be managed by you and us. </w:t>
      </w:r>
    </w:p>
    <w:p w:rsidR="00000000" w:rsidDel="00000000" w:rsidP="00000000" w:rsidRDefault="00000000" w:rsidRPr="00000000" w14:paraId="00000079">
      <w:pPr>
        <w:spacing w:after="120" w:before="120" w:lineRule="auto"/>
        <w:ind w:left="20"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A Framework Alliance Contract, with one or more Supplier Alliance Members, sets out terms that allow Additional Clients to make specific purchases (‘Project Contracts’) during the life of the Framework Alliance Contract. This competition is for a multi-supplier Framework Alliance Contract. Each Project Contract will be signed and managed by you and the Additional Client.</w:t>
      </w:r>
      <w:r w:rsidDel="00000000" w:rsidR="00000000" w:rsidRPr="00000000">
        <w:rPr>
          <w:rtl w:val="0"/>
        </w:rPr>
      </w:r>
    </w:p>
    <w:p w:rsidR="00000000" w:rsidDel="00000000" w:rsidP="00000000" w:rsidRDefault="00000000" w:rsidRPr="00000000" w14:paraId="0000007A">
      <w:pPr>
        <w:spacing w:after="120" w:before="120" w:line="276" w:lineRule="auto"/>
        <w:ind w:left="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value of Project Contracts that may be placed under this Framework Alliance Contract is set out in the contract notice published on Find A Tender (FTS). There may be multiple Project Contracts under the Framework Alliance Contract, but we cannot guarantee any business.</w:t>
      </w:r>
    </w:p>
    <w:p w:rsidR="00000000" w:rsidDel="00000000" w:rsidP="00000000" w:rsidRDefault="00000000" w:rsidRPr="00000000" w14:paraId="0000007B">
      <w:pPr>
        <w:pStyle w:val="Heading1"/>
        <w:tabs>
          <w:tab w:val="left" w:pos="142"/>
        </w:tabs>
        <w:spacing w:after="240" w:line="240" w:lineRule="auto"/>
        <w:jc w:val="both"/>
        <w:rPr>
          <w:rFonts w:ascii="Arial" w:cs="Arial" w:eastAsia="Arial" w:hAnsi="Arial"/>
          <w:b w:val="1"/>
          <w:color w:val="000000"/>
        </w:rPr>
      </w:pPr>
      <w:bookmarkStart w:colFirst="0" w:colLast="0" w:name="_heading=h.uek3yz4gr7q" w:id="14"/>
      <w:bookmarkEnd w:id="14"/>
      <w:r w:rsidDel="00000000" w:rsidR="00000000" w:rsidRPr="00000000">
        <w:rPr>
          <w:rFonts w:ascii="Arial" w:cs="Arial" w:eastAsia="Arial" w:hAnsi="Arial"/>
          <w:b w:val="1"/>
          <w:color w:val="000000"/>
          <w:rtl w:val="0"/>
        </w:rPr>
        <w:t xml:space="preserve">4.</w:t>
        <w:tab/>
        <w:t xml:space="preserve">How the Lots are structured</w:t>
      </w:r>
    </w:p>
    <w:p w:rsidR="00000000" w:rsidDel="00000000" w:rsidP="00000000" w:rsidRDefault="00000000" w:rsidRPr="00000000" w14:paraId="0000007C">
      <w:pPr>
        <w:tabs>
          <w:tab w:val="left" w:pos="1985"/>
        </w:tabs>
        <w:rPr>
          <w:rFonts w:ascii="Arial" w:cs="Arial" w:eastAsia="Arial" w:hAnsi="Arial"/>
          <w:sz w:val="24"/>
          <w:szCs w:val="24"/>
        </w:rPr>
      </w:pPr>
      <w:r w:rsidDel="00000000" w:rsidR="00000000" w:rsidRPr="00000000">
        <w:rPr>
          <w:rFonts w:ascii="Arial" w:cs="Arial" w:eastAsia="Arial" w:hAnsi="Arial"/>
          <w:sz w:val="24"/>
          <w:szCs w:val="24"/>
          <w:rtl w:val="0"/>
        </w:rPr>
        <w:t xml:space="preserve">The works and services within the scope of the Framework Alliance Contract have been subdivided into six Lot groups. Bidders can bid for one or more Lots.  Lots 1, 2, 4 and 5, have been further divided into sub-lots.  This is set out in the table below, along with the number of Supplier Alliance Members that will be awarded a place in each Lot</w:t>
      </w:r>
      <w:r w:rsidDel="00000000" w:rsidR="00000000" w:rsidRPr="00000000">
        <w:rPr>
          <w:rtl w:val="0"/>
        </w:rPr>
        <w:t xml:space="preserve">:</w:t>
      </w:r>
      <w:r w:rsidDel="00000000" w:rsidR="00000000" w:rsidRPr="00000000">
        <w:rPr>
          <w:rtl w:val="0"/>
        </w:rPr>
      </w:r>
    </w:p>
    <w:tbl>
      <w:tblPr>
        <w:tblStyle w:val="Table1"/>
        <w:tblW w:w="8279.0" w:type="dxa"/>
        <w:jc w:val="left"/>
        <w:tblInd w:w="7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5"/>
        <w:gridCol w:w="5386"/>
        <w:gridCol w:w="1508"/>
        <w:tblGridChange w:id="0">
          <w:tblGrid>
            <w:gridCol w:w="1385"/>
            <w:gridCol w:w="5386"/>
            <w:gridCol w:w="1508"/>
          </w:tblGrid>
        </w:tblGridChange>
      </w:tblGrid>
      <w:tr>
        <w:trPr>
          <w:cantSplit w:val="0"/>
          <w:tblHeader w:val="0"/>
        </w:trPr>
        <w:tc>
          <w:tcPr>
            <w:shd w:fill="ffff00" w:val="clear"/>
          </w:tcPr>
          <w:p w:rsidR="00000000" w:rsidDel="00000000" w:rsidP="00000000" w:rsidRDefault="00000000" w:rsidRPr="00000000" w14:paraId="0000007D">
            <w:pPr>
              <w:tabs>
                <w:tab w:val="left" w:pos="1985"/>
              </w:tabs>
              <w:spacing w:after="120" w:before="120" w:lineRule="auto"/>
              <w:rPr>
                <w:b w:val="1"/>
              </w:rPr>
            </w:pPr>
            <w:bookmarkStart w:colFirst="0" w:colLast="0" w:name="_heading=h.2xcytpi" w:id="15"/>
            <w:bookmarkEnd w:id="15"/>
            <w:r w:rsidDel="00000000" w:rsidR="00000000" w:rsidRPr="00000000">
              <w:rPr>
                <w:b w:val="1"/>
                <w:rtl w:val="0"/>
              </w:rPr>
              <w:t xml:space="preserve">Lot</w:t>
            </w:r>
          </w:p>
        </w:tc>
        <w:tc>
          <w:tcPr>
            <w:shd w:fill="ffff00" w:val="clear"/>
          </w:tcPr>
          <w:p w:rsidR="00000000" w:rsidDel="00000000" w:rsidP="00000000" w:rsidRDefault="00000000" w:rsidRPr="00000000" w14:paraId="0000007E">
            <w:pPr>
              <w:tabs>
                <w:tab w:val="left" w:pos="1985"/>
              </w:tabs>
              <w:spacing w:after="120" w:before="120" w:lineRule="auto"/>
              <w:rPr>
                <w:b w:val="1"/>
              </w:rPr>
            </w:pPr>
            <w:r w:rsidDel="00000000" w:rsidR="00000000" w:rsidRPr="00000000">
              <w:rPr>
                <w:b w:val="1"/>
                <w:rtl w:val="0"/>
              </w:rPr>
              <w:t xml:space="preserve">Lot name and description</w:t>
            </w:r>
          </w:p>
        </w:tc>
        <w:tc>
          <w:tcPr>
            <w:shd w:fill="ffff00" w:val="clear"/>
          </w:tcPr>
          <w:p w:rsidR="00000000" w:rsidDel="00000000" w:rsidP="00000000" w:rsidRDefault="00000000" w:rsidRPr="00000000" w14:paraId="0000007F">
            <w:pPr>
              <w:tabs>
                <w:tab w:val="left" w:pos="1985"/>
              </w:tabs>
              <w:spacing w:after="120" w:before="120" w:lineRule="auto"/>
              <w:ind w:firstLine="30"/>
              <w:rPr>
                <w:b w:val="1"/>
              </w:rPr>
            </w:pPr>
            <w:r w:rsidDel="00000000" w:rsidR="00000000" w:rsidRPr="00000000">
              <w:rPr>
                <w:b w:val="1"/>
                <w:rtl w:val="0"/>
              </w:rPr>
              <w:t xml:space="preserve">Number of Places</w:t>
            </w:r>
          </w:p>
        </w:tc>
      </w:tr>
      <w:tr>
        <w:trPr>
          <w:cantSplit w:val="0"/>
          <w:trHeight w:val="620" w:hRule="atLeast"/>
          <w:tblHeader w:val="0"/>
        </w:trPr>
        <w:tc>
          <w:tcPr>
            <w:gridSpan w:val="3"/>
            <w:shd w:fill="deebf6" w:val="clear"/>
          </w:tcPr>
          <w:p w:rsidR="00000000" w:rsidDel="00000000" w:rsidP="00000000" w:rsidRDefault="00000000" w:rsidRPr="00000000" w14:paraId="00000080">
            <w:pPr>
              <w:tabs>
                <w:tab w:val="left" w:pos="1985"/>
              </w:tabs>
              <w:spacing w:after="120" w:before="120" w:lineRule="auto"/>
              <w:jc w:val="both"/>
              <w:rPr/>
            </w:pPr>
            <w:r w:rsidDel="00000000" w:rsidR="00000000" w:rsidRPr="00000000">
              <w:rPr>
                <w:rtl w:val="0"/>
              </w:rPr>
              <w:t xml:space="preserve">Lot 1: Built Estate including Education</w:t>
            </w:r>
          </w:p>
        </w:tc>
      </w:tr>
      <w:tr>
        <w:trPr>
          <w:cantSplit w:val="0"/>
          <w:tblHeader w:val="0"/>
        </w:trPr>
        <w:tc>
          <w:tcPr/>
          <w:p w:rsidR="00000000" w:rsidDel="00000000" w:rsidP="00000000" w:rsidRDefault="00000000" w:rsidRPr="00000000" w14:paraId="00000083">
            <w:pPr>
              <w:tabs>
                <w:tab w:val="left" w:pos="1985"/>
              </w:tabs>
              <w:spacing w:after="120" w:before="120" w:lineRule="auto"/>
              <w:jc w:val="both"/>
              <w:rPr/>
            </w:pPr>
            <w:r w:rsidDel="00000000" w:rsidR="00000000" w:rsidRPr="00000000">
              <w:rPr>
                <w:rtl w:val="0"/>
              </w:rPr>
              <w:t xml:space="preserve">Sub-Lot 1.1</w:t>
            </w:r>
          </w:p>
        </w:tc>
        <w:tc>
          <w:tcPr/>
          <w:p w:rsidR="00000000" w:rsidDel="00000000" w:rsidP="00000000" w:rsidRDefault="00000000" w:rsidRPr="00000000" w14:paraId="00000084">
            <w:pPr>
              <w:tabs>
                <w:tab w:val="left" w:pos="1985"/>
              </w:tabs>
              <w:spacing w:after="120" w:before="120" w:lineRule="auto"/>
              <w:rPr/>
            </w:pPr>
            <w:r w:rsidDel="00000000" w:rsidR="00000000" w:rsidRPr="00000000">
              <w:rPr>
                <w:sz w:val="23"/>
                <w:szCs w:val="23"/>
                <w:highlight w:val="white"/>
                <w:rtl w:val="0"/>
              </w:rPr>
              <w:t xml:space="preserve">£0m &gt; £15m Purchase and £0m &gt; Hire 3D Turnkey Solutions Only</w:t>
            </w:r>
            <w:r w:rsidDel="00000000" w:rsidR="00000000" w:rsidRPr="00000000">
              <w:rPr>
                <w:rtl w:val="0"/>
              </w:rPr>
            </w:r>
          </w:p>
        </w:tc>
        <w:tc>
          <w:tcPr/>
          <w:p w:rsidR="00000000" w:rsidDel="00000000" w:rsidP="00000000" w:rsidRDefault="00000000" w:rsidRPr="00000000" w14:paraId="00000085">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b w:val="1"/>
                <w:rtl w:val="0"/>
              </w:rPr>
              <w:t xml:space="preserve">*</w:t>
            </w:r>
          </w:p>
        </w:tc>
      </w:tr>
      <w:tr>
        <w:trPr>
          <w:cantSplit w:val="0"/>
          <w:tblHeader w:val="0"/>
        </w:trPr>
        <w:tc>
          <w:tcPr/>
          <w:p w:rsidR="00000000" w:rsidDel="00000000" w:rsidP="00000000" w:rsidRDefault="00000000" w:rsidRPr="00000000" w14:paraId="00000086">
            <w:pPr>
              <w:tabs>
                <w:tab w:val="left" w:pos="1985"/>
              </w:tabs>
              <w:spacing w:after="120" w:before="120" w:lineRule="auto"/>
              <w:jc w:val="both"/>
              <w:rPr/>
            </w:pPr>
            <w:r w:rsidDel="00000000" w:rsidR="00000000" w:rsidRPr="00000000">
              <w:rPr>
                <w:rtl w:val="0"/>
              </w:rPr>
              <w:t xml:space="preserve">Sub-Lot 1.2</w:t>
            </w:r>
          </w:p>
        </w:tc>
        <w:tc>
          <w:tcPr/>
          <w:p w:rsidR="00000000" w:rsidDel="00000000" w:rsidP="00000000" w:rsidRDefault="00000000" w:rsidRPr="00000000" w14:paraId="00000087">
            <w:pPr>
              <w:tabs>
                <w:tab w:val="left" w:pos="1985"/>
              </w:tabs>
              <w:spacing w:after="120" w:before="120" w:lineRule="auto"/>
              <w:rPr/>
            </w:pPr>
            <w:r w:rsidDel="00000000" w:rsidR="00000000" w:rsidRPr="00000000">
              <w:rPr>
                <w:sz w:val="23"/>
                <w:szCs w:val="23"/>
                <w:highlight w:val="white"/>
                <w:rtl w:val="0"/>
              </w:rPr>
              <w:t xml:space="preserve">£15m &gt; 3D Turnkey Solutions Purchase Only</w:t>
            </w:r>
            <w:r w:rsidDel="00000000" w:rsidR="00000000" w:rsidRPr="00000000">
              <w:rPr>
                <w:rtl w:val="0"/>
              </w:rPr>
            </w:r>
          </w:p>
        </w:tc>
        <w:tc>
          <w:tcPr/>
          <w:p w:rsidR="00000000" w:rsidDel="00000000" w:rsidP="00000000" w:rsidRDefault="00000000" w:rsidRPr="00000000" w14:paraId="00000088">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b w:val="1"/>
                <w:rtl w:val="0"/>
              </w:rPr>
              <w:t xml:space="preserve">*</w:t>
            </w:r>
          </w:p>
        </w:tc>
      </w:tr>
      <w:tr>
        <w:trPr>
          <w:cantSplit w:val="0"/>
          <w:tblHeader w:val="0"/>
        </w:trPr>
        <w:tc>
          <w:tcPr/>
          <w:p w:rsidR="00000000" w:rsidDel="00000000" w:rsidP="00000000" w:rsidRDefault="00000000" w:rsidRPr="00000000" w14:paraId="00000089">
            <w:pPr>
              <w:tabs>
                <w:tab w:val="left" w:pos="1985"/>
              </w:tabs>
              <w:spacing w:after="120" w:before="120" w:lineRule="auto"/>
              <w:jc w:val="both"/>
              <w:rPr/>
            </w:pPr>
            <w:r w:rsidDel="00000000" w:rsidR="00000000" w:rsidRPr="00000000">
              <w:rPr>
                <w:rtl w:val="0"/>
              </w:rPr>
              <w:t xml:space="preserve">Sub-Lot 1.3</w:t>
            </w:r>
          </w:p>
        </w:tc>
        <w:tc>
          <w:tcPr/>
          <w:p w:rsidR="00000000" w:rsidDel="00000000" w:rsidP="00000000" w:rsidRDefault="00000000" w:rsidRPr="00000000" w14:paraId="0000008A">
            <w:pPr>
              <w:tabs>
                <w:tab w:val="left" w:pos="1985"/>
              </w:tabs>
              <w:spacing w:after="120" w:before="120" w:lineRule="auto"/>
              <w:rPr/>
            </w:pPr>
            <w:r w:rsidDel="00000000" w:rsidR="00000000" w:rsidRPr="00000000">
              <w:rPr>
                <w:sz w:val="23"/>
                <w:szCs w:val="23"/>
                <w:highlight w:val="white"/>
                <w:rtl w:val="0"/>
              </w:rPr>
              <w:t xml:space="preserve">£0m &gt; 2D Turnkey Solutions Purchase Only</w:t>
            </w:r>
            <w:r w:rsidDel="00000000" w:rsidR="00000000" w:rsidRPr="00000000">
              <w:rPr>
                <w:rtl w:val="0"/>
              </w:rPr>
            </w:r>
          </w:p>
        </w:tc>
        <w:tc>
          <w:tcPr/>
          <w:p w:rsidR="00000000" w:rsidDel="00000000" w:rsidP="00000000" w:rsidRDefault="00000000" w:rsidRPr="00000000" w14:paraId="0000008B">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b w:val="1"/>
                <w:rtl w:val="0"/>
              </w:rPr>
              <w:t xml:space="preserve">*</w:t>
            </w:r>
          </w:p>
        </w:tc>
      </w:tr>
      <w:tr>
        <w:trPr>
          <w:cantSplit w:val="0"/>
          <w:trHeight w:val="590" w:hRule="atLeast"/>
          <w:tblHeader w:val="0"/>
        </w:trPr>
        <w:tc>
          <w:tcPr>
            <w:gridSpan w:val="3"/>
            <w:shd w:fill="deebf6" w:val="clear"/>
          </w:tcPr>
          <w:p w:rsidR="00000000" w:rsidDel="00000000" w:rsidP="00000000" w:rsidRDefault="00000000" w:rsidRPr="00000000" w14:paraId="0000008C">
            <w:pPr>
              <w:tabs>
                <w:tab w:val="left" w:pos="1985"/>
              </w:tabs>
              <w:spacing w:after="120" w:before="120" w:lineRule="auto"/>
              <w:jc w:val="both"/>
              <w:rPr>
                <w:b w:val="1"/>
              </w:rPr>
            </w:pPr>
            <w:r w:rsidDel="00000000" w:rsidR="00000000" w:rsidRPr="00000000">
              <w:rPr>
                <w:rtl w:val="0"/>
              </w:rPr>
              <w:t xml:space="preserve">Lot 2: Healthcare</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8F">
            <w:pPr>
              <w:tabs>
                <w:tab w:val="left" w:pos="1985"/>
              </w:tabs>
              <w:spacing w:after="120" w:before="120" w:lineRule="auto"/>
              <w:jc w:val="both"/>
              <w:rPr/>
            </w:pPr>
            <w:r w:rsidDel="00000000" w:rsidR="00000000" w:rsidRPr="00000000">
              <w:rPr>
                <w:rtl w:val="0"/>
              </w:rPr>
              <w:t xml:space="preserve">Sub-Lot 2.1</w:t>
            </w:r>
          </w:p>
        </w:tc>
        <w:tc>
          <w:tcPr/>
          <w:p w:rsidR="00000000" w:rsidDel="00000000" w:rsidP="00000000" w:rsidRDefault="00000000" w:rsidRPr="00000000" w14:paraId="00000090">
            <w:pPr>
              <w:tabs>
                <w:tab w:val="left" w:pos="1985"/>
              </w:tabs>
              <w:spacing w:after="120" w:before="120" w:lineRule="auto"/>
              <w:rPr/>
            </w:pPr>
            <w:r w:rsidDel="00000000" w:rsidR="00000000" w:rsidRPr="00000000">
              <w:rPr>
                <w:sz w:val="23"/>
                <w:szCs w:val="23"/>
                <w:highlight w:val="white"/>
                <w:rtl w:val="0"/>
              </w:rPr>
              <w:t xml:space="preserve">£0m &gt; Purchase and £0m &gt; Hire 3D Turnkey Solutions Only</w:t>
            </w:r>
            <w:r w:rsidDel="00000000" w:rsidR="00000000" w:rsidRPr="00000000">
              <w:rPr>
                <w:rtl w:val="0"/>
              </w:rPr>
            </w:r>
          </w:p>
        </w:tc>
        <w:tc>
          <w:tcPr/>
          <w:p w:rsidR="00000000" w:rsidDel="00000000" w:rsidP="00000000" w:rsidRDefault="00000000" w:rsidRPr="00000000" w14:paraId="00000091">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92">
            <w:pPr>
              <w:tabs>
                <w:tab w:val="left" w:pos="1985"/>
              </w:tabs>
              <w:spacing w:after="120" w:before="120" w:lineRule="auto"/>
              <w:jc w:val="both"/>
              <w:rPr/>
            </w:pPr>
            <w:r w:rsidDel="00000000" w:rsidR="00000000" w:rsidRPr="00000000">
              <w:rPr>
                <w:rtl w:val="0"/>
              </w:rPr>
              <w:t xml:space="preserve">Sub-Lot 2.2</w:t>
            </w:r>
          </w:p>
        </w:tc>
        <w:tc>
          <w:tcPr/>
          <w:p w:rsidR="00000000" w:rsidDel="00000000" w:rsidP="00000000" w:rsidRDefault="00000000" w:rsidRPr="00000000" w14:paraId="00000093">
            <w:pPr>
              <w:tabs>
                <w:tab w:val="left" w:pos="1985"/>
              </w:tabs>
              <w:spacing w:after="120" w:before="120" w:lineRule="auto"/>
              <w:rPr/>
            </w:pPr>
            <w:r w:rsidDel="00000000" w:rsidR="00000000" w:rsidRPr="00000000">
              <w:rPr>
                <w:sz w:val="23"/>
                <w:szCs w:val="23"/>
                <w:highlight w:val="white"/>
                <w:rtl w:val="0"/>
              </w:rPr>
              <w:t xml:space="preserve">£0m &gt; 2D Turnkey Solutions Purchase Only</w:t>
            </w:r>
            <w:r w:rsidDel="00000000" w:rsidR="00000000" w:rsidRPr="00000000">
              <w:rPr>
                <w:rtl w:val="0"/>
              </w:rPr>
            </w:r>
          </w:p>
        </w:tc>
        <w:tc>
          <w:tcPr/>
          <w:p w:rsidR="00000000" w:rsidDel="00000000" w:rsidP="00000000" w:rsidRDefault="00000000" w:rsidRPr="00000000" w14:paraId="00000094">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rtl w:val="0"/>
              </w:rPr>
            </w:r>
          </w:p>
        </w:tc>
      </w:tr>
      <w:tr>
        <w:trPr>
          <w:cantSplit w:val="0"/>
          <w:trHeight w:val="709" w:hRule="atLeast"/>
          <w:tblHeader w:val="0"/>
        </w:trPr>
        <w:tc>
          <w:tcPr>
            <w:gridSpan w:val="3"/>
            <w:shd w:fill="cfe2f3" w:val="clear"/>
          </w:tcPr>
          <w:p w:rsidR="00000000" w:rsidDel="00000000" w:rsidP="00000000" w:rsidRDefault="00000000" w:rsidRPr="00000000" w14:paraId="00000095">
            <w:pPr>
              <w:tabs>
                <w:tab w:val="left" w:pos="1985"/>
              </w:tabs>
              <w:spacing w:after="120" w:before="120" w:lineRule="auto"/>
              <w:jc w:val="both"/>
              <w:rPr/>
            </w:pPr>
            <w:r w:rsidDel="00000000" w:rsidR="00000000" w:rsidRPr="00000000">
              <w:rPr>
                <w:rtl w:val="0"/>
              </w:rPr>
              <w:t xml:space="preserve">Lot 3: Residential</w:t>
            </w:r>
          </w:p>
        </w:tc>
      </w:tr>
      <w:tr>
        <w:trPr>
          <w:cantSplit w:val="0"/>
          <w:trHeight w:val="709" w:hRule="atLeast"/>
          <w:tblHeader w:val="0"/>
        </w:trPr>
        <w:tc>
          <w:tcPr/>
          <w:p w:rsidR="00000000" w:rsidDel="00000000" w:rsidP="00000000" w:rsidRDefault="00000000" w:rsidRPr="00000000" w14:paraId="00000098">
            <w:pPr>
              <w:tabs>
                <w:tab w:val="left" w:pos="1985"/>
              </w:tabs>
              <w:spacing w:after="120" w:before="120" w:lineRule="auto"/>
              <w:jc w:val="both"/>
              <w:rPr/>
            </w:pPr>
            <w:r w:rsidDel="00000000" w:rsidR="00000000" w:rsidRPr="00000000">
              <w:rPr>
                <w:rtl w:val="0"/>
              </w:rPr>
              <w:t xml:space="preserve">Lot 3</w:t>
            </w:r>
          </w:p>
        </w:tc>
        <w:tc>
          <w:tcPr/>
          <w:p w:rsidR="00000000" w:rsidDel="00000000" w:rsidP="00000000" w:rsidRDefault="00000000" w:rsidRPr="00000000" w14:paraId="00000099">
            <w:pPr>
              <w:tabs>
                <w:tab w:val="left" w:pos="1985"/>
              </w:tabs>
              <w:spacing w:after="120" w:before="120" w:lineRule="auto"/>
              <w:rPr>
                <w:sz w:val="23"/>
                <w:szCs w:val="23"/>
                <w:highlight w:val="white"/>
              </w:rPr>
            </w:pPr>
            <w:r w:rsidDel="00000000" w:rsidR="00000000" w:rsidRPr="00000000">
              <w:rPr>
                <w:sz w:val="23"/>
                <w:szCs w:val="23"/>
                <w:highlight w:val="white"/>
                <w:rtl w:val="0"/>
              </w:rPr>
              <w:t xml:space="preserve">Residential Properties</w:t>
            </w:r>
          </w:p>
        </w:tc>
        <w:tc>
          <w:tcPr/>
          <w:p w:rsidR="00000000" w:rsidDel="00000000" w:rsidP="00000000" w:rsidRDefault="00000000" w:rsidRPr="00000000" w14:paraId="0000009A">
            <w:pPr>
              <w:tabs>
                <w:tab w:val="left" w:pos="1985"/>
              </w:tabs>
              <w:spacing w:after="120" w:before="120" w:lineRule="auto"/>
              <w:jc w:val="both"/>
              <w:rPr/>
            </w:pPr>
            <w:r w:rsidDel="00000000" w:rsidR="00000000" w:rsidRPr="00000000">
              <w:rPr>
                <w:rtl w:val="0"/>
              </w:rPr>
              <w:t xml:space="preserve">N/A</w:t>
            </w:r>
            <w:r w:rsidDel="00000000" w:rsidR="00000000" w:rsidRPr="00000000">
              <w:rPr>
                <w:color w:val="202122"/>
                <w:sz w:val="21"/>
                <w:szCs w:val="21"/>
                <w:shd w:fill="fdfdfd" w:val="clear"/>
                <w:rtl w:val="0"/>
              </w:rPr>
              <w:t xml:space="preserve">†</w:t>
            </w:r>
            <w:r w:rsidDel="00000000" w:rsidR="00000000" w:rsidRPr="00000000">
              <w:rPr>
                <w:rtl w:val="0"/>
              </w:rPr>
            </w:r>
          </w:p>
          <w:p w:rsidR="00000000" w:rsidDel="00000000" w:rsidP="00000000" w:rsidRDefault="00000000" w:rsidRPr="00000000" w14:paraId="0000009B">
            <w:pPr>
              <w:tabs>
                <w:tab w:val="left" w:pos="1985"/>
              </w:tabs>
              <w:spacing w:after="120" w:before="120" w:lineRule="auto"/>
              <w:jc w:val="both"/>
              <w:rPr/>
            </w:pPr>
            <w:r w:rsidDel="00000000" w:rsidR="00000000" w:rsidRPr="00000000">
              <w:rPr>
                <w:rtl w:val="0"/>
              </w:rPr>
            </w:r>
          </w:p>
        </w:tc>
      </w:tr>
      <w:tr>
        <w:trPr>
          <w:cantSplit w:val="0"/>
          <w:trHeight w:val="709" w:hRule="atLeast"/>
          <w:tblHeader w:val="0"/>
        </w:trPr>
        <w:tc>
          <w:tcPr>
            <w:gridSpan w:val="3"/>
            <w:shd w:fill="deebf6" w:val="clear"/>
          </w:tcPr>
          <w:p w:rsidR="00000000" w:rsidDel="00000000" w:rsidP="00000000" w:rsidRDefault="00000000" w:rsidRPr="00000000" w14:paraId="0000009C">
            <w:pPr>
              <w:tabs>
                <w:tab w:val="left" w:pos="1985"/>
              </w:tabs>
              <w:spacing w:after="120" w:before="120" w:lineRule="auto"/>
              <w:jc w:val="both"/>
              <w:rPr/>
            </w:pPr>
            <w:r w:rsidDel="00000000" w:rsidR="00000000" w:rsidRPr="00000000">
              <w:rPr>
                <w:rtl w:val="0"/>
              </w:rPr>
              <w:t xml:space="preserve">Lot 4: Justice</w:t>
            </w:r>
          </w:p>
        </w:tc>
      </w:tr>
      <w:tr>
        <w:trPr>
          <w:cantSplit w:val="0"/>
          <w:trHeight w:val="709" w:hRule="atLeast"/>
          <w:tblHeader w:val="0"/>
        </w:trPr>
        <w:tc>
          <w:tcPr/>
          <w:p w:rsidR="00000000" w:rsidDel="00000000" w:rsidP="00000000" w:rsidRDefault="00000000" w:rsidRPr="00000000" w14:paraId="0000009F">
            <w:pPr>
              <w:tabs>
                <w:tab w:val="left" w:pos="1985"/>
              </w:tabs>
              <w:spacing w:after="120" w:before="120" w:lineRule="auto"/>
              <w:jc w:val="both"/>
              <w:rPr/>
            </w:pPr>
            <w:r w:rsidDel="00000000" w:rsidR="00000000" w:rsidRPr="00000000">
              <w:rPr>
                <w:rtl w:val="0"/>
              </w:rPr>
              <w:t xml:space="preserve">Sub-Lot 4.1</w:t>
            </w:r>
          </w:p>
        </w:tc>
        <w:tc>
          <w:tcPr/>
          <w:p w:rsidR="00000000" w:rsidDel="00000000" w:rsidP="00000000" w:rsidRDefault="00000000" w:rsidRPr="00000000" w14:paraId="000000A0">
            <w:pPr>
              <w:tabs>
                <w:tab w:val="left" w:pos="1985"/>
              </w:tabs>
              <w:ind w:left="0" w:firstLine="0"/>
              <w:jc w:val="both"/>
              <w:rPr/>
            </w:pPr>
            <w:r w:rsidDel="00000000" w:rsidR="00000000" w:rsidRPr="00000000">
              <w:rPr>
                <w:rtl w:val="0"/>
              </w:rPr>
              <w:t xml:space="preserve">3D Turnkey Solutions</w:t>
            </w:r>
          </w:p>
        </w:tc>
        <w:tc>
          <w:tcPr/>
          <w:p w:rsidR="00000000" w:rsidDel="00000000" w:rsidP="00000000" w:rsidRDefault="00000000" w:rsidRPr="00000000" w14:paraId="000000A1">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p w:rsidR="00000000" w:rsidDel="00000000" w:rsidP="00000000" w:rsidRDefault="00000000" w:rsidRPr="00000000" w14:paraId="000000A2">
            <w:pPr>
              <w:tabs>
                <w:tab w:val="left" w:pos="1985"/>
              </w:tabs>
              <w:spacing w:after="120" w:before="120" w:lineRule="auto"/>
              <w:jc w:val="both"/>
              <w:rPr/>
            </w:pPr>
            <w:r w:rsidDel="00000000" w:rsidR="00000000" w:rsidRPr="00000000">
              <w:rPr>
                <w:rtl w:val="0"/>
              </w:rPr>
              <w:t xml:space="preserve">Sub-Lot 4.2</w:t>
            </w:r>
          </w:p>
        </w:tc>
        <w:tc>
          <w:tcPr/>
          <w:p w:rsidR="00000000" w:rsidDel="00000000" w:rsidP="00000000" w:rsidRDefault="00000000" w:rsidRPr="00000000" w14:paraId="000000A3">
            <w:pPr>
              <w:tabs>
                <w:tab w:val="left" w:pos="1985"/>
              </w:tabs>
              <w:ind w:left="0" w:firstLine="0"/>
              <w:jc w:val="both"/>
              <w:rPr/>
            </w:pPr>
            <w:r w:rsidDel="00000000" w:rsidR="00000000" w:rsidRPr="00000000">
              <w:rPr>
                <w:rtl w:val="0"/>
              </w:rPr>
              <w:t xml:space="preserve">2D Turnkey Solutions</w:t>
            </w:r>
          </w:p>
        </w:tc>
        <w:tc>
          <w:tcPr/>
          <w:p w:rsidR="00000000" w:rsidDel="00000000" w:rsidP="00000000" w:rsidRDefault="00000000" w:rsidRPr="00000000" w14:paraId="000000A4">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gridSpan w:val="3"/>
            <w:shd w:fill="deebf6" w:val="clear"/>
          </w:tcPr>
          <w:p w:rsidR="00000000" w:rsidDel="00000000" w:rsidP="00000000" w:rsidRDefault="00000000" w:rsidRPr="00000000" w14:paraId="000000A5">
            <w:pPr>
              <w:tabs>
                <w:tab w:val="left" w:pos="1985"/>
              </w:tabs>
              <w:spacing w:after="120" w:before="120" w:lineRule="auto"/>
              <w:jc w:val="both"/>
              <w:rPr/>
            </w:pPr>
            <w:r w:rsidDel="00000000" w:rsidR="00000000" w:rsidRPr="00000000">
              <w:rPr>
                <w:rtl w:val="0"/>
              </w:rPr>
              <w:t xml:space="preserve">Lot 5: Defence</w:t>
            </w:r>
          </w:p>
        </w:tc>
      </w:tr>
      <w:tr>
        <w:trPr>
          <w:cantSplit w:val="0"/>
          <w:trHeight w:val="709" w:hRule="atLeast"/>
          <w:tblHeader w:val="0"/>
        </w:trPr>
        <w:tc>
          <w:tcPr/>
          <w:p w:rsidR="00000000" w:rsidDel="00000000" w:rsidP="00000000" w:rsidRDefault="00000000" w:rsidRPr="00000000" w14:paraId="000000A8">
            <w:pPr>
              <w:tabs>
                <w:tab w:val="left" w:pos="1985"/>
              </w:tabs>
              <w:spacing w:after="120" w:before="120" w:lineRule="auto"/>
              <w:jc w:val="both"/>
              <w:rPr/>
            </w:pPr>
            <w:r w:rsidDel="00000000" w:rsidR="00000000" w:rsidRPr="00000000">
              <w:rPr>
                <w:rtl w:val="0"/>
              </w:rPr>
              <w:t xml:space="preserve">Sub-Lot 5.1 </w:t>
            </w:r>
          </w:p>
        </w:tc>
        <w:tc>
          <w:tcPr/>
          <w:p w:rsidR="00000000" w:rsidDel="00000000" w:rsidP="00000000" w:rsidRDefault="00000000" w:rsidRPr="00000000" w14:paraId="000000A9">
            <w:pPr>
              <w:tabs>
                <w:tab w:val="left" w:pos="1985"/>
              </w:tabs>
              <w:ind w:left="0" w:firstLine="0"/>
              <w:jc w:val="both"/>
              <w:rPr/>
            </w:pPr>
            <w:r w:rsidDel="00000000" w:rsidR="00000000" w:rsidRPr="00000000">
              <w:rPr>
                <w:rtl w:val="0"/>
              </w:rPr>
              <w:t xml:space="preserve">3D Turnkey Solutions</w:t>
            </w:r>
          </w:p>
        </w:tc>
        <w:tc>
          <w:tcPr/>
          <w:p w:rsidR="00000000" w:rsidDel="00000000" w:rsidP="00000000" w:rsidRDefault="00000000" w:rsidRPr="00000000" w14:paraId="000000AA">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p w:rsidR="00000000" w:rsidDel="00000000" w:rsidP="00000000" w:rsidRDefault="00000000" w:rsidRPr="00000000" w14:paraId="000000AB">
            <w:pPr>
              <w:tabs>
                <w:tab w:val="left" w:pos="1985"/>
              </w:tabs>
              <w:spacing w:after="120" w:before="120" w:lineRule="auto"/>
              <w:jc w:val="both"/>
              <w:rPr/>
            </w:pPr>
            <w:r w:rsidDel="00000000" w:rsidR="00000000" w:rsidRPr="00000000">
              <w:rPr>
                <w:rtl w:val="0"/>
              </w:rPr>
              <w:t xml:space="preserve">Sub-Lot 5.2</w:t>
            </w:r>
          </w:p>
        </w:tc>
        <w:tc>
          <w:tcPr/>
          <w:p w:rsidR="00000000" w:rsidDel="00000000" w:rsidP="00000000" w:rsidRDefault="00000000" w:rsidRPr="00000000" w14:paraId="000000AC">
            <w:pPr>
              <w:tabs>
                <w:tab w:val="left" w:pos="1985"/>
              </w:tabs>
              <w:ind w:left="0" w:firstLine="0"/>
              <w:jc w:val="both"/>
              <w:rPr/>
            </w:pPr>
            <w:r w:rsidDel="00000000" w:rsidR="00000000" w:rsidRPr="00000000">
              <w:rPr>
                <w:rtl w:val="0"/>
              </w:rPr>
              <w:t xml:space="preserve">2D Turnkey Solutions</w:t>
            </w:r>
          </w:p>
        </w:tc>
        <w:tc>
          <w:tcPr/>
          <w:p w:rsidR="00000000" w:rsidDel="00000000" w:rsidP="00000000" w:rsidRDefault="00000000" w:rsidRPr="00000000" w14:paraId="000000AD">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gridSpan w:val="3"/>
            <w:shd w:fill="deebf6" w:val="clear"/>
          </w:tcPr>
          <w:p w:rsidR="00000000" w:rsidDel="00000000" w:rsidP="00000000" w:rsidRDefault="00000000" w:rsidRPr="00000000" w14:paraId="000000AE">
            <w:pPr>
              <w:tabs>
                <w:tab w:val="left" w:pos="1985"/>
              </w:tabs>
              <w:spacing w:after="120" w:before="120" w:lineRule="auto"/>
              <w:jc w:val="both"/>
              <w:rPr/>
            </w:pPr>
            <w:r w:rsidDel="00000000" w:rsidR="00000000" w:rsidRPr="00000000">
              <w:rPr>
                <w:rtl w:val="0"/>
              </w:rPr>
              <w:t xml:space="preserve">Lot 6:  Thermal Efficiency Upgrades</w:t>
            </w:r>
          </w:p>
        </w:tc>
      </w:tr>
      <w:tr>
        <w:trPr>
          <w:cantSplit w:val="0"/>
          <w:trHeight w:val="709" w:hRule="atLeast"/>
          <w:tblHeader w:val="0"/>
        </w:trPr>
        <w:tc>
          <w:tcPr/>
          <w:p w:rsidR="00000000" w:rsidDel="00000000" w:rsidP="00000000" w:rsidRDefault="00000000" w:rsidRPr="00000000" w14:paraId="000000B1">
            <w:pPr>
              <w:tabs>
                <w:tab w:val="left" w:pos="1985"/>
              </w:tabs>
              <w:spacing w:after="120" w:before="120" w:lineRule="auto"/>
              <w:jc w:val="both"/>
              <w:rPr/>
            </w:pPr>
            <w:r w:rsidDel="00000000" w:rsidR="00000000" w:rsidRPr="00000000">
              <w:rPr>
                <w:rtl w:val="0"/>
              </w:rPr>
              <w:t xml:space="preserve">Lot 6 </w:t>
            </w:r>
          </w:p>
        </w:tc>
        <w:tc>
          <w:tcPr/>
          <w:p w:rsidR="00000000" w:rsidDel="00000000" w:rsidP="00000000" w:rsidRDefault="00000000" w:rsidRPr="00000000" w14:paraId="000000B2">
            <w:pPr>
              <w:tabs>
                <w:tab w:val="left" w:pos="1985"/>
              </w:tabs>
              <w:spacing w:after="120" w:before="120" w:lineRule="auto"/>
              <w:jc w:val="both"/>
              <w:rPr/>
            </w:pPr>
            <w:r w:rsidDel="00000000" w:rsidR="00000000" w:rsidRPr="00000000">
              <w:rPr>
                <w:rtl w:val="0"/>
              </w:rPr>
              <w:t xml:space="preserve">Thermal Efficiency Upgrades</w:t>
            </w:r>
          </w:p>
        </w:tc>
        <w:tc>
          <w:tcPr/>
          <w:p w:rsidR="00000000" w:rsidDel="00000000" w:rsidP="00000000" w:rsidRDefault="00000000" w:rsidRPr="00000000" w14:paraId="000000B3">
            <w:pPr>
              <w:tabs>
                <w:tab w:val="left" w:pos="1985"/>
              </w:tabs>
              <w:ind w:left="0" w:firstLine="0"/>
              <w:jc w:val="both"/>
              <w:rPr/>
            </w:pPr>
            <w:r w:rsidDel="00000000" w:rsidR="00000000" w:rsidRPr="00000000">
              <w:rPr>
                <w:rtl w:val="0"/>
              </w:rPr>
              <w:t xml:space="preserve">5*</w:t>
            </w:r>
          </w:p>
        </w:tc>
      </w:tr>
    </w:tbl>
    <w:p w:rsidR="00000000" w:rsidDel="00000000" w:rsidP="00000000" w:rsidRDefault="00000000" w:rsidRPr="00000000" w14:paraId="000000B4">
      <w:pPr>
        <w:tabs>
          <w:tab w:val="left" w:pos="1985"/>
        </w:tabs>
        <w:spacing w:after="120" w:before="12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*Please note, as stated in Attachment 2 - How to Bid, paragraph 12.2 Reserved rights, this figure may be increased by the application of the 1% rule.</w:t>
      </w:r>
      <w:r w:rsidDel="00000000" w:rsidR="00000000" w:rsidRPr="00000000">
        <w:rPr>
          <w:rtl w:val="0"/>
        </w:rPr>
      </w:r>
    </w:p>
    <w:p w:rsidR="00000000" w:rsidDel="00000000" w:rsidP="00000000" w:rsidRDefault="00000000" w:rsidRPr="00000000" w14:paraId="000000B5">
      <w:pPr>
        <w:tabs>
          <w:tab w:val="left" w:pos="1985"/>
        </w:tabs>
        <w:spacing w:after="120" w:before="120" w:line="276" w:lineRule="auto"/>
        <w:jc w:val="both"/>
        <w:rPr>
          <w:rFonts w:ascii="Arial" w:cs="Arial" w:eastAsia="Arial" w:hAnsi="Arial"/>
          <w:sz w:val="24"/>
          <w:szCs w:val="24"/>
        </w:rPr>
      </w:pPr>
      <w:r w:rsidDel="00000000" w:rsidR="00000000" w:rsidRPr="00000000">
        <w:rPr>
          <w:rFonts w:ascii="Arial" w:cs="Arial" w:eastAsia="Arial" w:hAnsi="Arial"/>
          <w:color w:val="202122"/>
          <w:sz w:val="24"/>
          <w:szCs w:val="24"/>
          <w:shd w:fill="fdfdfd" w:val="clear"/>
          <w:rtl w:val="0"/>
        </w:rPr>
        <w:t xml:space="preserve">†All compliant bidders who meet the Quality Threshold for Lot 3, as stated in Attachment 2 - How to bid, </w:t>
      </w:r>
      <w:r w:rsidDel="00000000" w:rsidR="00000000" w:rsidRPr="00000000">
        <w:rPr>
          <w:rFonts w:ascii="Arial" w:cs="Arial" w:eastAsia="Arial" w:hAnsi="Arial"/>
          <w:sz w:val="24"/>
          <w:szCs w:val="24"/>
          <w:rtl w:val="0"/>
        </w:rPr>
        <w:t xml:space="preserve">will be awarded a place on Lot 3.</w:t>
      </w:r>
    </w:p>
    <w:p w:rsidR="00000000" w:rsidDel="00000000" w:rsidP="00000000" w:rsidRDefault="00000000" w:rsidRPr="00000000" w14:paraId="000000B6">
      <w:pPr>
        <w:pStyle w:val="Heading1"/>
        <w:tabs>
          <w:tab w:val="left" w:pos="142"/>
        </w:tabs>
        <w:spacing w:after="240" w:line="240" w:lineRule="auto"/>
        <w:jc w:val="both"/>
        <w:rPr>
          <w:rFonts w:ascii="Arial" w:cs="Arial" w:eastAsia="Arial" w:hAnsi="Arial"/>
          <w:b w:val="1"/>
          <w:color w:val="000000"/>
        </w:rPr>
      </w:pPr>
      <w:bookmarkStart w:colFirst="0" w:colLast="0" w:name="_heading=h.1t3h5sf" w:id="16"/>
      <w:bookmarkEnd w:id="16"/>
      <w:r w:rsidDel="00000000" w:rsidR="00000000" w:rsidRPr="00000000">
        <w:rPr>
          <w:rFonts w:ascii="Arial" w:cs="Arial" w:eastAsia="Arial" w:hAnsi="Arial"/>
          <w:b w:val="1"/>
          <w:color w:val="000000"/>
          <w:rtl w:val="0"/>
        </w:rPr>
        <w:t xml:space="preserve">5.</w:t>
        <w:tab/>
        <w:t xml:space="preserve">Who can bid</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otice.</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otice can be found on Find a Tender (FTS) and our website </w:t>
      </w:r>
      <w:r w:rsidDel="00000000" w:rsidR="00000000" w:rsidRPr="00000000">
        <w:rPr>
          <w:rFonts w:ascii="Arial" w:cs="Arial" w:eastAsia="Arial" w:hAnsi="Arial"/>
          <w:sz w:val="24"/>
          <w:szCs w:val="24"/>
          <w:rtl w:val="0"/>
        </w:rPr>
        <w:t xml:space="preserve">https://www.crowncommercial.gov.uk/agreements/RM6184</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as a single legal entity. Alternatively, you can take one or both of the following options:</w:t>
      </w:r>
    </w:p>
    <w:p w:rsidR="00000000" w:rsidDel="00000000" w:rsidP="00000000" w:rsidRDefault="00000000" w:rsidRPr="00000000" w14:paraId="000000BA">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B">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D">
      <w:pPr>
        <w:pStyle w:val="Heading1"/>
        <w:tabs>
          <w:tab w:val="left" w:pos="142"/>
        </w:tabs>
        <w:spacing w:after="240" w:line="240" w:lineRule="auto"/>
        <w:jc w:val="both"/>
        <w:rPr>
          <w:rFonts w:ascii="Arial" w:cs="Arial" w:eastAsia="Arial" w:hAnsi="Arial"/>
          <w:b w:val="1"/>
          <w:color w:val="000000"/>
        </w:rPr>
      </w:pPr>
      <w:bookmarkStart w:colFirst="0" w:colLast="0" w:name="_heading=h.4d34og8" w:id="17"/>
      <w:bookmarkEnd w:id="17"/>
      <w:r w:rsidDel="00000000" w:rsidR="00000000" w:rsidRPr="00000000">
        <w:rPr>
          <w:rFonts w:ascii="Arial" w:cs="Arial" w:eastAsia="Arial" w:hAnsi="Arial"/>
          <w:b w:val="1"/>
          <w:color w:val="000000"/>
          <w:rtl w:val="0"/>
        </w:rPr>
        <w:t xml:space="preserve">6.</w:t>
        <w:tab/>
        <w:t xml:space="preserve">Timelines for the competition</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w:t>
      </w:r>
      <w:r w:rsidDel="00000000" w:rsidR="00000000" w:rsidRPr="00000000">
        <w:rPr>
          <w:rFonts w:ascii="Arial" w:cs="Arial" w:eastAsia="Arial" w:hAnsi="Arial"/>
          <w:sz w:val="24"/>
          <w:szCs w:val="24"/>
          <w:rtl w:val="0"/>
        </w:rPr>
        <w:t xml:space="preserve">these; however</w:t>
      </w:r>
      <w:r w:rsidDel="00000000" w:rsidR="00000000" w:rsidRPr="00000000">
        <w:rPr>
          <w:rFonts w:ascii="Arial" w:cs="Arial" w:eastAsia="Arial" w:hAnsi="Arial"/>
          <w:color w:val="000000"/>
          <w:sz w:val="24"/>
          <w:szCs w:val="24"/>
          <w:rtl w:val="0"/>
        </w:rPr>
        <w:t xml:space="preserve">, for a range of reasons, dates can change. We will tell you if and when timelines change:</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BF">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C0">
            <w:pPr>
              <w:spacing w:after="120" w:before="120" w:lineRule="auto"/>
              <w:rPr/>
            </w:pPr>
            <w:r w:rsidDel="00000000" w:rsidR="00000000" w:rsidRPr="00000000">
              <w:rPr>
                <w:rtl w:val="0"/>
              </w:rPr>
              <w:t xml:space="preserve">25/08/2022</w:t>
            </w:r>
          </w:p>
        </w:tc>
      </w:tr>
      <w:tr>
        <w:trPr>
          <w:cantSplit w:val="0"/>
          <w:tblHeader w:val="0"/>
        </w:trPr>
        <w:tc>
          <w:tcPr/>
          <w:p w:rsidR="00000000" w:rsidDel="00000000" w:rsidP="00000000" w:rsidRDefault="00000000" w:rsidRPr="00000000" w14:paraId="000000C1">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C2">
            <w:pPr>
              <w:spacing w:after="120" w:before="120" w:lineRule="auto"/>
              <w:rPr/>
            </w:pPr>
            <w:r w:rsidDel="00000000" w:rsidR="00000000" w:rsidRPr="00000000">
              <w:rPr>
                <w:rtl w:val="0"/>
              </w:rPr>
              <w:t xml:space="preserve">25/08/2022</w:t>
            </w:r>
          </w:p>
        </w:tc>
      </w:tr>
      <w:tr>
        <w:trPr>
          <w:cantSplit w:val="0"/>
          <w:tblHeader w:val="0"/>
        </w:trPr>
        <w:tc>
          <w:tcPr/>
          <w:p w:rsidR="00000000" w:rsidDel="00000000" w:rsidP="00000000" w:rsidRDefault="00000000" w:rsidRPr="00000000" w14:paraId="000000C3">
            <w:pPr>
              <w:spacing w:after="120" w:before="120" w:lineRule="auto"/>
              <w:rPr/>
            </w:pPr>
            <w:r w:rsidDel="00000000" w:rsidR="00000000" w:rsidRPr="00000000">
              <w:rPr>
                <w:rtl w:val="0"/>
              </w:rPr>
              <w:t xml:space="preserve">Bidder conference</w:t>
            </w:r>
          </w:p>
        </w:tc>
        <w:tc>
          <w:tcPr>
            <w:vAlign w:val="center"/>
          </w:tcPr>
          <w:p w:rsidR="00000000" w:rsidDel="00000000" w:rsidP="00000000" w:rsidRDefault="00000000" w:rsidRPr="00000000" w14:paraId="000000C4">
            <w:pPr>
              <w:ind w:firstLine="30"/>
              <w:rPr>
                <w:rFonts w:ascii="Times New Roman" w:cs="Times New Roman" w:eastAsia="Times New Roman" w:hAnsi="Times New Roman"/>
              </w:rPr>
            </w:pPr>
            <w:bookmarkStart w:colFirst="0" w:colLast="0" w:name="_heading=h.30j0zll" w:id="18"/>
            <w:bookmarkEnd w:id="18"/>
            <w:r w:rsidDel="00000000" w:rsidR="00000000" w:rsidRPr="00000000">
              <w:rPr>
                <w:highlight w:val="white"/>
                <w:rtl w:val="0"/>
              </w:rPr>
              <w:t xml:space="preserve">This will take place at 11:00am on 1st September 2022.  </w:t>
            </w:r>
            <w:r w:rsidDel="00000000" w:rsidR="00000000" w:rsidRPr="00000000">
              <w:rPr>
                <w:rtl w:val="0"/>
              </w:rPr>
            </w:r>
          </w:p>
          <w:p w:rsidR="00000000" w:rsidDel="00000000" w:rsidP="00000000" w:rsidRDefault="00000000" w:rsidRPr="00000000" w14:paraId="000000C5">
            <w:pPr>
              <w:ind w:firstLine="30"/>
              <w:rPr>
                <w:rFonts w:ascii="Times New Roman" w:cs="Times New Roman" w:eastAsia="Times New Roman" w:hAnsi="Times New Roman"/>
              </w:rPr>
            </w:pPr>
            <w:r w:rsidDel="00000000" w:rsidR="00000000" w:rsidRPr="00000000">
              <w:rPr>
                <w:highlight w:val="white"/>
                <w:rtl w:val="0"/>
              </w:rPr>
              <w:t xml:space="preserve">If you are interested in attending the conference, please express your interest by emailing offsite@crowncommercial.gov.uk by 12pm on 30th August.</w:t>
            </w: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ind w:firstLine="30"/>
              <w:rPr>
                <w:rFonts w:ascii="Times New Roman" w:cs="Times New Roman" w:eastAsia="Times New Roman" w:hAnsi="Times New Roman"/>
              </w:rPr>
            </w:pPr>
            <w:r w:rsidDel="00000000" w:rsidR="00000000" w:rsidRPr="00000000">
              <w:rPr>
                <w:highlight w:val="white"/>
                <w:rtl w:val="0"/>
              </w:rPr>
              <w:t xml:space="preserve">Your email must clearly state the name of your organisation and contact details for the individual(s) who wish to attend.  Please note, we are unable to answer any questions during this conference.  All questions must be submitted via the eSourcing tool.</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A">
            <w:pPr>
              <w:rPr/>
            </w:pPr>
            <w:r w:rsidDel="00000000" w:rsidR="00000000" w:rsidRPr="00000000">
              <w:rPr>
                <w:rtl w:val="0"/>
              </w:rPr>
              <w:t xml:space="preserve">17:00 on 09/09/2022</w:t>
            </w:r>
          </w:p>
        </w:tc>
      </w:tr>
      <w:tr>
        <w:trPr>
          <w:cantSplit w:val="0"/>
          <w:tblHeader w:val="0"/>
        </w:trPr>
        <w:tc>
          <w:tcPr/>
          <w:p w:rsidR="00000000" w:rsidDel="00000000" w:rsidP="00000000" w:rsidRDefault="00000000" w:rsidRPr="00000000" w14:paraId="000000CB">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C">
            <w:pPr>
              <w:rPr/>
            </w:pPr>
            <w:r w:rsidDel="00000000" w:rsidR="00000000" w:rsidRPr="00000000">
              <w:rPr>
                <w:rtl w:val="0"/>
              </w:rPr>
              <w:t xml:space="preserve">16/09/2022</w:t>
            </w:r>
          </w:p>
        </w:tc>
      </w:tr>
      <w:tr>
        <w:trPr>
          <w:cantSplit w:val="0"/>
          <w:tblHeader w:val="0"/>
        </w:trPr>
        <w:tc>
          <w:tcPr/>
          <w:p w:rsidR="00000000" w:rsidDel="00000000" w:rsidP="00000000" w:rsidRDefault="00000000" w:rsidRPr="00000000" w14:paraId="000000CD">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E">
            <w:pPr>
              <w:rPr/>
            </w:pPr>
            <w:r w:rsidDel="00000000" w:rsidR="00000000" w:rsidRPr="00000000">
              <w:rPr>
                <w:rtl w:val="0"/>
              </w:rPr>
              <w:t xml:space="preserve">12:59 on 07/10/2022</w:t>
            </w:r>
          </w:p>
        </w:tc>
      </w:tr>
      <w:tr>
        <w:trPr>
          <w:cantSplit w:val="0"/>
          <w:tblHeader w:val="0"/>
        </w:trPr>
        <w:tc>
          <w:tcPr>
            <w:vAlign w:val="center"/>
          </w:tcPr>
          <w:p w:rsidR="00000000" w:rsidDel="00000000" w:rsidP="00000000" w:rsidRDefault="00000000" w:rsidRPr="00000000" w14:paraId="000000CF">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D0">
            <w:pPr>
              <w:rPr/>
            </w:pPr>
            <w:r w:rsidDel="00000000" w:rsidR="00000000" w:rsidRPr="00000000">
              <w:rPr>
                <w:rtl w:val="0"/>
              </w:rPr>
              <w:t xml:space="preserve">From the bid submission deadline through to Award of Framework Alliance Contracts</w:t>
            </w:r>
          </w:p>
        </w:tc>
      </w:tr>
      <w:tr>
        <w:trPr>
          <w:cantSplit w:val="0"/>
          <w:tblHeader w:val="0"/>
        </w:trPr>
        <w:tc>
          <w:tcPr/>
          <w:p w:rsidR="00000000" w:rsidDel="00000000" w:rsidP="00000000" w:rsidRDefault="00000000" w:rsidRPr="00000000" w14:paraId="000000D1">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2">
            <w:pPr>
              <w:rPr/>
            </w:pPr>
            <w:r w:rsidDel="00000000" w:rsidR="00000000" w:rsidRPr="00000000">
              <w:rPr>
                <w:rtl w:val="0"/>
              </w:rPr>
              <w:t xml:space="preserve">13/01/2023</w:t>
            </w:r>
          </w:p>
        </w:tc>
      </w:tr>
      <w:tr>
        <w:trPr>
          <w:cantSplit w:val="0"/>
          <w:trHeight w:val="737" w:hRule="atLeast"/>
          <w:tblHeader w:val="0"/>
        </w:trPr>
        <w:tc>
          <w:tcPr/>
          <w:p w:rsidR="00000000" w:rsidDel="00000000" w:rsidP="00000000" w:rsidRDefault="00000000" w:rsidRPr="00000000" w14:paraId="000000D3">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4">
            <w:pPr>
              <w:rPr/>
            </w:pPr>
            <w:r w:rsidDel="00000000" w:rsidR="00000000" w:rsidRPr="00000000">
              <w:rPr>
                <w:rtl w:val="0"/>
              </w:rPr>
              <w:t xml:space="preserve">midnight at the end of  23/01/2023</w:t>
            </w:r>
          </w:p>
        </w:tc>
      </w:tr>
      <w:tr>
        <w:trPr>
          <w:cantSplit w:val="0"/>
          <w:tblHeader w:val="0"/>
        </w:trPr>
        <w:tc>
          <w:tcPr/>
          <w:p w:rsidR="00000000" w:rsidDel="00000000" w:rsidP="00000000" w:rsidRDefault="00000000" w:rsidRPr="00000000" w14:paraId="000000D5">
            <w:pPr>
              <w:spacing w:after="120" w:before="120" w:lineRule="auto"/>
              <w:rPr/>
            </w:pPr>
            <w:r w:rsidDel="00000000" w:rsidR="00000000" w:rsidRPr="00000000">
              <w:rPr>
                <w:rtl w:val="0"/>
              </w:rPr>
              <w:t xml:space="preserve">Award of Framework Alliance Contracts </w:t>
            </w:r>
          </w:p>
        </w:tc>
        <w:tc>
          <w:tcPr>
            <w:vAlign w:val="center"/>
          </w:tcPr>
          <w:p w:rsidR="00000000" w:rsidDel="00000000" w:rsidP="00000000" w:rsidRDefault="00000000" w:rsidRPr="00000000" w14:paraId="000000D6">
            <w:pPr>
              <w:rPr/>
            </w:pPr>
            <w:r w:rsidDel="00000000" w:rsidR="00000000" w:rsidRPr="00000000">
              <w:rPr>
                <w:rtl w:val="0"/>
              </w:rPr>
              <w:t xml:space="preserve">24/01/2023</w:t>
            </w:r>
          </w:p>
        </w:tc>
      </w:tr>
      <w:tr>
        <w:trPr>
          <w:cantSplit w:val="0"/>
          <w:tblHeader w:val="0"/>
        </w:trPr>
        <w:tc>
          <w:tcPr/>
          <w:p w:rsidR="00000000" w:rsidDel="00000000" w:rsidP="00000000" w:rsidRDefault="00000000" w:rsidRPr="00000000" w14:paraId="000000D7">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8">
            <w:pPr>
              <w:rPr/>
            </w:pPr>
            <w:r w:rsidDel="00000000" w:rsidR="00000000" w:rsidRPr="00000000">
              <w:rPr>
                <w:rtl w:val="0"/>
              </w:rPr>
              <w:t xml:space="preserve">24/01/2023</w:t>
            </w:r>
          </w:p>
        </w:tc>
      </w:tr>
    </w:tbl>
    <w:p w:rsidR="00000000" w:rsidDel="00000000" w:rsidP="00000000" w:rsidRDefault="00000000" w:rsidRPr="00000000" w14:paraId="000000D9">
      <w:pPr>
        <w:rPr>
          <w:rFonts w:ascii="Arial" w:cs="Arial" w:eastAsia="Arial" w:hAnsi="Arial"/>
          <w:b w:val="1"/>
          <w:sz w:val="32"/>
          <w:szCs w:val="32"/>
        </w:rPr>
      </w:pPr>
      <w:bookmarkStart w:colFirst="0" w:colLast="0" w:name="_heading=h.2s8eyo1" w:id="19"/>
      <w:bookmarkEnd w:id="19"/>
      <w:r w:rsidDel="00000000" w:rsidR="00000000" w:rsidRPr="00000000">
        <w:rPr>
          <w:rtl w:val="0"/>
        </w:rPr>
      </w:r>
    </w:p>
    <w:p w:rsidR="00000000" w:rsidDel="00000000" w:rsidP="00000000" w:rsidRDefault="00000000" w:rsidRPr="00000000" w14:paraId="000000DA">
      <w:pPr>
        <w:pStyle w:val="Heading1"/>
        <w:tabs>
          <w:tab w:val="left" w:pos="142"/>
        </w:tabs>
        <w:spacing w:after="240" w:line="240" w:lineRule="auto"/>
        <w:jc w:val="both"/>
        <w:rPr/>
      </w:pPr>
      <w:bookmarkStart w:colFirst="0" w:colLast="0" w:name="_heading=h.17dp8vu" w:id="20"/>
      <w:bookmarkEnd w:id="20"/>
      <w:r w:rsidDel="00000000" w:rsidR="00000000" w:rsidRPr="00000000">
        <w:br w:type="page"/>
      </w:r>
      <w:r w:rsidDel="00000000" w:rsidR="00000000" w:rsidRPr="00000000">
        <w:rPr>
          <w:rFonts w:ascii="Arial" w:cs="Arial" w:eastAsia="Arial" w:hAnsi="Arial"/>
          <w:b w:val="1"/>
          <w:color w:val="000000"/>
          <w:rtl w:val="0"/>
        </w:rPr>
        <w:t xml:space="preserve">7.</w:t>
        <w:tab/>
        <w:t xml:space="preserve">When and how to ask questions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w:t>
      </w:r>
      <w:r w:rsidDel="00000000" w:rsidR="00000000" w:rsidRPr="00000000">
        <w:rPr>
          <w:rFonts w:ascii="Arial" w:cs="Arial" w:eastAsia="Arial" w:hAnsi="Arial"/>
          <w:sz w:val="24"/>
          <w:szCs w:val="24"/>
          <w:rtl w:val="0"/>
        </w:rPr>
        <w:t xml:space="preserve">Alliance Contract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sz w:val="24"/>
          <w:szCs w:val="24"/>
          <w:rtl w:val="0"/>
        </w:rPr>
        <w:t xml:space="preserve">Project Contracts</w:t>
      </w:r>
      <w:r w:rsidDel="00000000" w:rsidR="00000000" w:rsidRPr="00000000">
        <w:rPr>
          <w:rFonts w:ascii="Arial" w:cs="Arial" w:eastAsia="Arial" w:hAnsi="Arial"/>
          <w:color w:val="000000"/>
          <w:sz w:val="24"/>
          <w:szCs w:val="24"/>
          <w:rtl w:val="0"/>
        </w:rPr>
        <w:t xml:space="preserve"> but please do not attempt to ‘negotiate’ the terms. All Framework Alliance C</w:t>
      </w:r>
      <w:r w:rsidDel="00000000" w:rsidR="00000000" w:rsidRPr="00000000">
        <w:rPr>
          <w:rFonts w:ascii="Arial" w:cs="Arial" w:eastAsia="Arial" w:hAnsi="Arial"/>
          <w:sz w:val="24"/>
          <w:szCs w:val="24"/>
          <w:rtl w:val="0"/>
        </w:rPr>
        <w:t xml:space="preserve">ontract </w:t>
      </w:r>
      <w:r w:rsidDel="00000000" w:rsidR="00000000" w:rsidRPr="00000000">
        <w:rPr>
          <w:rFonts w:ascii="Arial" w:cs="Arial" w:eastAsia="Arial" w:hAnsi="Arial"/>
          <w:color w:val="000000"/>
          <w:sz w:val="24"/>
          <w:szCs w:val="24"/>
          <w:rtl w:val="0"/>
        </w:rPr>
        <w:t xml:space="preserve">awards will be made under identical terms.</w:t>
      </w:r>
    </w:p>
    <w:p w:rsidR="00000000" w:rsidDel="00000000" w:rsidP="00000000" w:rsidRDefault="00000000" w:rsidRPr="00000000" w14:paraId="000000E0">
      <w:pPr>
        <w:pStyle w:val="Heading1"/>
        <w:tabs>
          <w:tab w:val="left" w:pos="142"/>
        </w:tabs>
        <w:spacing w:after="240" w:line="240" w:lineRule="auto"/>
        <w:jc w:val="both"/>
        <w:rPr>
          <w:rFonts w:ascii="Arial" w:cs="Arial" w:eastAsia="Arial" w:hAnsi="Arial"/>
          <w:b w:val="1"/>
          <w:color w:val="000000"/>
        </w:rPr>
      </w:pPr>
      <w:bookmarkStart w:colFirst="0" w:colLast="0" w:name="_heading=h.3rdcrjn" w:id="21"/>
      <w:bookmarkEnd w:id="21"/>
      <w:r w:rsidDel="00000000" w:rsidR="00000000" w:rsidRPr="00000000">
        <w:rPr>
          <w:rFonts w:ascii="Arial" w:cs="Arial" w:eastAsia="Arial" w:hAnsi="Arial"/>
          <w:b w:val="1"/>
          <w:color w:val="000000"/>
          <w:rtl w:val="0"/>
        </w:rPr>
        <w:t xml:space="preserve">8.</w:t>
        <w:tab/>
        <w:t xml:space="preserve">Management information and management charge</w:t>
      </w:r>
    </w:p>
    <w:p w:rsidR="00000000" w:rsidDel="00000000" w:rsidP="00000000" w:rsidRDefault="00000000" w:rsidRPr="00000000" w14:paraId="000000E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Alliance Contract you will need to send to us management information every month. We will use this information to calculate the management charges you must pay us for sales made through the Framework Alliance Contract. See Framework Schedule 7 (Management).</w:t>
      </w:r>
    </w:p>
    <w:p w:rsidR="00000000" w:rsidDel="00000000" w:rsidP="00000000" w:rsidRDefault="00000000" w:rsidRPr="00000000" w14:paraId="000000E2">
      <w:pPr>
        <w:pStyle w:val="Heading1"/>
        <w:tabs>
          <w:tab w:val="left" w:pos="142"/>
        </w:tabs>
        <w:spacing w:after="240" w:line="240" w:lineRule="auto"/>
        <w:jc w:val="both"/>
        <w:rPr>
          <w:rFonts w:ascii="Arial" w:cs="Arial" w:eastAsia="Arial" w:hAnsi="Arial"/>
          <w:b w:val="1"/>
          <w:color w:val="000000"/>
        </w:rPr>
      </w:pPr>
      <w:bookmarkStart w:colFirst="0" w:colLast="0" w:name="_heading=h.26in1rg" w:id="22"/>
      <w:bookmarkEnd w:id="22"/>
      <w:r w:rsidDel="00000000" w:rsidR="00000000" w:rsidRPr="00000000">
        <w:rPr>
          <w:rFonts w:ascii="Arial" w:cs="Arial" w:eastAsia="Arial" w:hAnsi="Arial"/>
          <w:b w:val="1"/>
          <w:color w:val="000000"/>
          <w:rtl w:val="0"/>
        </w:rPr>
        <w:t xml:space="preserve">9.</w:t>
        <w:tab/>
        <w:t xml:space="preserve">Transfer of Undertakings (Protection of Employment) Regulations 2006 (“TUPE”)</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Framework Alliance Contract level because:</w:t>
      </w:r>
    </w:p>
    <w:p w:rsidR="00000000" w:rsidDel="00000000" w:rsidP="00000000" w:rsidRDefault="00000000" w:rsidRPr="00000000" w14:paraId="000000E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Works and services will only be provided to Additional Clients under Project Contracts; no works and services will be provided to CCS under the Framework Alliance Contract.</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1134"/>
        </w:tabs>
        <w:spacing w:after="200" w:line="276" w:lineRule="auto"/>
        <w:ind w:left="737" w:hanging="73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sz w:val="24"/>
          <w:szCs w:val="24"/>
          <w:rtl w:val="0"/>
        </w:rPr>
        <w:t xml:space="preserve">Project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E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E9">
      <w:pPr>
        <w:pStyle w:val="Heading1"/>
        <w:tabs>
          <w:tab w:val="left" w:pos="142"/>
        </w:tabs>
        <w:spacing w:after="240" w:line="240" w:lineRule="auto"/>
        <w:jc w:val="both"/>
        <w:rPr/>
      </w:pPr>
      <w:bookmarkStart w:colFirst="0" w:colLast="0" w:name="_heading=h.35nkun2" w:id="23"/>
      <w:bookmarkEnd w:id="23"/>
      <w:r w:rsidDel="00000000" w:rsidR="00000000" w:rsidRPr="00000000">
        <w:rPr>
          <w:rFonts w:ascii="Arial" w:cs="Arial" w:eastAsia="Arial" w:hAnsi="Arial"/>
          <w:color w:val="000000"/>
          <w:rtl w:val="0"/>
        </w:rPr>
        <w:t xml:space="preserve">10</w:t>
      </w:r>
      <w:r w:rsidDel="00000000" w:rsidR="00000000" w:rsidRPr="00000000">
        <w:rPr>
          <w:rtl w:val="0"/>
        </w:rPr>
        <w:t xml:space="preserve">.</w:t>
        <w:tab/>
      </w:r>
      <w:r w:rsidDel="00000000" w:rsidR="00000000" w:rsidRPr="00000000">
        <w:rPr>
          <w:rFonts w:ascii="Arial" w:cs="Arial" w:eastAsia="Arial" w:hAnsi="Arial"/>
          <w:b w:val="1"/>
          <w:color w:val="000000"/>
          <w:rtl w:val="0"/>
        </w:rPr>
        <w:t xml:space="preserve">Competition rules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w:t>
      </w:r>
      <w:r w:rsidDel="00000000" w:rsidR="00000000" w:rsidRPr="00000000">
        <w:rPr>
          <w:rFonts w:ascii="Arial" w:cs="Arial" w:eastAsia="Arial" w:hAnsi="Arial"/>
          <w:sz w:val="24"/>
          <w:szCs w:val="24"/>
          <w:rtl w:val="0"/>
        </w:rPr>
        <w:t xml:space="preserve">should be</w:t>
      </w:r>
      <w:r w:rsidDel="00000000" w:rsidR="00000000" w:rsidRPr="00000000">
        <w:rPr>
          <w:rFonts w:ascii="Arial" w:cs="Arial" w:eastAsia="Arial" w:hAnsi="Arial"/>
          <w:color w:val="000000"/>
          <w:sz w:val="24"/>
          <w:szCs w:val="24"/>
          <w:rtl w:val="0"/>
        </w:rPr>
        <w:t xml:space="preserve"> read together with the ITT pack. </w:t>
      </w:r>
    </w:p>
    <w:p w:rsidR="00000000" w:rsidDel="00000000" w:rsidP="00000000" w:rsidRDefault="00000000" w:rsidRPr="00000000" w14:paraId="000000EB">
      <w:pPr>
        <w:pStyle w:val="Heading2"/>
        <w:tabs>
          <w:tab w:val="left" w:pos="705"/>
        </w:tabs>
        <w:spacing w:after="120" w:before="240" w:line="240" w:lineRule="auto"/>
        <w:ind w:hanging="141"/>
        <w:rPr/>
      </w:pPr>
      <w:bookmarkStart w:colFirst="0" w:colLast="0" w:name="_heading=h.1ksv4uv" w:id="24"/>
      <w:bookmarkEnd w:id="24"/>
      <w:r w:rsidDel="00000000" w:rsidR="00000000" w:rsidRPr="00000000">
        <w:rPr>
          <w:rFonts w:ascii="Arial" w:cs="Arial" w:eastAsia="Arial" w:hAnsi="Arial"/>
          <w:color w:val="000000"/>
          <w:rtl w:val="0"/>
        </w:rPr>
        <w:t xml:space="preserve">10.1</w:t>
      </w:r>
      <w:r w:rsidDel="00000000" w:rsidR="00000000" w:rsidRPr="00000000">
        <w:rPr>
          <w:rtl w:val="0"/>
        </w:rPr>
        <w:tab/>
      </w:r>
      <w:r w:rsidDel="00000000" w:rsidR="00000000" w:rsidRPr="00000000">
        <w:rPr>
          <w:rFonts w:ascii="Arial" w:cs="Arial" w:eastAsia="Arial" w:hAnsi="Arial"/>
          <w:color w:val="000000"/>
          <w:rtl w:val="0"/>
        </w:rPr>
        <w:t xml:space="preserve">What you can expect from us</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ED">
      <w:pPr>
        <w:pStyle w:val="Heading2"/>
        <w:tabs>
          <w:tab w:val="left" w:pos="709"/>
        </w:tabs>
        <w:spacing w:after="120" w:before="240" w:line="240" w:lineRule="auto"/>
        <w:rPr/>
      </w:pPr>
      <w:bookmarkStart w:colFirst="0" w:colLast="0" w:name="_heading=h.dzb0p4rttm6t" w:id="25"/>
      <w:bookmarkEnd w:id="25"/>
      <w:r w:rsidDel="00000000" w:rsidR="00000000" w:rsidRPr="00000000">
        <w:rPr>
          <w:color w:val="000000"/>
          <w:rtl w:val="0"/>
        </w:rPr>
        <w:t xml:space="preserve">10.2</w:t>
      </w:r>
      <w:r w:rsidDel="00000000" w:rsidR="00000000" w:rsidRPr="00000000">
        <w:rPr>
          <w:rtl w:val="0"/>
        </w:rPr>
        <w:tab/>
        <w:tab/>
      </w:r>
      <w:r w:rsidDel="00000000" w:rsidR="00000000" w:rsidRPr="00000000">
        <w:rPr>
          <w:rFonts w:ascii="Arial" w:cs="Arial" w:eastAsia="Arial" w:hAnsi="Arial"/>
          <w:color w:val="000000"/>
          <w:rtl w:val="0"/>
        </w:rPr>
        <w:t xml:space="preserve">What we expect from you</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rtl w:val="0"/>
        </w:rPr>
        <w:t xml:space="preserve">160</w:t>
      </w:r>
      <w:r w:rsidDel="00000000" w:rsidR="00000000" w:rsidRPr="00000000">
        <w:rPr>
          <w:rFonts w:ascii="Arial" w:cs="Arial" w:eastAsia="Arial" w:hAnsi="Arial"/>
          <w:color w:val="000000"/>
          <w:sz w:val="24"/>
          <w:szCs w:val="24"/>
          <w:rtl w:val="0"/>
        </w:rPr>
        <w:t xml:space="preserve"> days after the bid submission deadline. </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F1">
      <w:pPr>
        <w:pStyle w:val="Heading2"/>
        <w:tabs>
          <w:tab w:val="left" w:pos="709"/>
        </w:tabs>
        <w:spacing w:after="120" w:before="240" w:line="240" w:lineRule="auto"/>
        <w:rPr/>
      </w:pPr>
      <w:bookmarkStart w:colFirst="0" w:colLast="0" w:name="_heading=h.ifoin4gvehar" w:id="26"/>
      <w:bookmarkEnd w:id="26"/>
      <w:r w:rsidDel="00000000" w:rsidR="00000000" w:rsidRPr="00000000">
        <w:rPr>
          <w:color w:val="000000"/>
          <w:rtl w:val="0"/>
        </w:rPr>
        <w:t xml:space="preserve">10.3</w:t>
      </w:r>
      <w:r w:rsidDel="00000000" w:rsidR="00000000" w:rsidRPr="00000000">
        <w:rPr>
          <w:rtl w:val="0"/>
        </w:rPr>
        <w:tab/>
        <w:tab/>
      </w:r>
      <w:r w:rsidDel="00000000" w:rsidR="00000000" w:rsidRPr="00000000">
        <w:rPr>
          <w:rFonts w:ascii="Arial" w:cs="Arial" w:eastAsia="Arial" w:hAnsi="Arial"/>
          <w:color w:val="000000"/>
          <w:rtl w:val="0"/>
        </w:rPr>
        <w:t xml:space="preserve">Involvement in multiple bids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we may make further enquiries. For example, where you submit a bid:</w:t>
      </w:r>
    </w:p>
    <w:p w:rsidR="00000000" w:rsidDel="00000000" w:rsidP="00000000" w:rsidRDefault="00000000" w:rsidRPr="00000000" w14:paraId="000000F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5">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F6">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FA">
      <w:pPr>
        <w:pStyle w:val="Heading2"/>
        <w:tabs>
          <w:tab w:val="left" w:pos="709"/>
        </w:tabs>
        <w:spacing w:after="120" w:before="240" w:line="240" w:lineRule="auto"/>
        <w:rPr/>
      </w:pPr>
      <w:bookmarkStart w:colFirst="0" w:colLast="0" w:name="_heading=h.c8xr718czeh8" w:id="27"/>
      <w:bookmarkEnd w:id="27"/>
      <w:r w:rsidDel="00000000" w:rsidR="00000000" w:rsidRPr="00000000">
        <w:rPr>
          <w:color w:val="000000"/>
          <w:rtl w:val="0"/>
        </w:rPr>
        <w:t xml:space="preserve">10.4</w:t>
      </w:r>
      <w:r w:rsidDel="00000000" w:rsidR="00000000" w:rsidRPr="00000000">
        <w:rPr>
          <w:rtl w:val="0"/>
        </w:rPr>
        <w:tab/>
        <w:tab/>
      </w:r>
      <w:r w:rsidDel="00000000" w:rsidR="00000000" w:rsidRPr="00000000">
        <w:rPr>
          <w:rFonts w:ascii="Arial" w:cs="Arial" w:eastAsia="Arial" w:hAnsi="Arial"/>
          <w:color w:val="000000"/>
          <w:rtl w:val="0"/>
        </w:rPr>
        <w:t xml:space="preserve">Collusive behaviour</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28"/>
      <w:bookmarkEnd w:id="2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w:t>
      </w:r>
      <w:r w:rsidDel="00000000" w:rsidR="00000000" w:rsidRPr="00000000">
        <w:rPr>
          <w:rFonts w:ascii="Arial" w:cs="Arial" w:eastAsia="Arial" w:hAnsi="Arial"/>
          <w:sz w:val="24"/>
          <w:szCs w:val="24"/>
          <w:rtl w:val="0"/>
        </w:rPr>
        <w:t xml:space="preserve">um</w:t>
      </w:r>
      <w:r w:rsidDel="00000000" w:rsidR="00000000" w:rsidRPr="00000000">
        <w:rPr>
          <w:rFonts w:ascii="Arial" w:cs="Arial" w:eastAsia="Arial" w:hAnsi="Arial"/>
          <w:color w:val="000000"/>
          <w:sz w:val="24"/>
          <w:szCs w:val="24"/>
          <w:rtl w:val="0"/>
        </w:rPr>
        <w:t xml:space="preserve"> do not:</w:t>
      </w:r>
    </w:p>
    <w:p w:rsidR="00000000" w:rsidDel="00000000" w:rsidP="00000000" w:rsidRDefault="00000000" w:rsidRPr="00000000" w14:paraId="000000F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.4, we may (without prejudice to any other criminal or civil remedies available to it) disqualify you from further participation in this competition.</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pStyle w:val="Heading2"/>
        <w:tabs>
          <w:tab w:val="left" w:pos="709"/>
        </w:tabs>
        <w:spacing w:after="120" w:before="120" w:line="240" w:lineRule="auto"/>
        <w:jc w:val="both"/>
        <w:rPr>
          <w:sz w:val="28"/>
          <w:szCs w:val="28"/>
        </w:rPr>
      </w:pPr>
      <w:bookmarkStart w:colFirst="0" w:colLast="0" w:name="_heading=h.g3rv1unt4awf" w:id="29"/>
      <w:bookmarkEnd w:id="29"/>
      <w:r w:rsidDel="00000000" w:rsidR="00000000" w:rsidRPr="00000000">
        <w:rPr>
          <w:color w:val="000000"/>
          <w:sz w:val="28"/>
          <w:szCs w:val="28"/>
          <w:rtl w:val="0"/>
        </w:rPr>
        <w:t xml:space="preserve">10.5</w:t>
      </w:r>
      <w:r w:rsidDel="00000000" w:rsidR="00000000" w:rsidRPr="00000000">
        <w:rPr>
          <w:sz w:val="24"/>
          <w:szCs w:val="24"/>
          <w:rtl w:val="0"/>
        </w:rPr>
        <w:tab/>
        <w:tab/>
      </w:r>
      <w:r w:rsidDel="00000000" w:rsidR="00000000" w:rsidRPr="00000000">
        <w:rPr>
          <w:rFonts w:ascii="Arial" w:cs="Arial" w:eastAsia="Arial" w:hAnsi="Arial"/>
          <w:color w:val="000000"/>
          <w:rtl w:val="0"/>
        </w:rPr>
        <w:t xml:space="preserve">Contracting arrangements</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Alliance Contract. </w:t>
      </w:r>
    </w:p>
    <w:p w:rsidR="00000000" w:rsidDel="00000000" w:rsidP="00000000" w:rsidRDefault="00000000" w:rsidRPr="00000000" w14:paraId="00000106">
      <w:pPr>
        <w:pStyle w:val="Heading2"/>
        <w:tabs>
          <w:tab w:val="left" w:pos="709"/>
        </w:tabs>
        <w:spacing w:after="120" w:before="240" w:line="240" w:lineRule="auto"/>
        <w:rPr/>
      </w:pPr>
      <w:bookmarkStart w:colFirst="0" w:colLast="0" w:name="_heading=h.b6yn5zo4i4as" w:id="30"/>
      <w:bookmarkEnd w:id="30"/>
      <w:r w:rsidDel="00000000" w:rsidR="00000000" w:rsidRPr="00000000">
        <w:rPr>
          <w:color w:val="000000"/>
          <w:rtl w:val="0"/>
        </w:rPr>
        <w:t xml:space="preserve">10.6</w:t>
      </w:r>
      <w:r w:rsidDel="00000000" w:rsidR="00000000" w:rsidRPr="00000000">
        <w:rPr>
          <w:rtl w:val="0"/>
        </w:rPr>
        <w:tab/>
        <w:tab/>
      </w:r>
      <w:r w:rsidDel="00000000" w:rsidR="00000000" w:rsidRPr="00000000">
        <w:rPr>
          <w:rFonts w:ascii="Arial" w:cs="Arial" w:eastAsia="Arial" w:hAnsi="Arial"/>
          <w:color w:val="000000"/>
          <w:rtl w:val="0"/>
        </w:rPr>
        <w:t xml:space="preserve">Contracting arrangements for consortia</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require a consortium to form a specific legal entity when signing a Framework Alliance Contract. </w:t>
      </w:r>
    </w:p>
    <w:p w:rsidR="00000000" w:rsidDel="00000000" w:rsidP="00000000" w:rsidRDefault="00000000" w:rsidRPr="00000000" w14:paraId="00000108">
      <w:pPr>
        <w:tabs>
          <w:tab w:val="left" w:pos="1134"/>
        </w:tabs>
        <w:spacing w:after="120" w:before="120" w:line="240" w:lineRule="auto"/>
        <w:ind w:left="737"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If you are bidding as a consortium, each member is required to sign the CCS Offer Document as part of your bid.  </w:t>
      </w:r>
      <w:r w:rsidDel="00000000" w:rsidR="00000000" w:rsidRPr="00000000">
        <w:rPr>
          <w:rtl w:val="0"/>
        </w:rPr>
      </w:r>
    </w:p>
    <w:p w:rsidR="00000000" w:rsidDel="00000000" w:rsidP="00000000" w:rsidRDefault="00000000" w:rsidRPr="00000000" w14:paraId="00000109">
      <w:pPr>
        <w:pStyle w:val="Heading2"/>
        <w:tabs>
          <w:tab w:val="left" w:pos="709"/>
        </w:tabs>
        <w:spacing w:after="120" w:before="240" w:line="240" w:lineRule="auto"/>
        <w:rPr>
          <w:rFonts w:ascii="Arial" w:cs="Arial" w:eastAsia="Arial" w:hAnsi="Arial"/>
          <w:color w:val="000000"/>
        </w:rPr>
      </w:pPr>
      <w:bookmarkStart w:colFirst="0" w:colLast="0" w:name="_heading=h.ff1wlbe5h2s8" w:id="31"/>
      <w:bookmarkEnd w:id="31"/>
      <w:r w:rsidDel="00000000" w:rsidR="00000000" w:rsidRPr="00000000">
        <w:rPr>
          <w:color w:val="000000"/>
          <w:rtl w:val="0"/>
        </w:rPr>
        <w:t xml:space="preserve">10.7</w:t>
      </w:r>
      <w:r w:rsidDel="00000000" w:rsidR="00000000" w:rsidRPr="00000000">
        <w:rPr>
          <w:rtl w:val="0"/>
        </w:rPr>
        <w:tab/>
        <w:tab/>
      </w:r>
      <w:r w:rsidDel="00000000" w:rsidR="00000000" w:rsidRPr="00000000">
        <w:rPr>
          <w:rFonts w:ascii="Arial" w:cs="Arial" w:eastAsia="Arial" w:hAnsi="Arial"/>
          <w:color w:val="000000"/>
          <w:rtl w:val="0"/>
        </w:rPr>
        <w:t xml:space="preserve">Bidder conduct and conflicts of interest</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F">
      <w:pPr>
        <w:pStyle w:val="Heading2"/>
        <w:tabs>
          <w:tab w:val="left" w:pos="709"/>
        </w:tabs>
        <w:spacing w:after="120" w:before="240" w:line="240" w:lineRule="auto"/>
        <w:rPr/>
      </w:pPr>
      <w:bookmarkStart w:colFirst="0" w:colLast="0" w:name="_heading=h.2jxsxqh" w:id="32"/>
      <w:bookmarkEnd w:id="32"/>
      <w:r w:rsidDel="00000000" w:rsidR="00000000" w:rsidRPr="00000000">
        <w:rPr>
          <w:color w:val="000000"/>
          <w:rtl w:val="0"/>
        </w:rPr>
        <w:t xml:space="preserve">10.8</w:t>
      </w:r>
      <w:r w:rsidDel="00000000" w:rsidR="00000000" w:rsidRPr="00000000">
        <w:rPr>
          <w:rtl w:val="0"/>
        </w:rPr>
        <w:tab/>
        <w:tab/>
      </w:r>
      <w:r w:rsidDel="00000000" w:rsidR="00000000" w:rsidRPr="00000000">
        <w:rPr>
          <w:rFonts w:ascii="Arial" w:cs="Arial" w:eastAsia="Arial" w:hAnsi="Arial"/>
          <w:color w:val="000000"/>
          <w:rtl w:val="0"/>
        </w:rPr>
        <w:t xml:space="preserve">Confidentiality and freedom of information</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w:t>
      </w:r>
      <w:r w:rsidDel="00000000" w:rsidR="00000000" w:rsidRPr="00000000">
        <w:rPr>
          <w:rFonts w:ascii="Arial" w:cs="Arial" w:eastAsia="Arial" w:hAnsi="Arial"/>
          <w:sz w:val="24"/>
          <w:szCs w:val="24"/>
          <w:rtl w:val="0"/>
        </w:rPr>
        <w:t xml:space="preserve">.  Y</w:t>
      </w:r>
      <w:r w:rsidDel="00000000" w:rsidR="00000000" w:rsidRPr="00000000">
        <w:rPr>
          <w:rFonts w:ascii="Arial" w:cs="Arial" w:eastAsia="Arial" w:hAnsi="Arial"/>
          <w:color w:val="000000"/>
          <w:sz w:val="24"/>
          <w:szCs w:val="24"/>
          <w:rtl w:val="0"/>
        </w:rPr>
        <w:t xml:space="preserve">ou must keep the fact you have received it confidential. This obligation does not apply to anything you have to do to:</w:t>
      </w:r>
    </w:p>
    <w:p w:rsidR="00000000" w:rsidDel="00000000" w:rsidP="00000000" w:rsidRDefault="00000000" w:rsidRPr="00000000" w14:paraId="0000011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3">
      <w:pPr>
        <w:pStyle w:val="Heading2"/>
        <w:tabs>
          <w:tab w:val="left" w:pos="709"/>
        </w:tabs>
        <w:spacing w:after="120" w:before="240" w:line="240" w:lineRule="auto"/>
        <w:rPr/>
      </w:pPr>
      <w:bookmarkStart w:colFirst="0" w:colLast="0" w:name="_heading=h.lakl3styo8em" w:id="33"/>
      <w:bookmarkEnd w:id="33"/>
      <w:r w:rsidDel="00000000" w:rsidR="00000000" w:rsidRPr="00000000">
        <w:rPr>
          <w:color w:val="000000"/>
          <w:rtl w:val="0"/>
        </w:rPr>
        <w:t xml:space="preserve">10.9</w:t>
      </w:r>
      <w:r w:rsidDel="00000000" w:rsidR="00000000" w:rsidRPr="00000000">
        <w:rPr>
          <w:rtl w:val="0"/>
        </w:rPr>
        <w:tab/>
        <w:tab/>
      </w:r>
      <w:r w:rsidDel="00000000" w:rsidR="00000000" w:rsidRPr="00000000">
        <w:rPr>
          <w:rFonts w:ascii="Arial" w:cs="Arial" w:eastAsia="Arial" w:hAnsi="Arial"/>
          <w:color w:val="000000"/>
          <w:rtl w:val="0"/>
        </w:rPr>
        <w:t xml:space="preserve">Publicity</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5">
      <w:pPr>
        <w:pStyle w:val="Heading2"/>
        <w:tabs>
          <w:tab w:val="left" w:pos="709"/>
        </w:tabs>
        <w:spacing w:after="120" w:before="240" w:line="240" w:lineRule="auto"/>
        <w:rPr/>
      </w:pPr>
      <w:bookmarkStart w:colFirst="0" w:colLast="0" w:name="_heading=h.891rgd2ul3ef" w:id="34"/>
      <w:bookmarkEnd w:id="34"/>
      <w:r w:rsidDel="00000000" w:rsidR="00000000" w:rsidRPr="00000000">
        <w:rPr>
          <w:color w:val="000000"/>
          <w:rtl w:val="0"/>
        </w:rPr>
        <w:t xml:space="preserve">10.10</w:t>
      </w:r>
      <w:r w:rsidDel="00000000" w:rsidR="00000000" w:rsidRPr="00000000">
        <w:rPr>
          <w:rtl w:val="0"/>
        </w:rPr>
        <w:tab/>
      </w:r>
      <w:r w:rsidDel="00000000" w:rsidR="00000000" w:rsidRPr="00000000">
        <w:rPr>
          <w:rFonts w:ascii="Arial" w:cs="Arial" w:eastAsia="Arial" w:hAnsi="Arial"/>
          <w:color w:val="000000"/>
          <w:rtl w:val="0"/>
        </w:rPr>
        <w:tab/>
        <w:t xml:space="preserve">Our rights</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Alliance Contract(s) or Lot(s) as a result of the competition</w:t>
      </w:r>
    </w:p>
    <w:p w:rsidR="00000000" w:rsidDel="00000000" w:rsidP="00000000" w:rsidRDefault="00000000" w:rsidRPr="00000000" w14:paraId="0000011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1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1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extend lots by varying durations </w:t>
      </w:r>
    </w:p>
    <w:p w:rsidR="00000000" w:rsidDel="00000000" w:rsidP="00000000" w:rsidRDefault="00000000" w:rsidRPr="00000000" w14:paraId="0000011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0">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1">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2">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3">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4">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5">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6">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7">
      <w:pPr>
        <w:pStyle w:val="Heading2"/>
        <w:tabs>
          <w:tab w:val="left" w:pos="709"/>
        </w:tabs>
        <w:spacing w:after="120" w:before="240" w:line="240" w:lineRule="auto"/>
        <w:rPr/>
      </w:pPr>
      <w:bookmarkStart w:colFirst="0" w:colLast="0" w:name="_heading=h.k7q2zv3020af" w:id="35"/>
      <w:bookmarkEnd w:id="35"/>
      <w:r w:rsidDel="00000000" w:rsidR="00000000" w:rsidRPr="00000000">
        <w:rPr>
          <w:color w:val="000000"/>
          <w:rtl w:val="0"/>
        </w:rPr>
        <w:t xml:space="preserve">10.11</w:t>
      </w:r>
      <w:r w:rsidDel="00000000" w:rsidR="00000000" w:rsidRPr="00000000">
        <w:rPr>
          <w:rtl w:val="0"/>
        </w:rPr>
        <w:tab/>
        <w:tab/>
      </w:r>
      <w:r w:rsidDel="00000000" w:rsidR="00000000" w:rsidRPr="00000000">
        <w:rPr>
          <w:rFonts w:ascii="Arial" w:cs="Arial" w:eastAsia="Arial" w:hAnsi="Arial"/>
          <w:color w:val="000000"/>
          <w:rtl w:val="0"/>
        </w:rPr>
        <w:t xml:space="preserve">Consequences of misrepresentation</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Alliance Contract with you, you may be:</w:t>
      </w:r>
    </w:p>
    <w:p w:rsidR="00000000" w:rsidDel="00000000" w:rsidP="00000000" w:rsidRDefault="00000000" w:rsidRPr="00000000" w14:paraId="0000012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D">
      <w:pPr>
        <w:pStyle w:val="Heading2"/>
        <w:tabs>
          <w:tab w:val="left" w:pos="709"/>
        </w:tabs>
        <w:spacing w:after="120" w:before="240" w:line="240" w:lineRule="auto"/>
        <w:rPr/>
      </w:pPr>
      <w:bookmarkStart w:colFirst="0" w:colLast="0" w:name="_heading=h.bpj34ocnzx85" w:id="36"/>
      <w:bookmarkEnd w:id="36"/>
      <w:r w:rsidDel="00000000" w:rsidR="00000000" w:rsidRPr="00000000">
        <w:rPr>
          <w:color w:val="000000"/>
          <w:rtl w:val="0"/>
        </w:rPr>
        <w:t xml:space="preserve">10.12</w:t>
      </w:r>
      <w:r w:rsidDel="00000000" w:rsidR="00000000" w:rsidRPr="00000000">
        <w:rPr>
          <w:rtl w:val="0"/>
        </w:rPr>
        <w:tab/>
        <w:tab/>
      </w:r>
      <w:r w:rsidDel="00000000" w:rsidR="00000000" w:rsidRPr="00000000">
        <w:rPr>
          <w:rFonts w:ascii="Arial" w:cs="Arial" w:eastAsia="Arial" w:hAnsi="Arial"/>
          <w:color w:val="000000"/>
          <w:rtl w:val="0"/>
        </w:rPr>
        <w:t xml:space="preserve">Bid costs</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r w:rsidDel="00000000" w:rsidR="00000000" w:rsidRPr="00000000">
        <w:rPr>
          <w:rtl w:val="0"/>
        </w:rPr>
      </w:r>
    </w:p>
    <w:p w:rsidR="00000000" w:rsidDel="00000000" w:rsidP="00000000" w:rsidRDefault="00000000" w:rsidRPr="00000000" w14:paraId="0000012F">
      <w:pPr>
        <w:pStyle w:val="Heading2"/>
        <w:tabs>
          <w:tab w:val="left" w:pos="709"/>
        </w:tabs>
        <w:spacing w:after="120" w:lineRule="auto"/>
        <w:rPr>
          <w:rFonts w:ascii="Arial" w:cs="Arial" w:eastAsia="Arial" w:hAnsi="Arial"/>
          <w:color w:val="000000"/>
          <w:sz w:val="28"/>
          <w:szCs w:val="28"/>
        </w:rPr>
      </w:pPr>
      <w:bookmarkStart w:colFirst="0" w:colLast="0" w:name="_heading=h.4lly70yk7mqk" w:id="37"/>
      <w:bookmarkEnd w:id="37"/>
      <w:r w:rsidDel="00000000" w:rsidR="00000000" w:rsidRPr="00000000">
        <w:rPr>
          <w:color w:val="000000"/>
          <w:rtl w:val="0"/>
        </w:rPr>
        <w:t xml:space="preserve">10.13</w:t>
      </w:r>
      <w:r w:rsidDel="00000000" w:rsidR="00000000" w:rsidRPr="00000000">
        <w:rPr>
          <w:rtl w:val="0"/>
        </w:rPr>
        <w:tab/>
      </w:r>
      <w:r w:rsidDel="00000000" w:rsidR="00000000" w:rsidRPr="00000000">
        <w:rPr>
          <w:rFonts w:ascii="Arial" w:cs="Arial" w:eastAsia="Arial" w:hAnsi="Arial"/>
          <w:color w:val="000000"/>
          <w:rtl w:val="0"/>
        </w:rPr>
        <w:t xml:space="preserve">Warnings and disclaimers</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5">
      <w:pPr>
        <w:pStyle w:val="Heading2"/>
        <w:tabs>
          <w:tab w:val="left" w:pos="709"/>
        </w:tabs>
        <w:spacing w:after="120" w:before="240" w:line="240" w:lineRule="auto"/>
        <w:rPr/>
      </w:pPr>
      <w:bookmarkStart w:colFirst="0" w:colLast="0" w:name="_heading=h.byic5t55lyw8" w:id="38"/>
      <w:bookmarkEnd w:id="38"/>
      <w:r w:rsidDel="00000000" w:rsidR="00000000" w:rsidRPr="00000000">
        <w:rPr>
          <w:color w:val="000000"/>
          <w:rtl w:val="0"/>
        </w:rPr>
        <w:t xml:space="preserve">10.14</w:t>
        <w:tab/>
      </w:r>
      <w:r w:rsidDel="00000000" w:rsidR="00000000" w:rsidRPr="00000000">
        <w:rPr>
          <w:rtl w:val="0"/>
        </w:rPr>
        <w:tab/>
      </w:r>
      <w:r w:rsidDel="00000000" w:rsidR="00000000" w:rsidRPr="00000000">
        <w:rPr>
          <w:rFonts w:ascii="Arial" w:cs="Arial" w:eastAsia="Arial" w:hAnsi="Arial"/>
          <w:color w:val="000000"/>
          <w:rtl w:val="0"/>
        </w:rPr>
        <w:t xml:space="preserve">Intellectual Property Rights</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C">
      <w:pPr>
        <w:pStyle w:val="Heading2"/>
        <w:tabs>
          <w:tab w:val="left" w:pos="709"/>
        </w:tabs>
        <w:spacing w:after="120" w:before="240" w:line="240" w:lineRule="auto"/>
        <w:rPr/>
      </w:pPr>
      <w:bookmarkStart w:colFirst="0" w:colLast="0" w:name="_heading=h.t2gjqiam6vk6" w:id="39"/>
      <w:bookmarkEnd w:id="39"/>
      <w:r w:rsidDel="00000000" w:rsidR="00000000" w:rsidRPr="00000000">
        <w:rPr>
          <w:color w:val="000000"/>
          <w:rtl w:val="0"/>
        </w:rPr>
        <w:t xml:space="preserve">10.15</w:t>
      </w:r>
      <w:r w:rsidDel="00000000" w:rsidR="00000000" w:rsidRPr="00000000">
        <w:rPr>
          <w:rtl w:val="0"/>
        </w:rPr>
        <w:tab/>
        <w:tab/>
      </w:r>
      <w:r w:rsidDel="00000000" w:rsidR="00000000" w:rsidRPr="00000000">
        <w:rPr>
          <w:rFonts w:ascii="Arial" w:cs="Arial" w:eastAsia="Arial" w:hAnsi="Arial"/>
          <w:color w:val="000000"/>
          <w:rtl w:val="0"/>
        </w:rPr>
        <w:t xml:space="preserve">Government Security Classifications (GSC)</w:t>
      </w:r>
      <w:r w:rsidDel="00000000" w:rsidR="00000000" w:rsidRPr="00000000">
        <w:rPr>
          <w:rtl w:val="0"/>
        </w:rPr>
        <w:t xml:space="preserve"> </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F">
      <w:pPr>
        <w:pStyle w:val="Heading1"/>
        <w:tabs>
          <w:tab w:val="left" w:pos="142"/>
        </w:tabs>
        <w:spacing w:after="240" w:line="240" w:lineRule="auto"/>
        <w:jc w:val="both"/>
        <w:rPr>
          <w:rFonts w:ascii="Arial" w:cs="Arial" w:eastAsia="Arial" w:hAnsi="Arial"/>
          <w:b w:val="1"/>
          <w:color w:val="000000"/>
        </w:rPr>
      </w:pPr>
      <w:bookmarkStart w:colFirst="0" w:colLast="0" w:name="_heading=h.z337ya" w:id="40"/>
      <w:bookmarkEnd w:id="40"/>
      <w:r w:rsidDel="00000000" w:rsidR="00000000" w:rsidRPr="00000000">
        <w:rPr>
          <w:rFonts w:ascii="Arial" w:cs="Arial" w:eastAsia="Arial" w:hAnsi="Arial"/>
          <w:b w:val="1"/>
          <w:color w:val="000000"/>
          <w:rtl w:val="0"/>
        </w:rPr>
        <w:t xml:space="preserve">11.</w:t>
        <w:tab/>
        <w:t xml:space="preserve">How the Framework Alliance Contract is structured</w:t>
      </w:r>
    </w:p>
    <w:p w:rsidR="00000000" w:rsidDel="00000000" w:rsidP="00000000" w:rsidRDefault="00000000" w:rsidRPr="00000000" w14:paraId="00000140">
      <w:pPr>
        <w:pStyle w:val="Heading2"/>
        <w:numPr>
          <w:ilvl w:val="1"/>
          <w:numId w:val="2"/>
        </w:numPr>
        <w:ind w:left="720" w:hanging="720"/>
        <w:rPr>
          <w:rFonts w:ascii="Arial" w:cs="Arial" w:eastAsia="Arial" w:hAnsi="Arial"/>
          <w:color w:val="000000"/>
        </w:rPr>
      </w:pPr>
      <w:bookmarkStart w:colFirst="0" w:colLast="0" w:name="_heading=h.tgmr6uo84rhl" w:id="41"/>
      <w:bookmarkEnd w:id="41"/>
      <w:r w:rsidDel="00000000" w:rsidR="00000000" w:rsidRPr="00000000">
        <w:rPr>
          <w:rFonts w:ascii="Arial" w:cs="Arial" w:eastAsia="Arial" w:hAnsi="Arial"/>
          <w:color w:val="000000"/>
          <w:rtl w:val="0"/>
        </w:rPr>
        <w:t xml:space="preserve">CCS Offsite Construction Solutions Framework Alliance Contract and FAC-1</w:t>
      </w:r>
    </w:p>
    <w:p w:rsidR="00000000" w:rsidDel="00000000" w:rsidP="00000000" w:rsidRDefault="00000000" w:rsidRPr="00000000" w14:paraId="00000141">
      <w:pPr>
        <w:tabs>
          <w:tab w:val="left" w:pos="142"/>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CCS Offsite Construction Solutions Framework Alliance Contract is an innovative approach that we have developed that combines the scope of a framework with the collaborative relationships of an alliance to create new systems for achieving greater value. </w:t>
      </w:r>
    </w:p>
    <w:p w:rsidR="00000000" w:rsidDel="00000000" w:rsidP="00000000" w:rsidRDefault="00000000" w:rsidRPr="00000000" w14:paraId="00000142">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Alliance Contract allows for a multi-party structure of Alliance Members and any combination of selected consultants, contractors or suppliers to cooperate on a project or programme of work.</w:t>
      </w:r>
    </w:p>
    <w:p w:rsidR="00000000" w:rsidDel="00000000" w:rsidP="00000000" w:rsidRDefault="00000000" w:rsidRPr="00000000" w14:paraId="00000143">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have constructed the Framework Alliance Contract to encourage participation from a range of different size suppliers, particularly small and medium enterprises (SMEs), in order to assist CCS to meet a diverse range of Additional Client needs.</w:t>
      </w:r>
    </w:p>
    <w:p w:rsidR="00000000" w:rsidDel="00000000" w:rsidP="00000000" w:rsidRDefault="00000000" w:rsidRPr="00000000" w14:paraId="00000144">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Alliance Contract is part of a suite of commercial agreements within the Buildings Pillar of CCS (the others being for Construction Professional Services; Building Materials and Equipment; Construction Works and Associated Services; Construction Works and Associated Services 2/ProCure 23; and Modular Buildings solutions).</w:t>
      </w:r>
    </w:p>
    <w:p w:rsidR="00000000" w:rsidDel="00000000" w:rsidP="00000000" w:rsidRDefault="00000000" w:rsidRPr="00000000" w14:paraId="00000145">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CCS Offsite Construction Solutions Framework Alliance Contract should be read alongside the FAC-1 document.  </w:t>
      </w:r>
    </w:p>
    <w:p w:rsidR="00000000" w:rsidDel="00000000" w:rsidP="00000000" w:rsidRDefault="00000000" w:rsidRPr="00000000" w14:paraId="00000146">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access your free version of FAC-1 during the tender period, visit </w:t>
      </w:r>
      <w:hyperlink r:id="rId15">
        <w:r w:rsidDel="00000000" w:rsidR="00000000" w:rsidRPr="00000000">
          <w:rPr>
            <w:rFonts w:ascii="Arial" w:cs="Arial" w:eastAsia="Arial" w:hAnsi="Arial"/>
            <w:color w:val="1155cc"/>
            <w:sz w:val="24"/>
            <w:szCs w:val="24"/>
            <w:u w:val="single"/>
            <w:rtl w:val="0"/>
          </w:rPr>
          <w:t xml:space="preserve">https://acarchitects.co.uk/protectedaccess/</w:t>
        </w:r>
      </w:hyperlink>
      <w:r w:rsidDel="00000000" w:rsidR="00000000" w:rsidRPr="00000000">
        <w:rPr>
          <w:rFonts w:ascii="Arial" w:cs="Arial" w:eastAsia="Arial" w:hAnsi="Arial"/>
          <w:sz w:val="24"/>
          <w:szCs w:val="24"/>
          <w:rtl w:val="0"/>
        </w:rPr>
        <w:t xml:space="preserve"> and enter password “CCS-RM6184.”  Click on the contract link on the left for read-only pdf access.</w:t>
      </w:r>
    </w:p>
    <w:p w:rsidR="00000000" w:rsidDel="00000000" w:rsidP="00000000" w:rsidRDefault="00000000" w:rsidRPr="00000000" w14:paraId="00000147">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change made to FAC-1 the Alliance Group will consider if a change is deemed to be beneficial and if the change should be implemented. </w:t>
      </w:r>
    </w:p>
    <w:p w:rsidR="00000000" w:rsidDel="00000000" w:rsidP="00000000" w:rsidRDefault="00000000" w:rsidRPr="00000000" w14:paraId="00000148">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Framework Alliance Contract Award, successful Bidders will be required to acquire their own copies of FAC-1 from </w:t>
      </w:r>
      <w:hyperlink r:id="rId16">
        <w:r w:rsidDel="00000000" w:rsidR="00000000" w:rsidRPr="00000000">
          <w:rPr>
            <w:rFonts w:ascii="Arial" w:cs="Arial" w:eastAsia="Arial" w:hAnsi="Arial"/>
            <w:color w:val="1155cc"/>
            <w:sz w:val="24"/>
            <w:szCs w:val="24"/>
            <w:u w:val="single"/>
            <w:rtl w:val="0"/>
          </w:rPr>
          <w:t xml:space="preserve">acarchitects.co.uk/shop/</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9">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Detailed guidance can be found at </w:t>
      </w:r>
      <w:hyperlink r:id="rId17">
        <w:r w:rsidDel="00000000" w:rsidR="00000000" w:rsidRPr="00000000">
          <w:rPr>
            <w:rFonts w:ascii="Arial" w:cs="Arial" w:eastAsia="Arial" w:hAnsi="Arial"/>
            <w:color w:val="0000ff"/>
            <w:sz w:val="24"/>
            <w:szCs w:val="24"/>
            <w:u w:val="single"/>
            <w:rtl w:val="0"/>
          </w:rPr>
          <w:t xml:space="preserve">http://www.allianceforms.co.uk/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A">
      <w:pPr>
        <w:pStyle w:val="Heading2"/>
        <w:numPr>
          <w:ilvl w:val="1"/>
          <w:numId w:val="2"/>
        </w:numPr>
        <w:ind w:left="720" w:hanging="720"/>
        <w:rPr>
          <w:rFonts w:ascii="Arial" w:cs="Arial" w:eastAsia="Arial" w:hAnsi="Arial"/>
          <w:color w:val="000000"/>
        </w:rPr>
      </w:pPr>
      <w:bookmarkStart w:colFirst="0" w:colLast="0" w:name="_heading=h.sqyw64" w:id="42"/>
      <w:bookmarkEnd w:id="42"/>
      <w:r w:rsidDel="00000000" w:rsidR="00000000" w:rsidRPr="00000000">
        <w:rPr>
          <w:rFonts w:ascii="Arial" w:cs="Arial" w:eastAsia="Arial" w:hAnsi="Arial"/>
          <w:color w:val="000000"/>
          <w:rtl w:val="0"/>
        </w:rPr>
        <w:t xml:space="preserve">Project Contracts</w:t>
      </w:r>
    </w:p>
    <w:p w:rsidR="00000000" w:rsidDel="00000000" w:rsidP="00000000" w:rsidRDefault="00000000" w:rsidRPr="00000000" w14:paraId="0000014B">
      <w:pPr>
        <w:tabs>
          <w:tab w:val="left" w:pos="142"/>
        </w:tabs>
        <w:spacing w:after="120" w:before="12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the Framework Alliance Contract commences, Additional Clients can buy from Supplier Alliance Members using a Project Contract. Project Contracts are awarded under the ‘umbrella’ terms of the Framework Alliance Contract but with Project Contract specific conditions (refer to the CCS Offsite Construction Solutions Alliance Contract Schedule 4 (Direct Award Procedure and Competitive Award Procedure) for details of how the Project Contract procedure operates).</w:t>
      </w:r>
    </w:p>
    <w:p w:rsidR="00000000" w:rsidDel="00000000" w:rsidP="00000000" w:rsidRDefault="00000000" w:rsidRPr="00000000" w14:paraId="0000014C">
      <w:pPr>
        <w:spacing w:after="120" w:before="12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Alliance Contract facilitates Project Contracts under JCT, PPC2000, TAC-1, NEC-3, NEC-4, and SBCC. This enables a wide range of Additional Clients to specify contractual arrangements that are most appropriate for their particular needs. </w:t>
      </w:r>
    </w:p>
    <w:p w:rsidR="00000000" w:rsidDel="00000000" w:rsidP="00000000" w:rsidRDefault="00000000" w:rsidRPr="00000000" w14:paraId="0000014D">
      <w:pPr>
        <w:pStyle w:val="Heading2"/>
        <w:numPr>
          <w:ilvl w:val="1"/>
          <w:numId w:val="2"/>
        </w:numPr>
        <w:ind w:left="720" w:hanging="720"/>
        <w:rPr>
          <w:rFonts w:ascii="Arial" w:cs="Arial" w:eastAsia="Arial" w:hAnsi="Arial"/>
          <w:color w:val="000000"/>
        </w:rPr>
      </w:pPr>
      <w:bookmarkStart w:colFirst="0" w:colLast="0" w:name="_heading=h.3cqmetx" w:id="43"/>
      <w:bookmarkEnd w:id="43"/>
      <w:r w:rsidDel="00000000" w:rsidR="00000000" w:rsidRPr="00000000">
        <w:rPr>
          <w:rFonts w:ascii="Arial" w:cs="Arial" w:eastAsia="Arial" w:hAnsi="Arial"/>
          <w:color w:val="000000"/>
          <w:rtl w:val="0"/>
        </w:rPr>
        <w:t xml:space="preserve">JCT</w:t>
      </w:r>
    </w:p>
    <w:p w:rsidR="00000000" w:rsidDel="00000000" w:rsidP="00000000" w:rsidRDefault="00000000" w:rsidRPr="00000000" w14:paraId="0000014E">
      <w:pPr>
        <w:tabs>
          <w:tab w:val="left" w:pos="142"/>
        </w:tabs>
        <w:spacing w:after="120" w:before="12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provide you with a watermarked read-only set of JCT documents to review during the tender period (within Attachment 11). </w:t>
      </w:r>
    </w:p>
    <w:p w:rsidR="00000000" w:rsidDel="00000000" w:rsidP="00000000" w:rsidRDefault="00000000" w:rsidRPr="00000000" w14:paraId="0000014F">
      <w:pPr>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Framework Alliance Contract Award, successful Supplier Alliance Members will be required to acquire their own copies of JCT using the link below:</w:t>
      </w:r>
    </w:p>
    <w:p w:rsidR="00000000" w:rsidDel="00000000" w:rsidP="00000000" w:rsidRDefault="00000000" w:rsidRPr="00000000" w14:paraId="00000150">
      <w:pPr>
        <w:tabs>
          <w:tab w:val="left" w:pos="1276"/>
        </w:tabs>
        <w:spacing w:after="120" w:before="120" w:line="240" w:lineRule="auto"/>
        <w:ind w:left="1440" w:hanging="720"/>
        <w:rPr>
          <w:rFonts w:ascii="Arial" w:cs="Arial" w:eastAsia="Arial" w:hAnsi="Arial"/>
          <w:sz w:val="24"/>
          <w:szCs w:val="24"/>
        </w:rPr>
      </w:pPr>
      <w:hyperlink r:id="rId18">
        <w:r w:rsidDel="00000000" w:rsidR="00000000" w:rsidRPr="00000000">
          <w:rPr>
            <w:rFonts w:ascii="Arial" w:cs="Arial" w:eastAsia="Arial" w:hAnsi="Arial"/>
            <w:color w:val="0563c1"/>
            <w:sz w:val="24"/>
            <w:szCs w:val="24"/>
            <w:u w:val="single"/>
            <w:rtl w:val="0"/>
          </w:rPr>
          <w:t xml:space="preserve">www.jctltd.co.uk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1">
      <w:pPr>
        <w:tabs>
          <w:tab w:val="left" w:pos="1276"/>
        </w:tabs>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sz w:val="24"/>
          <w:szCs w:val="24"/>
          <w:highlight w:val="white"/>
          <w:rtl w:val="0"/>
        </w:rPr>
        <w:t xml:space="preserve">The main JCT contracts referenced in the OCS Framework Alliance Contract will be the contracts used at project stage. Additional Clients may wish to use other model form contracts from the JCT suite of contracts depending on the type of project.</w:t>
      </w:r>
      <w:r w:rsidDel="00000000" w:rsidR="00000000" w:rsidRPr="00000000">
        <w:rPr>
          <w:rtl w:val="0"/>
        </w:rPr>
      </w:r>
    </w:p>
    <w:p w:rsidR="00000000" w:rsidDel="00000000" w:rsidP="00000000" w:rsidRDefault="00000000" w:rsidRPr="00000000" w14:paraId="00000152">
      <w:pPr>
        <w:pStyle w:val="Heading2"/>
        <w:numPr>
          <w:ilvl w:val="1"/>
          <w:numId w:val="2"/>
        </w:numPr>
        <w:ind w:left="720" w:hanging="720"/>
        <w:rPr>
          <w:rFonts w:ascii="Arial" w:cs="Arial" w:eastAsia="Arial" w:hAnsi="Arial"/>
          <w:sz w:val="32"/>
          <w:szCs w:val="32"/>
        </w:rPr>
      </w:pPr>
      <w:bookmarkStart w:colFirst="0" w:colLast="0" w:name="_heading=h.1rvwp1q" w:id="44"/>
      <w:bookmarkEnd w:id="44"/>
      <w:r w:rsidDel="00000000" w:rsidR="00000000" w:rsidRPr="00000000">
        <w:rPr>
          <w:b w:val="1"/>
          <w:rtl w:val="0"/>
        </w:rPr>
        <w:t xml:space="preserve"> </w:t>
      </w:r>
      <w:r w:rsidDel="00000000" w:rsidR="00000000" w:rsidRPr="00000000">
        <w:rPr>
          <w:rFonts w:ascii="Arial" w:cs="Arial" w:eastAsia="Arial" w:hAnsi="Arial"/>
          <w:color w:val="000000"/>
          <w:rtl w:val="0"/>
        </w:rPr>
        <w:t xml:space="preserve">NEC-3 and NEC-4</w:t>
      </w:r>
      <w:r w:rsidDel="00000000" w:rsidR="00000000" w:rsidRPr="00000000">
        <w:rPr>
          <w:rtl w:val="0"/>
        </w:rPr>
      </w:r>
    </w:p>
    <w:p w:rsidR="00000000" w:rsidDel="00000000" w:rsidP="00000000" w:rsidRDefault="00000000" w:rsidRPr="00000000" w14:paraId="00000153">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access your free version of NEC-3 or NEC-4 during the tender period, follow the guidance below:</w:t>
      </w:r>
    </w:p>
    <w:p w:rsidR="00000000" w:rsidDel="00000000" w:rsidP="00000000" w:rsidRDefault="00000000" w:rsidRPr="00000000" w14:paraId="00000154">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Visit </w:t>
      </w:r>
      <w:hyperlink r:id="rId19">
        <w:r w:rsidDel="00000000" w:rsidR="00000000" w:rsidRPr="00000000">
          <w:rPr>
            <w:rFonts w:ascii="Arial" w:cs="Arial" w:eastAsia="Arial" w:hAnsi="Arial"/>
            <w:color w:val="1155cc"/>
            <w:sz w:val="24"/>
            <w:szCs w:val="24"/>
            <w:u w:val="single"/>
            <w:rtl w:val="0"/>
          </w:rPr>
          <w:t xml:space="preserve">https://www.neccontract.com/</w:t>
        </w:r>
      </w:hyperlink>
      <w:r w:rsidDel="00000000" w:rsidR="00000000" w:rsidRPr="00000000">
        <w:rPr>
          <w:rFonts w:ascii="Arial" w:cs="Arial" w:eastAsia="Arial" w:hAnsi="Arial"/>
          <w:sz w:val="24"/>
          <w:szCs w:val="24"/>
          <w:rtl w:val="0"/>
        </w:rPr>
        <w:t xml:space="preserve"> and search for the contract type you require or click the below link to the contracts direct;</w:t>
      </w:r>
      <w:r w:rsidDel="00000000" w:rsidR="00000000" w:rsidRPr="00000000">
        <w:rPr>
          <w:rtl w:val="0"/>
        </w:rPr>
      </w:r>
    </w:p>
    <w:p w:rsidR="00000000" w:rsidDel="00000000" w:rsidP="00000000" w:rsidRDefault="00000000" w:rsidRPr="00000000" w14:paraId="00000155">
      <w:pPr>
        <w:numPr>
          <w:ilvl w:val="5"/>
          <w:numId w:val="5"/>
        </w:numPr>
        <w:tabs>
          <w:tab w:val="left" w:pos="1276"/>
        </w:tabs>
        <w:spacing w:after="120" w:before="120" w:line="240" w:lineRule="auto"/>
        <w:ind w:left="2127" w:hanging="566"/>
        <w:rPr>
          <w:color w:val="1155cc"/>
          <w:sz w:val="24"/>
          <w:szCs w:val="24"/>
          <w:u w:val="single"/>
        </w:rPr>
      </w:pPr>
      <w:hyperlink r:id="rId20">
        <w:r w:rsidDel="00000000" w:rsidR="00000000" w:rsidRPr="00000000">
          <w:rPr>
            <w:rFonts w:ascii="Arial" w:cs="Arial" w:eastAsia="Arial" w:hAnsi="Arial"/>
            <w:color w:val="1155cc"/>
            <w:sz w:val="24"/>
            <w:szCs w:val="24"/>
            <w:u w:val="single"/>
            <w:rtl w:val="0"/>
          </w:rPr>
          <w:t xml:space="preserve">Engineering &amp; Construction Contract</w:t>
        </w:r>
      </w:hyperlink>
      <w:r w:rsidDel="00000000" w:rsidR="00000000" w:rsidRPr="00000000">
        <w:rPr>
          <w:rtl w:val="0"/>
        </w:rPr>
      </w:r>
    </w:p>
    <w:p w:rsidR="00000000" w:rsidDel="00000000" w:rsidP="00000000" w:rsidRDefault="00000000" w:rsidRPr="00000000" w14:paraId="00000156">
      <w:pPr>
        <w:numPr>
          <w:ilvl w:val="5"/>
          <w:numId w:val="5"/>
        </w:numPr>
        <w:tabs>
          <w:tab w:val="left" w:pos="1276"/>
        </w:tabs>
        <w:spacing w:after="120" w:before="120" w:line="240" w:lineRule="auto"/>
        <w:ind w:left="2127" w:hanging="566"/>
        <w:rPr>
          <w:color w:val="1155cc"/>
          <w:sz w:val="24"/>
          <w:szCs w:val="24"/>
          <w:u w:val="single"/>
        </w:rPr>
      </w:pPr>
      <w:hyperlink r:id="rId21">
        <w:r w:rsidDel="00000000" w:rsidR="00000000" w:rsidRPr="00000000">
          <w:rPr>
            <w:rFonts w:ascii="Arial" w:cs="Arial" w:eastAsia="Arial" w:hAnsi="Arial"/>
            <w:color w:val="1155cc"/>
            <w:sz w:val="24"/>
            <w:szCs w:val="24"/>
            <w:u w:val="single"/>
            <w:rtl w:val="0"/>
          </w:rPr>
          <w:t xml:space="preserve">Engineering &amp; Construction Short Contract</w:t>
        </w:r>
      </w:hyperlink>
      <w:r w:rsidDel="00000000" w:rsidR="00000000" w:rsidRPr="00000000">
        <w:rPr>
          <w:rtl w:val="0"/>
        </w:rPr>
      </w:r>
    </w:p>
    <w:p w:rsidR="00000000" w:rsidDel="00000000" w:rsidP="00000000" w:rsidRDefault="00000000" w:rsidRPr="00000000" w14:paraId="00000157">
      <w:pPr>
        <w:numPr>
          <w:ilvl w:val="5"/>
          <w:numId w:val="5"/>
        </w:numPr>
        <w:tabs>
          <w:tab w:val="left" w:pos="1276"/>
        </w:tabs>
        <w:spacing w:after="120" w:before="120" w:line="240" w:lineRule="auto"/>
        <w:ind w:left="2127" w:hanging="566"/>
        <w:rPr>
          <w:color w:val="1155cc"/>
          <w:sz w:val="24"/>
          <w:szCs w:val="24"/>
          <w:u w:val="single"/>
        </w:rPr>
      </w:pPr>
      <w:hyperlink r:id="rId22">
        <w:r w:rsidDel="00000000" w:rsidR="00000000" w:rsidRPr="00000000">
          <w:rPr>
            <w:rFonts w:ascii="Arial" w:cs="Arial" w:eastAsia="Arial" w:hAnsi="Arial"/>
            <w:color w:val="1155cc"/>
            <w:sz w:val="24"/>
            <w:szCs w:val="24"/>
            <w:u w:val="single"/>
            <w:rtl w:val="0"/>
          </w:rPr>
          <w:t xml:space="preserve">Engineering &amp; Construction Sub Contract</w:t>
        </w:r>
      </w:hyperlink>
      <w:r w:rsidDel="00000000" w:rsidR="00000000" w:rsidRPr="00000000">
        <w:rPr>
          <w:rtl w:val="0"/>
        </w:rPr>
      </w:r>
    </w:p>
    <w:p w:rsidR="00000000" w:rsidDel="00000000" w:rsidP="00000000" w:rsidRDefault="00000000" w:rsidRPr="00000000" w14:paraId="00000158">
      <w:pPr>
        <w:numPr>
          <w:ilvl w:val="5"/>
          <w:numId w:val="5"/>
        </w:numPr>
        <w:tabs>
          <w:tab w:val="left" w:pos="1276"/>
        </w:tabs>
        <w:spacing w:after="120" w:before="120" w:line="240" w:lineRule="auto"/>
        <w:ind w:left="2127" w:hanging="566"/>
        <w:rPr>
          <w:color w:val="1155cc"/>
          <w:sz w:val="24"/>
          <w:szCs w:val="24"/>
          <w:u w:val="single"/>
        </w:rPr>
      </w:pPr>
      <w:hyperlink r:id="rId23">
        <w:r w:rsidDel="00000000" w:rsidR="00000000" w:rsidRPr="00000000">
          <w:rPr>
            <w:rFonts w:ascii="Arial" w:cs="Arial" w:eastAsia="Arial" w:hAnsi="Arial"/>
            <w:color w:val="1155cc"/>
            <w:sz w:val="24"/>
            <w:szCs w:val="24"/>
            <w:u w:val="single"/>
            <w:rtl w:val="0"/>
          </w:rPr>
          <w:t xml:space="preserve">Engineering &amp; Construction Short Sub Contract</w:t>
        </w:r>
      </w:hyperlink>
      <w:r w:rsidDel="00000000" w:rsidR="00000000" w:rsidRPr="00000000">
        <w:rPr>
          <w:rtl w:val="0"/>
        </w:rPr>
      </w:r>
    </w:p>
    <w:p w:rsidR="00000000" w:rsidDel="00000000" w:rsidP="00000000" w:rsidRDefault="00000000" w:rsidRPr="00000000" w14:paraId="00000159">
      <w:pPr>
        <w:numPr>
          <w:ilvl w:val="5"/>
          <w:numId w:val="5"/>
        </w:numPr>
        <w:tabs>
          <w:tab w:val="left" w:pos="1276"/>
        </w:tabs>
        <w:spacing w:after="120" w:before="120" w:line="240" w:lineRule="auto"/>
        <w:ind w:left="2127" w:hanging="566"/>
        <w:rPr>
          <w:color w:val="1155cc"/>
          <w:sz w:val="24"/>
          <w:szCs w:val="24"/>
          <w:u w:val="single"/>
        </w:rPr>
      </w:pPr>
      <w:hyperlink r:id="rId24">
        <w:r w:rsidDel="00000000" w:rsidR="00000000" w:rsidRPr="00000000">
          <w:rPr>
            <w:rFonts w:ascii="Arial" w:cs="Arial" w:eastAsia="Arial" w:hAnsi="Arial"/>
            <w:color w:val="1155cc"/>
            <w:sz w:val="24"/>
            <w:szCs w:val="24"/>
            <w:u w:val="single"/>
            <w:rtl w:val="0"/>
          </w:rPr>
          <w:t xml:space="preserve">Professional Services Contract</w:t>
        </w:r>
      </w:hyperlink>
      <w:r w:rsidDel="00000000" w:rsidR="00000000" w:rsidRPr="00000000">
        <w:rPr>
          <w:rtl w:val="0"/>
        </w:rPr>
      </w:r>
    </w:p>
    <w:p w:rsidR="00000000" w:rsidDel="00000000" w:rsidP="00000000" w:rsidRDefault="00000000" w:rsidRPr="00000000" w14:paraId="0000015A">
      <w:pPr>
        <w:numPr>
          <w:ilvl w:val="5"/>
          <w:numId w:val="5"/>
        </w:numPr>
        <w:tabs>
          <w:tab w:val="left" w:pos="1276"/>
        </w:tabs>
        <w:spacing w:after="120" w:before="120" w:line="240" w:lineRule="auto"/>
        <w:ind w:left="2127" w:hanging="566"/>
        <w:rPr>
          <w:color w:val="1155cc"/>
          <w:sz w:val="24"/>
          <w:szCs w:val="24"/>
          <w:u w:val="single"/>
        </w:rPr>
      </w:pPr>
      <w:hyperlink r:id="rId25">
        <w:r w:rsidDel="00000000" w:rsidR="00000000" w:rsidRPr="00000000">
          <w:rPr>
            <w:rFonts w:ascii="Arial" w:cs="Arial" w:eastAsia="Arial" w:hAnsi="Arial"/>
            <w:color w:val="1155cc"/>
            <w:sz w:val="24"/>
            <w:szCs w:val="24"/>
            <w:u w:val="single"/>
            <w:rtl w:val="0"/>
          </w:rPr>
          <w:t xml:space="preserve">Professional Services Short Contract</w:t>
        </w:r>
      </w:hyperlink>
      <w:r w:rsidDel="00000000" w:rsidR="00000000" w:rsidRPr="00000000">
        <w:rPr>
          <w:rtl w:val="0"/>
        </w:rPr>
      </w:r>
    </w:p>
    <w:p w:rsidR="00000000" w:rsidDel="00000000" w:rsidP="00000000" w:rsidRDefault="00000000" w:rsidRPr="00000000" w14:paraId="0000015B">
      <w:pPr>
        <w:numPr>
          <w:ilvl w:val="5"/>
          <w:numId w:val="5"/>
        </w:numPr>
        <w:tabs>
          <w:tab w:val="left" w:pos="1276"/>
        </w:tabs>
        <w:spacing w:after="120" w:before="120" w:line="240" w:lineRule="auto"/>
        <w:ind w:left="2127" w:hanging="566"/>
        <w:rPr>
          <w:color w:val="1155cc"/>
          <w:sz w:val="24"/>
          <w:szCs w:val="24"/>
          <w:u w:val="single"/>
        </w:rPr>
      </w:pPr>
      <w:hyperlink r:id="rId26">
        <w:r w:rsidDel="00000000" w:rsidR="00000000" w:rsidRPr="00000000">
          <w:rPr>
            <w:rFonts w:ascii="Arial" w:cs="Arial" w:eastAsia="Arial" w:hAnsi="Arial"/>
            <w:color w:val="1155cc"/>
            <w:sz w:val="24"/>
            <w:szCs w:val="24"/>
            <w:u w:val="single"/>
            <w:rtl w:val="0"/>
          </w:rPr>
          <w:t xml:space="preserve">Professional Services Sub Contract</w:t>
        </w:r>
      </w:hyperlink>
      <w:r w:rsidDel="00000000" w:rsidR="00000000" w:rsidRPr="00000000">
        <w:rPr>
          <w:rtl w:val="0"/>
        </w:rPr>
      </w:r>
    </w:p>
    <w:p w:rsidR="00000000" w:rsidDel="00000000" w:rsidP="00000000" w:rsidRDefault="00000000" w:rsidRPr="00000000" w14:paraId="0000015C">
      <w:pPr>
        <w:numPr>
          <w:ilvl w:val="5"/>
          <w:numId w:val="5"/>
        </w:numPr>
        <w:tabs>
          <w:tab w:val="left" w:pos="1276"/>
        </w:tabs>
        <w:spacing w:after="120" w:before="120" w:line="240" w:lineRule="auto"/>
        <w:ind w:left="2127" w:hanging="566"/>
        <w:rPr>
          <w:color w:val="1155cc"/>
          <w:sz w:val="24"/>
          <w:szCs w:val="24"/>
          <w:u w:val="single"/>
        </w:rPr>
      </w:pPr>
      <w:hyperlink r:id="rId27">
        <w:r w:rsidDel="00000000" w:rsidR="00000000" w:rsidRPr="00000000">
          <w:rPr>
            <w:rFonts w:ascii="Arial" w:cs="Arial" w:eastAsia="Arial" w:hAnsi="Arial"/>
            <w:color w:val="1155cc"/>
            <w:sz w:val="24"/>
            <w:szCs w:val="24"/>
            <w:u w:val="single"/>
            <w:rtl w:val="0"/>
          </w:rPr>
          <w:t xml:space="preserve">Term Services Contract</w:t>
        </w:r>
      </w:hyperlink>
      <w:r w:rsidDel="00000000" w:rsidR="00000000" w:rsidRPr="00000000">
        <w:rPr>
          <w:rtl w:val="0"/>
        </w:rPr>
      </w:r>
    </w:p>
    <w:p w:rsidR="00000000" w:rsidDel="00000000" w:rsidP="00000000" w:rsidRDefault="00000000" w:rsidRPr="00000000" w14:paraId="0000015D">
      <w:pPr>
        <w:numPr>
          <w:ilvl w:val="5"/>
          <w:numId w:val="5"/>
        </w:numPr>
        <w:tabs>
          <w:tab w:val="left" w:pos="1276"/>
        </w:tabs>
        <w:spacing w:after="120" w:before="120" w:line="240" w:lineRule="auto"/>
        <w:ind w:left="2127" w:hanging="566"/>
        <w:rPr>
          <w:color w:val="1155cc"/>
          <w:sz w:val="24"/>
          <w:szCs w:val="24"/>
          <w:u w:val="single"/>
        </w:rPr>
      </w:pPr>
      <w:hyperlink r:id="rId28">
        <w:r w:rsidDel="00000000" w:rsidR="00000000" w:rsidRPr="00000000">
          <w:rPr>
            <w:rFonts w:ascii="Arial" w:cs="Arial" w:eastAsia="Arial" w:hAnsi="Arial"/>
            <w:color w:val="1155cc"/>
            <w:sz w:val="24"/>
            <w:szCs w:val="24"/>
            <w:u w:val="single"/>
            <w:rtl w:val="0"/>
          </w:rPr>
          <w:t xml:space="preserve">Term Services Short Contract</w:t>
        </w:r>
      </w:hyperlink>
      <w:r w:rsidDel="00000000" w:rsidR="00000000" w:rsidRPr="00000000">
        <w:rPr>
          <w:rtl w:val="0"/>
        </w:rPr>
      </w:r>
    </w:p>
    <w:p w:rsidR="00000000" w:rsidDel="00000000" w:rsidP="00000000" w:rsidRDefault="00000000" w:rsidRPr="00000000" w14:paraId="0000015E">
      <w:pPr>
        <w:numPr>
          <w:ilvl w:val="5"/>
          <w:numId w:val="5"/>
        </w:numPr>
        <w:tabs>
          <w:tab w:val="left" w:pos="1276"/>
        </w:tabs>
        <w:spacing w:after="120" w:before="120" w:line="240" w:lineRule="auto"/>
        <w:ind w:left="2127" w:hanging="566"/>
        <w:rPr>
          <w:color w:val="1155cc"/>
          <w:sz w:val="24"/>
          <w:szCs w:val="24"/>
          <w:u w:val="single"/>
        </w:rPr>
      </w:pPr>
      <w:hyperlink r:id="rId29">
        <w:r w:rsidDel="00000000" w:rsidR="00000000" w:rsidRPr="00000000">
          <w:rPr>
            <w:rFonts w:ascii="Arial" w:cs="Arial" w:eastAsia="Arial" w:hAnsi="Arial"/>
            <w:color w:val="1155cc"/>
            <w:sz w:val="24"/>
            <w:szCs w:val="24"/>
            <w:u w:val="single"/>
            <w:rtl w:val="0"/>
          </w:rPr>
          <w:t xml:space="preserve">Term Services Sub Contract</w:t>
        </w:r>
      </w:hyperlink>
      <w:r w:rsidDel="00000000" w:rsidR="00000000" w:rsidRPr="00000000">
        <w:rPr>
          <w:rtl w:val="0"/>
        </w:rPr>
      </w:r>
    </w:p>
    <w:p w:rsidR="00000000" w:rsidDel="00000000" w:rsidP="00000000" w:rsidRDefault="00000000" w:rsidRPr="00000000" w14:paraId="0000015F">
      <w:pPr>
        <w:numPr>
          <w:ilvl w:val="5"/>
          <w:numId w:val="5"/>
        </w:numPr>
        <w:tabs>
          <w:tab w:val="left" w:pos="1276"/>
        </w:tabs>
        <w:spacing w:after="120" w:before="120" w:line="240" w:lineRule="auto"/>
        <w:ind w:left="2127" w:hanging="566"/>
        <w:rPr>
          <w:color w:val="1155cc"/>
          <w:sz w:val="24"/>
          <w:szCs w:val="24"/>
          <w:u w:val="single"/>
        </w:rPr>
      </w:pPr>
      <w:hyperlink r:id="rId30">
        <w:r w:rsidDel="00000000" w:rsidR="00000000" w:rsidRPr="00000000">
          <w:rPr>
            <w:rFonts w:ascii="Arial" w:cs="Arial" w:eastAsia="Arial" w:hAnsi="Arial"/>
            <w:color w:val="1155cc"/>
            <w:sz w:val="24"/>
            <w:szCs w:val="24"/>
            <w:u w:val="single"/>
            <w:rtl w:val="0"/>
          </w:rPr>
          <w:t xml:space="preserve">Supply Contract</w:t>
        </w:r>
      </w:hyperlink>
      <w:r w:rsidDel="00000000" w:rsidR="00000000" w:rsidRPr="00000000">
        <w:rPr>
          <w:rtl w:val="0"/>
        </w:rPr>
      </w:r>
    </w:p>
    <w:p w:rsidR="00000000" w:rsidDel="00000000" w:rsidP="00000000" w:rsidRDefault="00000000" w:rsidRPr="00000000" w14:paraId="00000160">
      <w:pPr>
        <w:numPr>
          <w:ilvl w:val="5"/>
          <w:numId w:val="5"/>
        </w:numPr>
        <w:tabs>
          <w:tab w:val="left" w:pos="1276"/>
        </w:tabs>
        <w:spacing w:after="120" w:before="120" w:line="240" w:lineRule="auto"/>
        <w:ind w:left="2127" w:hanging="566"/>
        <w:rPr>
          <w:color w:val="1155cc"/>
          <w:sz w:val="24"/>
          <w:szCs w:val="24"/>
          <w:u w:val="single"/>
        </w:rPr>
      </w:pPr>
      <w:hyperlink r:id="rId31">
        <w:r w:rsidDel="00000000" w:rsidR="00000000" w:rsidRPr="00000000">
          <w:rPr>
            <w:rFonts w:ascii="Arial" w:cs="Arial" w:eastAsia="Arial" w:hAnsi="Arial"/>
            <w:color w:val="1155cc"/>
            <w:sz w:val="24"/>
            <w:szCs w:val="24"/>
            <w:u w:val="single"/>
            <w:rtl w:val="0"/>
          </w:rPr>
          <w:t xml:space="preserve">Supply Short Contract</w:t>
        </w:r>
      </w:hyperlink>
      <w:r w:rsidDel="00000000" w:rsidR="00000000" w:rsidRPr="00000000">
        <w:rPr>
          <w:rtl w:val="0"/>
        </w:rPr>
      </w:r>
    </w:p>
    <w:p w:rsidR="00000000" w:rsidDel="00000000" w:rsidP="00000000" w:rsidRDefault="00000000" w:rsidRPr="00000000" w14:paraId="00000161">
      <w:pPr>
        <w:numPr>
          <w:ilvl w:val="5"/>
          <w:numId w:val="5"/>
        </w:numPr>
        <w:tabs>
          <w:tab w:val="left" w:pos="1276"/>
        </w:tabs>
        <w:spacing w:after="120" w:before="120" w:line="240" w:lineRule="auto"/>
        <w:ind w:left="2127" w:hanging="566"/>
        <w:rPr>
          <w:color w:val="1155cc"/>
          <w:sz w:val="24"/>
          <w:szCs w:val="24"/>
          <w:u w:val="single"/>
        </w:rPr>
      </w:pPr>
      <w:hyperlink r:id="rId32">
        <w:r w:rsidDel="00000000" w:rsidR="00000000" w:rsidRPr="00000000">
          <w:rPr>
            <w:rFonts w:ascii="Arial" w:cs="Arial" w:eastAsia="Arial" w:hAnsi="Arial"/>
            <w:color w:val="1155cc"/>
            <w:sz w:val="24"/>
            <w:szCs w:val="24"/>
            <w:u w:val="single"/>
            <w:rtl w:val="0"/>
          </w:rPr>
          <w:t xml:space="preserve">Design Build Operate</w:t>
        </w:r>
      </w:hyperlink>
      <w:r w:rsidDel="00000000" w:rsidR="00000000" w:rsidRPr="00000000">
        <w:rPr>
          <w:rtl w:val="0"/>
        </w:rPr>
      </w:r>
    </w:p>
    <w:p w:rsidR="00000000" w:rsidDel="00000000" w:rsidP="00000000" w:rsidRDefault="00000000" w:rsidRPr="00000000" w14:paraId="00000162">
      <w:pPr>
        <w:numPr>
          <w:ilvl w:val="5"/>
          <w:numId w:val="5"/>
        </w:numPr>
        <w:tabs>
          <w:tab w:val="left" w:pos="1276"/>
        </w:tabs>
        <w:spacing w:after="120" w:before="120" w:line="240" w:lineRule="auto"/>
        <w:ind w:left="2127" w:hanging="566"/>
        <w:rPr>
          <w:color w:val="1155cc"/>
          <w:sz w:val="24"/>
          <w:szCs w:val="24"/>
          <w:u w:val="single"/>
        </w:rPr>
      </w:pPr>
      <w:hyperlink r:id="rId33">
        <w:r w:rsidDel="00000000" w:rsidR="00000000" w:rsidRPr="00000000">
          <w:rPr>
            <w:rFonts w:ascii="Arial" w:cs="Arial" w:eastAsia="Arial" w:hAnsi="Arial"/>
            <w:color w:val="1155cc"/>
            <w:sz w:val="24"/>
            <w:szCs w:val="24"/>
            <w:u w:val="single"/>
            <w:rtl w:val="0"/>
          </w:rPr>
          <w:t xml:space="preserve">Dispute Resolution Services Contract</w:t>
        </w:r>
      </w:hyperlink>
      <w:r w:rsidDel="00000000" w:rsidR="00000000" w:rsidRPr="00000000">
        <w:rPr>
          <w:rtl w:val="0"/>
        </w:rPr>
      </w:r>
    </w:p>
    <w:p w:rsidR="00000000" w:rsidDel="00000000" w:rsidP="00000000" w:rsidRDefault="00000000" w:rsidRPr="00000000" w14:paraId="00000163">
      <w:pPr>
        <w:numPr>
          <w:ilvl w:val="5"/>
          <w:numId w:val="5"/>
        </w:numPr>
        <w:tabs>
          <w:tab w:val="left" w:pos="1276"/>
        </w:tabs>
        <w:spacing w:after="120" w:before="120" w:line="240" w:lineRule="auto"/>
        <w:ind w:left="2127" w:hanging="566"/>
        <w:rPr>
          <w:color w:val="1155cc"/>
          <w:sz w:val="24"/>
          <w:szCs w:val="24"/>
          <w:u w:val="single"/>
        </w:rPr>
      </w:pPr>
      <w:hyperlink r:id="rId34">
        <w:r w:rsidDel="00000000" w:rsidR="00000000" w:rsidRPr="00000000">
          <w:rPr>
            <w:rFonts w:ascii="Arial" w:cs="Arial" w:eastAsia="Arial" w:hAnsi="Arial"/>
            <w:color w:val="1155cc"/>
            <w:sz w:val="24"/>
            <w:szCs w:val="24"/>
            <w:u w:val="single"/>
            <w:rtl w:val="0"/>
          </w:rPr>
          <w:t xml:space="preserve">Framework Contract</w:t>
        </w:r>
      </w:hyperlink>
      <w:r w:rsidDel="00000000" w:rsidR="00000000" w:rsidRPr="00000000">
        <w:rPr>
          <w:rtl w:val="0"/>
        </w:rPr>
      </w:r>
    </w:p>
    <w:p w:rsidR="00000000" w:rsidDel="00000000" w:rsidP="00000000" w:rsidRDefault="00000000" w:rsidRPr="00000000" w14:paraId="00000164">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Add one copy of the eView to the basket</w:t>
      </w:r>
      <w:r w:rsidDel="00000000" w:rsidR="00000000" w:rsidRPr="00000000">
        <w:rPr>
          <w:rtl w:val="0"/>
        </w:rPr>
      </w:r>
    </w:p>
    <w:p w:rsidR="00000000" w:rsidDel="00000000" w:rsidP="00000000" w:rsidRDefault="00000000" w:rsidRPr="00000000" w14:paraId="00000165">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Click on ‘View Basket’</w:t>
      </w:r>
      <w:r w:rsidDel="00000000" w:rsidR="00000000" w:rsidRPr="00000000">
        <w:rPr>
          <w:rtl w:val="0"/>
        </w:rPr>
      </w:r>
    </w:p>
    <w:p w:rsidR="00000000" w:rsidDel="00000000" w:rsidP="00000000" w:rsidRDefault="00000000" w:rsidRPr="00000000" w14:paraId="00000166">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Enter the code ‘CCSCF100’ for NEC-4 and ‘CCSFM’ for NEC-3 into the coupon/discount box and click ‘Apply’. This should give you a 100% discount.</w:t>
      </w:r>
      <w:r w:rsidDel="00000000" w:rsidR="00000000" w:rsidRPr="00000000">
        <w:rPr>
          <w:rtl w:val="0"/>
        </w:rPr>
      </w:r>
    </w:p>
    <w:p w:rsidR="00000000" w:rsidDel="00000000" w:rsidP="00000000" w:rsidRDefault="00000000" w:rsidRPr="00000000" w14:paraId="00000167">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Complete the shopping cart process</w:t>
      </w:r>
      <w:r w:rsidDel="00000000" w:rsidR="00000000" w:rsidRPr="00000000">
        <w:rPr>
          <w:rtl w:val="0"/>
        </w:rPr>
      </w:r>
    </w:p>
    <w:p w:rsidR="00000000" w:rsidDel="00000000" w:rsidP="00000000" w:rsidRDefault="00000000" w:rsidRPr="00000000" w14:paraId="00000168">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You will then receive two emails – one telling you how to install the viewing software, and a second with the actual files</w:t>
      </w:r>
      <w:r w:rsidDel="00000000" w:rsidR="00000000" w:rsidRPr="00000000">
        <w:rPr>
          <w:rtl w:val="0"/>
        </w:rPr>
      </w:r>
    </w:p>
    <w:p w:rsidR="00000000" w:rsidDel="00000000" w:rsidP="00000000" w:rsidRDefault="00000000" w:rsidRPr="00000000" w14:paraId="00000169">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Framework Alliance Contract Award, successful Supplier Alliance Members will be required to acquire their own copies of NEC-3 and NEC-4 with a 20% discount using the discount code CCS20.</w:t>
      </w:r>
    </w:p>
    <w:p w:rsidR="00000000" w:rsidDel="00000000" w:rsidP="00000000" w:rsidRDefault="00000000" w:rsidRPr="00000000" w14:paraId="0000016A">
      <w:pPr>
        <w:pStyle w:val="Heading2"/>
        <w:numPr>
          <w:ilvl w:val="1"/>
          <w:numId w:val="2"/>
        </w:numPr>
        <w:ind w:left="720" w:hanging="720"/>
        <w:rPr>
          <w:rFonts w:ascii="Arial" w:cs="Arial" w:eastAsia="Arial" w:hAnsi="Arial"/>
        </w:rPr>
      </w:pPr>
      <w:bookmarkStart w:colFirst="0" w:colLast="0" w:name="_heading=h.4bvk7pj" w:id="45"/>
      <w:bookmarkEnd w:id="45"/>
      <w:r w:rsidDel="00000000" w:rsidR="00000000" w:rsidRPr="00000000">
        <w:rPr>
          <w:rFonts w:ascii="Arial" w:cs="Arial" w:eastAsia="Arial" w:hAnsi="Arial"/>
          <w:color w:val="000000"/>
          <w:rtl w:val="0"/>
        </w:rPr>
        <w:t xml:space="preserve">PPC2000 and TAC-1</w:t>
      </w:r>
      <w:r w:rsidDel="00000000" w:rsidR="00000000" w:rsidRPr="00000000">
        <w:rPr>
          <w:rtl w:val="0"/>
        </w:rPr>
      </w:r>
    </w:p>
    <w:p w:rsidR="00000000" w:rsidDel="00000000" w:rsidP="00000000" w:rsidRDefault="00000000" w:rsidRPr="00000000" w14:paraId="0000016B">
      <w:pPr>
        <w:spacing w:after="120" w:before="12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access your free version of PPC2000 and TAC-1 during the tender period, visit </w:t>
      </w:r>
      <w:hyperlink r:id="rId35">
        <w:r w:rsidDel="00000000" w:rsidR="00000000" w:rsidRPr="00000000">
          <w:rPr>
            <w:rFonts w:ascii="Arial" w:cs="Arial" w:eastAsia="Arial" w:hAnsi="Arial"/>
            <w:color w:val="1155cc"/>
            <w:sz w:val="24"/>
            <w:szCs w:val="24"/>
            <w:u w:val="single"/>
            <w:rtl w:val="0"/>
          </w:rPr>
          <w:t xml:space="preserve">https://acarchitects.co.uk/protectedaccess/</w:t>
        </w:r>
      </w:hyperlink>
      <w:r w:rsidDel="00000000" w:rsidR="00000000" w:rsidRPr="00000000">
        <w:rPr>
          <w:rFonts w:ascii="Arial" w:cs="Arial" w:eastAsia="Arial" w:hAnsi="Arial"/>
          <w:sz w:val="24"/>
          <w:szCs w:val="24"/>
          <w:rtl w:val="0"/>
        </w:rPr>
        <w:t xml:space="preserve"> and enter password “CCS-RM6184”. Click on the contract link on the left for read-only pdf access.</w:t>
      </w:r>
    </w:p>
    <w:p w:rsidR="00000000" w:rsidDel="00000000" w:rsidP="00000000" w:rsidRDefault="00000000" w:rsidRPr="00000000" w14:paraId="0000016C">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Detailed guidance can be found at </w:t>
      </w:r>
      <w:hyperlink r:id="rId36">
        <w:r w:rsidDel="00000000" w:rsidR="00000000" w:rsidRPr="00000000">
          <w:rPr>
            <w:rFonts w:ascii="Arial" w:cs="Arial" w:eastAsia="Arial" w:hAnsi="Arial"/>
            <w:color w:val="1155cc"/>
            <w:sz w:val="24"/>
            <w:szCs w:val="24"/>
            <w:u w:val="single"/>
            <w:rtl w:val="0"/>
          </w:rPr>
          <w:t xml:space="preserve">http://ppc2000.co.uk/</w:t>
        </w:r>
      </w:hyperlink>
      <w:r w:rsidDel="00000000" w:rsidR="00000000" w:rsidRPr="00000000">
        <w:rPr>
          <w:rFonts w:ascii="Arial" w:cs="Arial" w:eastAsia="Arial" w:hAnsi="Arial"/>
          <w:sz w:val="24"/>
          <w:szCs w:val="24"/>
          <w:rtl w:val="0"/>
        </w:rPr>
        <w:t xml:space="preserve">  and </w:t>
      </w:r>
      <w:hyperlink r:id="rId37">
        <w:r w:rsidDel="00000000" w:rsidR="00000000" w:rsidRPr="00000000">
          <w:rPr>
            <w:rFonts w:ascii="Arial" w:cs="Arial" w:eastAsia="Arial" w:hAnsi="Arial"/>
            <w:color w:val="0000ff"/>
            <w:sz w:val="24"/>
            <w:szCs w:val="24"/>
            <w:u w:val="single"/>
            <w:rtl w:val="0"/>
          </w:rPr>
          <w:t xml:space="preserve">http://www.allianceforms.co.uk/</w:t>
        </w:r>
      </w:hyperlink>
      <w:r w:rsidDel="00000000" w:rsidR="00000000" w:rsidRPr="00000000">
        <w:rPr>
          <w:rtl w:val="0"/>
        </w:rPr>
      </w:r>
    </w:p>
    <w:p w:rsidR="00000000" w:rsidDel="00000000" w:rsidP="00000000" w:rsidRDefault="00000000" w:rsidRPr="00000000" w14:paraId="0000016D">
      <w:pPr>
        <w:pStyle w:val="Heading2"/>
        <w:numPr>
          <w:ilvl w:val="1"/>
          <w:numId w:val="2"/>
        </w:numPr>
        <w:ind w:left="720" w:hanging="720"/>
        <w:rPr>
          <w:rFonts w:ascii="Arial" w:cs="Arial" w:eastAsia="Arial" w:hAnsi="Arial"/>
          <w:b w:val="1"/>
          <w:color w:val="000000"/>
        </w:rPr>
      </w:pPr>
      <w:bookmarkStart w:colFirst="0" w:colLast="0" w:name="_heading=h.2r0uhxc" w:id="46"/>
      <w:bookmarkEnd w:id="46"/>
      <w:r w:rsidDel="00000000" w:rsidR="00000000" w:rsidRPr="00000000">
        <w:rPr>
          <w:rFonts w:ascii="Arial" w:cs="Arial" w:eastAsia="Arial" w:hAnsi="Arial"/>
          <w:color w:val="000000"/>
          <w:rtl w:val="0"/>
        </w:rPr>
        <w:t xml:space="preserve">SBCC</w:t>
      </w:r>
      <w:r w:rsidDel="00000000" w:rsidR="00000000" w:rsidRPr="00000000">
        <w:rPr>
          <w:rtl w:val="0"/>
        </w:rPr>
      </w:r>
    </w:p>
    <w:p w:rsidR="00000000" w:rsidDel="00000000" w:rsidP="00000000" w:rsidRDefault="00000000" w:rsidRPr="00000000" w14:paraId="0000016E">
      <w:pPr>
        <w:tabs>
          <w:tab w:val="left" w:pos="142"/>
        </w:tabs>
        <w:spacing w:after="120" w:before="12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provide you with a watermarked read-only set of SBCC contracts (for use in </w:t>
        <w:tab/>
        <w:t xml:space="preserve">Scotland) documents to review during the tender period (within Attachment 11). </w:t>
      </w:r>
    </w:p>
    <w:p w:rsidR="00000000" w:rsidDel="00000000" w:rsidP="00000000" w:rsidRDefault="00000000" w:rsidRPr="00000000" w14:paraId="0000016F">
      <w:pPr>
        <w:spacing w:after="120" w:before="120" w:line="240" w:lineRule="auto"/>
        <w:ind w:left="720" w:firstLine="0"/>
        <w:rPr>
          <w:rFonts w:ascii="Arial" w:cs="Arial" w:eastAsia="Arial" w:hAnsi="Arial"/>
          <w:sz w:val="24"/>
          <w:szCs w:val="24"/>
        </w:rPr>
      </w:pPr>
      <w:bookmarkStart w:colFirst="0" w:colLast="0" w:name="_heading=h.gjdgxs" w:id="47"/>
      <w:bookmarkEnd w:id="47"/>
      <w:r w:rsidDel="00000000" w:rsidR="00000000" w:rsidRPr="00000000">
        <w:rPr>
          <w:rFonts w:ascii="Arial" w:cs="Arial" w:eastAsia="Arial" w:hAnsi="Arial"/>
          <w:sz w:val="24"/>
          <w:szCs w:val="24"/>
          <w:rtl w:val="0"/>
        </w:rPr>
        <w:t xml:space="preserve">At Framework Alliance Contract award successful Supplier Alliance Members will be required to acquire their own copies of SBCC contracts (for use in Scotland) using the link below:</w:t>
      </w:r>
    </w:p>
    <w:p w:rsidR="00000000" w:rsidDel="00000000" w:rsidP="00000000" w:rsidRDefault="00000000" w:rsidRPr="00000000" w14:paraId="00000170">
      <w:pPr>
        <w:spacing w:after="120" w:before="120" w:line="240" w:lineRule="auto"/>
        <w:ind w:left="720" w:firstLine="130"/>
        <w:rPr>
          <w:rFonts w:ascii="Arial" w:cs="Arial" w:eastAsia="Arial" w:hAnsi="Arial"/>
          <w:sz w:val="24"/>
          <w:szCs w:val="24"/>
        </w:rPr>
      </w:pPr>
      <w:hyperlink r:id="rId38">
        <w:r w:rsidDel="00000000" w:rsidR="00000000" w:rsidRPr="00000000">
          <w:rPr>
            <w:rFonts w:ascii="Arial" w:cs="Arial" w:eastAsia="Arial" w:hAnsi="Arial"/>
            <w:color w:val="0000ff"/>
            <w:sz w:val="24"/>
            <w:szCs w:val="24"/>
            <w:u w:val="single"/>
            <w:rtl w:val="0"/>
          </w:rPr>
          <w:t xml:space="preserve">www.sbcconline.com</w:t>
        </w:r>
      </w:hyperlink>
      <w:r w:rsidDel="00000000" w:rsidR="00000000" w:rsidRPr="00000000">
        <w:rPr>
          <w:rtl w:val="0"/>
        </w:rPr>
      </w:r>
    </w:p>
    <w:p w:rsidR="00000000" w:rsidDel="00000000" w:rsidP="00000000" w:rsidRDefault="00000000" w:rsidRPr="00000000" w14:paraId="00000171">
      <w:pPr>
        <w:spacing w:after="120" w:before="120" w:line="240" w:lineRule="auto"/>
        <w:ind w:left="720" w:firstLine="1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120" w:before="120" w:line="240" w:lineRule="auto"/>
        <w:ind w:left="720" w:firstLine="1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pStyle w:val="Heading2"/>
        <w:numPr>
          <w:ilvl w:val="1"/>
          <w:numId w:val="2"/>
        </w:numPr>
        <w:ind w:left="720" w:hanging="720"/>
        <w:rPr>
          <w:rFonts w:ascii="Arial" w:cs="Arial" w:eastAsia="Arial" w:hAnsi="Arial"/>
          <w:b w:val="1"/>
          <w:color w:val="000000"/>
        </w:rPr>
      </w:pPr>
      <w:r w:rsidDel="00000000" w:rsidR="00000000" w:rsidRPr="00000000">
        <w:rPr>
          <w:rFonts w:ascii="Arial" w:cs="Arial" w:eastAsia="Arial" w:hAnsi="Arial"/>
          <w:color w:val="000000"/>
          <w:rtl w:val="0"/>
        </w:rPr>
        <w:t xml:space="preserve">Award Confirmation Notice</w:t>
      </w:r>
      <w:r w:rsidDel="00000000" w:rsidR="00000000" w:rsidRPr="00000000">
        <w:rPr>
          <w:rtl w:val="0"/>
        </w:rPr>
      </w:r>
    </w:p>
    <w:p w:rsidR="00000000" w:rsidDel="00000000" w:rsidP="00000000" w:rsidRDefault="00000000" w:rsidRPr="00000000" w14:paraId="00000174">
      <w:pPr>
        <w:tabs>
          <w:tab w:val="left" w:pos="142"/>
        </w:tabs>
        <w:spacing w:after="120" w:before="12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Award Confirmation Notice is the basis of the contract between a Supplier Alliance Member and us. If you are awarded a Framework Alliance Contract, an Award Confirmation Notice will be prepared by us and issued to you. </w:t>
      </w:r>
    </w:p>
    <w:p w:rsidR="00000000" w:rsidDel="00000000" w:rsidP="00000000" w:rsidRDefault="00000000" w:rsidRPr="00000000" w14:paraId="00000175">
      <w:pPr>
        <w:tabs>
          <w:tab w:val="left" w:pos="142"/>
        </w:tabs>
        <w:spacing w:after="120"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pStyle w:val="Heading2"/>
        <w:numPr>
          <w:ilvl w:val="1"/>
          <w:numId w:val="2"/>
        </w:numPr>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The contract documents</w:t>
      </w:r>
    </w:p>
    <w:p w:rsidR="00000000" w:rsidDel="00000000" w:rsidP="00000000" w:rsidRDefault="00000000" w:rsidRPr="00000000" w14:paraId="00000177">
      <w:pPr>
        <w:spacing w:after="120" w:before="120" w:line="240" w:lineRule="auto"/>
        <w:ind w:left="708" w:firstLine="0"/>
        <w:rPr>
          <w:rFonts w:ascii="Arial" w:cs="Arial" w:eastAsia="Arial" w:hAnsi="Arial"/>
          <w:sz w:val="28"/>
          <w:szCs w:val="28"/>
        </w:rPr>
      </w:pPr>
      <w:r w:rsidDel="00000000" w:rsidR="00000000" w:rsidRPr="00000000">
        <w:rPr>
          <w:rFonts w:ascii="Arial" w:cs="Arial" w:eastAsia="Arial" w:hAnsi="Arial"/>
          <w:sz w:val="24"/>
          <w:szCs w:val="24"/>
          <w:rtl w:val="0"/>
        </w:rPr>
        <w:t xml:space="preserve">11.7.1  Some purchases under this Framework may have requirements that can be met under this Framework but the purchase of which may be exempt from the Procurement Regulations. In such cases, Project Contracts from this Framework will be unregulated purchases for the purposes of the Procurement Regulations, and the buyers may, at their discretion, modify the terms of the Framework and any Project Contract to reflect that buyer’s specific needs.</w:t>
      </w:r>
      <w:r w:rsidDel="00000000" w:rsidR="00000000" w:rsidRPr="00000000">
        <w:rPr>
          <w:rtl w:val="0"/>
        </w:rPr>
      </w:r>
    </w:p>
    <w:p w:rsidR="00000000" w:rsidDel="00000000" w:rsidP="00000000" w:rsidRDefault="00000000" w:rsidRPr="00000000" w14:paraId="00000178">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11.7.2</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4"/>
          <w:szCs w:val="24"/>
          <w:rtl w:val="0"/>
        </w:rPr>
        <w:t xml:space="preserve">This table lists and briefly describes each contract document. You can find the individual documents on the CCS procurement pipeline page </w:t>
      </w:r>
    </w:p>
    <w:p w:rsidR="00000000" w:rsidDel="00000000" w:rsidP="00000000" w:rsidRDefault="00000000" w:rsidRPr="00000000" w14:paraId="00000179">
      <w:pPr>
        <w:spacing w:after="120" w:before="120" w:line="240" w:lineRule="auto"/>
        <w:ind w:left="720" w:firstLine="0"/>
        <w:rPr>
          <w:rFonts w:ascii="Arial" w:cs="Arial" w:eastAsia="Arial" w:hAnsi="Arial"/>
          <w:sz w:val="24"/>
          <w:szCs w:val="24"/>
        </w:rPr>
      </w:pPr>
      <w:hyperlink r:id="rId39">
        <w:r w:rsidDel="00000000" w:rsidR="00000000" w:rsidRPr="00000000">
          <w:rPr>
            <w:rFonts w:ascii="Arial" w:cs="Arial" w:eastAsia="Arial" w:hAnsi="Arial"/>
            <w:color w:val="1155cc"/>
            <w:sz w:val="24"/>
            <w:szCs w:val="24"/>
            <w:u w:val="single"/>
            <w:rtl w:val="0"/>
          </w:rPr>
          <w:t xml:space="preserve">https://www.crowncommercial.gov.uk/agreements/RM6184</w:t>
        </w:r>
      </w:hyperlink>
      <w:r w:rsidDel="00000000" w:rsidR="00000000" w:rsidRPr="00000000">
        <w:rPr>
          <w:rtl w:val="0"/>
        </w:rPr>
      </w:r>
    </w:p>
    <w:p w:rsidR="00000000" w:rsidDel="00000000" w:rsidP="00000000" w:rsidRDefault="00000000" w:rsidRPr="00000000" w14:paraId="0000017A">
      <w:pPr>
        <w:tabs>
          <w:tab w:val="left" w:pos="2290"/>
        </w:tabs>
        <w:spacing w:after="200" w:line="276" w:lineRule="auto"/>
        <w:rPr>
          <w:rFonts w:ascii="Arial" w:cs="Arial" w:eastAsia="Arial" w:hAnsi="Arial"/>
          <w:sz w:val="24"/>
          <w:szCs w:val="24"/>
        </w:rPr>
      </w:pPr>
      <w:r w:rsidDel="00000000" w:rsidR="00000000" w:rsidRPr="00000000">
        <w:rPr>
          <w:rtl w:val="0"/>
        </w:rPr>
      </w:r>
    </w:p>
    <w:tbl>
      <w:tblPr>
        <w:tblStyle w:val="Table3"/>
        <w:tblW w:w="90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36"/>
        <w:gridCol w:w="1305"/>
        <w:gridCol w:w="5280"/>
        <w:tblGridChange w:id="0">
          <w:tblGrid>
            <w:gridCol w:w="2436"/>
            <w:gridCol w:w="1305"/>
            <w:gridCol w:w="5280"/>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b7b7b7" w:val="clear"/>
            <w:tcMar>
              <w:top w:w="0.0" w:type="dxa"/>
              <w:left w:w="40.0" w:type="dxa"/>
              <w:bottom w:w="0.0" w:type="dxa"/>
              <w:right w:w="40.0" w:type="dxa"/>
            </w:tcMar>
          </w:tcPr>
          <w:p w:rsidR="00000000" w:rsidDel="00000000" w:rsidP="00000000" w:rsidRDefault="00000000" w:rsidRPr="00000000" w14:paraId="0000017B">
            <w:pPr>
              <w:widowControl w:val="0"/>
              <w:spacing w:line="276" w:lineRule="auto"/>
              <w:rPr/>
            </w:pPr>
            <w:r w:rsidDel="00000000" w:rsidR="00000000" w:rsidRPr="00000000">
              <w:rPr>
                <w:b w:val="1"/>
                <w:rtl w:val="0"/>
              </w:rPr>
              <w:t xml:space="preserve">Document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40.0" w:type="dxa"/>
              <w:bottom w:w="0.0" w:type="dxa"/>
              <w:right w:w="40.0" w:type="dxa"/>
            </w:tcMar>
          </w:tcPr>
          <w:p w:rsidR="00000000" w:rsidDel="00000000" w:rsidP="00000000" w:rsidRDefault="00000000" w:rsidRPr="00000000" w14:paraId="0000017C">
            <w:pPr>
              <w:widowControl w:val="0"/>
              <w:spacing w:line="276" w:lineRule="auto"/>
              <w:rPr/>
            </w:pPr>
            <w:r w:rsidDel="00000000" w:rsidR="00000000" w:rsidRPr="00000000">
              <w:rPr>
                <w:b w:val="1"/>
                <w:rtl w:val="0"/>
              </w:rPr>
              <w:t xml:space="preserve">Lots Applicable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40.0" w:type="dxa"/>
              <w:bottom w:w="0.0" w:type="dxa"/>
              <w:right w:w="40.0" w:type="dxa"/>
            </w:tcMar>
          </w:tcPr>
          <w:p w:rsidR="00000000" w:rsidDel="00000000" w:rsidP="00000000" w:rsidRDefault="00000000" w:rsidRPr="00000000" w14:paraId="0000017D">
            <w:pPr>
              <w:widowControl w:val="0"/>
              <w:spacing w:line="276" w:lineRule="auto"/>
              <w:rPr/>
            </w:pPr>
            <w:r w:rsidDel="00000000" w:rsidR="00000000" w:rsidRPr="00000000">
              <w:rPr>
                <w:b w:val="1"/>
                <w:rtl w:val="0"/>
              </w:rPr>
              <w:t xml:space="preserve">What is it</w:t>
            </w:r>
            <w:r w:rsidDel="00000000" w:rsidR="00000000" w:rsidRPr="00000000">
              <w:rPr>
                <w:rtl w:val="0"/>
              </w:rPr>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7E">
            <w:pPr>
              <w:widowControl w:val="0"/>
              <w:spacing w:line="276" w:lineRule="auto"/>
              <w:rPr/>
            </w:pPr>
            <w:r w:rsidDel="00000000" w:rsidR="00000000" w:rsidRPr="00000000">
              <w:rPr>
                <w:rtl w:val="0"/>
              </w:rPr>
              <w:t xml:space="preserve">Offsite Construction Solutions Framework Alliance Contract.</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7F">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0">
            <w:pPr>
              <w:widowControl w:val="0"/>
              <w:spacing w:line="276" w:lineRule="auto"/>
              <w:rPr/>
            </w:pPr>
            <w:r w:rsidDel="00000000" w:rsidR="00000000" w:rsidRPr="00000000">
              <w:rPr>
                <w:rtl w:val="0"/>
              </w:rPr>
              <w:t xml:space="preserve">The main Framework Alliance Contract Terms &amp; Conditions that is read alongside the standard FAC1 T&amp;Cs</w:t>
            </w:r>
          </w:p>
        </w:tc>
      </w:tr>
      <w:tr>
        <w:trPr>
          <w:cantSplit w:val="0"/>
          <w:trHeight w:val="142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1">
            <w:pPr>
              <w:widowControl w:val="0"/>
              <w:spacing w:line="276" w:lineRule="auto"/>
              <w:rPr/>
            </w:pPr>
            <w:r w:rsidDel="00000000" w:rsidR="00000000" w:rsidRPr="00000000">
              <w:rPr>
                <w:rtl w:val="0"/>
              </w:rPr>
              <w:t xml:space="preserve">Schedule 1 - Objectives, Success Measures and Incentives</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2">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3">
            <w:pPr>
              <w:widowControl w:val="0"/>
              <w:spacing w:line="276" w:lineRule="auto"/>
              <w:rPr/>
            </w:pPr>
            <w:r w:rsidDel="00000000" w:rsidR="00000000" w:rsidRPr="00000000">
              <w:rPr>
                <w:rtl w:val="0"/>
              </w:rPr>
              <w:t xml:space="preserve">Schedule lists framework Objectives, Success Measures, Targets and Incentives.</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A">
            <w:pPr>
              <w:widowControl w:val="0"/>
              <w:spacing w:line="276" w:lineRule="auto"/>
              <w:rPr/>
            </w:pPr>
            <w:r w:rsidDel="00000000" w:rsidR="00000000" w:rsidRPr="00000000">
              <w:rPr>
                <w:rtl w:val="0"/>
              </w:rPr>
              <w:t xml:space="preserve">Schedule 2 - Timetable</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B">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8C">
            <w:pPr>
              <w:widowControl w:val="0"/>
              <w:spacing w:line="276" w:lineRule="auto"/>
              <w:rPr/>
            </w:pPr>
            <w:r w:rsidDel="00000000" w:rsidR="00000000" w:rsidRPr="00000000">
              <w:rPr>
                <w:rtl w:val="0"/>
              </w:rPr>
              <w:t xml:space="preserve">Template of Timetable for agreed deadlines, gateways and milestones in respect of the Framework Programme and achievement of the Objectives and the timescales for Alliance Activities.</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D">
            <w:pPr>
              <w:widowControl w:val="0"/>
              <w:spacing w:line="276" w:lineRule="auto"/>
              <w:rPr/>
            </w:pPr>
            <w:r w:rsidDel="00000000" w:rsidR="00000000" w:rsidRPr="00000000">
              <w:rPr>
                <w:rtl w:val="0"/>
              </w:rPr>
              <w:t xml:space="preserve">Schedule 3 - Risk Register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E">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F">
            <w:pPr>
              <w:widowControl w:val="0"/>
              <w:spacing w:line="276" w:lineRule="auto"/>
              <w:rPr/>
            </w:pPr>
            <w:r w:rsidDel="00000000" w:rsidR="00000000" w:rsidRPr="00000000">
              <w:rPr>
                <w:rtl w:val="0"/>
              </w:rPr>
              <w:t xml:space="preserve">Template of Risk Register to record each risk, its likelihood and impact on the Framework or Alliance Activities</w:t>
            </w:r>
          </w:p>
        </w:tc>
      </w:tr>
      <w:tr>
        <w:trPr>
          <w:cantSplit w:val="0"/>
          <w:trHeight w:val="90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0">
            <w:pPr>
              <w:widowControl w:val="0"/>
              <w:spacing w:line="276" w:lineRule="auto"/>
              <w:rPr/>
            </w:pPr>
            <w:r w:rsidDel="00000000" w:rsidR="00000000" w:rsidRPr="00000000">
              <w:rPr>
                <w:rtl w:val="0"/>
              </w:rPr>
              <w:t xml:space="preserve">Schedule 4 - Direct Award Procedure and Competitive Award Procedure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1">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2">
            <w:pPr>
              <w:widowControl w:val="0"/>
              <w:spacing w:line="276" w:lineRule="auto"/>
              <w:rPr/>
            </w:pPr>
            <w:r w:rsidDel="00000000" w:rsidR="00000000" w:rsidRPr="00000000">
              <w:rPr>
                <w:rtl w:val="0"/>
              </w:rPr>
              <w:t xml:space="preserve">The process that Additional Clients must follow to Direct Award or to carry out a further competition.</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7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9">
            <w:pPr>
              <w:widowControl w:val="0"/>
              <w:spacing w:line="276" w:lineRule="auto"/>
              <w:rPr/>
            </w:pPr>
            <w:r w:rsidDel="00000000" w:rsidR="00000000" w:rsidRPr="00000000">
              <w:rPr>
                <w:rtl w:val="0"/>
              </w:rPr>
              <w:t xml:space="preserve">Schedule 5 - Template Project Documents, Hire Terms and Boilerplate Documents</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A">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B">
            <w:pPr>
              <w:widowControl w:val="0"/>
              <w:spacing w:line="276" w:lineRule="auto"/>
              <w:rPr/>
            </w:pPr>
            <w:r w:rsidDel="00000000" w:rsidR="00000000" w:rsidRPr="00000000">
              <w:rPr>
                <w:rtl w:val="0"/>
              </w:rPr>
              <w:t xml:space="preserve">The schedule lists the various Project Contract terms (T&amp;Cs) the Additional Client can use when procuring under this Framework. Boilerplate Amendments can be used by Additional Clients.</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1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F">
            <w:pPr>
              <w:widowControl w:val="0"/>
              <w:spacing w:line="276" w:lineRule="auto"/>
              <w:rPr/>
            </w:pPr>
            <w:r w:rsidDel="00000000" w:rsidR="00000000" w:rsidRPr="00000000">
              <w:rPr>
                <w:rtl w:val="0"/>
              </w:rPr>
              <w:t xml:space="preserve">Schedule 6 - Legal Requirements &amp; Special Terms</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0">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1">
            <w:pPr>
              <w:widowControl w:val="0"/>
              <w:spacing w:line="276" w:lineRule="auto"/>
              <w:rPr/>
            </w:pPr>
            <w:r w:rsidDel="00000000" w:rsidR="00000000" w:rsidRPr="00000000">
              <w:rPr>
                <w:rtl w:val="0"/>
              </w:rPr>
              <w:t xml:space="preserve">This Schedule details any Supplementary Definitions that are in addition to the Definitions set out in FAC1 Appendix 1.</w:t>
            </w:r>
          </w:p>
          <w:p w:rsidR="00000000" w:rsidDel="00000000" w:rsidP="00000000" w:rsidRDefault="00000000" w:rsidRPr="00000000" w14:paraId="000001A2">
            <w:pPr>
              <w:widowControl w:val="0"/>
              <w:spacing w:line="276" w:lineRule="auto"/>
              <w:rPr/>
            </w:pPr>
            <w:r w:rsidDel="00000000" w:rsidR="00000000" w:rsidRPr="00000000">
              <w:rPr>
                <w:rtl w:val="0"/>
              </w:rPr>
              <w:t xml:space="preserve">It also details any additional Legal Requirements or amendments to the Contract Terms to comply with any specific laws. It also details Special Terms that provide more information to supplement what is in the FAC1.</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C">
            <w:pPr>
              <w:widowControl w:val="0"/>
              <w:spacing w:line="276" w:lineRule="auto"/>
              <w:rPr/>
            </w:pPr>
            <w:r w:rsidDel="00000000" w:rsidR="00000000" w:rsidRPr="00000000">
              <w:rPr>
                <w:rtl w:val="0"/>
              </w:rPr>
              <w:t xml:space="preserve">Schedule 7 - Management</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D">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E">
            <w:pPr>
              <w:widowControl w:val="0"/>
              <w:spacing w:line="276" w:lineRule="auto"/>
              <w:rPr/>
            </w:pPr>
            <w:r w:rsidDel="00000000" w:rsidR="00000000" w:rsidRPr="00000000">
              <w:rPr>
                <w:rtl w:val="0"/>
              </w:rPr>
              <w:t xml:space="preserve">Outlines general structures and management activities that the Supplier Alliance Members shall follow during the Framework Period.</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8">
            <w:pPr>
              <w:widowControl w:val="0"/>
              <w:spacing w:line="276" w:lineRule="auto"/>
              <w:rPr/>
            </w:pPr>
            <w:r w:rsidDel="00000000" w:rsidR="00000000" w:rsidRPr="00000000">
              <w:rPr>
                <w:rtl w:val="0"/>
              </w:rPr>
              <w:t xml:space="preserve">Schedule 8 - Financial Distress</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9">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A">
            <w:pPr>
              <w:widowControl w:val="0"/>
              <w:spacing w:line="276" w:lineRule="auto"/>
              <w:rPr/>
            </w:pPr>
            <w:r w:rsidDel="00000000" w:rsidR="00000000" w:rsidRPr="00000000">
              <w:rPr>
                <w:rtl w:val="0"/>
              </w:rPr>
              <w:t xml:space="preserve">Lists actions and consequences of a Financial Distress Event</w:t>
            </w:r>
          </w:p>
        </w:tc>
      </w:tr>
      <w:tr>
        <w:trPr>
          <w:cantSplit w:val="0"/>
          <w:trHeight w:val="87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E">
            <w:pPr>
              <w:widowControl w:val="0"/>
              <w:spacing w:line="276" w:lineRule="auto"/>
              <w:rPr/>
            </w:pPr>
            <w:r w:rsidDel="00000000" w:rsidR="00000000" w:rsidRPr="00000000">
              <w:rPr>
                <w:rtl w:val="0"/>
              </w:rPr>
              <w:t xml:space="preserve">Schedule 9 - Marketing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F">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0">
            <w:pPr>
              <w:widowControl w:val="0"/>
              <w:spacing w:line="276" w:lineRule="auto"/>
              <w:rPr/>
            </w:pPr>
            <w:r w:rsidDel="00000000" w:rsidR="00000000" w:rsidRPr="00000000">
              <w:rPr>
                <w:rtl w:val="0"/>
              </w:rPr>
              <w:t xml:space="preserve">Describes the activities that each Supplier Alliance Member will carry out as part of its ongoing commitment to the marketing of this Framework Alliance Contract to potential Additional Clients.</w:t>
            </w:r>
          </w:p>
        </w:tc>
      </w:tr>
      <w:tr>
        <w:trPr>
          <w:cantSplit w:val="0"/>
          <w:trHeight w:val="102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1">
            <w:pPr>
              <w:widowControl w:val="0"/>
              <w:spacing w:line="276" w:lineRule="auto"/>
              <w:rPr/>
            </w:pPr>
            <w:r w:rsidDel="00000000" w:rsidR="00000000" w:rsidRPr="00000000">
              <w:rPr>
                <w:rtl w:val="0"/>
              </w:rPr>
              <w:t xml:space="preserve">Schedule 10 - Form of Award Confirmation Notice and form of Additional Client Notice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2">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3">
            <w:pPr>
              <w:widowControl w:val="0"/>
              <w:spacing w:line="276" w:lineRule="auto"/>
              <w:rPr/>
            </w:pPr>
            <w:r w:rsidDel="00000000" w:rsidR="00000000" w:rsidRPr="00000000">
              <w:rPr>
                <w:rtl w:val="0"/>
              </w:rPr>
              <w:t xml:space="preserve">Award Confirmation Notice will be issued to successful bidders who will then become Supplier Alliance Members.</w:t>
            </w:r>
          </w:p>
        </w:tc>
      </w:tr>
      <w:tr>
        <w:trPr>
          <w:cantSplit w:val="0"/>
          <w:trHeight w:val="442"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7">
            <w:pPr>
              <w:widowControl w:val="0"/>
              <w:spacing w:line="276" w:lineRule="auto"/>
              <w:rPr/>
            </w:pPr>
            <w:r w:rsidDel="00000000" w:rsidR="00000000" w:rsidRPr="00000000">
              <w:rPr>
                <w:rtl w:val="0"/>
              </w:rPr>
              <w:t xml:space="preserve">Schedule 11 - Form of Guarantee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8">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9">
            <w:pPr>
              <w:widowControl w:val="0"/>
              <w:spacing w:line="276" w:lineRule="auto"/>
              <w:rPr/>
            </w:pPr>
            <w:r w:rsidDel="00000000" w:rsidR="00000000" w:rsidRPr="00000000">
              <w:rPr>
                <w:rtl w:val="0"/>
              </w:rPr>
              <w:t xml:space="preserve">The document allows the Supplier Alliance Member to provide a third party guarantee which will assure the Supplier Alliance member will meet their obligations under a Call Off contract. The schedule also includes the form of Letter of Intent to Guarantee that is required to be used if the Supplier Alliance Member intends to / are required to have a guarantor as a condition to be awarded a place on this framework.</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A">
            <w:pPr>
              <w:widowControl w:val="0"/>
              <w:spacing w:line="276" w:lineRule="auto"/>
              <w:rPr/>
            </w:pPr>
            <w:r w:rsidDel="00000000" w:rsidR="00000000" w:rsidRPr="00000000">
              <w:rPr>
                <w:rtl w:val="0"/>
              </w:rPr>
              <w:t xml:space="preserve">Schedule 12 - Price Fluctuations</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B">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C">
            <w:pPr>
              <w:widowControl w:val="0"/>
              <w:spacing w:line="276" w:lineRule="auto"/>
              <w:rPr/>
            </w:pPr>
            <w:r w:rsidDel="00000000" w:rsidR="00000000" w:rsidRPr="00000000">
              <w:rPr>
                <w:rtl w:val="0"/>
              </w:rPr>
              <w:t xml:space="preserve">Describes how Indexation will be applied to Framework Prices</w:t>
            </w:r>
          </w:p>
          <w:p w:rsidR="00000000" w:rsidDel="00000000" w:rsidP="00000000" w:rsidRDefault="00000000" w:rsidRPr="00000000" w14:paraId="000001CD">
            <w:pPr>
              <w:widowControl w:val="0"/>
              <w:spacing w:line="276" w:lineRule="auto"/>
              <w:rPr/>
            </w:pPr>
            <w:r w:rsidDel="00000000" w:rsidR="00000000" w:rsidRPr="00000000">
              <w:rPr>
                <w:rtl w:val="0"/>
              </w:rPr>
              <w:t xml:space="preserve">.</w:t>
            </w:r>
          </w:p>
        </w:tc>
      </w:tr>
      <w:tr>
        <w:trPr>
          <w:cantSplit w:val="0"/>
          <w:trHeight w:val="10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E">
            <w:pPr>
              <w:widowControl w:val="0"/>
              <w:spacing w:line="276" w:lineRule="auto"/>
              <w:rPr/>
            </w:pPr>
            <w:r w:rsidDel="00000000" w:rsidR="00000000" w:rsidRPr="00000000">
              <w:rPr>
                <w:rtl w:val="0"/>
              </w:rPr>
              <w:t xml:space="preserve">Schedule 13 - Consortium Bids</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F">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0">
            <w:pPr>
              <w:widowControl w:val="0"/>
              <w:spacing w:line="276" w:lineRule="auto"/>
              <w:rPr/>
            </w:pPr>
            <w:r w:rsidDel="00000000" w:rsidR="00000000" w:rsidRPr="00000000">
              <w:rPr>
                <w:rtl w:val="0"/>
              </w:rPr>
              <w:t xml:space="preserve">Details on consortium bids which can be submitted for Project Contracts at call-off level if allowed by the Additional Client</w:t>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1">
            <w:pPr>
              <w:widowControl w:val="0"/>
              <w:spacing w:line="276" w:lineRule="auto"/>
              <w:rPr/>
            </w:pPr>
            <w:r w:rsidDel="00000000" w:rsidR="00000000" w:rsidRPr="00000000">
              <w:rPr>
                <w:rtl w:val="0"/>
              </w:rPr>
              <w:t xml:space="preserve">Schedule 14 - Framework Brief</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2">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3">
            <w:pPr>
              <w:widowControl w:val="0"/>
              <w:spacing w:line="276" w:lineRule="auto"/>
              <w:rPr/>
            </w:pPr>
            <w:r w:rsidDel="00000000" w:rsidR="00000000" w:rsidRPr="00000000">
              <w:rPr>
                <w:rtl w:val="0"/>
              </w:rPr>
              <w:t xml:space="preserve">Lists and names all documents which are part of the Framework Brief. Appendix 1 contains the Specification.</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4">
            <w:pPr>
              <w:widowControl w:val="0"/>
              <w:spacing w:line="276" w:lineRule="auto"/>
              <w:rPr/>
            </w:pPr>
            <w:r w:rsidDel="00000000" w:rsidR="00000000" w:rsidRPr="00000000">
              <w:rPr>
                <w:rtl w:val="0"/>
              </w:rPr>
              <w:t xml:space="preserve">Schedule 15 - Policy Notes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5">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6">
            <w:pPr>
              <w:widowControl w:val="0"/>
              <w:spacing w:line="276" w:lineRule="auto"/>
              <w:rPr/>
            </w:pPr>
            <w:r w:rsidDel="00000000" w:rsidR="00000000" w:rsidRPr="00000000">
              <w:rPr>
                <w:rtl w:val="0"/>
              </w:rPr>
              <w:t xml:space="preserve">List of PPN notes referred to within specification</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7">
            <w:pPr>
              <w:widowControl w:val="0"/>
              <w:spacing w:line="276" w:lineRule="auto"/>
              <w:rPr/>
            </w:pPr>
            <w:r w:rsidDel="00000000" w:rsidR="00000000" w:rsidRPr="00000000">
              <w:rPr>
                <w:rtl w:val="0"/>
              </w:rPr>
              <w:t xml:space="preserve">Schedule 16 - Resolution Planning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8">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9">
            <w:pPr>
              <w:widowControl w:val="0"/>
              <w:spacing w:line="276" w:lineRule="auto"/>
              <w:rPr/>
            </w:pPr>
            <w:r w:rsidDel="00000000" w:rsidR="00000000" w:rsidRPr="00000000">
              <w:rPr>
                <w:rtl w:val="0"/>
              </w:rPr>
              <w:t xml:space="preserve">Details about Business Continuity and Disaster Recovery requirements under the framework</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A">
            <w:pPr>
              <w:widowControl w:val="0"/>
              <w:spacing w:line="276" w:lineRule="auto"/>
              <w:rPr/>
            </w:pPr>
            <w:r w:rsidDel="00000000" w:rsidR="00000000" w:rsidRPr="00000000">
              <w:rPr>
                <w:rtl w:val="0"/>
              </w:rPr>
              <w:t xml:space="preserve">Schedule 17 - Supply Chain Visibility</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B">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C">
            <w:pPr>
              <w:widowControl w:val="0"/>
              <w:spacing w:line="276" w:lineRule="auto"/>
              <w:rPr/>
            </w:pPr>
            <w:r w:rsidDel="00000000" w:rsidR="00000000" w:rsidRPr="00000000">
              <w:rPr>
                <w:rtl w:val="0"/>
              </w:rPr>
              <w:t xml:space="preserve">Provide visibility about key-subcontracts and key-subcontractors used to deliver Project Contract works under this framework..</w:t>
            </w:r>
          </w:p>
        </w:tc>
      </w:tr>
    </w:tbl>
    <w:p w:rsidR="00000000" w:rsidDel="00000000" w:rsidP="00000000" w:rsidRDefault="00000000" w:rsidRPr="00000000" w14:paraId="000001DD">
      <w:pPr>
        <w:tabs>
          <w:tab w:val="left" w:pos="2290"/>
        </w:tabs>
        <w:spacing w:after="200" w:line="276" w:lineRule="auto"/>
        <w:rPr/>
      </w:pPr>
      <w:r w:rsidDel="00000000" w:rsidR="00000000" w:rsidRPr="00000000">
        <w:rPr>
          <w:rtl w:val="0"/>
        </w:rPr>
      </w:r>
    </w:p>
    <w:p w:rsidR="00000000" w:rsidDel="00000000" w:rsidP="00000000" w:rsidRDefault="00000000" w:rsidRPr="00000000" w14:paraId="000001DE">
      <w:pPr>
        <w:pStyle w:val="Heading1"/>
        <w:tabs>
          <w:tab w:val="left" w:pos="142"/>
        </w:tabs>
        <w:spacing w:after="240" w:line="240" w:lineRule="auto"/>
        <w:jc w:val="both"/>
        <w:rPr>
          <w:rFonts w:ascii="Arial" w:cs="Arial" w:eastAsia="Arial" w:hAnsi="Arial"/>
          <w:b w:val="1"/>
          <w:color w:val="000000"/>
        </w:rPr>
      </w:pPr>
      <w:bookmarkStart w:colFirst="0" w:colLast="0" w:name="_heading=h.4i7ojhp" w:id="48"/>
      <w:bookmarkEnd w:id="48"/>
      <w:r w:rsidDel="00000000" w:rsidR="00000000" w:rsidRPr="00000000">
        <w:rPr>
          <w:rFonts w:ascii="Arial" w:cs="Arial" w:eastAsia="Arial" w:hAnsi="Arial"/>
          <w:b w:val="1"/>
          <w:color w:val="000000"/>
          <w:rtl w:val="0"/>
        </w:rPr>
        <w:t xml:space="preserve">12.</w:t>
        <w:tab/>
        <w:t xml:space="preserve">The Armed Forces Covenant</w:t>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rFonts w:ascii="Arial" w:cs="Arial" w:eastAsia="Arial" w:hAnsi="Arial"/>
          <w:color w:val="000000"/>
          <w:sz w:val="32"/>
          <w:szCs w:val="32"/>
        </w:rPr>
      </w:pPr>
      <w:r w:rsidDel="00000000" w:rsidR="00000000" w:rsidRPr="00000000">
        <w:rPr>
          <w:rFonts w:ascii="Arial" w:cs="Arial" w:eastAsia="Arial" w:hAnsi="Arial"/>
          <w:sz w:val="24"/>
          <w:szCs w:val="24"/>
          <w:rtl w:val="0"/>
        </w:rPr>
        <w:t xml:space="preserve">12.1</w:t>
        <w:tab/>
      </w: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12.2</w:t>
        <w:tab/>
      </w: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40">
        <w:r w:rsidDel="00000000" w:rsidR="00000000" w:rsidRPr="00000000">
          <w:rPr>
            <w:rFonts w:ascii="Arial" w:cs="Arial" w:eastAsia="Arial" w:hAnsi="Arial"/>
            <w:color w:val="000000"/>
            <w:sz w:val="24"/>
            <w:szCs w:val="24"/>
            <w:rtl w:val="0"/>
          </w:rPr>
          <w:t xml:space="preserve"> </w:t>
        </w:r>
      </w:hyperlink>
      <w:hyperlink r:id="rId41">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pos="705"/>
        </w:tabs>
        <w:spacing w:after="240" w:before="240" w:line="240" w:lineRule="auto"/>
        <w:ind w:left="708" w:hanging="708"/>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12.3</w:t>
        <w:tab/>
      </w:r>
      <w:hyperlink r:id="rId42">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pos="0"/>
        </w:tabs>
        <w:spacing w:after="240" w:before="240" w:line="240" w:lineRule="auto"/>
        <w:ind w:left="708" w:hanging="708"/>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12.4</w:t>
        <w:tab/>
      </w:r>
      <w:r w:rsidDel="00000000" w:rsidR="00000000" w:rsidRPr="00000000">
        <w:rPr>
          <w:rFonts w:ascii="Arial" w:cs="Arial" w:eastAsia="Arial" w:hAnsi="Arial"/>
          <w:color w:val="000000"/>
          <w:sz w:val="24"/>
          <w:szCs w:val="24"/>
          <w:rtl w:val="0"/>
        </w:rPr>
        <w:t xml:space="preserve">If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43">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12.5</w:t>
        <w:tab/>
      </w:r>
      <w:r w:rsidDel="00000000" w:rsidR="00000000" w:rsidRPr="00000000">
        <w:rPr>
          <w:rFonts w:ascii="Arial" w:cs="Arial" w:eastAsia="Arial" w:hAnsi="Arial"/>
          <w:color w:val="000000"/>
          <w:sz w:val="24"/>
          <w:szCs w:val="24"/>
          <w:rtl w:val="0"/>
        </w:rPr>
        <w:t xml:space="preserve">Paragraphs 12.1 – 12.4 above are not a condition of working with CCS now or </w:t>
        <w:tab/>
        <w:tab/>
        <w:t xml:space="preserve">in the future, nor will this issue form any part of the tender evaluation, contract </w:t>
        <w:tab/>
        <w:tab/>
        <w:t xml:space="preserve">award procedure or any resulting contract. However, CCS very much hopes </w:t>
        <w:tab/>
        <w:tab/>
        <w:t xml:space="preserve">you will want to provide your support. </w:t>
      </w:r>
    </w:p>
    <w:sectPr>
      <w:headerReference r:id="rId44" w:type="default"/>
      <w:headerReference r:id="rId45" w:type="first"/>
      <w:footerReference r:id="rId46" w:type="default"/>
      <w:footerReference r:id="rId47"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0">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1 - About the CCS OCS FAC v1</w:t>
    </w:r>
  </w:p>
  <w:p w:rsidR="00000000" w:rsidDel="00000000" w:rsidP="00000000" w:rsidRDefault="00000000" w:rsidRPr="00000000" w14:paraId="000001F1">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RM6184 </w:t>
    </w:r>
    <w:r w:rsidDel="00000000" w:rsidR="00000000" w:rsidRPr="00000000">
      <w:rPr>
        <w:rFonts w:ascii="Arial" w:cs="Arial" w:eastAsia="Arial" w:hAnsi="Arial"/>
        <w:sz w:val="20"/>
        <w:szCs w:val="20"/>
        <w:rtl w:val="0"/>
      </w:rPr>
      <w:t xml:space="preserve">Offsite Construction Solutions </w:t>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 Crown Copyright 2022</w:t>
    </w:r>
    <w:r w:rsidDel="00000000" w:rsidR="00000000" w:rsidRPr="00000000">
      <w:rPr>
        <w:rFonts w:ascii="Arial" w:cs="Arial" w:eastAsia="Arial" w:hAnsi="Arial"/>
        <w:color w:val="000000"/>
        <w:sz w:val="20"/>
        <w:szCs w:val="20"/>
        <w:rtl w:val="0"/>
      </w:rPr>
      <w:tab/>
      <w:tab/>
    </w: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41" w:hanging="285"/>
      </w:pPr>
      <w:rPr>
        <w:rFonts w:ascii="Calibri" w:cs="Calibri" w:eastAsia="Calibri" w:hAnsi="Calibri"/>
        <w:b w:val="0"/>
        <w:i w:val="0"/>
        <w:smallCaps w:val="0"/>
        <w:strike w:val="0"/>
        <w:sz w:val="26"/>
        <w:szCs w:val="26"/>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1"/>
      <w:numFmt w:val="decimal"/>
      <w:lvlText w:val="%1"/>
      <w:lvlJc w:val="left"/>
      <w:pPr>
        <w:ind w:left="570" w:hanging="570"/>
      </w:pPr>
      <w:rPr/>
    </w:lvl>
    <w:lvl w:ilvl="1">
      <w:start w:val="1"/>
      <w:numFmt w:val="decimal"/>
      <w:lvlText w:val="%1.%2"/>
      <w:lvlJc w:val="left"/>
      <w:pPr>
        <w:ind w:left="720" w:hanging="720"/>
      </w:pPr>
      <w:rPr>
        <w:rFonts w:ascii="Arial" w:cs="Arial" w:eastAsia="Arial" w:hAnsi="Arial"/>
        <w:b w:val="0"/>
        <w:color w:val="000000"/>
        <w:sz w:val="26"/>
        <w:szCs w:val="26"/>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sz w:val="24"/>
        <w:szCs w:val="24"/>
      </w:rPr>
    </w:lvl>
    <w:lvl w:ilvl="5">
      <w:start w:val="1"/>
      <w:numFmt w:val="lowerRoman"/>
      <w:lvlText w:val="(%6)"/>
      <w:lvlJc w:val="left"/>
      <w:pPr>
        <w:ind w:left="2160" w:hanging="360"/>
      </w:pPr>
      <w:rPr>
        <w:rFonts w:ascii="Arial" w:cs="Arial" w:eastAsia="Arial" w:hAnsi="Arial"/>
        <w:color w:val="000000"/>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7"/>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tabs>
        <w:tab w:val="num" w:pos="720"/>
      </w:tabs>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8"/>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cs="Times New Roman" w:eastAsia="STZhongsong"/>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tabs>
        <w:tab w:val="num" w:pos="1440"/>
      </w:tabs>
      <w:spacing w:after="120" w:before="240" w:line="240" w:lineRule="auto"/>
      <w:ind w:left="1440" w:hanging="720"/>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563BA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government/publications/corporate-covenant-pledge" TargetMode="External"/><Relationship Id="rId20" Type="http://schemas.openxmlformats.org/officeDocument/2006/relationships/hyperlink" Target="https://www.neccontract.com/NEC4-Products/NEC4-Contracts/NEC4-Engineering-Construction-Contract/NEC4-Engineering-and-Construction-Contract" TargetMode="External"/><Relationship Id="rId42" Type="http://schemas.openxmlformats.org/officeDocument/2006/relationships/hyperlink" Target="https://www.gov.uk/government/uploads/system/uploads/attachment_data/file/649954/20171005_Armed_Forces_Covenant_Guidance_Notes_for_Businesses.pdf" TargetMode="External"/><Relationship Id="rId41" Type="http://schemas.openxmlformats.org/officeDocument/2006/relationships/hyperlink" Target="https://www.gov.uk/government/publications/corporate-covenant-pledge" TargetMode="External"/><Relationship Id="rId22" Type="http://schemas.openxmlformats.org/officeDocument/2006/relationships/hyperlink" Target="https://www.neccontract.com/NEC4-Products/NEC4-Contracts/NEC4-Engineering-Construction-Subcontract/NEC4-Engineering-and-Construction-Subcontract" TargetMode="External"/><Relationship Id="rId44" Type="http://schemas.openxmlformats.org/officeDocument/2006/relationships/header" Target="header2.xml"/><Relationship Id="rId21" Type="http://schemas.openxmlformats.org/officeDocument/2006/relationships/hyperlink" Target="https://www.neccontract.com/NEC4-Products/NEC4-Contracts/NEC4-Engineering-Construction-Contract/NEC4-Engineering-and-Construction-Short-Contract" TargetMode="External"/><Relationship Id="rId43" Type="http://schemas.openxmlformats.org/officeDocument/2006/relationships/hyperlink" Target="mailto:covenant-mailbox@mod.uk" TargetMode="External"/><Relationship Id="rId24" Type="http://schemas.openxmlformats.org/officeDocument/2006/relationships/hyperlink" Target="https://www.neccontract.com/NEC4-Products/NEC4-Contracts/NEC4-Professional-Services-Contract/NEC4-Professional-Service-Contract" TargetMode="External"/><Relationship Id="rId46" Type="http://schemas.openxmlformats.org/officeDocument/2006/relationships/footer" Target="footer2.xml"/><Relationship Id="rId23" Type="http://schemas.openxmlformats.org/officeDocument/2006/relationships/hyperlink" Target="https://www.neccontract.com/NEC4-Products/NEC4-Contracts/NEC4-Engineering-Construction-Subcontract/NEC4-Engineering-and-Construction-Short-Subcontra"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hyperlink" Target="https://www.neccontract.com/NEC4-Products/NEC4-Contracts/NEC4-Professional-Services-Contract/NEC4-Professional-Service-Subcontract" TargetMode="External"/><Relationship Id="rId25" Type="http://schemas.openxmlformats.org/officeDocument/2006/relationships/hyperlink" Target="https://www.neccontract.com/NEC4-Products/NEC4-Contracts/NEC4-Professional-Services-Contract/NEC4-Professional-Service-Short-Contract" TargetMode="External"/><Relationship Id="rId47" Type="http://schemas.openxmlformats.org/officeDocument/2006/relationships/footer" Target="footer1.xml"/><Relationship Id="rId28" Type="http://schemas.openxmlformats.org/officeDocument/2006/relationships/hyperlink" Target="https://www.neccontract.com/NEC4-Products/NEC4-Contracts/NEC4-Term-Service-Contract/NEC4-Term-Service-Short-Contract" TargetMode="External"/><Relationship Id="rId27" Type="http://schemas.openxmlformats.org/officeDocument/2006/relationships/hyperlink" Target="https://www.neccontract.com/NEC4-Products/NEC4-Contracts/NEC4-Term-Service-Contract/NEC4-Term-Service-Contrac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eccontract.com/NEC4-Products/NEC4-Contracts/NEC4-Term-Service-Contract/NEC4-Term-Service-Subcontract"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31" Type="http://schemas.openxmlformats.org/officeDocument/2006/relationships/hyperlink" Target="https://www.neccontract.com/NEC4-Products/NEC4-Contracts/NEC4-Supply-Contract/NEC4-Supply-Short-Contract" TargetMode="External"/><Relationship Id="rId30" Type="http://schemas.openxmlformats.org/officeDocument/2006/relationships/hyperlink" Target="https://www.neccontract.com/NEC4-Products/NEC4-Contracts/NEC4-Supply-Contract/NEC4-Supply-Contract" TargetMode="External"/><Relationship Id="rId11" Type="http://schemas.openxmlformats.org/officeDocument/2006/relationships/hyperlink" Target="https://crowncommercialservice.bravosolution.co.uk/" TargetMode="External"/><Relationship Id="rId33" Type="http://schemas.openxmlformats.org/officeDocument/2006/relationships/hyperlink" Target="https://www.neccontract.com/NEC4-Products/NEC4-Contracts/NEC4-Dispute-Resolution-Service-Contract/NEC4-Dispute-Resolution-Service-Contract" TargetMode="External"/><Relationship Id="rId10" Type="http://schemas.openxmlformats.org/officeDocument/2006/relationships/hyperlink" Target="https://www.crowncommercial.gov.uk/esourcing-training" TargetMode="External"/><Relationship Id="rId32" Type="http://schemas.openxmlformats.org/officeDocument/2006/relationships/hyperlink" Target="https://www.neccontract.com/NEC4-Products/NEC4-Contracts/NEC4-Design-Build-and-Operate-Contract/NEC4-Design-Build-and-Operate-Contract" TargetMode="External"/><Relationship Id="rId13" Type="http://schemas.openxmlformats.org/officeDocument/2006/relationships/hyperlink" Target="https://www.gov.uk/government/publications/government-security-classifications" TargetMode="External"/><Relationship Id="rId35" Type="http://schemas.openxmlformats.org/officeDocument/2006/relationships/hyperlink" Target="https://acarchitects.co.uk/protectedaccess/" TargetMode="External"/><Relationship Id="rId12" Type="http://schemas.openxmlformats.org/officeDocument/2006/relationships/hyperlink" Target="https://www.gov.uk/government/publications/esourcing-tool-guidance-for-suppliers" TargetMode="External"/><Relationship Id="rId34" Type="http://schemas.openxmlformats.org/officeDocument/2006/relationships/hyperlink" Target="https://www.neccontract.com/NEC4-Products/NEC4-Contracts/NEC4-Framework-Contract/NEC4-Framework-Contract" TargetMode="External"/><Relationship Id="rId15" Type="http://schemas.openxmlformats.org/officeDocument/2006/relationships/hyperlink" Target="https://acarchitects.co.uk/protectedaccess/" TargetMode="External"/><Relationship Id="rId37" Type="http://schemas.openxmlformats.org/officeDocument/2006/relationships/hyperlink" Target="http://www.allianceforms.co.uk/" TargetMode="External"/><Relationship Id="rId14" Type="http://schemas.openxmlformats.org/officeDocument/2006/relationships/hyperlink" Target="https://www.gov.uk/government/publications/procurement-policy-note-0122-contracts-with-suppliers-from-russia-and-belarus" TargetMode="External"/><Relationship Id="rId36" Type="http://schemas.openxmlformats.org/officeDocument/2006/relationships/hyperlink" Target="http://ppc2000.co.uk/" TargetMode="External"/><Relationship Id="rId17" Type="http://schemas.openxmlformats.org/officeDocument/2006/relationships/hyperlink" Target="http://www.allianceforms.co.uk/" TargetMode="External"/><Relationship Id="rId39" Type="http://schemas.openxmlformats.org/officeDocument/2006/relationships/hyperlink" Target="https://www.crowncommercial.gov.uk/agreements/RM6184" TargetMode="External"/><Relationship Id="rId16" Type="http://schemas.openxmlformats.org/officeDocument/2006/relationships/hyperlink" Target="http://acarchitects.co.uk/shop/" TargetMode="External"/><Relationship Id="rId38" Type="http://schemas.openxmlformats.org/officeDocument/2006/relationships/hyperlink" Target="http://www.sbcconline.com" TargetMode="External"/><Relationship Id="rId19" Type="http://schemas.openxmlformats.org/officeDocument/2006/relationships/hyperlink" Target="https://www.neccontract.com/" TargetMode="External"/><Relationship Id="rId18" Type="http://schemas.openxmlformats.org/officeDocument/2006/relationships/hyperlink" Target="http://www.jctltd.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K0KK5B8bKYu1Z9t6bNm2EPktQ==">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2022-08-24T10:21:00Z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