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319C7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3B0D223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17A89D1" w14:textId="77777777" w:rsidR="009F273E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</w:p>
    <w:p w14:paraId="3505EF9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FC462F2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14AC83" w14:textId="6480B132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7D2E98" w:rsidRPr="00D500B0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CE1CEB">
        <w:rPr>
          <w:rFonts w:ascii="Arial" w:hAnsi="Arial" w:cs="Arial"/>
          <w:sz w:val="24"/>
          <w:szCs w:val="24"/>
        </w:rPr>
        <w:t>UKEF</w:t>
      </w:r>
      <w:r w:rsidR="007D2E98" w:rsidRPr="009F273E">
        <w:rPr>
          <w:rFonts w:ascii="Arial" w:hAnsi="Arial" w:cs="Arial"/>
          <w:sz w:val="24"/>
          <w:szCs w:val="24"/>
        </w:rPr>
        <w:t>’s contract reference number]</w:t>
      </w:r>
    </w:p>
    <w:p w14:paraId="702B0C2E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E7F44CF" w14:textId="728939E7" w:rsidR="00FE264D" w:rsidRPr="009F273E" w:rsidRDefault="00D500B0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THE </w:t>
      </w:r>
      <w:r w:rsidR="00CE1CEB">
        <w:rPr>
          <w:rFonts w:ascii="Arial" w:hAnsi="Arial" w:cs="Arial"/>
          <w:sz w:val="24"/>
          <w:szCs w:val="24"/>
        </w:rPr>
        <w:t>UKEF</w:t>
      </w:r>
      <w:r w:rsidR="00563DA5" w:rsidRPr="00D500B0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924562">
        <w:rPr>
          <w:rFonts w:ascii="Arial" w:hAnsi="Arial" w:cs="Arial"/>
          <w:sz w:val="24"/>
          <w:szCs w:val="24"/>
        </w:rPr>
        <w:tab/>
      </w:r>
      <w:r w:rsid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CE1CEB">
        <w:rPr>
          <w:rFonts w:ascii="Arial" w:hAnsi="Arial" w:cs="Arial"/>
          <w:sz w:val="24"/>
          <w:szCs w:val="24"/>
        </w:rPr>
        <w:t>UKEF</w:t>
      </w:r>
      <w:r w:rsidR="008A7999">
        <w:rPr>
          <w:rFonts w:ascii="Arial" w:hAnsi="Arial" w:cs="Arial"/>
          <w:sz w:val="24"/>
          <w:szCs w:val="24"/>
        </w:rPr>
        <w:t>’s name</w:t>
      </w:r>
      <w:r w:rsidR="00CB39A4" w:rsidRPr="009F273E">
        <w:rPr>
          <w:rFonts w:ascii="Arial" w:hAnsi="Arial" w:cs="Arial"/>
          <w:sz w:val="24"/>
          <w:szCs w:val="24"/>
        </w:rPr>
        <w:t>]</w:t>
      </w:r>
    </w:p>
    <w:p w14:paraId="337F9C08" w14:textId="77777777" w:rsidR="00FE264D" w:rsidRP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 </w:t>
      </w:r>
    </w:p>
    <w:p w14:paraId="4191A8C9" w14:textId="4D4EE47E" w:rsidR="00FE264D" w:rsidRPr="009F273E" w:rsidRDefault="00CE1CEB" w:rsidP="00FE264D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UKEF</w:t>
      </w:r>
      <w:r w:rsidR="00D500B0" w:rsidRPr="00D500B0">
        <w:rPr>
          <w:rFonts w:ascii="Arial" w:hAnsi="Arial" w:cs="Arial"/>
          <w:sz w:val="24"/>
          <w:szCs w:val="24"/>
        </w:rPr>
        <w:t xml:space="preserve"> ADDRESS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FE264D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FE264D"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FE264D" w:rsidRPr="009F273E">
        <w:rPr>
          <w:rFonts w:ascii="Arial" w:hAnsi="Arial" w:cs="Arial"/>
          <w:sz w:val="24"/>
          <w:szCs w:val="24"/>
        </w:rPr>
        <w:t xml:space="preserve"> business</w:t>
      </w:r>
      <w:r w:rsidR="008A7999">
        <w:rPr>
          <w:rFonts w:ascii="Arial" w:hAnsi="Arial" w:cs="Arial"/>
          <w:sz w:val="24"/>
          <w:szCs w:val="24"/>
        </w:rPr>
        <w:t xml:space="preserve"> address</w:t>
      </w:r>
      <w:r w:rsidR="00FE264D" w:rsidRPr="009F273E">
        <w:rPr>
          <w:rFonts w:ascii="Arial" w:hAnsi="Arial" w:cs="Arial"/>
          <w:sz w:val="24"/>
          <w:szCs w:val="24"/>
        </w:rPr>
        <w:t>]</w:t>
      </w:r>
      <w:r w:rsidR="00FE264D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0C05049C" w14:textId="77777777" w:rsidR="00FE264D" w:rsidRPr="009F273E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378E8321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THE SUPPLIER</w:t>
      </w:r>
      <w:r w:rsidR="00563DA5" w:rsidRPr="00D500B0">
        <w:rPr>
          <w:rFonts w:ascii="Arial" w:hAnsi="Arial" w:cs="Arial"/>
          <w:sz w:val="24"/>
          <w:szCs w:val="24"/>
        </w:rPr>
        <w:t>:</w:t>
      </w:r>
      <w:r w:rsidR="00563DA5" w:rsidRPr="00563D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E264D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name of Supplier]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71495424" w14:textId="77777777" w:rsidR="004A4734" w:rsidRPr="009F273E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SUPPLIER ADDRESS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CB39A4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7D2E98" w:rsidRPr="009F273E">
        <w:rPr>
          <w:rFonts w:ascii="Arial" w:hAnsi="Arial" w:cs="Arial"/>
          <w:sz w:val="24"/>
          <w:szCs w:val="24"/>
        </w:rPr>
        <w:t>registered address (if registered)]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</w:p>
    <w:p w14:paraId="252DCA0A" w14:textId="77777777" w:rsidR="004A4734" w:rsidRPr="009F273E" w:rsidRDefault="006C1CBB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>REGISTRA</w:t>
      </w:r>
      <w:r>
        <w:rPr>
          <w:rFonts w:ascii="Arial" w:hAnsi="Arial" w:cs="Arial"/>
          <w:sz w:val="24"/>
          <w:szCs w:val="24"/>
        </w:rPr>
        <w:t>TION NUMBER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CB39A4" w:rsidRPr="009F273E">
        <w:rPr>
          <w:rFonts w:ascii="Arial" w:hAnsi="Arial" w:cs="Arial"/>
          <w:b/>
          <w:sz w:val="24"/>
          <w:szCs w:val="24"/>
        </w:rPr>
        <w:t xml:space="preserve"> </w:t>
      </w:r>
      <w:r w:rsidR="00D500B0">
        <w:rPr>
          <w:rFonts w:ascii="Arial" w:hAnsi="Arial" w:cs="Arial"/>
          <w:b/>
          <w:sz w:val="24"/>
          <w:szCs w:val="24"/>
        </w:rPr>
        <w:tab/>
      </w:r>
      <w:r w:rsidR="007D2E98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7D2E98" w:rsidRPr="009F273E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8A7999">
        <w:rPr>
          <w:rFonts w:ascii="Arial" w:hAnsi="Arial" w:cs="Arial"/>
          <w:sz w:val="24"/>
          <w:szCs w:val="24"/>
        </w:rPr>
        <w:t>registration</w:t>
      </w:r>
      <w:r w:rsidR="007D2E98" w:rsidRPr="009F273E">
        <w:rPr>
          <w:rFonts w:ascii="Arial" w:hAnsi="Arial" w:cs="Arial"/>
          <w:sz w:val="24"/>
          <w:szCs w:val="24"/>
        </w:rPr>
        <w:t xml:space="preserve"> number (if registered)]</w:t>
      </w:r>
      <w:r w:rsidR="007D2E98" w:rsidRPr="009F273E">
        <w:rPr>
          <w:rFonts w:ascii="Arial" w:hAnsi="Arial" w:cs="Arial"/>
          <w:b/>
          <w:sz w:val="24"/>
          <w:szCs w:val="24"/>
        </w:rPr>
        <w:t xml:space="preserve">  </w:t>
      </w:r>
    </w:p>
    <w:p w14:paraId="68AC96E8" w14:textId="77777777" w:rsidR="004A4734" w:rsidRPr="003E73F1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3E73F1">
        <w:rPr>
          <w:rFonts w:ascii="Arial" w:hAnsi="Arial" w:cs="Arial"/>
          <w:sz w:val="24"/>
          <w:szCs w:val="24"/>
        </w:rPr>
        <w:t xml:space="preserve">DUNS </w:t>
      </w:r>
      <w:r w:rsidR="003E73F1" w:rsidRPr="003E73F1">
        <w:rPr>
          <w:rFonts w:ascii="Arial" w:hAnsi="Arial" w:cs="Arial"/>
          <w:sz w:val="24"/>
          <w:szCs w:val="24"/>
        </w:rPr>
        <w:t>NUMBER</w:t>
      </w:r>
      <w:r w:rsidR="00CB39A4" w:rsidRPr="003E73F1">
        <w:rPr>
          <w:rFonts w:ascii="Arial" w:hAnsi="Arial" w:cs="Arial"/>
          <w:sz w:val="24"/>
          <w:szCs w:val="24"/>
        </w:rPr>
        <w:t xml:space="preserve">: </w:t>
      </w:r>
      <w:r w:rsidR="00FE264D" w:rsidRPr="003E73F1">
        <w:rPr>
          <w:rFonts w:ascii="Arial" w:hAnsi="Arial" w:cs="Arial"/>
          <w:sz w:val="24"/>
          <w:szCs w:val="24"/>
        </w:rPr>
        <w:t xml:space="preserve">      </w:t>
      </w:r>
      <w:r w:rsidR="003E73F1">
        <w:rPr>
          <w:rFonts w:ascii="Arial" w:hAnsi="Arial" w:cs="Arial"/>
          <w:sz w:val="24"/>
          <w:szCs w:val="24"/>
        </w:rPr>
        <w:tab/>
      </w:r>
      <w:r w:rsidR="003E73F1">
        <w:rPr>
          <w:rFonts w:ascii="Arial" w:hAnsi="Arial" w:cs="Arial"/>
          <w:sz w:val="24"/>
          <w:szCs w:val="24"/>
        </w:rPr>
        <w:tab/>
      </w:r>
      <w:r w:rsidR="003E73F1" w:rsidRPr="009F273E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3E73F1">
        <w:rPr>
          <w:rFonts w:ascii="Arial" w:hAnsi="Arial" w:cs="Arial"/>
          <w:sz w:val="24"/>
          <w:szCs w:val="24"/>
        </w:rPr>
        <w:t>if known]</w:t>
      </w:r>
    </w:p>
    <w:p w14:paraId="11E9393D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1F594EE8" w14:textId="0F6F3B09" w:rsidR="004A4734" w:rsidRPr="002A7FDC" w:rsidRDefault="003E73F1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>APPLICABLE FRAMEWORK CONTRACT</w:t>
      </w:r>
    </w:p>
    <w:p w14:paraId="4034E1FD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7CE7A3B" w14:textId="5EC59A62" w:rsidR="00D17FF8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Deliverables</w:t>
      </w:r>
      <w:r w:rsidR="0054312C">
        <w:rPr>
          <w:rFonts w:ascii="Arial" w:hAnsi="Arial" w:cs="Arial"/>
          <w:sz w:val="24"/>
          <w:szCs w:val="24"/>
        </w:rPr>
        <w:t xml:space="preserve"> and</w:t>
      </w:r>
      <w:r w:rsidR="0054312C" w:rsidRPr="0054312C">
        <w:rPr>
          <w:rFonts w:ascii="Arial" w:hAnsi="Arial" w:cs="Arial"/>
          <w:sz w:val="24"/>
          <w:szCs w:val="24"/>
        </w:rPr>
        <w:t xml:space="preserve"> </w:t>
      </w:r>
      <w:r w:rsidR="0054312C" w:rsidRPr="009F273E">
        <w:rPr>
          <w:rFonts w:ascii="Arial" w:hAnsi="Arial" w:cs="Arial"/>
          <w:sz w:val="24"/>
          <w:szCs w:val="24"/>
        </w:rPr>
        <w:t xml:space="preserve">dated 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54312C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6C1CBB">
        <w:rPr>
          <w:rFonts w:ascii="Arial" w:hAnsi="Arial" w:cs="Arial"/>
          <w:sz w:val="24"/>
          <w:szCs w:val="24"/>
        </w:rPr>
        <w:t>date of issue</w:t>
      </w:r>
      <w:r w:rsidR="0054312C" w:rsidRPr="009F273E">
        <w:rPr>
          <w:rFonts w:ascii="Arial" w:hAnsi="Arial" w:cs="Arial"/>
          <w:sz w:val="24"/>
          <w:szCs w:val="24"/>
        </w:rPr>
        <w:t>]</w:t>
      </w:r>
      <w:r w:rsidR="003E73F1">
        <w:rPr>
          <w:rFonts w:ascii="Arial" w:hAnsi="Arial" w:cs="Arial"/>
          <w:sz w:val="24"/>
          <w:szCs w:val="24"/>
        </w:rPr>
        <w:t xml:space="preserve">. </w:t>
      </w:r>
    </w:p>
    <w:p w14:paraId="5DC0948A" w14:textId="77777777" w:rsidR="00924562" w:rsidRDefault="00924562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573402AC" w14:textId="56AAFCCC" w:rsidR="004A4734" w:rsidRPr="009F273E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It’s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issued </w:t>
      </w:r>
      <w:r>
        <w:rPr>
          <w:rFonts w:ascii="Arial" w:hAnsi="Arial" w:cs="Arial"/>
          <w:sz w:val="24"/>
          <w:szCs w:val="24"/>
        </w:rPr>
        <w:t>under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CB39A4" w:rsidRPr="009F273E">
        <w:rPr>
          <w:rFonts w:ascii="Arial" w:hAnsi="Arial" w:cs="Arial"/>
          <w:sz w:val="24"/>
          <w:szCs w:val="24"/>
        </w:rPr>
        <w:t xml:space="preserve">Framework Contract with the reference </w:t>
      </w:r>
      <w:r w:rsidR="003D4C84">
        <w:rPr>
          <w:rFonts w:ascii="Arial" w:hAnsi="Arial" w:cs="Arial"/>
          <w:sz w:val="24"/>
          <w:szCs w:val="24"/>
        </w:rPr>
        <w:t xml:space="preserve">number </w:t>
      </w:r>
      <w:r w:rsidR="00181771" w:rsidRPr="009A6926">
        <w:rPr>
          <w:rFonts w:ascii="Arial" w:hAnsi="Arial" w:cs="Arial"/>
          <w:b/>
          <w:sz w:val="24"/>
          <w:szCs w:val="24"/>
          <w:highlight w:val="yellow"/>
        </w:rPr>
        <w:t>[</w:t>
      </w:r>
      <w:r w:rsidR="00181771" w:rsidRPr="00181771">
        <w:rPr>
          <w:rFonts w:ascii="Arial" w:hAnsi="Arial" w:cs="Arial"/>
          <w:b/>
          <w:sz w:val="24"/>
          <w:szCs w:val="24"/>
          <w:highlight w:val="yellow"/>
        </w:rPr>
        <w:t>I</w:t>
      </w:r>
      <w:r w:rsidR="00181771" w:rsidRPr="009A6926">
        <w:rPr>
          <w:rFonts w:ascii="Arial" w:hAnsi="Arial" w:cs="Arial"/>
          <w:b/>
          <w:sz w:val="24"/>
          <w:szCs w:val="24"/>
          <w:highlight w:val="yellow"/>
        </w:rPr>
        <w:t>nsert]</w:t>
      </w:r>
      <w:r w:rsidR="00181771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 xml:space="preserve">for the provision of </w:t>
      </w:r>
      <w:r w:rsidR="00F00201" w:rsidRPr="009F273E">
        <w:rPr>
          <w:rFonts w:ascii="Arial" w:hAnsi="Arial" w:cs="Arial"/>
          <w:sz w:val="24"/>
          <w:szCs w:val="24"/>
          <w:highlight w:val="yellow"/>
        </w:rPr>
        <w:t>[</w:t>
      </w:r>
      <w:r w:rsidR="00FE264D" w:rsidRPr="009F273E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FE264D" w:rsidRPr="009F273E">
        <w:rPr>
          <w:rFonts w:ascii="Arial" w:hAnsi="Arial" w:cs="Arial"/>
          <w:sz w:val="24"/>
          <w:szCs w:val="24"/>
          <w:highlight w:val="yellow"/>
        </w:rPr>
        <w:t xml:space="preserve"> </w:t>
      </w:r>
      <w:r w:rsidR="005B7837">
        <w:rPr>
          <w:rFonts w:ascii="Arial" w:hAnsi="Arial" w:cs="Arial"/>
          <w:sz w:val="24"/>
          <w:szCs w:val="24"/>
        </w:rPr>
        <w:t>n</w:t>
      </w:r>
      <w:r w:rsidR="003F397E" w:rsidRPr="009F273E">
        <w:rPr>
          <w:rFonts w:ascii="Arial" w:hAnsi="Arial" w:cs="Arial"/>
          <w:sz w:val="24"/>
          <w:szCs w:val="24"/>
        </w:rPr>
        <w:t xml:space="preserve">ame of </w:t>
      </w:r>
      <w:r w:rsidR="005B7837">
        <w:rPr>
          <w:rFonts w:ascii="Arial" w:hAnsi="Arial" w:cs="Arial"/>
          <w:sz w:val="24"/>
          <w:szCs w:val="24"/>
        </w:rPr>
        <w:t>services</w:t>
      </w:r>
      <w:r w:rsidR="00F00201" w:rsidRPr="009F273E">
        <w:rPr>
          <w:rFonts w:ascii="Arial" w:hAnsi="Arial" w:cs="Arial"/>
          <w:sz w:val="24"/>
          <w:szCs w:val="24"/>
        </w:rPr>
        <w:t>]</w:t>
      </w:r>
      <w:r w:rsidR="007941E3" w:rsidRPr="009F273E">
        <w:rPr>
          <w:rFonts w:ascii="Arial" w:hAnsi="Arial" w:cs="Arial"/>
          <w:sz w:val="24"/>
          <w:szCs w:val="24"/>
        </w:rPr>
        <w:t>.</w:t>
      </w:r>
      <w:r w:rsidR="00F00201" w:rsidRPr="009F273E">
        <w:rPr>
          <w:rFonts w:ascii="Arial" w:hAnsi="Arial" w:cs="Arial"/>
          <w:sz w:val="24"/>
          <w:szCs w:val="24"/>
        </w:rPr>
        <w:t xml:space="preserve">   </w:t>
      </w:r>
    </w:p>
    <w:p w14:paraId="01576724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5D57566" w14:textId="77777777" w:rsidR="00110B3B" w:rsidRDefault="00110B3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090589B6" w14:textId="77777777" w:rsidR="005B7837" w:rsidRPr="002A7FDC" w:rsidRDefault="00CB39A4">
      <w:pPr>
        <w:keepNext/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lastRenderedPageBreak/>
        <w:t>CALL-OFF INCORPORATED TERMS</w:t>
      </w:r>
    </w:p>
    <w:p w14:paraId="3480B710" w14:textId="77777777" w:rsidR="00003A25" w:rsidRDefault="00CB39A4" w:rsidP="009A6926">
      <w:pPr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48FBBBE3" w14:textId="77777777" w:rsidR="004A4734" w:rsidRPr="00003A25" w:rsidRDefault="00CB39A4" w:rsidP="009A6926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7C63D834" w14:textId="24E9C89B" w:rsidR="004A4734" w:rsidRPr="00003A25" w:rsidRDefault="009B0D98" w:rsidP="009A6926">
      <w:pPr>
        <w:pStyle w:val="ListParagraph"/>
        <w:numPr>
          <w:ilvl w:val="0"/>
          <w:numId w:val="5"/>
        </w:num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7427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D6A383B" w14:textId="77777777" w:rsidR="004A4734" w:rsidRPr="00DF2308" w:rsidRDefault="00CB39A4" w:rsidP="009A6926">
      <w:pPr>
        <w:pStyle w:val="ListParagraph"/>
        <w:keepNext/>
        <w:numPr>
          <w:ilvl w:val="0"/>
          <w:numId w:val="5"/>
        </w:numPr>
        <w:spacing w:after="0" w:line="259" w:lineRule="auto"/>
        <w:jc w:val="both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0EFBF44C" w14:textId="77777777" w:rsidR="00553075" w:rsidRDefault="00553075" w:rsidP="009A6926">
      <w:pPr>
        <w:pStyle w:val="ListParagraph"/>
        <w:keepNext/>
        <w:spacing w:after="0" w:line="259" w:lineRule="auto"/>
        <w:jc w:val="both"/>
        <w:rPr>
          <w:rStyle w:val="Emphasis"/>
          <w:rFonts w:ascii="Arial" w:hAnsi="Arial" w:cs="Arial"/>
          <w:i w:val="0"/>
          <w:sz w:val="24"/>
          <w:szCs w:val="24"/>
        </w:rPr>
      </w:pPr>
    </w:p>
    <w:p w14:paraId="72D7B84F" w14:textId="37C1B029" w:rsidR="00DF2308" w:rsidRDefault="00DF2308" w:rsidP="009A6926">
      <w:pPr>
        <w:pStyle w:val="ListParagraph"/>
        <w:keepNext/>
        <w:spacing w:after="0" w:line="259" w:lineRule="auto"/>
        <w:jc w:val="both"/>
        <w:rPr>
          <w:rStyle w:val="Emphasis"/>
          <w:rFonts w:ascii="Arial" w:hAnsi="Arial" w:cs="Arial"/>
          <w:i w:val="0"/>
          <w:sz w:val="24"/>
          <w:szCs w:val="24"/>
        </w:rPr>
      </w:pP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="00CE1CEB" w:rsidRPr="00CE1CEB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UKEF</w:t>
      </w:r>
      <w:r w:rsidRPr="00CE1CEB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 guidance:</w:t>
      </w:r>
      <w:r w:rsidRPr="009A692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 delete</w:t>
      </w: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any highlighted Schedules that you do not need for this Call-Off Contract. </w:t>
      </w:r>
      <w:r w:rsidRPr="009A692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Add </w:t>
      </w: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an</w:t>
      </w:r>
      <w:r w:rsidR="00E077F1"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y</w:t>
      </w: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additional Schedule needed, providing it is within scope of the framework agreement. </w:t>
      </w:r>
      <w:r w:rsidRPr="009A692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>Remove</w:t>
      </w: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any highlighting remaining before finalising this Order Form. </w:t>
      </w:r>
      <w:r w:rsidRPr="009A6926">
        <w:rPr>
          <w:rStyle w:val="Emphasis"/>
          <w:rFonts w:ascii="Arial" w:hAnsi="Arial" w:cs="Arial"/>
          <w:b/>
          <w:i w:val="0"/>
          <w:sz w:val="24"/>
          <w:szCs w:val="24"/>
          <w:highlight w:val="yellow"/>
        </w:rPr>
        <w:t xml:space="preserve">Remove </w:t>
      </w:r>
      <w:r w:rsidRPr="009A692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this guidance too.]</w:t>
      </w:r>
    </w:p>
    <w:p w14:paraId="58C6B173" w14:textId="77777777" w:rsidR="00553075" w:rsidRPr="00DF2308" w:rsidRDefault="00553075" w:rsidP="00DF2308">
      <w:pPr>
        <w:pStyle w:val="ListParagraph"/>
        <w:keepNext/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</w:p>
    <w:p w14:paraId="59926144" w14:textId="139377E7" w:rsidR="0054312C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4312C">
        <w:rPr>
          <w:rStyle w:val="Emphasis"/>
          <w:rFonts w:ascii="Arial" w:hAnsi="Arial" w:cs="Arial"/>
          <w:i w:val="0"/>
          <w:iCs w:val="0"/>
          <w:sz w:val="24"/>
          <w:szCs w:val="24"/>
        </w:rPr>
        <w:t>Joint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0E3904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</w:p>
    <w:p w14:paraId="5FAA5B66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2 (Variation Form)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5812EE6" w14:textId="77777777" w:rsidR="004A4734" w:rsidRPr="009F273E" w:rsidRDefault="003F397E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lang w:eastAsia="en-GB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3 (Insurance Requirements)</w:t>
      </w:r>
    </w:p>
    <w:p w14:paraId="67F0F50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</w:t>
      </w:r>
      <w:r w:rsidR="003F397E" w:rsidRPr="009F273E">
        <w:rPr>
          <w:rStyle w:val="Emphasis"/>
          <w:rFonts w:ascii="Arial" w:hAnsi="Arial" w:cs="Arial"/>
          <w:i w:val="0"/>
          <w:sz w:val="24"/>
          <w:szCs w:val="24"/>
        </w:rPr>
        <w:t>hedule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4 (Commercially Sensitive Information)</w:t>
      </w:r>
    </w:p>
    <w:p w14:paraId="21F53F0D" w14:textId="77777777"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6 (Key Subcontractors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588094F6" w14:textId="77777777" w:rsidR="004A4734" w:rsidRPr="009F273E" w:rsidRDefault="003F397E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[Joint Schedule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7 (Financial 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Difficulties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3546DDC0" w14:textId="77777777" w:rsidR="005C0DB5" w:rsidRPr="009F273E" w:rsidRDefault="005C0DB5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Joint Schedule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 xml:space="preserve">10 (Rectification Plan) </w:t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7AB5F16D" w14:textId="77777777" w:rsidR="0036637C" w:rsidRDefault="005B783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>Joint Schedule 11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(Processing Data)</w:t>
      </w:r>
      <w:r w:rsidR="005C0DB5" w:rsidRPr="009F273E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30FBEB45" w14:textId="77777777" w:rsidR="00AE1578" w:rsidRDefault="0036637C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Joint Schedule 12 (Supply Chain Visibility)</w:t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5071CD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>]</w:t>
      </w:r>
    </w:p>
    <w:p w14:paraId="4B7D7588" w14:textId="2DE70DF9" w:rsidR="00181771" w:rsidRDefault="00AE1578" w:rsidP="00BD1B81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18177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13EF3885" w14:textId="28004354" w:rsidR="005C0DB5" w:rsidRPr="0054312C" w:rsidRDefault="0054312C" w:rsidP="0054312C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4312C">
        <w:rPr>
          <w:rStyle w:val="Emphasis"/>
          <w:rFonts w:ascii="Arial" w:hAnsi="Arial" w:cs="Arial"/>
          <w:i w:val="0"/>
          <w:sz w:val="24"/>
          <w:szCs w:val="24"/>
        </w:rPr>
        <w:tab/>
      </w:r>
    </w:p>
    <w:p w14:paraId="5B5803C2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1 (Transparency Reports)</w:t>
      </w:r>
    </w:p>
    <w:p w14:paraId="5A950137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Call-Off </w:t>
      </w:r>
      <w:r w:rsidR="00E21475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Schedule </w:t>
      </w:r>
      <w:r w:rsidRPr="009F273E">
        <w:rPr>
          <w:rStyle w:val="Emphasis"/>
          <w:rFonts w:ascii="Arial" w:hAnsi="Arial" w:cs="Arial"/>
          <w:i w:val="0"/>
          <w:sz w:val="24"/>
          <w:szCs w:val="24"/>
        </w:rPr>
        <w:t>2 (Staff Transfer)</w:t>
      </w:r>
    </w:p>
    <w:p w14:paraId="215C8FB9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Call-Off Schedule 3 (Continuous Improvement)</w:t>
      </w:r>
    </w:p>
    <w:p w14:paraId="77025F88" w14:textId="77777777" w:rsidR="0030716E" w:rsidRDefault="003D7714" w:rsidP="0030716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5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(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Pricing Details)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3117CE82" w14:textId="77777777" w:rsidR="004A4734" w:rsidRPr="0030716E" w:rsidRDefault="0030716E" w:rsidP="0030716E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3D771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7</w:t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</w:t>
      </w:r>
      <w:r w:rsidR="003D771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Key Supplier Staff</w:t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3D7714" w:rsidRPr="0030716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795A0C7E" w14:textId="77777777" w:rsidR="003D771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8 (Business Continuity and Disaster Recovery)]</w:t>
      </w:r>
    </w:p>
    <w:p w14:paraId="0E9E319E" w14:textId="77777777" w:rsidR="004A4734" w:rsidRPr="009F273E" w:rsidRDefault="003D771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9 (Security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 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</w:p>
    <w:p w14:paraId="2FFE47F2" w14:textId="02ED26CE" w:rsidR="004A4734" w:rsidRPr="009A6926" w:rsidRDefault="00CB39A4" w:rsidP="009A6926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 Schedule 10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(Exit Management)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5C303F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27A24E53" w14:textId="5994D4A6" w:rsidR="004A4734" w:rsidRPr="009F273E" w:rsidRDefault="008830E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 w:rsidDel="008830E7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14 (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Service Levels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) </w:t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873886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18A37CA1" w14:textId="77777777" w:rsidR="004A4734" w:rsidRPr="009F273E" w:rsidRDefault="00CB39A4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</w:t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le 15 (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Call-Off Contract Management) </w:t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A56C49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166E3F51" w14:textId="2941EC98" w:rsidR="004A4734" w:rsidRDefault="008830E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RPr="009F273E" w:rsidDel="008830E7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CB39A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Call-Off Schedule 20 (</w:t>
      </w:r>
      <w:r w:rsidR="003B6DBC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Call-O</w:t>
      </w:r>
      <w:r w:rsidR="003E7CBB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ff Specification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)</w:t>
      </w:r>
      <w:r w:rsidR="00A621D7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</w:r>
      <w:r w:rsid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ab/>
        <w:t xml:space="preserve"> </w:t>
      </w:r>
      <w:r w:rsidR="003D7714"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]</w:t>
      </w:r>
    </w:p>
    <w:p w14:paraId="4A32C129" w14:textId="1234F2AC" w:rsidR="000E3904" w:rsidRPr="009F273E" w:rsidRDefault="008830E7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  <w:r w:rsidDel="008830E7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="000E3904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[Call-off-Schedule </w:t>
      </w:r>
      <w:r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24</w:t>
      </w:r>
      <w:r w:rsidR="000E3904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( Affiliate Firm)]</w:t>
      </w:r>
    </w:p>
    <w:p w14:paraId="71F70297" w14:textId="77777777" w:rsidR="00A621D7" w:rsidRPr="00CB0A54" w:rsidRDefault="00A621D7" w:rsidP="0030716E">
      <w:pPr>
        <w:pStyle w:val="ListParagraph"/>
        <w:spacing w:after="0" w:line="259" w:lineRule="auto"/>
        <w:ind w:left="1800"/>
        <w:rPr>
          <w:rStyle w:val="Emphasis"/>
          <w:rFonts w:ascii="Arial" w:hAnsi="Arial" w:cs="Arial"/>
          <w:i w:val="0"/>
          <w:sz w:val="24"/>
          <w:szCs w:val="24"/>
          <w:highlight w:val="yellow"/>
        </w:rPr>
      </w:pPr>
    </w:p>
    <w:p w14:paraId="2C2B434F" w14:textId="09B65053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Core Terms </w:t>
      </w:r>
    </w:p>
    <w:p w14:paraId="12C1E945" w14:textId="3234343B" w:rsidR="004A4734" w:rsidRPr="009F273E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t>Joint Schedule 5 (C</w:t>
      </w:r>
      <w:r w:rsidR="0054312C">
        <w:rPr>
          <w:rStyle w:val="Emphasis"/>
          <w:rFonts w:ascii="Arial" w:hAnsi="Arial" w:cs="Arial"/>
          <w:i w:val="0"/>
          <w:sz w:val="24"/>
          <w:szCs w:val="24"/>
        </w:rPr>
        <w:t xml:space="preserve">orporate Social Responsibility) </w:t>
      </w:r>
    </w:p>
    <w:p w14:paraId="341EBF0E" w14:textId="0512460E" w:rsidR="004A4734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[Call-Off Schedule </w:t>
      </w:r>
      <w:r w:rsidR="00B16AD6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>4</w:t>
      </w:r>
      <w:r w:rsidRPr="009F273E">
        <w:rPr>
          <w:rStyle w:val="Emphasis"/>
          <w:rFonts w:ascii="Arial" w:hAnsi="Arial" w:cs="Arial"/>
          <w:i w:val="0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(Call-Off Tender) </w:t>
      </w:r>
    </w:p>
    <w:p w14:paraId="1A943E66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42A9F61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32311B4A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F0B190" w14:textId="77777777" w:rsidR="004A4734" w:rsidRPr="002A7FD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lastRenderedPageBreak/>
        <w:t>CALL-OFF SPECIAL TERMS</w:t>
      </w:r>
    </w:p>
    <w:p w14:paraId="4CD8A652" w14:textId="77777777" w:rsidR="004A4734" w:rsidRPr="009F273E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Special Terms are </w:t>
      </w:r>
      <w:r w:rsidR="00CB39A4" w:rsidRPr="009F273E">
        <w:rPr>
          <w:rFonts w:ascii="Arial" w:hAnsi="Arial" w:cs="Arial"/>
          <w:sz w:val="24"/>
          <w:szCs w:val="24"/>
        </w:rPr>
        <w:t>incorporated into this Call-Off Contract:</w:t>
      </w:r>
    </w:p>
    <w:p w14:paraId="75AE846A" w14:textId="77777777" w:rsidR="009A0BD9" w:rsidRDefault="009A0BD9" w:rsidP="00531C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2E717CCB" w14:textId="07DAF325" w:rsidR="004A4734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[Insert</w:t>
      </w:r>
      <w:r w:rsidRPr="009F273E">
        <w:rPr>
          <w:rFonts w:ascii="Arial" w:hAnsi="Arial" w:cs="Arial"/>
          <w:sz w:val="24"/>
          <w:szCs w:val="24"/>
        </w:rPr>
        <w:t xml:space="preserve"> terms to rev</w:t>
      </w:r>
      <w:r w:rsidR="001E0368">
        <w:rPr>
          <w:rFonts w:ascii="Arial" w:hAnsi="Arial" w:cs="Arial"/>
          <w:sz w:val="24"/>
          <w:szCs w:val="24"/>
        </w:rPr>
        <w:t xml:space="preserve">ise or supplement Core Terms, </w:t>
      </w:r>
      <w:r w:rsidRPr="009F273E">
        <w:rPr>
          <w:rFonts w:ascii="Arial" w:hAnsi="Arial" w:cs="Arial"/>
          <w:sz w:val="24"/>
          <w:szCs w:val="24"/>
        </w:rPr>
        <w:t>Joint Schedules</w:t>
      </w:r>
      <w:r w:rsidR="001E0368">
        <w:rPr>
          <w:rFonts w:ascii="Arial" w:hAnsi="Arial" w:cs="Arial"/>
          <w:sz w:val="24"/>
          <w:szCs w:val="24"/>
        </w:rPr>
        <w:t>, Call Off Schedule</w:t>
      </w:r>
      <w:bookmarkStart w:id="0" w:name="LASTCURSORPOSITION"/>
      <w:bookmarkEnd w:id="0"/>
      <w:r w:rsidR="006D0226">
        <w:rPr>
          <w:rFonts w:ascii="Arial" w:hAnsi="Arial" w:cs="Arial"/>
          <w:sz w:val="24"/>
          <w:szCs w:val="24"/>
        </w:rPr>
        <w:t>s</w:t>
      </w:r>
      <w:r w:rsidRPr="009F273E">
        <w:rPr>
          <w:rFonts w:ascii="Arial" w:hAnsi="Arial" w:cs="Arial"/>
          <w:sz w:val="24"/>
          <w:szCs w:val="24"/>
        </w:rPr>
        <w:t>; or none]</w:t>
      </w:r>
    </w:p>
    <w:p w14:paraId="4CE07430" w14:textId="77777777" w:rsidR="008830E7" w:rsidRDefault="008830E7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411F68D" w14:textId="7AE81E2F" w:rsidR="00B60C39" w:rsidRPr="00B60C39" w:rsidRDefault="00531C4D" w:rsidP="00B60C3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9A0BD9">
        <w:rPr>
          <w:rFonts w:ascii="Arial" w:hAnsi="Arial" w:cs="Arial"/>
          <w:b/>
          <w:sz w:val="24"/>
          <w:szCs w:val="24"/>
          <w:highlight w:val="yellow"/>
        </w:rPr>
        <w:t>[S</w:t>
      </w:r>
      <w:r w:rsidR="003809EC" w:rsidRPr="009A0BD9">
        <w:rPr>
          <w:rFonts w:ascii="Arial" w:hAnsi="Arial" w:cs="Arial"/>
          <w:b/>
          <w:sz w:val="24"/>
          <w:szCs w:val="24"/>
          <w:highlight w:val="yellow"/>
        </w:rPr>
        <w:t xml:space="preserve">pecial Term </w:t>
      </w:r>
      <w:proofErr w:type="gramStart"/>
      <w:r w:rsidR="003809EC" w:rsidRPr="009A0BD9">
        <w:rPr>
          <w:rFonts w:ascii="Arial" w:hAnsi="Arial" w:cs="Arial"/>
          <w:b/>
          <w:sz w:val="24"/>
          <w:szCs w:val="24"/>
          <w:highlight w:val="yellow"/>
        </w:rPr>
        <w:t>1</w:t>
      </w:r>
      <w:r w:rsidR="00057A6A" w:rsidRPr="00600539">
        <w:rPr>
          <w:rFonts w:ascii="Arial" w:hAnsi="Arial" w:cs="Arial"/>
          <w:sz w:val="24"/>
          <w:szCs w:val="24"/>
          <w:highlight w:val="yellow"/>
        </w:rPr>
        <w:t>.</w:t>
      </w:r>
      <w:r w:rsidR="00C9204B" w:rsidRPr="00B60C39">
        <w:rPr>
          <w:rFonts w:ascii="Arial" w:hAnsi="Arial" w:cs="Arial"/>
          <w:sz w:val="24"/>
          <w:szCs w:val="24"/>
          <w:highlight w:val="yellow"/>
        </w:rPr>
        <w:t>.</w:t>
      </w:r>
      <w:proofErr w:type="gramEnd"/>
      <w:r w:rsidR="00C9204B" w:rsidRPr="00B60C39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6ABBBFA1" w14:textId="77777777" w:rsidR="00B60C39" w:rsidRPr="00B60C39" w:rsidRDefault="00B60C39" w:rsidP="00B60C3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  <w:highlight w:val="yellow"/>
        </w:rPr>
      </w:pPr>
    </w:p>
    <w:p w14:paraId="19F87124" w14:textId="2BD43DA0" w:rsidR="00B60C39" w:rsidRPr="00B60C39" w:rsidRDefault="00B60C39" w:rsidP="00B60C3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  <w:highlight w:val="yellow"/>
        </w:rPr>
      </w:pPr>
      <w:r w:rsidRPr="00B60C39">
        <w:rPr>
          <w:rFonts w:ascii="Arial" w:hAnsi="Arial" w:cs="Arial"/>
          <w:sz w:val="24"/>
          <w:szCs w:val="24"/>
          <w:highlight w:val="yellow"/>
        </w:rPr>
        <w:t xml:space="preserve">The Supplier agrees that the reinsurer shall be a client </w:t>
      </w:r>
      <w:r w:rsidR="009476E0" w:rsidRPr="00B60C39">
        <w:rPr>
          <w:rFonts w:ascii="Arial" w:hAnsi="Arial" w:cs="Arial"/>
          <w:sz w:val="24"/>
          <w:szCs w:val="24"/>
          <w:highlight w:val="yellow"/>
        </w:rPr>
        <w:t>o</w:t>
      </w:r>
      <w:r w:rsidR="009476E0">
        <w:rPr>
          <w:rFonts w:ascii="Arial" w:hAnsi="Arial" w:cs="Arial"/>
          <w:sz w:val="24"/>
          <w:szCs w:val="24"/>
          <w:highlight w:val="yellow"/>
        </w:rPr>
        <w:t>f</w:t>
      </w:r>
      <w:r w:rsidR="009476E0" w:rsidRPr="00B60C39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B60C39">
        <w:rPr>
          <w:rFonts w:ascii="Arial" w:hAnsi="Arial" w:cs="Arial"/>
          <w:sz w:val="24"/>
          <w:szCs w:val="24"/>
          <w:highlight w:val="yellow"/>
        </w:rPr>
        <w:t>record who is entitled to rely on the advice provided by the Supplier under this Call-Off Contract and shall enter into an arrangement to give this effect</w:t>
      </w:r>
      <w:r w:rsidRPr="00B60C39">
        <w:rPr>
          <w:rFonts w:ascii="Arial" w:hAnsi="Arial" w:cs="Arial"/>
          <w:b/>
          <w:sz w:val="24"/>
          <w:szCs w:val="24"/>
          <w:highlight w:val="yellow"/>
        </w:rPr>
        <w:t>].</w:t>
      </w:r>
    </w:p>
    <w:p w14:paraId="6397E071" w14:textId="23085312" w:rsidR="00600539" w:rsidRPr="00B60C39" w:rsidRDefault="00600539" w:rsidP="00B60C39">
      <w:pPr>
        <w:autoSpaceDE w:val="0"/>
        <w:autoSpaceDN w:val="0"/>
        <w:spacing w:after="0" w:line="240" w:lineRule="auto"/>
      </w:pPr>
    </w:p>
    <w:p w14:paraId="52CD4BE4" w14:textId="6A2AAAF2" w:rsidR="00531C4D" w:rsidRPr="009F273E" w:rsidRDefault="00531C4D" w:rsidP="00531C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8E542FF" w14:textId="77777777" w:rsidR="004A4734" w:rsidRPr="009A0BD9" w:rsidRDefault="00CB39A4" w:rsidP="00531C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9A0BD9">
        <w:rPr>
          <w:rFonts w:ascii="Arial" w:hAnsi="Arial" w:cs="Arial"/>
          <w:b/>
          <w:sz w:val="24"/>
          <w:szCs w:val="24"/>
        </w:rPr>
        <w:t>[</w:t>
      </w:r>
      <w:r w:rsidR="003809EC" w:rsidRPr="009A0BD9">
        <w:rPr>
          <w:rFonts w:ascii="Arial" w:hAnsi="Arial" w:cs="Arial"/>
          <w:b/>
          <w:sz w:val="24"/>
          <w:szCs w:val="24"/>
        </w:rPr>
        <w:t xml:space="preserve">Special Term </w:t>
      </w:r>
      <w:r w:rsidRPr="009A0BD9">
        <w:rPr>
          <w:rFonts w:ascii="Arial" w:hAnsi="Arial" w:cs="Arial"/>
          <w:b/>
          <w:sz w:val="24"/>
          <w:szCs w:val="24"/>
        </w:rPr>
        <w:t>2.</w:t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="00E36190"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  <w:t xml:space="preserve">] </w:t>
      </w:r>
    </w:p>
    <w:p w14:paraId="7E47E9F4" w14:textId="77777777" w:rsidR="00531C4D" w:rsidRPr="009A0BD9" w:rsidRDefault="003809EC">
      <w:pPr>
        <w:spacing w:after="0"/>
        <w:ind w:right="936"/>
        <w:rPr>
          <w:rFonts w:ascii="Arial" w:hAnsi="Arial" w:cs="Arial"/>
          <w:b/>
          <w:sz w:val="24"/>
          <w:szCs w:val="24"/>
        </w:rPr>
      </w:pPr>
      <w:r w:rsidRPr="009A0BD9">
        <w:rPr>
          <w:rFonts w:ascii="Arial" w:hAnsi="Arial" w:cs="Arial"/>
          <w:b/>
          <w:sz w:val="24"/>
          <w:szCs w:val="24"/>
        </w:rPr>
        <w:t>[Special Term 3.</w:t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Pr="009A0BD9">
        <w:rPr>
          <w:rFonts w:ascii="Arial" w:hAnsi="Arial" w:cs="Arial"/>
          <w:b/>
          <w:sz w:val="24"/>
          <w:szCs w:val="24"/>
        </w:rPr>
        <w:tab/>
      </w:r>
      <w:r w:rsidR="00CB39A4" w:rsidRPr="009A0BD9">
        <w:rPr>
          <w:rFonts w:ascii="Arial" w:hAnsi="Arial" w:cs="Arial"/>
          <w:b/>
          <w:sz w:val="24"/>
          <w:szCs w:val="24"/>
        </w:rPr>
        <w:t>]</w:t>
      </w:r>
    </w:p>
    <w:p w14:paraId="27E7341F" w14:textId="77777777" w:rsidR="004A4734" w:rsidRPr="009A0BD9" w:rsidRDefault="00CB39A4">
      <w:pPr>
        <w:spacing w:after="0"/>
        <w:ind w:right="936"/>
        <w:rPr>
          <w:rFonts w:ascii="Arial" w:hAnsi="Arial" w:cs="Arial"/>
          <w:b/>
          <w:sz w:val="24"/>
          <w:szCs w:val="24"/>
        </w:rPr>
      </w:pPr>
      <w:r w:rsidRPr="009A0BD9">
        <w:rPr>
          <w:rFonts w:ascii="Arial" w:hAnsi="Arial" w:cs="Arial"/>
          <w:b/>
          <w:sz w:val="24"/>
          <w:szCs w:val="24"/>
        </w:rPr>
        <w:t>[None]</w:t>
      </w:r>
    </w:p>
    <w:p w14:paraId="6BC7541D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F2C7FB" w14:textId="77777777" w:rsidR="004A4734" w:rsidRPr="002A7FDC" w:rsidRDefault="00CB39A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>CALL-OFF START DATE:</w:t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Pr="006C109D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 w:rsidRPr="006C109D">
        <w:rPr>
          <w:rFonts w:ascii="Arial" w:hAnsi="Arial" w:cs="Arial"/>
          <w:b/>
          <w:sz w:val="24"/>
          <w:szCs w:val="24"/>
          <w:highlight w:val="yellow"/>
        </w:rPr>
        <w:t>Inset</w:t>
      </w:r>
      <w:r w:rsidR="009F273E" w:rsidRPr="006C109D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Pr="002A7FDC">
        <w:rPr>
          <w:rFonts w:ascii="Arial" w:hAnsi="Arial" w:cs="Arial"/>
          <w:b/>
          <w:sz w:val="24"/>
          <w:szCs w:val="24"/>
        </w:rPr>
        <w:t>Day Month Year]</w:t>
      </w:r>
    </w:p>
    <w:p w14:paraId="74EED44D" w14:textId="77777777" w:rsidR="004A4734" w:rsidRPr="002A7FDC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953924D" w14:textId="74C40B58" w:rsidR="004A4734" w:rsidRPr="002A7FDC" w:rsidRDefault="00CB39A4" w:rsidP="009A6926">
      <w:pPr>
        <w:spacing w:after="0" w:line="259" w:lineRule="auto"/>
        <w:ind w:left="4253" w:hanging="4253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 xml:space="preserve">CALL-OFF EXPIRY DATE: </w:t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544956" w:rsidRPr="006C109D">
        <w:rPr>
          <w:rFonts w:ascii="Arial" w:hAnsi="Arial" w:cs="Arial"/>
          <w:b/>
          <w:sz w:val="24"/>
          <w:szCs w:val="24"/>
          <w:highlight w:val="yellow"/>
        </w:rPr>
        <w:t>[Inset</w:t>
      </w:r>
      <w:r w:rsidR="009F273E" w:rsidRPr="002A7FD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F273E" w:rsidRPr="002A7FDC">
        <w:rPr>
          <w:rFonts w:ascii="Arial" w:hAnsi="Arial" w:cs="Arial"/>
          <w:b/>
          <w:sz w:val="24"/>
          <w:szCs w:val="24"/>
        </w:rPr>
        <w:t>Day Month Year]</w:t>
      </w:r>
    </w:p>
    <w:p w14:paraId="66203F0E" w14:textId="77777777" w:rsidR="004A4734" w:rsidRPr="002A7FDC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E1FE6EE" w14:textId="77777777" w:rsidR="004A4734" w:rsidRPr="002A7FDC" w:rsidRDefault="00CB39A4">
      <w:pPr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>CALL-OFF INITIAL PERIOD:</w:t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3809EC" w:rsidRPr="002A7FDC">
        <w:rPr>
          <w:rFonts w:ascii="Arial" w:hAnsi="Arial" w:cs="Arial"/>
          <w:b/>
          <w:sz w:val="24"/>
          <w:szCs w:val="24"/>
        </w:rPr>
        <w:tab/>
      </w:r>
      <w:r w:rsidR="00544956" w:rsidRPr="006C109D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9F273E" w:rsidRPr="002A7FDC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9F273E" w:rsidRPr="002A7FDC">
        <w:rPr>
          <w:rFonts w:ascii="Arial" w:hAnsi="Arial" w:cs="Arial"/>
          <w:b/>
          <w:sz w:val="24"/>
          <w:szCs w:val="24"/>
        </w:rPr>
        <w:t>Years</w:t>
      </w:r>
      <w:r w:rsidR="00CB23C3" w:rsidRPr="002A7FDC">
        <w:rPr>
          <w:rFonts w:ascii="Arial" w:hAnsi="Arial" w:cs="Arial"/>
          <w:b/>
          <w:sz w:val="24"/>
          <w:szCs w:val="24"/>
        </w:rPr>
        <w:t xml:space="preserve">, </w:t>
      </w:r>
      <w:r w:rsidR="009F273E" w:rsidRPr="002A7FDC">
        <w:rPr>
          <w:rFonts w:ascii="Arial" w:hAnsi="Arial" w:cs="Arial"/>
          <w:b/>
          <w:sz w:val="24"/>
          <w:szCs w:val="24"/>
        </w:rPr>
        <w:t xml:space="preserve">Months] </w:t>
      </w:r>
    </w:p>
    <w:p w14:paraId="28EB396A" w14:textId="77777777" w:rsidR="004A4734" w:rsidRPr="002A7FDC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42DD229" w14:textId="51A28BAF" w:rsidR="00084D7F" w:rsidRPr="002A7FDC" w:rsidRDefault="001D084D" w:rsidP="009A0BD9">
      <w:pPr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 xml:space="preserve">CALL-OFF DELIVERABLES </w:t>
      </w:r>
    </w:p>
    <w:p w14:paraId="16067DAC" w14:textId="77777777" w:rsidR="006C109D" w:rsidRPr="006C109D" w:rsidRDefault="006C109D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06F28F22" w14:textId="004945C6" w:rsidR="001D084D" w:rsidRDefault="001D084D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b/>
          <w:sz w:val="24"/>
          <w:szCs w:val="24"/>
          <w:highlight w:val="yellow"/>
        </w:rPr>
        <w:t>[</w:t>
      </w:r>
      <w:r w:rsidR="00CE1CEB">
        <w:rPr>
          <w:rFonts w:ascii="Arial" w:hAnsi="Arial" w:cs="Arial"/>
          <w:b/>
          <w:sz w:val="24"/>
          <w:szCs w:val="24"/>
          <w:highlight w:val="yellow"/>
        </w:rPr>
        <w:t>UKEF</w:t>
      </w:r>
      <w:r w:rsidR="00110B3B">
        <w:rPr>
          <w:rFonts w:ascii="Arial" w:hAnsi="Arial" w:cs="Arial"/>
          <w:b/>
          <w:sz w:val="24"/>
          <w:szCs w:val="24"/>
          <w:highlight w:val="yellow"/>
        </w:rPr>
        <w:t xml:space="preserve"> g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uidance:</w:t>
      </w:r>
      <w:r w:rsidRPr="00F82365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complete</w:t>
      </w:r>
      <w:r>
        <w:rPr>
          <w:rFonts w:ascii="Arial" w:hAnsi="Arial" w:cs="Arial"/>
          <w:sz w:val="24"/>
          <w:szCs w:val="24"/>
        </w:rPr>
        <w:t xml:space="preserve"> option A or, </w:t>
      </w:r>
      <w:r w:rsidRPr="009F273E">
        <w:rPr>
          <w:rFonts w:ascii="Arial" w:hAnsi="Arial" w:cs="Arial"/>
          <w:sz w:val="24"/>
          <w:szCs w:val="24"/>
        </w:rPr>
        <w:t xml:space="preserve">if </w:t>
      </w:r>
      <w:r>
        <w:rPr>
          <w:rFonts w:ascii="Arial" w:hAnsi="Arial" w:cs="Arial"/>
          <w:sz w:val="24"/>
          <w:szCs w:val="24"/>
        </w:rPr>
        <w:t>Deliverables are</w:t>
      </w:r>
      <w:r w:rsidRPr="009F273E">
        <w:rPr>
          <w:rFonts w:ascii="Arial" w:hAnsi="Arial" w:cs="Arial"/>
          <w:sz w:val="24"/>
          <w:szCs w:val="24"/>
        </w:rPr>
        <w:t xml:space="preserve"> too complex </w:t>
      </w:r>
      <w:r>
        <w:rPr>
          <w:rFonts w:ascii="Arial" w:hAnsi="Arial" w:cs="Arial"/>
          <w:sz w:val="24"/>
          <w:szCs w:val="24"/>
        </w:rPr>
        <w:t>for</w:t>
      </w:r>
      <w:r w:rsidRPr="009F273E">
        <w:rPr>
          <w:rFonts w:ascii="Arial" w:hAnsi="Arial" w:cs="Arial"/>
          <w:sz w:val="24"/>
          <w:szCs w:val="24"/>
        </w:rPr>
        <w:t xml:space="preserve"> this form</w:t>
      </w:r>
      <w:r>
        <w:rPr>
          <w:rFonts w:ascii="Arial" w:hAnsi="Arial" w:cs="Arial"/>
          <w:sz w:val="24"/>
          <w:szCs w:val="24"/>
        </w:rPr>
        <w:t>,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Pr="00F82365">
        <w:rPr>
          <w:rFonts w:ascii="Arial" w:hAnsi="Arial" w:cs="Arial"/>
          <w:b/>
          <w:sz w:val="24"/>
          <w:szCs w:val="24"/>
        </w:rPr>
        <w:t>use</w:t>
      </w:r>
      <w:r w:rsidRPr="009F273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option B and Call-Off Schedule 20 instead. </w:t>
      </w:r>
      <w:r w:rsidRPr="00F82365">
        <w:rPr>
          <w:rFonts w:ascii="Arial" w:hAnsi="Arial" w:cs="Arial"/>
          <w:b/>
          <w:sz w:val="24"/>
          <w:szCs w:val="24"/>
        </w:rPr>
        <w:t>Delete</w:t>
      </w:r>
      <w:r>
        <w:rPr>
          <w:rFonts w:ascii="Arial" w:hAnsi="Arial" w:cs="Arial"/>
          <w:sz w:val="24"/>
          <w:szCs w:val="24"/>
        </w:rPr>
        <w:t xml:space="preserve"> the option that is not used.]</w:t>
      </w:r>
    </w:p>
    <w:p w14:paraId="2269B2D7" w14:textId="77777777" w:rsidR="001D084D" w:rsidRPr="009F273E" w:rsidRDefault="001D084D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[Option A</w:t>
      </w:r>
      <w:r w:rsidRPr="00F82365">
        <w:rPr>
          <w:rFonts w:ascii="Arial" w:hAnsi="Arial" w:cs="Arial"/>
          <w:sz w:val="24"/>
          <w:szCs w:val="24"/>
        </w:rPr>
        <w:t xml:space="preserve">: [Name of </w:t>
      </w:r>
      <w:proofErr w:type="gramStart"/>
      <w:r w:rsidRPr="00F82365">
        <w:rPr>
          <w:rFonts w:ascii="Arial" w:hAnsi="Arial" w:cs="Arial"/>
          <w:sz w:val="24"/>
          <w:szCs w:val="24"/>
        </w:rPr>
        <w:t>Deliverable]</w:t>
      </w:r>
      <w:r>
        <w:rPr>
          <w:rFonts w:ascii="Arial" w:hAnsi="Arial" w:cs="Arial"/>
          <w:sz w:val="24"/>
          <w:szCs w:val="24"/>
        </w:rPr>
        <w:t>[</w:t>
      </w:r>
      <w:proofErr w:type="gramEnd"/>
      <w:r>
        <w:rPr>
          <w:rFonts w:ascii="Arial" w:hAnsi="Arial" w:cs="Arial"/>
          <w:sz w:val="24"/>
          <w:szCs w:val="24"/>
        </w:rPr>
        <w:t>Quantity][Delivery date]</w:t>
      </w:r>
      <w:r w:rsidRPr="00F82365">
        <w:rPr>
          <w:rFonts w:ascii="Arial" w:hAnsi="Arial" w:cs="Arial"/>
          <w:sz w:val="24"/>
          <w:szCs w:val="24"/>
        </w:rPr>
        <w:t>[Details]]</w:t>
      </w:r>
    </w:p>
    <w:p w14:paraId="4BFEB161" w14:textId="77777777" w:rsidR="001D084D" w:rsidRPr="00A56C49" w:rsidRDefault="001D084D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E10DB2">
        <w:rPr>
          <w:rFonts w:ascii="Arial" w:hAnsi="Arial" w:cs="Arial"/>
          <w:sz w:val="24"/>
          <w:szCs w:val="24"/>
        </w:rPr>
        <w:t>[</w:t>
      </w:r>
      <w:r w:rsidRPr="00F82365">
        <w:rPr>
          <w:rFonts w:ascii="Arial" w:hAnsi="Arial" w:cs="Arial"/>
          <w:sz w:val="24"/>
          <w:szCs w:val="24"/>
          <w:highlight w:val="yellow"/>
        </w:rPr>
        <w:t>Option B</w:t>
      </w:r>
      <w:r>
        <w:rPr>
          <w:rFonts w:ascii="Arial" w:hAnsi="Arial" w:cs="Arial"/>
          <w:sz w:val="24"/>
          <w:szCs w:val="24"/>
        </w:rPr>
        <w:t>: 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>
        <w:rPr>
          <w:rFonts w:ascii="Arial" w:hAnsi="Arial" w:cs="Arial"/>
          <w:sz w:val="24"/>
          <w:szCs w:val="24"/>
        </w:rPr>
        <w:t>Call-Off Specification)]</w:t>
      </w:r>
    </w:p>
    <w:p w14:paraId="04E7B6D3" w14:textId="77777777" w:rsidR="001D084D" w:rsidRPr="009F273E" w:rsidRDefault="001D084D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</w:p>
    <w:p w14:paraId="485D754C" w14:textId="77777777" w:rsidR="00710B03" w:rsidRPr="002A7FDC" w:rsidRDefault="00710B03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b/>
          <w:sz w:val="24"/>
          <w:szCs w:val="24"/>
        </w:rPr>
      </w:pPr>
      <w:r w:rsidRPr="002A7FDC">
        <w:rPr>
          <w:rFonts w:ascii="Arial" w:hAnsi="Arial" w:cs="Arial"/>
          <w:b/>
          <w:sz w:val="24"/>
          <w:szCs w:val="24"/>
        </w:rPr>
        <w:t xml:space="preserve">MAXIMUM LIABILITY </w:t>
      </w:r>
    </w:p>
    <w:p w14:paraId="4469CABD" w14:textId="3F1F687C" w:rsidR="00710B03" w:rsidRDefault="00710B03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>Clause</w:t>
      </w:r>
      <w:r w:rsidR="009A3C3A">
        <w:rPr>
          <w:rFonts w:ascii="Arial" w:hAnsi="Arial" w:cs="Arial"/>
          <w:sz w:val="24"/>
          <w:szCs w:val="24"/>
        </w:rPr>
        <w:t>11.2</w:t>
      </w:r>
      <w:r w:rsidR="00DA25E9">
        <w:rPr>
          <w:rFonts w:ascii="Arial" w:hAnsi="Arial" w:cs="Arial"/>
          <w:sz w:val="24"/>
          <w:szCs w:val="24"/>
        </w:rPr>
        <w:t xml:space="preserve"> and 11.8</w:t>
      </w:r>
      <w:r w:rsidRPr="00710B03">
        <w:rPr>
          <w:rFonts w:ascii="Arial" w:hAnsi="Arial" w:cs="Arial"/>
          <w:sz w:val="24"/>
          <w:szCs w:val="24"/>
        </w:rPr>
        <w:t xml:space="preserve">the Core </w:t>
      </w:r>
      <w:r w:rsidRPr="00AC7B44">
        <w:rPr>
          <w:rFonts w:ascii="Arial" w:hAnsi="Arial" w:cs="Arial"/>
          <w:sz w:val="24"/>
          <w:szCs w:val="24"/>
        </w:rPr>
        <w:t>Terms.</w:t>
      </w:r>
    </w:p>
    <w:p w14:paraId="70C6C0CA" w14:textId="77777777" w:rsidR="00F2150C" w:rsidRPr="00AC7B44" w:rsidRDefault="00F2150C" w:rsidP="009A0BD9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</w:p>
    <w:p w14:paraId="1A5ED23D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2B42D1A" w14:textId="340A888F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[Insert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851C3">
        <w:rPr>
          <w:rFonts w:ascii="Arial" w:hAnsi="Arial" w:cs="Arial"/>
          <w:sz w:val="24"/>
          <w:szCs w:val="24"/>
        </w:rPr>
        <w:t xml:space="preserve">Estimated Charges in the first 12 months of the Contract. </w:t>
      </w:r>
      <w:r>
        <w:rPr>
          <w:rFonts w:ascii="Arial" w:hAnsi="Arial" w:cs="Arial"/>
          <w:sz w:val="24"/>
          <w:szCs w:val="24"/>
        </w:rPr>
        <w:t xml:space="preserve">The </w:t>
      </w:r>
      <w:r w:rsidR="00CE1CEB">
        <w:rPr>
          <w:rFonts w:ascii="Arial" w:hAnsi="Arial" w:cs="Arial"/>
          <w:sz w:val="24"/>
          <w:szCs w:val="24"/>
        </w:rPr>
        <w:t>UKEF</w:t>
      </w:r>
      <w:r w:rsidRPr="000851C3">
        <w:rPr>
          <w:rFonts w:ascii="Arial" w:hAnsi="Arial" w:cs="Arial"/>
          <w:sz w:val="24"/>
          <w:szCs w:val="24"/>
        </w:rPr>
        <w:t xml:space="preserve"> must always provide a figure here]</w:t>
      </w:r>
    </w:p>
    <w:p w14:paraId="1533081A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1CA9620" w14:textId="0BD94644" w:rsidR="001D084D" w:rsidRPr="008F0FF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CALL-OFF CHARGES</w:t>
      </w:r>
    </w:p>
    <w:p w14:paraId="29694C30" w14:textId="77777777" w:rsidR="00084D7F" w:rsidRPr="008F0FFC" w:rsidRDefault="00084D7F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7A60E035" w14:textId="1B2D984F" w:rsidR="00E627B7" w:rsidRPr="008F0FFC" w:rsidRDefault="00084D7F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 xml:space="preserve">UKEF </w:t>
      </w:r>
      <w:r w:rsidR="006C7778" w:rsidRPr="008F0FFC">
        <w:rPr>
          <w:rFonts w:ascii="Arial" w:hAnsi="Arial" w:cs="Arial"/>
          <w:b/>
          <w:sz w:val="24"/>
          <w:szCs w:val="24"/>
        </w:rPr>
        <w:t>ACCOUNT WORK CHARGES</w:t>
      </w:r>
    </w:p>
    <w:p w14:paraId="0DAFC676" w14:textId="30AD9C55" w:rsidR="00084D7F" w:rsidRPr="008F0FFC" w:rsidRDefault="00084D7F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47F5734" w14:textId="77777777" w:rsidR="00084D7F" w:rsidRDefault="00084D7F" w:rsidP="009A6926">
      <w:pPr>
        <w:tabs>
          <w:tab w:val="left" w:pos="2257"/>
        </w:tabs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84D7F">
        <w:rPr>
          <w:rFonts w:ascii="Arial" w:hAnsi="Arial" w:cs="Arial"/>
          <w:b/>
          <w:sz w:val="24"/>
          <w:szCs w:val="24"/>
          <w:highlight w:val="yellow"/>
        </w:rPr>
        <w:t>[UKEF</w:t>
      </w:r>
      <w:r w:rsidRPr="0061309A">
        <w:rPr>
          <w:rFonts w:ascii="Arial" w:hAnsi="Arial" w:cs="Arial"/>
          <w:b/>
          <w:sz w:val="24"/>
          <w:szCs w:val="24"/>
          <w:highlight w:val="yellow"/>
        </w:rPr>
        <w:t xml:space="preserve"> guidance: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A6926">
        <w:rPr>
          <w:rFonts w:ascii="Arial" w:hAnsi="Arial" w:cs="Arial"/>
          <w:b/>
          <w:sz w:val="24"/>
          <w:szCs w:val="24"/>
          <w:highlight w:val="yellow"/>
        </w:rPr>
        <w:t>Use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option A or, if charging model is too complex to detail in this form or must be embedded, </w:t>
      </w:r>
      <w:r w:rsidRPr="009A6926">
        <w:rPr>
          <w:rFonts w:ascii="Arial" w:hAnsi="Arial" w:cs="Arial"/>
          <w:b/>
          <w:sz w:val="24"/>
          <w:szCs w:val="24"/>
          <w:highlight w:val="yellow"/>
        </w:rPr>
        <w:t>use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option B and Call-Off Schedule 5 instead. </w:t>
      </w:r>
      <w:r w:rsidRPr="009A6926">
        <w:rPr>
          <w:rFonts w:ascii="Arial" w:hAnsi="Arial" w:cs="Arial"/>
          <w:b/>
          <w:sz w:val="24"/>
          <w:szCs w:val="24"/>
          <w:highlight w:val="yellow"/>
        </w:rPr>
        <w:t>Delete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the </w:t>
      </w:r>
      <w:r w:rsidRPr="009A6926">
        <w:rPr>
          <w:rFonts w:ascii="Arial" w:hAnsi="Arial" w:cs="Arial"/>
          <w:sz w:val="24"/>
          <w:szCs w:val="24"/>
          <w:highlight w:val="yellow"/>
        </w:rPr>
        <w:lastRenderedPageBreak/>
        <w:t>option that is not used. For each option the UKEF should state whether the transaction is for UKEF Account Work. The UKEF should d</w:t>
      </w:r>
      <w:r w:rsidRPr="009A6926">
        <w:rPr>
          <w:rFonts w:ascii="Arial" w:hAnsi="Arial" w:cs="Arial"/>
          <w:b/>
          <w:sz w:val="24"/>
          <w:szCs w:val="24"/>
          <w:highlight w:val="yellow"/>
        </w:rPr>
        <w:t>elete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the option that is not used.]</w:t>
      </w:r>
      <w:r>
        <w:rPr>
          <w:rFonts w:ascii="Arial" w:hAnsi="Arial" w:cs="Arial"/>
          <w:sz w:val="24"/>
          <w:szCs w:val="24"/>
        </w:rPr>
        <w:t xml:space="preserve"> </w:t>
      </w:r>
    </w:p>
    <w:p w14:paraId="2C3390E4" w14:textId="2E493EDD" w:rsidR="00084D7F" w:rsidRDefault="00084D7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5C1F492" w14:textId="31D41882" w:rsidR="00084D7F" w:rsidRPr="00CB23C3" w:rsidRDefault="00084D7F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</w:rPr>
        <w:t>[</w:t>
      </w:r>
      <w:r w:rsidRPr="00580CF1">
        <w:rPr>
          <w:rFonts w:ascii="Arial" w:hAnsi="Arial" w:cs="Arial"/>
          <w:sz w:val="24"/>
          <w:szCs w:val="24"/>
          <w:highlight w:val="yellow"/>
        </w:rPr>
        <w:t>Option A</w:t>
      </w:r>
      <w:r w:rsidRPr="00CC7906">
        <w:rPr>
          <w:rFonts w:ascii="Arial" w:hAnsi="Arial" w:cs="Arial"/>
          <w:sz w:val="24"/>
          <w:szCs w:val="24"/>
        </w:rPr>
        <w:t>: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rt</w:t>
      </w:r>
      <w:r w:rsidRPr="00580CF1">
        <w:rPr>
          <w:rFonts w:ascii="Arial" w:hAnsi="Arial" w:cs="Arial"/>
          <w:sz w:val="24"/>
          <w:szCs w:val="24"/>
        </w:rPr>
        <w:t xml:space="preserve"> the Charges for the </w:t>
      </w:r>
      <w:r w:rsidR="0061309A">
        <w:rPr>
          <w:rFonts w:ascii="Arial" w:hAnsi="Arial" w:cs="Arial"/>
          <w:sz w:val="24"/>
          <w:szCs w:val="24"/>
        </w:rPr>
        <w:t xml:space="preserve">UKEF Account Work </w:t>
      </w:r>
      <w:r w:rsidRPr="00580CF1">
        <w:rPr>
          <w:rFonts w:ascii="Arial" w:hAnsi="Arial" w:cs="Arial"/>
          <w:sz w:val="24"/>
          <w:szCs w:val="24"/>
        </w:rPr>
        <w:t>Deliverables</w:t>
      </w:r>
      <w:r w:rsidR="0061309A">
        <w:rPr>
          <w:rFonts w:ascii="Arial" w:hAnsi="Arial" w:cs="Arial"/>
          <w:sz w:val="24"/>
          <w:szCs w:val="24"/>
        </w:rPr>
        <w:t xml:space="preserve"> </w:t>
      </w:r>
    </w:p>
    <w:p w14:paraId="6CD06505" w14:textId="13FE9ED8" w:rsidR="00084D7F" w:rsidRDefault="00084D7F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7906">
        <w:rPr>
          <w:rFonts w:ascii="Arial" w:hAnsi="Arial" w:cs="Arial"/>
          <w:sz w:val="24"/>
          <w:szCs w:val="24"/>
          <w:highlight w:val="yellow"/>
        </w:rPr>
        <w:t>[Option B</w:t>
      </w:r>
      <w:r w:rsidRPr="00580CF1">
        <w:rPr>
          <w:rFonts w:ascii="Arial" w:hAnsi="Arial" w:cs="Arial"/>
          <w:sz w:val="24"/>
          <w:szCs w:val="24"/>
        </w:rPr>
        <w:t>:</w:t>
      </w:r>
      <w:r w:rsidRPr="00B71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</w:t>
      </w:r>
      <w:r w:rsidR="0061309A">
        <w:rPr>
          <w:rFonts w:ascii="Arial" w:hAnsi="Arial" w:cs="Arial"/>
          <w:sz w:val="24"/>
          <w:szCs w:val="24"/>
        </w:rPr>
        <w:t>)]</w:t>
      </w:r>
    </w:p>
    <w:p w14:paraId="2A208C03" w14:textId="77777777" w:rsidR="0061309A" w:rsidRPr="00B714E9" w:rsidRDefault="0061309A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11C064CF" w14:textId="4E264131" w:rsidR="00084D7F" w:rsidRDefault="00084D7F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  <w:highlight w:val="yellow"/>
        </w:rPr>
        <w:t>[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Delete</w:t>
      </w:r>
      <w:r>
        <w:rPr>
          <w:rFonts w:ascii="Arial" w:hAnsi="Arial" w:cs="Arial"/>
          <w:sz w:val="24"/>
          <w:szCs w:val="24"/>
        </w:rPr>
        <w:t xml:space="preserve"> if not used: </w:t>
      </w: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593BF3">
        <w:rPr>
          <w:rFonts w:ascii="Arial" w:hAnsi="Arial" w:cs="Arial"/>
          <w:sz w:val="24"/>
          <w:szCs w:val="24"/>
        </w:rPr>
        <w:t>5</w:t>
      </w:r>
      <w:r w:rsidR="00DA25E9">
        <w:rPr>
          <w:rFonts w:ascii="Arial" w:hAnsi="Arial" w:cs="Arial"/>
          <w:sz w:val="24"/>
          <w:szCs w:val="24"/>
        </w:rPr>
        <w:t xml:space="preserve"> and</w:t>
      </w:r>
      <w:r w:rsidR="00593BF3">
        <w:rPr>
          <w:rFonts w:ascii="Arial" w:hAnsi="Arial" w:cs="Arial"/>
          <w:sz w:val="24"/>
          <w:szCs w:val="24"/>
        </w:rPr>
        <w:t xml:space="preserve"> 6</w:t>
      </w:r>
      <w:r>
        <w:rPr>
          <w:rFonts w:ascii="Arial" w:hAnsi="Arial" w:cs="Arial"/>
          <w:sz w:val="24"/>
          <w:szCs w:val="24"/>
        </w:rPr>
        <w:t>)</w:t>
      </w:r>
      <w:r w:rsidRPr="00B714E9">
        <w:rPr>
          <w:rFonts w:ascii="Arial" w:hAnsi="Arial" w:cs="Arial"/>
          <w:sz w:val="24"/>
          <w:szCs w:val="24"/>
        </w:rPr>
        <w:t xml:space="preserve"> in Framework Schedule 3 (Framework Prices)]</w:t>
      </w:r>
    </w:p>
    <w:p w14:paraId="54500CB5" w14:textId="77777777" w:rsidR="0061309A" w:rsidRPr="009F273E" w:rsidRDefault="0061309A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CE81392" w14:textId="48629F69" w:rsidR="00084D7F" w:rsidRDefault="00084D7F" w:rsidP="00084D7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B23C3">
        <w:rPr>
          <w:rFonts w:ascii="Arial" w:hAnsi="Arial" w:cs="Arial"/>
          <w:b/>
          <w:sz w:val="24"/>
          <w:szCs w:val="24"/>
          <w:highlight w:val="yellow"/>
        </w:rPr>
        <w:t>[Delet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e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580CF1">
        <w:rPr>
          <w:rFonts w:ascii="Arial" w:hAnsi="Arial" w:cs="Arial"/>
          <w:sz w:val="24"/>
          <w:szCs w:val="24"/>
        </w:rPr>
        <w:t xml:space="preserve">if not used: </w:t>
      </w: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</w:t>
      </w:r>
      <w:r>
        <w:rPr>
          <w:rFonts w:ascii="Arial" w:hAnsi="Arial" w:cs="Arial"/>
          <w:sz w:val="24"/>
          <w:szCs w:val="24"/>
        </w:rPr>
        <w:t>UKEF</w:t>
      </w:r>
      <w:r w:rsidRPr="00CB23C3">
        <w:rPr>
          <w:rFonts w:ascii="Arial" w:hAnsi="Arial" w:cs="Arial"/>
          <w:sz w:val="24"/>
          <w:szCs w:val="24"/>
        </w:rPr>
        <w:t xml:space="preserve">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0E438EA0" w14:textId="77777777" w:rsidR="00084D7F" w:rsidRPr="000851C3" w:rsidRDefault="00084D7F" w:rsidP="00084D7F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[Indexation]</w:t>
      </w:r>
    </w:p>
    <w:p w14:paraId="50C347A5" w14:textId="5056B39D" w:rsidR="00084D7F" w:rsidRDefault="00084D7F" w:rsidP="00084D7F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[Specific Change in Law]</w:t>
      </w:r>
    </w:p>
    <w:p w14:paraId="29357058" w14:textId="77777777" w:rsidR="00A6219B" w:rsidRPr="000851C3" w:rsidRDefault="00A6219B" w:rsidP="002A7FDC">
      <w:pPr>
        <w:pStyle w:val="ListParagraph"/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EA075A2" w14:textId="2C9FCFD7" w:rsidR="00084D7F" w:rsidRDefault="00C16D3E" w:rsidP="002A7F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the purposes of paragraph 8 of Framework Schedule 3, t</w:t>
      </w:r>
      <w:r w:rsidR="00A6219B">
        <w:rPr>
          <w:rFonts w:ascii="Arial" w:hAnsi="Arial" w:cs="Arial"/>
          <w:sz w:val="24"/>
          <w:szCs w:val="24"/>
        </w:rPr>
        <w:t>he currency that will apply to this Contract is [</w:t>
      </w:r>
      <w:r w:rsidR="00A6219B" w:rsidRPr="002A7FDC">
        <w:rPr>
          <w:rFonts w:ascii="Arial" w:hAnsi="Arial" w:cs="Arial"/>
          <w:sz w:val="24"/>
          <w:szCs w:val="24"/>
          <w:highlight w:val="yellow"/>
        </w:rPr>
        <w:t>Pound Sterling/US Dollars/Euros</w:t>
      </w:r>
      <w:r w:rsidR="00A6219B">
        <w:rPr>
          <w:rFonts w:ascii="Arial" w:hAnsi="Arial" w:cs="Arial"/>
          <w:sz w:val="24"/>
          <w:szCs w:val="24"/>
        </w:rPr>
        <w:t>].</w:t>
      </w:r>
    </w:p>
    <w:p w14:paraId="7705695F" w14:textId="5C3D9ECB" w:rsidR="00A6219B" w:rsidRDefault="00A6219B" w:rsidP="002A7F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01AB83" w14:textId="0D2525B5" w:rsidR="00A6219B" w:rsidRPr="002A7FDC" w:rsidRDefault="00A6219B" w:rsidP="002A7FD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Pr="002A7FDC">
        <w:rPr>
          <w:rFonts w:ascii="Arial" w:hAnsi="Arial" w:cs="Arial"/>
          <w:sz w:val="24"/>
          <w:szCs w:val="24"/>
          <w:highlight w:val="yellow"/>
        </w:rPr>
        <w:t>Delete</w:t>
      </w:r>
      <w:r>
        <w:rPr>
          <w:rFonts w:ascii="Arial" w:hAnsi="Arial" w:cs="Arial"/>
          <w:sz w:val="24"/>
          <w:szCs w:val="24"/>
        </w:rPr>
        <w:t xml:space="preserve"> if not used: The exchange rate that will apply to this Contract is [insert rate in accordance with paragraph 8.4 of Framework Schedule 3]]</w:t>
      </w:r>
    </w:p>
    <w:p w14:paraId="5CFACA14" w14:textId="77777777" w:rsidR="00084D7F" w:rsidRPr="000851C3" w:rsidRDefault="00084D7F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E5C5701" w14:textId="34AE4D87" w:rsidR="0061309A" w:rsidRDefault="008F0FFC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AEROSPAC</w:t>
      </w:r>
      <w:r w:rsidR="00703771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SECTOR CUSTOMER CHARGES </w:t>
      </w:r>
    </w:p>
    <w:p w14:paraId="55ADF543" w14:textId="77777777" w:rsidR="0061309A" w:rsidRDefault="0061309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2ED113A" w14:textId="1EA0ACFE" w:rsidR="001D084D" w:rsidRPr="00CB23C3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</w:rPr>
        <w:t>[</w:t>
      </w:r>
      <w:r w:rsidRPr="00580CF1">
        <w:rPr>
          <w:rFonts w:ascii="Arial" w:hAnsi="Arial" w:cs="Arial"/>
          <w:sz w:val="24"/>
          <w:szCs w:val="24"/>
          <w:highlight w:val="yellow"/>
        </w:rPr>
        <w:t>Option A</w:t>
      </w:r>
      <w:r w:rsidRPr="00CC7906">
        <w:rPr>
          <w:rFonts w:ascii="Arial" w:hAnsi="Arial" w:cs="Arial"/>
          <w:sz w:val="24"/>
          <w:szCs w:val="24"/>
        </w:rPr>
        <w:t>: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Ins</w:t>
      </w:r>
      <w:r>
        <w:rPr>
          <w:rFonts w:ascii="Arial" w:hAnsi="Arial" w:cs="Arial"/>
          <w:b/>
          <w:sz w:val="24"/>
          <w:szCs w:val="24"/>
          <w:highlight w:val="yellow"/>
        </w:rPr>
        <w:t>e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rt</w:t>
      </w:r>
      <w:r w:rsidRPr="00580CF1">
        <w:rPr>
          <w:rFonts w:ascii="Arial" w:hAnsi="Arial" w:cs="Arial"/>
          <w:sz w:val="24"/>
          <w:szCs w:val="24"/>
        </w:rPr>
        <w:t xml:space="preserve"> the Charges for the </w:t>
      </w:r>
      <w:r w:rsidR="0061309A">
        <w:rPr>
          <w:rFonts w:ascii="Arial" w:hAnsi="Arial" w:cs="Arial"/>
          <w:sz w:val="24"/>
          <w:szCs w:val="24"/>
        </w:rPr>
        <w:t xml:space="preserve">Aerospace Sector Customer </w:t>
      </w:r>
      <w:r w:rsidRPr="00580CF1">
        <w:rPr>
          <w:rFonts w:ascii="Arial" w:hAnsi="Arial" w:cs="Arial"/>
          <w:sz w:val="24"/>
          <w:szCs w:val="24"/>
        </w:rPr>
        <w:t>Deliverables</w:t>
      </w:r>
      <w:r w:rsidR="0061309A">
        <w:rPr>
          <w:rFonts w:ascii="Arial" w:hAnsi="Arial" w:cs="Arial"/>
          <w:sz w:val="24"/>
          <w:szCs w:val="24"/>
        </w:rPr>
        <w:t>]</w:t>
      </w:r>
    </w:p>
    <w:p w14:paraId="6BBAC997" w14:textId="6137A16F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C7906">
        <w:rPr>
          <w:rFonts w:ascii="Arial" w:hAnsi="Arial" w:cs="Arial"/>
          <w:sz w:val="24"/>
          <w:szCs w:val="24"/>
          <w:highlight w:val="yellow"/>
        </w:rPr>
        <w:t>[Option B</w:t>
      </w:r>
      <w:r w:rsidRPr="00580CF1">
        <w:rPr>
          <w:rFonts w:ascii="Arial" w:hAnsi="Arial" w:cs="Arial"/>
          <w:sz w:val="24"/>
          <w:szCs w:val="24"/>
        </w:rPr>
        <w:t>:</w:t>
      </w:r>
      <w:r w:rsidRPr="00B714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See d</w:t>
      </w:r>
      <w:r w:rsidRPr="00B714E9">
        <w:rPr>
          <w:rFonts w:ascii="Arial" w:hAnsi="Arial" w:cs="Arial"/>
          <w:sz w:val="24"/>
          <w:szCs w:val="24"/>
        </w:rPr>
        <w:t>etails</w:t>
      </w:r>
      <w:r>
        <w:rPr>
          <w:rFonts w:ascii="Arial" w:hAnsi="Arial" w:cs="Arial"/>
          <w:sz w:val="24"/>
          <w:szCs w:val="24"/>
        </w:rPr>
        <w:t xml:space="preserve"> in Call-</w:t>
      </w:r>
      <w:r w:rsidRPr="009F273E">
        <w:rPr>
          <w:rFonts w:ascii="Arial" w:hAnsi="Arial" w:cs="Arial"/>
          <w:sz w:val="24"/>
          <w:szCs w:val="24"/>
        </w:rPr>
        <w:t>Off Schedule 5 (Pricing Details)]</w:t>
      </w:r>
    </w:p>
    <w:p w14:paraId="2E39054E" w14:textId="77777777" w:rsidR="0061309A" w:rsidRPr="00B714E9" w:rsidRDefault="0061309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7D498CB" w14:textId="3F710E4D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80CF1">
        <w:rPr>
          <w:rFonts w:ascii="Arial" w:hAnsi="Arial" w:cs="Arial"/>
          <w:sz w:val="24"/>
          <w:szCs w:val="24"/>
          <w:highlight w:val="yellow"/>
        </w:rPr>
        <w:t>[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Delete</w:t>
      </w:r>
      <w:r>
        <w:rPr>
          <w:rFonts w:ascii="Arial" w:hAnsi="Arial" w:cs="Arial"/>
          <w:sz w:val="24"/>
          <w:szCs w:val="24"/>
        </w:rPr>
        <w:t xml:space="preserve"> if not used: </w:t>
      </w:r>
      <w:r w:rsidRPr="00B714E9">
        <w:rPr>
          <w:rFonts w:ascii="Arial" w:hAnsi="Arial" w:cs="Arial"/>
          <w:sz w:val="24"/>
          <w:szCs w:val="24"/>
        </w:rPr>
        <w:t xml:space="preserve">All changes to the Charges must use procedures that are equivalent to those in Paragraphs </w:t>
      </w:r>
      <w:r w:rsidR="00BA15CD">
        <w:rPr>
          <w:rFonts w:ascii="Arial" w:hAnsi="Arial" w:cs="Arial"/>
          <w:sz w:val="24"/>
          <w:szCs w:val="24"/>
        </w:rPr>
        <w:t>5</w:t>
      </w:r>
      <w:r w:rsidR="00D027B3">
        <w:rPr>
          <w:rFonts w:ascii="Arial" w:hAnsi="Arial" w:cs="Arial"/>
          <w:sz w:val="24"/>
          <w:szCs w:val="24"/>
        </w:rPr>
        <w:t xml:space="preserve"> and</w:t>
      </w:r>
      <w:r w:rsidR="002F1527">
        <w:rPr>
          <w:rFonts w:ascii="Arial" w:hAnsi="Arial" w:cs="Arial"/>
          <w:sz w:val="24"/>
          <w:szCs w:val="24"/>
        </w:rPr>
        <w:t xml:space="preserve"> </w:t>
      </w:r>
      <w:r w:rsidR="002A1E26">
        <w:rPr>
          <w:rFonts w:ascii="Arial" w:hAnsi="Arial" w:cs="Arial"/>
          <w:sz w:val="24"/>
          <w:szCs w:val="24"/>
        </w:rPr>
        <w:t>6</w:t>
      </w:r>
      <w:r w:rsidR="00BA15CD">
        <w:rPr>
          <w:rFonts w:ascii="Arial" w:hAnsi="Arial" w:cs="Arial"/>
          <w:sz w:val="24"/>
          <w:szCs w:val="24"/>
        </w:rPr>
        <w:t xml:space="preserve"> </w:t>
      </w:r>
      <w:r w:rsidRPr="00B714E9">
        <w:rPr>
          <w:rFonts w:ascii="Arial" w:hAnsi="Arial" w:cs="Arial"/>
          <w:sz w:val="24"/>
          <w:szCs w:val="24"/>
        </w:rPr>
        <w:t>in Framework Schedule 3 (Framework Prices)]</w:t>
      </w:r>
    </w:p>
    <w:p w14:paraId="0BD92C2E" w14:textId="77777777" w:rsidR="0061309A" w:rsidRPr="009F273E" w:rsidRDefault="0061309A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1F6962A" w14:textId="36A72CA3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CB23C3">
        <w:rPr>
          <w:rFonts w:ascii="Arial" w:hAnsi="Arial" w:cs="Arial"/>
          <w:b/>
          <w:sz w:val="24"/>
          <w:szCs w:val="24"/>
          <w:highlight w:val="yellow"/>
        </w:rPr>
        <w:t>[Delet</w:t>
      </w:r>
      <w:r w:rsidRPr="00580CF1">
        <w:rPr>
          <w:rFonts w:ascii="Arial" w:hAnsi="Arial" w:cs="Arial"/>
          <w:b/>
          <w:sz w:val="24"/>
          <w:szCs w:val="24"/>
          <w:highlight w:val="yellow"/>
        </w:rPr>
        <w:t>e</w:t>
      </w:r>
      <w:r w:rsidRPr="00580CF1">
        <w:rPr>
          <w:rFonts w:ascii="Arial" w:hAnsi="Arial" w:cs="Arial"/>
          <w:b/>
          <w:sz w:val="24"/>
          <w:szCs w:val="24"/>
        </w:rPr>
        <w:t xml:space="preserve"> </w:t>
      </w:r>
      <w:r w:rsidRPr="00580CF1">
        <w:rPr>
          <w:rFonts w:ascii="Arial" w:hAnsi="Arial" w:cs="Arial"/>
          <w:sz w:val="24"/>
          <w:szCs w:val="24"/>
        </w:rPr>
        <w:t xml:space="preserve">if not used: </w:t>
      </w: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</w:t>
      </w:r>
      <w:r w:rsidR="00CE1CEB">
        <w:rPr>
          <w:rFonts w:ascii="Arial" w:hAnsi="Arial" w:cs="Arial"/>
          <w:sz w:val="24"/>
          <w:szCs w:val="24"/>
        </w:rPr>
        <w:t>UKEF</w:t>
      </w:r>
      <w:r w:rsidRPr="00CB23C3">
        <w:rPr>
          <w:rFonts w:ascii="Arial" w:hAnsi="Arial" w:cs="Arial"/>
          <w:sz w:val="24"/>
          <w:szCs w:val="24"/>
        </w:rPr>
        <w:t xml:space="preserve">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of:</w:t>
      </w:r>
    </w:p>
    <w:p w14:paraId="5BEB8AD2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[Indexation]</w:t>
      </w:r>
    </w:p>
    <w:p w14:paraId="763971A7" w14:textId="77777777" w:rsidR="001D084D" w:rsidRPr="000851C3" w:rsidRDefault="001D084D" w:rsidP="001D084D">
      <w:pPr>
        <w:pStyle w:val="ListParagraph"/>
        <w:numPr>
          <w:ilvl w:val="0"/>
          <w:numId w:val="11"/>
        </w:num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[Specific Change in Law]</w:t>
      </w:r>
    </w:p>
    <w:p w14:paraId="26387178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5E65D16C" w14:textId="220510C9" w:rsidR="001D084D" w:rsidRPr="008F0FF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REIMBURSABLE EXPENSES</w:t>
      </w:r>
      <w:r w:rsidR="007A16CC" w:rsidRPr="008F0FFC">
        <w:rPr>
          <w:rFonts w:ascii="Arial" w:hAnsi="Arial" w:cs="Arial"/>
          <w:b/>
          <w:sz w:val="24"/>
          <w:szCs w:val="24"/>
        </w:rPr>
        <w:t xml:space="preserve"> </w:t>
      </w:r>
      <w:r w:rsidR="00CE1CEB" w:rsidRPr="008F0FFC">
        <w:rPr>
          <w:rFonts w:ascii="Arial" w:hAnsi="Arial" w:cs="Arial"/>
          <w:b/>
          <w:sz w:val="24"/>
          <w:szCs w:val="24"/>
        </w:rPr>
        <w:t>UKEF</w:t>
      </w:r>
    </w:p>
    <w:p w14:paraId="721E93DF" w14:textId="77777777" w:rsidR="00063F86" w:rsidRDefault="00063F86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03200B5B" w14:textId="54CDB17B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Pr="009F273E">
        <w:rPr>
          <w:rFonts w:ascii="Arial" w:hAnsi="Arial" w:cs="Arial"/>
          <w:sz w:val="24"/>
          <w:szCs w:val="24"/>
          <w:highlight w:val="yellow"/>
        </w:rPr>
        <w:t>None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Recoverable </w:t>
      </w:r>
      <w:r>
        <w:rPr>
          <w:rFonts w:ascii="Arial" w:hAnsi="Arial" w:cs="Arial"/>
          <w:sz w:val="24"/>
          <w:szCs w:val="24"/>
          <w:highlight w:val="yellow"/>
        </w:rPr>
        <w:t>as stated in the</w:t>
      </w:r>
      <w:r w:rsidRPr="009F273E">
        <w:rPr>
          <w:rFonts w:ascii="Arial" w:hAnsi="Arial" w:cs="Arial"/>
          <w:sz w:val="24"/>
          <w:szCs w:val="24"/>
          <w:highlight w:val="yellow"/>
        </w:rPr>
        <w:t xml:space="preserve"> Framework Contract]</w:t>
      </w:r>
    </w:p>
    <w:p w14:paraId="7F6063D8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F784C43" w14:textId="77777777" w:rsidR="007966A1" w:rsidRPr="008F0FFC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PAYMENT METHOD</w:t>
      </w:r>
      <w:r w:rsidR="007966A1" w:rsidRPr="008F0FFC">
        <w:rPr>
          <w:rFonts w:ascii="Arial" w:hAnsi="Arial" w:cs="Arial"/>
          <w:b/>
          <w:sz w:val="24"/>
          <w:szCs w:val="24"/>
        </w:rPr>
        <w:t xml:space="preserve"> </w:t>
      </w:r>
    </w:p>
    <w:p w14:paraId="35572D05" w14:textId="77777777" w:rsidR="007966A1" w:rsidRDefault="007966A1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3C5DF28F" w14:textId="1DE2266F" w:rsidR="001D084D" w:rsidRDefault="00CE1CEB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8F0FFC">
        <w:rPr>
          <w:rFonts w:ascii="Arial" w:hAnsi="Arial" w:cs="Arial"/>
          <w:b/>
          <w:sz w:val="24"/>
          <w:szCs w:val="24"/>
        </w:rPr>
        <w:t>UKEF</w:t>
      </w:r>
      <w:r w:rsidR="0087432A" w:rsidRPr="008F0FFC">
        <w:rPr>
          <w:rFonts w:ascii="Arial" w:hAnsi="Arial" w:cs="Arial"/>
          <w:b/>
          <w:sz w:val="24"/>
          <w:szCs w:val="24"/>
        </w:rPr>
        <w:t xml:space="preserve"> </w:t>
      </w:r>
      <w:r w:rsidR="00340CAF" w:rsidRPr="008F0FFC">
        <w:rPr>
          <w:rFonts w:ascii="Arial" w:hAnsi="Arial" w:cs="Arial"/>
          <w:b/>
          <w:sz w:val="24"/>
          <w:szCs w:val="24"/>
        </w:rPr>
        <w:t xml:space="preserve">ACCOUNT </w:t>
      </w:r>
      <w:proofErr w:type="gramStart"/>
      <w:r w:rsidR="00340CAF" w:rsidRPr="008F0FFC">
        <w:rPr>
          <w:rFonts w:ascii="Arial" w:hAnsi="Arial" w:cs="Arial"/>
          <w:b/>
          <w:sz w:val="24"/>
          <w:szCs w:val="24"/>
        </w:rPr>
        <w:t>WORK</w:t>
      </w:r>
      <w:r w:rsidR="0087432A">
        <w:rPr>
          <w:rFonts w:ascii="Arial" w:hAnsi="Arial" w:cs="Arial"/>
          <w:sz w:val="24"/>
          <w:szCs w:val="24"/>
        </w:rPr>
        <w:t xml:space="preserve">  </w:t>
      </w:r>
      <w:r w:rsidR="00340CAF">
        <w:rPr>
          <w:rFonts w:ascii="Arial" w:hAnsi="Arial" w:cs="Arial"/>
          <w:sz w:val="24"/>
          <w:szCs w:val="24"/>
        </w:rPr>
        <w:t>[</w:t>
      </w:r>
      <w:proofErr w:type="gramEnd"/>
      <w:r w:rsidR="001D084D" w:rsidRPr="00F82365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1D084D" w:rsidRPr="00F82365">
        <w:rPr>
          <w:rFonts w:ascii="Arial" w:hAnsi="Arial" w:cs="Arial"/>
          <w:sz w:val="24"/>
          <w:szCs w:val="24"/>
        </w:rPr>
        <w:t xml:space="preserve"> payment method</w:t>
      </w:r>
      <w:r w:rsidR="001D084D">
        <w:rPr>
          <w:rFonts w:ascii="Arial" w:hAnsi="Arial" w:cs="Arial"/>
          <w:sz w:val="24"/>
          <w:szCs w:val="24"/>
        </w:rPr>
        <w:t>(s)</w:t>
      </w:r>
      <w:r w:rsidR="001D084D" w:rsidRPr="00F82365">
        <w:rPr>
          <w:rFonts w:ascii="Arial" w:hAnsi="Arial" w:cs="Arial"/>
          <w:sz w:val="24"/>
          <w:szCs w:val="24"/>
        </w:rPr>
        <w:t xml:space="preserve"> and necessary details</w:t>
      </w:r>
      <w:r w:rsidR="001D084D">
        <w:rPr>
          <w:rFonts w:ascii="Arial" w:hAnsi="Arial" w:cs="Arial"/>
          <w:sz w:val="24"/>
          <w:szCs w:val="24"/>
        </w:rPr>
        <w:t>]</w:t>
      </w:r>
      <w:r w:rsidR="005C2065">
        <w:rPr>
          <w:rFonts w:ascii="Arial" w:hAnsi="Arial" w:cs="Arial"/>
          <w:sz w:val="24"/>
          <w:szCs w:val="24"/>
        </w:rPr>
        <w:t xml:space="preserve">[Supplier to liaise with relevant </w:t>
      </w:r>
      <w:r w:rsidR="0087432A">
        <w:rPr>
          <w:rFonts w:ascii="Arial" w:hAnsi="Arial" w:cs="Arial"/>
          <w:sz w:val="24"/>
          <w:szCs w:val="24"/>
        </w:rPr>
        <w:t>Aerospace Sector Customer]</w:t>
      </w:r>
    </w:p>
    <w:p w14:paraId="7582C85E" w14:textId="77777777" w:rsidR="007966A1" w:rsidRDefault="007966A1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E75EE75" w14:textId="07E9235B" w:rsidR="004A4734" w:rsidRPr="008F0FFC" w:rsidRDefault="00CE1CE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lastRenderedPageBreak/>
        <w:t>UKEF</w:t>
      </w:r>
      <w:r w:rsidR="00BC41BF" w:rsidRPr="008F0FFC">
        <w:rPr>
          <w:rFonts w:ascii="Arial" w:hAnsi="Arial" w:cs="Arial"/>
          <w:b/>
          <w:sz w:val="24"/>
          <w:szCs w:val="24"/>
        </w:rPr>
        <w:t>’S</w:t>
      </w:r>
      <w:r w:rsidR="00CB39A4" w:rsidRPr="008F0FFC">
        <w:rPr>
          <w:rFonts w:ascii="Arial" w:hAnsi="Arial" w:cs="Arial"/>
          <w:b/>
          <w:sz w:val="24"/>
          <w:szCs w:val="24"/>
        </w:rPr>
        <w:t xml:space="preserve"> INVOIC</w:t>
      </w:r>
      <w:r w:rsidR="00BC41BF" w:rsidRPr="008F0FFC">
        <w:rPr>
          <w:rFonts w:ascii="Arial" w:hAnsi="Arial" w:cs="Arial"/>
          <w:b/>
          <w:sz w:val="24"/>
          <w:szCs w:val="24"/>
        </w:rPr>
        <w:t>E</w:t>
      </w:r>
      <w:r w:rsidR="00CB39A4" w:rsidRPr="008F0FFC">
        <w:rPr>
          <w:rFonts w:ascii="Arial" w:hAnsi="Arial" w:cs="Arial"/>
          <w:b/>
          <w:sz w:val="24"/>
          <w:szCs w:val="24"/>
        </w:rPr>
        <w:t xml:space="preserve"> ADDRESS: </w:t>
      </w:r>
    </w:p>
    <w:p w14:paraId="6D49DA4A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45483647" w14:textId="77777777" w:rsidR="007619A9" w:rsidRDefault="00544956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7619A9" w:rsidRPr="007619A9">
        <w:rPr>
          <w:rFonts w:ascii="Arial" w:hAnsi="Arial" w:cs="Arial"/>
          <w:sz w:val="24"/>
          <w:szCs w:val="24"/>
        </w:rPr>
        <w:t xml:space="preserve">] </w:t>
      </w:r>
    </w:p>
    <w:p w14:paraId="7E57231F" w14:textId="77777777" w:rsidR="007619A9" w:rsidRDefault="007619A9" w:rsidP="007619A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32FF3649" w14:textId="2BE03564" w:rsidR="004A4734" w:rsidRPr="00BC41BF" w:rsidRDefault="0054495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7619A9" w:rsidRPr="007619A9">
        <w:rPr>
          <w:rFonts w:ascii="Arial" w:hAnsi="Arial" w:cs="Arial"/>
          <w:sz w:val="24"/>
          <w:szCs w:val="24"/>
        </w:rPr>
        <w:t>ddress]</w:t>
      </w:r>
    </w:p>
    <w:p w14:paraId="03D269DC" w14:textId="536CF7D9" w:rsidR="004A4734" w:rsidRPr="008F0FFC" w:rsidRDefault="00CE1CE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UKEF</w:t>
      </w:r>
      <w:r w:rsidR="00BC41BF" w:rsidRPr="008F0FFC">
        <w:rPr>
          <w:rFonts w:ascii="Arial" w:hAnsi="Arial" w:cs="Arial"/>
          <w:b/>
          <w:sz w:val="24"/>
          <w:szCs w:val="24"/>
        </w:rPr>
        <w:t>’S AUTHORISED REPRESENTATIVE</w:t>
      </w:r>
    </w:p>
    <w:p w14:paraId="3A33E082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7338AEEB" w14:textId="77777777" w:rsidR="008B5AA5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 w:rsidRPr="007619A9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8B5AA5" w:rsidRPr="007619A9">
        <w:rPr>
          <w:rFonts w:ascii="Arial" w:hAnsi="Arial" w:cs="Arial"/>
          <w:sz w:val="24"/>
          <w:szCs w:val="24"/>
        </w:rPr>
        <w:t xml:space="preserve">] </w:t>
      </w:r>
    </w:p>
    <w:p w14:paraId="609B6973" w14:textId="77777777" w:rsidR="008B5AA5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e</w:t>
      </w:r>
      <w:r w:rsidR="00BC41BF"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45295930" w14:textId="77777777" w:rsidR="008B5AA5" w:rsidRPr="009F273E" w:rsidRDefault="00544956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53A9B">
        <w:rPr>
          <w:rFonts w:ascii="Arial" w:hAnsi="Arial" w:cs="Arial"/>
          <w:sz w:val="24"/>
          <w:szCs w:val="24"/>
        </w:rPr>
        <w:t>a</w:t>
      </w:r>
      <w:r w:rsidR="008B5AA5" w:rsidRPr="007619A9">
        <w:rPr>
          <w:rFonts w:ascii="Arial" w:hAnsi="Arial" w:cs="Arial"/>
          <w:sz w:val="24"/>
          <w:szCs w:val="24"/>
        </w:rPr>
        <w:t>ddress]</w:t>
      </w:r>
    </w:p>
    <w:p w14:paraId="5E4F5C4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594FC52" w14:textId="317F692C" w:rsidR="003676A4" w:rsidRPr="008F0FFC" w:rsidRDefault="00DA31C1" w:rsidP="003676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 xml:space="preserve">IF APPLICABLE </w:t>
      </w:r>
      <w:r w:rsidR="00CE1CEB" w:rsidRPr="008F0FFC">
        <w:rPr>
          <w:rFonts w:ascii="Arial" w:hAnsi="Arial" w:cs="Arial"/>
          <w:b/>
          <w:sz w:val="24"/>
          <w:szCs w:val="24"/>
        </w:rPr>
        <w:t>UKEF</w:t>
      </w:r>
      <w:r w:rsidR="00BC41BF" w:rsidRPr="008F0FFC">
        <w:rPr>
          <w:rFonts w:ascii="Arial" w:hAnsi="Arial" w:cs="Arial"/>
          <w:b/>
          <w:sz w:val="24"/>
          <w:szCs w:val="24"/>
        </w:rPr>
        <w:t>’S ENVIRONMENTAL POLICY</w:t>
      </w:r>
    </w:p>
    <w:p w14:paraId="5FA0A36A" w14:textId="27572AD6" w:rsidR="004304AB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396757">
        <w:rPr>
          <w:rFonts w:ascii="Arial" w:hAnsi="Arial" w:cs="Arial"/>
          <w:b/>
          <w:sz w:val="24"/>
          <w:szCs w:val="24"/>
          <w:highlight w:val="yellow"/>
        </w:rPr>
        <w:t xml:space="preserve">If applicable 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3676A4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3676A4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3676A4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3676A4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3676A4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3676A4" w:rsidRPr="008B5AA5">
        <w:rPr>
          <w:rFonts w:ascii="Arial" w:hAnsi="Arial" w:cs="Arial"/>
          <w:sz w:val="24"/>
          <w:szCs w:val="24"/>
        </w:rPr>
        <w:t>nline</w:t>
      </w:r>
      <w:r w:rsidRPr="008B5AA5">
        <w:rPr>
          <w:rFonts w:ascii="Arial" w:hAnsi="Arial" w:cs="Arial"/>
          <w:sz w:val="24"/>
          <w:szCs w:val="24"/>
        </w:rPr>
        <w:t xml:space="preserve"> at:] </w:t>
      </w:r>
    </w:p>
    <w:p w14:paraId="30A9FA3E" w14:textId="77777777" w:rsidR="003676A4" w:rsidRPr="009F273E" w:rsidRDefault="008B5AA5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Pr="008B5AA5">
        <w:rPr>
          <w:rFonts w:ascii="Arial" w:hAnsi="Arial" w:cs="Arial"/>
          <w:sz w:val="24"/>
          <w:szCs w:val="24"/>
        </w:rPr>
        <w:t xml:space="preserve"> [Appended at Call-Off</w:t>
      </w:r>
      <w:r w:rsidR="003676A4" w:rsidRPr="008B5AA5">
        <w:rPr>
          <w:rFonts w:ascii="Arial" w:hAnsi="Arial" w:cs="Arial"/>
          <w:sz w:val="24"/>
          <w:szCs w:val="24"/>
        </w:rPr>
        <w:t xml:space="preserve"> Schedule X]</w:t>
      </w:r>
      <w:r w:rsidRPr="008B5AA5">
        <w:rPr>
          <w:rFonts w:ascii="Arial" w:hAnsi="Arial" w:cs="Arial"/>
          <w:sz w:val="24"/>
          <w:szCs w:val="24"/>
        </w:rPr>
        <w:t>]</w:t>
      </w:r>
    </w:p>
    <w:p w14:paraId="03F1E31C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A260B1" w14:textId="004065FF" w:rsidR="004A4734" w:rsidRPr="008F0FFC" w:rsidRDefault="004B535B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 xml:space="preserve">IF APPLICABLE </w:t>
      </w:r>
      <w:r w:rsidR="00CE1CEB" w:rsidRPr="008F0FFC">
        <w:rPr>
          <w:rFonts w:ascii="Arial" w:hAnsi="Arial" w:cs="Arial"/>
          <w:b/>
          <w:sz w:val="24"/>
          <w:szCs w:val="24"/>
        </w:rPr>
        <w:t>UKEF</w:t>
      </w:r>
      <w:r w:rsidR="00BC41BF" w:rsidRPr="008F0FFC">
        <w:rPr>
          <w:rFonts w:ascii="Arial" w:hAnsi="Arial" w:cs="Arial"/>
          <w:b/>
          <w:sz w:val="24"/>
          <w:szCs w:val="24"/>
        </w:rPr>
        <w:t>’S SECURITY POLICY</w:t>
      </w:r>
    </w:p>
    <w:p w14:paraId="7D6456FD" w14:textId="50F6DDB6" w:rsidR="004304AB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</w:t>
      </w:r>
      <w:r w:rsidR="00F01D05">
        <w:rPr>
          <w:rFonts w:ascii="Arial" w:hAnsi="Arial" w:cs="Arial"/>
          <w:b/>
          <w:sz w:val="24"/>
          <w:szCs w:val="24"/>
          <w:highlight w:val="yellow"/>
        </w:rPr>
        <w:t>If applicable, i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nsert details</w:t>
      </w:r>
      <w:r w:rsidRPr="008B5AA5">
        <w:rPr>
          <w:rFonts w:ascii="Arial" w:hAnsi="Arial" w:cs="Arial"/>
          <w:b/>
          <w:sz w:val="24"/>
          <w:szCs w:val="24"/>
        </w:rPr>
        <w:t xml:space="preserve"> </w:t>
      </w:r>
      <w:r w:rsidR="008D4A20" w:rsidRPr="008B5AA5">
        <w:rPr>
          <w:rFonts w:ascii="Arial" w:hAnsi="Arial" w:cs="Arial"/>
          <w:sz w:val="24"/>
          <w:szCs w:val="24"/>
        </w:rPr>
        <w:t xml:space="preserve">[Document </w:t>
      </w:r>
      <w:r w:rsidR="008D4A20">
        <w:rPr>
          <w:rFonts w:ascii="Arial" w:hAnsi="Arial" w:cs="Arial"/>
          <w:sz w:val="24"/>
          <w:szCs w:val="24"/>
        </w:rPr>
        <w:t>n</w:t>
      </w:r>
      <w:r w:rsidR="008D4A20" w:rsidRPr="008B5AA5">
        <w:rPr>
          <w:rFonts w:ascii="Arial" w:hAnsi="Arial" w:cs="Arial"/>
          <w:sz w:val="24"/>
          <w:szCs w:val="24"/>
        </w:rPr>
        <w:t>ame] [</w:t>
      </w:r>
      <w:r w:rsidR="008D4A20">
        <w:rPr>
          <w:rFonts w:ascii="Arial" w:hAnsi="Arial" w:cs="Arial"/>
          <w:sz w:val="24"/>
          <w:szCs w:val="24"/>
        </w:rPr>
        <w:t>v</w:t>
      </w:r>
      <w:r w:rsidR="008D4A20" w:rsidRPr="008B5AA5">
        <w:rPr>
          <w:rFonts w:ascii="Arial" w:hAnsi="Arial" w:cs="Arial"/>
          <w:sz w:val="24"/>
          <w:szCs w:val="24"/>
        </w:rPr>
        <w:t>ersion] [</w:t>
      </w:r>
      <w:r w:rsidR="008D4A20">
        <w:rPr>
          <w:rFonts w:ascii="Arial" w:hAnsi="Arial" w:cs="Arial"/>
          <w:sz w:val="24"/>
          <w:szCs w:val="24"/>
        </w:rPr>
        <w:t>d</w:t>
      </w:r>
      <w:r w:rsidR="008D4A20" w:rsidRPr="008B5AA5">
        <w:rPr>
          <w:rFonts w:ascii="Arial" w:hAnsi="Arial" w:cs="Arial"/>
          <w:sz w:val="24"/>
          <w:szCs w:val="24"/>
        </w:rPr>
        <w:t>ate] [</w:t>
      </w:r>
      <w:r w:rsidR="008D4A20">
        <w:rPr>
          <w:rFonts w:ascii="Arial" w:hAnsi="Arial" w:cs="Arial"/>
          <w:sz w:val="24"/>
          <w:szCs w:val="24"/>
        </w:rPr>
        <w:t>a</w:t>
      </w:r>
      <w:r w:rsidR="008D4A20" w:rsidRPr="008B5AA5">
        <w:rPr>
          <w:rFonts w:ascii="Arial" w:hAnsi="Arial" w:cs="Arial"/>
          <w:sz w:val="24"/>
          <w:szCs w:val="24"/>
        </w:rPr>
        <w:t xml:space="preserve">vailable </w:t>
      </w:r>
      <w:r w:rsidR="008D4A20">
        <w:rPr>
          <w:rFonts w:ascii="Arial" w:hAnsi="Arial" w:cs="Arial"/>
          <w:sz w:val="24"/>
          <w:szCs w:val="24"/>
        </w:rPr>
        <w:t>o</w:t>
      </w:r>
      <w:r w:rsidR="008D4A20" w:rsidRPr="008B5AA5">
        <w:rPr>
          <w:rFonts w:ascii="Arial" w:hAnsi="Arial" w:cs="Arial"/>
          <w:sz w:val="24"/>
          <w:szCs w:val="24"/>
        </w:rPr>
        <w:t xml:space="preserve">nline at:] </w:t>
      </w:r>
    </w:p>
    <w:p w14:paraId="0D6A2F4F" w14:textId="1AF03B9D" w:rsidR="008B5AA5" w:rsidRDefault="004304AB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</w:t>
      </w:r>
      <w:r w:rsidR="008D4A20" w:rsidRPr="00AA20E4">
        <w:rPr>
          <w:rFonts w:ascii="Arial" w:hAnsi="Arial" w:cs="Arial"/>
          <w:b/>
          <w:sz w:val="24"/>
          <w:szCs w:val="24"/>
          <w:highlight w:val="yellow"/>
        </w:rPr>
        <w:t>r</w:t>
      </w:r>
      <w:r w:rsidRPr="00AA20E4">
        <w:rPr>
          <w:rFonts w:ascii="Arial" w:hAnsi="Arial" w:cs="Arial"/>
          <w:b/>
          <w:sz w:val="24"/>
          <w:szCs w:val="24"/>
          <w:highlight w:val="yellow"/>
        </w:rPr>
        <w:t xml:space="preserve"> insert</w:t>
      </w:r>
      <w:r w:rsidR="00AA20E4">
        <w:rPr>
          <w:rFonts w:ascii="Arial" w:hAnsi="Arial" w:cs="Arial"/>
          <w:b/>
          <w:sz w:val="24"/>
          <w:szCs w:val="24"/>
        </w:rPr>
        <w:t>:</w:t>
      </w:r>
      <w:r w:rsidR="008D4A20" w:rsidRPr="008B5AA5">
        <w:rPr>
          <w:rFonts w:ascii="Arial" w:hAnsi="Arial" w:cs="Arial"/>
          <w:sz w:val="24"/>
          <w:szCs w:val="24"/>
        </w:rPr>
        <w:t xml:space="preserve"> [Appended at Call-Off Schedule X]]</w:t>
      </w:r>
    </w:p>
    <w:p w14:paraId="0D2BA4A5" w14:textId="5E5800AB" w:rsidR="00F01D05" w:rsidRDefault="00F01D0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711E78D5" w14:textId="2FFA8CCA" w:rsidR="00F01D05" w:rsidRPr="008F0FFC" w:rsidRDefault="00F01D05" w:rsidP="008B5AA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SECURITY MANAGEMENT PLAN</w:t>
      </w:r>
    </w:p>
    <w:p w14:paraId="7D2A7454" w14:textId="39D0095F" w:rsidR="00F01D05" w:rsidRPr="009F273E" w:rsidRDefault="00F01D0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A6926">
        <w:rPr>
          <w:rFonts w:ascii="Arial" w:hAnsi="Arial" w:cs="Arial"/>
          <w:sz w:val="24"/>
          <w:szCs w:val="24"/>
          <w:highlight w:val="yellow"/>
        </w:rPr>
        <w:t>[If required pursuant to paragraph 2.</w:t>
      </w:r>
      <w:r w:rsidR="00340CAF">
        <w:rPr>
          <w:rFonts w:ascii="Arial" w:hAnsi="Arial" w:cs="Arial"/>
          <w:sz w:val="24"/>
          <w:szCs w:val="24"/>
          <w:highlight w:val="yellow"/>
        </w:rPr>
        <w:t>1</w:t>
      </w:r>
      <w:r w:rsidRPr="009A6926">
        <w:rPr>
          <w:rFonts w:ascii="Arial" w:hAnsi="Arial" w:cs="Arial"/>
          <w:sz w:val="24"/>
          <w:szCs w:val="24"/>
          <w:highlight w:val="yellow"/>
        </w:rPr>
        <w:t xml:space="preserve"> of Call-Off Schedule 9, insert details]</w:t>
      </w:r>
    </w:p>
    <w:p w14:paraId="3DA5A5DE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D90A05" w14:textId="77777777" w:rsidR="006D0F65" w:rsidRPr="008F0FFC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SUPP</w:t>
      </w:r>
      <w:r w:rsidR="00BC41BF" w:rsidRPr="008F0FFC">
        <w:rPr>
          <w:rFonts w:ascii="Arial" w:hAnsi="Arial" w:cs="Arial"/>
          <w:b/>
          <w:sz w:val="24"/>
          <w:szCs w:val="24"/>
        </w:rPr>
        <w:t>LIER’S</w:t>
      </w:r>
      <w:r w:rsidR="00A340BA" w:rsidRPr="008F0FFC">
        <w:rPr>
          <w:rFonts w:ascii="Arial" w:hAnsi="Arial" w:cs="Arial"/>
          <w:b/>
          <w:sz w:val="24"/>
          <w:szCs w:val="24"/>
        </w:rPr>
        <w:t xml:space="preserve"> AUTHORISED REPRESENTATIVE</w:t>
      </w:r>
    </w:p>
    <w:p w14:paraId="1F622986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13DFCD01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0BC8523E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1F07D4D0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0A7C0390" w14:textId="77777777" w:rsidR="008B5AA5" w:rsidRPr="00A340BA" w:rsidRDefault="008B5AA5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2A1502D" w14:textId="77777777" w:rsidR="006D0F65" w:rsidRPr="008F0FFC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SUPPLIER’S CONTRACT MANAGER</w:t>
      </w:r>
    </w:p>
    <w:p w14:paraId="118DB647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 w:rsidRPr="009F273E">
        <w:rPr>
          <w:rFonts w:ascii="Arial" w:hAnsi="Arial" w:cs="Arial"/>
          <w:b/>
          <w:sz w:val="24"/>
          <w:szCs w:val="24"/>
          <w:highlight w:val="yellow"/>
        </w:rPr>
        <w:t>I</w:t>
      </w:r>
      <w:r>
        <w:rPr>
          <w:rFonts w:ascii="Arial" w:hAnsi="Arial" w:cs="Arial"/>
          <w:b/>
          <w:sz w:val="24"/>
          <w:szCs w:val="24"/>
          <w:highlight w:val="yellow"/>
        </w:rPr>
        <w:t>nsert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7619A9">
        <w:rPr>
          <w:rFonts w:ascii="Arial" w:hAnsi="Arial" w:cs="Arial"/>
          <w:sz w:val="24"/>
          <w:szCs w:val="24"/>
        </w:rPr>
        <w:t>am</w:t>
      </w:r>
      <w:r w:rsidRPr="00BC41BF">
        <w:rPr>
          <w:rFonts w:ascii="Arial" w:hAnsi="Arial" w:cs="Arial"/>
          <w:sz w:val="24"/>
          <w:szCs w:val="24"/>
        </w:rPr>
        <w:t>e]</w:t>
      </w:r>
    </w:p>
    <w:p w14:paraId="049672CD" w14:textId="77777777" w:rsidR="00BC41BF" w:rsidRDefault="0054495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BC41BF" w:rsidRPr="007619A9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r</w:t>
      </w:r>
      <w:r w:rsidR="00BC41BF">
        <w:rPr>
          <w:rFonts w:ascii="Arial" w:hAnsi="Arial" w:cs="Arial"/>
          <w:sz w:val="24"/>
          <w:szCs w:val="24"/>
        </w:rPr>
        <w:t>ole</w:t>
      </w:r>
      <w:r w:rsidR="00BC41BF" w:rsidRPr="007619A9">
        <w:rPr>
          <w:rFonts w:ascii="Arial" w:hAnsi="Arial" w:cs="Arial"/>
          <w:sz w:val="24"/>
          <w:szCs w:val="24"/>
        </w:rPr>
        <w:t xml:space="preserve">] </w:t>
      </w:r>
    </w:p>
    <w:p w14:paraId="1ABECE02" w14:textId="77777777" w:rsidR="00BC41BF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  <w:highlight w:val="yellow"/>
        </w:rPr>
        <w:t>[</w:t>
      </w:r>
      <w:r w:rsidRPr="007619A9"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mail 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24F1EAA9" w14:textId="77777777" w:rsidR="00BC41BF" w:rsidRPr="009F273E" w:rsidRDefault="00BC41B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619A9"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a</w:t>
      </w:r>
      <w:r w:rsidRPr="007619A9">
        <w:rPr>
          <w:rFonts w:ascii="Arial" w:hAnsi="Arial" w:cs="Arial"/>
          <w:sz w:val="24"/>
          <w:szCs w:val="24"/>
        </w:rPr>
        <w:t>ddress]</w:t>
      </w:r>
    </w:p>
    <w:p w14:paraId="6FC41741" w14:textId="77777777" w:rsidR="006D0F65" w:rsidRPr="009F273E" w:rsidRDefault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0BD0BDA" w14:textId="77777777" w:rsidR="004A4734" w:rsidRPr="008F0FF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PROGRESS REPORT FREQUENCY</w:t>
      </w:r>
    </w:p>
    <w:p w14:paraId="7F7C921E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8B5AA5" w:rsidRPr="008B5AA5">
        <w:rPr>
          <w:rFonts w:ascii="Arial" w:hAnsi="Arial" w:cs="Arial"/>
          <w:b/>
          <w:sz w:val="24"/>
          <w:szCs w:val="24"/>
          <w:highlight w:val="yellow"/>
        </w:rPr>
        <w:t xml:space="preserve">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report frequency</w:t>
      </w:r>
      <w:r w:rsidR="00BC41BF">
        <w:rPr>
          <w:rFonts w:ascii="Arial" w:hAnsi="Arial" w:cs="Arial"/>
          <w:b/>
          <w:sz w:val="24"/>
          <w:szCs w:val="24"/>
        </w:rPr>
        <w:t xml:space="preserve">: </w:t>
      </w:r>
      <w:r w:rsidRPr="008B5AA5">
        <w:rPr>
          <w:rFonts w:ascii="Arial" w:hAnsi="Arial" w:cs="Arial"/>
          <w:sz w:val="24"/>
          <w:szCs w:val="24"/>
        </w:rPr>
        <w:t>On the first Working Day of each calendar month]</w:t>
      </w:r>
    </w:p>
    <w:p w14:paraId="68FE86A0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77FA08A" w14:textId="77777777" w:rsidR="004A4734" w:rsidRPr="008F0FF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PROGRESS MEETING FREQUENCY</w:t>
      </w:r>
    </w:p>
    <w:p w14:paraId="463E7DA3" w14:textId="5CA00B32" w:rsidR="004A4734" w:rsidRPr="009F273E" w:rsidRDefault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 xml:space="preserve">[Insert </w:t>
      </w:r>
      <w:r w:rsidR="00BC41BF">
        <w:rPr>
          <w:rFonts w:ascii="Arial" w:hAnsi="Arial" w:cs="Arial"/>
          <w:b/>
          <w:sz w:val="24"/>
          <w:szCs w:val="24"/>
          <w:highlight w:val="yellow"/>
        </w:rPr>
        <w:t>meeting frequency</w:t>
      </w:r>
      <w:r w:rsidRPr="008B5AA5">
        <w:rPr>
          <w:rFonts w:ascii="Arial" w:hAnsi="Arial" w:cs="Arial"/>
          <w:b/>
          <w:sz w:val="24"/>
          <w:szCs w:val="24"/>
          <w:highlight w:val="yellow"/>
        </w:rPr>
        <w:t>:</w:t>
      </w:r>
      <w:r>
        <w:rPr>
          <w:rFonts w:ascii="Arial" w:hAnsi="Arial" w:cs="Arial"/>
          <w:sz w:val="24"/>
          <w:szCs w:val="24"/>
          <w:highlight w:val="yellow"/>
        </w:rPr>
        <w:t xml:space="preserve"> </w:t>
      </w:r>
      <w:r w:rsidR="00C020D7">
        <w:rPr>
          <w:rFonts w:ascii="Arial" w:hAnsi="Arial" w:cs="Arial"/>
          <w:sz w:val="24"/>
          <w:szCs w:val="24"/>
        </w:rPr>
        <w:t>Every six months</w:t>
      </w:r>
      <w:r w:rsidR="00C020D7" w:rsidRPr="008B5AA5">
        <w:rPr>
          <w:rFonts w:ascii="Arial" w:hAnsi="Arial" w:cs="Arial"/>
          <w:sz w:val="24"/>
          <w:szCs w:val="24"/>
        </w:rPr>
        <w:t xml:space="preserve"> </w:t>
      </w:r>
      <w:r w:rsidR="00C020D7">
        <w:rPr>
          <w:rFonts w:ascii="Arial" w:hAnsi="Arial" w:cs="Arial"/>
          <w:sz w:val="24"/>
          <w:szCs w:val="24"/>
        </w:rPr>
        <w:t>from the date of this Order Form (or the following</w:t>
      </w:r>
      <w:r w:rsidR="00CB39A4" w:rsidRPr="008B5AA5">
        <w:rPr>
          <w:rFonts w:ascii="Arial" w:hAnsi="Arial" w:cs="Arial"/>
          <w:sz w:val="24"/>
          <w:szCs w:val="24"/>
        </w:rPr>
        <w:t xml:space="preserve"> Working Day </w:t>
      </w:r>
      <w:r w:rsidR="00C020D7">
        <w:rPr>
          <w:rFonts w:ascii="Arial" w:hAnsi="Arial" w:cs="Arial"/>
          <w:sz w:val="24"/>
          <w:szCs w:val="24"/>
        </w:rPr>
        <w:t>if such date is not a Working Day</w:t>
      </w:r>
      <w:r w:rsidR="00CB39A4" w:rsidRPr="008B5AA5">
        <w:rPr>
          <w:rFonts w:ascii="Arial" w:hAnsi="Arial" w:cs="Arial"/>
          <w:sz w:val="24"/>
          <w:szCs w:val="24"/>
        </w:rPr>
        <w:t>]</w:t>
      </w:r>
    </w:p>
    <w:p w14:paraId="6666B632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D689028" w14:textId="77777777" w:rsidR="004A4734" w:rsidRPr="008F0FFC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KEY STAFF</w:t>
      </w:r>
    </w:p>
    <w:p w14:paraId="6BE2B3E4" w14:textId="77777777" w:rsidR="00340CAF" w:rsidRDefault="00340CAF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7C026808" w14:textId="0E28A64F" w:rsidR="00BC41BF" w:rsidRPr="009A6926" w:rsidRDefault="000F0DAB" w:rsidP="00BC41BF">
      <w:pPr>
        <w:tabs>
          <w:tab w:val="left" w:pos="2257"/>
        </w:tabs>
        <w:spacing w:after="0" w:line="259" w:lineRule="auto"/>
        <w:rPr>
          <w:rFonts w:ascii="Arial" w:hAnsi="Arial" w:cs="Arial"/>
        </w:rPr>
      </w:pPr>
      <w:r w:rsidRPr="009A6926">
        <w:rPr>
          <w:rFonts w:ascii="Arial" w:hAnsi="Arial" w:cs="Arial"/>
        </w:rPr>
        <w:t xml:space="preserve">As set out in </w:t>
      </w:r>
      <w:r w:rsidR="0053468A" w:rsidRPr="009323C8">
        <w:rPr>
          <w:rFonts w:ascii="Arial" w:hAnsi="Arial" w:cs="Arial"/>
        </w:rPr>
        <w:t>Call</w:t>
      </w:r>
      <w:r w:rsidR="00340CAF">
        <w:rPr>
          <w:rFonts w:ascii="Arial" w:hAnsi="Arial" w:cs="Arial"/>
        </w:rPr>
        <w:t>-O</w:t>
      </w:r>
      <w:r w:rsidR="0053468A" w:rsidRPr="009323C8">
        <w:rPr>
          <w:rFonts w:ascii="Arial" w:hAnsi="Arial" w:cs="Arial"/>
        </w:rPr>
        <w:t>ff Schedule 7 (K</w:t>
      </w:r>
      <w:r w:rsidRPr="009A6926">
        <w:rPr>
          <w:rFonts w:ascii="Arial" w:hAnsi="Arial" w:cs="Arial"/>
        </w:rPr>
        <w:t xml:space="preserve">ey Staff). </w:t>
      </w:r>
    </w:p>
    <w:p w14:paraId="035DFA11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4F0BA8" w14:textId="77777777" w:rsidR="004A4734" w:rsidRPr="008F0FF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KEY SUBCONTRACTOR</w:t>
      </w:r>
      <w:r w:rsidR="00BC41BF" w:rsidRPr="008F0FFC">
        <w:rPr>
          <w:rFonts w:ascii="Arial" w:hAnsi="Arial" w:cs="Arial"/>
          <w:b/>
          <w:sz w:val="24"/>
          <w:szCs w:val="24"/>
        </w:rPr>
        <w:t>(</w:t>
      </w:r>
      <w:r w:rsidRPr="008F0FFC">
        <w:rPr>
          <w:rFonts w:ascii="Arial" w:hAnsi="Arial" w:cs="Arial"/>
          <w:b/>
          <w:sz w:val="24"/>
          <w:szCs w:val="24"/>
        </w:rPr>
        <w:t>S</w:t>
      </w:r>
      <w:r w:rsidR="00BC41BF" w:rsidRPr="008F0FFC">
        <w:rPr>
          <w:rFonts w:ascii="Arial" w:hAnsi="Arial" w:cs="Arial"/>
          <w:b/>
          <w:sz w:val="24"/>
          <w:szCs w:val="24"/>
        </w:rPr>
        <w:t>)</w:t>
      </w:r>
    </w:p>
    <w:p w14:paraId="3E7F0FB0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8B5AA5">
        <w:rPr>
          <w:rFonts w:ascii="Arial" w:hAnsi="Arial" w:cs="Arial"/>
          <w:b/>
          <w:sz w:val="24"/>
          <w:szCs w:val="24"/>
          <w:highlight w:val="yellow"/>
        </w:rPr>
        <w:t>[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>Insert</w:t>
      </w:r>
      <w:r w:rsidR="008B5AA5">
        <w:rPr>
          <w:rFonts w:ascii="Arial" w:hAnsi="Arial" w:cs="Arial"/>
          <w:sz w:val="24"/>
          <w:szCs w:val="24"/>
        </w:rPr>
        <w:t xml:space="preserve"> </w:t>
      </w:r>
      <w:r w:rsidR="008D4A20">
        <w:rPr>
          <w:rFonts w:ascii="Arial" w:hAnsi="Arial" w:cs="Arial"/>
          <w:sz w:val="24"/>
          <w:szCs w:val="24"/>
        </w:rPr>
        <w:t>n</w:t>
      </w:r>
      <w:r w:rsidRPr="008B5AA5">
        <w:rPr>
          <w:rFonts w:ascii="Arial" w:hAnsi="Arial" w:cs="Arial"/>
          <w:sz w:val="24"/>
          <w:szCs w:val="24"/>
        </w:rPr>
        <w:t>ame</w:t>
      </w:r>
      <w:r w:rsidR="0043710D">
        <w:rPr>
          <w:rFonts w:ascii="Arial" w:hAnsi="Arial" w:cs="Arial"/>
          <w:sz w:val="24"/>
          <w:szCs w:val="24"/>
        </w:rPr>
        <w:t xml:space="preserve"> </w:t>
      </w:r>
      <w:r w:rsidR="0043710D" w:rsidRPr="00F62058">
        <w:rPr>
          <w:rFonts w:ascii="Arial" w:hAnsi="Arial" w:cs="Arial"/>
          <w:sz w:val="24"/>
          <w:szCs w:val="24"/>
        </w:rPr>
        <w:t>(registered name if registered)</w:t>
      </w:r>
      <w:r w:rsidRPr="008B5AA5">
        <w:rPr>
          <w:rFonts w:ascii="Arial" w:hAnsi="Arial" w:cs="Arial"/>
          <w:sz w:val="24"/>
          <w:szCs w:val="24"/>
        </w:rPr>
        <w:t xml:space="preserve">] </w:t>
      </w:r>
    </w:p>
    <w:p w14:paraId="2B899CB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94EFBA4" w14:textId="77777777" w:rsidR="004A4734" w:rsidRPr="008F0FFC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COM</w:t>
      </w:r>
      <w:r w:rsidR="00A340BA" w:rsidRPr="008F0FFC">
        <w:rPr>
          <w:rFonts w:ascii="Arial" w:hAnsi="Arial" w:cs="Arial"/>
          <w:b/>
          <w:sz w:val="24"/>
          <w:szCs w:val="24"/>
        </w:rPr>
        <w:t>MERCIALLY SENSITIVE INFORMATION</w:t>
      </w:r>
    </w:p>
    <w:p w14:paraId="46189B85" w14:textId="77777777" w:rsidR="004A4734" w:rsidRPr="009F273E" w:rsidRDefault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b/>
          <w:sz w:val="24"/>
          <w:szCs w:val="24"/>
          <w:highlight w:val="yellow"/>
        </w:rPr>
        <w:t>or i</w:t>
      </w:r>
      <w:r w:rsidR="00A340BA" w:rsidRPr="008C1605">
        <w:rPr>
          <w:rFonts w:ascii="Arial" w:hAnsi="Arial" w:cs="Arial"/>
          <w:b/>
          <w:sz w:val="24"/>
          <w:szCs w:val="24"/>
          <w:highlight w:val="yellow"/>
        </w:rPr>
        <w:t>nsert</w:t>
      </w:r>
      <w:r w:rsidR="00A340BA">
        <w:rPr>
          <w:rFonts w:ascii="Arial" w:hAnsi="Arial" w:cs="Arial"/>
          <w:sz w:val="24"/>
          <w:szCs w:val="24"/>
        </w:rPr>
        <w:t xml:space="preserve"> Supplier’s Commercially Sensitive I</w:t>
      </w:r>
      <w:r w:rsidR="00CB39A4" w:rsidRPr="00563DA5">
        <w:rPr>
          <w:rFonts w:ascii="Arial" w:hAnsi="Arial" w:cs="Arial"/>
          <w:sz w:val="24"/>
          <w:szCs w:val="24"/>
        </w:rPr>
        <w:t xml:space="preserve">nformation]  </w:t>
      </w:r>
    </w:p>
    <w:p w14:paraId="39130818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A2A6533" w14:textId="4880CEF5" w:rsidR="00C92729" w:rsidRPr="008F0FFC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SERVICE CREDITS</w:t>
      </w:r>
      <w:r w:rsidR="002A1E26" w:rsidRPr="008F0FFC">
        <w:rPr>
          <w:rFonts w:ascii="Arial" w:hAnsi="Arial" w:cs="Arial"/>
          <w:b/>
          <w:sz w:val="24"/>
          <w:szCs w:val="24"/>
        </w:rPr>
        <w:t xml:space="preserve"> FOR </w:t>
      </w:r>
      <w:r w:rsidR="00CE1CEB" w:rsidRPr="008F0FFC">
        <w:rPr>
          <w:rFonts w:ascii="Arial" w:hAnsi="Arial" w:cs="Arial"/>
          <w:b/>
          <w:sz w:val="24"/>
          <w:szCs w:val="24"/>
        </w:rPr>
        <w:t>UKEF</w:t>
      </w:r>
      <w:r w:rsidR="002A1E26" w:rsidRPr="008F0FFC">
        <w:rPr>
          <w:rFonts w:ascii="Arial" w:hAnsi="Arial" w:cs="Arial"/>
          <w:b/>
          <w:sz w:val="24"/>
          <w:szCs w:val="24"/>
        </w:rPr>
        <w:t xml:space="preserve"> ACCOUNT WORK</w:t>
      </w:r>
      <w:r w:rsidR="00091476" w:rsidRPr="008F0FFC">
        <w:rPr>
          <w:rFonts w:ascii="Arial" w:hAnsi="Arial" w:cs="Arial"/>
          <w:b/>
          <w:sz w:val="24"/>
          <w:szCs w:val="24"/>
        </w:rPr>
        <w:t xml:space="preserve"> ONLY</w:t>
      </w:r>
    </w:p>
    <w:p w14:paraId="37791F42" w14:textId="51D920ED" w:rsidR="00563DA5" w:rsidRPr="00563DA5" w:rsidRDefault="00563DA5" w:rsidP="00563D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highlight w:val="yellow"/>
        </w:rPr>
        <w:t>[Insert</w:t>
      </w:r>
      <w:r>
        <w:rPr>
          <w:rFonts w:ascii="Arial" w:hAnsi="Arial" w:cs="Arial"/>
          <w:sz w:val="24"/>
          <w:szCs w:val="24"/>
        </w:rPr>
        <w:t xml:space="preserve"> </w:t>
      </w:r>
      <w:r w:rsidR="004304AB"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A340BA">
        <w:rPr>
          <w:rFonts w:ascii="Arial" w:hAnsi="Arial" w:cs="Arial"/>
          <w:sz w:val="24"/>
          <w:szCs w:val="24"/>
        </w:rPr>
        <w:t>]</w:t>
      </w:r>
    </w:p>
    <w:p w14:paraId="3CB0F6A0" w14:textId="094591FC" w:rsidR="004304AB" w:rsidRDefault="00C92729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563DA5">
        <w:rPr>
          <w:rFonts w:ascii="Arial" w:hAnsi="Arial" w:cs="Arial"/>
          <w:sz w:val="24"/>
          <w:szCs w:val="24"/>
        </w:rPr>
        <w:t>[</w:t>
      </w:r>
      <w:r w:rsidR="004304AB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4304AB">
        <w:rPr>
          <w:rFonts w:ascii="Arial" w:hAnsi="Arial" w:cs="Arial"/>
          <w:sz w:val="24"/>
          <w:szCs w:val="24"/>
        </w:rPr>
        <w:t xml:space="preserve"> </w:t>
      </w:r>
      <w:r w:rsidRPr="00563DA5">
        <w:rPr>
          <w:rFonts w:ascii="Arial" w:hAnsi="Arial" w:cs="Arial"/>
          <w:sz w:val="24"/>
          <w:szCs w:val="24"/>
        </w:rPr>
        <w:t xml:space="preserve">Service Credits </w:t>
      </w:r>
      <w:r w:rsidR="00A340BA">
        <w:rPr>
          <w:rFonts w:ascii="Arial" w:hAnsi="Arial" w:cs="Arial"/>
          <w:sz w:val="24"/>
          <w:szCs w:val="24"/>
        </w:rPr>
        <w:t>will</w:t>
      </w:r>
      <w:r w:rsidRPr="00563DA5">
        <w:rPr>
          <w:rFonts w:ascii="Arial" w:hAnsi="Arial" w:cs="Arial"/>
          <w:sz w:val="24"/>
          <w:szCs w:val="24"/>
        </w:rPr>
        <w:t xml:space="preserve"> accrue in accordance with </w:t>
      </w:r>
      <w:r w:rsidR="00A340BA">
        <w:rPr>
          <w:rFonts w:ascii="Arial" w:hAnsi="Arial" w:cs="Arial"/>
          <w:sz w:val="24"/>
          <w:szCs w:val="24"/>
        </w:rPr>
        <w:t>Call-</w:t>
      </w:r>
      <w:r w:rsidR="00CD7897" w:rsidRPr="00563DA5">
        <w:rPr>
          <w:rFonts w:ascii="Arial" w:hAnsi="Arial" w:cs="Arial"/>
          <w:sz w:val="24"/>
          <w:szCs w:val="24"/>
        </w:rPr>
        <w:t>Off Schedule 14</w:t>
      </w:r>
      <w:r w:rsidRPr="00563DA5">
        <w:rPr>
          <w:rFonts w:ascii="Arial" w:hAnsi="Arial" w:cs="Arial"/>
          <w:sz w:val="24"/>
          <w:szCs w:val="24"/>
        </w:rPr>
        <w:t xml:space="preserve"> (Service Levels)</w:t>
      </w:r>
      <w:r w:rsidR="004304AB">
        <w:rPr>
          <w:rFonts w:ascii="Arial" w:hAnsi="Arial" w:cs="Arial"/>
          <w:sz w:val="24"/>
          <w:szCs w:val="24"/>
        </w:rPr>
        <w:t xml:space="preserve">. </w:t>
      </w:r>
    </w:p>
    <w:p w14:paraId="6BF2352F" w14:textId="35B98DFC" w:rsidR="004304AB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C92729" w:rsidRPr="00563DA5">
        <w:rPr>
          <w:rFonts w:ascii="Arial" w:hAnsi="Arial" w:cs="Arial"/>
          <w:sz w:val="24"/>
          <w:szCs w:val="24"/>
        </w:rPr>
        <w:t xml:space="preserve">Service </w:t>
      </w:r>
      <w:r w:rsidR="00563DA5" w:rsidRPr="00563DA5">
        <w:rPr>
          <w:rFonts w:ascii="Arial" w:hAnsi="Arial" w:cs="Arial"/>
          <w:sz w:val="24"/>
          <w:szCs w:val="24"/>
        </w:rPr>
        <w:t xml:space="preserve">Credit Cap </w:t>
      </w:r>
      <w:r w:rsidR="00A340BA">
        <w:rPr>
          <w:rFonts w:ascii="Arial" w:hAnsi="Arial" w:cs="Arial"/>
          <w:sz w:val="24"/>
          <w:szCs w:val="24"/>
        </w:rPr>
        <w:t>is</w:t>
      </w:r>
      <w:r w:rsidR="00563DA5" w:rsidRPr="00563DA5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[Insert</w:t>
      </w:r>
      <w:r w:rsidR="00563DA5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563DA5" w:rsidRPr="00563DA5">
        <w:rPr>
          <w:rFonts w:ascii="Arial" w:hAnsi="Arial" w:cs="Arial"/>
          <w:sz w:val="24"/>
          <w:szCs w:val="24"/>
        </w:rPr>
        <w:t>£</w:t>
      </w:r>
      <w:r>
        <w:rPr>
          <w:rFonts w:ascii="Arial" w:hAnsi="Arial" w:cs="Arial"/>
          <w:sz w:val="24"/>
          <w:szCs w:val="24"/>
        </w:rPr>
        <w:t>value</w:t>
      </w:r>
      <w:r w:rsidR="00A340BA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45EF3CD7" w14:textId="7EC529AD" w:rsidR="00A340BA" w:rsidRDefault="004304AB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2D516A">
        <w:rPr>
          <w:rFonts w:ascii="Arial" w:hAnsi="Arial" w:cs="Arial"/>
          <w:sz w:val="24"/>
          <w:szCs w:val="24"/>
        </w:rPr>
        <w:t>he</w:t>
      </w:r>
      <w:r w:rsidR="00B87C37" w:rsidRPr="00563DA5">
        <w:rPr>
          <w:rFonts w:ascii="Arial" w:hAnsi="Arial" w:cs="Arial"/>
          <w:sz w:val="24"/>
          <w:szCs w:val="24"/>
        </w:rPr>
        <w:t xml:space="preserve"> Service Period </w:t>
      </w:r>
      <w:r w:rsidR="00A340BA">
        <w:rPr>
          <w:rFonts w:ascii="Arial" w:hAnsi="Arial" w:cs="Arial"/>
          <w:sz w:val="24"/>
          <w:szCs w:val="24"/>
        </w:rPr>
        <w:t>is</w:t>
      </w:r>
      <w:r w:rsidR="00A70984">
        <w:rPr>
          <w:rFonts w:ascii="Arial" w:hAnsi="Arial" w:cs="Arial"/>
          <w:sz w:val="24"/>
          <w:szCs w:val="24"/>
        </w:rPr>
        <w:t>:</w:t>
      </w:r>
      <w:r w:rsidR="00B87C37" w:rsidRPr="00563DA5">
        <w:rPr>
          <w:rFonts w:ascii="Arial" w:hAnsi="Arial" w:cs="Arial"/>
          <w:sz w:val="24"/>
          <w:szCs w:val="24"/>
        </w:rPr>
        <w:t xml:space="preserve"> </w:t>
      </w:r>
      <w:r w:rsidR="00B87C37" w:rsidRPr="00563DA5">
        <w:rPr>
          <w:rFonts w:ascii="Arial" w:hAnsi="Arial" w:cs="Arial"/>
          <w:b/>
          <w:sz w:val="24"/>
          <w:szCs w:val="24"/>
          <w:highlight w:val="yellow"/>
        </w:rPr>
        <w:t>[</w:t>
      </w:r>
      <w:r w:rsidR="00563DA5" w:rsidRPr="00563DA5">
        <w:rPr>
          <w:rFonts w:ascii="Arial" w:hAnsi="Arial" w:cs="Arial"/>
          <w:b/>
          <w:sz w:val="24"/>
          <w:szCs w:val="24"/>
          <w:highlight w:val="yellow"/>
        </w:rPr>
        <w:t>Insert duration:</w:t>
      </w:r>
      <w:r w:rsidR="00563DA5">
        <w:rPr>
          <w:rFonts w:ascii="Arial" w:hAnsi="Arial" w:cs="Arial"/>
          <w:sz w:val="24"/>
          <w:szCs w:val="24"/>
        </w:rPr>
        <w:t xml:space="preserve"> </w:t>
      </w:r>
      <w:r w:rsidR="00A70984">
        <w:rPr>
          <w:rFonts w:ascii="Arial" w:hAnsi="Arial" w:cs="Arial"/>
          <w:sz w:val="24"/>
          <w:szCs w:val="24"/>
        </w:rPr>
        <w:t>one Month</w:t>
      </w:r>
      <w:r>
        <w:rPr>
          <w:rFonts w:ascii="Arial" w:hAnsi="Arial" w:cs="Arial"/>
          <w:sz w:val="24"/>
          <w:szCs w:val="24"/>
        </w:rPr>
        <w:t>]</w:t>
      </w:r>
    </w:p>
    <w:p w14:paraId="05FDEC2F" w14:textId="109077EE" w:rsidR="00A70984" w:rsidRPr="00A42B1E" w:rsidRDefault="00A70984" w:rsidP="00A70984">
      <w:pPr>
        <w:pStyle w:val="11table"/>
        <w:numPr>
          <w:ilvl w:val="0"/>
          <w:numId w:val="0"/>
        </w:numPr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 Critical Service Level Failure is: </w:t>
      </w:r>
      <w:r w:rsidRPr="005E30B1">
        <w:rPr>
          <w:rFonts w:ascii="Arial" w:hAnsi="Arial" w:cs="Arial"/>
          <w:b w:val="0"/>
          <w:sz w:val="24"/>
          <w:szCs w:val="24"/>
          <w:highlight w:val="yellow"/>
        </w:rPr>
        <w:t>[</w:t>
      </w:r>
      <w:r w:rsidR="00CE1CEB">
        <w:rPr>
          <w:rFonts w:ascii="Arial" w:hAnsi="Arial" w:cs="Arial"/>
          <w:sz w:val="24"/>
          <w:szCs w:val="24"/>
          <w:highlight w:val="yellow"/>
        </w:rPr>
        <w:t>UKEF</w:t>
      </w:r>
      <w:r>
        <w:rPr>
          <w:rFonts w:ascii="Arial" w:hAnsi="Arial" w:cs="Arial"/>
          <w:b w:val="0"/>
          <w:sz w:val="24"/>
          <w:szCs w:val="24"/>
          <w:highlight w:val="yellow"/>
        </w:rPr>
        <w:t xml:space="preserve"> to define</w:t>
      </w:r>
      <w:r>
        <w:rPr>
          <w:rFonts w:ascii="Arial" w:eastAsia="MS Mincho" w:hAnsi="Arial" w:cs="Arial"/>
          <w:b w:val="0"/>
          <w:lang w:eastAsia="en-US"/>
        </w:rPr>
        <w:t>]</w:t>
      </w:r>
    </w:p>
    <w:p w14:paraId="20D4111C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02A127EE" w14:textId="77777777" w:rsidR="00D24C81" w:rsidRPr="008F0FFC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ADDITIONAL INSURANCES</w:t>
      </w:r>
    </w:p>
    <w:p w14:paraId="7B85973F" w14:textId="77777777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4F0838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>
        <w:rPr>
          <w:rFonts w:ascii="Arial" w:hAnsi="Arial" w:cs="Arial"/>
          <w:sz w:val="24"/>
          <w:szCs w:val="24"/>
        </w:rPr>
        <w:t xml:space="preserve"> details of Additional Insurances required in accordance with Joint Schedule 3 (Insurance Requirements</w:t>
      </w:r>
      <w:proofErr w:type="gramStart"/>
      <w:r>
        <w:rPr>
          <w:rFonts w:ascii="Arial" w:hAnsi="Arial" w:cs="Arial"/>
          <w:sz w:val="24"/>
          <w:szCs w:val="24"/>
        </w:rPr>
        <w:t>) ]</w:t>
      </w:r>
      <w:proofErr w:type="gramEnd"/>
    </w:p>
    <w:p w14:paraId="6C7AB9AE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3B32462B" w14:textId="77777777" w:rsidR="008C1605" w:rsidRPr="008F0FFC" w:rsidRDefault="00CB39A4" w:rsidP="00AA20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8F0FFC">
        <w:rPr>
          <w:rFonts w:ascii="Arial" w:hAnsi="Arial" w:cs="Arial"/>
          <w:b/>
          <w:sz w:val="24"/>
          <w:szCs w:val="24"/>
        </w:rPr>
        <w:t>SOCIAL VALUE COMMITMENT</w:t>
      </w:r>
    </w:p>
    <w:p w14:paraId="12BAA023" w14:textId="77777777" w:rsidR="00051257" w:rsidRPr="008C1605" w:rsidRDefault="003B6DBC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  <w:highlight w:val="yellow"/>
        </w:rPr>
        <w:t>[</w:t>
      </w:r>
      <w:r>
        <w:rPr>
          <w:rFonts w:ascii="Arial" w:hAnsi="Arial" w:cs="Arial"/>
          <w:b/>
          <w:sz w:val="24"/>
          <w:szCs w:val="24"/>
          <w:highlight w:val="yellow"/>
        </w:rPr>
        <w:t>Insert</w:t>
      </w:r>
      <w:r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  <w:r w:rsidR="00544956">
        <w:rPr>
          <w:rFonts w:ascii="Arial" w:hAnsi="Arial" w:cs="Arial"/>
          <w:sz w:val="24"/>
          <w:szCs w:val="24"/>
        </w:rPr>
        <w:t xml:space="preserve"> </w:t>
      </w:r>
      <w:r w:rsidR="00AA20E4" w:rsidRPr="00AA20E4">
        <w:rPr>
          <w:rFonts w:ascii="Arial" w:hAnsi="Arial" w:cs="Arial"/>
          <w:b/>
          <w:sz w:val="24"/>
          <w:szCs w:val="24"/>
          <w:highlight w:val="yellow"/>
        </w:rPr>
        <w:t>or insert</w:t>
      </w:r>
      <w:r w:rsidR="00AA20E4">
        <w:rPr>
          <w:rFonts w:ascii="Arial" w:hAnsi="Arial" w:cs="Arial"/>
          <w:sz w:val="24"/>
          <w:szCs w:val="24"/>
        </w:rPr>
        <w:t xml:space="preserve"> </w:t>
      </w:r>
      <w:r w:rsidR="00CB39A4" w:rsidRPr="00232CB2">
        <w:rPr>
          <w:rFonts w:ascii="Arial" w:hAnsi="Arial" w:cs="Arial"/>
          <w:sz w:val="24"/>
          <w:szCs w:val="24"/>
        </w:rPr>
        <w:t>The Supplier agrees, in providing the Deliverables and performing its obligations under the Call-Off Contract,</w:t>
      </w:r>
      <w:r w:rsidR="008C1605">
        <w:rPr>
          <w:rFonts w:ascii="Arial" w:hAnsi="Arial" w:cs="Arial"/>
          <w:sz w:val="24"/>
          <w:szCs w:val="24"/>
        </w:rPr>
        <w:t xml:space="preserve"> that</w:t>
      </w:r>
      <w:r w:rsidR="00CB39A4" w:rsidRPr="00232CB2">
        <w:rPr>
          <w:rFonts w:ascii="Arial" w:hAnsi="Arial" w:cs="Arial"/>
          <w:sz w:val="24"/>
          <w:szCs w:val="24"/>
        </w:rPr>
        <w:t xml:space="preserve"> it</w:t>
      </w:r>
      <w:r w:rsidR="008C1605">
        <w:rPr>
          <w:rFonts w:ascii="Arial" w:hAnsi="Arial" w:cs="Arial"/>
          <w:sz w:val="24"/>
          <w:szCs w:val="24"/>
        </w:rPr>
        <w:t xml:space="preserve"> will comply with the </w:t>
      </w:r>
      <w:r w:rsidR="00CB39A4" w:rsidRPr="00232CB2">
        <w:rPr>
          <w:rFonts w:ascii="Arial" w:hAnsi="Arial" w:cs="Arial"/>
          <w:sz w:val="24"/>
          <w:szCs w:val="24"/>
        </w:rPr>
        <w:t xml:space="preserve">social value </w:t>
      </w:r>
      <w:r w:rsidR="008C1605" w:rsidRPr="00232CB2">
        <w:rPr>
          <w:rFonts w:ascii="Arial" w:hAnsi="Arial" w:cs="Arial"/>
          <w:sz w:val="24"/>
          <w:szCs w:val="24"/>
        </w:rPr>
        <w:t>commi</w:t>
      </w:r>
      <w:r w:rsidR="008C1605">
        <w:rPr>
          <w:rFonts w:ascii="Arial" w:hAnsi="Arial" w:cs="Arial"/>
          <w:sz w:val="24"/>
          <w:szCs w:val="24"/>
        </w:rPr>
        <w:t>tments in</w:t>
      </w:r>
      <w:r w:rsidR="00DD394A">
        <w:rPr>
          <w:rFonts w:ascii="Arial" w:hAnsi="Arial" w:cs="Arial"/>
          <w:sz w:val="24"/>
          <w:szCs w:val="24"/>
        </w:rPr>
        <w:t xml:space="preserve"> </w:t>
      </w:r>
      <w:r w:rsidR="008C1605">
        <w:rPr>
          <w:rFonts w:ascii="Arial" w:hAnsi="Arial" w:cs="Arial"/>
          <w:sz w:val="24"/>
          <w:szCs w:val="24"/>
        </w:rPr>
        <w:t>Call-Off Schedule 4 (Call-</w:t>
      </w:r>
      <w:r w:rsidR="00051257" w:rsidRPr="00232CB2">
        <w:rPr>
          <w:rFonts w:ascii="Arial" w:hAnsi="Arial" w:cs="Arial"/>
          <w:sz w:val="24"/>
          <w:szCs w:val="24"/>
        </w:rPr>
        <w:t>Off Tender)</w:t>
      </w:r>
      <w:r w:rsidR="000C665A" w:rsidRPr="00232CB2">
        <w:rPr>
          <w:rFonts w:ascii="Arial" w:hAnsi="Arial" w:cs="Arial"/>
          <w:sz w:val="24"/>
          <w:szCs w:val="24"/>
        </w:rPr>
        <w:t>]</w:t>
      </w:r>
    </w:p>
    <w:p w14:paraId="1C9E2141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44C7D777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796E797A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E37265F" w14:textId="72F9B2EB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 xml:space="preserve">For and on behalf of the </w:t>
            </w:r>
            <w:r w:rsidR="00CE1CEB">
              <w:rPr>
                <w:rFonts w:ascii="Arial" w:hAnsi="Arial" w:cs="Arial"/>
                <w:b/>
                <w:sz w:val="24"/>
                <w:szCs w:val="24"/>
              </w:rPr>
              <w:t>UKEF</w:t>
            </w:r>
            <w:r w:rsidRPr="009F273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</w:tr>
      <w:tr w:rsidR="004A4734" w:rsidRPr="009F273E" w14:paraId="4093806B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41A1B89D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4342457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F631E7C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68953EB4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655194B1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75B25A77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56458004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34CEBCD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8FEE2D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7B55929D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05C23FDE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818DAE7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C928CAF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D2BFB53" w14:textId="77777777" w:rsidR="004A4734" w:rsidRPr="009F273E" w:rsidRDefault="004A4734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  <w:tr w:rsidR="004A4734" w:rsidRPr="009F273E" w14:paraId="4398E228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1CE68DB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3D788E9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0EAC2DE9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7E6A0042" w14:textId="77777777" w:rsidR="004A4734" w:rsidRPr="009F273E" w:rsidRDefault="004A4734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</w:p>
        </w:tc>
      </w:tr>
    </w:tbl>
    <w:p w14:paraId="5B28EDE0" w14:textId="77777777" w:rsidR="003B6DBC" w:rsidRDefault="003B6DBC" w:rsidP="003B6DBC">
      <w:pPr>
        <w:rPr>
          <w:rFonts w:ascii="Arial" w:hAnsi="Arial" w:cs="Arial"/>
          <w:color w:val="1F497D"/>
          <w:sz w:val="24"/>
          <w:szCs w:val="24"/>
          <w:highlight w:val="yellow"/>
        </w:rPr>
      </w:pPr>
    </w:p>
    <w:p w14:paraId="7B4B2B05" w14:textId="77777777" w:rsidR="004A4734" w:rsidRDefault="004A4734" w:rsidP="00AE1578"/>
    <w:sectPr w:rsidR="004A4734" w:rsidSect="00623ED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53E65" w14:textId="77777777" w:rsidR="002A7FDC" w:rsidRDefault="002A7FDC">
      <w:pPr>
        <w:spacing w:after="0" w:line="240" w:lineRule="auto"/>
      </w:pPr>
      <w:r>
        <w:separator/>
      </w:r>
    </w:p>
  </w:endnote>
  <w:endnote w:type="continuationSeparator" w:id="0">
    <w:p w14:paraId="4ADD9465" w14:textId="77777777" w:rsidR="002A7FDC" w:rsidRDefault="002A7F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2C750" w14:textId="6F260EDF" w:rsidR="002A7FDC" w:rsidRPr="00F1289A" w:rsidRDefault="002A7FDC" w:rsidP="00F1289A">
    <w:pPr>
      <w:tabs>
        <w:tab w:val="center" w:pos="4513"/>
        <w:tab w:val="right" w:pos="9026"/>
      </w:tabs>
      <w:spacing w:after="0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>Framework Ref: CR_1520</w:t>
    </w:r>
    <w:r>
      <w:rPr>
        <w:rFonts w:ascii="Arial" w:hAnsi="Arial" w:cs="Arial"/>
        <w:sz w:val="20"/>
        <w:szCs w:val="20"/>
      </w:rPr>
      <w:t xml:space="preserve"> </w:t>
    </w:r>
  </w:p>
  <w:p w14:paraId="042507C1" w14:textId="4EB71DFF" w:rsidR="002A7FDC" w:rsidRPr="00623ED5" w:rsidRDefault="002A7FDC" w:rsidP="00F1289A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 w:rsidR="008F0FFC">
      <w:rPr>
        <w:rFonts w:ascii="Arial" w:hAnsi="Arial" w:cs="Arial"/>
        <w:noProof/>
        <w:sz w:val="20"/>
        <w:szCs w:val="20"/>
      </w:rPr>
      <w:t>6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1BA739BA" w14:textId="77777777" w:rsidR="002A7FDC" w:rsidRPr="00623ED5" w:rsidRDefault="002A7FDC" w:rsidP="00F1289A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>
      <w:rPr>
        <w:rFonts w:ascii="Arial" w:hAnsi="Arial" w:cs="Arial"/>
        <w:sz w:val="20"/>
        <w:szCs w:val="20"/>
      </w:rPr>
      <w:t>v3.6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7BCB" w14:textId="77777777" w:rsidR="002A7FDC" w:rsidRPr="008A7999" w:rsidRDefault="002A7FDC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47DFD078" w14:textId="77777777" w:rsidR="002A7FDC" w:rsidRPr="00623ED5" w:rsidRDefault="002A7FDC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704D6E7F" w14:textId="77777777" w:rsidR="002A7FDC" w:rsidRPr="00623ED5" w:rsidRDefault="002A7FDC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Project Version: v1.0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Pr="00623ED5">
      <w:rPr>
        <w:rFonts w:ascii="Arial" w:hAnsi="Arial" w:cs="Arial"/>
        <w:sz w:val="20"/>
        <w:szCs w:val="20"/>
      </w:rPr>
      <w:fldChar w:fldCharType="begin"/>
    </w:r>
    <w:r w:rsidRPr="00623ED5">
      <w:rPr>
        <w:rFonts w:ascii="Arial" w:hAnsi="Arial" w:cs="Arial"/>
        <w:sz w:val="20"/>
        <w:szCs w:val="20"/>
      </w:rPr>
      <w:instrText xml:space="preserve"> PAGE   \* MERGEFORMAT </w:instrText>
    </w:r>
    <w:r w:rsidRPr="00623ED5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623ED5">
      <w:rPr>
        <w:rFonts w:ascii="Arial" w:hAnsi="Arial" w:cs="Arial"/>
        <w:noProof/>
        <w:sz w:val="20"/>
        <w:szCs w:val="20"/>
      </w:rPr>
      <w:fldChar w:fldCharType="end"/>
    </w:r>
  </w:p>
  <w:p w14:paraId="6594F558" w14:textId="77777777" w:rsidR="002A7FDC" w:rsidRPr="00623ED5" w:rsidRDefault="002A7FDC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Version: v3.0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EEDB3" w14:textId="77777777" w:rsidR="002A7FDC" w:rsidRDefault="002A7FDC">
      <w:pPr>
        <w:spacing w:after="0" w:line="240" w:lineRule="auto"/>
      </w:pPr>
      <w:r>
        <w:separator/>
      </w:r>
    </w:p>
  </w:footnote>
  <w:footnote w:type="continuationSeparator" w:id="0">
    <w:p w14:paraId="5BEB2E0B" w14:textId="77777777" w:rsidR="002A7FDC" w:rsidRDefault="002A7F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B8A5B" w14:textId="77777777" w:rsidR="002A7FDC" w:rsidRPr="00623ED5" w:rsidRDefault="002A7FDC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5E27AB56" w14:textId="77777777" w:rsidR="002A7FDC" w:rsidRPr="00623ED5" w:rsidRDefault="002A7FDC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</w:t>
    </w:r>
    <w:r>
      <w:rPr>
        <w:rFonts w:ascii="Arial" w:hAnsi="Arial" w:cs="Arial"/>
        <w:sz w:val="20"/>
        <w:szCs w:val="16"/>
        <w:lang w:eastAsia="en-GB"/>
      </w:rPr>
      <w:t>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0659" w14:textId="77777777" w:rsidR="002A7FDC" w:rsidRPr="00623ED5" w:rsidRDefault="002A7FDC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42635195" w14:textId="77777777" w:rsidR="002A7FDC" w:rsidRPr="00623ED5" w:rsidRDefault="002A7FDC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B10ADD"/>
    <w:multiLevelType w:val="hybridMultilevel"/>
    <w:tmpl w:val="86005038"/>
    <w:lvl w:ilvl="0" w:tplc="28F221DE">
      <w:start w:val="1"/>
      <w:numFmt w:val="lowerRoman"/>
      <w:lvlText w:val="(%1)"/>
      <w:lvlJc w:val="left"/>
      <w:pPr>
        <w:ind w:left="1080" w:hanging="72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50CB9"/>
    <w:multiLevelType w:val="multilevel"/>
    <w:tmpl w:val="A0E6410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76BF8"/>
    <w:multiLevelType w:val="multilevel"/>
    <w:tmpl w:val="B27CED8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F23C8"/>
    <w:multiLevelType w:val="hybridMultilevel"/>
    <w:tmpl w:val="C26C25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37E2C"/>
    <w:multiLevelType w:val="multilevel"/>
    <w:tmpl w:val="6EC851EC"/>
    <w:styleLink w:val="LFO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6" w15:restartNumberingAfterBreak="0">
    <w:nsid w:val="77BF3330"/>
    <w:multiLevelType w:val="hybridMultilevel"/>
    <w:tmpl w:val="E45ADF1E"/>
    <w:lvl w:ilvl="0" w:tplc="637625AE">
      <w:start w:val="3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4"/>
  </w:num>
  <w:num w:numId="4">
    <w:abstractNumId w:val="8"/>
  </w:num>
  <w:num w:numId="5">
    <w:abstractNumId w:val="6"/>
  </w:num>
  <w:num w:numId="6">
    <w:abstractNumId w:val="15"/>
  </w:num>
  <w:num w:numId="7">
    <w:abstractNumId w:val="13"/>
  </w:num>
  <w:num w:numId="8">
    <w:abstractNumId w:val="4"/>
  </w:num>
  <w:num w:numId="9">
    <w:abstractNumId w:val="15"/>
  </w:num>
  <w:num w:numId="10">
    <w:abstractNumId w:val="0"/>
  </w:num>
  <w:num w:numId="11">
    <w:abstractNumId w:val="3"/>
  </w:num>
  <w:num w:numId="12">
    <w:abstractNumId w:val="9"/>
  </w:num>
  <w:num w:numId="13">
    <w:abstractNumId w:val="11"/>
  </w:num>
  <w:num w:numId="14">
    <w:abstractNumId w:val="12"/>
  </w:num>
  <w:num w:numId="15">
    <w:abstractNumId w:val="2"/>
  </w:num>
  <w:num w:numId="16">
    <w:abstractNumId w:val="5"/>
  </w:num>
  <w:num w:numId="17">
    <w:abstractNumId w:val="16"/>
  </w:num>
  <w:num w:numId="18">
    <w:abstractNumId w:val="7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proofState w:spelling="clean" w:grammar="clean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34"/>
    <w:rsid w:val="00003A25"/>
    <w:rsid w:val="00015276"/>
    <w:rsid w:val="00034B9C"/>
    <w:rsid w:val="0004550C"/>
    <w:rsid w:val="00051257"/>
    <w:rsid w:val="00057A6A"/>
    <w:rsid w:val="00057E65"/>
    <w:rsid w:val="00063F86"/>
    <w:rsid w:val="00066570"/>
    <w:rsid w:val="000741A2"/>
    <w:rsid w:val="000802AD"/>
    <w:rsid w:val="00082119"/>
    <w:rsid w:val="000836CF"/>
    <w:rsid w:val="00084D7F"/>
    <w:rsid w:val="000851C3"/>
    <w:rsid w:val="000851E7"/>
    <w:rsid w:val="00091476"/>
    <w:rsid w:val="000978E0"/>
    <w:rsid w:val="000A4817"/>
    <w:rsid w:val="000C6319"/>
    <w:rsid w:val="000C665A"/>
    <w:rsid w:val="000E3904"/>
    <w:rsid w:val="000F0DAB"/>
    <w:rsid w:val="000F11E5"/>
    <w:rsid w:val="000F41E3"/>
    <w:rsid w:val="000F6757"/>
    <w:rsid w:val="00110B3B"/>
    <w:rsid w:val="0012007D"/>
    <w:rsid w:val="00126B1A"/>
    <w:rsid w:val="001320FC"/>
    <w:rsid w:val="00143AA7"/>
    <w:rsid w:val="001453A9"/>
    <w:rsid w:val="0015751B"/>
    <w:rsid w:val="00162E55"/>
    <w:rsid w:val="00181771"/>
    <w:rsid w:val="00183C8E"/>
    <w:rsid w:val="0019744D"/>
    <w:rsid w:val="001D084D"/>
    <w:rsid w:val="001D1CA4"/>
    <w:rsid w:val="001E0368"/>
    <w:rsid w:val="001E6D4C"/>
    <w:rsid w:val="00224A9C"/>
    <w:rsid w:val="002322D4"/>
    <w:rsid w:val="00232CB2"/>
    <w:rsid w:val="002A1E26"/>
    <w:rsid w:val="002A7FDC"/>
    <w:rsid w:val="002B01B9"/>
    <w:rsid w:val="002B3C24"/>
    <w:rsid w:val="002C3D52"/>
    <w:rsid w:val="002C5393"/>
    <w:rsid w:val="002C5708"/>
    <w:rsid w:val="002D09E7"/>
    <w:rsid w:val="002D516A"/>
    <w:rsid w:val="002F1527"/>
    <w:rsid w:val="0030716E"/>
    <w:rsid w:val="003321CB"/>
    <w:rsid w:val="0033393C"/>
    <w:rsid w:val="00337D2B"/>
    <w:rsid w:val="00340CAF"/>
    <w:rsid w:val="0036637C"/>
    <w:rsid w:val="003676A4"/>
    <w:rsid w:val="00377A85"/>
    <w:rsid w:val="003809EC"/>
    <w:rsid w:val="00387362"/>
    <w:rsid w:val="00396757"/>
    <w:rsid w:val="003A2178"/>
    <w:rsid w:val="003B1167"/>
    <w:rsid w:val="003B6DBC"/>
    <w:rsid w:val="003D4C84"/>
    <w:rsid w:val="003D7714"/>
    <w:rsid w:val="003E73F1"/>
    <w:rsid w:val="003E7CBB"/>
    <w:rsid w:val="003F397E"/>
    <w:rsid w:val="00400E8E"/>
    <w:rsid w:val="00406C60"/>
    <w:rsid w:val="0041714C"/>
    <w:rsid w:val="00420CCD"/>
    <w:rsid w:val="00427E11"/>
    <w:rsid w:val="004304AB"/>
    <w:rsid w:val="0043710D"/>
    <w:rsid w:val="00463599"/>
    <w:rsid w:val="00474656"/>
    <w:rsid w:val="00475B07"/>
    <w:rsid w:val="00486B15"/>
    <w:rsid w:val="004A4734"/>
    <w:rsid w:val="004B535B"/>
    <w:rsid w:val="004C3621"/>
    <w:rsid w:val="004F30A9"/>
    <w:rsid w:val="005071CD"/>
    <w:rsid w:val="0052301B"/>
    <w:rsid w:val="00527BDC"/>
    <w:rsid w:val="00527C34"/>
    <w:rsid w:val="00531C4D"/>
    <w:rsid w:val="0053394A"/>
    <w:rsid w:val="0053468A"/>
    <w:rsid w:val="0054312C"/>
    <w:rsid w:val="00544956"/>
    <w:rsid w:val="005503B8"/>
    <w:rsid w:val="00553075"/>
    <w:rsid w:val="0056265C"/>
    <w:rsid w:val="00563DA5"/>
    <w:rsid w:val="005812CE"/>
    <w:rsid w:val="00581ED7"/>
    <w:rsid w:val="00591172"/>
    <w:rsid w:val="00593BF3"/>
    <w:rsid w:val="005B525E"/>
    <w:rsid w:val="005B7837"/>
    <w:rsid w:val="005C0DB5"/>
    <w:rsid w:val="005C2065"/>
    <w:rsid w:val="005C303F"/>
    <w:rsid w:val="005C55E7"/>
    <w:rsid w:val="005C596A"/>
    <w:rsid w:val="005D18C4"/>
    <w:rsid w:val="005D4E29"/>
    <w:rsid w:val="005D6282"/>
    <w:rsid w:val="005D7DD0"/>
    <w:rsid w:val="005E066C"/>
    <w:rsid w:val="005E0AE8"/>
    <w:rsid w:val="00600539"/>
    <w:rsid w:val="00606769"/>
    <w:rsid w:val="0061309A"/>
    <w:rsid w:val="00615B10"/>
    <w:rsid w:val="00623ED5"/>
    <w:rsid w:val="00633EE5"/>
    <w:rsid w:val="00637A2E"/>
    <w:rsid w:val="006472C5"/>
    <w:rsid w:val="00650A21"/>
    <w:rsid w:val="00664398"/>
    <w:rsid w:val="00667337"/>
    <w:rsid w:val="0067427D"/>
    <w:rsid w:val="00686BDE"/>
    <w:rsid w:val="00690533"/>
    <w:rsid w:val="006968C6"/>
    <w:rsid w:val="006B3A24"/>
    <w:rsid w:val="006C109D"/>
    <w:rsid w:val="006C1CBB"/>
    <w:rsid w:val="006C7778"/>
    <w:rsid w:val="006D021B"/>
    <w:rsid w:val="006D0226"/>
    <w:rsid w:val="006D0F65"/>
    <w:rsid w:val="00702259"/>
    <w:rsid w:val="00703771"/>
    <w:rsid w:val="00710B03"/>
    <w:rsid w:val="00727D45"/>
    <w:rsid w:val="007619A9"/>
    <w:rsid w:val="00770631"/>
    <w:rsid w:val="007733CD"/>
    <w:rsid w:val="007763FC"/>
    <w:rsid w:val="00783044"/>
    <w:rsid w:val="007941E3"/>
    <w:rsid w:val="007966A1"/>
    <w:rsid w:val="0079679D"/>
    <w:rsid w:val="00796FC9"/>
    <w:rsid w:val="007974B2"/>
    <w:rsid w:val="007A16CC"/>
    <w:rsid w:val="007B0613"/>
    <w:rsid w:val="007D1FC5"/>
    <w:rsid w:val="007D2E98"/>
    <w:rsid w:val="007E40EF"/>
    <w:rsid w:val="007F347E"/>
    <w:rsid w:val="00802637"/>
    <w:rsid w:val="00831980"/>
    <w:rsid w:val="00852BED"/>
    <w:rsid w:val="00853A9B"/>
    <w:rsid w:val="0085474D"/>
    <w:rsid w:val="0086710E"/>
    <w:rsid w:val="00873886"/>
    <w:rsid w:val="0087432A"/>
    <w:rsid w:val="008830E7"/>
    <w:rsid w:val="008861B9"/>
    <w:rsid w:val="008925D4"/>
    <w:rsid w:val="008A7999"/>
    <w:rsid w:val="008B5AA5"/>
    <w:rsid w:val="008B66F7"/>
    <w:rsid w:val="008B7262"/>
    <w:rsid w:val="008C1605"/>
    <w:rsid w:val="008C5D8E"/>
    <w:rsid w:val="008D4A20"/>
    <w:rsid w:val="008D5AF0"/>
    <w:rsid w:val="008E3131"/>
    <w:rsid w:val="008E6856"/>
    <w:rsid w:val="008F0FFC"/>
    <w:rsid w:val="0091225E"/>
    <w:rsid w:val="00924562"/>
    <w:rsid w:val="009323C8"/>
    <w:rsid w:val="009476E0"/>
    <w:rsid w:val="0096468C"/>
    <w:rsid w:val="00983172"/>
    <w:rsid w:val="009A0BD9"/>
    <w:rsid w:val="009A32AB"/>
    <w:rsid w:val="009A3C3A"/>
    <w:rsid w:val="009A5D6F"/>
    <w:rsid w:val="009A6926"/>
    <w:rsid w:val="009B0D98"/>
    <w:rsid w:val="009E0D6A"/>
    <w:rsid w:val="009F273E"/>
    <w:rsid w:val="00A118F8"/>
    <w:rsid w:val="00A25EDD"/>
    <w:rsid w:val="00A30A1E"/>
    <w:rsid w:val="00A340BA"/>
    <w:rsid w:val="00A37AB7"/>
    <w:rsid w:val="00A41F6B"/>
    <w:rsid w:val="00A56C49"/>
    <w:rsid w:val="00A6219B"/>
    <w:rsid w:val="00A621D7"/>
    <w:rsid w:val="00A62FF0"/>
    <w:rsid w:val="00A70226"/>
    <w:rsid w:val="00A70984"/>
    <w:rsid w:val="00AA0327"/>
    <w:rsid w:val="00AA20E4"/>
    <w:rsid w:val="00AB0BC2"/>
    <w:rsid w:val="00AB1120"/>
    <w:rsid w:val="00AB1E46"/>
    <w:rsid w:val="00AB2E1C"/>
    <w:rsid w:val="00AC0970"/>
    <w:rsid w:val="00AC7B44"/>
    <w:rsid w:val="00AE1578"/>
    <w:rsid w:val="00AE585A"/>
    <w:rsid w:val="00B05637"/>
    <w:rsid w:val="00B16AD6"/>
    <w:rsid w:val="00B24E39"/>
    <w:rsid w:val="00B25F4F"/>
    <w:rsid w:val="00B3352F"/>
    <w:rsid w:val="00B340AE"/>
    <w:rsid w:val="00B539D9"/>
    <w:rsid w:val="00B60C39"/>
    <w:rsid w:val="00B714E9"/>
    <w:rsid w:val="00B87349"/>
    <w:rsid w:val="00B87C37"/>
    <w:rsid w:val="00B87D1B"/>
    <w:rsid w:val="00B9523A"/>
    <w:rsid w:val="00BA15CD"/>
    <w:rsid w:val="00BB1B63"/>
    <w:rsid w:val="00BB3E29"/>
    <w:rsid w:val="00BC41BF"/>
    <w:rsid w:val="00BD1B81"/>
    <w:rsid w:val="00BD4C77"/>
    <w:rsid w:val="00BE4E44"/>
    <w:rsid w:val="00BE671C"/>
    <w:rsid w:val="00BF2C6F"/>
    <w:rsid w:val="00C020D7"/>
    <w:rsid w:val="00C16D3E"/>
    <w:rsid w:val="00C1749A"/>
    <w:rsid w:val="00C42BF4"/>
    <w:rsid w:val="00C540BC"/>
    <w:rsid w:val="00C543F9"/>
    <w:rsid w:val="00C71A1F"/>
    <w:rsid w:val="00C84602"/>
    <w:rsid w:val="00C8596A"/>
    <w:rsid w:val="00C9204B"/>
    <w:rsid w:val="00C92729"/>
    <w:rsid w:val="00C9529D"/>
    <w:rsid w:val="00CA4A4D"/>
    <w:rsid w:val="00CB0A54"/>
    <w:rsid w:val="00CB23C3"/>
    <w:rsid w:val="00CB39A4"/>
    <w:rsid w:val="00CD7897"/>
    <w:rsid w:val="00CE1CEB"/>
    <w:rsid w:val="00CE37EF"/>
    <w:rsid w:val="00D027B3"/>
    <w:rsid w:val="00D17FF8"/>
    <w:rsid w:val="00D24C81"/>
    <w:rsid w:val="00D35C30"/>
    <w:rsid w:val="00D3696B"/>
    <w:rsid w:val="00D409B8"/>
    <w:rsid w:val="00D500B0"/>
    <w:rsid w:val="00D56989"/>
    <w:rsid w:val="00D84A09"/>
    <w:rsid w:val="00D86FDB"/>
    <w:rsid w:val="00D969F6"/>
    <w:rsid w:val="00DA25E9"/>
    <w:rsid w:val="00DA31C1"/>
    <w:rsid w:val="00DD394A"/>
    <w:rsid w:val="00DE2518"/>
    <w:rsid w:val="00DF2308"/>
    <w:rsid w:val="00E077F1"/>
    <w:rsid w:val="00E10DB2"/>
    <w:rsid w:val="00E21475"/>
    <w:rsid w:val="00E36190"/>
    <w:rsid w:val="00E4117B"/>
    <w:rsid w:val="00E619F2"/>
    <w:rsid w:val="00E627B7"/>
    <w:rsid w:val="00E65850"/>
    <w:rsid w:val="00E750E4"/>
    <w:rsid w:val="00E76F6E"/>
    <w:rsid w:val="00E82C4B"/>
    <w:rsid w:val="00E9588A"/>
    <w:rsid w:val="00EC0702"/>
    <w:rsid w:val="00EF1B33"/>
    <w:rsid w:val="00F00201"/>
    <w:rsid w:val="00F01D05"/>
    <w:rsid w:val="00F02132"/>
    <w:rsid w:val="00F1289A"/>
    <w:rsid w:val="00F2150C"/>
    <w:rsid w:val="00F361A7"/>
    <w:rsid w:val="00F63402"/>
    <w:rsid w:val="00FB201C"/>
    <w:rsid w:val="00FB406A"/>
    <w:rsid w:val="00FD79C8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079450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rsid w:val="00C540BC"/>
    <w:pPr>
      <w:keepNext/>
      <w:keepLines/>
      <w:widowControl w:val="0"/>
      <w:spacing w:before="20" w:after="20" w:line="240" w:lineRule="auto"/>
      <w:ind w:left="792" w:hanging="432"/>
      <w:outlineLvl w:val="1"/>
    </w:pPr>
    <w:rPr>
      <w:rFonts w:cs="Calibri"/>
      <w:b/>
      <w:sz w:val="28"/>
      <w:szCs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  <w:pPr>
      <w:numPr>
        <w:numId w:val="14"/>
      </w:numPr>
    </w:pPr>
  </w:style>
  <w:style w:type="character" w:customStyle="1" w:styleId="Heading2Char">
    <w:name w:val="Heading 2 Char"/>
    <w:basedOn w:val="DefaultParagraphFont"/>
    <w:link w:val="Heading2"/>
    <w:rsid w:val="00C540BC"/>
    <w:rPr>
      <w:rFonts w:ascii="Calibri" w:eastAsia="Calibri" w:hAnsi="Calibri" w:cs="Calibri"/>
      <w:b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0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174D36-AA20-4BBD-BF20-F6603B1D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1230</Words>
  <Characters>7013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2021-10-28T07:45:00Z</dcterms:created>
  <dcterms:modified xsi:type="dcterms:W3CDTF">2021-11-05T16:16:00Z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MSIP_Label_c1c05e37-788c-4c59-b50e-5c98323c0a70_Enabled">
    <vt:lpwstr>true</vt:lpwstr>
  </property>
  <property fmtid="{D5CDD505-2E9C-101B-9397-08002B2CF9AE}" pid="4" name="MSIP_Label_c1c05e37-788c-4c59-b50e-5c98323c0a70_SetDate">
    <vt:lpwstr>2021-11-05T16:11:07Z</vt:lpwstr>
  </property>
  <property fmtid="{D5CDD505-2E9C-101B-9397-08002B2CF9AE}" pid="5" name="MSIP_Label_c1c05e37-788c-4c59-b50e-5c98323c0a70_Method">
    <vt:lpwstr>Standard</vt:lpwstr>
  </property>
  <property fmtid="{D5CDD505-2E9C-101B-9397-08002B2CF9AE}" pid="6" name="MSIP_Label_c1c05e37-788c-4c59-b50e-5c98323c0a70_Name">
    <vt:lpwstr>OFFICIAL</vt:lpwstr>
  </property>
  <property fmtid="{D5CDD505-2E9C-101B-9397-08002B2CF9AE}" pid="7" name="MSIP_Label_c1c05e37-788c-4c59-b50e-5c98323c0a70_SiteId">
    <vt:lpwstr>8fa217ec-33aa-46fb-ad96-dfe68006bb86</vt:lpwstr>
  </property>
  <property fmtid="{D5CDD505-2E9C-101B-9397-08002B2CF9AE}" pid="8" name="MSIP_Label_c1c05e37-788c-4c59-b50e-5c98323c0a70_ActionId">
    <vt:lpwstr>9229fe6c-e3c9-4f78-bc55-6b61039a03b2</vt:lpwstr>
  </property>
  <property fmtid="{D5CDD505-2E9C-101B-9397-08002B2CF9AE}" pid="9" name="MSIP_Label_c1c05e37-788c-4c59-b50e-5c98323c0a70_ContentBits">
    <vt:lpwstr>0</vt:lpwstr>
  </property>
</Properties>
</file>