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88e0def33a3486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4" w:rsidRPr="00293DC4" w:rsidRDefault="00293DC4" w:rsidP="00293DC4">
      <w:pPr>
        <w:pStyle w:val="Level3"/>
        <w:ind w:left="2520" w:firstLine="360"/>
        <w:rPr>
          <w:b/>
        </w:rPr>
      </w:pPr>
      <w:r w:rsidRPr="00293DC4">
        <w:rPr>
          <w:b/>
        </w:rPr>
        <w:t>Civic Centre Redevelopment</w:t>
      </w:r>
    </w:p>
    <w:p w:rsidR="00293DC4" w:rsidRPr="00293DC4" w:rsidRDefault="00293DC4" w:rsidP="00293DC4">
      <w:pPr>
        <w:pStyle w:val="Level3"/>
      </w:pPr>
    </w:p>
    <w:p w:rsidR="00293DC4" w:rsidRPr="00293DC4" w:rsidRDefault="00293DC4" w:rsidP="00293DC4">
      <w:pPr>
        <w:pStyle w:val="Level3"/>
        <w:rPr>
          <w:b/>
        </w:rPr>
      </w:pPr>
      <w:r w:rsidRPr="00293DC4">
        <w:rPr>
          <w:b/>
        </w:rPr>
        <w:t>Introduction</w:t>
      </w:r>
      <w:bookmarkStart w:id="0" w:name="_GoBack"/>
      <w:bookmarkEnd w:id="0"/>
    </w:p>
    <w:p w:rsidR="00293DC4" w:rsidRDefault="00293DC4" w:rsidP="00293DC4">
      <w:pPr>
        <w:pStyle w:val="Level3"/>
      </w:pPr>
    </w:p>
    <w:p w:rsidR="00293DC4" w:rsidRPr="00B05819" w:rsidRDefault="00293DC4" w:rsidP="00293DC4">
      <w:pPr>
        <w:pStyle w:val="Level3"/>
      </w:pPr>
      <w:r w:rsidRPr="00B05819">
        <w:t xml:space="preserve">Thurrock Council (the client) is embarking on an exciting new project to refurbish and extend their existing Civic Offices which are located at New Road, </w:t>
      </w:r>
      <w:proofErr w:type="spellStart"/>
      <w:r w:rsidRPr="00B05819">
        <w:t>Grays</w:t>
      </w:r>
      <w:proofErr w:type="spellEnd"/>
      <w:r w:rsidRPr="00B05819">
        <w:t xml:space="preserve">, RM17 6SL.  The offices are currently divided into CO1 and CO2 with the existing entrance to the south on New Road.  </w:t>
      </w:r>
    </w:p>
    <w:p w:rsidR="00293DC4" w:rsidRPr="00B05819" w:rsidRDefault="00293DC4" w:rsidP="00293DC4">
      <w:pPr>
        <w:pStyle w:val="Level3"/>
      </w:pPr>
    </w:p>
    <w:p w:rsidR="00293DC4" w:rsidRPr="00B05819" w:rsidRDefault="00293DC4" w:rsidP="00293DC4">
      <w:pPr>
        <w:pStyle w:val="Level3"/>
      </w:pPr>
      <w:r w:rsidRPr="00B05819">
        <w:t xml:space="preserve">The proposed works include: </w:t>
      </w:r>
    </w:p>
    <w:p w:rsidR="00293DC4" w:rsidRPr="00B05819" w:rsidRDefault="00293DC4" w:rsidP="00293DC4">
      <w:pPr>
        <w:pStyle w:val="Level3"/>
        <w:numPr>
          <w:ilvl w:val="0"/>
          <w:numId w:val="1"/>
        </w:numPr>
      </w:pPr>
      <w:r w:rsidRPr="00B05819">
        <w:t>The refurbishment of the ground floor of CO2 to office space, including repurposing the existing reception.</w:t>
      </w:r>
    </w:p>
    <w:p w:rsidR="00293DC4" w:rsidRPr="00B05819" w:rsidRDefault="00293DC4" w:rsidP="00293DC4">
      <w:pPr>
        <w:pStyle w:val="Level3"/>
        <w:numPr>
          <w:ilvl w:val="0"/>
          <w:numId w:val="1"/>
        </w:numPr>
      </w:pPr>
      <w:r w:rsidRPr="00B05819">
        <w:t>Extending the existing CO2 building to the west into Mulberry Square forming a new main entrance to CO2 and providing additional accommodation primarily focused on public facing services.</w:t>
      </w:r>
    </w:p>
    <w:p w:rsidR="00293DC4" w:rsidRPr="00B05819" w:rsidRDefault="00293DC4" w:rsidP="00293DC4">
      <w:pPr>
        <w:pStyle w:val="Level3"/>
        <w:numPr>
          <w:ilvl w:val="0"/>
          <w:numId w:val="1"/>
        </w:numPr>
      </w:pPr>
      <w:r w:rsidRPr="00B05819">
        <w:t>Opening up the existing CO2 façade to form connections with the new extension.</w:t>
      </w:r>
    </w:p>
    <w:p w:rsidR="00293DC4" w:rsidRPr="00B05819" w:rsidRDefault="00293DC4" w:rsidP="00293DC4">
      <w:pPr>
        <w:pStyle w:val="Level3"/>
      </w:pPr>
    </w:p>
    <w:p w:rsidR="00293DC4" w:rsidRPr="00B05819" w:rsidRDefault="00293DC4" w:rsidP="00293DC4">
      <w:pPr>
        <w:pStyle w:val="Level3"/>
      </w:pPr>
      <w:r w:rsidRPr="00B05819">
        <w:t xml:space="preserve">The new extension will include a 3 storey building with raised parapet to the west of the existing building (C02), to provide c.147 </w:t>
      </w:r>
      <w:proofErr w:type="spellStart"/>
      <w:r w:rsidRPr="00B05819">
        <w:t>sq</w:t>
      </w:r>
      <w:proofErr w:type="spellEnd"/>
      <w:r w:rsidRPr="00B05819">
        <w:t xml:space="preserve"> m (GIA) of Class B1 (a) office space on the ground floor as a registry office and 2,163 </w:t>
      </w:r>
      <w:proofErr w:type="spellStart"/>
      <w:r w:rsidRPr="00B05819">
        <w:t>sq</w:t>
      </w:r>
      <w:proofErr w:type="spellEnd"/>
      <w:r w:rsidRPr="00B05819">
        <w:t xml:space="preserve"> m (GIA) of Sui Generis floor space on part of the ground floor providing new public service points, meeting rooms and an ancillary café and on the upper floors providing a Council Chamber, Committee Rooms and Members Services, together with cycle parking, roof plant and plant enclosure, hard and soft landscaping, seating areas and benches, infrastructure and associated works.  A key requirement of the scheme is achieving BREEAM Outstanding. </w:t>
      </w:r>
    </w:p>
    <w:p w:rsidR="00293DC4" w:rsidRPr="00B05819" w:rsidRDefault="00293DC4" w:rsidP="00293DC4">
      <w:pPr>
        <w:pStyle w:val="Level3"/>
      </w:pPr>
    </w:p>
    <w:p w:rsidR="00293DC4" w:rsidRPr="00B05819" w:rsidRDefault="00293DC4" w:rsidP="00293DC4">
      <w:pPr>
        <w:pStyle w:val="Level3"/>
      </w:pPr>
      <w:r w:rsidRPr="00B05819">
        <w:t>Demolition of the existing properties on the corner of High Street and New Road will be undertaken by others as part of an enabling project.</w:t>
      </w:r>
    </w:p>
    <w:p w:rsidR="00293DC4" w:rsidRPr="00B05819" w:rsidRDefault="00293DC4" w:rsidP="00293DC4">
      <w:pPr>
        <w:pStyle w:val="Level3"/>
      </w:pPr>
    </w:p>
    <w:p w:rsidR="00293DC4" w:rsidRPr="00B05819" w:rsidRDefault="00293DC4" w:rsidP="00293DC4">
      <w:pPr>
        <w:pStyle w:val="Level3"/>
      </w:pPr>
      <w:r w:rsidRPr="00B05819">
        <w:t>Following completion of the works the client intends to decant from CO1 into the new extension and refurbished ground floor, leaving CO1 clear for future development.</w:t>
      </w:r>
    </w:p>
    <w:p w:rsidR="00293DC4" w:rsidRPr="00B05819" w:rsidRDefault="00293DC4" w:rsidP="00293DC4">
      <w:pPr>
        <w:pStyle w:val="Level3"/>
      </w:pPr>
    </w:p>
    <w:p w:rsidR="00293DC4" w:rsidRPr="00B05819" w:rsidRDefault="00293DC4" w:rsidP="00293DC4">
      <w:pPr>
        <w:pStyle w:val="Level3"/>
      </w:pPr>
      <w:r w:rsidRPr="00B05819">
        <w:t xml:space="preserve">The client has assembled a design team who have designed the project to RIBA Stage 3 and secured Planning Permission for the extension. </w:t>
      </w:r>
    </w:p>
    <w:p w:rsidR="00293DC4" w:rsidRPr="00B05819" w:rsidRDefault="00293DC4" w:rsidP="00293DC4">
      <w:pPr>
        <w:pStyle w:val="Level3"/>
      </w:pPr>
    </w:p>
    <w:p w:rsidR="00293DC4" w:rsidRPr="00B05819" w:rsidRDefault="00293DC4" w:rsidP="00293DC4">
      <w:pPr>
        <w:pStyle w:val="Level3"/>
      </w:pPr>
      <w:r w:rsidRPr="00B05819">
        <w:t>The key design team members are as follows:</w:t>
      </w:r>
    </w:p>
    <w:p w:rsidR="00293DC4" w:rsidRPr="00B05819" w:rsidRDefault="00293DC4" w:rsidP="00293DC4">
      <w:pPr>
        <w:pStyle w:val="Level3"/>
        <w:numPr>
          <w:ilvl w:val="0"/>
          <w:numId w:val="2"/>
        </w:numPr>
      </w:pPr>
      <w:r w:rsidRPr="00B05819">
        <w:t>Project Manager – Lambert Smith Hampton</w:t>
      </w:r>
    </w:p>
    <w:p w:rsidR="00293DC4" w:rsidRPr="00B05819" w:rsidRDefault="00293DC4" w:rsidP="00293DC4">
      <w:pPr>
        <w:pStyle w:val="Level3"/>
        <w:numPr>
          <w:ilvl w:val="0"/>
          <w:numId w:val="2"/>
        </w:numPr>
      </w:pPr>
      <w:r w:rsidRPr="00B05819">
        <w:t>Cost Consultant – Lambert Smith Hampton</w:t>
      </w:r>
    </w:p>
    <w:p w:rsidR="00293DC4" w:rsidRPr="00B05819" w:rsidRDefault="00293DC4" w:rsidP="00293DC4">
      <w:pPr>
        <w:pStyle w:val="Level3"/>
        <w:numPr>
          <w:ilvl w:val="0"/>
          <w:numId w:val="2"/>
        </w:numPr>
      </w:pPr>
      <w:r w:rsidRPr="00B05819">
        <w:t>Employer’s Agent – Lambert Smith Hampton</w:t>
      </w:r>
    </w:p>
    <w:p w:rsidR="00293DC4" w:rsidRPr="00B05819" w:rsidRDefault="00293DC4" w:rsidP="00293DC4">
      <w:pPr>
        <w:pStyle w:val="Level3"/>
        <w:numPr>
          <w:ilvl w:val="0"/>
          <w:numId w:val="2"/>
        </w:numPr>
      </w:pPr>
      <w:r w:rsidRPr="00B05819">
        <w:t>Architect - LSI</w:t>
      </w:r>
    </w:p>
    <w:p w:rsidR="00293DC4" w:rsidRPr="00B05819" w:rsidRDefault="00293DC4" w:rsidP="00293DC4">
      <w:pPr>
        <w:pStyle w:val="Level3"/>
        <w:numPr>
          <w:ilvl w:val="0"/>
          <w:numId w:val="2"/>
        </w:numPr>
      </w:pPr>
      <w:r w:rsidRPr="00B05819">
        <w:t>Principal Designer - LSI</w:t>
      </w:r>
    </w:p>
    <w:p w:rsidR="00293DC4" w:rsidRPr="00B05819" w:rsidRDefault="00293DC4" w:rsidP="00293DC4">
      <w:pPr>
        <w:pStyle w:val="Level3"/>
        <w:numPr>
          <w:ilvl w:val="0"/>
          <w:numId w:val="2"/>
        </w:numPr>
      </w:pPr>
      <w:r w:rsidRPr="00B05819">
        <w:t>Structural Engineer – Hurley Palmer Flatt</w:t>
      </w:r>
    </w:p>
    <w:p w:rsidR="00293DC4" w:rsidRPr="00B05819" w:rsidRDefault="00293DC4" w:rsidP="00293DC4">
      <w:pPr>
        <w:pStyle w:val="Level3"/>
        <w:numPr>
          <w:ilvl w:val="0"/>
          <w:numId w:val="2"/>
        </w:numPr>
      </w:pPr>
      <w:r w:rsidRPr="00B05819">
        <w:t>Mechanical, Electrical and Public Health Engineer – Max Fordham</w:t>
      </w:r>
    </w:p>
    <w:p w:rsidR="00293DC4" w:rsidRPr="00B05819" w:rsidRDefault="00293DC4" w:rsidP="00293DC4">
      <w:pPr>
        <w:pStyle w:val="Level3"/>
        <w:numPr>
          <w:ilvl w:val="0"/>
          <w:numId w:val="2"/>
        </w:numPr>
      </w:pPr>
      <w:r w:rsidRPr="00B05819">
        <w:t>Planning Consultant - Savills</w:t>
      </w:r>
    </w:p>
    <w:p w:rsidR="00293DC4" w:rsidRPr="00B05819" w:rsidRDefault="00293DC4" w:rsidP="00293DC4">
      <w:pPr>
        <w:pStyle w:val="Level3"/>
        <w:numPr>
          <w:ilvl w:val="0"/>
          <w:numId w:val="2"/>
        </w:numPr>
      </w:pPr>
      <w:r w:rsidRPr="00B05819">
        <w:t>BREEAM Assessor – Method</w:t>
      </w:r>
    </w:p>
    <w:p w:rsidR="00293DC4" w:rsidRPr="00B05819" w:rsidRDefault="00293DC4" w:rsidP="00293DC4">
      <w:pPr>
        <w:pStyle w:val="Level3"/>
        <w:numPr>
          <w:ilvl w:val="0"/>
          <w:numId w:val="3"/>
        </w:numPr>
      </w:pPr>
      <w:r w:rsidRPr="00B05819">
        <w:t>Approved Inspector – Thurrock Council</w:t>
      </w:r>
    </w:p>
    <w:p w:rsidR="00293DC4" w:rsidRPr="00B05819" w:rsidRDefault="00293DC4" w:rsidP="00293DC4">
      <w:pPr>
        <w:pStyle w:val="Level3"/>
        <w:numPr>
          <w:ilvl w:val="0"/>
          <w:numId w:val="3"/>
        </w:numPr>
      </w:pPr>
      <w:r w:rsidRPr="00B05819">
        <w:t>Fire Engineer - MLM</w:t>
      </w:r>
    </w:p>
    <w:p w:rsidR="00293DC4" w:rsidRPr="00B05819" w:rsidRDefault="00293DC4" w:rsidP="00293DC4">
      <w:pPr>
        <w:pStyle w:val="Level3"/>
        <w:numPr>
          <w:ilvl w:val="0"/>
          <w:numId w:val="3"/>
        </w:numPr>
      </w:pPr>
      <w:r w:rsidRPr="00B05819">
        <w:t>Landscape Architect - Urban</w:t>
      </w:r>
    </w:p>
    <w:p w:rsidR="00293DC4" w:rsidRPr="00B05819" w:rsidRDefault="00293DC4" w:rsidP="00293DC4">
      <w:pPr>
        <w:pStyle w:val="Level3"/>
      </w:pPr>
    </w:p>
    <w:p w:rsidR="00293DC4" w:rsidRPr="00C660E2" w:rsidRDefault="00293DC4" w:rsidP="00293DC4">
      <w:pPr>
        <w:pStyle w:val="Level3"/>
      </w:pPr>
      <w:r w:rsidRPr="00B05819">
        <w:t xml:space="preserve">The successful contractor will be engaged under a JCT Design and Build contract and the client is happy to consider the contractor directly appointing members of the design team to </w:t>
      </w:r>
      <w:r w:rsidRPr="00C660E2">
        <w:t>complete the RIBA Stage 4 design should they choose to do so.</w:t>
      </w:r>
    </w:p>
    <w:p w:rsidR="00C56046" w:rsidRDefault="00CD610C"/>
    <w:sectPr w:rsidR="00C56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93B"/>
    <w:multiLevelType w:val="hybridMultilevel"/>
    <w:tmpl w:val="59A482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1947DE"/>
    <w:multiLevelType w:val="hybridMultilevel"/>
    <w:tmpl w:val="CC601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753488"/>
    <w:multiLevelType w:val="hybridMultilevel"/>
    <w:tmpl w:val="FCA4C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C4"/>
    <w:rsid w:val="002332CE"/>
    <w:rsid w:val="00293DC4"/>
    <w:rsid w:val="006B2A12"/>
    <w:rsid w:val="00C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2AEE"/>
  <w15:chartTrackingRefBased/>
  <w15:docId w15:val="{FB092969-16BE-42C5-AD89-71C6FA6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3">
    <w:name w:val="Level 3"/>
    <w:basedOn w:val="Normal"/>
    <w:next w:val="Normal"/>
    <w:link w:val="Level3Char"/>
    <w:autoRedefine/>
    <w:rsid w:val="00293DC4"/>
    <w:pPr>
      <w:spacing w:after="0" w:line="240" w:lineRule="auto"/>
      <w:ind w:left="360"/>
      <w:jc w:val="both"/>
    </w:pPr>
    <w:rPr>
      <w:rFonts w:ascii="Arial" w:eastAsia="MS Mincho" w:hAnsi="Arial" w:cs="Arial"/>
      <w:lang w:eastAsia="en-GB"/>
    </w:rPr>
  </w:style>
  <w:style w:type="character" w:customStyle="1" w:styleId="Level3Char">
    <w:name w:val="Level 3 Char"/>
    <w:link w:val="Level3"/>
    <w:rsid w:val="00293DC4"/>
    <w:rPr>
      <w:rFonts w:ascii="Arial" w:eastAsia="MS Mincho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0dcf3c0840f54b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200D98310CAD465FB48C3A62E91DFCBC" version="1.0.0">
  <systemFields>
    <field name="Objective-Id">
      <value order="0">A5482496</value>
    </field>
    <field name="Objective-Title">
      <value order="0">Civic Centre Redevelopment - Introduction</value>
    </field>
    <field name="Objective-Description">
      <value order="0"/>
    </field>
    <field name="Objective-CreationStamp">
      <value order="0">2019-11-22T13:46:54Z</value>
    </field>
    <field name="Objective-IsApproved">
      <value order="0">false</value>
    </field>
    <field name="Objective-IsPublished">
      <value order="0">true</value>
    </field>
    <field name="Objective-DatePublished">
      <value order="0">2019-11-22T13:47:08Z</value>
    </field>
    <field name="Objective-ModificationStamp">
      <value order="0">2019-11-22T13:47:08Z</value>
    </field>
    <field name="Objective-Owner">
      <value order="0">Harmer, John</value>
    </field>
    <field name="Objective-Path">
      <value order="0">Thurrock Global Folder:Thurrock Corporate File Plan:Procurement:Tendering:Tenders:Procurement Tenders:Procurement Tenders 2019:PS/2019/291 Civic Centre Redevelopment:ITT Documents</value>
    </field>
    <field name="Objective-Parent">
      <value order="0">ITT Documents</value>
    </field>
    <field name="Objective-State">
      <value order="0">Published</value>
    </field>
    <field name="Objective-VersionId">
      <value order="0">vA8314021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qA354849</value>
    </field>
    <field name="Objective-Classification">
      <value order="0"/>
    </field>
    <field name="Objective-Caveats">
      <value order="0">Active Users</value>
    </field>
  </systemFields>
  <catalogues/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00D98310CAD465FB48C3A62E91DFC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Harmer, John</dc:creator>
  <cp:keywords/>
  <dc:description/>
  <cp:lastModifiedBy>Harmer, John</cp:lastModifiedBy>
  <cp:revision>1</cp:revision>
  <dcterms:created xsi:type="dcterms:W3CDTF">2019-11-22T12:41:00Z</dcterms:created>
  <dcterms:modified xsi:type="dcterms:W3CDTF">2019-11-22T13:46:00Z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A5482496</vt:lpwstr>
  </property>
  <property fmtid="{D5CDD505-2E9C-101B-9397-08002B2CF9AE}" pid="4" name="Objective-Title">
    <vt:lpwstr>Civic Centre Redevelopment - Introduction</vt:lpwstr>
  </property>
  <property fmtid="{D5CDD505-2E9C-101B-9397-08002B2CF9AE}" pid="5" name="Objective-Description">
    <vt:lpwstr/>
  </property>
  <property fmtid="{D5CDD505-2E9C-101B-9397-08002B2CF9AE}" pid="6" name="Objective-CreationStamp">
    <vt:filetime>2019-11-22T13:46:59Z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2019-11-22T13:47:08Z</vt:filetime>
  </property>
  <property fmtid="{D5CDD505-2E9C-101B-9397-08002B2CF9AE}" pid="10" name="Objective-ModificationStamp">
    <vt:filetime>2019-11-22T13:47:08Z</vt:filetime>
  </property>
  <property fmtid="{D5CDD505-2E9C-101B-9397-08002B2CF9AE}" pid="11" name="Objective-Owner">
    <vt:lpwstr>Harmer, John</vt:lpwstr>
  </property>
  <property fmtid="{D5CDD505-2E9C-101B-9397-08002B2CF9AE}" pid="12" name="Objective-Path">
    <vt:lpwstr>Thurrock Global Folder:Thurrock Corporate File Plan:Procurement:Tendering:Tenders:Procurement Tenders:Procurement Tenders 2019:PS/2019/291 Civic Centre Redevelopment:ITT Documents:</vt:lpwstr>
  </property>
  <property fmtid="{D5CDD505-2E9C-101B-9397-08002B2CF9AE}" pid="13" name="Objective-Parent">
    <vt:lpwstr>ITT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vA8314021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>qA354849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>groups: Active Users; </vt:lpwstr>
  </property>
  <property fmtid="{D5CDD505-2E9C-101B-9397-08002B2CF9AE}" pid="22" name="Objective-Comment">
    <vt:lpwstr/>
  </property>
</Properties>
</file>