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8AE0" w14:textId="3960F7DB" w:rsidR="00333FF5" w:rsidRPr="00A075A0" w:rsidRDefault="006222AB" w:rsidP="00333FF5">
      <w:pPr>
        <w:jc w:val="center"/>
        <w:rPr>
          <w:rFonts w:asciiTheme="minorHAnsi" w:hAnsiTheme="minorHAnsi"/>
          <w:b/>
        </w:rPr>
      </w:pPr>
      <w:r>
        <w:rPr>
          <w:rFonts w:asciiTheme="minorHAnsi" w:hAnsiTheme="minorHAnsi"/>
          <w:b/>
        </w:rPr>
        <w:t xml:space="preserve">CITY </w:t>
      </w:r>
      <w:r w:rsidR="00D63846">
        <w:rPr>
          <w:rFonts w:asciiTheme="minorHAnsi" w:hAnsiTheme="minorHAnsi"/>
          <w:b/>
        </w:rPr>
        <w:t>CO</w:t>
      </w:r>
      <w:r w:rsidR="00333FF5" w:rsidRPr="00A075A0">
        <w:rPr>
          <w:rFonts w:asciiTheme="minorHAnsi" w:hAnsiTheme="minorHAnsi"/>
          <w:b/>
        </w:rPr>
        <w:t>LLEGE</w:t>
      </w:r>
      <w:r>
        <w:rPr>
          <w:rFonts w:asciiTheme="minorHAnsi" w:hAnsiTheme="minorHAnsi"/>
          <w:b/>
        </w:rPr>
        <w:t xml:space="preserve"> PLYMOUTH</w:t>
      </w:r>
      <w:r w:rsidR="00333FF5" w:rsidRPr="00A075A0">
        <w:rPr>
          <w:rFonts w:asciiTheme="minorHAnsi" w:hAnsiTheme="minorHAnsi"/>
          <w:b/>
        </w:rPr>
        <w:t xml:space="preserve"> – </w:t>
      </w:r>
      <w:r>
        <w:rPr>
          <w:rFonts w:asciiTheme="minorHAnsi" w:hAnsiTheme="minorHAnsi"/>
          <w:b/>
        </w:rPr>
        <w:t>ESTATES STRATEGY 2021-2026</w:t>
      </w:r>
    </w:p>
    <w:p w14:paraId="20B8B022" w14:textId="77777777" w:rsidR="00333FF5" w:rsidRDefault="00333FF5" w:rsidP="00333FF5">
      <w:pPr>
        <w:spacing w:line="22" w:lineRule="atLeast"/>
        <w:rPr>
          <w:rFonts w:asciiTheme="minorHAnsi" w:hAnsiTheme="minorHAnsi"/>
          <w:b/>
        </w:rPr>
      </w:pPr>
    </w:p>
    <w:p w14:paraId="6849CC76" w14:textId="2553F5A8" w:rsidR="007D1BB9" w:rsidRPr="007D1BB9" w:rsidRDefault="006222AB" w:rsidP="007D1BB9">
      <w:pPr>
        <w:spacing w:line="22" w:lineRule="atLeast"/>
        <w:jc w:val="center"/>
        <w:rPr>
          <w:rFonts w:asciiTheme="minorHAnsi" w:hAnsiTheme="minorHAnsi"/>
          <w:b/>
        </w:rPr>
      </w:pPr>
      <w:r>
        <w:rPr>
          <w:rFonts w:asciiTheme="minorHAnsi" w:hAnsiTheme="minorHAnsi"/>
          <w:b/>
        </w:rPr>
        <w:t>KINGS ROAD CAMPUS</w:t>
      </w:r>
      <w:r w:rsidR="00701C7D">
        <w:rPr>
          <w:rFonts w:asciiTheme="minorHAnsi" w:hAnsiTheme="minorHAnsi"/>
          <w:b/>
        </w:rPr>
        <w:t xml:space="preserve"> – 10 YEAR MASTERPLAN</w:t>
      </w:r>
    </w:p>
    <w:p w14:paraId="7235A8F9" w14:textId="77777777" w:rsidR="00627759" w:rsidRPr="00A075A0" w:rsidRDefault="00627759" w:rsidP="00333FF5">
      <w:pPr>
        <w:spacing w:line="22" w:lineRule="atLeast"/>
        <w:rPr>
          <w:rFonts w:asciiTheme="minorHAnsi" w:hAnsiTheme="minorHAnsi"/>
          <w:b/>
        </w:rPr>
      </w:pPr>
    </w:p>
    <w:p w14:paraId="0FA05E0F" w14:textId="77777777" w:rsidR="00333FF5" w:rsidRPr="00A075A0" w:rsidRDefault="00333FF5" w:rsidP="00333FF5">
      <w:pPr>
        <w:spacing w:line="22" w:lineRule="atLeast"/>
        <w:rPr>
          <w:rFonts w:asciiTheme="minorHAnsi" w:hAnsiTheme="minorHAnsi"/>
          <w:b/>
        </w:rPr>
      </w:pPr>
      <w:r w:rsidRPr="00A075A0">
        <w:rPr>
          <w:rFonts w:asciiTheme="minorHAnsi" w:hAnsiTheme="minorHAnsi"/>
          <w:b/>
        </w:rPr>
        <w:t>Introduction and Background</w:t>
      </w:r>
    </w:p>
    <w:p w14:paraId="164513D5" w14:textId="77777777" w:rsidR="00333FF5" w:rsidRPr="00A075A0" w:rsidRDefault="00333FF5" w:rsidP="00333FF5">
      <w:pPr>
        <w:spacing w:line="22" w:lineRule="atLeast"/>
        <w:rPr>
          <w:rFonts w:asciiTheme="minorHAnsi" w:hAnsiTheme="minorHAnsi"/>
        </w:rPr>
      </w:pPr>
    </w:p>
    <w:p w14:paraId="014F51FF" w14:textId="3497F684" w:rsidR="006222AB" w:rsidRDefault="006222AB" w:rsidP="006222AB">
      <w:pPr>
        <w:autoSpaceDE w:val="0"/>
        <w:autoSpaceDN w:val="0"/>
        <w:adjustRightInd w:val="0"/>
        <w:spacing w:line="276" w:lineRule="auto"/>
        <w:jc w:val="both"/>
        <w:rPr>
          <w:rFonts w:ascii="Calibri" w:hAnsi="Calibri" w:cs="Calibri"/>
        </w:rPr>
      </w:pPr>
      <w:r>
        <w:rPr>
          <w:rFonts w:ascii="Calibri" w:hAnsi="Calibri" w:cs="Calibri"/>
        </w:rPr>
        <w:t>City College Plymouth provides general further education, higher education and work-based learning to the city of Plymouth and surrounding areas. As a leading provider of vocational training in the South West, it has a vision to be an outstanding and responsive college</w:t>
      </w:r>
      <w:r w:rsidR="00301B5B">
        <w:rPr>
          <w:rFonts w:ascii="Calibri" w:hAnsi="Calibri" w:cs="Calibri"/>
        </w:rPr>
        <w:t>, which is the learning destination of choice,</w:t>
      </w:r>
      <w:r>
        <w:rPr>
          <w:rFonts w:ascii="Calibri" w:hAnsi="Calibri" w:cs="Calibri"/>
        </w:rPr>
        <w:t xml:space="preserve"> at the heart of the local community, </w:t>
      </w:r>
    </w:p>
    <w:p w14:paraId="0327BD8B" w14:textId="269F2F40" w:rsidR="006222AB" w:rsidRDefault="006222AB" w:rsidP="006222AB">
      <w:pPr>
        <w:autoSpaceDE w:val="0"/>
        <w:autoSpaceDN w:val="0"/>
        <w:adjustRightInd w:val="0"/>
        <w:spacing w:line="276" w:lineRule="auto"/>
        <w:jc w:val="both"/>
        <w:rPr>
          <w:rFonts w:ascii="Calibri" w:hAnsi="Calibri" w:cs="Calibri"/>
        </w:rPr>
      </w:pPr>
    </w:p>
    <w:p w14:paraId="43E4751B" w14:textId="64199E1C" w:rsidR="006222AB" w:rsidRDefault="006222AB" w:rsidP="006222AB">
      <w:pPr>
        <w:autoSpaceDE w:val="0"/>
        <w:autoSpaceDN w:val="0"/>
        <w:adjustRightInd w:val="0"/>
        <w:spacing w:line="276" w:lineRule="auto"/>
        <w:jc w:val="both"/>
        <w:rPr>
          <w:rFonts w:ascii="Calibri" w:hAnsi="Calibri" w:cs="Calibri"/>
        </w:rPr>
      </w:pPr>
      <w:r>
        <w:rPr>
          <w:rFonts w:ascii="Calibri" w:hAnsi="Calibri" w:cs="Calibri"/>
        </w:rPr>
        <w:t xml:space="preserve">The </w:t>
      </w:r>
      <w:r w:rsidR="00247DFC">
        <w:rPr>
          <w:rFonts w:ascii="Calibri" w:hAnsi="Calibri" w:cs="Calibri"/>
        </w:rPr>
        <w:t xml:space="preserve">new </w:t>
      </w:r>
      <w:r>
        <w:rPr>
          <w:rFonts w:ascii="Calibri" w:hAnsi="Calibri" w:cs="Calibri"/>
        </w:rPr>
        <w:t>Estates and Assets Strategy will both drive and respond to key developm</w:t>
      </w:r>
      <w:r w:rsidR="00301B5B">
        <w:rPr>
          <w:rFonts w:ascii="Calibri" w:hAnsi="Calibri" w:cs="Calibri"/>
        </w:rPr>
        <w:t xml:space="preserve">ents in curriculum </w:t>
      </w:r>
      <w:r>
        <w:rPr>
          <w:rFonts w:ascii="Calibri" w:hAnsi="Calibri" w:cs="Calibri"/>
        </w:rPr>
        <w:t xml:space="preserve">and opportunities, building on this vision </w:t>
      </w:r>
      <w:r w:rsidR="00634B66">
        <w:rPr>
          <w:rFonts w:ascii="Calibri" w:hAnsi="Calibri" w:cs="Calibri"/>
        </w:rPr>
        <w:t>and helping to shape the future careers of thousands of young people and adults. This strategy has the following strategic goals:</w:t>
      </w:r>
    </w:p>
    <w:p w14:paraId="5E71A497" w14:textId="48C41596" w:rsidR="00634B66" w:rsidRDefault="00634B66" w:rsidP="006222AB">
      <w:pPr>
        <w:autoSpaceDE w:val="0"/>
        <w:autoSpaceDN w:val="0"/>
        <w:adjustRightInd w:val="0"/>
        <w:spacing w:line="276" w:lineRule="auto"/>
        <w:jc w:val="both"/>
        <w:rPr>
          <w:rFonts w:ascii="Calibri" w:hAnsi="Calibri" w:cs="Calibri"/>
        </w:rPr>
      </w:pPr>
    </w:p>
    <w:p w14:paraId="257D0871" w14:textId="35727F42" w:rsidR="00634B66" w:rsidRDefault="00634B66" w:rsidP="00634B66">
      <w:pPr>
        <w:pStyle w:val="ListParagraph"/>
        <w:numPr>
          <w:ilvl w:val="0"/>
          <w:numId w:val="7"/>
        </w:numPr>
        <w:autoSpaceDE w:val="0"/>
        <w:autoSpaceDN w:val="0"/>
        <w:adjustRightInd w:val="0"/>
        <w:spacing w:line="276" w:lineRule="auto"/>
        <w:jc w:val="both"/>
        <w:rPr>
          <w:rFonts w:ascii="Calibri" w:hAnsi="Calibri" w:cs="Calibri"/>
        </w:rPr>
      </w:pPr>
      <w:r>
        <w:rPr>
          <w:rFonts w:ascii="Calibri" w:hAnsi="Calibri" w:cs="Calibri"/>
        </w:rPr>
        <w:t>To attract, retain and develop excellent staff by providing facilities that either match or exceed industry / sector specific requirements</w:t>
      </w:r>
    </w:p>
    <w:p w14:paraId="0488C7A5" w14:textId="3A787D88" w:rsidR="00634B66" w:rsidRDefault="00634B66" w:rsidP="00634B66">
      <w:pPr>
        <w:pStyle w:val="ListParagraph"/>
        <w:numPr>
          <w:ilvl w:val="0"/>
          <w:numId w:val="7"/>
        </w:numPr>
        <w:autoSpaceDE w:val="0"/>
        <w:autoSpaceDN w:val="0"/>
        <w:adjustRightInd w:val="0"/>
        <w:spacing w:line="276" w:lineRule="auto"/>
        <w:jc w:val="both"/>
        <w:rPr>
          <w:rFonts w:ascii="Calibri" w:hAnsi="Calibri" w:cs="Calibri"/>
        </w:rPr>
      </w:pPr>
      <w:r>
        <w:rPr>
          <w:rFonts w:ascii="Calibri" w:hAnsi="Calibri" w:cs="Calibri"/>
        </w:rPr>
        <w:t>To attract students by creating and utilising an estate which recognises that different categories of learners will have varying needs in terms of teaching, learning, practical, digital and social spaces</w:t>
      </w:r>
    </w:p>
    <w:p w14:paraId="3B74A06D" w14:textId="2E11E7C5" w:rsidR="00634B66" w:rsidRDefault="00634B66" w:rsidP="00634B66">
      <w:pPr>
        <w:pStyle w:val="ListParagraph"/>
        <w:numPr>
          <w:ilvl w:val="0"/>
          <w:numId w:val="7"/>
        </w:numPr>
        <w:autoSpaceDE w:val="0"/>
        <w:autoSpaceDN w:val="0"/>
        <w:adjustRightInd w:val="0"/>
        <w:spacing w:line="276" w:lineRule="auto"/>
        <w:jc w:val="both"/>
        <w:rPr>
          <w:rFonts w:ascii="Calibri" w:hAnsi="Calibri" w:cs="Calibri"/>
        </w:rPr>
      </w:pPr>
      <w:r>
        <w:rPr>
          <w:rFonts w:ascii="Calibri" w:hAnsi="Calibri" w:cs="Calibri"/>
        </w:rPr>
        <w:t>To build a reputation as a business partner by demonstrating to stakeholders, employers and partners that the estate offers a high quality professional environment which provides innovative business and employment solutions</w:t>
      </w:r>
    </w:p>
    <w:p w14:paraId="7FF52BAE" w14:textId="0F9078FC" w:rsidR="00634B66" w:rsidRDefault="00634B66" w:rsidP="00634B66">
      <w:pPr>
        <w:pStyle w:val="ListParagraph"/>
        <w:numPr>
          <w:ilvl w:val="0"/>
          <w:numId w:val="7"/>
        </w:numPr>
        <w:autoSpaceDE w:val="0"/>
        <w:autoSpaceDN w:val="0"/>
        <w:adjustRightInd w:val="0"/>
        <w:spacing w:line="276" w:lineRule="auto"/>
        <w:jc w:val="both"/>
        <w:rPr>
          <w:rFonts w:ascii="Calibri" w:hAnsi="Calibri" w:cs="Calibri"/>
        </w:rPr>
      </w:pPr>
      <w:r>
        <w:rPr>
          <w:rFonts w:ascii="Calibri" w:hAnsi="Calibri" w:cs="Calibri"/>
        </w:rPr>
        <w:t xml:space="preserve">To use the estate creatively </w:t>
      </w:r>
      <w:r w:rsidR="0018524E">
        <w:rPr>
          <w:rFonts w:ascii="Calibri" w:hAnsi="Calibri" w:cs="Calibri"/>
        </w:rPr>
        <w:t>to build an appetite for development and innovation; operating 365 days a year with evening and weekend provision in versatile work and learning spaces.</w:t>
      </w:r>
    </w:p>
    <w:p w14:paraId="347E0CED" w14:textId="2E6C73AC" w:rsidR="0018524E" w:rsidRPr="00634B66" w:rsidRDefault="0018524E" w:rsidP="00634B66">
      <w:pPr>
        <w:pStyle w:val="ListParagraph"/>
        <w:numPr>
          <w:ilvl w:val="0"/>
          <w:numId w:val="7"/>
        </w:numPr>
        <w:autoSpaceDE w:val="0"/>
        <w:autoSpaceDN w:val="0"/>
        <w:adjustRightInd w:val="0"/>
        <w:spacing w:line="276" w:lineRule="auto"/>
        <w:jc w:val="both"/>
        <w:rPr>
          <w:rFonts w:ascii="Calibri" w:hAnsi="Calibri" w:cs="Calibri"/>
        </w:rPr>
      </w:pPr>
      <w:r>
        <w:rPr>
          <w:rFonts w:ascii="Calibri" w:hAnsi="Calibri" w:cs="Calibri"/>
        </w:rPr>
        <w:t>To operate an estate which is financially and environmentally sustainable</w:t>
      </w:r>
    </w:p>
    <w:p w14:paraId="360C7008" w14:textId="7CE5A700" w:rsidR="00DA0A16" w:rsidRDefault="00DA0A16" w:rsidP="00D63846">
      <w:pPr>
        <w:spacing w:before="60" w:after="60"/>
        <w:jc w:val="both"/>
        <w:rPr>
          <w:rFonts w:asciiTheme="minorHAnsi" w:hAnsiTheme="minorHAnsi" w:cstheme="minorHAnsi"/>
        </w:rPr>
      </w:pPr>
    </w:p>
    <w:p w14:paraId="3157D5E4" w14:textId="3E746B1C" w:rsidR="00DA0A16" w:rsidRDefault="00DA0A16" w:rsidP="00247DFC">
      <w:pPr>
        <w:spacing w:before="60" w:after="60" w:line="480" w:lineRule="auto"/>
        <w:jc w:val="both"/>
        <w:rPr>
          <w:rFonts w:asciiTheme="minorHAnsi" w:hAnsiTheme="minorHAnsi" w:cstheme="minorHAnsi"/>
          <w:b/>
        </w:rPr>
      </w:pPr>
      <w:r>
        <w:rPr>
          <w:rFonts w:asciiTheme="minorHAnsi" w:hAnsiTheme="minorHAnsi" w:cstheme="minorHAnsi"/>
          <w:b/>
        </w:rPr>
        <w:t>The Existing Estate</w:t>
      </w:r>
    </w:p>
    <w:p w14:paraId="2B2C367E" w14:textId="588B7CB2" w:rsidR="00214E02" w:rsidRDefault="00DA0A16" w:rsidP="00214E02">
      <w:pPr>
        <w:spacing w:before="60" w:after="60" w:line="276" w:lineRule="auto"/>
        <w:jc w:val="both"/>
        <w:rPr>
          <w:rFonts w:asciiTheme="minorHAnsi" w:hAnsiTheme="minorHAnsi" w:cstheme="minorHAnsi"/>
        </w:rPr>
      </w:pPr>
      <w:r w:rsidRPr="00DA0A16">
        <w:rPr>
          <w:rFonts w:asciiTheme="minorHAnsi" w:hAnsiTheme="minorHAnsi" w:cstheme="minorHAnsi"/>
        </w:rPr>
        <w:t>The College occ</w:t>
      </w:r>
      <w:r w:rsidR="00247DFC">
        <w:rPr>
          <w:rFonts w:asciiTheme="minorHAnsi" w:hAnsiTheme="minorHAnsi" w:cstheme="minorHAnsi"/>
        </w:rPr>
        <w:t>upies a</w:t>
      </w:r>
      <w:r w:rsidR="00984B5E">
        <w:rPr>
          <w:rFonts w:asciiTheme="minorHAnsi" w:hAnsiTheme="minorHAnsi" w:cstheme="minorHAnsi"/>
        </w:rPr>
        <w:t xml:space="preserve"> number of sites in the City with 90% of activity taking</w:t>
      </w:r>
      <w:r w:rsidR="00247DFC">
        <w:rPr>
          <w:rFonts w:asciiTheme="minorHAnsi" w:hAnsiTheme="minorHAnsi" w:cstheme="minorHAnsi"/>
        </w:rPr>
        <w:t xml:space="preserve"> place at the Kings Road campus, which will be the focus of this master planning exercise. </w:t>
      </w:r>
      <w:r w:rsidR="00984B5E">
        <w:rPr>
          <w:rFonts w:asciiTheme="minorHAnsi" w:hAnsiTheme="minorHAnsi" w:cstheme="minorHAnsi"/>
        </w:rPr>
        <w:t>This 13 acre campus accommodates 29,000m2 of floor space, of which approximately half requires improvement to achieve the strategic goals above and to meet government estate condition objectives for the FE sector.</w:t>
      </w:r>
    </w:p>
    <w:p w14:paraId="7A3B9712" w14:textId="77777777" w:rsidR="00214E02" w:rsidRDefault="00214E02" w:rsidP="00214E02">
      <w:pPr>
        <w:spacing w:before="60" w:after="60" w:line="276" w:lineRule="auto"/>
        <w:jc w:val="both"/>
        <w:rPr>
          <w:rFonts w:asciiTheme="minorHAnsi" w:hAnsiTheme="minorHAnsi" w:cstheme="minorHAnsi"/>
        </w:rPr>
      </w:pPr>
    </w:p>
    <w:p w14:paraId="5095DD77" w14:textId="1F740DB1" w:rsidR="00984B5E" w:rsidRDefault="00984B5E" w:rsidP="00214E02">
      <w:pPr>
        <w:spacing w:before="60" w:after="60" w:line="276" w:lineRule="auto"/>
        <w:jc w:val="both"/>
        <w:rPr>
          <w:rFonts w:asciiTheme="minorHAnsi" w:hAnsiTheme="minorHAnsi" w:cstheme="minorHAnsi"/>
        </w:rPr>
      </w:pPr>
      <w:r>
        <w:rPr>
          <w:rFonts w:asciiTheme="minorHAnsi" w:hAnsiTheme="minorHAnsi" w:cstheme="minorHAnsi"/>
        </w:rPr>
        <w:t>The most recent development on this site is the 5,500m2 STEM building, which was completed in 2017 with a BREEAM Excellent accreditation. Prior to this</w:t>
      </w:r>
      <w:r w:rsidR="00584277">
        <w:rPr>
          <w:rFonts w:asciiTheme="minorHAnsi" w:hAnsiTheme="minorHAnsi" w:cstheme="minorHAnsi"/>
        </w:rPr>
        <w:t xml:space="preserve"> in 2011, </w:t>
      </w:r>
      <w:r>
        <w:rPr>
          <w:rFonts w:asciiTheme="minorHAnsi" w:hAnsiTheme="minorHAnsi" w:cstheme="minorHAnsi"/>
        </w:rPr>
        <w:t xml:space="preserve">the external envelope of the tower block </w:t>
      </w:r>
      <w:r w:rsidR="00214E02">
        <w:rPr>
          <w:rFonts w:asciiTheme="minorHAnsi" w:hAnsiTheme="minorHAnsi" w:cstheme="minorHAnsi"/>
        </w:rPr>
        <w:t>was improved</w:t>
      </w:r>
      <w:r w:rsidR="00584277">
        <w:rPr>
          <w:rFonts w:asciiTheme="minorHAnsi" w:hAnsiTheme="minorHAnsi" w:cstheme="minorHAnsi"/>
        </w:rPr>
        <w:t xml:space="preserve"> and in 2013/14 there was partial refurbishment of the construction and engineering buildings. Recently, a condition improvement grant has facilitated refurbishment of one of the satellite buildings and the internal refurbishment of the library to create a more student focussed and digitally enabled social learning space.</w:t>
      </w:r>
    </w:p>
    <w:p w14:paraId="2A245B6C" w14:textId="4FD41646" w:rsidR="00214E02" w:rsidRDefault="00214E02" w:rsidP="00247DFC">
      <w:pPr>
        <w:spacing w:before="60" w:after="60" w:line="276" w:lineRule="auto"/>
        <w:jc w:val="both"/>
        <w:rPr>
          <w:rFonts w:asciiTheme="minorHAnsi" w:hAnsiTheme="minorHAnsi" w:cstheme="minorHAnsi"/>
        </w:rPr>
      </w:pPr>
    </w:p>
    <w:p w14:paraId="795B54EA" w14:textId="45D391DB" w:rsidR="00984B5E" w:rsidRDefault="00214E02" w:rsidP="00247DFC">
      <w:pPr>
        <w:spacing w:before="60" w:after="60" w:line="276" w:lineRule="auto"/>
        <w:jc w:val="both"/>
        <w:rPr>
          <w:rFonts w:asciiTheme="minorHAnsi" w:hAnsiTheme="minorHAnsi" w:cstheme="minorHAnsi"/>
        </w:rPr>
      </w:pPr>
      <w:r>
        <w:rPr>
          <w:rFonts w:asciiTheme="minorHAnsi" w:hAnsiTheme="minorHAnsi" w:cstheme="minorHAnsi"/>
        </w:rPr>
        <w:t xml:space="preserve">The College has recently commissioned an independent building condition survey to support capital funding applications and to validate their assessment that 50% of the estate requires improvement. As a result </w:t>
      </w:r>
      <w:r w:rsidR="003E7B0A">
        <w:rPr>
          <w:rFonts w:asciiTheme="minorHAnsi" w:hAnsiTheme="minorHAnsi" w:cstheme="minorHAnsi"/>
        </w:rPr>
        <w:t xml:space="preserve">of this </w:t>
      </w:r>
      <w:r>
        <w:rPr>
          <w:rFonts w:asciiTheme="minorHAnsi" w:hAnsiTheme="minorHAnsi" w:cstheme="minorHAnsi"/>
        </w:rPr>
        <w:t xml:space="preserve">a capital funding application </w:t>
      </w:r>
      <w:r w:rsidR="003E7B0A">
        <w:rPr>
          <w:rFonts w:asciiTheme="minorHAnsi" w:hAnsiTheme="minorHAnsi" w:cstheme="minorHAnsi"/>
        </w:rPr>
        <w:t xml:space="preserve">has been submitted to the </w:t>
      </w:r>
      <w:proofErr w:type="spellStart"/>
      <w:r w:rsidR="003E7B0A">
        <w:rPr>
          <w:rFonts w:asciiTheme="minorHAnsi" w:hAnsiTheme="minorHAnsi" w:cstheme="minorHAnsi"/>
        </w:rPr>
        <w:t>DfE</w:t>
      </w:r>
      <w:proofErr w:type="spellEnd"/>
      <w:r w:rsidR="003E7B0A">
        <w:rPr>
          <w:rFonts w:asciiTheme="minorHAnsi" w:hAnsiTheme="minorHAnsi" w:cstheme="minorHAnsi"/>
        </w:rPr>
        <w:t xml:space="preserve"> Capital Transformation Fund for a £8.5 million refurbishment of the hospitality building. Since then funding applications have been submitted to the Wave 3 T Level Building &amp; Facilities Improvement Grant and the Post 16 Capacity Fund. The outcome of all of these applications is awaited.</w:t>
      </w:r>
    </w:p>
    <w:p w14:paraId="608F57CC" w14:textId="77777777" w:rsidR="00301B5B" w:rsidRDefault="00301B5B" w:rsidP="00247DFC">
      <w:pPr>
        <w:spacing w:before="60" w:after="60" w:line="276" w:lineRule="auto"/>
        <w:jc w:val="both"/>
        <w:rPr>
          <w:rFonts w:asciiTheme="minorHAnsi" w:hAnsiTheme="minorHAnsi" w:cstheme="minorHAnsi"/>
        </w:rPr>
      </w:pPr>
    </w:p>
    <w:p w14:paraId="41DC78DA" w14:textId="295544E6" w:rsidR="003D1C0F" w:rsidRPr="003D1C0F" w:rsidRDefault="00984B5E" w:rsidP="000750F5">
      <w:pPr>
        <w:spacing w:before="60" w:after="60" w:line="276" w:lineRule="auto"/>
        <w:jc w:val="both"/>
        <w:rPr>
          <w:rFonts w:asciiTheme="minorHAnsi" w:hAnsiTheme="minorHAnsi"/>
          <w:b/>
          <w:lang w:eastAsia="en-GB"/>
        </w:rPr>
      </w:pPr>
      <w:r>
        <w:rPr>
          <w:rFonts w:asciiTheme="minorHAnsi" w:hAnsiTheme="minorHAnsi" w:cstheme="minorHAnsi"/>
        </w:rPr>
        <w:t xml:space="preserve"> </w:t>
      </w:r>
      <w:r w:rsidR="003D1C0F">
        <w:rPr>
          <w:rFonts w:asciiTheme="minorHAnsi" w:hAnsiTheme="minorHAnsi" w:cstheme="minorHAnsi"/>
          <w:b/>
        </w:rPr>
        <w:t>Floor space</w:t>
      </w:r>
      <w:r w:rsidR="003D14A0">
        <w:rPr>
          <w:rFonts w:asciiTheme="minorHAnsi" w:hAnsiTheme="minorHAnsi" w:cstheme="minorHAnsi"/>
          <w:b/>
        </w:rPr>
        <w:t xml:space="preserve"> analysis</w:t>
      </w:r>
    </w:p>
    <w:p w14:paraId="36BEC5AB" w14:textId="77777777" w:rsidR="00D63846" w:rsidRDefault="00D63846" w:rsidP="00333FF5">
      <w:pPr>
        <w:spacing w:line="276" w:lineRule="auto"/>
        <w:jc w:val="both"/>
        <w:rPr>
          <w:rFonts w:asciiTheme="minorHAnsi" w:hAnsiTheme="minorHAnsi"/>
          <w:lang w:eastAsia="en-GB"/>
        </w:rPr>
      </w:pPr>
    </w:p>
    <w:p w14:paraId="01871E5E" w14:textId="0BD00741" w:rsidR="003D14A0" w:rsidRDefault="003D1C0F" w:rsidP="00333FF5">
      <w:pPr>
        <w:spacing w:line="276" w:lineRule="auto"/>
        <w:jc w:val="both"/>
        <w:rPr>
          <w:rFonts w:asciiTheme="minorHAnsi" w:hAnsiTheme="minorHAnsi"/>
          <w:lang w:eastAsia="en-GB"/>
        </w:rPr>
      </w:pPr>
      <w:r>
        <w:rPr>
          <w:rFonts w:asciiTheme="minorHAnsi" w:hAnsiTheme="minorHAnsi"/>
          <w:lang w:eastAsia="en-GB"/>
        </w:rPr>
        <w:t xml:space="preserve">The new estates strategy contains a space analysis which is based upon the Further Education Guidance handbook and the total number of guided learning hours. </w:t>
      </w:r>
      <w:r w:rsidR="00215BAC">
        <w:rPr>
          <w:rFonts w:asciiTheme="minorHAnsi" w:hAnsiTheme="minorHAnsi"/>
          <w:lang w:eastAsia="en-GB"/>
        </w:rPr>
        <w:t xml:space="preserve">This has calculated that the college should be operating with </w:t>
      </w:r>
      <w:r w:rsidR="003D14A0">
        <w:rPr>
          <w:rFonts w:asciiTheme="minorHAnsi" w:hAnsiTheme="minorHAnsi"/>
          <w:lang w:eastAsia="en-GB"/>
        </w:rPr>
        <w:t>25,536</w:t>
      </w:r>
      <w:r w:rsidR="00215BAC">
        <w:rPr>
          <w:rFonts w:asciiTheme="minorHAnsi" w:hAnsiTheme="minorHAnsi"/>
          <w:lang w:eastAsia="en-GB"/>
        </w:rPr>
        <w:t>m2, while it is actua</w:t>
      </w:r>
      <w:r w:rsidR="003D14A0">
        <w:rPr>
          <w:rFonts w:asciiTheme="minorHAnsi" w:hAnsiTheme="minorHAnsi"/>
          <w:lang w:eastAsia="en-GB"/>
        </w:rPr>
        <w:t>lly operating with just under 31</w:t>
      </w:r>
      <w:r w:rsidR="00215BAC">
        <w:rPr>
          <w:rFonts w:asciiTheme="minorHAnsi" w:hAnsiTheme="minorHAnsi"/>
          <w:lang w:eastAsia="en-GB"/>
        </w:rPr>
        <w:t>,000m2.</w:t>
      </w:r>
      <w:r w:rsidR="003D14A0">
        <w:rPr>
          <w:rFonts w:asciiTheme="minorHAnsi" w:hAnsiTheme="minorHAnsi"/>
          <w:lang w:eastAsia="en-GB"/>
        </w:rPr>
        <w:t xml:space="preserve"> The planned disposal of one of the leased satellite sites will reduce thi</w:t>
      </w:r>
      <w:r w:rsidR="00C2292E">
        <w:rPr>
          <w:rFonts w:asciiTheme="minorHAnsi" w:hAnsiTheme="minorHAnsi"/>
          <w:lang w:eastAsia="en-GB"/>
        </w:rPr>
        <w:t>s to just over 29,000m2 but that</w:t>
      </w:r>
      <w:r w:rsidR="003D14A0">
        <w:rPr>
          <w:rFonts w:asciiTheme="minorHAnsi" w:hAnsiTheme="minorHAnsi"/>
          <w:lang w:eastAsia="en-GB"/>
        </w:rPr>
        <w:t xml:space="preserve"> still leaves a space surplus of 3,500m2.</w:t>
      </w:r>
    </w:p>
    <w:p w14:paraId="43F25ECC" w14:textId="77777777" w:rsidR="003D14A0" w:rsidRDefault="003D14A0" w:rsidP="00333FF5">
      <w:pPr>
        <w:spacing w:line="276" w:lineRule="auto"/>
        <w:jc w:val="both"/>
        <w:rPr>
          <w:rFonts w:asciiTheme="minorHAnsi" w:hAnsiTheme="minorHAnsi"/>
          <w:lang w:eastAsia="en-GB"/>
        </w:rPr>
      </w:pPr>
    </w:p>
    <w:p w14:paraId="4D197992" w14:textId="1A9FE72F" w:rsidR="00854927" w:rsidRDefault="00854927" w:rsidP="00333FF5">
      <w:pPr>
        <w:spacing w:line="276" w:lineRule="auto"/>
        <w:jc w:val="both"/>
        <w:rPr>
          <w:rFonts w:asciiTheme="minorHAnsi" w:hAnsiTheme="minorHAnsi"/>
          <w:lang w:eastAsia="en-GB"/>
        </w:rPr>
      </w:pPr>
      <w:r>
        <w:rPr>
          <w:rFonts w:asciiTheme="minorHAnsi" w:hAnsiTheme="minorHAnsi"/>
          <w:lang w:eastAsia="en-GB"/>
        </w:rPr>
        <w:t>The analysis has continued to look at curriculum development and predicted demographic growth in the Plymouth area. After considering these and the addition of the new Institute of Technology</w:t>
      </w:r>
      <w:r w:rsidR="00013DF0">
        <w:rPr>
          <w:rFonts w:asciiTheme="minorHAnsi" w:hAnsiTheme="minorHAnsi"/>
          <w:lang w:eastAsia="en-GB"/>
        </w:rPr>
        <w:t xml:space="preserve"> (</w:t>
      </w:r>
      <w:proofErr w:type="spellStart"/>
      <w:r w:rsidR="00013DF0">
        <w:rPr>
          <w:rFonts w:asciiTheme="minorHAnsi" w:hAnsiTheme="minorHAnsi"/>
          <w:lang w:eastAsia="en-GB"/>
        </w:rPr>
        <w:t>IoT</w:t>
      </w:r>
      <w:proofErr w:type="spellEnd"/>
      <w:r w:rsidR="00013DF0">
        <w:rPr>
          <w:rFonts w:asciiTheme="minorHAnsi" w:hAnsiTheme="minorHAnsi"/>
          <w:lang w:eastAsia="en-GB"/>
        </w:rPr>
        <w:t>)</w:t>
      </w:r>
      <w:r>
        <w:rPr>
          <w:rFonts w:asciiTheme="minorHAnsi" w:hAnsiTheme="minorHAnsi"/>
          <w:lang w:eastAsia="en-GB"/>
        </w:rPr>
        <w:t xml:space="preserve"> facility at </w:t>
      </w:r>
      <w:proofErr w:type="spellStart"/>
      <w:r>
        <w:rPr>
          <w:rFonts w:asciiTheme="minorHAnsi" w:hAnsiTheme="minorHAnsi"/>
          <w:lang w:eastAsia="en-GB"/>
        </w:rPr>
        <w:t>Oceansgate</w:t>
      </w:r>
      <w:proofErr w:type="spellEnd"/>
      <w:r>
        <w:rPr>
          <w:rFonts w:asciiTheme="minorHAnsi" w:hAnsiTheme="minorHAnsi"/>
          <w:lang w:eastAsia="en-GB"/>
        </w:rPr>
        <w:t>, there remains a small space surplus and this will preclude funding bids for additional space</w:t>
      </w:r>
      <w:r w:rsidR="00C2292E">
        <w:rPr>
          <w:rFonts w:asciiTheme="minorHAnsi" w:hAnsiTheme="minorHAnsi"/>
          <w:lang w:eastAsia="en-GB"/>
        </w:rPr>
        <w:t xml:space="preserve"> in the short to medium term (1 to 5 years).</w:t>
      </w:r>
    </w:p>
    <w:p w14:paraId="3F0D41C5" w14:textId="77777777" w:rsidR="00854927" w:rsidRDefault="00854927" w:rsidP="00333FF5">
      <w:pPr>
        <w:spacing w:line="276" w:lineRule="auto"/>
        <w:jc w:val="both"/>
        <w:rPr>
          <w:rFonts w:asciiTheme="minorHAnsi" w:hAnsiTheme="minorHAnsi"/>
          <w:lang w:eastAsia="en-GB"/>
        </w:rPr>
      </w:pPr>
    </w:p>
    <w:p w14:paraId="0F216656" w14:textId="6BDC4979" w:rsidR="00215BAC" w:rsidRPr="00215BAC" w:rsidRDefault="00C2292E" w:rsidP="00333FF5">
      <w:pPr>
        <w:spacing w:line="276" w:lineRule="auto"/>
        <w:jc w:val="both"/>
        <w:rPr>
          <w:rFonts w:asciiTheme="minorHAnsi" w:hAnsiTheme="minorHAnsi"/>
          <w:b/>
          <w:lang w:eastAsia="en-GB"/>
        </w:rPr>
      </w:pPr>
      <w:r>
        <w:rPr>
          <w:rFonts w:asciiTheme="minorHAnsi" w:hAnsiTheme="minorHAnsi"/>
          <w:b/>
          <w:lang w:eastAsia="en-GB"/>
        </w:rPr>
        <w:t>Estate Development Objectives</w:t>
      </w:r>
    </w:p>
    <w:p w14:paraId="63A673DC" w14:textId="1A6FC3A4" w:rsidR="00215BAC" w:rsidRDefault="00215BAC" w:rsidP="00333FF5">
      <w:pPr>
        <w:spacing w:line="276" w:lineRule="auto"/>
        <w:jc w:val="both"/>
        <w:rPr>
          <w:rFonts w:asciiTheme="minorHAnsi" w:hAnsiTheme="minorHAnsi"/>
          <w:lang w:eastAsia="en-GB"/>
        </w:rPr>
      </w:pPr>
    </w:p>
    <w:p w14:paraId="5C62ABFC" w14:textId="2D66E5F2" w:rsidR="00C2292E" w:rsidRDefault="00C2292E" w:rsidP="00215BAC">
      <w:pPr>
        <w:spacing w:before="60" w:after="60" w:line="276" w:lineRule="auto"/>
        <w:jc w:val="both"/>
        <w:rPr>
          <w:rFonts w:asciiTheme="minorHAnsi" w:hAnsiTheme="minorHAnsi" w:cstheme="minorHAnsi"/>
        </w:rPr>
      </w:pPr>
      <w:r>
        <w:rPr>
          <w:rFonts w:asciiTheme="minorHAnsi" w:hAnsiTheme="minorHAnsi" w:cstheme="minorHAnsi"/>
        </w:rPr>
        <w:t>The immediate objectives are to complete the ongoing refurbishment and improve</w:t>
      </w:r>
      <w:r w:rsidR="00301B5B">
        <w:rPr>
          <w:rFonts w:asciiTheme="minorHAnsi" w:hAnsiTheme="minorHAnsi" w:cstheme="minorHAnsi"/>
        </w:rPr>
        <w:t>ment projects, to dispose of a</w:t>
      </w:r>
      <w:r>
        <w:rPr>
          <w:rFonts w:asciiTheme="minorHAnsi" w:hAnsiTheme="minorHAnsi" w:cstheme="minorHAnsi"/>
        </w:rPr>
        <w:t xml:space="preserve"> leased satellite site and to deliver projects that are planned subject to approval of capital funding. To summarise these are:</w:t>
      </w:r>
    </w:p>
    <w:p w14:paraId="3BE778B3" w14:textId="77777777" w:rsidR="00C2292E" w:rsidRDefault="00C2292E" w:rsidP="00215BAC">
      <w:pPr>
        <w:spacing w:before="60" w:after="60" w:line="276" w:lineRule="auto"/>
        <w:jc w:val="both"/>
        <w:rPr>
          <w:rFonts w:asciiTheme="minorHAnsi" w:hAnsiTheme="minorHAnsi" w:cstheme="minorHAnsi"/>
        </w:rPr>
      </w:pPr>
    </w:p>
    <w:p w14:paraId="6857AE56" w14:textId="215D5102" w:rsidR="00C2292E" w:rsidRDefault="00C2292E"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 xml:space="preserve">Refurbishment </w:t>
      </w:r>
      <w:r w:rsidR="00701C7D">
        <w:rPr>
          <w:rFonts w:asciiTheme="minorHAnsi" w:hAnsiTheme="minorHAnsi" w:cstheme="minorHAnsi"/>
        </w:rPr>
        <w:t>of the PACE</w:t>
      </w:r>
      <w:r>
        <w:rPr>
          <w:rFonts w:asciiTheme="minorHAnsi" w:hAnsiTheme="minorHAnsi" w:cstheme="minorHAnsi"/>
        </w:rPr>
        <w:t xml:space="preserve"> building at Union Street</w:t>
      </w:r>
    </w:p>
    <w:p w14:paraId="64BA923E" w14:textId="028C2951" w:rsidR="00013DF0" w:rsidRDefault="00013DF0"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 xml:space="preserve">Disposal of the </w:t>
      </w:r>
      <w:proofErr w:type="spellStart"/>
      <w:r>
        <w:rPr>
          <w:rFonts w:asciiTheme="minorHAnsi" w:hAnsiTheme="minorHAnsi" w:cstheme="minorHAnsi"/>
        </w:rPr>
        <w:t>Picquet</w:t>
      </w:r>
      <w:proofErr w:type="spellEnd"/>
      <w:r>
        <w:rPr>
          <w:rFonts w:asciiTheme="minorHAnsi" w:hAnsiTheme="minorHAnsi" w:cstheme="minorHAnsi"/>
        </w:rPr>
        <w:t xml:space="preserve"> Barracks site</w:t>
      </w:r>
    </w:p>
    <w:p w14:paraId="5619B1B6" w14:textId="45ABD86B" w:rsidR="00013DF0" w:rsidRDefault="00701C7D"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 xml:space="preserve">Commissioning </w:t>
      </w:r>
      <w:r w:rsidR="00013DF0">
        <w:rPr>
          <w:rFonts w:asciiTheme="minorHAnsi" w:hAnsiTheme="minorHAnsi" w:cstheme="minorHAnsi"/>
        </w:rPr>
        <w:t xml:space="preserve">the new </w:t>
      </w:r>
      <w:proofErr w:type="spellStart"/>
      <w:r w:rsidR="00013DF0">
        <w:rPr>
          <w:rFonts w:asciiTheme="minorHAnsi" w:hAnsiTheme="minorHAnsi" w:cstheme="minorHAnsi"/>
        </w:rPr>
        <w:t>IoT</w:t>
      </w:r>
      <w:proofErr w:type="spellEnd"/>
      <w:r w:rsidR="00013DF0">
        <w:rPr>
          <w:rFonts w:asciiTheme="minorHAnsi" w:hAnsiTheme="minorHAnsi" w:cstheme="minorHAnsi"/>
        </w:rPr>
        <w:t xml:space="preserve"> building at </w:t>
      </w:r>
      <w:proofErr w:type="spellStart"/>
      <w:r w:rsidR="00013DF0">
        <w:rPr>
          <w:rFonts w:asciiTheme="minorHAnsi" w:hAnsiTheme="minorHAnsi" w:cstheme="minorHAnsi"/>
        </w:rPr>
        <w:t>Oceansgate</w:t>
      </w:r>
      <w:proofErr w:type="spellEnd"/>
    </w:p>
    <w:p w14:paraId="2D3CA668" w14:textId="40FE894B" w:rsidR="00701C7D" w:rsidRDefault="00701C7D"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VR Welding Centre of Excellence</w:t>
      </w:r>
    </w:p>
    <w:p w14:paraId="484E0346" w14:textId="3C0CD2C0" w:rsidR="00C2292E" w:rsidRDefault="00C2292E"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Repurposing of the library into a digital social learning space</w:t>
      </w:r>
    </w:p>
    <w:p w14:paraId="52FDD9EE" w14:textId="360D571F" w:rsidR="00C2292E" w:rsidRDefault="00C2292E"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Repurposing of part of the construction building for a new T level curriculum</w:t>
      </w:r>
    </w:p>
    <w:p w14:paraId="38D41ADA" w14:textId="1D53EC26" w:rsidR="00C2292E" w:rsidRPr="00C2292E" w:rsidRDefault="00C2292E" w:rsidP="00C2292E">
      <w:pPr>
        <w:pStyle w:val="ListParagraph"/>
        <w:numPr>
          <w:ilvl w:val="0"/>
          <w:numId w:val="8"/>
        </w:numPr>
        <w:spacing w:before="60" w:after="60" w:line="276" w:lineRule="auto"/>
        <w:jc w:val="both"/>
        <w:rPr>
          <w:rFonts w:asciiTheme="minorHAnsi" w:hAnsiTheme="minorHAnsi" w:cstheme="minorHAnsi"/>
        </w:rPr>
      </w:pPr>
      <w:r>
        <w:rPr>
          <w:rFonts w:asciiTheme="minorHAnsi" w:hAnsiTheme="minorHAnsi" w:cstheme="minorHAnsi"/>
        </w:rPr>
        <w:t>Full refurbishment of the hospitality building</w:t>
      </w:r>
    </w:p>
    <w:p w14:paraId="7AEAC0F0" w14:textId="77777777" w:rsidR="00C2292E" w:rsidRDefault="00C2292E" w:rsidP="00215BAC">
      <w:pPr>
        <w:spacing w:before="60" w:after="60" w:line="276" w:lineRule="auto"/>
        <w:jc w:val="both"/>
        <w:rPr>
          <w:rFonts w:asciiTheme="minorHAnsi" w:hAnsiTheme="minorHAnsi" w:cstheme="minorHAnsi"/>
        </w:rPr>
      </w:pPr>
    </w:p>
    <w:p w14:paraId="51EE1118" w14:textId="431E2A98" w:rsidR="00C2292E" w:rsidRDefault="00E05644" w:rsidP="00215BAC">
      <w:pPr>
        <w:spacing w:before="60" w:after="60" w:line="276" w:lineRule="auto"/>
        <w:jc w:val="both"/>
        <w:rPr>
          <w:rFonts w:asciiTheme="minorHAnsi" w:hAnsiTheme="minorHAnsi" w:cstheme="minorHAnsi"/>
        </w:rPr>
      </w:pPr>
      <w:r>
        <w:rPr>
          <w:rFonts w:asciiTheme="minorHAnsi" w:hAnsiTheme="minorHAnsi" w:cstheme="minorHAnsi"/>
        </w:rPr>
        <w:t xml:space="preserve">In the medium </w:t>
      </w:r>
      <w:r w:rsidR="00C2292E">
        <w:rPr>
          <w:rFonts w:asciiTheme="minorHAnsi" w:hAnsiTheme="minorHAnsi" w:cstheme="minorHAnsi"/>
        </w:rPr>
        <w:t>term the objective is to improve the quality an</w:t>
      </w:r>
      <w:r w:rsidR="00013DF0">
        <w:rPr>
          <w:rFonts w:asciiTheme="minorHAnsi" w:hAnsiTheme="minorHAnsi" w:cstheme="minorHAnsi"/>
        </w:rPr>
        <w:t>d condition of the buildings</w:t>
      </w:r>
      <w:r w:rsidR="00C2292E">
        <w:rPr>
          <w:rFonts w:asciiTheme="minorHAnsi" w:hAnsiTheme="minorHAnsi" w:cstheme="minorHAnsi"/>
        </w:rPr>
        <w:t xml:space="preserve"> at Kings Road by addressing the 50% of </w:t>
      </w:r>
      <w:r w:rsidR="00013DF0">
        <w:rPr>
          <w:rFonts w:asciiTheme="minorHAnsi" w:hAnsiTheme="minorHAnsi" w:cstheme="minorHAnsi"/>
        </w:rPr>
        <w:t>accommodation that requires improvement. The underlying principles of this objective are:</w:t>
      </w:r>
    </w:p>
    <w:p w14:paraId="4E5384C3" w14:textId="5DFF3D6A" w:rsidR="00013DF0" w:rsidRDefault="00013DF0" w:rsidP="00215BAC">
      <w:pPr>
        <w:spacing w:before="60" w:after="60" w:line="276" w:lineRule="auto"/>
        <w:jc w:val="both"/>
        <w:rPr>
          <w:rFonts w:asciiTheme="minorHAnsi" w:hAnsiTheme="minorHAnsi" w:cstheme="minorHAnsi"/>
        </w:rPr>
      </w:pPr>
    </w:p>
    <w:p w14:paraId="23E3EB58" w14:textId="5467ACE5" w:rsidR="00013DF0" w:rsidRDefault="00013DF0"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Progressive removal and replacement of poor condition buildings either by replacement or full refurbishment</w:t>
      </w:r>
    </w:p>
    <w:p w14:paraId="2860AD7A" w14:textId="33C311B5" w:rsidR="00013DF0" w:rsidRDefault="00013DF0"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Phasing of redevelopment to provide high quality ‘right sized’ accommodation with minimum disruption to the ongoing operation of the college.</w:t>
      </w:r>
    </w:p>
    <w:p w14:paraId="5D8B1E59" w14:textId="06E63DD7" w:rsidR="00013DF0" w:rsidRDefault="00013DF0"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Improvement of utilisation to enable the college to operate within justified space norms</w:t>
      </w:r>
    </w:p>
    <w:p w14:paraId="49DF1CAC" w14:textId="60F1672D" w:rsidR="00013DF0" w:rsidRDefault="00013DF0"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Improvement of the overall appearance of the campus to create a strong &amp; coherent visual impact</w:t>
      </w:r>
    </w:p>
    <w:p w14:paraId="28100151" w14:textId="140095A4" w:rsidR="00013DF0" w:rsidRDefault="00013DF0"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Improvement and segregation of both pedestrian and vehicle circulation</w:t>
      </w:r>
    </w:p>
    <w:p w14:paraId="7579716B" w14:textId="460BB5BF" w:rsidR="00013DF0" w:rsidRDefault="00E05644" w:rsidP="00013DF0">
      <w:pPr>
        <w:pStyle w:val="ListParagraph"/>
        <w:numPr>
          <w:ilvl w:val="0"/>
          <w:numId w:val="9"/>
        </w:numPr>
        <w:spacing w:before="60" w:after="60" w:line="276" w:lineRule="auto"/>
        <w:jc w:val="both"/>
        <w:rPr>
          <w:rFonts w:asciiTheme="minorHAnsi" w:hAnsiTheme="minorHAnsi" w:cstheme="minorHAnsi"/>
        </w:rPr>
      </w:pPr>
      <w:r>
        <w:rPr>
          <w:rFonts w:asciiTheme="minorHAnsi" w:hAnsiTheme="minorHAnsi" w:cstheme="minorHAnsi"/>
        </w:rPr>
        <w:t>Improvement of external areas to create attractive external social spaces</w:t>
      </w:r>
    </w:p>
    <w:p w14:paraId="4A4839ED" w14:textId="27FED74B" w:rsidR="00E05644" w:rsidRDefault="00E05644" w:rsidP="00E05644">
      <w:pPr>
        <w:spacing w:before="60" w:after="60" w:line="276" w:lineRule="auto"/>
        <w:jc w:val="both"/>
        <w:rPr>
          <w:rFonts w:asciiTheme="minorHAnsi" w:hAnsiTheme="minorHAnsi" w:cstheme="minorHAnsi"/>
        </w:rPr>
      </w:pPr>
    </w:p>
    <w:p w14:paraId="76962678" w14:textId="7B7103B3" w:rsidR="00E05644" w:rsidRDefault="00E05644" w:rsidP="00E05644">
      <w:pPr>
        <w:spacing w:before="60" w:after="60" w:line="276" w:lineRule="auto"/>
        <w:jc w:val="both"/>
        <w:rPr>
          <w:rFonts w:asciiTheme="minorHAnsi" w:hAnsiTheme="minorHAnsi" w:cstheme="minorHAnsi"/>
        </w:rPr>
      </w:pPr>
      <w:r>
        <w:rPr>
          <w:rFonts w:asciiTheme="minorHAnsi" w:hAnsiTheme="minorHAnsi" w:cstheme="minorHAnsi"/>
        </w:rPr>
        <w:lastRenderedPageBreak/>
        <w:t>In the longer term,</w:t>
      </w:r>
      <w:r w:rsidR="00301B5B">
        <w:rPr>
          <w:rFonts w:asciiTheme="minorHAnsi" w:hAnsiTheme="minorHAnsi" w:cstheme="minorHAnsi"/>
        </w:rPr>
        <w:t xml:space="preserve"> and</w:t>
      </w:r>
      <w:r>
        <w:rPr>
          <w:rFonts w:asciiTheme="minorHAnsi" w:hAnsiTheme="minorHAnsi" w:cstheme="minorHAnsi"/>
        </w:rPr>
        <w:t xml:space="preserve"> dependent on current lease commitments, there may be opportunities for expansion of the site by considering activities that are currently delivered at satellite centres in the City.</w:t>
      </w:r>
    </w:p>
    <w:p w14:paraId="39A7D447" w14:textId="77777777" w:rsidR="00301B5B" w:rsidRPr="00E05644" w:rsidRDefault="00301B5B" w:rsidP="00E05644">
      <w:pPr>
        <w:spacing w:before="60" w:after="60" w:line="276" w:lineRule="auto"/>
        <w:jc w:val="both"/>
        <w:rPr>
          <w:rFonts w:asciiTheme="minorHAnsi" w:hAnsiTheme="minorHAnsi" w:cstheme="minorHAnsi"/>
        </w:rPr>
      </w:pPr>
    </w:p>
    <w:p w14:paraId="31E1CFA0" w14:textId="68A04BFD" w:rsidR="00E05644" w:rsidRDefault="003F398D" w:rsidP="00333FF5">
      <w:pPr>
        <w:tabs>
          <w:tab w:val="center" w:pos="4873"/>
        </w:tabs>
        <w:suppressAutoHyphens/>
        <w:spacing w:line="276" w:lineRule="auto"/>
        <w:jc w:val="both"/>
        <w:rPr>
          <w:rFonts w:asciiTheme="minorHAnsi" w:hAnsiTheme="minorHAnsi"/>
          <w:b/>
        </w:rPr>
      </w:pPr>
      <w:r>
        <w:rPr>
          <w:rFonts w:asciiTheme="minorHAnsi" w:hAnsiTheme="minorHAnsi"/>
          <w:b/>
        </w:rPr>
        <w:t>Master planning activities</w:t>
      </w:r>
    </w:p>
    <w:p w14:paraId="3BC75429" w14:textId="76877125" w:rsidR="00E05644" w:rsidRDefault="00E05644" w:rsidP="00333FF5">
      <w:pPr>
        <w:tabs>
          <w:tab w:val="center" w:pos="4873"/>
        </w:tabs>
        <w:suppressAutoHyphens/>
        <w:spacing w:line="276" w:lineRule="auto"/>
        <w:jc w:val="both"/>
        <w:rPr>
          <w:rFonts w:asciiTheme="minorHAnsi" w:hAnsiTheme="minorHAnsi"/>
          <w:b/>
        </w:rPr>
      </w:pPr>
    </w:p>
    <w:p w14:paraId="450C91FA" w14:textId="68902A62" w:rsidR="00301B5B" w:rsidRDefault="00301B5B" w:rsidP="00333FF5">
      <w:pPr>
        <w:tabs>
          <w:tab w:val="center" w:pos="4873"/>
        </w:tabs>
        <w:suppressAutoHyphens/>
        <w:spacing w:line="276" w:lineRule="auto"/>
        <w:jc w:val="both"/>
        <w:rPr>
          <w:rFonts w:asciiTheme="minorHAnsi" w:hAnsiTheme="minorHAnsi"/>
        </w:rPr>
      </w:pPr>
      <w:r>
        <w:rPr>
          <w:rFonts w:asciiTheme="minorHAnsi" w:hAnsiTheme="minorHAnsi"/>
        </w:rPr>
        <w:t>The college anticipates the mast</w:t>
      </w:r>
      <w:r w:rsidR="003F398D">
        <w:rPr>
          <w:rFonts w:asciiTheme="minorHAnsi" w:hAnsiTheme="minorHAnsi"/>
        </w:rPr>
        <w:t>er planning process will include the following activities:</w:t>
      </w:r>
    </w:p>
    <w:p w14:paraId="7DB6ED01" w14:textId="77777777" w:rsidR="003F398D" w:rsidRPr="00301B5B" w:rsidRDefault="003F398D" w:rsidP="00333FF5">
      <w:pPr>
        <w:tabs>
          <w:tab w:val="center" w:pos="4873"/>
        </w:tabs>
        <w:suppressAutoHyphens/>
        <w:spacing w:line="276" w:lineRule="auto"/>
        <w:jc w:val="both"/>
        <w:rPr>
          <w:rFonts w:asciiTheme="minorHAnsi" w:hAnsiTheme="minorHAnsi"/>
        </w:rPr>
      </w:pPr>
    </w:p>
    <w:p w14:paraId="045439FC" w14:textId="6D03A256" w:rsidR="00E05644" w:rsidRDefault="00E05644" w:rsidP="00333FF5">
      <w:pPr>
        <w:tabs>
          <w:tab w:val="center" w:pos="4873"/>
        </w:tabs>
        <w:suppressAutoHyphens/>
        <w:spacing w:line="276" w:lineRule="auto"/>
        <w:jc w:val="both"/>
        <w:rPr>
          <w:rFonts w:asciiTheme="minorHAnsi" w:hAnsiTheme="minorHAnsi"/>
          <w:b/>
        </w:rPr>
      </w:pPr>
      <w:r>
        <w:rPr>
          <w:rFonts w:asciiTheme="minorHAnsi" w:hAnsiTheme="minorHAnsi"/>
          <w:b/>
        </w:rPr>
        <w:t>Stage 1 –</w:t>
      </w:r>
      <w:r w:rsidR="0054406F">
        <w:rPr>
          <w:rFonts w:asciiTheme="minorHAnsi" w:hAnsiTheme="minorHAnsi"/>
          <w:b/>
        </w:rPr>
        <w:t xml:space="preserve"> familiarisation and analysis</w:t>
      </w:r>
    </w:p>
    <w:p w14:paraId="050EFE68" w14:textId="22867F7C" w:rsidR="00E05644" w:rsidRDefault="00E05644" w:rsidP="00333FF5">
      <w:pPr>
        <w:tabs>
          <w:tab w:val="center" w:pos="4873"/>
        </w:tabs>
        <w:suppressAutoHyphens/>
        <w:spacing w:line="276" w:lineRule="auto"/>
        <w:jc w:val="both"/>
        <w:rPr>
          <w:rFonts w:asciiTheme="minorHAnsi" w:hAnsiTheme="minorHAnsi"/>
          <w:b/>
        </w:rPr>
      </w:pPr>
    </w:p>
    <w:p w14:paraId="1CD589B9" w14:textId="07F43FE1" w:rsidR="0054406F" w:rsidRPr="0054406F" w:rsidRDefault="0054406F" w:rsidP="0054406F">
      <w:pPr>
        <w:pStyle w:val="ListParagraph"/>
        <w:numPr>
          <w:ilvl w:val="0"/>
          <w:numId w:val="14"/>
        </w:numPr>
        <w:tabs>
          <w:tab w:val="center" w:pos="4873"/>
        </w:tabs>
        <w:suppressAutoHyphens/>
        <w:spacing w:line="276" w:lineRule="auto"/>
        <w:jc w:val="both"/>
        <w:rPr>
          <w:rFonts w:asciiTheme="minorHAnsi" w:hAnsiTheme="minorHAnsi"/>
          <w:b/>
        </w:rPr>
      </w:pPr>
      <w:r>
        <w:rPr>
          <w:rFonts w:asciiTheme="minorHAnsi" w:hAnsiTheme="minorHAnsi"/>
        </w:rPr>
        <w:t>Identify key stakeholders and define master planning goals</w:t>
      </w:r>
    </w:p>
    <w:p w14:paraId="352AF561" w14:textId="567770C3" w:rsidR="00E05644" w:rsidRPr="00815E12" w:rsidRDefault="00E05644" w:rsidP="00E05644">
      <w:pPr>
        <w:pStyle w:val="ListParagraph"/>
        <w:numPr>
          <w:ilvl w:val="0"/>
          <w:numId w:val="10"/>
        </w:numPr>
        <w:tabs>
          <w:tab w:val="center" w:pos="4873"/>
        </w:tabs>
        <w:suppressAutoHyphens/>
        <w:spacing w:line="276" w:lineRule="auto"/>
        <w:jc w:val="both"/>
        <w:rPr>
          <w:rFonts w:asciiTheme="minorHAnsi" w:hAnsiTheme="minorHAnsi"/>
          <w:b/>
        </w:rPr>
      </w:pPr>
      <w:r>
        <w:rPr>
          <w:rFonts w:asciiTheme="minorHAnsi" w:hAnsiTheme="minorHAnsi"/>
        </w:rPr>
        <w:t>Detailed review of existing campus, estates strategy, condition surveys</w:t>
      </w:r>
      <w:r w:rsidR="00815E12">
        <w:rPr>
          <w:rFonts w:asciiTheme="minorHAnsi" w:hAnsiTheme="minorHAnsi"/>
        </w:rPr>
        <w:t>, utilisation study, maintenance records, site plans, current funding applications</w:t>
      </w:r>
    </w:p>
    <w:p w14:paraId="3F2DDB08" w14:textId="42951083" w:rsidR="00815E12" w:rsidRPr="00815E12" w:rsidRDefault="00815E12" w:rsidP="00E05644">
      <w:pPr>
        <w:pStyle w:val="ListParagraph"/>
        <w:numPr>
          <w:ilvl w:val="0"/>
          <w:numId w:val="10"/>
        </w:numPr>
        <w:tabs>
          <w:tab w:val="center" w:pos="4873"/>
        </w:tabs>
        <w:suppressAutoHyphens/>
        <w:spacing w:line="276" w:lineRule="auto"/>
        <w:jc w:val="both"/>
        <w:rPr>
          <w:rFonts w:asciiTheme="minorHAnsi" w:hAnsiTheme="minorHAnsi"/>
          <w:b/>
        </w:rPr>
      </w:pPr>
      <w:r>
        <w:rPr>
          <w:rFonts w:asciiTheme="minorHAnsi" w:hAnsiTheme="minorHAnsi"/>
        </w:rPr>
        <w:t xml:space="preserve">Advise City College of any information gaps and </w:t>
      </w:r>
      <w:r w:rsidR="008C41AC">
        <w:rPr>
          <w:rFonts w:asciiTheme="minorHAnsi" w:hAnsiTheme="minorHAnsi"/>
        </w:rPr>
        <w:t>recommend if</w:t>
      </w:r>
      <w:r>
        <w:rPr>
          <w:rFonts w:asciiTheme="minorHAnsi" w:hAnsiTheme="minorHAnsi"/>
        </w:rPr>
        <w:t xml:space="preserve"> further </w:t>
      </w:r>
      <w:r w:rsidR="00FB61E1">
        <w:rPr>
          <w:rFonts w:asciiTheme="minorHAnsi" w:hAnsiTheme="minorHAnsi"/>
        </w:rPr>
        <w:t>input</w:t>
      </w:r>
      <w:r w:rsidR="008C41AC">
        <w:rPr>
          <w:rFonts w:asciiTheme="minorHAnsi" w:hAnsiTheme="minorHAnsi"/>
        </w:rPr>
        <w:t xml:space="preserve"> required</w:t>
      </w:r>
    </w:p>
    <w:p w14:paraId="6F2ED857" w14:textId="0411E66B" w:rsidR="00815E12" w:rsidRPr="00815E12" w:rsidRDefault="00815E12" w:rsidP="00E05644">
      <w:pPr>
        <w:pStyle w:val="ListParagraph"/>
        <w:numPr>
          <w:ilvl w:val="0"/>
          <w:numId w:val="10"/>
        </w:numPr>
        <w:tabs>
          <w:tab w:val="center" w:pos="4873"/>
        </w:tabs>
        <w:suppressAutoHyphens/>
        <w:spacing w:line="276" w:lineRule="auto"/>
        <w:jc w:val="both"/>
        <w:rPr>
          <w:rFonts w:asciiTheme="minorHAnsi" w:hAnsiTheme="minorHAnsi"/>
          <w:b/>
        </w:rPr>
      </w:pPr>
      <w:r>
        <w:rPr>
          <w:rFonts w:asciiTheme="minorHAnsi" w:hAnsiTheme="minorHAnsi"/>
        </w:rPr>
        <w:t>Undertake a comprehensive site analysis for presentation to the College</w:t>
      </w:r>
    </w:p>
    <w:p w14:paraId="3DC13C69" w14:textId="27C84C88" w:rsidR="00815E12" w:rsidRPr="00815E12" w:rsidRDefault="00815E12" w:rsidP="00E05644">
      <w:pPr>
        <w:pStyle w:val="ListParagraph"/>
        <w:numPr>
          <w:ilvl w:val="0"/>
          <w:numId w:val="10"/>
        </w:numPr>
        <w:tabs>
          <w:tab w:val="center" w:pos="4873"/>
        </w:tabs>
        <w:suppressAutoHyphens/>
        <w:spacing w:line="276" w:lineRule="auto"/>
        <w:jc w:val="both"/>
        <w:rPr>
          <w:rFonts w:asciiTheme="minorHAnsi" w:hAnsiTheme="minorHAnsi"/>
          <w:b/>
        </w:rPr>
      </w:pPr>
      <w:r>
        <w:rPr>
          <w:rFonts w:asciiTheme="minorHAnsi" w:hAnsiTheme="minorHAnsi"/>
        </w:rPr>
        <w:t>Agree deliverables and timescales, including a schedule of consultations, workshops, gateways and targets</w:t>
      </w:r>
    </w:p>
    <w:p w14:paraId="4A2CBB26" w14:textId="74E8960A" w:rsidR="00815E12" w:rsidRPr="008C41AC" w:rsidRDefault="00815E12" w:rsidP="00E05644">
      <w:pPr>
        <w:pStyle w:val="ListParagraph"/>
        <w:numPr>
          <w:ilvl w:val="0"/>
          <w:numId w:val="10"/>
        </w:numPr>
        <w:tabs>
          <w:tab w:val="center" w:pos="4873"/>
        </w:tabs>
        <w:suppressAutoHyphens/>
        <w:spacing w:line="276" w:lineRule="auto"/>
        <w:jc w:val="both"/>
        <w:rPr>
          <w:rFonts w:asciiTheme="minorHAnsi" w:hAnsiTheme="minorHAnsi"/>
          <w:b/>
        </w:rPr>
      </w:pPr>
      <w:r>
        <w:rPr>
          <w:rFonts w:asciiTheme="minorHAnsi" w:hAnsiTheme="minorHAnsi"/>
        </w:rPr>
        <w:t>Review loc</w:t>
      </w:r>
      <w:r w:rsidR="008C41AC">
        <w:rPr>
          <w:rFonts w:asciiTheme="minorHAnsi" w:hAnsiTheme="minorHAnsi"/>
        </w:rPr>
        <w:t>al</w:t>
      </w:r>
      <w:r>
        <w:rPr>
          <w:rFonts w:asciiTheme="minorHAnsi" w:hAnsiTheme="minorHAnsi"/>
        </w:rPr>
        <w:t xml:space="preserve"> polic</w:t>
      </w:r>
      <w:r w:rsidR="00E218B0">
        <w:rPr>
          <w:rFonts w:asciiTheme="minorHAnsi" w:hAnsiTheme="minorHAnsi"/>
        </w:rPr>
        <w:t>ies and produce an overview of key town planning considerations</w:t>
      </w:r>
    </w:p>
    <w:p w14:paraId="19D0F00D" w14:textId="3FC238C7" w:rsidR="008C41AC" w:rsidRDefault="008C41AC" w:rsidP="008C41AC">
      <w:pPr>
        <w:tabs>
          <w:tab w:val="center" w:pos="4873"/>
        </w:tabs>
        <w:suppressAutoHyphens/>
        <w:spacing w:line="276" w:lineRule="auto"/>
        <w:jc w:val="both"/>
        <w:rPr>
          <w:rFonts w:asciiTheme="minorHAnsi" w:hAnsiTheme="minorHAnsi"/>
          <w:b/>
        </w:rPr>
      </w:pPr>
    </w:p>
    <w:p w14:paraId="190902F0" w14:textId="59B3183C" w:rsidR="008C41AC" w:rsidRDefault="008C41AC" w:rsidP="008C41AC">
      <w:pPr>
        <w:tabs>
          <w:tab w:val="center" w:pos="4873"/>
        </w:tabs>
        <w:suppressAutoHyphens/>
        <w:spacing w:line="276" w:lineRule="auto"/>
        <w:jc w:val="both"/>
        <w:rPr>
          <w:rFonts w:asciiTheme="minorHAnsi" w:hAnsiTheme="minorHAnsi"/>
          <w:b/>
        </w:rPr>
      </w:pPr>
      <w:r>
        <w:rPr>
          <w:rFonts w:asciiTheme="minorHAnsi" w:hAnsiTheme="minorHAnsi"/>
          <w:b/>
        </w:rPr>
        <w:t>Stage 2 – option generation and appraisal</w:t>
      </w:r>
    </w:p>
    <w:p w14:paraId="46B5A211" w14:textId="41175213" w:rsidR="008C41AC" w:rsidRDefault="008C41AC" w:rsidP="008C41AC">
      <w:pPr>
        <w:tabs>
          <w:tab w:val="center" w:pos="4873"/>
        </w:tabs>
        <w:suppressAutoHyphens/>
        <w:spacing w:line="276" w:lineRule="auto"/>
        <w:jc w:val="both"/>
        <w:rPr>
          <w:rFonts w:asciiTheme="minorHAnsi" w:hAnsiTheme="minorHAnsi"/>
          <w:b/>
        </w:rPr>
      </w:pPr>
    </w:p>
    <w:p w14:paraId="36B46BF5" w14:textId="25B51EA5" w:rsidR="008C41AC" w:rsidRPr="001E62FA" w:rsidRDefault="00701C7D"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Collaborative identification of short, medium and longer term options</w:t>
      </w:r>
      <w:r w:rsidR="001E62FA">
        <w:rPr>
          <w:rFonts w:asciiTheme="minorHAnsi" w:hAnsiTheme="minorHAnsi"/>
        </w:rPr>
        <w:t xml:space="preserve"> (minimum of three)</w:t>
      </w:r>
    </w:p>
    <w:p w14:paraId="30656DCB" w14:textId="588CBAF6" w:rsidR="001E62FA" w:rsidRPr="00701C7D" w:rsidRDefault="001E62FA"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Identification of opportunities and constraints</w:t>
      </w:r>
    </w:p>
    <w:p w14:paraId="37B86250" w14:textId="09D24382" w:rsidR="001E62FA" w:rsidRPr="001E62FA" w:rsidRDefault="001E62FA" w:rsidP="001E62FA">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Iterative review of option</w:t>
      </w:r>
      <w:r w:rsidR="00A41A56">
        <w:rPr>
          <w:rFonts w:asciiTheme="minorHAnsi" w:hAnsiTheme="minorHAnsi"/>
        </w:rPr>
        <w:t xml:space="preserve"> development</w:t>
      </w:r>
    </w:p>
    <w:p w14:paraId="00A9647A" w14:textId="1397EB8F" w:rsidR="00A41A56" w:rsidRPr="00A41A56" w:rsidRDefault="00A41A56"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Qualitative evaluation of options</w:t>
      </w:r>
    </w:p>
    <w:p w14:paraId="30B69944" w14:textId="3AE65FC3" w:rsidR="00A41A56" w:rsidRPr="00A41A56" w:rsidRDefault="00A41A56"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Affordability, capital cost, best value and deliverability</w:t>
      </w:r>
    </w:p>
    <w:p w14:paraId="04818B27" w14:textId="32F49E4C" w:rsidR="00A41A56" w:rsidRPr="00A41A56" w:rsidRDefault="00A41A56"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Selection of preferred option</w:t>
      </w:r>
    </w:p>
    <w:p w14:paraId="6D699702" w14:textId="4353F0C2" w:rsidR="00A41A56" w:rsidRPr="00A41A56" w:rsidRDefault="00A41A56" w:rsidP="00701C7D">
      <w:pPr>
        <w:pStyle w:val="ListParagraph"/>
        <w:numPr>
          <w:ilvl w:val="0"/>
          <w:numId w:val="11"/>
        </w:numPr>
        <w:tabs>
          <w:tab w:val="center" w:pos="4873"/>
        </w:tabs>
        <w:suppressAutoHyphens/>
        <w:spacing w:line="276" w:lineRule="auto"/>
        <w:jc w:val="both"/>
        <w:rPr>
          <w:rFonts w:asciiTheme="minorHAnsi" w:hAnsiTheme="minorHAnsi"/>
          <w:b/>
        </w:rPr>
      </w:pPr>
      <w:r>
        <w:rPr>
          <w:rFonts w:asciiTheme="minorHAnsi" w:hAnsiTheme="minorHAnsi"/>
        </w:rPr>
        <w:t>Town planning context of preferred option</w:t>
      </w:r>
    </w:p>
    <w:p w14:paraId="06481EB8" w14:textId="048CA11A" w:rsidR="00A41A56" w:rsidRDefault="00A41A56" w:rsidP="00A41A56">
      <w:pPr>
        <w:tabs>
          <w:tab w:val="center" w:pos="4873"/>
        </w:tabs>
        <w:suppressAutoHyphens/>
        <w:spacing w:line="276" w:lineRule="auto"/>
        <w:jc w:val="both"/>
        <w:rPr>
          <w:rFonts w:asciiTheme="minorHAnsi" w:hAnsiTheme="minorHAnsi"/>
          <w:b/>
        </w:rPr>
      </w:pPr>
    </w:p>
    <w:p w14:paraId="220D1CAB" w14:textId="52FA00F1" w:rsidR="00A41A56" w:rsidRDefault="00A41A56" w:rsidP="00A41A56">
      <w:pPr>
        <w:tabs>
          <w:tab w:val="center" w:pos="4873"/>
        </w:tabs>
        <w:suppressAutoHyphens/>
        <w:spacing w:line="276" w:lineRule="auto"/>
        <w:jc w:val="both"/>
        <w:rPr>
          <w:rFonts w:asciiTheme="minorHAnsi" w:hAnsiTheme="minorHAnsi"/>
          <w:b/>
        </w:rPr>
      </w:pPr>
      <w:r>
        <w:rPr>
          <w:rFonts w:asciiTheme="minorHAnsi" w:hAnsiTheme="minorHAnsi"/>
          <w:b/>
        </w:rPr>
        <w:t>Stage 3 – outputs</w:t>
      </w:r>
    </w:p>
    <w:p w14:paraId="295EEB8A" w14:textId="5C02F597" w:rsidR="00A41A56" w:rsidRDefault="00A41A56" w:rsidP="00A41A56">
      <w:pPr>
        <w:tabs>
          <w:tab w:val="center" w:pos="4873"/>
        </w:tabs>
        <w:suppressAutoHyphens/>
        <w:spacing w:line="276" w:lineRule="auto"/>
        <w:jc w:val="both"/>
        <w:rPr>
          <w:rFonts w:asciiTheme="minorHAnsi" w:hAnsiTheme="minorHAnsi"/>
          <w:b/>
        </w:rPr>
      </w:pPr>
    </w:p>
    <w:p w14:paraId="78948C1A" w14:textId="3FD7455E" w:rsidR="00A41A56" w:rsidRPr="001D4FA8" w:rsidRDefault="001D4FA8" w:rsidP="001D4FA8">
      <w:pPr>
        <w:pStyle w:val="ListParagraph"/>
        <w:numPr>
          <w:ilvl w:val="0"/>
          <w:numId w:val="12"/>
        </w:numPr>
        <w:tabs>
          <w:tab w:val="center" w:pos="4873"/>
        </w:tabs>
        <w:suppressAutoHyphens/>
        <w:spacing w:line="276" w:lineRule="auto"/>
        <w:jc w:val="both"/>
        <w:rPr>
          <w:rFonts w:asciiTheme="minorHAnsi" w:hAnsiTheme="minorHAnsi"/>
          <w:b/>
        </w:rPr>
      </w:pPr>
      <w:r>
        <w:rPr>
          <w:rFonts w:asciiTheme="minorHAnsi" w:hAnsiTheme="minorHAnsi"/>
        </w:rPr>
        <w:t>Prepare and present masterplan report to College senior management team</w:t>
      </w:r>
    </w:p>
    <w:p w14:paraId="408CEF74" w14:textId="666CC578" w:rsidR="001D4FA8" w:rsidRPr="001D4FA8" w:rsidRDefault="001D4FA8" w:rsidP="001D4FA8">
      <w:pPr>
        <w:pStyle w:val="ListParagraph"/>
        <w:numPr>
          <w:ilvl w:val="0"/>
          <w:numId w:val="12"/>
        </w:numPr>
        <w:tabs>
          <w:tab w:val="center" w:pos="4873"/>
        </w:tabs>
        <w:suppressAutoHyphens/>
        <w:spacing w:line="276" w:lineRule="auto"/>
        <w:jc w:val="both"/>
        <w:rPr>
          <w:rFonts w:asciiTheme="minorHAnsi" w:hAnsiTheme="minorHAnsi"/>
          <w:b/>
        </w:rPr>
      </w:pPr>
      <w:r>
        <w:rPr>
          <w:rFonts w:asciiTheme="minorHAnsi" w:hAnsiTheme="minorHAnsi"/>
        </w:rPr>
        <w:t>Presentation to Corporation Board of Governors</w:t>
      </w:r>
    </w:p>
    <w:p w14:paraId="16A443F3" w14:textId="77777777" w:rsidR="00E05644" w:rsidRDefault="00E05644" w:rsidP="00333FF5">
      <w:pPr>
        <w:tabs>
          <w:tab w:val="center" w:pos="4873"/>
        </w:tabs>
        <w:suppressAutoHyphens/>
        <w:spacing w:line="276" w:lineRule="auto"/>
        <w:jc w:val="both"/>
        <w:rPr>
          <w:rFonts w:asciiTheme="minorHAnsi" w:hAnsiTheme="minorHAnsi"/>
          <w:b/>
        </w:rPr>
      </w:pPr>
    </w:p>
    <w:p w14:paraId="5FE5DFB3" w14:textId="6F2CEFBA" w:rsidR="001D4FA8" w:rsidRDefault="001D4FA8" w:rsidP="00333FF5">
      <w:pPr>
        <w:tabs>
          <w:tab w:val="center" w:pos="4873"/>
        </w:tabs>
        <w:suppressAutoHyphens/>
        <w:spacing w:line="276" w:lineRule="auto"/>
        <w:jc w:val="both"/>
        <w:rPr>
          <w:rFonts w:asciiTheme="minorHAnsi" w:hAnsiTheme="minorHAnsi"/>
        </w:rPr>
      </w:pPr>
    </w:p>
    <w:p w14:paraId="29F596E7" w14:textId="1D3A1149" w:rsidR="001D4FA8" w:rsidRPr="001D4FA8" w:rsidRDefault="001D4FA8" w:rsidP="00333FF5">
      <w:pPr>
        <w:tabs>
          <w:tab w:val="center" w:pos="4873"/>
        </w:tabs>
        <w:suppressAutoHyphens/>
        <w:spacing w:line="276" w:lineRule="auto"/>
        <w:jc w:val="both"/>
        <w:rPr>
          <w:rFonts w:asciiTheme="minorHAnsi" w:hAnsiTheme="minorHAnsi"/>
          <w:b/>
        </w:rPr>
      </w:pPr>
      <w:r>
        <w:rPr>
          <w:rFonts w:asciiTheme="minorHAnsi" w:hAnsiTheme="minorHAnsi"/>
          <w:b/>
        </w:rPr>
        <w:t>Master planning timescale</w:t>
      </w:r>
    </w:p>
    <w:p w14:paraId="3EE841B1" w14:textId="77777777" w:rsidR="001D4FA8" w:rsidRDefault="001D4FA8" w:rsidP="00333FF5">
      <w:pPr>
        <w:tabs>
          <w:tab w:val="center" w:pos="4873"/>
        </w:tabs>
        <w:suppressAutoHyphens/>
        <w:spacing w:line="276" w:lineRule="auto"/>
        <w:jc w:val="both"/>
        <w:rPr>
          <w:rFonts w:asciiTheme="minorHAnsi" w:hAnsiTheme="minorHAnsi"/>
        </w:rPr>
      </w:pPr>
    </w:p>
    <w:p w14:paraId="3A8A5E5C" w14:textId="31B3531C" w:rsidR="00D31DC6" w:rsidRDefault="001D4FA8" w:rsidP="00333FF5">
      <w:pPr>
        <w:tabs>
          <w:tab w:val="center" w:pos="4873"/>
        </w:tabs>
        <w:suppressAutoHyphens/>
        <w:spacing w:line="276" w:lineRule="auto"/>
        <w:jc w:val="both"/>
        <w:rPr>
          <w:rFonts w:asciiTheme="minorHAnsi" w:hAnsiTheme="minorHAnsi"/>
        </w:rPr>
      </w:pPr>
      <w:r>
        <w:rPr>
          <w:rFonts w:asciiTheme="minorHAnsi" w:hAnsiTheme="minorHAnsi"/>
        </w:rPr>
        <w:t>It i</w:t>
      </w:r>
      <w:r w:rsidR="003F398D">
        <w:rPr>
          <w:rFonts w:asciiTheme="minorHAnsi" w:hAnsiTheme="minorHAnsi"/>
        </w:rPr>
        <w:t>s anticipated that the master plan will take approximately four months to prepare</w:t>
      </w:r>
      <w:r>
        <w:rPr>
          <w:rFonts w:asciiTheme="minorHAnsi" w:hAnsiTheme="minorHAnsi"/>
        </w:rPr>
        <w:t xml:space="preserve"> and the following provisional timeline has been identified</w:t>
      </w:r>
    </w:p>
    <w:p w14:paraId="67B6ABD1" w14:textId="65EA6523" w:rsidR="001D4FA8" w:rsidRDefault="001D4FA8" w:rsidP="00333FF5">
      <w:pPr>
        <w:tabs>
          <w:tab w:val="center" w:pos="4873"/>
        </w:tabs>
        <w:suppressAutoHyphens/>
        <w:spacing w:line="276" w:lineRule="auto"/>
        <w:jc w:val="both"/>
        <w:rPr>
          <w:rFonts w:asciiTheme="minorHAnsi" w:hAnsiTheme="minorHAnsi"/>
        </w:rPr>
      </w:pPr>
    </w:p>
    <w:p w14:paraId="13CE0B98" w14:textId="37DD243D" w:rsidR="00BE4930" w:rsidRDefault="001D4FA8" w:rsidP="00D44993">
      <w:pPr>
        <w:pStyle w:val="ListParagraph"/>
        <w:numPr>
          <w:ilvl w:val="0"/>
          <w:numId w:val="13"/>
        </w:numPr>
        <w:tabs>
          <w:tab w:val="center" w:pos="4873"/>
        </w:tabs>
        <w:suppressAutoHyphens/>
        <w:spacing w:line="276" w:lineRule="auto"/>
        <w:jc w:val="both"/>
        <w:rPr>
          <w:rFonts w:asciiTheme="minorHAnsi" w:hAnsiTheme="minorHAnsi"/>
        </w:rPr>
      </w:pPr>
      <w:r w:rsidRPr="001D4FA8">
        <w:rPr>
          <w:rFonts w:asciiTheme="minorHAnsi" w:hAnsiTheme="minorHAnsi"/>
        </w:rPr>
        <w:t>Request for Quotation published on Contract Finder</w:t>
      </w:r>
      <w:r w:rsidRPr="001D4FA8">
        <w:rPr>
          <w:rFonts w:asciiTheme="minorHAnsi" w:hAnsiTheme="minorHAnsi"/>
        </w:rPr>
        <w:tab/>
      </w:r>
      <w:r w:rsidRPr="001D4FA8">
        <w:rPr>
          <w:rFonts w:asciiTheme="minorHAnsi" w:hAnsiTheme="minorHAnsi"/>
        </w:rPr>
        <w:tab/>
      </w:r>
      <w:r w:rsidRPr="001D4FA8">
        <w:rPr>
          <w:rFonts w:asciiTheme="minorHAnsi" w:hAnsiTheme="minorHAnsi"/>
        </w:rPr>
        <w:tab/>
      </w:r>
      <w:r w:rsidR="00341AC6">
        <w:rPr>
          <w:rFonts w:asciiTheme="minorHAnsi" w:hAnsiTheme="minorHAnsi"/>
        </w:rPr>
        <w:t>02</w:t>
      </w:r>
      <w:r w:rsidR="0054406F">
        <w:rPr>
          <w:rFonts w:asciiTheme="minorHAnsi" w:hAnsiTheme="minorHAnsi"/>
        </w:rPr>
        <w:t xml:space="preserve"> </w:t>
      </w:r>
      <w:r w:rsidR="00341AC6">
        <w:rPr>
          <w:rFonts w:asciiTheme="minorHAnsi" w:hAnsiTheme="minorHAnsi"/>
        </w:rPr>
        <w:t>July</w:t>
      </w:r>
      <w:r w:rsidRPr="001D4FA8">
        <w:rPr>
          <w:rFonts w:asciiTheme="minorHAnsi" w:hAnsiTheme="minorHAnsi"/>
        </w:rPr>
        <w:t xml:space="preserve"> 2021</w:t>
      </w:r>
    </w:p>
    <w:p w14:paraId="70840C81" w14:textId="0743FD6B" w:rsidR="0054406F" w:rsidRDefault="00513866" w:rsidP="00D44993">
      <w:pPr>
        <w:pStyle w:val="ListParagraph"/>
        <w:numPr>
          <w:ilvl w:val="0"/>
          <w:numId w:val="13"/>
        </w:numPr>
        <w:tabs>
          <w:tab w:val="center" w:pos="4873"/>
        </w:tabs>
        <w:suppressAutoHyphens/>
        <w:spacing w:line="276" w:lineRule="auto"/>
        <w:jc w:val="both"/>
        <w:rPr>
          <w:rFonts w:asciiTheme="minorHAnsi" w:hAnsiTheme="minorHAnsi"/>
        </w:rPr>
      </w:pPr>
      <w:r>
        <w:rPr>
          <w:rFonts w:asciiTheme="minorHAnsi" w:hAnsiTheme="minorHAnsi"/>
        </w:rPr>
        <w:t>Tender return date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FD78FC">
        <w:rPr>
          <w:rFonts w:asciiTheme="minorHAnsi" w:hAnsiTheme="minorHAnsi"/>
        </w:rPr>
        <w:t>30</w:t>
      </w:r>
      <w:r w:rsidR="00FD78FC" w:rsidRPr="00FD78FC">
        <w:rPr>
          <w:rFonts w:asciiTheme="minorHAnsi" w:hAnsiTheme="minorHAnsi"/>
          <w:vertAlign w:val="superscript"/>
        </w:rPr>
        <w:t>th</w:t>
      </w:r>
      <w:r w:rsidR="00FD78FC">
        <w:rPr>
          <w:rFonts w:asciiTheme="minorHAnsi" w:hAnsiTheme="minorHAnsi"/>
        </w:rPr>
        <w:t xml:space="preserve"> July</w:t>
      </w:r>
      <w:bookmarkStart w:id="0" w:name="_GoBack"/>
      <w:bookmarkEnd w:id="0"/>
    </w:p>
    <w:p w14:paraId="54AD8896" w14:textId="0BBBABAF" w:rsidR="0054406F" w:rsidRPr="001D4FA8" w:rsidRDefault="0054406F" w:rsidP="00D44993">
      <w:pPr>
        <w:pStyle w:val="ListParagraph"/>
        <w:numPr>
          <w:ilvl w:val="0"/>
          <w:numId w:val="13"/>
        </w:numPr>
        <w:tabs>
          <w:tab w:val="center" w:pos="4873"/>
        </w:tabs>
        <w:suppressAutoHyphens/>
        <w:spacing w:line="276" w:lineRule="auto"/>
        <w:jc w:val="both"/>
        <w:rPr>
          <w:rFonts w:asciiTheme="minorHAnsi" w:hAnsiTheme="minorHAnsi"/>
        </w:rPr>
      </w:pPr>
      <w:r>
        <w:rPr>
          <w:rFonts w:asciiTheme="minorHAnsi" w:hAnsiTheme="minorHAnsi"/>
        </w:rPr>
        <w:t>Interview short</w:t>
      </w:r>
      <w:r w:rsidR="00341AC6">
        <w:rPr>
          <w:rFonts w:asciiTheme="minorHAnsi" w:hAnsiTheme="minorHAnsi"/>
        </w:rPr>
        <w:t xml:space="preserve"> listed practices</w:t>
      </w:r>
      <w:r w:rsidR="00341AC6">
        <w:rPr>
          <w:rFonts w:asciiTheme="minorHAnsi" w:hAnsiTheme="minorHAnsi"/>
        </w:rPr>
        <w:tab/>
      </w:r>
      <w:r w:rsidR="00341AC6">
        <w:rPr>
          <w:rFonts w:asciiTheme="minorHAnsi" w:hAnsiTheme="minorHAnsi"/>
        </w:rPr>
        <w:tab/>
      </w:r>
      <w:r w:rsidR="00341AC6">
        <w:rPr>
          <w:rFonts w:asciiTheme="minorHAnsi" w:hAnsiTheme="minorHAnsi"/>
        </w:rPr>
        <w:tab/>
      </w:r>
      <w:r w:rsidR="00341AC6">
        <w:rPr>
          <w:rFonts w:asciiTheme="minorHAnsi" w:hAnsiTheme="minorHAnsi"/>
        </w:rPr>
        <w:tab/>
      </w:r>
      <w:r w:rsidR="00341AC6">
        <w:rPr>
          <w:rFonts w:asciiTheme="minorHAnsi" w:hAnsiTheme="minorHAnsi"/>
        </w:rPr>
        <w:tab/>
        <w:t>w/c 09 August</w:t>
      </w:r>
    </w:p>
    <w:p w14:paraId="1E878B3F" w14:textId="00D9E1F5" w:rsidR="00BE4930" w:rsidRDefault="00BE4930"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t>Appoint architectural team for option</w:t>
      </w:r>
      <w:r w:rsidR="001D4FA8">
        <w:rPr>
          <w:rFonts w:asciiTheme="minorHAnsi" w:hAnsiTheme="minorHAnsi"/>
        </w:rPr>
        <w:t xml:space="preserve"> master planning</w:t>
      </w:r>
      <w:r w:rsidR="001D4FA8">
        <w:rPr>
          <w:rFonts w:asciiTheme="minorHAnsi" w:hAnsiTheme="minorHAnsi"/>
        </w:rPr>
        <w:tab/>
      </w:r>
      <w:r w:rsidR="001D4FA8">
        <w:rPr>
          <w:rFonts w:asciiTheme="minorHAnsi" w:hAnsiTheme="minorHAnsi"/>
        </w:rPr>
        <w:tab/>
      </w:r>
      <w:r w:rsidR="001D4FA8">
        <w:rPr>
          <w:rFonts w:asciiTheme="minorHAnsi" w:hAnsiTheme="minorHAnsi"/>
        </w:rPr>
        <w:tab/>
        <w:t xml:space="preserve">mid </w:t>
      </w:r>
      <w:r w:rsidR="0054406F">
        <w:rPr>
          <w:rFonts w:asciiTheme="minorHAnsi" w:hAnsiTheme="minorHAnsi"/>
        </w:rPr>
        <w:t xml:space="preserve">to late </w:t>
      </w:r>
      <w:r w:rsidR="00341AC6">
        <w:rPr>
          <w:rFonts w:asciiTheme="minorHAnsi" w:hAnsiTheme="minorHAnsi"/>
        </w:rPr>
        <w:t>August</w:t>
      </w:r>
    </w:p>
    <w:p w14:paraId="0D936B2A" w14:textId="0067990E" w:rsidR="00BE4930" w:rsidRDefault="001D4FA8"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t>Period for site familiarisation and review of information</w:t>
      </w:r>
      <w:r w:rsidR="00BE4930">
        <w:rPr>
          <w:rFonts w:asciiTheme="minorHAnsi" w:hAnsiTheme="minorHAnsi"/>
        </w:rPr>
        <w:tab/>
      </w:r>
      <w:r w:rsidR="00BE4930">
        <w:rPr>
          <w:rFonts w:asciiTheme="minorHAnsi" w:hAnsiTheme="minorHAnsi"/>
        </w:rPr>
        <w:tab/>
      </w:r>
      <w:r w:rsidR="00BE4930">
        <w:rPr>
          <w:rFonts w:asciiTheme="minorHAnsi" w:hAnsiTheme="minorHAnsi"/>
        </w:rPr>
        <w:tab/>
      </w:r>
      <w:r w:rsidR="00341AC6">
        <w:rPr>
          <w:rFonts w:asciiTheme="minorHAnsi" w:hAnsiTheme="minorHAnsi"/>
        </w:rPr>
        <w:t>September</w:t>
      </w:r>
    </w:p>
    <w:p w14:paraId="4693131C" w14:textId="04064CC8" w:rsidR="00BE4930" w:rsidRDefault="001D4FA8"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t>Presentation of site analysis and agree deliverables</w:t>
      </w:r>
      <w:r w:rsidR="00341AC6">
        <w:rPr>
          <w:rFonts w:asciiTheme="minorHAnsi" w:hAnsiTheme="minorHAnsi"/>
        </w:rPr>
        <w:tab/>
      </w:r>
      <w:r w:rsidR="00341AC6">
        <w:rPr>
          <w:rFonts w:asciiTheme="minorHAnsi" w:hAnsiTheme="minorHAnsi"/>
        </w:rPr>
        <w:tab/>
      </w:r>
      <w:r w:rsidR="00341AC6">
        <w:rPr>
          <w:rFonts w:asciiTheme="minorHAnsi" w:hAnsiTheme="minorHAnsi"/>
        </w:rPr>
        <w:tab/>
        <w:t>October</w:t>
      </w:r>
    </w:p>
    <w:p w14:paraId="36B0D59E" w14:textId="757BB3EB" w:rsidR="00BE4930" w:rsidRDefault="001D4FA8"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lastRenderedPageBreak/>
        <w:t>Option gener</w:t>
      </w:r>
      <w:r w:rsidR="00341AC6">
        <w:rPr>
          <w:rFonts w:asciiTheme="minorHAnsi" w:hAnsiTheme="minorHAnsi"/>
        </w:rPr>
        <w:t>ation and appraisal</w:t>
      </w:r>
      <w:r w:rsidR="00341AC6">
        <w:rPr>
          <w:rFonts w:asciiTheme="minorHAnsi" w:hAnsiTheme="minorHAnsi"/>
        </w:rPr>
        <w:tab/>
      </w:r>
      <w:r w:rsidR="00341AC6">
        <w:rPr>
          <w:rFonts w:asciiTheme="minorHAnsi" w:hAnsiTheme="minorHAnsi"/>
        </w:rPr>
        <w:tab/>
      </w:r>
      <w:r w:rsidR="00341AC6">
        <w:rPr>
          <w:rFonts w:asciiTheme="minorHAnsi" w:hAnsiTheme="minorHAnsi"/>
        </w:rPr>
        <w:tab/>
      </w:r>
      <w:r w:rsidR="00341AC6">
        <w:rPr>
          <w:rFonts w:asciiTheme="minorHAnsi" w:hAnsiTheme="minorHAnsi"/>
        </w:rPr>
        <w:tab/>
      </w:r>
      <w:r w:rsidR="00341AC6">
        <w:rPr>
          <w:rFonts w:asciiTheme="minorHAnsi" w:hAnsiTheme="minorHAnsi"/>
        </w:rPr>
        <w:tab/>
        <w:t>October/</w:t>
      </w:r>
      <w:r>
        <w:rPr>
          <w:rFonts w:asciiTheme="minorHAnsi" w:hAnsiTheme="minorHAnsi"/>
        </w:rPr>
        <w:t>November</w:t>
      </w:r>
    </w:p>
    <w:p w14:paraId="620185B1" w14:textId="712C5EC8" w:rsidR="00BE4930" w:rsidRDefault="001D4FA8"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t>Selection of</w:t>
      </w:r>
      <w:r w:rsidR="00D753FF">
        <w:rPr>
          <w:rFonts w:asciiTheme="minorHAnsi" w:hAnsiTheme="minorHAnsi"/>
        </w:rPr>
        <w:t xml:space="preserve"> preferred option</w:t>
      </w:r>
      <w:r w:rsidR="00D753FF">
        <w:rPr>
          <w:rFonts w:asciiTheme="minorHAnsi" w:hAnsiTheme="minorHAnsi"/>
        </w:rPr>
        <w:tab/>
      </w:r>
      <w:r w:rsidR="00D753FF">
        <w:rPr>
          <w:rFonts w:asciiTheme="minorHAnsi" w:hAnsiTheme="minorHAnsi"/>
        </w:rPr>
        <w:tab/>
      </w:r>
      <w:r w:rsidR="00D753FF">
        <w:rPr>
          <w:rFonts w:asciiTheme="minorHAnsi" w:hAnsiTheme="minorHAnsi"/>
        </w:rPr>
        <w:tab/>
      </w:r>
      <w:r w:rsidR="00D753FF">
        <w:rPr>
          <w:rFonts w:asciiTheme="minorHAnsi" w:hAnsiTheme="minorHAnsi"/>
        </w:rPr>
        <w:tab/>
      </w:r>
      <w:r w:rsidR="00D753FF">
        <w:rPr>
          <w:rFonts w:asciiTheme="minorHAnsi" w:hAnsiTheme="minorHAnsi"/>
        </w:rPr>
        <w:tab/>
      </w:r>
      <w:r w:rsidR="00341AC6">
        <w:rPr>
          <w:rFonts w:asciiTheme="minorHAnsi" w:hAnsiTheme="minorHAnsi"/>
        </w:rPr>
        <w:t xml:space="preserve">Late </w:t>
      </w:r>
      <w:r w:rsidR="00D753FF">
        <w:rPr>
          <w:rFonts w:asciiTheme="minorHAnsi" w:hAnsiTheme="minorHAnsi"/>
        </w:rPr>
        <w:t>November</w:t>
      </w:r>
    </w:p>
    <w:p w14:paraId="407AEFD7" w14:textId="13D4AA84" w:rsidR="00BE4930" w:rsidRDefault="00D753FF" w:rsidP="00BE4930">
      <w:pPr>
        <w:pStyle w:val="ListParagraph"/>
        <w:numPr>
          <w:ilvl w:val="0"/>
          <w:numId w:val="6"/>
        </w:numPr>
        <w:tabs>
          <w:tab w:val="center" w:pos="4873"/>
        </w:tabs>
        <w:suppressAutoHyphens/>
        <w:spacing w:line="276" w:lineRule="auto"/>
        <w:jc w:val="both"/>
        <w:rPr>
          <w:rFonts w:asciiTheme="minorHAnsi" w:hAnsiTheme="minorHAnsi"/>
        </w:rPr>
      </w:pPr>
      <w:r>
        <w:rPr>
          <w:rFonts w:asciiTheme="minorHAnsi" w:hAnsiTheme="minorHAnsi"/>
        </w:rPr>
        <w:t>Report and presentations to SMT and Corporation</w:t>
      </w:r>
      <w:r>
        <w:rPr>
          <w:rFonts w:asciiTheme="minorHAnsi" w:hAnsiTheme="minorHAnsi"/>
        </w:rPr>
        <w:tab/>
      </w:r>
      <w:r>
        <w:rPr>
          <w:rFonts w:asciiTheme="minorHAnsi" w:hAnsiTheme="minorHAnsi"/>
        </w:rPr>
        <w:tab/>
      </w:r>
      <w:r>
        <w:rPr>
          <w:rFonts w:asciiTheme="minorHAnsi" w:hAnsiTheme="minorHAnsi"/>
        </w:rPr>
        <w:tab/>
        <w:t>December</w:t>
      </w:r>
    </w:p>
    <w:p w14:paraId="72DF185C" w14:textId="6DD0E8C4" w:rsidR="006D4FAE" w:rsidRDefault="006D4FAE" w:rsidP="00137F2A">
      <w:pPr>
        <w:tabs>
          <w:tab w:val="left" w:pos="576"/>
          <w:tab w:val="center" w:pos="4873"/>
        </w:tabs>
        <w:suppressAutoHyphens/>
        <w:spacing w:line="276" w:lineRule="auto"/>
        <w:jc w:val="both"/>
        <w:rPr>
          <w:rFonts w:asciiTheme="minorHAnsi" w:hAnsiTheme="minorHAnsi"/>
        </w:rPr>
      </w:pPr>
    </w:p>
    <w:p w14:paraId="027E926E" w14:textId="4CC436BD" w:rsidR="0054406F" w:rsidRDefault="0054406F" w:rsidP="00137F2A">
      <w:pPr>
        <w:tabs>
          <w:tab w:val="left" w:pos="576"/>
          <w:tab w:val="center" w:pos="4873"/>
        </w:tabs>
        <w:suppressAutoHyphens/>
        <w:spacing w:line="276" w:lineRule="auto"/>
        <w:jc w:val="both"/>
        <w:rPr>
          <w:rFonts w:asciiTheme="minorHAnsi" w:hAnsiTheme="minorHAnsi"/>
        </w:rPr>
      </w:pPr>
    </w:p>
    <w:p w14:paraId="46E90BC9" w14:textId="75A480ED" w:rsidR="0054406F" w:rsidRDefault="0054406F" w:rsidP="00137F2A">
      <w:pPr>
        <w:tabs>
          <w:tab w:val="left" w:pos="576"/>
          <w:tab w:val="center" w:pos="4873"/>
        </w:tabs>
        <w:suppressAutoHyphens/>
        <w:spacing w:line="276" w:lineRule="auto"/>
        <w:jc w:val="both"/>
        <w:rPr>
          <w:rFonts w:asciiTheme="minorHAnsi" w:hAnsiTheme="minorHAnsi"/>
        </w:rPr>
      </w:pPr>
    </w:p>
    <w:p w14:paraId="19167C5D" w14:textId="712D1156" w:rsidR="00137F2A" w:rsidRDefault="00137F2A" w:rsidP="00137F2A">
      <w:pPr>
        <w:tabs>
          <w:tab w:val="left" w:pos="576"/>
          <w:tab w:val="center" w:pos="4873"/>
        </w:tabs>
        <w:suppressAutoHyphens/>
        <w:spacing w:line="276" w:lineRule="auto"/>
        <w:jc w:val="both"/>
        <w:rPr>
          <w:rFonts w:asciiTheme="minorHAnsi" w:hAnsiTheme="minorHAnsi"/>
          <w:b/>
        </w:rPr>
      </w:pPr>
      <w:r>
        <w:rPr>
          <w:rFonts w:asciiTheme="minorHAnsi" w:hAnsiTheme="minorHAnsi"/>
          <w:b/>
        </w:rPr>
        <w:t>Fee proposal</w:t>
      </w:r>
    </w:p>
    <w:p w14:paraId="68FF09B3" w14:textId="1B2402CD" w:rsidR="00137F2A" w:rsidRDefault="00137F2A" w:rsidP="00137F2A">
      <w:pPr>
        <w:tabs>
          <w:tab w:val="left" w:pos="576"/>
          <w:tab w:val="center" w:pos="4873"/>
        </w:tabs>
        <w:suppressAutoHyphens/>
        <w:spacing w:line="276" w:lineRule="auto"/>
        <w:jc w:val="both"/>
        <w:rPr>
          <w:rFonts w:asciiTheme="minorHAnsi" w:hAnsiTheme="minorHAnsi"/>
          <w:b/>
        </w:rPr>
      </w:pPr>
    </w:p>
    <w:p w14:paraId="4F8C4618" w14:textId="5F2A0186" w:rsidR="00137F2A" w:rsidRDefault="00E14191" w:rsidP="00137F2A">
      <w:pPr>
        <w:tabs>
          <w:tab w:val="left" w:pos="576"/>
          <w:tab w:val="center" w:pos="4873"/>
        </w:tabs>
        <w:suppressAutoHyphens/>
        <w:spacing w:line="276" w:lineRule="auto"/>
        <w:jc w:val="both"/>
        <w:rPr>
          <w:rFonts w:asciiTheme="minorHAnsi" w:hAnsiTheme="minorHAnsi"/>
        </w:rPr>
      </w:pPr>
      <w:r>
        <w:rPr>
          <w:rFonts w:asciiTheme="minorHAnsi" w:hAnsiTheme="minorHAnsi"/>
        </w:rPr>
        <w:t>I</w:t>
      </w:r>
      <w:r w:rsidR="0054406F">
        <w:rPr>
          <w:rFonts w:asciiTheme="minorHAnsi" w:hAnsiTheme="minorHAnsi"/>
        </w:rPr>
        <w:t xml:space="preserve">nclude the following information in your </w:t>
      </w:r>
      <w:r w:rsidR="00137F2A">
        <w:rPr>
          <w:rFonts w:asciiTheme="minorHAnsi" w:hAnsiTheme="minorHAnsi"/>
        </w:rPr>
        <w:t>fee proposal</w:t>
      </w:r>
      <w:r w:rsidR="0054406F">
        <w:rPr>
          <w:rFonts w:asciiTheme="minorHAnsi" w:hAnsiTheme="minorHAnsi"/>
        </w:rPr>
        <w:t>:</w:t>
      </w:r>
    </w:p>
    <w:p w14:paraId="2183E743" w14:textId="5C4BC9A2" w:rsidR="0054406F" w:rsidRDefault="0054406F" w:rsidP="00137F2A">
      <w:pPr>
        <w:tabs>
          <w:tab w:val="left" w:pos="576"/>
          <w:tab w:val="center" w:pos="4873"/>
        </w:tabs>
        <w:suppressAutoHyphens/>
        <w:spacing w:line="276" w:lineRule="auto"/>
        <w:jc w:val="both"/>
        <w:rPr>
          <w:rFonts w:asciiTheme="minorHAnsi" w:hAnsiTheme="minorHAnsi"/>
        </w:rPr>
      </w:pPr>
    </w:p>
    <w:p w14:paraId="628332F3" w14:textId="3E6DC5FB" w:rsidR="0054406F" w:rsidRDefault="0054406F" w:rsidP="0054406F">
      <w:pPr>
        <w:pStyle w:val="ListParagraph"/>
        <w:numPr>
          <w:ilvl w:val="0"/>
          <w:numId w:val="15"/>
        </w:numPr>
        <w:tabs>
          <w:tab w:val="left" w:pos="576"/>
          <w:tab w:val="center" w:pos="4873"/>
        </w:tabs>
        <w:suppressAutoHyphens/>
        <w:spacing w:line="276" w:lineRule="auto"/>
        <w:jc w:val="both"/>
        <w:rPr>
          <w:rFonts w:asciiTheme="minorHAnsi" w:hAnsiTheme="minorHAnsi"/>
        </w:rPr>
      </w:pPr>
      <w:r>
        <w:rPr>
          <w:rFonts w:asciiTheme="minorHAnsi" w:hAnsiTheme="minorHAnsi"/>
        </w:rPr>
        <w:t>Fee (exclusive of VAT) for each of the identified three stages</w:t>
      </w:r>
    </w:p>
    <w:p w14:paraId="14510E05" w14:textId="70B5C8D8" w:rsidR="0054406F" w:rsidRDefault="0054406F" w:rsidP="0054406F">
      <w:pPr>
        <w:pStyle w:val="ListParagraph"/>
        <w:numPr>
          <w:ilvl w:val="0"/>
          <w:numId w:val="15"/>
        </w:numPr>
        <w:tabs>
          <w:tab w:val="left" w:pos="576"/>
          <w:tab w:val="center" w:pos="4873"/>
        </w:tabs>
        <w:suppressAutoHyphens/>
        <w:spacing w:line="276" w:lineRule="auto"/>
        <w:jc w:val="both"/>
        <w:rPr>
          <w:rFonts w:asciiTheme="minorHAnsi" w:hAnsiTheme="minorHAnsi"/>
        </w:rPr>
      </w:pPr>
      <w:r>
        <w:rPr>
          <w:rFonts w:asciiTheme="minorHAnsi" w:hAnsiTheme="minorHAnsi"/>
        </w:rPr>
        <w:t>Case studies of similar work undertaken for Further Education colleges</w:t>
      </w:r>
    </w:p>
    <w:p w14:paraId="08E7051A" w14:textId="26D37739" w:rsidR="0054406F" w:rsidRDefault="001E62FA" w:rsidP="0054406F">
      <w:pPr>
        <w:pStyle w:val="ListParagraph"/>
        <w:numPr>
          <w:ilvl w:val="0"/>
          <w:numId w:val="15"/>
        </w:numPr>
        <w:tabs>
          <w:tab w:val="left" w:pos="576"/>
          <w:tab w:val="center" w:pos="4873"/>
        </w:tabs>
        <w:suppressAutoHyphens/>
        <w:spacing w:line="276" w:lineRule="auto"/>
        <w:jc w:val="both"/>
        <w:rPr>
          <w:rFonts w:asciiTheme="minorHAnsi" w:hAnsiTheme="minorHAnsi"/>
        </w:rPr>
      </w:pPr>
      <w:r>
        <w:rPr>
          <w:rFonts w:asciiTheme="minorHAnsi" w:hAnsiTheme="minorHAnsi"/>
        </w:rPr>
        <w:t xml:space="preserve">Description </w:t>
      </w:r>
      <w:r w:rsidR="00F41F86">
        <w:rPr>
          <w:rFonts w:asciiTheme="minorHAnsi" w:hAnsiTheme="minorHAnsi"/>
        </w:rPr>
        <w:t xml:space="preserve">and </w:t>
      </w:r>
      <w:r>
        <w:rPr>
          <w:rFonts w:asciiTheme="minorHAnsi" w:hAnsiTheme="minorHAnsi"/>
        </w:rPr>
        <w:t xml:space="preserve">relevant </w:t>
      </w:r>
      <w:r w:rsidR="00F41F86">
        <w:rPr>
          <w:rFonts w:asciiTheme="minorHAnsi" w:hAnsiTheme="minorHAnsi"/>
        </w:rPr>
        <w:t>experience of your proposed team</w:t>
      </w:r>
    </w:p>
    <w:p w14:paraId="5949F5D3" w14:textId="33FFB9D2" w:rsidR="00F41F86" w:rsidRDefault="001E62FA" w:rsidP="0054406F">
      <w:pPr>
        <w:pStyle w:val="ListParagraph"/>
        <w:numPr>
          <w:ilvl w:val="0"/>
          <w:numId w:val="15"/>
        </w:numPr>
        <w:tabs>
          <w:tab w:val="left" w:pos="576"/>
          <w:tab w:val="center" w:pos="4873"/>
        </w:tabs>
        <w:suppressAutoHyphens/>
        <w:spacing w:line="276" w:lineRule="auto"/>
        <w:jc w:val="both"/>
        <w:rPr>
          <w:rFonts w:asciiTheme="minorHAnsi" w:hAnsiTheme="minorHAnsi"/>
        </w:rPr>
      </w:pPr>
      <w:r>
        <w:rPr>
          <w:rFonts w:asciiTheme="minorHAnsi" w:hAnsiTheme="minorHAnsi"/>
        </w:rPr>
        <w:t>Your understanding of the requirements of this project</w:t>
      </w:r>
    </w:p>
    <w:p w14:paraId="74888E9E" w14:textId="31C18931" w:rsidR="001E62FA" w:rsidRPr="0054406F" w:rsidRDefault="001E62FA" w:rsidP="0054406F">
      <w:pPr>
        <w:pStyle w:val="ListParagraph"/>
        <w:numPr>
          <w:ilvl w:val="0"/>
          <w:numId w:val="15"/>
        </w:numPr>
        <w:tabs>
          <w:tab w:val="left" w:pos="576"/>
          <w:tab w:val="center" w:pos="4873"/>
        </w:tabs>
        <w:suppressAutoHyphens/>
        <w:spacing w:line="276" w:lineRule="auto"/>
        <w:jc w:val="both"/>
        <w:rPr>
          <w:rFonts w:asciiTheme="minorHAnsi" w:hAnsiTheme="minorHAnsi"/>
        </w:rPr>
      </w:pPr>
      <w:r>
        <w:rPr>
          <w:rFonts w:asciiTheme="minorHAnsi" w:hAnsiTheme="minorHAnsi"/>
        </w:rPr>
        <w:t>A detailed description of your approach and the scope of your work</w:t>
      </w:r>
    </w:p>
    <w:p w14:paraId="3FBAE700" w14:textId="003CCC43" w:rsidR="006E777C" w:rsidRDefault="006E777C" w:rsidP="00137F2A">
      <w:pPr>
        <w:tabs>
          <w:tab w:val="left" w:pos="576"/>
          <w:tab w:val="center" w:pos="4873"/>
        </w:tabs>
        <w:suppressAutoHyphens/>
        <w:spacing w:line="276" w:lineRule="auto"/>
        <w:jc w:val="both"/>
        <w:rPr>
          <w:rFonts w:asciiTheme="minorHAnsi" w:hAnsiTheme="minorHAnsi"/>
        </w:rPr>
      </w:pPr>
    </w:p>
    <w:p w14:paraId="3774D0FA" w14:textId="77777777" w:rsidR="006E777C" w:rsidRPr="00137F2A" w:rsidRDefault="006E777C" w:rsidP="00137F2A">
      <w:pPr>
        <w:tabs>
          <w:tab w:val="left" w:pos="576"/>
          <w:tab w:val="center" w:pos="4873"/>
        </w:tabs>
        <w:suppressAutoHyphens/>
        <w:spacing w:line="276" w:lineRule="auto"/>
        <w:jc w:val="both"/>
        <w:rPr>
          <w:rFonts w:asciiTheme="minorHAnsi" w:hAnsiTheme="minorHAnsi"/>
        </w:rPr>
      </w:pPr>
    </w:p>
    <w:sectPr w:rsidR="006E777C" w:rsidRPr="00137F2A" w:rsidSect="00627759">
      <w:headerReference w:type="default" r:id="rId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3108" w14:textId="77777777" w:rsidR="00513866" w:rsidRDefault="00513866" w:rsidP="00513866">
      <w:r>
        <w:separator/>
      </w:r>
    </w:p>
  </w:endnote>
  <w:endnote w:type="continuationSeparator" w:id="0">
    <w:p w14:paraId="75337859" w14:textId="77777777" w:rsidR="00513866" w:rsidRDefault="00513866" w:rsidP="0051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5DD21" w14:textId="77777777" w:rsidR="00513866" w:rsidRDefault="00513866" w:rsidP="00513866">
      <w:r>
        <w:separator/>
      </w:r>
    </w:p>
  </w:footnote>
  <w:footnote w:type="continuationSeparator" w:id="0">
    <w:p w14:paraId="25A9D538" w14:textId="77777777" w:rsidR="00513866" w:rsidRDefault="00513866" w:rsidP="0051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D93" w14:textId="7FEC0B85" w:rsidR="00513866" w:rsidRDefault="00513866">
    <w:pPr>
      <w:pStyle w:val="Header"/>
    </w:pPr>
    <w:r>
      <w:t>Appendix B: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44D2"/>
    <w:multiLevelType w:val="hybridMultilevel"/>
    <w:tmpl w:val="C972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936A3"/>
    <w:multiLevelType w:val="hybridMultilevel"/>
    <w:tmpl w:val="A0B4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8012A"/>
    <w:multiLevelType w:val="hybridMultilevel"/>
    <w:tmpl w:val="A7C6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33233"/>
    <w:multiLevelType w:val="hybridMultilevel"/>
    <w:tmpl w:val="8CD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107999"/>
    <w:multiLevelType w:val="hybridMultilevel"/>
    <w:tmpl w:val="75D8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72730"/>
    <w:multiLevelType w:val="hybridMultilevel"/>
    <w:tmpl w:val="BA46A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134535"/>
    <w:multiLevelType w:val="hybridMultilevel"/>
    <w:tmpl w:val="9C56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76872"/>
    <w:multiLevelType w:val="hybridMultilevel"/>
    <w:tmpl w:val="5F6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57E7B"/>
    <w:multiLevelType w:val="hybridMultilevel"/>
    <w:tmpl w:val="2902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2582A"/>
    <w:multiLevelType w:val="hybridMultilevel"/>
    <w:tmpl w:val="3050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2169D"/>
    <w:multiLevelType w:val="hybridMultilevel"/>
    <w:tmpl w:val="89D2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9978A7"/>
    <w:multiLevelType w:val="hybridMultilevel"/>
    <w:tmpl w:val="C2DA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864734"/>
    <w:multiLevelType w:val="hybridMultilevel"/>
    <w:tmpl w:val="A372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7147E"/>
    <w:multiLevelType w:val="hybridMultilevel"/>
    <w:tmpl w:val="A202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5138F"/>
    <w:multiLevelType w:val="hybridMultilevel"/>
    <w:tmpl w:val="34D09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2"/>
  </w:num>
  <w:num w:numId="4">
    <w:abstractNumId w:val="3"/>
  </w:num>
  <w:num w:numId="5">
    <w:abstractNumId w:val="9"/>
  </w:num>
  <w:num w:numId="6">
    <w:abstractNumId w:val="8"/>
  </w:num>
  <w:num w:numId="7">
    <w:abstractNumId w:val="5"/>
  </w:num>
  <w:num w:numId="8">
    <w:abstractNumId w:val="0"/>
  </w:num>
  <w:num w:numId="9">
    <w:abstractNumId w:val="13"/>
  </w:num>
  <w:num w:numId="10">
    <w:abstractNumId w:val="6"/>
  </w:num>
  <w:num w:numId="11">
    <w:abstractNumId w:val="11"/>
  </w:num>
  <w:num w:numId="12">
    <w:abstractNumId w:val="7"/>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F5"/>
    <w:rsid w:val="00013DF0"/>
    <w:rsid w:val="000429F7"/>
    <w:rsid w:val="000750F5"/>
    <w:rsid w:val="001051F7"/>
    <w:rsid w:val="00116CE7"/>
    <w:rsid w:val="00137F2A"/>
    <w:rsid w:val="00154D62"/>
    <w:rsid w:val="0018524E"/>
    <w:rsid w:val="001D4FA8"/>
    <w:rsid w:val="001E0769"/>
    <w:rsid w:val="001E62FA"/>
    <w:rsid w:val="00214E02"/>
    <w:rsid w:val="00215BAC"/>
    <w:rsid w:val="00247DFC"/>
    <w:rsid w:val="002B2B90"/>
    <w:rsid w:val="00301B5B"/>
    <w:rsid w:val="00333FF5"/>
    <w:rsid w:val="00341AC6"/>
    <w:rsid w:val="003D14A0"/>
    <w:rsid w:val="003D1C0F"/>
    <w:rsid w:val="003E4308"/>
    <w:rsid w:val="003E7B0A"/>
    <w:rsid w:val="003F398D"/>
    <w:rsid w:val="004102B8"/>
    <w:rsid w:val="00416414"/>
    <w:rsid w:val="004C38FA"/>
    <w:rsid w:val="00505691"/>
    <w:rsid w:val="00513866"/>
    <w:rsid w:val="0054406F"/>
    <w:rsid w:val="00584277"/>
    <w:rsid w:val="005C1EF7"/>
    <w:rsid w:val="006222AB"/>
    <w:rsid w:val="00627759"/>
    <w:rsid w:val="00634B66"/>
    <w:rsid w:val="006D4FAE"/>
    <w:rsid w:val="006E777C"/>
    <w:rsid w:val="00700128"/>
    <w:rsid w:val="00701C7D"/>
    <w:rsid w:val="00775442"/>
    <w:rsid w:val="007D1BB9"/>
    <w:rsid w:val="00814297"/>
    <w:rsid w:val="00815E12"/>
    <w:rsid w:val="00854927"/>
    <w:rsid w:val="008904D0"/>
    <w:rsid w:val="008C41AC"/>
    <w:rsid w:val="008E2D7A"/>
    <w:rsid w:val="009132F0"/>
    <w:rsid w:val="0096019E"/>
    <w:rsid w:val="00983AA2"/>
    <w:rsid w:val="00984B5E"/>
    <w:rsid w:val="009B53FD"/>
    <w:rsid w:val="00A41A56"/>
    <w:rsid w:val="00A5644F"/>
    <w:rsid w:val="00AB10D8"/>
    <w:rsid w:val="00B325BE"/>
    <w:rsid w:val="00BE373A"/>
    <w:rsid w:val="00BE4930"/>
    <w:rsid w:val="00C2292E"/>
    <w:rsid w:val="00C47582"/>
    <w:rsid w:val="00C83D4F"/>
    <w:rsid w:val="00D31DC6"/>
    <w:rsid w:val="00D63846"/>
    <w:rsid w:val="00D753FF"/>
    <w:rsid w:val="00DA0A16"/>
    <w:rsid w:val="00DA70BD"/>
    <w:rsid w:val="00E00AB9"/>
    <w:rsid w:val="00E05644"/>
    <w:rsid w:val="00E07B36"/>
    <w:rsid w:val="00E14191"/>
    <w:rsid w:val="00E163A2"/>
    <w:rsid w:val="00E218B0"/>
    <w:rsid w:val="00EE3420"/>
    <w:rsid w:val="00F41F86"/>
    <w:rsid w:val="00F51EA2"/>
    <w:rsid w:val="00F711AE"/>
    <w:rsid w:val="00FB61E1"/>
    <w:rsid w:val="00FD78FC"/>
    <w:rsid w:val="00FE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8699"/>
  <w15:chartTrackingRefBased/>
  <w15:docId w15:val="{DD4739AD-74AD-4C29-A9D9-31B7EA13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20"/>
    <w:pPr>
      <w:ind w:left="720"/>
      <w:contextualSpacing/>
    </w:pPr>
  </w:style>
  <w:style w:type="paragraph" w:styleId="Header">
    <w:name w:val="header"/>
    <w:basedOn w:val="Normal"/>
    <w:link w:val="HeaderChar"/>
    <w:uiPriority w:val="99"/>
    <w:unhideWhenUsed/>
    <w:rsid w:val="00513866"/>
    <w:pPr>
      <w:tabs>
        <w:tab w:val="center" w:pos="4513"/>
        <w:tab w:val="right" w:pos="9026"/>
      </w:tabs>
    </w:pPr>
  </w:style>
  <w:style w:type="character" w:customStyle="1" w:styleId="HeaderChar">
    <w:name w:val="Header Char"/>
    <w:basedOn w:val="DefaultParagraphFont"/>
    <w:link w:val="Header"/>
    <w:uiPriority w:val="99"/>
    <w:rsid w:val="00513866"/>
  </w:style>
  <w:style w:type="paragraph" w:styleId="Footer">
    <w:name w:val="footer"/>
    <w:basedOn w:val="Normal"/>
    <w:link w:val="FooterChar"/>
    <w:uiPriority w:val="99"/>
    <w:unhideWhenUsed/>
    <w:rsid w:val="00513866"/>
    <w:pPr>
      <w:tabs>
        <w:tab w:val="center" w:pos="4513"/>
        <w:tab w:val="right" w:pos="9026"/>
      </w:tabs>
    </w:pPr>
  </w:style>
  <w:style w:type="character" w:customStyle="1" w:styleId="FooterChar">
    <w:name w:val="Footer Char"/>
    <w:basedOn w:val="DefaultParagraphFont"/>
    <w:link w:val="Footer"/>
    <w:uiPriority w:val="99"/>
    <w:rsid w:val="0051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Eastleigh College</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Adam Baker</cp:lastModifiedBy>
  <cp:revision>4</cp:revision>
  <cp:lastPrinted>2020-12-18T08:52:00Z</cp:lastPrinted>
  <dcterms:created xsi:type="dcterms:W3CDTF">2021-07-01T07:34:00Z</dcterms:created>
  <dcterms:modified xsi:type="dcterms:W3CDTF">2021-07-01T10:51:00Z</dcterms:modified>
</cp:coreProperties>
</file>