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F67EA0" w:rsidP="00E65F5D">
      <w:pPr>
        <w:rPr>
          <w:rFonts w:ascii="Arial" w:hAnsi="Arial" w:cs="Arial"/>
          <w:szCs w:val="22"/>
        </w:rPr>
      </w:pPr>
      <w:r>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DE61FA">
        <w:rPr>
          <w:rFonts w:ascii="Arial" w:hAnsi="Arial" w:cs="Arial"/>
          <w:szCs w:val="22"/>
        </w:rPr>
        <w:t>1 December</w:t>
      </w:r>
      <w:r w:rsidR="004B0B8A">
        <w:rPr>
          <w:rFonts w:ascii="Arial" w:hAnsi="Arial" w:cs="Arial"/>
          <w:szCs w:val="22"/>
        </w:rPr>
        <w:t xml:space="preserve"> 2017</w:t>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5B38B9" w:rsidRPr="005B38B9">
        <w:rPr>
          <w:rFonts w:ascii="Arial" w:hAnsi="Arial" w:cs="Arial"/>
          <w:szCs w:val="22"/>
        </w:rPr>
        <w:t>Sir or Madam</w:t>
      </w:r>
      <w:r w:rsidR="00031189" w:rsidRPr="005B38B9">
        <w:rPr>
          <w:rFonts w:ascii="Arial" w:hAnsi="Arial" w:cs="Arial"/>
          <w:szCs w:val="22"/>
        </w:rPr>
        <w:t>,</w:t>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b/>
          <w:szCs w:val="22"/>
        </w:rPr>
      </w:pPr>
      <w:r w:rsidRPr="0093723A">
        <w:rPr>
          <w:rFonts w:ascii="Arial" w:hAnsi="Arial" w:cs="Arial"/>
          <w:b/>
          <w:szCs w:val="22"/>
        </w:rPr>
        <w:t>Ref:</w:t>
      </w:r>
      <w:r w:rsidR="005B38B9">
        <w:rPr>
          <w:rFonts w:ascii="Arial" w:hAnsi="Arial" w:cs="Arial"/>
          <w:b/>
          <w:szCs w:val="22"/>
        </w:rPr>
        <w:t xml:space="preserve"> </w:t>
      </w:r>
      <w:r w:rsidR="004B0B8A">
        <w:rPr>
          <w:rFonts w:ascii="Arial" w:hAnsi="Arial" w:cs="Arial"/>
          <w:b/>
          <w:szCs w:val="22"/>
        </w:rPr>
        <w:t>SC170013</w:t>
      </w:r>
    </w:p>
    <w:p w:rsidR="00031189" w:rsidRPr="0093723A" w:rsidRDefault="00031189"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4B0B8A" w:rsidRPr="004B0B8A">
        <w:rPr>
          <w:rFonts w:ascii="Arial" w:hAnsi="Arial" w:cs="Arial"/>
          <w:b/>
          <w:szCs w:val="22"/>
        </w:rPr>
        <w:t>Waste gas management at onshore oil and gas sites: framework for technique selection</w:t>
      </w: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65F5D">
      <w:pPr>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i/>
          <w:szCs w:val="22"/>
        </w:rPr>
      </w:pPr>
      <w:r w:rsidRPr="0093723A">
        <w:rPr>
          <w:rFonts w:ascii="Arial" w:hAnsi="Arial" w:cs="Arial"/>
          <w:szCs w:val="22"/>
        </w:rPr>
        <w:t xml:space="preserve">Your response should be returned to the following email address by </w:t>
      </w:r>
      <w:r w:rsidR="00BB7533" w:rsidRPr="00BB7533">
        <w:rPr>
          <w:rFonts w:ascii="Arial" w:hAnsi="Arial" w:cs="Arial"/>
          <w:b/>
          <w:szCs w:val="22"/>
        </w:rPr>
        <w:t>12:00 on</w:t>
      </w:r>
      <w:r w:rsidR="00BB7533">
        <w:rPr>
          <w:rFonts w:ascii="Arial" w:hAnsi="Arial" w:cs="Arial"/>
          <w:szCs w:val="22"/>
        </w:rPr>
        <w:t xml:space="preserve"> </w:t>
      </w:r>
      <w:r w:rsidR="00DE61FA">
        <w:rPr>
          <w:rFonts w:ascii="Arial" w:hAnsi="Arial" w:cs="Arial"/>
          <w:b/>
          <w:szCs w:val="22"/>
        </w:rPr>
        <w:t>15</w:t>
      </w:r>
      <w:r w:rsidR="00224E9E" w:rsidRPr="00224E9E">
        <w:rPr>
          <w:rFonts w:ascii="Arial" w:hAnsi="Arial" w:cs="Arial"/>
          <w:b/>
          <w:szCs w:val="22"/>
        </w:rPr>
        <w:t xml:space="preserve"> December</w:t>
      </w:r>
      <w:r w:rsidR="005B38B9" w:rsidRPr="005B38B9">
        <w:rPr>
          <w:rFonts w:ascii="Arial" w:hAnsi="Arial" w:cs="Arial"/>
          <w:b/>
          <w:szCs w:val="22"/>
        </w:rPr>
        <w:t xml:space="preserve"> 201</w:t>
      </w:r>
      <w:r w:rsidR="004B0B8A">
        <w:rPr>
          <w:rFonts w:ascii="Arial" w:hAnsi="Arial" w:cs="Arial"/>
          <w:b/>
          <w:szCs w:val="22"/>
        </w:rPr>
        <w:t>7</w:t>
      </w:r>
      <w:r w:rsidR="00AB6556" w:rsidRPr="005B38B9">
        <w:rPr>
          <w:rFonts w:ascii="Arial" w:hAnsi="Arial" w:cs="Arial"/>
          <w:szCs w:val="22"/>
        </w:rPr>
        <w:t xml:space="preserve"> </w:t>
      </w:r>
    </w:p>
    <w:p w:rsidR="007D26D8" w:rsidRPr="0093723A" w:rsidRDefault="007D26D8" w:rsidP="00E65F5D">
      <w:pPr>
        <w:rPr>
          <w:rFonts w:ascii="Arial" w:hAnsi="Arial" w:cs="Arial"/>
          <w:szCs w:val="22"/>
        </w:rPr>
      </w:pPr>
    </w:p>
    <w:p w:rsidR="007D26D8" w:rsidRDefault="00782973" w:rsidP="00E65F5D">
      <w:pPr>
        <w:rPr>
          <w:rFonts w:ascii="Arial" w:hAnsi="Arial" w:cs="Arial"/>
          <w:szCs w:val="22"/>
        </w:rPr>
      </w:pPr>
      <w:hyperlink r:id="rId9" w:history="1">
        <w:r w:rsidR="00B11FE0" w:rsidRPr="003A6130">
          <w:rPr>
            <w:rStyle w:val="Hyperlink"/>
            <w:rFonts w:ascii="Arial" w:hAnsi="Arial" w:cs="Arial"/>
            <w:szCs w:val="22"/>
          </w:rPr>
          <w:t>oilandgas@environment-agency.gov.uk</w:t>
        </w:r>
      </w:hyperlink>
    </w:p>
    <w:p w:rsidR="005B38B9" w:rsidRPr="005B38B9" w:rsidRDefault="005B38B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Please confirm, by email, whether you intend to submit a quote.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If you have any queries, plea</w:t>
      </w:r>
      <w:r w:rsidR="00B11FE0">
        <w:rPr>
          <w:rFonts w:ascii="Arial" w:hAnsi="Arial" w:cs="Arial"/>
          <w:szCs w:val="22"/>
        </w:rPr>
        <w:t>se do not hesitate to contact us using the email address above</w:t>
      </w:r>
      <w:r w:rsidRPr="0093723A">
        <w:rPr>
          <w:rFonts w:ascii="Arial" w:hAnsi="Arial" w:cs="Arial"/>
          <w:szCs w:val="22"/>
        </w:rPr>
        <w:t xml:space="preserv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5B38B9">
        <w:rPr>
          <w:rFonts w:ascii="Arial" w:hAnsi="Arial" w:cs="Arial"/>
          <w:szCs w:val="22"/>
        </w:rPr>
        <w:t>faithfully</w:t>
      </w:r>
    </w:p>
    <w:p w:rsidR="005B38B9" w:rsidRDefault="005B38B9" w:rsidP="00E65F5D">
      <w:pPr>
        <w:ind w:left="720" w:hanging="720"/>
        <w:jc w:val="both"/>
        <w:rPr>
          <w:rFonts w:ascii="Arial" w:hAnsi="Arial" w:cs="Arial"/>
          <w:szCs w:val="22"/>
        </w:rPr>
      </w:pPr>
    </w:p>
    <w:p w:rsidR="00545E87" w:rsidRDefault="00545E87" w:rsidP="00E65F5D">
      <w:pPr>
        <w:ind w:left="720" w:hanging="720"/>
        <w:jc w:val="both"/>
        <w:rPr>
          <w:rFonts w:ascii="Arial" w:hAnsi="Arial" w:cs="Arial"/>
          <w:color w:val="141414"/>
        </w:rPr>
      </w:pPr>
    </w:p>
    <w:p w:rsidR="005B38B9" w:rsidRPr="0093723A" w:rsidRDefault="00545E87" w:rsidP="00E65F5D">
      <w:pPr>
        <w:ind w:left="720" w:hanging="720"/>
        <w:jc w:val="both"/>
        <w:rPr>
          <w:rFonts w:ascii="Arial" w:hAnsi="Arial" w:cs="Arial"/>
          <w:szCs w:val="22"/>
        </w:rPr>
      </w:pPr>
      <w:r>
        <w:rPr>
          <w:rFonts w:ascii="Arial" w:hAnsi="Arial" w:cs="Arial"/>
          <w:color w:val="141414"/>
        </w:rPr>
        <w:t>Onshore Oil and Gas Programme</w:t>
      </w:r>
    </w:p>
    <w:p w:rsidR="005B38B9" w:rsidRDefault="005B38B9" w:rsidP="005B38B9">
      <w:pPr>
        <w:rPr>
          <w:rFonts w:ascii="Arial" w:eastAsiaTheme="minorEastAsia" w:hAnsi="Arial" w:cs="Arial"/>
          <w:b/>
          <w:noProof/>
          <w:color w:val="669F2D"/>
        </w:rPr>
      </w:pPr>
      <w:r>
        <w:rPr>
          <w:rFonts w:ascii="Arial" w:eastAsiaTheme="minorEastAsia" w:hAnsi="Arial" w:cs="Arial"/>
          <w:b/>
          <w:noProof/>
          <w:color w:val="669F2D"/>
        </w:rPr>
        <w:t>Environment Agency</w:t>
      </w:r>
    </w:p>
    <w:p w:rsidR="00031189" w:rsidRPr="00FD719D" w:rsidRDefault="00FD719D" w:rsidP="00FD719D">
      <w:pPr>
        <w:ind w:left="720" w:hanging="720"/>
        <w:jc w:val="both"/>
        <w:rPr>
          <w:rFonts w:ascii="Arial" w:eastAsiaTheme="minorEastAsia" w:hAnsi="Arial" w:cs="Arial"/>
          <w:noProof/>
        </w:rPr>
      </w:pPr>
      <w:r>
        <w:rPr>
          <w:rFonts w:ascii="Arial" w:eastAsiaTheme="minorEastAsia" w:hAnsi="Arial" w:cs="Arial"/>
          <w:noProof/>
        </w:rPr>
        <w:t xml:space="preserve">Horizon House, </w:t>
      </w:r>
      <w:r w:rsidRPr="00FD719D">
        <w:rPr>
          <w:rFonts w:ascii="Arial" w:eastAsiaTheme="minorEastAsia" w:hAnsi="Arial" w:cs="Arial"/>
          <w:noProof/>
        </w:rPr>
        <w:t>Deanery Road</w:t>
      </w:r>
      <w:r>
        <w:rPr>
          <w:rFonts w:ascii="Arial" w:eastAsiaTheme="minorEastAsia" w:hAnsi="Arial" w:cs="Arial"/>
          <w:noProof/>
        </w:rPr>
        <w:t xml:space="preserve">, </w:t>
      </w:r>
      <w:r w:rsidRPr="00FD719D">
        <w:rPr>
          <w:rFonts w:ascii="Arial" w:eastAsiaTheme="minorEastAsia" w:hAnsi="Arial" w:cs="Arial"/>
          <w:noProof/>
        </w:rPr>
        <w:t>Bristol</w:t>
      </w:r>
      <w:r>
        <w:rPr>
          <w:rFonts w:ascii="Arial" w:eastAsiaTheme="minorEastAsia" w:hAnsi="Arial" w:cs="Arial"/>
          <w:noProof/>
        </w:rPr>
        <w:t xml:space="preserve">, </w:t>
      </w:r>
      <w:r w:rsidRPr="00FD719D">
        <w:rPr>
          <w:rFonts w:ascii="Arial" w:eastAsiaTheme="minorEastAsia" w:hAnsi="Arial" w:cs="Arial"/>
          <w:noProof/>
        </w:rPr>
        <w:t>BS1 5AH</w:t>
      </w:r>
      <w:r>
        <w:rPr>
          <w:rFonts w:ascii="Arial" w:eastAsiaTheme="minorEastAsia" w:hAnsi="Arial" w:cs="Arial"/>
          <w:noProof/>
        </w:rPr>
        <w:t xml:space="preserve"> </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EB003B" w:rsidRPr="005B38B9" w:rsidRDefault="00FE42D1" w:rsidP="00EB003B">
      <w:pPr>
        <w:jc w:val="center"/>
        <w:rPr>
          <w:rFonts w:ascii="Arial" w:hAnsi="Arial" w:cs="Arial"/>
          <w:b/>
          <w:sz w:val="28"/>
          <w:szCs w:val="28"/>
          <w:u w:val="single"/>
        </w:rPr>
      </w:pPr>
      <w:r w:rsidRPr="0093723A">
        <w:rPr>
          <w:rFonts w:ascii="Arial" w:hAnsi="Arial" w:cs="Arial"/>
          <w:b/>
          <w:szCs w:val="22"/>
        </w:rPr>
        <w:br w:type="page"/>
      </w:r>
      <w:r w:rsidR="00EB003B" w:rsidRPr="005B38B9">
        <w:rPr>
          <w:rFonts w:ascii="Arial" w:hAnsi="Arial" w:cs="Arial"/>
          <w:b/>
          <w:sz w:val="28"/>
          <w:szCs w:val="28"/>
          <w:u w:val="single"/>
        </w:rPr>
        <w:lastRenderedPageBreak/>
        <w:t xml:space="preserve"> </w:t>
      </w:r>
    </w:p>
    <w:p w:rsidR="00050B8F" w:rsidRPr="000878DD" w:rsidRDefault="000878DD" w:rsidP="00E65F5D">
      <w:pPr>
        <w:spacing w:before="240"/>
        <w:rPr>
          <w:rFonts w:ascii="Arial" w:hAnsi="Arial" w:cs="Arial"/>
          <w:b/>
          <w:color w:val="FF0000"/>
          <w:sz w:val="28"/>
          <w:szCs w:val="28"/>
        </w:rPr>
      </w:pPr>
      <w:r w:rsidRPr="005B38B9">
        <w:rPr>
          <w:rFonts w:ascii="Arial" w:hAnsi="Arial" w:cs="Arial"/>
          <w:b/>
          <w:sz w:val="28"/>
          <w:szCs w:val="28"/>
          <w:u w:val="single"/>
        </w:rPr>
        <w:t>Request for Quot</w:t>
      </w:r>
      <w:r w:rsidR="00B94CDD" w:rsidRPr="005B38B9">
        <w:rPr>
          <w:rFonts w:ascii="Arial" w:hAnsi="Arial" w:cs="Arial"/>
          <w:b/>
          <w:sz w:val="28"/>
          <w:szCs w:val="28"/>
          <w:u w:val="single"/>
        </w:rPr>
        <w:t>ation</w:t>
      </w:r>
    </w:p>
    <w:p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4B0B8A">
        <w:rPr>
          <w:rFonts w:ascii="Arial" w:hAnsi="Arial" w:cs="Arial"/>
          <w:b/>
          <w:szCs w:val="22"/>
        </w:rPr>
        <w:t>SC170013</w:t>
      </w:r>
    </w:p>
    <w:p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4B0B8A" w:rsidRPr="004B0B8A">
        <w:rPr>
          <w:rFonts w:ascii="Arial" w:hAnsi="Arial" w:cs="Arial"/>
          <w:b/>
          <w:szCs w:val="22"/>
        </w:rPr>
        <w:t>Waste gas management at onshore oil and gas sites: framework for technique selection</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782973" w:rsidP="00E65F5D">
      <w:pPr>
        <w:widowControl w:val="0"/>
        <w:rPr>
          <w:rFonts w:ascii="Arial" w:hAnsi="Arial" w:cs="Arial"/>
          <w:szCs w:val="22"/>
        </w:rPr>
      </w:pPr>
      <w:hyperlink r:id="rId10"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782973" w:rsidP="00E65F5D">
      <w:pPr>
        <w:widowControl w:val="0"/>
        <w:rPr>
          <w:rFonts w:ascii="Arial" w:hAnsi="Arial" w:cs="Arial"/>
          <w:szCs w:val="22"/>
        </w:rPr>
      </w:pPr>
      <w:hyperlink r:id="rId11"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r w:rsidR="009248A6">
        <w:rPr>
          <w:rFonts w:ascii="Arial" w:hAnsi="Arial" w:cs="Arial"/>
          <w:szCs w:val="22"/>
        </w:rPr>
        <w:t xml:space="preserve"> </w:t>
      </w:r>
      <w:r w:rsidRPr="0093723A">
        <w:rPr>
          <w:rFonts w:ascii="Arial" w:hAnsi="Arial" w:cs="Arial"/>
          <w:szCs w:val="22"/>
        </w:rPr>
        <w:t>Further information can be found here:</w:t>
      </w:r>
    </w:p>
    <w:p w:rsidR="00491B79" w:rsidRPr="0093723A" w:rsidRDefault="00491B79" w:rsidP="00E65F5D">
      <w:pPr>
        <w:widowControl w:val="0"/>
        <w:rPr>
          <w:rFonts w:ascii="Arial" w:hAnsi="Arial" w:cs="Arial"/>
          <w:szCs w:val="22"/>
        </w:rPr>
      </w:pPr>
    </w:p>
    <w:p w:rsidR="00491B79" w:rsidRPr="0093723A" w:rsidRDefault="00782973" w:rsidP="00E65F5D">
      <w:pPr>
        <w:widowControl w:val="0"/>
        <w:rPr>
          <w:rFonts w:ascii="Arial" w:hAnsi="Arial" w:cs="Arial"/>
          <w:szCs w:val="22"/>
        </w:rPr>
      </w:pPr>
      <w:hyperlink r:id="rId12"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B25EC1">
      <w:pPr>
        <w:keepNext/>
        <w:keepLines/>
        <w:shd w:val="clear" w:color="auto" w:fill="FFFFFF"/>
        <w:rPr>
          <w:rFonts w:ascii="Arial" w:hAnsi="Arial" w:cs="Arial"/>
          <w:b/>
          <w:szCs w:val="22"/>
          <w:u w:val="single"/>
        </w:rPr>
      </w:pPr>
      <w:r w:rsidRPr="0093723A">
        <w:rPr>
          <w:rFonts w:ascii="Arial" w:hAnsi="Arial" w:cs="Arial"/>
          <w:b/>
          <w:szCs w:val="22"/>
          <w:u w:val="single"/>
        </w:rPr>
        <w:lastRenderedPageBreak/>
        <w:t>Further information</w:t>
      </w:r>
    </w:p>
    <w:p w:rsidR="00491B79" w:rsidRPr="0093723A" w:rsidRDefault="00491B79" w:rsidP="00B25EC1">
      <w:pPr>
        <w:keepNext/>
        <w:keepLines/>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782973" w:rsidP="00E65F5D">
      <w:pPr>
        <w:shd w:val="clear" w:color="auto" w:fill="FFFFFF"/>
        <w:rPr>
          <w:rFonts w:ascii="Arial" w:hAnsi="Arial" w:cs="Arial"/>
          <w:szCs w:val="22"/>
          <w:u w:val="single"/>
        </w:rPr>
      </w:pPr>
      <w:hyperlink r:id="rId13"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4"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5"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1A6515" w:rsidRPr="001A6515" w:rsidRDefault="001A6515" w:rsidP="001A6515">
      <w:pPr>
        <w:rPr>
          <w:rFonts w:ascii="Arial" w:hAnsi="Arial" w:cs="Arial"/>
        </w:rPr>
      </w:pPr>
      <w:r w:rsidRPr="001A6515">
        <w:rPr>
          <w:rFonts w:ascii="Arial" w:hAnsi="Arial" w:cs="Arial"/>
        </w:rPr>
        <w:t xml:space="preserve">The work of the Environment Agency’s </w:t>
      </w:r>
      <w:r w:rsidR="004B0B8A">
        <w:rPr>
          <w:rFonts w:ascii="Arial" w:hAnsi="Arial" w:cs="Arial"/>
        </w:rPr>
        <w:t>Research, Analysis and Evaluation department</w:t>
      </w:r>
      <w:r w:rsidRPr="001A6515">
        <w:rPr>
          <w:rFonts w:ascii="Arial" w:hAnsi="Arial" w:cs="Arial"/>
        </w:rPr>
        <w:t xml:space="preserve"> is a key ingredient in the partnership between research, guidance and operations that enables the Environment Agency to protect and restore our environment.</w:t>
      </w:r>
    </w:p>
    <w:p w:rsidR="00650541" w:rsidRDefault="00650541" w:rsidP="001A6515">
      <w:pPr>
        <w:rPr>
          <w:rFonts w:ascii="Arial" w:hAnsi="Arial" w:cs="Arial"/>
        </w:rPr>
      </w:pPr>
    </w:p>
    <w:p w:rsidR="001A6515" w:rsidRPr="001A6515" w:rsidRDefault="001A6515" w:rsidP="001A6515">
      <w:pPr>
        <w:rPr>
          <w:rFonts w:ascii="Arial" w:hAnsi="Arial" w:cs="Arial"/>
        </w:rPr>
      </w:pPr>
      <w:r w:rsidRPr="001A6515">
        <w:rPr>
          <w:rFonts w:ascii="Arial" w:hAnsi="Arial" w:cs="Arial"/>
        </w:rPr>
        <w:t xml:space="preserve">This </w:t>
      </w:r>
      <w:r w:rsidR="00650541">
        <w:rPr>
          <w:rFonts w:ascii="Arial" w:hAnsi="Arial" w:cs="Arial"/>
        </w:rPr>
        <w:t>work is being commissioned</w:t>
      </w:r>
      <w:r w:rsidRPr="001A6515">
        <w:rPr>
          <w:rFonts w:ascii="Arial" w:hAnsi="Arial" w:cs="Arial"/>
        </w:rPr>
        <w:t xml:space="preserve"> by the </w:t>
      </w:r>
      <w:r w:rsidR="004B0B8A">
        <w:rPr>
          <w:rFonts w:ascii="Arial" w:hAnsi="Arial" w:cs="Arial"/>
        </w:rPr>
        <w:t xml:space="preserve">Research team within the </w:t>
      </w:r>
      <w:r w:rsidR="004B0B8A" w:rsidRPr="004B0B8A">
        <w:rPr>
          <w:rFonts w:ascii="Arial" w:hAnsi="Arial" w:cs="Arial"/>
        </w:rPr>
        <w:t>Research, Analysis and Evaluation department</w:t>
      </w:r>
      <w:r w:rsidRPr="001A6515">
        <w:rPr>
          <w:rFonts w:ascii="Arial" w:hAnsi="Arial" w:cs="Arial"/>
        </w:rPr>
        <w:t>. The team focuses on four main areas of activity:</w:t>
      </w:r>
    </w:p>
    <w:p w:rsidR="001A6515" w:rsidRPr="001A6515" w:rsidRDefault="001A6515" w:rsidP="001A6515">
      <w:pPr>
        <w:rPr>
          <w:rFonts w:ascii="Arial" w:hAnsi="Arial" w:cs="Arial"/>
        </w:rPr>
      </w:pPr>
    </w:p>
    <w:p w:rsidR="001A6515" w:rsidRPr="00650541" w:rsidRDefault="001A6515" w:rsidP="00650541">
      <w:pPr>
        <w:pStyle w:val="ListParagraph"/>
        <w:numPr>
          <w:ilvl w:val="0"/>
          <w:numId w:val="45"/>
        </w:numPr>
        <w:spacing w:after="60"/>
        <w:ind w:left="714" w:hanging="357"/>
        <w:rPr>
          <w:rFonts w:cs="Arial"/>
          <w:sz w:val="20"/>
          <w:szCs w:val="20"/>
        </w:rPr>
      </w:pPr>
      <w:r w:rsidRPr="00650541">
        <w:rPr>
          <w:rFonts w:cs="Arial"/>
          <w:sz w:val="20"/>
          <w:szCs w:val="20"/>
        </w:rPr>
        <w:t>Setting the agenda, by providing the evidence for decisions;</w:t>
      </w:r>
    </w:p>
    <w:p w:rsidR="001A6515" w:rsidRPr="00650541" w:rsidRDefault="001A6515" w:rsidP="00650541">
      <w:pPr>
        <w:pStyle w:val="ListParagraph"/>
        <w:numPr>
          <w:ilvl w:val="0"/>
          <w:numId w:val="45"/>
        </w:numPr>
        <w:spacing w:after="60"/>
        <w:ind w:left="714" w:hanging="357"/>
        <w:rPr>
          <w:rFonts w:cs="Arial"/>
          <w:sz w:val="20"/>
          <w:szCs w:val="20"/>
        </w:rPr>
      </w:pPr>
      <w:r w:rsidRPr="00650541">
        <w:rPr>
          <w:rFonts w:cs="Arial"/>
          <w:sz w:val="20"/>
          <w:szCs w:val="20"/>
        </w:rPr>
        <w:t>Maintaining scientific credibility, by ensuring that our programmes and projects are fit for purpose and executed according to international standards;</w:t>
      </w:r>
    </w:p>
    <w:p w:rsidR="001A6515" w:rsidRPr="00650541" w:rsidRDefault="001A6515" w:rsidP="00650541">
      <w:pPr>
        <w:pStyle w:val="ListParagraph"/>
        <w:numPr>
          <w:ilvl w:val="0"/>
          <w:numId w:val="45"/>
        </w:numPr>
        <w:spacing w:after="60"/>
        <w:ind w:left="714" w:hanging="357"/>
        <w:rPr>
          <w:rFonts w:cs="Arial"/>
          <w:sz w:val="20"/>
          <w:szCs w:val="20"/>
        </w:rPr>
      </w:pPr>
      <w:r w:rsidRPr="00650541">
        <w:rPr>
          <w:rFonts w:cs="Arial"/>
          <w:sz w:val="20"/>
          <w:szCs w:val="20"/>
        </w:rPr>
        <w:t>Carrying out research, either by contracting it out to research organisations and consultancies or by doing it ourselves;</w:t>
      </w:r>
    </w:p>
    <w:p w:rsidR="00C24614" w:rsidRPr="00650541" w:rsidRDefault="001A6515" w:rsidP="00650541">
      <w:pPr>
        <w:pStyle w:val="ListParagraph"/>
        <w:numPr>
          <w:ilvl w:val="0"/>
          <w:numId w:val="45"/>
        </w:numPr>
        <w:spacing w:after="60"/>
        <w:ind w:left="714" w:hanging="357"/>
        <w:rPr>
          <w:rFonts w:cs="Arial"/>
          <w:sz w:val="20"/>
          <w:szCs w:val="20"/>
        </w:rPr>
      </w:pPr>
      <w:r w:rsidRPr="00650541">
        <w:rPr>
          <w:rFonts w:cs="Arial"/>
          <w:sz w:val="20"/>
          <w:szCs w:val="20"/>
        </w:rPr>
        <w:t>Delivering information, advice, tools and techniques, by making appropriate products available.</w:t>
      </w: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It is anticipated that this contract will be awarded to one supplier for a period of</w:t>
      </w:r>
      <w:r w:rsidR="009B6AA0">
        <w:rPr>
          <w:rFonts w:ascii="Arial" w:hAnsi="Arial" w:cs="Arial"/>
          <w:szCs w:val="22"/>
        </w:rPr>
        <w:t xml:space="preserve"> </w:t>
      </w:r>
      <w:r w:rsidR="00391ADB">
        <w:rPr>
          <w:rFonts w:ascii="Arial" w:hAnsi="Arial" w:cs="Arial"/>
          <w:szCs w:val="22"/>
        </w:rPr>
        <w:t xml:space="preserve">approximately </w:t>
      </w:r>
      <w:r w:rsidR="00F63123">
        <w:rPr>
          <w:rFonts w:ascii="Arial" w:hAnsi="Arial" w:cs="Arial"/>
          <w:szCs w:val="22"/>
        </w:rPr>
        <w:t>12</w:t>
      </w:r>
      <w:r w:rsidR="009B6AA0">
        <w:rPr>
          <w:rFonts w:ascii="Arial" w:hAnsi="Arial" w:cs="Arial"/>
          <w:szCs w:val="22"/>
        </w:rPr>
        <w:t xml:space="preserve"> months</w:t>
      </w:r>
      <w:r w:rsidRPr="0093723A">
        <w:rPr>
          <w:rFonts w:ascii="Arial" w:hAnsi="Arial" w:cs="Arial"/>
          <w:color w:val="FF0000"/>
          <w:szCs w:val="22"/>
        </w:rPr>
        <w:t xml:space="preserve"> </w:t>
      </w:r>
      <w:r w:rsidRPr="0093723A">
        <w:rPr>
          <w:rFonts w:ascii="Arial" w:hAnsi="Arial" w:cs="Arial"/>
          <w:szCs w:val="22"/>
        </w:rPr>
        <w:t xml:space="preserve">to end no later than </w:t>
      </w:r>
      <w:r w:rsidR="00F63123" w:rsidRPr="00F63123">
        <w:rPr>
          <w:rFonts w:ascii="Arial" w:hAnsi="Arial" w:cs="Arial"/>
          <w:szCs w:val="22"/>
        </w:rPr>
        <w:t>31/12</w:t>
      </w:r>
      <w:r w:rsidR="004B0B8A" w:rsidRPr="00F63123">
        <w:rPr>
          <w:rFonts w:ascii="Arial" w:hAnsi="Arial" w:cs="Arial"/>
          <w:szCs w:val="22"/>
        </w:rPr>
        <w:t>/18</w:t>
      </w:r>
      <w:r w:rsidR="009B6AA0" w:rsidRPr="009B6AA0">
        <w:rPr>
          <w:rFonts w:ascii="Arial" w:hAnsi="Arial" w:cs="Arial"/>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00296D92" w:rsidRPr="005B38B9">
        <w:rPr>
          <w:rFonts w:ascii="Arial" w:hAnsi="Arial" w:cs="Arial"/>
          <w:szCs w:val="22"/>
        </w:rPr>
        <w:t>Research</w:t>
      </w:r>
      <w:r w:rsidR="002F4C87" w:rsidRPr="005B38B9">
        <w:rPr>
          <w:rFonts w:ascii="Arial" w:hAnsi="Arial" w:cs="Arial"/>
          <w:szCs w:val="22"/>
        </w:rPr>
        <w:t xml:space="preserve"> </w:t>
      </w:r>
      <w:r w:rsidR="00545E87">
        <w:rPr>
          <w:rFonts w:ascii="Arial" w:hAnsi="Arial" w:cs="Arial"/>
          <w:szCs w:val="22"/>
        </w:rPr>
        <w:t>and Development</w:t>
      </w:r>
      <w:r w:rsidRPr="005B38B9">
        <w:rPr>
          <w:rFonts w:ascii="Arial" w:hAnsi="Arial" w:cs="Arial"/>
          <w:szCs w:val="22"/>
        </w:rPr>
        <w:t xml:space="preserve"> </w:t>
      </w:r>
      <w:r w:rsidRPr="0093723A">
        <w:rPr>
          <w:rFonts w:ascii="Arial" w:hAnsi="Arial" w:cs="Arial"/>
          <w:szCs w:val="22"/>
        </w:rPr>
        <w:t xml:space="preserve">shall apply to this contract. </w:t>
      </w:r>
    </w:p>
    <w:p w:rsidR="00FA1F8B" w:rsidRPr="0093723A" w:rsidRDefault="00FA1F8B"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296D92" w:rsidP="00296D92">
      <w:pPr>
        <w:ind w:right="-21"/>
        <w:rPr>
          <w:rFonts w:ascii="Arial" w:hAnsi="Arial" w:cs="Arial"/>
          <w:szCs w:val="22"/>
        </w:rPr>
      </w:pPr>
      <w:r w:rsidRPr="0093723A">
        <w:rPr>
          <w:rFonts w:ascii="Arial" w:hAnsi="Arial" w:cs="Arial"/>
          <w:szCs w:val="22"/>
        </w:rPr>
        <w:t>Please submit any questions by email and note that both the question and the response will be circulated to all tenderers.</w:t>
      </w:r>
      <w:r w:rsidR="00545E87" w:rsidRPr="00545E87">
        <w:rPr>
          <w:rFonts w:ascii="Arial" w:hAnsi="Arial" w:cs="Arial"/>
          <w:szCs w:val="22"/>
        </w:rPr>
        <w:t xml:space="preserve"> </w:t>
      </w:r>
      <w:hyperlink r:id="rId16" w:history="1">
        <w:r w:rsidR="00545E87" w:rsidRPr="003A6130">
          <w:rPr>
            <w:rStyle w:val="Hyperlink"/>
            <w:rFonts w:ascii="Arial" w:hAnsi="Arial" w:cs="Arial"/>
            <w:szCs w:val="22"/>
          </w:rPr>
          <w:t>oilandgas@environment-agency.gov.uk</w:t>
        </w:r>
      </w:hyperlink>
    </w:p>
    <w:p w:rsidR="00296D92" w:rsidRDefault="00296D92" w:rsidP="00296D92">
      <w:pPr>
        <w:rPr>
          <w:rFonts w:ascii="Arial" w:hAnsi="Arial" w:cs="Arial"/>
          <w:color w:val="FF0000"/>
          <w:szCs w:val="22"/>
        </w:rPr>
      </w:pPr>
    </w:p>
    <w:p w:rsidR="00296D92" w:rsidRPr="00296D92" w:rsidRDefault="00296D92" w:rsidP="00545E87">
      <w:pPr>
        <w:keepNext/>
        <w:keepLines/>
        <w:rPr>
          <w:rFonts w:ascii="Arial" w:hAnsi="Arial" w:cs="Arial"/>
          <w:szCs w:val="22"/>
        </w:rPr>
      </w:pPr>
      <w:r>
        <w:rPr>
          <w:rFonts w:ascii="Arial" w:hAnsi="Arial" w:cs="Arial"/>
          <w:szCs w:val="22"/>
        </w:rPr>
        <w:lastRenderedPageBreak/>
        <w:t>Key elements of the process have been reviewed. Anticipated dates for planned activities are below:</w:t>
      </w:r>
    </w:p>
    <w:p w:rsidR="00296D92" w:rsidRDefault="00296D92" w:rsidP="00545E87">
      <w:pPr>
        <w:keepNext/>
        <w:keepLines/>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0"/>
        <w:gridCol w:w="2406"/>
      </w:tblGrid>
      <w:tr w:rsidR="00296D92" w:rsidRPr="000D1CA8" w:rsidTr="000D1CA8">
        <w:tc>
          <w:tcPr>
            <w:tcW w:w="6062" w:type="dxa"/>
          </w:tcPr>
          <w:p w:rsidR="00296D92" w:rsidRPr="00C96B7D" w:rsidRDefault="00296D92" w:rsidP="00545E87">
            <w:pPr>
              <w:keepNext/>
              <w:keepLines/>
              <w:rPr>
                <w:rFonts w:ascii="Arial" w:hAnsi="Arial" w:cs="Arial"/>
                <w:b/>
                <w:sz w:val="18"/>
                <w:szCs w:val="18"/>
              </w:rPr>
            </w:pPr>
            <w:r w:rsidRPr="00C96B7D">
              <w:rPr>
                <w:rFonts w:ascii="Arial" w:hAnsi="Arial" w:cs="Arial"/>
                <w:b/>
                <w:sz w:val="18"/>
                <w:szCs w:val="18"/>
              </w:rPr>
              <w:t>Activity</w:t>
            </w:r>
          </w:p>
        </w:tc>
        <w:tc>
          <w:tcPr>
            <w:tcW w:w="2460" w:type="dxa"/>
          </w:tcPr>
          <w:p w:rsidR="00296D92" w:rsidRPr="00C96B7D" w:rsidRDefault="00296D92" w:rsidP="00545E87">
            <w:pPr>
              <w:keepNext/>
              <w:keepLines/>
              <w:rPr>
                <w:rFonts w:ascii="Arial" w:hAnsi="Arial" w:cs="Arial"/>
                <w:b/>
                <w:sz w:val="18"/>
                <w:szCs w:val="18"/>
              </w:rPr>
            </w:pPr>
            <w:r w:rsidRPr="00C96B7D">
              <w:rPr>
                <w:rFonts w:ascii="Arial" w:hAnsi="Arial" w:cs="Arial"/>
                <w:b/>
                <w:sz w:val="18"/>
                <w:szCs w:val="18"/>
              </w:rPr>
              <w:t>Due Date</w:t>
            </w:r>
          </w:p>
        </w:tc>
      </w:tr>
      <w:tr w:rsidR="00296D92" w:rsidRPr="000D1CA8" w:rsidTr="000D1CA8">
        <w:tc>
          <w:tcPr>
            <w:tcW w:w="6062" w:type="dxa"/>
          </w:tcPr>
          <w:p w:rsidR="00296D92" w:rsidRPr="00C96B7D" w:rsidRDefault="00296D92" w:rsidP="00545E87">
            <w:pPr>
              <w:keepNext/>
              <w:keepLines/>
              <w:rPr>
                <w:rFonts w:ascii="Arial" w:hAnsi="Arial" w:cs="Arial"/>
                <w:sz w:val="18"/>
                <w:szCs w:val="18"/>
              </w:rPr>
            </w:pPr>
            <w:r w:rsidRPr="00C96B7D">
              <w:rPr>
                <w:rFonts w:ascii="Arial" w:hAnsi="Arial" w:cs="Arial"/>
                <w:sz w:val="18"/>
                <w:szCs w:val="18"/>
              </w:rPr>
              <w:t>Supplier responses for Request for Quote</w:t>
            </w:r>
          </w:p>
        </w:tc>
        <w:tc>
          <w:tcPr>
            <w:tcW w:w="2460" w:type="dxa"/>
          </w:tcPr>
          <w:p w:rsidR="00296D92" w:rsidRPr="00F63123" w:rsidRDefault="00DE61FA" w:rsidP="00545E87">
            <w:pPr>
              <w:keepNext/>
              <w:keepLines/>
              <w:rPr>
                <w:rFonts w:ascii="Arial" w:hAnsi="Arial" w:cs="Arial"/>
                <w:sz w:val="18"/>
                <w:szCs w:val="18"/>
              </w:rPr>
            </w:pPr>
            <w:r>
              <w:rPr>
                <w:rFonts w:ascii="Arial" w:hAnsi="Arial" w:cs="Arial"/>
                <w:sz w:val="18"/>
                <w:szCs w:val="18"/>
              </w:rPr>
              <w:t>15</w:t>
            </w:r>
            <w:r w:rsidR="00F63123" w:rsidRPr="00F63123">
              <w:rPr>
                <w:rFonts w:ascii="Arial" w:hAnsi="Arial" w:cs="Arial"/>
                <w:sz w:val="18"/>
                <w:szCs w:val="18"/>
              </w:rPr>
              <w:t xml:space="preserve"> </w:t>
            </w:r>
            <w:r w:rsidR="004B0B8A" w:rsidRPr="00F63123">
              <w:rPr>
                <w:rFonts w:ascii="Arial" w:hAnsi="Arial" w:cs="Arial"/>
                <w:sz w:val="18"/>
                <w:szCs w:val="18"/>
              </w:rPr>
              <w:t>December</w:t>
            </w:r>
            <w:r w:rsidR="00E44557" w:rsidRPr="00F63123">
              <w:rPr>
                <w:rFonts w:ascii="Arial" w:hAnsi="Arial" w:cs="Arial"/>
                <w:sz w:val="18"/>
                <w:szCs w:val="18"/>
              </w:rPr>
              <w:t xml:space="preserve"> 201</w:t>
            </w:r>
            <w:r w:rsidR="004B0B8A" w:rsidRPr="00F63123">
              <w:rPr>
                <w:rFonts w:ascii="Arial" w:hAnsi="Arial" w:cs="Arial"/>
                <w:sz w:val="18"/>
                <w:szCs w:val="18"/>
              </w:rPr>
              <w:t>7</w:t>
            </w:r>
          </w:p>
        </w:tc>
      </w:tr>
      <w:tr w:rsidR="00296D92" w:rsidRPr="000D1CA8" w:rsidTr="000D1CA8">
        <w:tc>
          <w:tcPr>
            <w:tcW w:w="6062" w:type="dxa"/>
          </w:tcPr>
          <w:p w:rsidR="00296D92" w:rsidRPr="00C96B7D" w:rsidRDefault="00B54C10" w:rsidP="00545E87">
            <w:pPr>
              <w:keepNext/>
              <w:keepLines/>
              <w:rPr>
                <w:rFonts w:ascii="Arial" w:hAnsi="Arial" w:cs="Arial"/>
                <w:sz w:val="18"/>
                <w:szCs w:val="18"/>
              </w:rPr>
            </w:pPr>
            <w:r w:rsidRPr="00C96B7D">
              <w:rPr>
                <w:rFonts w:ascii="Arial" w:hAnsi="Arial" w:cs="Arial"/>
                <w:sz w:val="18"/>
                <w:szCs w:val="18"/>
              </w:rPr>
              <w:t>Evaluation of Request for Quote submissions</w:t>
            </w:r>
          </w:p>
        </w:tc>
        <w:tc>
          <w:tcPr>
            <w:tcW w:w="2460" w:type="dxa"/>
          </w:tcPr>
          <w:p w:rsidR="00296D92" w:rsidRPr="00F63123" w:rsidRDefault="00DE61FA" w:rsidP="00545E87">
            <w:pPr>
              <w:keepNext/>
              <w:keepLines/>
              <w:rPr>
                <w:rFonts w:ascii="Arial" w:hAnsi="Arial" w:cs="Arial"/>
                <w:sz w:val="18"/>
                <w:szCs w:val="18"/>
              </w:rPr>
            </w:pPr>
            <w:r>
              <w:rPr>
                <w:rFonts w:ascii="Arial" w:hAnsi="Arial" w:cs="Arial"/>
                <w:sz w:val="18"/>
                <w:szCs w:val="18"/>
              </w:rPr>
              <w:t>21</w:t>
            </w:r>
            <w:r w:rsidR="00F63123" w:rsidRPr="00F63123">
              <w:rPr>
                <w:rFonts w:ascii="Arial" w:hAnsi="Arial" w:cs="Arial"/>
                <w:sz w:val="18"/>
                <w:szCs w:val="18"/>
              </w:rPr>
              <w:t xml:space="preserve"> </w:t>
            </w:r>
            <w:r w:rsidR="00B172FB" w:rsidRPr="00F63123">
              <w:rPr>
                <w:rFonts w:ascii="Arial" w:hAnsi="Arial" w:cs="Arial"/>
                <w:sz w:val="18"/>
                <w:szCs w:val="18"/>
              </w:rPr>
              <w:t>December</w:t>
            </w:r>
            <w:r w:rsidR="00E44557" w:rsidRPr="00F63123">
              <w:rPr>
                <w:rFonts w:ascii="Arial" w:hAnsi="Arial" w:cs="Arial"/>
                <w:sz w:val="18"/>
                <w:szCs w:val="18"/>
              </w:rPr>
              <w:t xml:space="preserve"> 201</w:t>
            </w:r>
            <w:r w:rsidR="00B172FB" w:rsidRPr="00F63123">
              <w:rPr>
                <w:rFonts w:ascii="Arial" w:hAnsi="Arial" w:cs="Arial"/>
                <w:sz w:val="18"/>
                <w:szCs w:val="18"/>
              </w:rPr>
              <w:t>7</w:t>
            </w:r>
          </w:p>
        </w:tc>
      </w:tr>
      <w:tr w:rsidR="00296D92" w:rsidRPr="000D1CA8" w:rsidTr="000D1CA8">
        <w:tc>
          <w:tcPr>
            <w:tcW w:w="6062" w:type="dxa"/>
          </w:tcPr>
          <w:p w:rsidR="00296D92" w:rsidRPr="00C96B7D" w:rsidRDefault="00B54C10" w:rsidP="00545E87">
            <w:pPr>
              <w:keepNext/>
              <w:keepLines/>
              <w:rPr>
                <w:rFonts w:ascii="Arial" w:hAnsi="Arial" w:cs="Arial"/>
                <w:sz w:val="18"/>
                <w:szCs w:val="18"/>
              </w:rPr>
            </w:pPr>
            <w:r w:rsidRPr="00C96B7D">
              <w:rPr>
                <w:rFonts w:ascii="Arial" w:hAnsi="Arial" w:cs="Arial"/>
                <w:sz w:val="18"/>
                <w:szCs w:val="18"/>
              </w:rPr>
              <w:t>Award of contract</w:t>
            </w:r>
          </w:p>
        </w:tc>
        <w:tc>
          <w:tcPr>
            <w:tcW w:w="2460" w:type="dxa"/>
          </w:tcPr>
          <w:p w:rsidR="00296D92" w:rsidRPr="00F63123" w:rsidRDefault="00DE61FA" w:rsidP="00545E87">
            <w:pPr>
              <w:keepNext/>
              <w:keepLines/>
              <w:rPr>
                <w:rFonts w:ascii="Arial" w:hAnsi="Arial" w:cs="Arial"/>
                <w:sz w:val="18"/>
                <w:szCs w:val="18"/>
              </w:rPr>
            </w:pPr>
            <w:r>
              <w:rPr>
                <w:rFonts w:ascii="Arial" w:hAnsi="Arial" w:cs="Arial"/>
                <w:sz w:val="18"/>
                <w:szCs w:val="18"/>
              </w:rPr>
              <w:t>12</w:t>
            </w:r>
            <w:r w:rsidR="004B0B8A" w:rsidRPr="00F63123">
              <w:rPr>
                <w:rFonts w:ascii="Arial" w:hAnsi="Arial" w:cs="Arial"/>
                <w:sz w:val="18"/>
                <w:szCs w:val="18"/>
              </w:rPr>
              <w:t xml:space="preserve"> </w:t>
            </w:r>
            <w:r>
              <w:rPr>
                <w:rFonts w:ascii="Arial" w:hAnsi="Arial" w:cs="Arial"/>
                <w:sz w:val="18"/>
                <w:szCs w:val="18"/>
              </w:rPr>
              <w:t>January 2018</w:t>
            </w:r>
          </w:p>
        </w:tc>
      </w:tr>
      <w:tr w:rsidR="00411E0E" w:rsidRPr="000D1CA8" w:rsidTr="000D1CA8">
        <w:tc>
          <w:tcPr>
            <w:tcW w:w="6062" w:type="dxa"/>
          </w:tcPr>
          <w:p w:rsidR="00411E0E" w:rsidRPr="00C96B7D" w:rsidRDefault="00411E0E" w:rsidP="00545E87">
            <w:pPr>
              <w:keepNext/>
              <w:keepLines/>
              <w:rPr>
                <w:rFonts w:ascii="Arial" w:hAnsi="Arial" w:cs="Arial"/>
                <w:sz w:val="18"/>
                <w:szCs w:val="18"/>
              </w:rPr>
            </w:pPr>
            <w:r w:rsidRPr="00C96B7D">
              <w:rPr>
                <w:rFonts w:ascii="Arial" w:hAnsi="Arial" w:cs="Arial"/>
                <w:sz w:val="18"/>
                <w:szCs w:val="18"/>
              </w:rPr>
              <w:t>Project/Contract end date</w:t>
            </w:r>
          </w:p>
        </w:tc>
        <w:tc>
          <w:tcPr>
            <w:tcW w:w="2460" w:type="dxa"/>
          </w:tcPr>
          <w:p w:rsidR="00411E0E" w:rsidRPr="00F63123" w:rsidRDefault="00F63123" w:rsidP="00545E87">
            <w:pPr>
              <w:keepNext/>
              <w:keepLines/>
              <w:rPr>
                <w:rFonts w:ascii="Arial" w:hAnsi="Arial" w:cs="Arial"/>
                <w:sz w:val="18"/>
                <w:szCs w:val="18"/>
              </w:rPr>
            </w:pPr>
            <w:r w:rsidRPr="00F63123">
              <w:rPr>
                <w:rFonts w:ascii="Arial" w:hAnsi="Arial" w:cs="Arial"/>
                <w:sz w:val="18"/>
                <w:szCs w:val="18"/>
              </w:rPr>
              <w:t>31</w:t>
            </w:r>
            <w:r w:rsidR="004B0B8A" w:rsidRPr="00F63123">
              <w:rPr>
                <w:rFonts w:ascii="Arial" w:hAnsi="Arial" w:cs="Arial"/>
                <w:sz w:val="18"/>
                <w:szCs w:val="18"/>
              </w:rPr>
              <w:t xml:space="preserve"> </w:t>
            </w:r>
            <w:r w:rsidRPr="00F63123">
              <w:rPr>
                <w:rFonts w:ascii="Arial" w:hAnsi="Arial" w:cs="Arial"/>
                <w:sz w:val="18"/>
                <w:szCs w:val="18"/>
              </w:rPr>
              <w:t>Decem</w:t>
            </w:r>
            <w:r w:rsidR="004B0B8A" w:rsidRPr="00F63123">
              <w:rPr>
                <w:rFonts w:ascii="Arial" w:hAnsi="Arial" w:cs="Arial"/>
                <w:sz w:val="18"/>
                <w:szCs w:val="18"/>
              </w:rPr>
              <w:t>ber</w:t>
            </w:r>
            <w:r w:rsidR="009B6AA0" w:rsidRPr="00F63123">
              <w:rPr>
                <w:rFonts w:ascii="Arial" w:hAnsi="Arial" w:cs="Arial"/>
                <w:sz w:val="18"/>
                <w:szCs w:val="18"/>
              </w:rPr>
              <w:t xml:space="preserve"> 201</w:t>
            </w:r>
            <w:r w:rsidR="004B0B8A" w:rsidRPr="00F63123">
              <w:rPr>
                <w:rFonts w:ascii="Arial" w:hAnsi="Arial" w:cs="Arial"/>
                <w:sz w:val="18"/>
                <w:szCs w:val="18"/>
              </w:rPr>
              <w:t>8</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93723A"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BB7533">
        <w:rPr>
          <w:rFonts w:ascii="Arial" w:hAnsi="Arial" w:cs="Arial"/>
          <w:szCs w:val="22"/>
        </w:rPr>
        <w:t>6</w:t>
      </w:r>
      <w:r w:rsidR="00C87218" w:rsidRPr="00893D21">
        <w:rPr>
          <w:rFonts w:ascii="Arial" w:hAnsi="Arial" w:cs="Arial"/>
          <w:szCs w:val="22"/>
        </w:rPr>
        <w:t>0%</w:t>
      </w:r>
    </w:p>
    <w:p w:rsidR="00E71837" w:rsidRPr="0093723A" w:rsidRDefault="00E71837" w:rsidP="00E65F5D">
      <w:pPr>
        <w:rPr>
          <w:rFonts w:ascii="Arial" w:hAnsi="Arial" w:cs="Arial"/>
          <w:szCs w:val="22"/>
        </w:rPr>
      </w:pPr>
    </w:p>
    <w:p w:rsidR="005700D8" w:rsidRPr="0093723A" w:rsidRDefault="00E71837" w:rsidP="00E65F5D">
      <w:pPr>
        <w:numPr>
          <w:ilvl w:val="0"/>
          <w:numId w:val="1"/>
        </w:numPr>
        <w:rPr>
          <w:rFonts w:ascii="Arial" w:hAnsi="Arial" w:cs="Arial"/>
          <w:szCs w:val="22"/>
        </w:rPr>
      </w:pPr>
      <w:r w:rsidRPr="0093723A">
        <w:rPr>
          <w:rFonts w:ascii="Arial" w:hAnsi="Arial" w:cs="Arial"/>
          <w:szCs w:val="22"/>
        </w:rPr>
        <w:t xml:space="preserve">Quality – </w:t>
      </w:r>
      <w:r w:rsidR="00BB7533">
        <w:rPr>
          <w:rFonts w:ascii="Arial" w:hAnsi="Arial" w:cs="Arial"/>
          <w:szCs w:val="22"/>
        </w:rPr>
        <w:t>4</w:t>
      </w:r>
      <w:r w:rsidRPr="00893D21">
        <w:rPr>
          <w:rFonts w:ascii="Arial" w:hAnsi="Arial" w:cs="Arial"/>
          <w:szCs w:val="22"/>
        </w:rPr>
        <w:t>0%</w:t>
      </w:r>
      <w:r w:rsidR="005700D8" w:rsidRPr="0093723A">
        <w:rPr>
          <w:rFonts w:ascii="Arial" w:hAnsi="Arial" w:cs="Arial"/>
          <w:szCs w:val="22"/>
        </w:rPr>
        <w:br/>
      </w: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tbl>
      <w:tblPr>
        <w:tblpPr w:leftFromText="180" w:rightFromText="180" w:vertAnchor="text" w:horzAnchor="margin" w:tblpXSpec="center" w:tblpY="130"/>
        <w:tblW w:w="83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474"/>
        <w:gridCol w:w="880"/>
      </w:tblGrid>
      <w:tr w:rsidR="00893D21" w:rsidRPr="00C96B7D" w:rsidTr="00C96B7D">
        <w:trPr>
          <w:trHeight w:val="320"/>
        </w:trPr>
        <w:tc>
          <w:tcPr>
            <w:tcW w:w="7474" w:type="dxa"/>
            <w:shd w:val="clear" w:color="auto" w:fill="auto"/>
            <w:vAlign w:val="center"/>
          </w:tcPr>
          <w:p w:rsidR="00893D21" w:rsidRPr="00C96B7D" w:rsidRDefault="00893D21" w:rsidP="00893D21">
            <w:pPr>
              <w:ind w:right="141"/>
              <w:rPr>
                <w:rFonts w:ascii="Arial" w:hAnsi="Arial" w:cs="Arial"/>
                <w:bCs/>
                <w:sz w:val="18"/>
                <w:szCs w:val="18"/>
              </w:rPr>
            </w:pPr>
            <w:r w:rsidRPr="00C96B7D">
              <w:rPr>
                <w:rFonts w:ascii="Arial" w:hAnsi="Arial" w:cs="Arial"/>
                <w:bCs/>
                <w:sz w:val="18"/>
                <w:szCs w:val="18"/>
              </w:rPr>
              <w:t>Skills and experience</w:t>
            </w:r>
            <w:r w:rsidR="00BB7533">
              <w:rPr>
                <w:rFonts w:ascii="Arial" w:hAnsi="Arial" w:cs="Arial"/>
                <w:bCs/>
                <w:sz w:val="18"/>
                <w:szCs w:val="18"/>
              </w:rPr>
              <w:t xml:space="preserve">: </w:t>
            </w:r>
          </w:p>
          <w:p w:rsidR="00893D21" w:rsidRPr="00C96B7D" w:rsidRDefault="00893D21" w:rsidP="00893D21">
            <w:pPr>
              <w:ind w:right="141"/>
              <w:rPr>
                <w:rFonts w:ascii="Arial" w:hAnsi="Arial" w:cs="Arial"/>
                <w:bCs/>
                <w:sz w:val="18"/>
                <w:szCs w:val="18"/>
              </w:rPr>
            </w:pPr>
          </w:p>
        </w:tc>
        <w:tc>
          <w:tcPr>
            <w:tcW w:w="880" w:type="dxa"/>
          </w:tcPr>
          <w:p w:rsidR="00893D21" w:rsidRPr="00C96B7D" w:rsidRDefault="00893D21" w:rsidP="00893D21">
            <w:pPr>
              <w:ind w:right="141"/>
              <w:rPr>
                <w:rFonts w:ascii="Arial" w:hAnsi="Arial" w:cs="Arial"/>
                <w:bCs/>
                <w:sz w:val="18"/>
                <w:szCs w:val="18"/>
              </w:rPr>
            </w:pPr>
            <w:r w:rsidRPr="00C96B7D">
              <w:rPr>
                <w:rFonts w:ascii="Arial" w:hAnsi="Arial" w:cs="Arial"/>
                <w:bCs/>
                <w:sz w:val="18"/>
                <w:szCs w:val="18"/>
              </w:rPr>
              <w:t>40%</w:t>
            </w:r>
          </w:p>
        </w:tc>
      </w:tr>
      <w:tr w:rsidR="00893D21" w:rsidRPr="00C96B7D" w:rsidTr="00C96B7D">
        <w:trPr>
          <w:trHeight w:val="476"/>
        </w:trPr>
        <w:tc>
          <w:tcPr>
            <w:tcW w:w="7474" w:type="dxa"/>
            <w:shd w:val="clear" w:color="auto" w:fill="auto"/>
            <w:vAlign w:val="center"/>
          </w:tcPr>
          <w:p w:rsidR="00893D21" w:rsidRPr="00C96B7D" w:rsidRDefault="00893D21" w:rsidP="00893D21">
            <w:pPr>
              <w:rPr>
                <w:rFonts w:ascii="Arial" w:hAnsi="Arial" w:cs="Arial"/>
                <w:bCs/>
                <w:sz w:val="18"/>
                <w:szCs w:val="18"/>
              </w:rPr>
            </w:pPr>
            <w:r w:rsidRPr="00C96B7D">
              <w:rPr>
                <w:rFonts w:ascii="Arial" w:hAnsi="Arial" w:cs="Arial"/>
                <w:sz w:val="18"/>
                <w:szCs w:val="18"/>
              </w:rPr>
              <w:t>Programme of work</w:t>
            </w:r>
            <w:r w:rsidR="00BB7533">
              <w:rPr>
                <w:rFonts w:ascii="Arial" w:hAnsi="Arial" w:cs="Arial"/>
                <w:sz w:val="18"/>
                <w:szCs w:val="18"/>
              </w:rPr>
              <w:t>:</w:t>
            </w:r>
          </w:p>
          <w:p w:rsidR="00893D21" w:rsidRPr="00C96B7D" w:rsidRDefault="00893D21" w:rsidP="00893D21">
            <w:pPr>
              <w:ind w:right="141"/>
              <w:rPr>
                <w:rFonts w:ascii="Arial" w:hAnsi="Arial" w:cs="Arial"/>
                <w:bCs/>
                <w:sz w:val="18"/>
                <w:szCs w:val="18"/>
              </w:rPr>
            </w:pPr>
          </w:p>
        </w:tc>
        <w:tc>
          <w:tcPr>
            <w:tcW w:w="880" w:type="dxa"/>
          </w:tcPr>
          <w:p w:rsidR="00893D21" w:rsidRPr="00C96B7D" w:rsidRDefault="00893D21" w:rsidP="00893D21">
            <w:pPr>
              <w:ind w:right="141"/>
              <w:rPr>
                <w:rFonts w:ascii="Arial" w:hAnsi="Arial" w:cs="Arial"/>
                <w:bCs/>
                <w:sz w:val="18"/>
                <w:szCs w:val="18"/>
              </w:rPr>
            </w:pPr>
            <w:r w:rsidRPr="00C96B7D">
              <w:rPr>
                <w:rFonts w:ascii="Arial" w:hAnsi="Arial" w:cs="Arial"/>
                <w:bCs/>
                <w:sz w:val="18"/>
                <w:szCs w:val="18"/>
              </w:rPr>
              <w:t>20%</w:t>
            </w:r>
          </w:p>
        </w:tc>
      </w:tr>
      <w:tr w:rsidR="00893D21" w:rsidRPr="00C96B7D" w:rsidTr="00C96B7D">
        <w:trPr>
          <w:trHeight w:val="258"/>
        </w:trPr>
        <w:tc>
          <w:tcPr>
            <w:tcW w:w="7474" w:type="dxa"/>
            <w:shd w:val="clear" w:color="auto" w:fill="auto"/>
            <w:vAlign w:val="center"/>
          </w:tcPr>
          <w:p w:rsidR="00893D21" w:rsidRPr="00C96B7D" w:rsidRDefault="00893D21" w:rsidP="00893D21">
            <w:pPr>
              <w:ind w:right="141"/>
              <w:rPr>
                <w:rFonts w:ascii="Arial" w:hAnsi="Arial" w:cs="Arial"/>
                <w:bCs/>
                <w:sz w:val="18"/>
                <w:szCs w:val="18"/>
              </w:rPr>
            </w:pPr>
            <w:r w:rsidRPr="00C96B7D">
              <w:rPr>
                <w:rFonts w:ascii="Arial" w:hAnsi="Arial" w:cs="Arial"/>
                <w:bCs/>
                <w:sz w:val="18"/>
                <w:szCs w:val="18"/>
              </w:rPr>
              <w:t>Method</w:t>
            </w:r>
            <w:r w:rsidR="00BB7533">
              <w:rPr>
                <w:rFonts w:ascii="Arial" w:hAnsi="Arial" w:cs="Arial"/>
                <w:bCs/>
                <w:sz w:val="18"/>
                <w:szCs w:val="18"/>
              </w:rPr>
              <w:t>:</w:t>
            </w:r>
            <w:r w:rsidRPr="00C96B7D">
              <w:rPr>
                <w:rFonts w:ascii="Arial" w:hAnsi="Arial" w:cs="Arial"/>
                <w:bCs/>
                <w:sz w:val="18"/>
                <w:szCs w:val="18"/>
              </w:rPr>
              <w:t xml:space="preserve"> </w:t>
            </w:r>
          </w:p>
          <w:p w:rsidR="00893D21" w:rsidRPr="00C96B7D" w:rsidRDefault="00893D21" w:rsidP="00893D21">
            <w:pPr>
              <w:ind w:right="141"/>
              <w:rPr>
                <w:rFonts w:ascii="Arial" w:hAnsi="Arial" w:cs="Arial"/>
                <w:bCs/>
                <w:sz w:val="18"/>
                <w:szCs w:val="18"/>
              </w:rPr>
            </w:pPr>
          </w:p>
        </w:tc>
        <w:tc>
          <w:tcPr>
            <w:tcW w:w="880" w:type="dxa"/>
          </w:tcPr>
          <w:p w:rsidR="00893D21" w:rsidRPr="00C96B7D" w:rsidRDefault="00893D21" w:rsidP="00893D21">
            <w:pPr>
              <w:ind w:right="141"/>
              <w:rPr>
                <w:rFonts w:ascii="Arial" w:hAnsi="Arial" w:cs="Arial"/>
                <w:bCs/>
                <w:sz w:val="18"/>
                <w:szCs w:val="18"/>
              </w:rPr>
            </w:pPr>
            <w:r w:rsidRPr="00C96B7D">
              <w:rPr>
                <w:rFonts w:ascii="Arial" w:hAnsi="Arial" w:cs="Arial"/>
                <w:bCs/>
                <w:sz w:val="18"/>
                <w:szCs w:val="18"/>
              </w:rPr>
              <w:t>40%</w:t>
            </w:r>
          </w:p>
        </w:tc>
      </w:tr>
    </w:tbl>
    <w:p w:rsidR="004C13AC" w:rsidRPr="00C96B7D" w:rsidRDefault="004C13AC" w:rsidP="00E65F5D">
      <w:pPr>
        <w:rPr>
          <w:rFonts w:ascii="Arial" w:hAnsi="Arial" w:cs="Arial"/>
          <w:b/>
          <w:i/>
          <w:color w:val="FF0000"/>
          <w:sz w:val="18"/>
          <w:szCs w:val="18"/>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380"/>
        <w:gridCol w:w="906"/>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 xml:space="preserve">Rating of </w:t>
            </w:r>
            <w:r w:rsidR="00236A6E">
              <w:rPr>
                <w:rFonts w:ascii="Arial" w:hAnsi="Arial" w:cs="Arial"/>
                <w:b/>
                <w:bCs/>
                <w:sz w:val="18"/>
                <w:lang w:val="en-US"/>
              </w:rPr>
              <w:t>r</w:t>
            </w:r>
            <w:r w:rsidRPr="0093723A">
              <w:rPr>
                <w:rFonts w:ascii="Arial" w:hAnsi="Arial" w:cs="Arial"/>
                <w:b/>
                <w:bCs/>
                <w:sz w:val="18"/>
                <w:lang w:val="en-US"/>
              </w:rPr>
              <w:t>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w:t>
            </w:r>
            <w:r w:rsidR="00D62D92">
              <w:rPr>
                <w:rFonts w:ascii="Arial" w:hAnsi="Arial" w:cs="Arial"/>
                <w:sz w:val="18"/>
                <w:szCs w:val="18"/>
                <w:lang w:val="en-US"/>
              </w:rPr>
              <w:t xml:space="preserve">Environment </w:t>
            </w:r>
            <w:r w:rsidRPr="002F4C87">
              <w:rPr>
                <w:rFonts w:ascii="Arial" w:hAnsi="Arial" w:cs="Arial"/>
                <w:sz w:val="18"/>
                <w:szCs w:val="18"/>
                <w:lang w:val="en-US"/>
              </w:rPr>
              <w:t xml:space="preserve">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w:t>
            </w:r>
            <w:r w:rsidR="00D62D92">
              <w:rPr>
                <w:rFonts w:ascii="Arial" w:hAnsi="Arial" w:cs="Arial"/>
                <w:sz w:val="18"/>
                <w:szCs w:val="18"/>
                <w:lang w:val="en-US"/>
              </w:rPr>
              <w:t xml:space="preserve">Environment </w:t>
            </w:r>
            <w:r w:rsidRPr="002F4C87">
              <w:rPr>
                <w:rFonts w:ascii="Arial" w:hAnsi="Arial" w:cs="Arial"/>
                <w:sz w:val="18"/>
                <w:szCs w:val="18"/>
                <w:lang w:val="en-US"/>
              </w:rPr>
              <w:t xml:space="preserve">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w:t>
            </w:r>
            <w:r w:rsidR="00D62D92">
              <w:rPr>
                <w:rFonts w:ascii="Arial" w:hAnsi="Arial" w:cs="Arial"/>
                <w:sz w:val="18"/>
                <w:szCs w:val="18"/>
                <w:lang w:val="en-US"/>
              </w:rPr>
              <w:t xml:space="preserve">Environment </w:t>
            </w:r>
            <w:r w:rsidRPr="002F4C87">
              <w:rPr>
                <w:rFonts w:ascii="Arial" w:hAnsi="Arial" w:cs="Arial"/>
                <w:sz w:val="18"/>
                <w:szCs w:val="18"/>
                <w:lang w:val="en-US"/>
              </w:rPr>
              <w:t xml:space="preserve">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w:t>
            </w:r>
            <w:r w:rsidR="00D62D92">
              <w:rPr>
                <w:rFonts w:ascii="Arial" w:hAnsi="Arial" w:cs="Arial"/>
                <w:sz w:val="18"/>
                <w:szCs w:val="18"/>
                <w:lang w:val="en-US"/>
              </w:rPr>
              <w:t xml:space="preserve">Environment </w:t>
            </w:r>
            <w:r w:rsidRPr="002F4C87">
              <w:rPr>
                <w:rFonts w:ascii="Arial" w:hAnsi="Arial" w:cs="Arial"/>
                <w:sz w:val="18"/>
                <w:szCs w:val="18"/>
                <w:lang w:val="en-US"/>
              </w:rPr>
              <w:t xml:space="preserve">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w:t>
            </w:r>
            <w:r w:rsidR="00D62D92">
              <w:rPr>
                <w:rFonts w:ascii="Arial" w:hAnsi="Arial" w:cs="Arial"/>
                <w:sz w:val="18"/>
                <w:szCs w:val="18"/>
                <w:lang w:val="en-US"/>
              </w:rPr>
              <w:t xml:space="preserve">Environment </w:t>
            </w:r>
            <w:r w:rsidRPr="002F4C87">
              <w:rPr>
                <w:rFonts w:ascii="Arial" w:hAnsi="Arial" w:cs="Arial"/>
                <w:sz w:val="18"/>
                <w:szCs w:val="18"/>
                <w:lang w:val="en-US"/>
              </w:rPr>
              <w:t xml:space="preserve">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w:t>
            </w:r>
            <w:r w:rsidR="00D62D92">
              <w:rPr>
                <w:rFonts w:ascii="Arial" w:hAnsi="Arial" w:cs="Arial"/>
                <w:sz w:val="18"/>
                <w:szCs w:val="18"/>
                <w:lang w:val="en-US"/>
              </w:rPr>
              <w:t xml:space="preserve">Environment </w:t>
            </w:r>
            <w:r w:rsidRPr="002F4C87">
              <w:rPr>
                <w:rFonts w:ascii="Arial" w:hAnsi="Arial" w:cs="Arial"/>
                <w:sz w:val="18"/>
                <w:szCs w:val="18"/>
                <w:lang w:val="en-US"/>
              </w:rPr>
              <w:t xml:space="preserve">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3A6912" w:rsidRDefault="003A6912" w:rsidP="00E65F5D">
      <w:pPr>
        <w:pStyle w:val="BodyText"/>
        <w:spacing w:after="0"/>
        <w:rPr>
          <w:rFonts w:ascii="Arial" w:hAnsi="Arial" w:cs="Arial"/>
          <w:b/>
          <w:sz w:val="22"/>
          <w:szCs w:val="22"/>
          <w:u w:val="single"/>
        </w:rPr>
      </w:pPr>
    </w:p>
    <w:p w:rsidR="000D2F4D" w:rsidRPr="0093723A" w:rsidRDefault="000D2F4D" w:rsidP="00545E87">
      <w:pPr>
        <w:keepNext/>
        <w:keepLines/>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sidR="00C11EBA">
        <w:rPr>
          <w:rFonts w:ascii="Arial" w:hAnsi="Arial" w:cs="Arial"/>
          <w:b/>
          <w:sz w:val="22"/>
          <w:szCs w:val="22"/>
          <w:u w:val="single"/>
        </w:rPr>
        <w:t>4</w:t>
      </w:r>
    </w:p>
    <w:p w:rsidR="000D2F4D" w:rsidRPr="0093723A" w:rsidRDefault="000D2F4D" w:rsidP="00545E87">
      <w:pPr>
        <w:keepNext/>
        <w:keepLines/>
        <w:ind w:right="-1"/>
        <w:jc w:val="both"/>
        <w:rPr>
          <w:rFonts w:ascii="Arial" w:hAnsi="Arial" w:cs="Arial"/>
          <w:b/>
          <w:szCs w:val="22"/>
          <w:u w:val="single"/>
        </w:rPr>
      </w:pPr>
    </w:p>
    <w:p w:rsidR="000D2F4D" w:rsidRPr="0093723A" w:rsidRDefault="000D2F4D" w:rsidP="00545E87">
      <w:pPr>
        <w:keepNext/>
        <w:keepLines/>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545E87">
      <w:pPr>
        <w:keepNext/>
        <w:keepLines/>
        <w:ind w:right="-1"/>
        <w:jc w:val="both"/>
        <w:rPr>
          <w:rFonts w:ascii="Arial" w:hAnsi="Arial" w:cs="Arial"/>
          <w:szCs w:val="22"/>
        </w:rPr>
      </w:pPr>
    </w:p>
    <w:p w:rsidR="000D2F4D" w:rsidRPr="0093723A" w:rsidRDefault="000D2F4D" w:rsidP="00545E87">
      <w:pPr>
        <w:keepNext/>
        <w:keepLines/>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EB003B" w:rsidRPr="00EB003B" w:rsidRDefault="00EB003B" w:rsidP="00EB003B">
      <w:pPr>
        <w:pStyle w:val="BodyText"/>
        <w:numPr>
          <w:ilvl w:val="0"/>
          <w:numId w:val="31"/>
        </w:numPr>
        <w:spacing w:after="0"/>
        <w:rPr>
          <w:rFonts w:ascii="Arial" w:hAnsi="Arial" w:cs="Arial"/>
          <w:szCs w:val="22"/>
        </w:rPr>
      </w:pPr>
      <w:r w:rsidRPr="00EB003B">
        <w:rPr>
          <w:rFonts w:ascii="Arial" w:hAnsi="Arial" w:cs="Arial"/>
          <w:szCs w:val="22"/>
        </w:rPr>
        <w:t xml:space="preserve">details of the personnel you are proposing to carry out the service, including CV’s of your key personnel; </w:t>
      </w:r>
    </w:p>
    <w:p w:rsidR="00EB003B" w:rsidRPr="00EB003B" w:rsidRDefault="00EB003B" w:rsidP="00EB003B">
      <w:pPr>
        <w:pStyle w:val="BodyText3"/>
        <w:numPr>
          <w:ilvl w:val="0"/>
          <w:numId w:val="31"/>
        </w:numPr>
        <w:spacing w:after="0"/>
        <w:rPr>
          <w:rFonts w:ascii="Arial" w:hAnsi="Arial" w:cs="Arial"/>
          <w:sz w:val="20"/>
          <w:szCs w:val="22"/>
        </w:rPr>
      </w:pPr>
      <w:r w:rsidRPr="00EB003B">
        <w:rPr>
          <w:rFonts w:ascii="Arial" w:hAnsi="Arial" w:cs="Arial"/>
          <w:sz w:val="20"/>
          <w:szCs w:val="22"/>
        </w:rPr>
        <w:t>details of proposed method</w:t>
      </w:r>
    </w:p>
    <w:p w:rsidR="00EB003B" w:rsidRPr="00EB003B" w:rsidRDefault="00EB003B" w:rsidP="00EB003B">
      <w:pPr>
        <w:numPr>
          <w:ilvl w:val="0"/>
          <w:numId w:val="31"/>
        </w:numPr>
        <w:rPr>
          <w:rFonts w:ascii="Arial" w:hAnsi="Arial" w:cs="Arial"/>
          <w:szCs w:val="22"/>
        </w:rPr>
      </w:pPr>
      <w:r w:rsidRPr="00EB003B">
        <w:rPr>
          <w:rFonts w:ascii="Arial" w:hAnsi="Arial" w:cs="Arial"/>
          <w:szCs w:val="22"/>
        </w:rPr>
        <w:t>detail your recent experience of carrying out similar contracts</w:t>
      </w:r>
    </w:p>
    <w:p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0D2F4D">
      <w:pPr>
        <w:pStyle w:val="BodyText"/>
        <w:numPr>
          <w:ilvl w:val="0"/>
          <w:numId w:val="7"/>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Pr="0093723A" w:rsidRDefault="000D2F4D" w:rsidP="000D2F4D">
      <w:pPr>
        <w:pStyle w:val="BodyText"/>
        <w:numPr>
          <w:ilvl w:val="0"/>
          <w:numId w:val="7"/>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rsidR="003A6912" w:rsidRDefault="003A6912"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6739AF" w:rsidRPr="0093723A" w:rsidRDefault="006739AF" w:rsidP="00E65F5D">
      <w:pPr>
        <w:pStyle w:val="Heading1"/>
        <w:numPr>
          <w:ilvl w:val="0"/>
          <w:numId w:val="0"/>
        </w:numPr>
        <w:rPr>
          <w:rFonts w:cs="Arial"/>
          <w:sz w:val="20"/>
          <w:szCs w:val="22"/>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E65F5D" w:rsidRPr="0093723A" w:rsidRDefault="00E65F5D" w:rsidP="00E65F5D">
      <w:pPr>
        <w:spacing w:line="276" w:lineRule="auto"/>
        <w:ind w:left="720"/>
        <w:rPr>
          <w:rFonts w:ascii="Arial" w:hAnsi="Arial" w:cs="Arial"/>
          <w:szCs w:val="22"/>
        </w:rPr>
      </w:pPr>
    </w:p>
    <w:p w:rsidR="001B0C68" w:rsidRPr="00964BE5" w:rsidRDefault="001B0C68" w:rsidP="001B0C68">
      <w:pPr>
        <w:rPr>
          <w:rFonts w:ascii="Arial" w:hAnsi="Arial" w:cs="Arial"/>
          <w:b/>
        </w:rPr>
      </w:pPr>
      <w:r w:rsidRPr="00964BE5">
        <w:rPr>
          <w:rFonts w:ascii="Arial" w:hAnsi="Arial" w:cs="Arial"/>
          <w:b/>
        </w:rPr>
        <w:t>Background</w:t>
      </w:r>
    </w:p>
    <w:p w:rsidR="00B85B4F" w:rsidRDefault="00B85B4F" w:rsidP="00B85B4F">
      <w:pPr>
        <w:jc w:val="both"/>
        <w:rPr>
          <w:rFonts w:ascii="Arial" w:hAnsi="Arial" w:cs="Arial"/>
        </w:rPr>
      </w:pPr>
      <w:r>
        <w:rPr>
          <w:rFonts w:ascii="Arial" w:hAnsi="Arial" w:cs="Arial"/>
        </w:rPr>
        <w:t xml:space="preserve">Some operational stages at </w:t>
      </w:r>
      <w:r w:rsidRPr="00CB7081">
        <w:rPr>
          <w:rFonts w:ascii="Arial" w:hAnsi="Arial" w:cs="Arial"/>
        </w:rPr>
        <w:t xml:space="preserve">onshore oil and gas </w:t>
      </w:r>
      <w:r>
        <w:rPr>
          <w:rFonts w:ascii="Arial" w:hAnsi="Arial" w:cs="Arial"/>
        </w:rPr>
        <w:t>(OOG) sites may result in the production of gas that is considered a waste. An i</w:t>
      </w:r>
      <w:r w:rsidRPr="00E50A1B">
        <w:rPr>
          <w:rFonts w:ascii="Arial" w:hAnsi="Arial" w:cs="Arial"/>
        </w:rPr>
        <w:t xml:space="preserve">ncreased regulatory focus on </w:t>
      </w:r>
      <w:r>
        <w:rPr>
          <w:rFonts w:ascii="Arial" w:hAnsi="Arial" w:cs="Arial"/>
        </w:rPr>
        <w:t>the OOG</w:t>
      </w:r>
      <w:r w:rsidRPr="00E50A1B">
        <w:rPr>
          <w:rFonts w:ascii="Arial" w:hAnsi="Arial" w:cs="Arial"/>
        </w:rPr>
        <w:t xml:space="preserve"> sector has highlighted </w:t>
      </w:r>
      <w:r>
        <w:rPr>
          <w:rFonts w:ascii="Arial" w:hAnsi="Arial" w:cs="Arial"/>
        </w:rPr>
        <w:t xml:space="preserve">the </w:t>
      </w:r>
      <w:r w:rsidR="005D3265">
        <w:rPr>
          <w:rFonts w:ascii="Arial" w:hAnsi="Arial" w:cs="Arial"/>
        </w:rPr>
        <w:t xml:space="preserve">potential for </w:t>
      </w:r>
      <w:r w:rsidRPr="00E50A1B">
        <w:rPr>
          <w:rFonts w:ascii="Arial" w:hAnsi="Arial" w:cs="Arial"/>
        </w:rPr>
        <w:t>improvements</w:t>
      </w:r>
      <w:r>
        <w:rPr>
          <w:rFonts w:ascii="Arial" w:hAnsi="Arial" w:cs="Arial"/>
        </w:rPr>
        <w:t xml:space="preserve"> in waste gas management</w:t>
      </w:r>
      <w:r w:rsidRPr="00E50A1B">
        <w:rPr>
          <w:rFonts w:ascii="Arial" w:hAnsi="Arial" w:cs="Arial"/>
        </w:rPr>
        <w:t xml:space="preserve">. </w:t>
      </w:r>
      <w:r>
        <w:rPr>
          <w:rFonts w:ascii="Arial" w:hAnsi="Arial" w:cs="Arial"/>
        </w:rPr>
        <w:t>T</w:t>
      </w:r>
      <w:r w:rsidRPr="00CB7081">
        <w:rPr>
          <w:rFonts w:ascii="Arial" w:hAnsi="Arial" w:cs="Arial"/>
        </w:rPr>
        <w:t xml:space="preserve">here is </w:t>
      </w:r>
      <w:r>
        <w:rPr>
          <w:rFonts w:ascii="Arial" w:hAnsi="Arial" w:cs="Arial"/>
        </w:rPr>
        <w:t xml:space="preserve">however currently </w:t>
      </w:r>
      <w:r w:rsidRPr="00CB7081">
        <w:rPr>
          <w:rFonts w:ascii="Arial" w:hAnsi="Arial" w:cs="Arial"/>
        </w:rPr>
        <w:t>no</w:t>
      </w:r>
      <w:r>
        <w:rPr>
          <w:rFonts w:ascii="Arial" w:hAnsi="Arial" w:cs="Arial"/>
        </w:rPr>
        <w:t xml:space="preserve"> </w:t>
      </w:r>
      <w:r w:rsidRPr="00CB7081">
        <w:rPr>
          <w:rFonts w:ascii="Arial" w:hAnsi="Arial" w:cs="Arial"/>
        </w:rPr>
        <w:t xml:space="preserve">BAT (see Box 1) reference document </w:t>
      </w:r>
      <w:r>
        <w:rPr>
          <w:rFonts w:ascii="Arial" w:hAnsi="Arial" w:cs="Arial"/>
        </w:rPr>
        <w:t xml:space="preserve">to guide the selection of waste gas management </w:t>
      </w:r>
      <w:r w:rsidR="00763890">
        <w:rPr>
          <w:rFonts w:ascii="Arial" w:hAnsi="Arial" w:cs="Arial"/>
        </w:rPr>
        <w:t xml:space="preserve">options </w:t>
      </w:r>
      <w:r w:rsidRPr="00CB7081">
        <w:rPr>
          <w:rFonts w:ascii="Arial" w:hAnsi="Arial" w:cs="Arial"/>
        </w:rPr>
        <w:t>at OOG sites.</w:t>
      </w:r>
    </w:p>
    <w:p w:rsidR="00B85B4F" w:rsidRDefault="00B85B4F" w:rsidP="00B85B4F">
      <w:pPr>
        <w:jc w:val="both"/>
        <w:rPr>
          <w:rFonts w:ascii="Arial" w:hAnsi="Arial" w:cs="Arial"/>
        </w:rPr>
      </w:pPr>
    </w:p>
    <w:p w:rsidR="00B85B4F" w:rsidRPr="00B85B4F" w:rsidRDefault="00B85B4F" w:rsidP="00B85B4F">
      <w:pPr>
        <w:jc w:val="both"/>
        <w:rPr>
          <w:rFonts w:ascii="Arial" w:hAnsi="Arial" w:cs="Arial"/>
          <w:b/>
        </w:rPr>
      </w:pPr>
      <w:r w:rsidRPr="00B85B4F">
        <w:rPr>
          <w:rFonts w:ascii="Arial" w:hAnsi="Arial" w:cs="Arial"/>
          <w:b/>
        </w:rPr>
        <w:t>Box 1 Definition of BAT from the IED (2010/75/EU) Article 3(10)</w:t>
      </w:r>
    </w:p>
    <w:tbl>
      <w:tblPr>
        <w:tblStyle w:val="TableGrid"/>
        <w:tblW w:w="0" w:type="auto"/>
        <w:tblLook w:val="04A0" w:firstRow="1" w:lastRow="0" w:firstColumn="1" w:lastColumn="0" w:noHBand="0" w:noVBand="1"/>
      </w:tblPr>
      <w:tblGrid>
        <w:gridCol w:w="8296"/>
      </w:tblGrid>
      <w:tr w:rsidR="00B85B4F" w:rsidRPr="00CB7081" w:rsidTr="004E7BA3">
        <w:tc>
          <w:tcPr>
            <w:tcW w:w="9854" w:type="dxa"/>
          </w:tcPr>
          <w:p w:rsidR="00B85B4F" w:rsidRPr="00CB7081" w:rsidRDefault="00B85B4F" w:rsidP="004E7BA3">
            <w:pPr>
              <w:pStyle w:val="Default"/>
              <w:spacing w:before="120" w:after="120"/>
              <w:rPr>
                <w:rFonts w:ascii="Arial" w:hAnsi="Arial" w:cs="Arial"/>
                <w:sz w:val="20"/>
                <w:szCs w:val="20"/>
              </w:rPr>
            </w:pPr>
            <w:r w:rsidRPr="00CB7081">
              <w:rPr>
                <w:rFonts w:ascii="Arial" w:hAnsi="Arial" w:cs="Arial"/>
                <w:sz w:val="20"/>
                <w:szCs w:val="20"/>
              </w:rPr>
              <w:t>“ Best available techniques” means the most effective and advanced stage in the development of activities and their methods of operation which indicates the practical suitability of particular techniques for providing the basis for emission limit values and other permit conditions designed to prevent and, where that is not practicable, to reduce emissions and the impact on the environment as a whole:</w:t>
            </w:r>
          </w:p>
          <w:p w:rsidR="00B85B4F" w:rsidRPr="00CB7081" w:rsidRDefault="00B85B4F" w:rsidP="004E7BA3">
            <w:pPr>
              <w:pStyle w:val="Default"/>
              <w:spacing w:after="120"/>
              <w:rPr>
                <w:rFonts w:ascii="Arial" w:hAnsi="Arial" w:cs="Arial"/>
                <w:sz w:val="20"/>
                <w:szCs w:val="20"/>
              </w:rPr>
            </w:pPr>
            <w:r w:rsidRPr="00CB7081">
              <w:rPr>
                <w:rFonts w:ascii="Arial" w:hAnsi="Arial" w:cs="Arial"/>
                <w:sz w:val="20"/>
                <w:szCs w:val="20"/>
              </w:rPr>
              <w:t>(a) ‘techniques’ includes both the technology used and the way in which the installation is designed, built, maintained, operated and decommissioned;</w:t>
            </w:r>
          </w:p>
          <w:p w:rsidR="00B85B4F" w:rsidRPr="00CB7081" w:rsidRDefault="00B85B4F" w:rsidP="004E7BA3">
            <w:pPr>
              <w:pStyle w:val="Default"/>
              <w:spacing w:after="120"/>
              <w:rPr>
                <w:rFonts w:ascii="Arial" w:hAnsi="Arial" w:cs="Arial"/>
                <w:sz w:val="20"/>
                <w:szCs w:val="20"/>
              </w:rPr>
            </w:pPr>
            <w:r w:rsidRPr="00CB7081">
              <w:rPr>
                <w:rFonts w:ascii="Arial" w:hAnsi="Arial" w:cs="Arial"/>
                <w:sz w:val="20"/>
                <w:szCs w:val="20"/>
              </w:rPr>
              <w:t>(b) ‘available techniques’ means those developed on a scale which allows implementation in the relevant industrial sector, under economically and technically viable conditions, taking into consideration the costs and advantages, whether or not the techniques are used or produced inside the Member State in question, as long as they are reasonably accessible to the operator;</w:t>
            </w:r>
          </w:p>
          <w:p w:rsidR="00B85B4F" w:rsidRPr="00CB7081" w:rsidRDefault="00B85B4F" w:rsidP="004E7BA3">
            <w:pPr>
              <w:pStyle w:val="Default"/>
              <w:spacing w:after="120"/>
              <w:rPr>
                <w:rFonts w:ascii="Arial" w:hAnsi="Arial" w:cs="Arial"/>
                <w:sz w:val="20"/>
                <w:szCs w:val="20"/>
              </w:rPr>
            </w:pPr>
            <w:r w:rsidRPr="00CB7081">
              <w:rPr>
                <w:rFonts w:ascii="Arial" w:hAnsi="Arial" w:cs="Arial"/>
                <w:sz w:val="20"/>
                <w:szCs w:val="20"/>
              </w:rPr>
              <w:t>(c) ‘best’ means most effective in achieving a high general level of protection of the environment as a whole;</w:t>
            </w:r>
          </w:p>
        </w:tc>
      </w:tr>
    </w:tbl>
    <w:p w:rsidR="00B85B4F" w:rsidRDefault="00B85B4F" w:rsidP="00B85B4F">
      <w:pPr>
        <w:jc w:val="both"/>
        <w:rPr>
          <w:rFonts w:ascii="Arial" w:hAnsi="Arial" w:cs="Arial"/>
        </w:rPr>
      </w:pPr>
    </w:p>
    <w:p w:rsidR="00B85B4F" w:rsidRPr="00CB7081" w:rsidRDefault="00B85B4F" w:rsidP="00B85B4F">
      <w:pPr>
        <w:jc w:val="both"/>
        <w:rPr>
          <w:rFonts w:ascii="Arial" w:hAnsi="Arial" w:cs="Arial"/>
        </w:rPr>
      </w:pPr>
      <w:r w:rsidRPr="00CB7081">
        <w:rPr>
          <w:rFonts w:ascii="Arial" w:hAnsi="Arial" w:cs="Arial"/>
        </w:rPr>
        <w:t xml:space="preserve">The lack of evidence and an agreed version of what </w:t>
      </w:r>
      <w:r>
        <w:rPr>
          <w:rFonts w:ascii="Arial" w:hAnsi="Arial" w:cs="Arial"/>
        </w:rPr>
        <w:t>constitutes BAT</w:t>
      </w:r>
      <w:r w:rsidRPr="00CB7081">
        <w:rPr>
          <w:rFonts w:ascii="Arial" w:hAnsi="Arial" w:cs="Arial"/>
        </w:rPr>
        <w:t>, has made it challenging to secure agreement for improvements with OOG operators, leading to case</w:t>
      </w:r>
      <w:r>
        <w:rPr>
          <w:rFonts w:ascii="Arial" w:hAnsi="Arial" w:cs="Arial"/>
        </w:rPr>
        <w:t>-</w:t>
      </w:r>
      <w:r w:rsidRPr="00CB7081">
        <w:rPr>
          <w:rFonts w:ascii="Arial" w:hAnsi="Arial" w:cs="Arial"/>
        </w:rPr>
        <w:t>by</w:t>
      </w:r>
      <w:r>
        <w:rPr>
          <w:rFonts w:ascii="Arial" w:hAnsi="Arial" w:cs="Arial"/>
        </w:rPr>
        <w:t>-</w:t>
      </w:r>
      <w:r w:rsidRPr="00CB7081">
        <w:rPr>
          <w:rFonts w:ascii="Arial" w:hAnsi="Arial" w:cs="Arial"/>
        </w:rPr>
        <w:t xml:space="preserve">case bespoke decision making. This has resulted in prolonged permit determination periods and the risk of an inconsistent </w:t>
      </w:r>
      <w:r>
        <w:rPr>
          <w:rFonts w:ascii="Arial" w:hAnsi="Arial" w:cs="Arial"/>
        </w:rPr>
        <w:t xml:space="preserve">regulatory </w:t>
      </w:r>
      <w:r w:rsidRPr="00CB7081">
        <w:rPr>
          <w:rFonts w:ascii="Arial" w:hAnsi="Arial" w:cs="Arial"/>
        </w:rPr>
        <w:t>approach.</w:t>
      </w:r>
    </w:p>
    <w:p w:rsidR="00B85B4F" w:rsidRPr="00CB7081" w:rsidRDefault="00B85B4F" w:rsidP="00B85B4F">
      <w:pPr>
        <w:jc w:val="both"/>
        <w:rPr>
          <w:rFonts w:ascii="Arial" w:hAnsi="Arial" w:cs="Arial"/>
        </w:rPr>
      </w:pPr>
    </w:p>
    <w:p w:rsidR="00B85B4F" w:rsidRPr="00CB7081" w:rsidRDefault="00B85B4F" w:rsidP="00B85B4F">
      <w:pPr>
        <w:jc w:val="both"/>
        <w:rPr>
          <w:rFonts w:ascii="Arial" w:hAnsi="Arial" w:cs="Arial"/>
        </w:rPr>
      </w:pPr>
      <w:r w:rsidRPr="00CB7081">
        <w:rPr>
          <w:rFonts w:ascii="Arial" w:hAnsi="Arial" w:cs="Arial"/>
        </w:rPr>
        <w:t xml:space="preserve">The publication of the </w:t>
      </w:r>
      <w:r w:rsidR="00391ADB">
        <w:rPr>
          <w:rFonts w:ascii="Arial" w:hAnsi="Arial" w:cs="Arial"/>
        </w:rPr>
        <w:t>“</w:t>
      </w:r>
      <w:r w:rsidR="007E4F1E">
        <w:rPr>
          <w:rFonts w:ascii="Arial" w:hAnsi="Arial" w:cs="Arial"/>
        </w:rPr>
        <w:t xml:space="preserve">Onshore oil and gas </w:t>
      </w:r>
      <w:r w:rsidRPr="00CB7081">
        <w:rPr>
          <w:rFonts w:ascii="Arial" w:hAnsi="Arial" w:cs="Arial"/>
        </w:rPr>
        <w:t>sector guidance (</w:t>
      </w:r>
      <w:r w:rsidR="007E4F1E">
        <w:rPr>
          <w:rFonts w:ascii="Arial" w:hAnsi="Arial" w:cs="Arial"/>
        </w:rPr>
        <w:t xml:space="preserve">17 </w:t>
      </w:r>
      <w:r w:rsidRPr="00CB7081">
        <w:rPr>
          <w:rFonts w:ascii="Arial" w:hAnsi="Arial" w:cs="Arial"/>
        </w:rPr>
        <w:t>August 2016)</w:t>
      </w:r>
      <w:r w:rsidR="00391ADB">
        <w:rPr>
          <w:rFonts w:ascii="Arial" w:hAnsi="Arial" w:cs="Arial"/>
        </w:rPr>
        <w:t>”</w:t>
      </w:r>
      <w:r>
        <w:rPr>
          <w:rFonts w:ascii="Arial" w:hAnsi="Arial" w:cs="Arial"/>
        </w:rPr>
        <w:t>,</w:t>
      </w:r>
      <w:r w:rsidRPr="00CB7081">
        <w:rPr>
          <w:rFonts w:ascii="Arial" w:hAnsi="Arial" w:cs="Arial"/>
        </w:rPr>
        <w:t xml:space="preserve"> containing indicative BAT </w:t>
      </w:r>
      <w:r>
        <w:rPr>
          <w:rFonts w:ascii="Arial" w:hAnsi="Arial" w:cs="Arial"/>
        </w:rPr>
        <w:t>for waste gas</w:t>
      </w:r>
      <w:r w:rsidRPr="00CB7081">
        <w:rPr>
          <w:rFonts w:ascii="Arial" w:hAnsi="Arial" w:cs="Arial"/>
        </w:rPr>
        <w:t xml:space="preserve"> flaring</w:t>
      </w:r>
      <w:r>
        <w:rPr>
          <w:rFonts w:ascii="Arial" w:hAnsi="Arial" w:cs="Arial"/>
        </w:rPr>
        <w:t>, has driven some improvement</w:t>
      </w:r>
      <w:r w:rsidRPr="00CB7081">
        <w:rPr>
          <w:rFonts w:ascii="Arial" w:hAnsi="Arial" w:cs="Arial"/>
        </w:rPr>
        <w:t xml:space="preserve"> but the lack of a f</w:t>
      </w:r>
      <w:r w:rsidR="007E4F1E">
        <w:rPr>
          <w:rFonts w:ascii="Arial" w:hAnsi="Arial" w:cs="Arial"/>
        </w:rPr>
        <w:t>ull range of proven techniques</w:t>
      </w:r>
      <w:r w:rsidRPr="00CB7081">
        <w:rPr>
          <w:rFonts w:ascii="Arial" w:hAnsi="Arial" w:cs="Arial"/>
        </w:rPr>
        <w:t xml:space="preserve"> </w:t>
      </w:r>
      <w:r>
        <w:rPr>
          <w:rFonts w:ascii="Arial" w:hAnsi="Arial" w:cs="Arial"/>
        </w:rPr>
        <w:t>for waste gas</w:t>
      </w:r>
      <w:r w:rsidRPr="00CB7081">
        <w:rPr>
          <w:rFonts w:ascii="Arial" w:hAnsi="Arial" w:cs="Arial"/>
        </w:rPr>
        <w:t xml:space="preserve"> </w:t>
      </w:r>
      <w:r>
        <w:rPr>
          <w:rFonts w:ascii="Arial" w:hAnsi="Arial" w:cs="Arial"/>
        </w:rPr>
        <w:t xml:space="preserve">management generally, </w:t>
      </w:r>
      <w:r w:rsidRPr="00CB7081">
        <w:rPr>
          <w:rFonts w:ascii="Arial" w:hAnsi="Arial" w:cs="Arial"/>
        </w:rPr>
        <w:t xml:space="preserve">limits our ability to secure </w:t>
      </w:r>
      <w:r>
        <w:rPr>
          <w:rFonts w:ascii="Arial" w:hAnsi="Arial" w:cs="Arial"/>
        </w:rPr>
        <w:t xml:space="preserve">more extensive </w:t>
      </w:r>
      <w:r w:rsidRPr="00CB7081">
        <w:rPr>
          <w:rFonts w:ascii="Arial" w:hAnsi="Arial" w:cs="Arial"/>
        </w:rPr>
        <w:t>environmental improvement within the sector.</w:t>
      </w:r>
    </w:p>
    <w:p w:rsidR="001B0C68" w:rsidRDefault="001B0C68" w:rsidP="001B0C68">
      <w:pPr>
        <w:rPr>
          <w:rFonts w:ascii="Arial" w:hAnsi="Arial" w:cs="Arial"/>
        </w:rPr>
      </w:pPr>
    </w:p>
    <w:p w:rsidR="001B0C68" w:rsidRDefault="00094CC7" w:rsidP="00545E87">
      <w:pPr>
        <w:keepNext/>
        <w:keepLines/>
        <w:rPr>
          <w:rFonts w:ascii="Arial" w:hAnsi="Arial" w:cs="Arial"/>
          <w:b/>
        </w:rPr>
      </w:pPr>
      <w:r>
        <w:rPr>
          <w:rFonts w:ascii="Arial" w:hAnsi="Arial" w:cs="Arial"/>
          <w:b/>
        </w:rPr>
        <w:lastRenderedPageBreak/>
        <w:t>Objectives</w:t>
      </w:r>
    </w:p>
    <w:p w:rsidR="00094CC7" w:rsidRDefault="00094CC7" w:rsidP="00545E87">
      <w:pPr>
        <w:keepNext/>
        <w:keepLines/>
        <w:rPr>
          <w:rFonts w:ascii="Arial" w:hAnsi="Arial" w:cs="Arial"/>
          <w:b/>
        </w:rPr>
      </w:pPr>
    </w:p>
    <w:p w:rsidR="00094CC7" w:rsidRPr="00094CC7" w:rsidRDefault="00094CC7" w:rsidP="00545E87">
      <w:pPr>
        <w:keepNext/>
        <w:keepLines/>
        <w:rPr>
          <w:rFonts w:ascii="Arial" w:hAnsi="Arial" w:cs="Arial"/>
          <w:b/>
          <w:i/>
        </w:rPr>
      </w:pPr>
      <w:r w:rsidRPr="00094CC7">
        <w:rPr>
          <w:rFonts w:ascii="Arial" w:hAnsi="Arial" w:cs="Arial"/>
          <w:b/>
          <w:i/>
        </w:rPr>
        <w:t>Overall objective</w:t>
      </w:r>
    </w:p>
    <w:p w:rsidR="001B0C68" w:rsidRDefault="00094CC7" w:rsidP="00545E87">
      <w:pPr>
        <w:keepNext/>
        <w:keepLines/>
        <w:rPr>
          <w:rFonts w:ascii="Arial" w:hAnsi="Arial" w:cs="Arial"/>
        </w:rPr>
      </w:pPr>
      <w:r w:rsidRPr="00094CC7">
        <w:rPr>
          <w:rFonts w:ascii="Arial" w:hAnsi="Arial" w:cs="Arial"/>
        </w:rPr>
        <w:t>The contractor will deliver an Environment Agency report that sets out the evidence on all available OOG waste gas management techniques a</w:t>
      </w:r>
      <w:r w:rsidR="007E4F1E">
        <w:rPr>
          <w:rFonts w:ascii="Arial" w:hAnsi="Arial" w:cs="Arial"/>
        </w:rPr>
        <w:t>nd provides a detailed decision-</w:t>
      </w:r>
      <w:r w:rsidRPr="00094CC7">
        <w:rPr>
          <w:rFonts w:ascii="Arial" w:hAnsi="Arial" w:cs="Arial"/>
        </w:rPr>
        <w:t>making framework allowing OOG operators and Environment Agency staff to confidently determine what constitutes BAT for the management of waste gases at OOG sites</w:t>
      </w:r>
      <w:r>
        <w:rPr>
          <w:rFonts w:ascii="Arial" w:hAnsi="Arial" w:cs="Arial"/>
        </w:rPr>
        <w:t>.</w:t>
      </w:r>
    </w:p>
    <w:p w:rsidR="00094CC7" w:rsidRDefault="00094CC7" w:rsidP="001B0C68">
      <w:pPr>
        <w:rPr>
          <w:rFonts w:ascii="Arial" w:hAnsi="Arial" w:cs="Arial"/>
        </w:rPr>
      </w:pPr>
    </w:p>
    <w:p w:rsidR="00094CC7" w:rsidRPr="00094CC7" w:rsidRDefault="00094CC7" w:rsidP="00DD0B07">
      <w:pPr>
        <w:keepNext/>
        <w:keepLines/>
        <w:rPr>
          <w:rFonts w:ascii="Arial" w:hAnsi="Arial" w:cs="Arial"/>
          <w:b/>
          <w:i/>
        </w:rPr>
      </w:pPr>
      <w:r w:rsidRPr="00094CC7">
        <w:rPr>
          <w:rFonts w:ascii="Arial" w:hAnsi="Arial" w:cs="Arial"/>
          <w:b/>
          <w:i/>
        </w:rPr>
        <w:t>Detailed objectives</w:t>
      </w:r>
    </w:p>
    <w:p w:rsidR="00094CC7" w:rsidRPr="00094CC7" w:rsidRDefault="00094CC7" w:rsidP="00DD0B07">
      <w:pPr>
        <w:keepNext/>
        <w:keepLines/>
        <w:numPr>
          <w:ilvl w:val="0"/>
          <w:numId w:val="46"/>
        </w:numPr>
        <w:ind w:left="340"/>
        <w:contextualSpacing/>
        <w:rPr>
          <w:rFonts w:ascii="Arial" w:hAnsi="Arial" w:cs="Arial"/>
        </w:rPr>
      </w:pPr>
      <w:r w:rsidRPr="00094CC7">
        <w:rPr>
          <w:rFonts w:ascii="Arial" w:hAnsi="Arial" w:cs="Arial"/>
        </w:rPr>
        <w:t xml:space="preserve">The contractor will identify, examine and detail a range of gas management techniques and provide a justified assessment </w:t>
      </w:r>
      <w:r w:rsidR="00DD0B07">
        <w:rPr>
          <w:rFonts w:ascii="Arial" w:hAnsi="Arial" w:cs="Arial"/>
        </w:rPr>
        <w:t>on which techniques</w:t>
      </w:r>
      <w:r w:rsidRPr="00094CC7">
        <w:rPr>
          <w:rFonts w:ascii="Arial" w:hAnsi="Arial" w:cs="Arial"/>
        </w:rPr>
        <w:t xml:space="preserve"> can be used for different OOG facility types and activities (for example exploration, appraisal, production, decommissioning).</w:t>
      </w:r>
    </w:p>
    <w:p w:rsidR="00094CC7" w:rsidRPr="00094CC7" w:rsidRDefault="00094CC7" w:rsidP="00094CC7">
      <w:pPr>
        <w:numPr>
          <w:ilvl w:val="0"/>
          <w:numId w:val="46"/>
        </w:numPr>
        <w:ind w:left="340"/>
        <w:contextualSpacing/>
        <w:rPr>
          <w:rFonts w:ascii="Arial" w:hAnsi="Arial" w:cs="Arial"/>
        </w:rPr>
      </w:pPr>
      <w:r w:rsidRPr="00094CC7">
        <w:rPr>
          <w:rFonts w:ascii="Arial" w:hAnsi="Arial" w:cs="Arial"/>
        </w:rPr>
        <w:t xml:space="preserve">For each technique, in a range of operational scenarios, the contractor will undertake an analysis of the costs and benefits and determine the economic viability of the technique in the OOG sector. </w:t>
      </w:r>
    </w:p>
    <w:p w:rsidR="00094CC7" w:rsidRPr="00094CC7" w:rsidRDefault="00094CC7" w:rsidP="00094CC7">
      <w:pPr>
        <w:numPr>
          <w:ilvl w:val="0"/>
          <w:numId w:val="46"/>
        </w:numPr>
        <w:ind w:left="340"/>
        <w:contextualSpacing/>
        <w:rPr>
          <w:rFonts w:ascii="Arial" w:hAnsi="Arial" w:cs="Arial"/>
        </w:rPr>
      </w:pPr>
      <w:r w:rsidRPr="00094CC7">
        <w:rPr>
          <w:rFonts w:ascii="Arial" w:hAnsi="Arial" w:cs="Arial"/>
        </w:rPr>
        <w:t>The contractor will use the robust evidence base, including the technical constraints and the analysis of various costs and benefits, developed to meet objectives 1 and 2 above to provide a decision making framework to determine what represents BAT for OOG waste gas management.</w:t>
      </w:r>
    </w:p>
    <w:p w:rsidR="00094CC7" w:rsidRPr="00094CC7" w:rsidRDefault="00094CC7" w:rsidP="00094CC7">
      <w:pPr>
        <w:numPr>
          <w:ilvl w:val="0"/>
          <w:numId w:val="46"/>
        </w:numPr>
        <w:ind w:left="340"/>
        <w:contextualSpacing/>
        <w:rPr>
          <w:rFonts w:ascii="Arial" w:hAnsi="Arial" w:cs="Arial"/>
        </w:rPr>
      </w:pPr>
      <w:r w:rsidRPr="00094CC7">
        <w:rPr>
          <w:rFonts w:ascii="Arial" w:hAnsi="Arial" w:cs="Arial"/>
        </w:rPr>
        <w:t>The contr</w:t>
      </w:r>
      <w:r w:rsidR="005D3265">
        <w:rPr>
          <w:rFonts w:ascii="Arial" w:hAnsi="Arial" w:cs="Arial"/>
        </w:rPr>
        <w:t xml:space="preserve">actor will engage with </w:t>
      </w:r>
      <w:r w:rsidRPr="00094CC7">
        <w:rPr>
          <w:rFonts w:ascii="Arial" w:hAnsi="Arial" w:cs="Arial"/>
        </w:rPr>
        <w:t xml:space="preserve">external stakeholders such as oil and gas operators (and potentially design engineering contractors and service/equipment providers) in order to </w:t>
      </w:r>
      <w:r w:rsidR="007E4F1E">
        <w:rPr>
          <w:rFonts w:ascii="Arial" w:hAnsi="Arial" w:cs="Arial"/>
        </w:rPr>
        <w:t xml:space="preserve">obtain information and </w:t>
      </w:r>
      <w:r w:rsidR="006E262F">
        <w:rPr>
          <w:rFonts w:ascii="Arial" w:hAnsi="Arial" w:cs="Arial"/>
        </w:rPr>
        <w:t>to understand any existing operational constraints on the use of particular techniques</w:t>
      </w:r>
      <w:r w:rsidRPr="00094CC7">
        <w:rPr>
          <w:rFonts w:ascii="Arial" w:hAnsi="Arial" w:cs="Arial"/>
        </w:rPr>
        <w:t>.</w:t>
      </w:r>
    </w:p>
    <w:p w:rsidR="001B0C68" w:rsidRDefault="001B0C68" w:rsidP="001B0C68">
      <w:pPr>
        <w:rPr>
          <w:rFonts w:ascii="Arial" w:hAnsi="Arial" w:cs="Arial"/>
        </w:rPr>
      </w:pPr>
    </w:p>
    <w:p w:rsidR="001B0C68" w:rsidRDefault="001B0C68" w:rsidP="001B0C68">
      <w:pPr>
        <w:rPr>
          <w:rFonts w:ascii="Arial" w:hAnsi="Arial" w:cs="Arial"/>
          <w:b/>
        </w:rPr>
      </w:pPr>
      <w:r>
        <w:rPr>
          <w:rFonts w:ascii="Arial" w:hAnsi="Arial" w:cs="Arial"/>
          <w:b/>
        </w:rPr>
        <w:t>Scope of Work</w:t>
      </w:r>
    </w:p>
    <w:p w:rsidR="00094CC7" w:rsidRDefault="00094CC7" w:rsidP="00094CC7">
      <w:pPr>
        <w:jc w:val="both"/>
        <w:rPr>
          <w:rFonts w:ascii="Arial" w:hAnsi="Arial" w:cs="Arial"/>
        </w:rPr>
      </w:pPr>
      <w:r>
        <w:rPr>
          <w:rFonts w:ascii="Arial" w:hAnsi="Arial" w:cs="Arial"/>
        </w:rPr>
        <w:t xml:space="preserve">The contractor must </w:t>
      </w:r>
      <w:r w:rsidRPr="00696DBD">
        <w:rPr>
          <w:rFonts w:ascii="Arial" w:hAnsi="Arial" w:cs="Arial"/>
        </w:rPr>
        <w:t>cons</w:t>
      </w:r>
      <w:r w:rsidR="00DD0B07">
        <w:rPr>
          <w:rFonts w:ascii="Arial" w:hAnsi="Arial" w:cs="Arial"/>
        </w:rPr>
        <w:t>ider techniques</w:t>
      </w:r>
      <w:r w:rsidRPr="00696DBD">
        <w:rPr>
          <w:rFonts w:ascii="Arial" w:hAnsi="Arial" w:cs="Arial"/>
        </w:rPr>
        <w:t xml:space="preserve"> which can be applied during the exploration, appraisal</w:t>
      </w:r>
      <w:r>
        <w:rPr>
          <w:rFonts w:ascii="Arial" w:hAnsi="Arial" w:cs="Arial"/>
        </w:rPr>
        <w:t>,</w:t>
      </w:r>
      <w:r w:rsidRPr="00696DBD">
        <w:rPr>
          <w:rFonts w:ascii="Arial" w:hAnsi="Arial" w:cs="Arial"/>
        </w:rPr>
        <w:t xml:space="preserve"> production and decommissioning phases of developments targeting conventional oil and/or gas, unc</w:t>
      </w:r>
      <w:r w:rsidR="00782973">
        <w:rPr>
          <w:rFonts w:ascii="Arial" w:hAnsi="Arial" w:cs="Arial"/>
        </w:rPr>
        <w:t>onventional oil and/or gas (for example</w:t>
      </w:r>
      <w:bookmarkStart w:id="0" w:name="_GoBack"/>
      <w:bookmarkEnd w:id="0"/>
      <w:r w:rsidRPr="00696DBD">
        <w:rPr>
          <w:rFonts w:ascii="Arial" w:hAnsi="Arial" w:cs="Arial"/>
        </w:rPr>
        <w:t xml:space="preserve"> shale gas, tight oil) and coal bed, and coal mine methane. </w:t>
      </w:r>
      <w:r>
        <w:rPr>
          <w:rFonts w:ascii="Arial" w:hAnsi="Arial" w:cs="Arial"/>
        </w:rPr>
        <w:t>The contractor</w:t>
      </w:r>
      <w:r w:rsidRPr="00696DBD">
        <w:rPr>
          <w:rFonts w:ascii="Arial" w:hAnsi="Arial" w:cs="Arial"/>
        </w:rPr>
        <w:t xml:space="preserve"> </w:t>
      </w:r>
      <w:r>
        <w:rPr>
          <w:rFonts w:ascii="Arial" w:hAnsi="Arial" w:cs="Arial"/>
        </w:rPr>
        <w:t>must</w:t>
      </w:r>
      <w:r w:rsidR="00DD0B07">
        <w:rPr>
          <w:rFonts w:ascii="Arial" w:hAnsi="Arial" w:cs="Arial"/>
        </w:rPr>
        <w:t xml:space="preserve"> also consider technique</w:t>
      </w:r>
      <w:r w:rsidRPr="00696DBD">
        <w:rPr>
          <w:rFonts w:ascii="Arial" w:hAnsi="Arial" w:cs="Arial"/>
        </w:rPr>
        <w:t xml:space="preserve">s which can be applied at oil and/or gas processing sites which are also subject to environmental permits (gathering </w:t>
      </w:r>
      <w:r w:rsidR="00DC4276">
        <w:rPr>
          <w:rFonts w:ascii="Arial" w:hAnsi="Arial" w:cs="Arial"/>
        </w:rPr>
        <w:t>stations</w:t>
      </w:r>
      <w:r w:rsidRPr="00696DBD">
        <w:rPr>
          <w:rFonts w:ascii="Arial" w:hAnsi="Arial" w:cs="Arial"/>
        </w:rPr>
        <w:t>, processing centres, receiving facilities etc.). The scope wi</w:t>
      </w:r>
      <w:r>
        <w:rPr>
          <w:rFonts w:ascii="Arial" w:hAnsi="Arial" w:cs="Arial"/>
        </w:rPr>
        <w:t xml:space="preserve">ll not extend to oil refineries or </w:t>
      </w:r>
      <w:r w:rsidRPr="00CB7081">
        <w:rPr>
          <w:rFonts w:ascii="Arial" w:hAnsi="Arial" w:cs="Arial"/>
        </w:rPr>
        <w:t>underground coal gasification</w:t>
      </w:r>
      <w:r>
        <w:rPr>
          <w:rFonts w:ascii="Arial" w:hAnsi="Arial" w:cs="Arial"/>
        </w:rPr>
        <w:t>.</w:t>
      </w:r>
    </w:p>
    <w:p w:rsidR="00094CC7" w:rsidRDefault="00094CC7" w:rsidP="00094CC7">
      <w:pPr>
        <w:jc w:val="both"/>
        <w:rPr>
          <w:rFonts w:ascii="Arial" w:hAnsi="Arial" w:cs="Arial"/>
        </w:rPr>
      </w:pPr>
    </w:p>
    <w:p w:rsidR="00094CC7" w:rsidRDefault="00094CC7" w:rsidP="00094CC7">
      <w:pPr>
        <w:jc w:val="both"/>
        <w:rPr>
          <w:rFonts w:ascii="Arial" w:hAnsi="Arial" w:cs="Arial"/>
        </w:rPr>
      </w:pPr>
      <w:r>
        <w:rPr>
          <w:rFonts w:ascii="Arial" w:hAnsi="Arial" w:cs="Arial"/>
        </w:rPr>
        <w:t xml:space="preserve">The </w:t>
      </w:r>
      <w:r w:rsidR="00DD0B07" w:rsidRPr="00E32E29">
        <w:rPr>
          <w:rFonts w:ascii="Arial" w:hAnsi="Arial" w:cs="Arial"/>
        </w:rPr>
        <w:t>options</w:t>
      </w:r>
      <w:r w:rsidR="00DD0B07">
        <w:rPr>
          <w:rFonts w:ascii="Arial" w:hAnsi="Arial" w:cs="Arial"/>
        </w:rPr>
        <w:t xml:space="preserve"> for </w:t>
      </w:r>
      <w:r>
        <w:rPr>
          <w:rFonts w:ascii="Arial" w:hAnsi="Arial" w:cs="Arial"/>
        </w:rPr>
        <w:t xml:space="preserve">waste gas management </w:t>
      </w:r>
      <w:r w:rsidRPr="00E32E29">
        <w:rPr>
          <w:rFonts w:ascii="Arial" w:hAnsi="Arial" w:cs="Arial"/>
        </w:rPr>
        <w:t>will include recovery (</w:t>
      </w:r>
      <w:r w:rsidR="00B11FE0">
        <w:rPr>
          <w:rFonts w:ascii="Arial" w:hAnsi="Arial" w:cs="Arial"/>
        </w:rPr>
        <w:t xml:space="preserve">for example </w:t>
      </w:r>
      <w:r w:rsidRPr="00E32E29">
        <w:rPr>
          <w:rFonts w:ascii="Arial" w:hAnsi="Arial" w:cs="Arial"/>
        </w:rPr>
        <w:t>utilisation</w:t>
      </w:r>
      <w:r w:rsidR="006E262F">
        <w:rPr>
          <w:rFonts w:ascii="Arial" w:hAnsi="Arial" w:cs="Arial"/>
        </w:rPr>
        <w:t xml:space="preserve"> of the gas for energy recovery</w:t>
      </w:r>
      <w:r w:rsidRPr="00E32E29">
        <w:rPr>
          <w:rFonts w:ascii="Arial" w:hAnsi="Arial" w:cs="Arial"/>
        </w:rPr>
        <w:t xml:space="preserve">), disposal (for example </w:t>
      </w:r>
      <w:r w:rsidR="00D62D92">
        <w:rPr>
          <w:rFonts w:ascii="Arial" w:hAnsi="Arial" w:cs="Arial"/>
        </w:rPr>
        <w:t xml:space="preserve">enclosed high temperature </w:t>
      </w:r>
      <w:r w:rsidRPr="00E32E29">
        <w:rPr>
          <w:rFonts w:ascii="Arial" w:hAnsi="Arial" w:cs="Arial"/>
        </w:rPr>
        <w:t>flaring) and, potentially, the avoidance of waste gas production.</w:t>
      </w:r>
    </w:p>
    <w:p w:rsidR="00094CC7" w:rsidRDefault="00094CC7" w:rsidP="00094CC7">
      <w:pPr>
        <w:jc w:val="both"/>
        <w:rPr>
          <w:rFonts w:ascii="Arial" w:hAnsi="Arial" w:cs="Arial"/>
        </w:rPr>
      </w:pPr>
    </w:p>
    <w:p w:rsidR="00094CC7" w:rsidRDefault="00094CC7" w:rsidP="00094CC7">
      <w:pPr>
        <w:pStyle w:val="BodyText2"/>
        <w:spacing w:after="0" w:line="240" w:lineRule="auto"/>
        <w:rPr>
          <w:rFonts w:ascii="Arial" w:hAnsi="Arial" w:cs="Arial"/>
        </w:rPr>
      </w:pPr>
      <w:r>
        <w:rPr>
          <w:rFonts w:ascii="Arial" w:hAnsi="Arial" w:cs="Arial"/>
        </w:rPr>
        <w:t xml:space="preserve">The contractor must </w:t>
      </w:r>
      <w:r w:rsidRPr="00CB7081">
        <w:rPr>
          <w:rFonts w:ascii="Arial" w:hAnsi="Arial" w:cs="Arial"/>
        </w:rPr>
        <w:t xml:space="preserve">consider </w:t>
      </w:r>
      <w:r>
        <w:rPr>
          <w:rFonts w:ascii="Arial" w:hAnsi="Arial" w:cs="Arial"/>
        </w:rPr>
        <w:t xml:space="preserve">all </w:t>
      </w:r>
      <w:r w:rsidRPr="00CB7081">
        <w:rPr>
          <w:rFonts w:ascii="Arial" w:hAnsi="Arial" w:cs="Arial"/>
        </w:rPr>
        <w:t>waste gas managem</w:t>
      </w:r>
      <w:r w:rsidR="00DD0B07">
        <w:rPr>
          <w:rFonts w:ascii="Arial" w:hAnsi="Arial" w:cs="Arial"/>
        </w:rPr>
        <w:t xml:space="preserve">ent techniques </w:t>
      </w:r>
      <w:r w:rsidRPr="00CB7081">
        <w:rPr>
          <w:rFonts w:ascii="Arial" w:hAnsi="Arial" w:cs="Arial"/>
        </w:rPr>
        <w:t>which are currently available and proven (either in the UK or elsewhere) which can be deployed relatively quickly (</w:t>
      </w:r>
      <w:r>
        <w:rPr>
          <w:rFonts w:ascii="Arial" w:hAnsi="Arial" w:cs="Arial"/>
        </w:rPr>
        <w:t xml:space="preserve">around </w:t>
      </w:r>
      <w:r w:rsidRPr="00CB7081">
        <w:rPr>
          <w:rFonts w:ascii="Arial" w:hAnsi="Arial" w:cs="Arial"/>
        </w:rPr>
        <w:t xml:space="preserve">12 months) within the sector. </w:t>
      </w:r>
      <w:r>
        <w:rPr>
          <w:rFonts w:ascii="Arial" w:hAnsi="Arial" w:cs="Arial"/>
        </w:rPr>
        <w:t xml:space="preserve">The contractor should </w:t>
      </w:r>
      <w:r w:rsidRPr="00CB7081">
        <w:rPr>
          <w:rFonts w:ascii="Arial" w:hAnsi="Arial" w:cs="Arial"/>
        </w:rPr>
        <w:t xml:space="preserve">not consider </w:t>
      </w:r>
      <w:r>
        <w:rPr>
          <w:rFonts w:ascii="Arial" w:hAnsi="Arial" w:cs="Arial"/>
        </w:rPr>
        <w:t xml:space="preserve">in detail </w:t>
      </w:r>
      <w:r w:rsidRPr="00CB7081">
        <w:rPr>
          <w:rFonts w:ascii="Arial" w:hAnsi="Arial" w:cs="Arial"/>
        </w:rPr>
        <w:t>experimental</w:t>
      </w:r>
      <w:r>
        <w:rPr>
          <w:rFonts w:ascii="Arial" w:hAnsi="Arial" w:cs="Arial"/>
        </w:rPr>
        <w:t>, novel</w:t>
      </w:r>
      <w:r w:rsidRPr="00CB7081">
        <w:rPr>
          <w:rFonts w:ascii="Arial" w:hAnsi="Arial" w:cs="Arial"/>
        </w:rPr>
        <w:t xml:space="preserve"> or imma</w:t>
      </w:r>
      <w:r w:rsidR="00DD0B07">
        <w:rPr>
          <w:rFonts w:ascii="Arial" w:hAnsi="Arial" w:cs="Arial"/>
        </w:rPr>
        <w:t>ture techniques</w:t>
      </w:r>
      <w:r w:rsidRPr="00CB7081">
        <w:rPr>
          <w:rFonts w:ascii="Arial" w:hAnsi="Arial" w:cs="Arial"/>
        </w:rPr>
        <w:t xml:space="preserve"> which cannot be deployed </w:t>
      </w:r>
      <w:r>
        <w:rPr>
          <w:rFonts w:ascii="Arial" w:hAnsi="Arial" w:cs="Arial"/>
        </w:rPr>
        <w:t>within this relatively quick timescale</w:t>
      </w:r>
      <w:r w:rsidRPr="00CB7081">
        <w:rPr>
          <w:rFonts w:ascii="Arial" w:hAnsi="Arial" w:cs="Arial"/>
        </w:rPr>
        <w:t xml:space="preserve"> (12 months).</w:t>
      </w:r>
      <w:r>
        <w:rPr>
          <w:rFonts w:ascii="Arial" w:hAnsi="Arial" w:cs="Arial"/>
        </w:rPr>
        <w:t xml:space="preserve"> These emerging techniques should however be recorded for possible future consideration.</w:t>
      </w:r>
    </w:p>
    <w:p w:rsidR="00094CC7" w:rsidRDefault="00094CC7" w:rsidP="00094CC7">
      <w:pPr>
        <w:pStyle w:val="BodyText2"/>
        <w:spacing w:after="0" w:line="240" w:lineRule="auto"/>
        <w:rPr>
          <w:rFonts w:ascii="Arial" w:hAnsi="Arial" w:cs="Arial"/>
        </w:rPr>
      </w:pPr>
    </w:p>
    <w:p w:rsidR="004E7BA3" w:rsidRDefault="00094CC7" w:rsidP="004E7BA3">
      <w:pPr>
        <w:rPr>
          <w:rFonts w:ascii="Arial" w:hAnsi="Arial" w:cs="Arial"/>
        </w:rPr>
      </w:pPr>
      <w:r>
        <w:rPr>
          <w:rFonts w:ascii="Arial" w:hAnsi="Arial" w:cs="Arial"/>
        </w:rPr>
        <w:t>The contractor should consider monitoring only to the extent that it reflects the demonstration of environmental performance and the costs and benefits of the techniques.</w:t>
      </w:r>
    </w:p>
    <w:p w:rsidR="004E7BA3" w:rsidRDefault="004E7BA3" w:rsidP="004E7BA3">
      <w:pPr>
        <w:rPr>
          <w:rFonts w:ascii="Arial" w:hAnsi="Arial" w:cs="Arial"/>
        </w:rPr>
      </w:pPr>
    </w:p>
    <w:p w:rsidR="001B0C68" w:rsidRPr="004E7BA3" w:rsidRDefault="001B0C68" w:rsidP="004E7BA3">
      <w:pPr>
        <w:rPr>
          <w:rFonts w:ascii="Arial" w:hAnsi="Arial" w:cs="Arial"/>
        </w:rPr>
      </w:pPr>
      <w:r w:rsidRPr="00C8275A">
        <w:rPr>
          <w:rFonts w:ascii="Arial" w:hAnsi="Arial" w:cs="Arial"/>
          <w:b/>
        </w:rPr>
        <w:t>Main Tasks</w:t>
      </w:r>
    </w:p>
    <w:p w:rsidR="004E7BA3" w:rsidRPr="004E7BA3" w:rsidRDefault="004E7BA3" w:rsidP="007A143A">
      <w:pPr>
        <w:widowControl w:val="0"/>
        <w:rPr>
          <w:rFonts w:ascii="Arial" w:hAnsi="Arial" w:cs="Arial"/>
        </w:rPr>
      </w:pPr>
      <w:r w:rsidRPr="004E7BA3">
        <w:rPr>
          <w:rFonts w:ascii="Arial" w:hAnsi="Arial" w:cs="Arial"/>
        </w:rPr>
        <w:t>The following are the main tasks required of the contractor. Many of the tasks will run in parallel and the contractor will be responsible for producing a coherent project plan to deliver the tasks</w:t>
      </w:r>
      <w:r w:rsidR="00DD0B07">
        <w:rPr>
          <w:rFonts w:ascii="Arial" w:hAnsi="Arial" w:cs="Arial"/>
        </w:rPr>
        <w:t xml:space="preserve"> and objectives</w:t>
      </w:r>
      <w:r w:rsidRPr="004E7BA3">
        <w:rPr>
          <w:rFonts w:ascii="Arial" w:hAnsi="Arial" w:cs="Arial"/>
        </w:rPr>
        <w:t xml:space="preserve">. Where agreement with the Environment Agency is required as part of a task, the </w:t>
      </w:r>
      <w:r w:rsidR="004C5460">
        <w:rPr>
          <w:rFonts w:ascii="Arial" w:hAnsi="Arial" w:cs="Arial"/>
        </w:rPr>
        <w:t xml:space="preserve">Environment </w:t>
      </w:r>
      <w:r w:rsidRPr="004E7BA3">
        <w:rPr>
          <w:rFonts w:ascii="Arial" w:hAnsi="Arial" w:cs="Arial"/>
        </w:rPr>
        <w:t>Agency will use best endeavours to provide timely responses.</w:t>
      </w:r>
    </w:p>
    <w:p w:rsidR="004E7BA3" w:rsidRPr="004E7BA3" w:rsidRDefault="004E7BA3" w:rsidP="007A143A">
      <w:pPr>
        <w:widowControl w:val="0"/>
        <w:rPr>
          <w:rFonts w:ascii="Arial" w:hAnsi="Arial" w:cs="Arial"/>
        </w:rPr>
      </w:pPr>
    </w:p>
    <w:p w:rsidR="004E7BA3" w:rsidRPr="004E7BA3" w:rsidRDefault="004E7BA3" w:rsidP="007A143A">
      <w:pPr>
        <w:widowControl w:val="0"/>
        <w:rPr>
          <w:rFonts w:ascii="Arial" w:hAnsi="Arial" w:cs="Arial"/>
          <w:b/>
          <w:i/>
        </w:rPr>
      </w:pPr>
      <w:r w:rsidRPr="004E7BA3">
        <w:rPr>
          <w:rFonts w:ascii="Arial" w:hAnsi="Arial" w:cs="Arial"/>
          <w:b/>
          <w:i/>
        </w:rPr>
        <w:t>Task 1</w:t>
      </w:r>
    </w:p>
    <w:p w:rsidR="004E7BA3" w:rsidRPr="004E7BA3" w:rsidRDefault="004E7BA3" w:rsidP="007A143A">
      <w:pPr>
        <w:widowControl w:val="0"/>
        <w:rPr>
          <w:rFonts w:ascii="Arial" w:hAnsi="Arial" w:cs="Arial"/>
        </w:rPr>
      </w:pPr>
      <w:r w:rsidRPr="004E7BA3">
        <w:rPr>
          <w:rFonts w:ascii="Arial" w:hAnsi="Arial" w:cs="Arial"/>
        </w:rPr>
        <w:t>The contractor will specify the scope of the study with a list (or matrix) of OOG facility types and different stages of operation or activities. The contractor should gain the agreement of the Environment Agency for the scope.</w:t>
      </w:r>
    </w:p>
    <w:p w:rsidR="004E7BA3" w:rsidRPr="004E7BA3" w:rsidRDefault="004E7BA3" w:rsidP="007A143A">
      <w:pPr>
        <w:widowControl w:val="0"/>
        <w:rPr>
          <w:rFonts w:ascii="Arial" w:hAnsi="Arial" w:cs="Arial"/>
        </w:rPr>
      </w:pPr>
    </w:p>
    <w:p w:rsidR="004E7BA3" w:rsidRPr="004E7BA3" w:rsidRDefault="004E7BA3" w:rsidP="00545E87">
      <w:pPr>
        <w:keepNext/>
        <w:keepLines/>
        <w:widowControl w:val="0"/>
        <w:rPr>
          <w:rFonts w:ascii="Arial" w:hAnsi="Arial" w:cs="Arial"/>
          <w:b/>
          <w:i/>
        </w:rPr>
      </w:pPr>
      <w:r w:rsidRPr="004E7BA3">
        <w:rPr>
          <w:rFonts w:ascii="Arial" w:hAnsi="Arial" w:cs="Arial"/>
          <w:b/>
          <w:i/>
        </w:rPr>
        <w:lastRenderedPageBreak/>
        <w:t>Task 2</w:t>
      </w:r>
    </w:p>
    <w:p w:rsidR="004E7BA3" w:rsidRPr="004E7BA3" w:rsidRDefault="004E7BA3" w:rsidP="00545E87">
      <w:pPr>
        <w:keepNext/>
        <w:keepLines/>
        <w:widowControl w:val="0"/>
        <w:rPr>
          <w:rFonts w:ascii="Arial" w:hAnsi="Arial" w:cs="Arial"/>
        </w:rPr>
      </w:pPr>
      <w:r w:rsidRPr="004E7BA3">
        <w:rPr>
          <w:rFonts w:ascii="Arial" w:hAnsi="Arial" w:cs="Arial"/>
        </w:rPr>
        <w:t>The contractor will identify all the poten</w:t>
      </w:r>
      <w:r w:rsidR="00DD0B07">
        <w:rPr>
          <w:rFonts w:ascii="Arial" w:hAnsi="Arial" w:cs="Arial"/>
        </w:rPr>
        <w:t xml:space="preserve">tial candidate </w:t>
      </w:r>
      <w:r w:rsidRPr="004E7BA3">
        <w:rPr>
          <w:rFonts w:ascii="Arial" w:hAnsi="Arial" w:cs="Arial"/>
        </w:rPr>
        <w:t>techniques and obtain basic information on the technical performance, limitations and indicative costs. The contractor will make use of the existing resources provided to them as set out in the Prior Righ</w:t>
      </w:r>
      <w:r w:rsidR="00DD0B07">
        <w:rPr>
          <w:rFonts w:ascii="Arial" w:hAnsi="Arial" w:cs="Arial"/>
        </w:rPr>
        <w:t>ts Schedule in Appendix B of this</w:t>
      </w:r>
      <w:r w:rsidRPr="004E7BA3">
        <w:rPr>
          <w:rFonts w:ascii="Arial" w:hAnsi="Arial" w:cs="Arial"/>
        </w:rPr>
        <w:t xml:space="preserve"> Quotation Request document.</w:t>
      </w:r>
    </w:p>
    <w:p w:rsidR="004E7BA3" w:rsidRPr="004E7BA3" w:rsidRDefault="004E7BA3" w:rsidP="007A143A">
      <w:pPr>
        <w:widowControl w:val="0"/>
        <w:rPr>
          <w:rFonts w:ascii="Arial" w:hAnsi="Arial" w:cs="Arial"/>
        </w:rPr>
      </w:pPr>
    </w:p>
    <w:p w:rsidR="004E7BA3" w:rsidRPr="004E7BA3" w:rsidRDefault="004E7BA3" w:rsidP="007A143A">
      <w:pPr>
        <w:widowControl w:val="0"/>
        <w:rPr>
          <w:rFonts w:ascii="Arial" w:hAnsi="Arial" w:cs="Arial"/>
          <w:b/>
          <w:i/>
        </w:rPr>
      </w:pPr>
      <w:r w:rsidRPr="004E7BA3">
        <w:rPr>
          <w:rFonts w:ascii="Arial" w:hAnsi="Arial" w:cs="Arial"/>
          <w:b/>
          <w:i/>
        </w:rPr>
        <w:t>Task 3</w:t>
      </w:r>
    </w:p>
    <w:p w:rsidR="004E7BA3" w:rsidRPr="004E7BA3" w:rsidRDefault="004E7BA3" w:rsidP="007A143A">
      <w:pPr>
        <w:widowControl w:val="0"/>
        <w:rPr>
          <w:rFonts w:ascii="Arial" w:hAnsi="Arial" w:cs="Arial"/>
        </w:rPr>
      </w:pPr>
      <w:r w:rsidRPr="004E7BA3">
        <w:rPr>
          <w:rFonts w:ascii="Arial" w:hAnsi="Arial" w:cs="Arial"/>
        </w:rPr>
        <w:t>The contractor will design potential decision making approaches to determine BAT, providing a framework in which more detailed technical data and costs can be used. The contractor must consider all the different phases of operation at the different types of OOG facilities and consider a matrix approach to the decision making process.</w:t>
      </w:r>
      <w:r w:rsidR="00F05BC2" w:rsidRPr="00F05BC2">
        <w:t xml:space="preserve"> </w:t>
      </w:r>
      <w:r w:rsidR="00F05BC2" w:rsidRPr="00F05BC2">
        <w:rPr>
          <w:rFonts w:ascii="Arial" w:hAnsi="Arial" w:cs="Arial"/>
        </w:rPr>
        <w:t>The contractor will make use of the existing resources provided to them as set out in the Prior Righ</w:t>
      </w:r>
      <w:r w:rsidR="00DD0B07">
        <w:rPr>
          <w:rFonts w:ascii="Arial" w:hAnsi="Arial" w:cs="Arial"/>
        </w:rPr>
        <w:t>ts Schedule in Appendix B of this</w:t>
      </w:r>
      <w:r w:rsidR="00F05BC2" w:rsidRPr="00F05BC2">
        <w:rPr>
          <w:rFonts w:ascii="Arial" w:hAnsi="Arial" w:cs="Arial"/>
        </w:rPr>
        <w:t xml:space="preserve"> Quotation Request document.</w:t>
      </w:r>
    </w:p>
    <w:p w:rsidR="004E7BA3" w:rsidRPr="004E7BA3" w:rsidRDefault="004E7BA3" w:rsidP="007A143A">
      <w:pPr>
        <w:widowControl w:val="0"/>
        <w:rPr>
          <w:rFonts w:ascii="Arial" w:hAnsi="Arial" w:cs="Arial"/>
        </w:rPr>
      </w:pPr>
    </w:p>
    <w:p w:rsidR="004E7BA3" w:rsidRPr="004E7BA3" w:rsidRDefault="004E7BA3" w:rsidP="007A143A">
      <w:pPr>
        <w:widowControl w:val="0"/>
        <w:rPr>
          <w:rFonts w:ascii="Arial" w:hAnsi="Arial" w:cs="Arial"/>
          <w:b/>
          <w:i/>
        </w:rPr>
      </w:pPr>
      <w:r w:rsidRPr="004E7BA3">
        <w:rPr>
          <w:rFonts w:ascii="Arial" w:hAnsi="Arial" w:cs="Arial"/>
          <w:b/>
          <w:i/>
        </w:rPr>
        <w:t>Task 4</w:t>
      </w:r>
    </w:p>
    <w:p w:rsidR="004E7BA3" w:rsidRPr="004E7BA3" w:rsidRDefault="004E7BA3" w:rsidP="007A143A">
      <w:pPr>
        <w:widowControl w:val="0"/>
        <w:rPr>
          <w:rFonts w:ascii="Arial" w:hAnsi="Arial" w:cs="Arial"/>
        </w:rPr>
      </w:pPr>
      <w:r w:rsidRPr="004E7BA3">
        <w:rPr>
          <w:rFonts w:ascii="Arial" w:hAnsi="Arial" w:cs="Arial"/>
        </w:rPr>
        <w:t xml:space="preserve">The contractor will provide the Environment Agency with a written summary of the scope, potential techniques and BAT decision making approaches. Based on this summary, the contractor will organise and run a meeting to present the initial findings to stakeholders such as United Kingdom Onshore Oil &amp; Gas (UKOOG). The feedback from the stakeholders must be recorded by the contractor and acted on wherever possible. </w:t>
      </w:r>
    </w:p>
    <w:p w:rsidR="004E7BA3" w:rsidRPr="004E7BA3" w:rsidRDefault="004E7BA3" w:rsidP="007A143A">
      <w:pPr>
        <w:widowControl w:val="0"/>
        <w:rPr>
          <w:rFonts w:ascii="Arial" w:hAnsi="Arial" w:cs="Arial"/>
        </w:rPr>
      </w:pPr>
    </w:p>
    <w:p w:rsidR="004E7BA3" w:rsidRPr="004E7BA3" w:rsidRDefault="004E7BA3" w:rsidP="007A143A">
      <w:pPr>
        <w:widowControl w:val="0"/>
        <w:rPr>
          <w:rFonts w:ascii="Arial" w:hAnsi="Arial" w:cs="Arial"/>
          <w:b/>
          <w:i/>
        </w:rPr>
      </w:pPr>
      <w:r w:rsidRPr="004E7BA3">
        <w:rPr>
          <w:rFonts w:ascii="Arial" w:hAnsi="Arial" w:cs="Arial"/>
          <w:b/>
          <w:i/>
        </w:rPr>
        <w:t>Task 5</w:t>
      </w:r>
    </w:p>
    <w:p w:rsidR="004E7BA3" w:rsidRPr="004E7BA3" w:rsidRDefault="004E7BA3" w:rsidP="007A143A">
      <w:pPr>
        <w:widowControl w:val="0"/>
        <w:rPr>
          <w:rFonts w:ascii="Arial" w:hAnsi="Arial" w:cs="Arial"/>
        </w:rPr>
      </w:pPr>
      <w:r w:rsidRPr="004E7BA3">
        <w:rPr>
          <w:rFonts w:ascii="Arial" w:hAnsi="Arial" w:cs="Arial"/>
        </w:rPr>
        <w:t>The contractor will produce a final list of techniques for inclusion and gain the agreement of the Environment Agency.</w:t>
      </w:r>
    </w:p>
    <w:p w:rsidR="004E7BA3" w:rsidRPr="004E7BA3" w:rsidRDefault="004E7BA3" w:rsidP="007A143A">
      <w:pPr>
        <w:widowControl w:val="0"/>
        <w:rPr>
          <w:rFonts w:ascii="Arial" w:hAnsi="Arial" w:cs="Arial"/>
        </w:rPr>
      </w:pPr>
    </w:p>
    <w:p w:rsidR="004E7BA3" w:rsidRPr="004E7BA3" w:rsidRDefault="004E7BA3" w:rsidP="004E7BA3">
      <w:pPr>
        <w:keepNext/>
        <w:keepLines/>
        <w:rPr>
          <w:rFonts w:ascii="Arial" w:hAnsi="Arial" w:cs="Arial"/>
          <w:b/>
          <w:i/>
        </w:rPr>
      </w:pPr>
      <w:r w:rsidRPr="004E7BA3">
        <w:rPr>
          <w:rFonts w:ascii="Arial" w:hAnsi="Arial" w:cs="Arial"/>
          <w:b/>
          <w:i/>
        </w:rPr>
        <w:t>Task 6</w:t>
      </w:r>
    </w:p>
    <w:p w:rsidR="004E7BA3" w:rsidRDefault="004E7BA3" w:rsidP="004E7BA3">
      <w:pPr>
        <w:keepNext/>
        <w:keepLines/>
        <w:rPr>
          <w:rFonts w:ascii="Arial" w:hAnsi="Arial" w:cs="Arial"/>
        </w:rPr>
      </w:pPr>
      <w:r w:rsidRPr="004E7BA3">
        <w:rPr>
          <w:rFonts w:ascii="Arial" w:hAnsi="Arial" w:cs="Arial"/>
        </w:rPr>
        <w:t>The contractor will obtain detailed technical data on each technique. The data acquisition must be designed to support the proposed decision maki</w:t>
      </w:r>
      <w:r>
        <w:rPr>
          <w:rFonts w:ascii="Arial" w:hAnsi="Arial" w:cs="Arial"/>
        </w:rPr>
        <w:t>ng process for determining BAT.</w:t>
      </w:r>
    </w:p>
    <w:p w:rsidR="004E7BA3" w:rsidRPr="004E7BA3" w:rsidRDefault="004E7BA3" w:rsidP="004E7BA3">
      <w:pPr>
        <w:keepNext/>
        <w:keepLines/>
        <w:rPr>
          <w:rFonts w:ascii="Arial" w:hAnsi="Arial" w:cs="Arial"/>
        </w:rPr>
      </w:pPr>
    </w:p>
    <w:p w:rsidR="004E7BA3" w:rsidRPr="004E7BA3" w:rsidRDefault="004E7BA3" w:rsidP="004E7BA3">
      <w:pPr>
        <w:keepNext/>
        <w:keepLines/>
        <w:rPr>
          <w:rFonts w:ascii="Arial" w:hAnsi="Arial" w:cs="Arial"/>
          <w:b/>
          <w:i/>
        </w:rPr>
      </w:pPr>
      <w:r w:rsidRPr="004E7BA3">
        <w:rPr>
          <w:rFonts w:ascii="Arial" w:hAnsi="Arial" w:cs="Arial"/>
          <w:b/>
          <w:i/>
        </w:rPr>
        <w:t>Task 7</w:t>
      </w:r>
    </w:p>
    <w:p w:rsidR="004E7BA3" w:rsidRPr="004E7BA3" w:rsidRDefault="004E7BA3" w:rsidP="004E7BA3">
      <w:pPr>
        <w:keepNext/>
        <w:keepLines/>
        <w:rPr>
          <w:rFonts w:ascii="Arial" w:hAnsi="Arial" w:cs="Arial"/>
        </w:rPr>
      </w:pPr>
      <w:r w:rsidRPr="004E7BA3">
        <w:rPr>
          <w:rFonts w:ascii="Arial" w:hAnsi="Arial" w:cs="Arial"/>
        </w:rPr>
        <w:t>The contractor will use their contacts to obtain details on costs for each technique. The costs should be broken down into categories determined by the contractor. These are likely to include capital costs, operational, maintenance and monitoring costs. The data on costs must be adequate to determine economic viability in the context of BAT.</w:t>
      </w:r>
    </w:p>
    <w:p w:rsidR="004E7BA3" w:rsidRPr="004E7BA3" w:rsidRDefault="004E7BA3" w:rsidP="004E7BA3">
      <w:pPr>
        <w:keepNext/>
        <w:keepLines/>
        <w:rPr>
          <w:rFonts w:ascii="Arial" w:hAnsi="Arial" w:cs="Arial"/>
        </w:rPr>
      </w:pPr>
    </w:p>
    <w:p w:rsidR="004E7BA3" w:rsidRPr="004E7BA3" w:rsidRDefault="004E7BA3" w:rsidP="004E7BA3">
      <w:pPr>
        <w:keepNext/>
        <w:keepLines/>
        <w:rPr>
          <w:rFonts w:ascii="Arial" w:hAnsi="Arial" w:cs="Arial"/>
          <w:b/>
          <w:i/>
        </w:rPr>
      </w:pPr>
      <w:r w:rsidRPr="004E7BA3">
        <w:rPr>
          <w:rFonts w:ascii="Arial" w:hAnsi="Arial" w:cs="Arial"/>
          <w:b/>
          <w:i/>
        </w:rPr>
        <w:t>Task 8</w:t>
      </w:r>
    </w:p>
    <w:p w:rsidR="004E7BA3" w:rsidRPr="004E7BA3" w:rsidRDefault="004E7BA3" w:rsidP="004E7BA3">
      <w:pPr>
        <w:keepNext/>
        <w:keepLines/>
        <w:rPr>
          <w:rFonts w:ascii="Arial" w:hAnsi="Arial" w:cs="Arial"/>
        </w:rPr>
      </w:pPr>
      <w:r w:rsidRPr="004E7BA3">
        <w:rPr>
          <w:rFonts w:ascii="Arial" w:hAnsi="Arial" w:cs="Arial"/>
        </w:rPr>
        <w:t>The optimal BAT decision making framework approach must be determined by the contractor, agreed by the Environment Agency then fully developed.</w:t>
      </w:r>
    </w:p>
    <w:p w:rsidR="004E7BA3" w:rsidRPr="004E7BA3" w:rsidRDefault="004E7BA3" w:rsidP="004E7BA3">
      <w:pPr>
        <w:keepNext/>
        <w:keepLines/>
        <w:rPr>
          <w:rFonts w:ascii="Arial" w:hAnsi="Arial" w:cs="Arial"/>
        </w:rPr>
      </w:pPr>
    </w:p>
    <w:p w:rsidR="004E7BA3" w:rsidRPr="004E7BA3" w:rsidRDefault="004E7BA3" w:rsidP="004E7BA3">
      <w:pPr>
        <w:keepNext/>
        <w:keepLines/>
        <w:rPr>
          <w:rFonts w:ascii="Arial" w:hAnsi="Arial" w:cs="Arial"/>
          <w:b/>
          <w:i/>
        </w:rPr>
      </w:pPr>
      <w:r w:rsidRPr="004E7BA3">
        <w:rPr>
          <w:rFonts w:ascii="Arial" w:hAnsi="Arial" w:cs="Arial"/>
          <w:b/>
          <w:i/>
        </w:rPr>
        <w:t>Task 9</w:t>
      </w:r>
    </w:p>
    <w:p w:rsidR="004E7BA3" w:rsidRPr="004E7BA3" w:rsidRDefault="004E7BA3" w:rsidP="004E7BA3">
      <w:pPr>
        <w:keepNext/>
        <w:keepLines/>
        <w:rPr>
          <w:rFonts w:ascii="Arial" w:hAnsi="Arial" w:cs="Arial"/>
        </w:rPr>
      </w:pPr>
      <w:r w:rsidRPr="004E7BA3">
        <w:rPr>
          <w:rFonts w:ascii="Arial" w:hAnsi="Arial" w:cs="Arial"/>
        </w:rPr>
        <w:t>The contractor will develop a small number of case studies to illustrate the BAT decision making process. The number and nature of the case studies will be determined by the need to illustrate particular points in the BAT decision making.</w:t>
      </w:r>
    </w:p>
    <w:p w:rsidR="004E7BA3" w:rsidRPr="004E7BA3" w:rsidRDefault="004E7BA3" w:rsidP="004E7BA3">
      <w:pPr>
        <w:keepNext/>
        <w:keepLines/>
        <w:rPr>
          <w:rFonts w:ascii="Arial" w:hAnsi="Arial" w:cs="Arial"/>
        </w:rPr>
      </w:pPr>
    </w:p>
    <w:p w:rsidR="004E7BA3" w:rsidRPr="004E7BA3" w:rsidRDefault="004E7BA3" w:rsidP="004E7BA3">
      <w:pPr>
        <w:keepNext/>
        <w:keepLines/>
        <w:rPr>
          <w:rFonts w:ascii="Arial" w:hAnsi="Arial" w:cs="Arial"/>
          <w:b/>
          <w:i/>
        </w:rPr>
      </w:pPr>
      <w:r w:rsidRPr="004E7BA3">
        <w:rPr>
          <w:rFonts w:ascii="Arial" w:hAnsi="Arial" w:cs="Arial"/>
          <w:b/>
          <w:i/>
        </w:rPr>
        <w:t>Task 10</w:t>
      </w:r>
    </w:p>
    <w:p w:rsidR="004E7BA3" w:rsidRPr="004E7BA3" w:rsidRDefault="004E7BA3" w:rsidP="004E7BA3">
      <w:pPr>
        <w:keepNext/>
        <w:keepLines/>
        <w:rPr>
          <w:rFonts w:ascii="Arial" w:hAnsi="Arial" w:cs="Arial"/>
        </w:rPr>
      </w:pPr>
      <w:r w:rsidRPr="004E7BA3">
        <w:rPr>
          <w:rFonts w:ascii="Arial" w:hAnsi="Arial" w:cs="Arial"/>
        </w:rPr>
        <w:t>The contractor will organise and run a meeting to present the findings of the project to the Environment Agency and stakeholders such as UKOOG. The feedback from the stakeholders must be recorded by the contractor and acted on where practical at this stage of the project.</w:t>
      </w:r>
    </w:p>
    <w:p w:rsidR="004E7BA3" w:rsidRPr="004E7BA3" w:rsidRDefault="004E7BA3" w:rsidP="004E7BA3">
      <w:pPr>
        <w:keepNext/>
        <w:keepLines/>
        <w:rPr>
          <w:rFonts w:ascii="Arial" w:hAnsi="Arial" w:cs="Arial"/>
        </w:rPr>
      </w:pPr>
    </w:p>
    <w:p w:rsidR="004E7BA3" w:rsidRPr="004E7BA3" w:rsidRDefault="004E7BA3" w:rsidP="004E7BA3">
      <w:pPr>
        <w:keepNext/>
        <w:keepLines/>
        <w:rPr>
          <w:rFonts w:ascii="Arial" w:hAnsi="Arial" w:cs="Arial"/>
          <w:b/>
          <w:i/>
        </w:rPr>
      </w:pPr>
      <w:r w:rsidRPr="004E7BA3">
        <w:rPr>
          <w:rFonts w:ascii="Arial" w:hAnsi="Arial" w:cs="Arial"/>
          <w:b/>
          <w:i/>
        </w:rPr>
        <w:t>Task 11</w:t>
      </w:r>
    </w:p>
    <w:p w:rsidR="004E7BA3" w:rsidRDefault="004E7BA3" w:rsidP="004E7BA3">
      <w:pPr>
        <w:keepNext/>
        <w:keepLines/>
        <w:rPr>
          <w:rFonts w:ascii="Arial" w:hAnsi="Arial" w:cs="Arial"/>
        </w:rPr>
      </w:pPr>
      <w:r w:rsidRPr="004E7BA3">
        <w:rPr>
          <w:rFonts w:ascii="Arial" w:hAnsi="Arial" w:cs="Arial"/>
        </w:rPr>
        <w:t>The contractor will produce the project report for comment by the Environment Agency. The report must contain:</w:t>
      </w:r>
    </w:p>
    <w:p w:rsidR="004E7BA3" w:rsidRDefault="004E7BA3" w:rsidP="004E7BA3">
      <w:pPr>
        <w:keepNext/>
        <w:keepLines/>
        <w:rPr>
          <w:rFonts w:ascii="Arial" w:hAnsi="Arial" w:cs="Arial"/>
        </w:rPr>
      </w:pPr>
    </w:p>
    <w:p w:rsidR="004E7BA3" w:rsidRPr="004E7BA3" w:rsidRDefault="00DC4276" w:rsidP="004E7BA3">
      <w:pPr>
        <w:pStyle w:val="Header"/>
        <w:numPr>
          <w:ilvl w:val="0"/>
          <w:numId w:val="47"/>
        </w:numPr>
        <w:tabs>
          <w:tab w:val="clear" w:pos="4153"/>
          <w:tab w:val="clear" w:pos="8306"/>
        </w:tabs>
        <w:ind w:left="568" w:hanging="284"/>
        <w:rPr>
          <w:rFonts w:ascii="Arial" w:hAnsi="Arial" w:cs="Arial"/>
        </w:rPr>
      </w:pPr>
      <w:r>
        <w:rPr>
          <w:rFonts w:ascii="Arial" w:hAnsi="Arial" w:cs="Arial"/>
        </w:rPr>
        <w:t>d</w:t>
      </w:r>
      <w:r w:rsidR="00DD0B07">
        <w:rPr>
          <w:rFonts w:ascii="Arial" w:hAnsi="Arial" w:cs="Arial"/>
        </w:rPr>
        <w:t xml:space="preserve">etail on the techniques for waste gas management </w:t>
      </w:r>
      <w:r w:rsidR="004E7BA3" w:rsidRPr="004E7BA3">
        <w:rPr>
          <w:rFonts w:ascii="Arial" w:hAnsi="Arial" w:cs="Arial"/>
        </w:rPr>
        <w:t xml:space="preserve">for the </w:t>
      </w:r>
      <w:r w:rsidR="00DD0B07">
        <w:rPr>
          <w:rFonts w:ascii="Arial" w:hAnsi="Arial" w:cs="Arial"/>
        </w:rPr>
        <w:t xml:space="preserve">different </w:t>
      </w:r>
      <w:r w:rsidR="004E7BA3" w:rsidRPr="004E7BA3">
        <w:rPr>
          <w:rFonts w:ascii="Arial" w:hAnsi="Arial" w:cs="Arial"/>
        </w:rPr>
        <w:t>stages/phases and types of OOG operation</w:t>
      </w:r>
    </w:p>
    <w:p w:rsidR="004E7BA3" w:rsidRPr="004E7BA3" w:rsidRDefault="004E7BA3" w:rsidP="004E7BA3">
      <w:pPr>
        <w:pStyle w:val="Header"/>
        <w:numPr>
          <w:ilvl w:val="0"/>
          <w:numId w:val="47"/>
        </w:numPr>
        <w:tabs>
          <w:tab w:val="clear" w:pos="4153"/>
          <w:tab w:val="clear" w:pos="8306"/>
        </w:tabs>
        <w:ind w:left="568" w:hanging="284"/>
        <w:rPr>
          <w:rFonts w:ascii="Arial" w:hAnsi="Arial" w:cs="Arial"/>
        </w:rPr>
      </w:pPr>
      <w:r w:rsidRPr="004E7BA3">
        <w:rPr>
          <w:rFonts w:ascii="Arial" w:hAnsi="Arial" w:cs="Arial"/>
        </w:rPr>
        <w:t>outline cost benefit analys</w:t>
      </w:r>
      <w:r w:rsidR="00DD0B07">
        <w:rPr>
          <w:rFonts w:ascii="Arial" w:hAnsi="Arial" w:cs="Arial"/>
        </w:rPr>
        <w:t>es for each technique</w:t>
      </w:r>
      <w:r w:rsidRPr="004E7BA3">
        <w:rPr>
          <w:rFonts w:ascii="Arial" w:hAnsi="Arial" w:cs="Arial"/>
        </w:rPr>
        <w:t xml:space="preserve"> to determine their economic viability</w:t>
      </w:r>
    </w:p>
    <w:p w:rsidR="004E7BA3" w:rsidRPr="004E7BA3" w:rsidRDefault="004E7BA3" w:rsidP="004E7BA3">
      <w:pPr>
        <w:pStyle w:val="Heading1"/>
        <w:numPr>
          <w:ilvl w:val="0"/>
          <w:numId w:val="47"/>
        </w:numPr>
        <w:ind w:left="568" w:hanging="284"/>
        <w:rPr>
          <w:rFonts w:cs="Arial"/>
          <w:b w:val="0"/>
          <w:sz w:val="20"/>
        </w:rPr>
      </w:pPr>
      <w:r w:rsidRPr="004E7BA3">
        <w:rPr>
          <w:rFonts w:cs="Arial"/>
          <w:b w:val="0"/>
          <w:sz w:val="20"/>
        </w:rPr>
        <w:lastRenderedPageBreak/>
        <w:t>a method, using the identified options and costs, to determine BAT for a gas management system appropriate to the relevant phase of operation and site characteristics</w:t>
      </w:r>
    </w:p>
    <w:p w:rsidR="004E7BA3" w:rsidRPr="004E7BA3" w:rsidRDefault="004E7BA3" w:rsidP="004E7BA3">
      <w:pPr>
        <w:pStyle w:val="Heading1"/>
        <w:numPr>
          <w:ilvl w:val="0"/>
          <w:numId w:val="47"/>
        </w:numPr>
        <w:ind w:left="568" w:hanging="284"/>
        <w:rPr>
          <w:rFonts w:cs="Arial"/>
          <w:b w:val="0"/>
          <w:sz w:val="20"/>
        </w:rPr>
      </w:pPr>
      <w:r w:rsidRPr="004E7BA3">
        <w:rPr>
          <w:rFonts w:cs="Arial"/>
          <w:b w:val="0"/>
          <w:sz w:val="20"/>
        </w:rPr>
        <w:t>case studies illustrating the technique selection process</w:t>
      </w:r>
    </w:p>
    <w:p w:rsidR="004E7BA3" w:rsidRPr="004E7BA3" w:rsidRDefault="004E7BA3" w:rsidP="004E7BA3">
      <w:pPr>
        <w:keepNext/>
        <w:keepLines/>
        <w:rPr>
          <w:rFonts w:ascii="Arial" w:hAnsi="Arial" w:cs="Arial"/>
        </w:rPr>
      </w:pPr>
    </w:p>
    <w:p w:rsidR="004E7BA3" w:rsidRPr="004E7BA3" w:rsidRDefault="004E7BA3" w:rsidP="004E7BA3">
      <w:pPr>
        <w:keepNext/>
        <w:keepLines/>
        <w:rPr>
          <w:rFonts w:ascii="Arial" w:hAnsi="Arial" w:cs="Arial"/>
          <w:b/>
          <w:i/>
        </w:rPr>
      </w:pPr>
      <w:r w:rsidRPr="004E7BA3">
        <w:rPr>
          <w:rFonts w:ascii="Arial" w:hAnsi="Arial" w:cs="Arial"/>
          <w:b/>
          <w:i/>
        </w:rPr>
        <w:t>Task 12</w:t>
      </w:r>
    </w:p>
    <w:p w:rsidR="001B0C68" w:rsidRDefault="004E7BA3" w:rsidP="004E7BA3">
      <w:pPr>
        <w:keepNext/>
        <w:keepLines/>
        <w:rPr>
          <w:rFonts w:ascii="Arial" w:hAnsi="Arial" w:cs="Arial"/>
        </w:rPr>
      </w:pPr>
      <w:r w:rsidRPr="004E7BA3">
        <w:rPr>
          <w:rFonts w:ascii="Arial" w:hAnsi="Arial" w:cs="Arial"/>
        </w:rPr>
        <w:t>The contractor will produce the final project report for publication on Gov.uk taking into account the Environment Agency comments.</w:t>
      </w:r>
    </w:p>
    <w:p w:rsidR="001B0C68" w:rsidRDefault="001B0C68" w:rsidP="001B0C68">
      <w:pPr>
        <w:rPr>
          <w:rFonts w:ascii="Arial" w:hAnsi="Arial" w:cs="Arial"/>
        </w:rPr>
      </w:pPr>
    </w:p>
    <w:p w:rsidR="001B0C68" w:rsidRPr="00C57D55" w:rsidRDefault="001B0C68" w:rsidP="001B0C68">
      <w:pPr>
        <w:rPr>
          <w:rFonts w:ascii="Arial" w:hAnsi="Arial" w:cs="Arial"/>
          <w:b/>
        </w:rPr>
      </w:pPr>
      <w:r w:rsidRPr="00C57D55">
        <w:rPr>
          <w:rFonts w:ascii="Arial" w:hAnsi="Arial" w:cs="Arial"/>
          <w:b/>
        </w:rPr>
        <w:t>Skills sets required</w:t>
      </w:r>
    </w:p>
    <w:p w:rsidR="001B0C68" w:rsidRPr="00964BE5" w:rsidRDefault="001B0C68" w:rsidP="001B0C68">
      <w:pPr>
        <w:rPr>
          <w:rFonts w:ascii="Arial" w:hAnsi="Arial" w:cs="Arial"/>
        </w:rPr>
      </w:pPr>
    </w:p>
    <w:p w:rsidR="004E7BA3" w:rsidRPr="007140C7" w:rsidRDefault="004E7BA3" w:rsidP="004E7BA3">
      <w:pPr>
        <w:rPr>
          <w:rFonts w:ascii="Arial" w:hAnsi="Arial" w:cs="Arial"/>
        </w:rPr>
      </w:pPr>
      <w:r w:rsidRPr="007140C7">
        <w:rPr>
          <w:rFonts w:ascii="Arial" w:hAnsi="Arial" w:cs="Arial"/>
        </w:rPr>
        <w:t>The following skills are required from the contractor</w:t>
      </w:r>
      <w:r>
        <w:rPr>
          <w:rFonts w:ascii="Arial" w:hAnsi="Arial" w:cs="Arial"/>
        </w:rPr>
        <w:t>:</w:t>
      </w:r>
    </w:p>
    <w:p w:rsidR="004E7BA3" w:rsidRPr="004E7BA3" w:rsidRDefault="004E7BA3" w:rsidP="004E7BA3">
      <w:pPr>
        <w:rPr>
          <w:rFonts w:ascii="Arial" w:hAnsi="Arial" w:cs="Arial"/>
        </w:rPr>
      </w:pPr>
    </w:p>
    <w:p w:rsidR="004E7BA3" w:rsidRPr="004E7BA3" w:rsidRDefault="004E7BA3" w:rsidP="004E7BA3">
      <w:pPr>
        <w:pStyle w:val="ListParagraph"/>
        <w:numPr>
          <w:ilvl w:val="0"/>
          <w:numId w:val="47"/>
        </w:numPr>
        <w:spacing w:after="0" w:line="240" w:lineRule="auto"/>
        <w:ind w:left="568" w:hanging="284"/>
        <w:contextualSpacing/>
        <w:rPr>
          <w:rFonts w:cs="Arial"/>
          <w:sz w:val="20"/>
          <w:szCs w:val="20"/>
        </w:rPr>
      </w:pPr>
      <w:r w:rsidRPr="004E7BA3">
        <w:rPr>
          <w:rFonts w:cs="Arial"/>
          <w:sz w:val="20"/>
          <w:szCs w:val="20"/>
        </w:rPr>
        <w:t>Extensive experience of working in the OOG sector</w:t>
      </w:r>
    </w:p>
    <w:p w:rsidR="004E7BA3" w:rsidRPr="004E7BA3" w:rsidRDefault="004E7BA3" w:rsidP="004E7BA3">
      <w:pPr>
        <w:pStyle w:val="ListParagraph"/>
        <w:numPr>
          <w:ilvl w:val="0"/>
          <w:numId w:val="47"/>
        </w:numPr>
        <w:spacing w:after="0" w:line="240" w:lineRule="auto"/>
        <w:ind w:left="568" w:hanging="284"/>
        <w:contextualSpacing/>
        <w:rPr>
          <w:rFonts w:cs="Arial"/>
          <w:sz w:val="20"/>
          <w:szCs w:val="20"/>
        </w:rPr>
      </w:pPr>
      <w:r w:rsidRPr="004E7BA3">
        <w:rPr>
          <w:rFonts w:cs="Arial"/>
          <w:sz w:val="20"/>
          <w:szCs w:val="20"/>
        </w:rPr>
        <w:t>Expertise in waste gas management technologies</w:t>
      </w:r>
    </w:p>
    <w:p w:rsidR="004E7BA3" w:rsidRPr="004E7BA3" w:rsidRDefault="004E7BA3" w:rsidP="004E7BA3">
      <w:pPr>
        <w:pStyle w:val="ListParagraph"/>
        <w:numPr>
          <w:ilvl w:val="0"/>
          <w:numId w:val="47"/>
        </w:numPr>
        <w:spacing w:after="0" w:line="240" w:lineRule="auto"/>
        <w:ind w:left="568" w:hanging="284"/>
        <w:contextualSpacing/>
        <w:rPr>
          <w:rFonts w:cs="Arial"/>
          <w:sz w:val="20"/>
          <w:szCs w:val="20"/>
        </w:rPr>
      </w:pPr>
      <w:r w:rsidRPr="004E7BA3">
        <w:rPr>
          <w:rFonts w:cs="Arial"/>
          <w:sz w:val="20"/>
          <w:szCs w:val="20"/>
        </w:rPr>
        <w:t>Network of contacts in the OOG industry (in the UK and abroad) and gas management technique providers and designers</w:t>
      </w:r>
    </w:p>
    <w:p w:rsidR="004E7BA3" w:rsidRPr="004E7BA3" w:rsidRDefault="004E7BA3" w:rsidP="004E7BA3">
      <w:pPr>
        <w:pStyle w:val="ListParagraph"/>
        <w:numPr>
          <w:ilvl w:val="0"/>
          <w:numId w:val="47"/>
        </w:numPr>
        <w:spacing w:after="0" w:line="240" w:lineRule="auto"/>
        <w:ind w:left="568" w:hanging="284"/>
        <w:contextualSpacing/>
        <w:rPr>
          <w:rFonts w:cs="Arial"/>
          <w:sz w:val="20"/>
          <w:szCs w:val="20"/>
        </w:rPr>
      </w:pPr>
      <w:r w:rsidRPr="004E7BA3">
        <w:rPr>
          <w:rFonts w:cs="Arial"/>
          <w:sz w:val="20"/>
          <w:szCs w:val="20"/>
        </w:rPr>
        <w:t>Project management expertise</w:t>
      </w:r>
    </w:p>
    <w:p w:rsidR="004E7BA3" w:rsidRPr="004E7BA3" w:rsidRDefault="004E7BA3" w:rsidP="004E7BA3">
      <w:pPr>
        <w:pStyle w:val="Header"/>
        <w:numPr>
          <w:ilvl w:val="0"/>
          <w:numId w:val="47"/>
        </w:numPr>
        <w:tabs>
          <w:tab w:val="clear" w:pos="4153"/>
          <w:tab w:val="clear" w:pos="8306"/>
        </w:tabs>
        <w:ind w:left="568" w:hanging="284"/>
        <w:rPr>
          <w:rFonts w:ascii="Arial" w:hAnsi="Arial" w:cs="Arial"/>
        </w:rPr>
      </w:pPr>
      <w:r w:rsidRPr="004E7BA3">
        <w:rPr>
          <w:rFonts w:ascii="Arial" w:hAnsi="Arial" w:cs="Arial"/>
        </w:rPr>
        <w:t>Ability to work collaboratively and to engage with other stakeholders</w:t>
      </w:r>
    </w:p>
    <w:p w:rsidR="004E7BA3" w:rsidRPr="004E7BA3" w:rsidRDefault="004E7BA3" w:rsidP="004E7BA3">
      <w:pPr>
        <w:pStyle w:val="Heading1"/>
        <w:numPr>
          <w:ilvl w:val="0"/>
          <w:numId w:val="47"/>
        </w:numPr>
        <w:ind w:left="568" w:hanging="284"/>
        <w:rPr>
          <w:rFonts w:cs="Arial"/>
          <w:b w:val="0"/>
          <w:sz w:val="20"/>
        </w:rPr>
      </w:pPr>
      <w:r w:rsidRPr="004E7BA3">
        <w:rPr>
          <w:rFonts w:cs="Arial"/>
          <w:b w:val="0"/>
          <w:sz w:val="20"/>
        </w:rPr>
        <w:t>Excellent communication skills including report writing</w:t>
      </w:r>
    </w:p>
    <w:p w:rsidR="001B0C68" w:rsidRPr="001B0C68" w:rsidRDefault="001B0C68" w:rsidP="001B0C68">
      <w:pPr>
        <w:pStyle w:val="ListParagraph"/>
        <w:ind w:left="0"/>
        <w:rPr>
          <w:rFonts w:cs="Arial"/>
          <w:sz w:val="20"/>
          <w:szCs w:val="20"/>
        </w:rPr>
      </w:pPr>
    </w:p>
    <w:p w:rsidR="001B0C68" w:rsidRPr="004E7BA3" w:rsidRDefault="001B0C68" w:rsidP="001B0C68">
      <w:pPr>
        <w:rPr>
          <w:rFonts w:ascii="Arial" w:hAnsi="Arial" w:cs="Arial"/>
          <w:b/>
        </w:rPr>
      </w:pPr>
      <w:r w:rsidRPr="00C57D55">
        <w:rPr>
          <w:rFonts w:ascii="Arial" w:hAnsi="Arial" w:cs="Arial"/>
          <w:b/>
        </w:rPr>
        <w:t>Deliverables</w:t>
      </w:r>
      <w:r w:rsidR="007A143A">
        <w:rPr>
          <w:rFonts w:ascii="Arial" w:hAnsi="Arial" w:cs="Arial"/>
          <w:b/>
        </w:rPr>
        <w:t xml:space="preserve"> and deadlines</w:t>
      </w:r>
    </w:p>
    <w:tbl>
      <w:tblPr>
        <w:tblpPr w:leftFromText="180" w:rightFromText="180" w:vertAnchor="text" w:horzAnchor="margin" w:tblpY="269"/>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544"/>
        <w:gridCol w:w="3260"/>
        <w:gridCol w:w="1748"/>
      </w:tblGrid>
      <w:tr w:rsidR="004E7BA3" w:rsidRPr="00671B8C" w:rsidTr="007A143A">
        <w:trPr>
          <w:trHeight w:val="557"/>
        </w:trPr>
        <w:tc>
          <w:tcPr>
            <w:tcW w:w="704" w:type="dxa"/>
          </w:tcPr>
          <w:p w:rsidR="004E7BA3" w:rsidRPr="007A143A" w:rsidRDefault="004E7BA3" w:rsidP="004E7BA3">
            <w:pPr>
              <w:pStyle w:val="BodyText"/>
              <w:rPr>
                <w:rFonts w:ascii="Arial" w:hAnsi="Arial" w:cs="Arial"/>
                <w:b/>
              </w:rPr>
            </w:pPr>
            <w:r w:rsidRPr="007A143A">
              <w:rPr>
                <w:rFonts w:ascii="Arial" w:hAnsi="Arial" w:cs="Arial"/>
                <w:b/>
              </w:rPr>
              <w:t>Task No.</w:t>
            </w:r>
          </w:p>
        </w:tc>
        <w:tc>
          <w:tcPr>
            <w:tcW w:w="3544" w:type="dxa"/>
          </w:tcPr>
          <w:p w:rsidR="004E7BA3" w:rsidRPr="007A143A" w:rsidRDefault="004E7BA3" w:rsidP="004E7BA3">
            <w:pPr>
              <w:pStyle w:val="BodyText"/>
              <w:rPr>
                <w:rFonts w:ascii="Arial" w:hAnsi="Arial" w:cs="Arial"/>
                <w:b/>
              </w:rPr>
            </w:pPr>
            <w:r w:rsidRPr="007A143A">
              <w:rPr>
                <w:rFonts w:ascii="Arial" w:hAnsi="Arial" w:cs="Arial"/>
                <w:b/>
              </w:rPr>
              <w:t>Deliverable</w:t>
            </w:r>
          </w:p>
        </w:tc>
        <w:tc>
          <w:tcPr>
            <w:tcW w:w="3260" w:type="dxa"/>
          </w:tcPr>
          <w:p w:rsidR="004E7BA3" w:rsidRPr="007A143A" w:rsidRDefault="004E7BA3" w:rsidP="004E7BA3">
            <w:pPr>
              <w:pStyle w:val="BodyText"/>
              <w:rPr>
                <w:rFonts w:ascii="Arial" w:hAnsi="Arial" w:cs="Arial"/>
                <w:b/>
              </w:rPr>
            </w:pPr>
            <w:r w:rsidRPr="007A143A">
              <w:rPr>
                <w:rFonts w:ascii="Arial" w:hAnsi="Arial" w:cs="Arial"/>
                <w:b/>
              </w:rPr>
              <w:t>Responsible party</w:t>
            </w:r>
          </w:p>
        </w:tc>
        <w:tc>
          <w:tcPr>
            <w:tcW w:w="1748" w:type="dxa"/>
          </w:tcPr>
          <w:p w:rsidR="004E7BA3" w:rsidRPr="007A143A" w:rsidRDefault="004E7BA3" w:rsidP="007A143A">
            <w:pPr>
              <w:pStyle w:val="BodyText"/>
              <w:rPr>
                <w:rFonts w:ascii="Arial" w:hAnsi="Arial" w:cs="Arial"/>
                <w:b/>
              </w:rPr>
            </w:pPr>
            <w:r w:rsidRPr="007A143A">
              <w:rPr>
                <w:rFonts w:ascii="Arial" w:hAnsi="Arial" w:cs="Arial"/>
                <w:b/>
              </w:rPr>
              <w:t xml:space="preserve">Deadline </w:t>
            </w:r>
          </w:p>
        </w:tc>
      </w:tr>
      <w:tr w:rsidR="004E7BA3" w:rsidRPr="00671B8C" w:rsidTr="007A143A">
        <w:trPr>
          <w:trHeight w:val="347"/>
        </w:trPr>
        <w:tc>
          <w:tcPr>
            <w:tcW w:w="704" w:type="dxa"/>
          </w:tcPr>
          <w:p w:rsidR="004E7BA3" w:rsidRPr="00671B8C" w:rsidRDefault="004E7BA3" w:rsidP="004E7BA3">
            <w:pPr>
              <w:pStyle w:val="BodyText"/>
              <w:rPr>
                <w:rFonts w:ascii="Arial" w:hAnsi="Arial" w:cs="Arial"/>
              </w:rPr>
            </w:pPr>
            <w:r w:rsidRPr="00671B8C">
              <w:rPr>
                <w:rFonts w:ascii="Arial" w:hAnsi="Arial" w:cs="Arial"/>
              </w:rPr>
              <w:t>1</w:t>
            </w:r>
          </w:p>
        </w:tc>
        <w:tc>
          <w:tcPr>
            <w:tcW w:w="3544" w:type="dxa"/>
          </w:tcPr>
          <w:p w:rsidR="004E7BA3" w:rsidRPr="00671B8C" w:rsidRDefault="004E7BA3" w:rsidP="004E7BA3">
            <w:pPr>
              <w:pStyle w:val="BodyText"/>
              <w:rPr>
                <w:rFonts w:ascii="Arial" w:hAnsi="Arial" w:cs="Arial"/>
              </w:rPr>
            </w:pPr>
            <w:r>
              <w:rPr>
                <w:rFonts w:ascii="Arial" w:hAnsi="Arial" w:cs="Arial"/>
              </w:rPr>
              <w:t>Scope of the study</w:t>
            </w:r>
          </w:p>
        </w:tc>
        <w:tc>
          <w:tcPr>
            <w:tcW w:w="3260" w:type="dxa"/>
          </w:tcPr>
          <w:p w:rsidR="004E7BA3" w:rsidRPr="00671B8C" w:rsidRDefault="004E7BA3" w:rsidP="00D62D92">
            <w:pPr>
              <w:pStyle w:val="BodyText"/>
              <w:rPr>
                <w:rFonts w:ascii="Arial" w:hAnsi="Arial" w:cs="Arial"/>
              </w:rPr>
            </w:pPr>
            <w:r>
              <w:rPr>
                <w:rFonts w:ascii="Arial" w:hAnsi="Arial" w:cs="Arial"/>
              </w:rPr>
              <w:t xml:space="preserve">Contractor and agreement by </w:t>
            </w:r>
            <w:r w:rsidR="00D62D92">
              <w:rPr>
                <w:rFonts w:ascii="Arial" w:hAnsi="Arial" w:cs="Arial"/>
              </w:rPr>
              <w:t>Environment Agency</w:t>
            </w:r>
          </w:p>
        </w:tc>
        <w:tc>
          <w:tcPr>
            <w:tcW w:w="1748" w:type="dxa"/>
          </w:tcPr>
          <w:p w:rsidR="004E7BA3" w:rsidRPr="00671B8C" w:rsidRDefault="007A143A" w:rsidP="004E7BA3">
            <w:pPr>
              <w:pStyle w:val="BodyText"/>
              <w:rPr>
                <w:rFonts w:ascii="Arial" w:hAnsi="Arial" w:cs="Arial"/>
              </w:rPr>
            </w:pPr>
            <w:r>
              <w:rPr>
                <w:rFonts w:ascii="Arial" w:hAnsi="Arial" w:cs="Arial"/>
              </w:rPr>
              <w:t>January 2018</w:t>
            </w:r>
          </w:p>
        </w:tc>
      </w:tr>
      <w:tr w:rsidR="004E7BA3" w:rsidRPr="00671B8C" w:rsidTr="007A143A">
        <w:trPr>
          <w:trHeight w:val="365"/>
        </w:trPr>
        <w:tc>
          <w:tcPr>
            <w:tcW w:w="704" w:type="dxa"/>
          </w:tcPr>
          <w:p w:rsidR="004E7BA3" w:rsidRPr="00671B8C" w:rsidRDefault="004E7BA3" w:rsidP="004E7BA3">
            <w:pPr>
              <w:pStyle w:val="BodyText"/>
              <w:rPr>
                <w:rFonts w:ascii="Arial" w:hAnsi="Arial" w:cs="Arial"/>
              </w:rPr>
            </w:pPr>
            <w:r w:rsidRPr="00671B8C">
              <w:rPr>
                <w:rFonts w:ascii="Arial" w:hAnsi="Arial" w:cs="Arial"/>
              </w:rPr>
              <w:t>2</w:t>
            </w:r>
          </w:p>
        </w:tc>
        <w:tc>
          <w:tcPr>
            <w:tcW w:w="3544" w:type="dxa"/>
          </w:tcPr>
          <w:p w:rsidR="004E7BA3" w:rsidRPr="00671B8C" w:rsidRDefault="004E7BA3" w:rsidP="004E7BA3">
            <w:pPr>
              <w:pStyle w:val="BodyText"/>
              <w:rPr>
                <w:rFonts w:ascii="Arial" w:hAnsi="Arial" w:cs="Arial"/>
              </w:rPr>
            </w:pPr>
            <w:r>
              <w:rPr>
                <w:rFonts w:ascii="Arial" w:hAnsi="Arial" w:cs="Arial"/>
              </w:rPr>
              <w:t>Long list of potential technologies</w:t>
            </w:r>
          </w:p>
        </w:tc>
        <w:tc>
          <w:tcPr>
            <w:tcW w:w="3260" w:type="dxa"/>
          </w:tcPr>
          <w:p w:rsidR="004E7BA3" w:rsidRPr="00671B8C" w:rsidRDefault="004E7BA3" w:rsidP="004E7BA3">
            <w:pPr>
              <w:pStyle w:val="BodyText"/>
              <w:rPr>
                <w:rFonts w:ascii="Arial" w:hAnsi="Arial" w:cs="Arial"/>
              </w:rPr>
            </w:pPr>
            <w:r>
              <w:rPr>
                <w:rFonts w:ascii="Arial" w:hAnsi="Arial" w:cs="Arial"/>
              </w:rPr>
              <w:t>Contractor</w:t>
            </w:r>
          </w:p>
        </w:tc>
        <w:tc>
          <w:tcPr>
            <w:tcW w:w="1748" w:type="dxa"/>
          </w:tcPr>
          <w:p w:rsidR="004E7BA3" w:rsidRPr="00671B8C" w:rsidRDefault="007A143A" w:rsidP="004E7BA3">
            <w:pPr>
              <w:pStyle w:val="BodyText"/>
              <w:rPr>
                <w:rFonts w:ascii="Arial" w:hAnsi="Arial" w:cs="Arial"/>
              </w:rPr>
            </w:pPr>
            <w:r>
              <w:rPr>
                <w:rFonts w:ascii="Arial" w:hAnsi="Arial" w:cs="Arial"/>
              </w:rPr>
              <w:t>January 2018</w:t>
            </w:r>
          </w:p>
        </w:tc>
      </w:tr>
      <w:tr w:rsidR="004E7BA3" w:rsidRPr="00671B8C" w:rsidTr="007A143A">
        <w:trPr>
          <w:trHeight w:val="347"/>
        </w:trPr>
        <w:tc>
          <w:tcPr>
            <w:tcW w:w="704" w:type="dxa"/>
          </w:tcPr>
          <w:p w:rsidR="004E7BA3" w:rsidRPr="00671B8C" w:rsidRDefault="004E7BA3" w:rsidP="004E7BA3">
            <w:pPr>
              <w:pStyle w:val="BodyText"/>
              <w:rPr>
                <w:rFonts w:ascii="Arial" w:hAnsi="Arial" w:cs="Arial"/>
              </w:rPr>
            </w:pPr>
            <w:r w:rsidRPr="00671B8C">
              <w:rPr>
                <w:rFonts w:ascii="Arial" w:hAnsi="Arial" w:cs="Arial"/>
              </w:rPr>
              <w:t>3</w:t>
            </w:r>
          </w:p>
        </w:tc>
        <w:tc>
          <w:tcPr>
            <w:tcW w:w="3544" w:type="dxa"/>
          </w:tcPr>
          <w:p w:rsidR="004E7BA3" w:rsidRPr="00671B8C" w:rsidRDefault="004E7BA3" w:rsidP="004E7BA3">
            <w:pPr>
              <w:pStyle w:val="BodyText"/>
              <w:rPr>
                <w:rFonts w:ascii="Arial" w:hAnsi="Arial" w:cs="Arial"/>
              </w:rPr>
            </w:pPr>
            <w:r>
              <w:rPr>
                <w:rFonts w:ascii="Arial" w:hAnsi="Arial" w:cs="Arial"/>
              </w:rPr>
              <w:t>P</w:t>
            </w:r>
            <w:r w:rsidRPr="00BA0974">
              <w:rPr>
                <w:rFonts w:ascii="Arial" w:hAnsi="Arial" w:cs="Arial"/>
              </w:rPr>
              <w:t xml:space="preserve">otential </w:t>
            </w:r>
            <w:r>
              <w:rPr>
                <w:rFonts w:ascii="Arial" w:hAnsi="Arial" w:cs="Arial"/>
              </w:rPr>
              <w:t xml:space="preserve">BAT </w:t>
            </w:r>
            <w:r w:rsidRPr="00BA0974">
              <w:rPr>
                <w:rFonts w:ascii="Arial" w:hAnsi="Arial" w:cs="Arial"/>
              </w:rPr>
              <w:t>decision making approaches</w:t>
            </w:r>
          </w:p>
        </w:tc>
        <w:tc>
          <w:tcPr>
            <w:tcW w:w="3260" w:type="dxa"/>
          </w:tcPr>
          <w:p w:rsidR="004E7BA3" w:rsidRPr="00671B8C" w:rsidRDefault="004E7BA3" w:rsidP="004E7BA3">
            <w:pPr>
              <w:pStyle w:val="BodyText"/>
              <w:rPr>
                <w:rFonts w:ascii="Arial" w:hAnsi="Arial" w:cs="Arial"/>
              </w:rPr>
            </w:pPr>
            <w:r>
              <w:rPr>
                <w:rFonts w:ascii="Arial" w:hAnsi="Arial" w:cs="Arial"/>
              </w:rPr>
              <w:t>Contractor</w:t>
            </w:r>
          </w:p>
        </w:tc>
        <w:tc>
          <w:tcPr>
            <w:tcW w:w="1748" w:type="dxa"/>
          </w:tcPr>
          <w:p w:rsidR="004E7BA3" w:rsidRPr="00671B8C" w:rsidRDefault="007A143A" w:rsidP="004E7BA3">
            <w:pPr>
              <w:pStyle w:val="BodyText"/>
              <w:rPr>
                <w:rFonts w:ascii="Arial" w:hAnsi="Arial" w:cs="Arial"/>
              </w:rPr>
            </w:pPr>
            <w:r>
              <w:rPr>
                <w:rFonts w:ascii="Arial" w:hAnsi="Arial" w:cs="Arial"/>
              </w:rPr>
              <w:t>February 2018</w:t>
            </w:r>
          </w:p>
        </w:tc>
      </w:tr>
      <w:tr w:rsidR="004E7BA3" w:rsidRPr="00671B8C" w:rsidTr="007A143A">
        <w:trPr>
          <w:trHeight w:val="365"/>
        </w:trPr>
        <w:tc>
          <w:tcPr>
            <w:tcW w:w="704" w:type="dxa"/>
          </w:tcPr>
          <w:p w:rsidR="004E7BA3" w:rsidRPr="00671B8C" w:rsidRDefault="004E7BA3" w:rsidP="004E7BA3">
            <w:pPr>
              <w:pStyle w:val="BodyText"/>
              <w:rPr>
                <w:rFonts w:ascii="Arial" w:hAnsi="Arial" w:cs="Arial"/>
              </w:rPr>
            </w:pPr>
            <w:r w:rsidRPr="00671B8C">
              <w:rPr>
                <w:rFonts w:ascii="Arial" w:hAnsi="Arial" w:cs="Arial"/>
              </w:rPr>
              <w:t>4</w:t>
            </w:r>
          </w:p>
        </w:tc>
        <w:tc>
          <w:tcPr>
            <w:tcW w:w="3544" w:type="dxa"/>
          </w:tcPr>
          <w:p w:rsidR="004E7BA3" w:rsidRPr="00671B8C" w:rsidRDefault="004E7BA3" w:rsidP="004E7BA3">
            <w:pPr>
              <w:pStyle w:val="BodyText"/>
              <w:rPr>
                <w:rFonts w:ascii="Arial" w:hAnsi="Arial" w:cs="Arial"/>
              </w:rPr>
            </w:pPr>
            <w:r>
              <w:rPr>
                <w:rFonts w:ascii="Arial" w:hAnsi="Arial" w:cs="Arial"/>
              </w:rPr>
              <w:t>Summary of progress and stakeholder meeting</w:t>
            </w:r>
          </w:p>
        </w:tc>
        <w:tc>
          <w:tcPr>
            <w:tcW w:w="3260" w:type="dxa"/>
          </w:tcPr>
          <w:p w:rsidR="004E7BA3" w:rsidRPr="00671B8C" w:rsidRDefault="004E7BA3" w:rsidP="004E7BA3">
            <w:pPr>
              <w:pStyle w:val="BodyText"/>
              <w:rPr>
                <w:rFonts w:ascii="Arial" w:hAnsi="Arial" w:cs="Arial"/>
              </w:rPr>
            </w:pPr>
            <w:r>
              <w:rPr>
                <w:rFonts w:ascii="Arial" w:hAnsi="Arial" w:cs="Arial"/>
              </w:rPr>
              <w:t>Contractor</w:t>
            </w:r>
          </w:p>
        </w:tc>
        <w:tc>
          <w:tcPr>
            <w:tcW w:w="1748" w:type="dxa"/>
          </w:tcPr>
          <w:p w:rsidR="004E7BA3" w:rsidRPr="00671B8C" w:rsidRDefault="007A143A" w:rsidP="004E7BA3">
            <w:pPr>
              <w:pStyle w:val="BodyText"/>
              <w:rPr>
                <w:rFonts w:ascii="Arial" w:hAnsi="Arial" w:cs="Arial"/>
              </w:rPr>
            </w:pPr>
            <w:r>
              <w:rPr>
                <w:rFonts w:ascii="Arial" w:hAnsi="Arial" w:cs="Arial"/>
              </w:rPr>
              <w:t>March 2018</w:t>
            </w:r>
          </w:p>
        </w:tc>
      </w:tr>
      <w:tr w:rsidR="004E7BA3" w:rsidRPr="00671B8C" w:rsidTr="007A143A">
        <w:trPr>
          <w:trHeight w:val="365"/>
        </w:trPr>
        <w:tc>
          <w:tcPr>
            <w:tcW w:w="704" w:type="dxa"/>
          </w:tcPr>
          <w:p w:rsidR="004E7BA3" w:rsidRPr="00671B8C" w:rsidRDefault="004E7BA3" w:rsidP="004E7BA3">
            <w:pPr>
              <w:pStyle w:val="BodyText"/>
              <w:rPr>
                <w:rFonts w:ascii="Arial" w:hAnsi="Arial" w:cs="Arial"/>
              </w:rPr>
            </w:pPr>
            <w:r>
              <w:rPr>
                <w:rFonts w:ascii="Arial" w:hAnsi="Arial" w:cs="Arial"/>
              </w:rPr>
              <w:t>5</w:t>
            </w:r>
          </w:p>
        </w:tc>
        <w:tc>
          <w:tcPr>
            <w:tcW w:w="3544" w:type="dxa"/>
          </w:tcPr>
          <w:p w:rsidR="004E7BA3" w:rsidRPr="00671B8C" w:rsidRDefault="004E7BA3" w:rsidP="004E7BA3">
            <w:pPr>
              <w:pStyle w:val="BodyText"/>
              <w:rPr>
                <w:rFonts w:ascii="Arial" w:hAnsi="Arial" w:cs="Arial"/>
              </w:rPr>
            </w:pPr>
            <w:r>
              <w:rPr>
                <w:rFonts w:ascii="Arial" w:hAnsi="Arial" w:cs="Arial"/>
              </w:rPr>
              <w:t>Final list of technologies for inclusion</w:t>
            </w:r>
          </w:p>
        </w:tc>
        <w:tc>
          <w:tcPr>
            <w:tcW w:w="3260" w:type="dxa"/>
          </w:tcPr>
          <w:p w:rsidR="004E7BA3" w:rsidRPr="00671B8C" w:rsidRDefault="004E7BA3" w:rsidP="004E7BA3">
            <w:pPr>
              <w:pStyle w:val="BodyText"/>
              <w:rPr>
                <w:rFonts w:ascii="Arial" w:hAnsi="Arial" w:cs="Arial"/>
              </w:rPr>
            </w:pPr>
            <w:r>
              <w:rPr>
                <w:rFonts w:ascii="Arial" w:hAnsi="Arial" w:cs="Arial"/>
              </w:rPr>
              <w:t xml:space="preserve">Contractor and agreement by </w:t>
            </w:r>
            <w:r w:rsidR="00D62D92">
              <w:rPr>
                <w:rFonts w:ascii="Arial" w:hAnsi="Arial" w:cs="Arial"/>
              </w:rPr>
              <w:t>Environment Agency</w:t>
            </w:r>
          </w:p>
        </w:tc>
        <w:tc>
          <w:tcPr>
            <w:tcW w:w="1748" w:type="dxa"/>
          </w:tcPr>
          <w:p w:rsidR="004E7BA3" w:rsidRPr="00671B8C" w:rsidRDefault="007A143A" w:rsidP="004E7BA3">
            <w:pPr>
              <w:pStyle w:val="BodyText"/>
              <w:rPr>
                <w:rFonts w:ascii="Arial" w:hAnsi="Arial" w:cs="Arial"/>
              </w:rPr>
            </w:pPr>
            <w:r>
              <w:rPr>
                <w:rFonts w:ascii="Arial" w:hAnsi="Arial" w:cs="Arial"/>
              </w:rPr>
              <w:t>April 2018</w:t>
            </w:r>
          </w:p>
        </w:tc>
      </w:tr>
      <w:tr w:rsidR="004E7BA3" w:rsidRPr="00671B8C" w:rsidTr="007A143A">
        <w:trPr>
          <w:trHeight w:val="365"/>
        </w:trPr>
        <w:tc>
          <w:tcPr>
            <w:tcW w:w="704" w:type="dxa"/>
          </w:tcPr>
          <w:p w:rsidR="004E7BA3" w:rsidRPr="00671B8C" w:rsidRDefault="004E7BA3" w:rsidP="004E7BA3">
            <w:pPr>
              <w:pStyle w:val="BodyText"/>
              <w:rPr>
                <w:rFonts w:ascii="Arial" w:hAnsi="Arial" w:cs="Arial"/>
              </w:rPr>
            </w:pPr>
            <w:r>
              <w:rPr>
                <w:rFonts w:ascii="Arial" w:hAnsi="Arial" w:cs="Arial"/>
              </w:rPr>
              <w:t>6</w:t>
            </w:r>
          </w:p>
        </w:tc>
        <w:tc>
          <w:tcPr>
            <w:tcW w:w="3544" w:type="dxa"/>
          </w:tcPr>
          <w:p w:rsidR="004E7BA3" w:rsidRPr="00671B8C" w:rsidRDefault="004E7BA3" w:rsidP="004E7BA3">
            <w:pPr>
              <w:pStyle w:val="BodyText"/>
              <w:rPr>
                <w:rFonts w:ascii="Arial" w:hAnsi="Arial" w:cs="Arial"/>
              </w:rPr>
            </w:pPr>
            <w:r>
              <w:rPr>
                <w:rFonts w:ascii="Arial" w:hAnsi="Arial" w:cs="Arial"/>
              </w:rPr>
              <w:t>Obtain d</w:t>
            </w:r>
            <w:r w:rsidRPr="00BA0974">
              <w:rPr>
                <w:rFonts w:ascii="Arial" w:hAnsi="Arial" w:cs="Arial"/>
              </w:rPr>
              <w:t>etailed technical data</w:t>
            </w:r>
          </w:p>
        </w:tc>
        <w:tc>
          <w:tcPr>
            <w:tcW w:w="3260" w:type="dxa"/>
          </w:tcPr>
          <w:p w:rsidR="004E7BA3" w:rsidRPr="00671B8C" w:rsidRDefault="004E7BA3" w:rsidP="004E7BA3">
            <w:pPr>
              <w:pStyle w:val="BodyText"/>
              <w:rPr>
                <w:rFonts w:ascii="Arial" w:hAnsi="Arial" w:cs="Arial"/>
              </w:rPr>
            </w:pPr>
            <w:r>
              <w:rPr>
                <w:rFonts w:ascii="Arial" w:hAnsi="Arial" w:cs="Arial"/>
              </w:rPr>
              <w:t>Contractor</w:t>
            </w:r>
          </w:p>
        </w:tc>
        <w:tc>
          <w:tcPr>
            <w:tcW w:w="1748" w:type="dxa"/>
          </w:tcPr>
          <w:p w:rsidR="004E7BA3" w:rsidRPr="00671B8C" w:rsidRDefault="007A143A" w:rsidP="004E7BA3">
            <w:pPr>
              <w:pStyle w:val="BodyText"/>
              <w:rPr>
                <w:rFonts w:ascii="Arial" w:hAnsi="Arial" w:cs="Arial"/>
              </w:rPr>
            </w:pPr>
            <w:r>
              <w:rPr>
                <w:rFonts w:ascii="Arial" w:hAnsi="Arial" w:cs="Arial"/>
              </w:rPr>
              <w:t>June 2018</w:t>
            </w:r>
          </w:p>
        </w:tc>
      </w:tr>
      <w:tr w:rsidR="004E7BA3" w:rsidRPr="00671B8C" w:rsidTr="007A143A">
        <w:trPr>
          <w:trHeight w:val="365"/>
        </w:trPr>
        <w:tc>
          <w:tcPr>
            <w:tcW w:w="704" w:type="dxa"/>
          </w:tcPr>
          <w:p w:rsidR="004E7BA3" w:rsidRPr="00671B8C" w:rsidRDefault="004E7BA3" w:rsidP="004E7BA3">
            <w:pPr>
              <w:pStyle w:val="BodyText"/>
              <w:rPr>
                <w:rFonts w:ascii="Arial" w:hAnsi="Arial" w:cs="Arial"/>
              </w:rPr>
            </w:pPr>
            <w:r>
              <w:rPr>
                <w:rFonts w:ascii="Arial" w:hAnsi="Arial" w:cs="Arial"/>
              </w:rPr>
              <w:t>7</w:t>
            </w:r>
          </w:p>
        </w:tc>
        <w:tc>
          <w:tcPr>
            <w:tcW w:w="3544" w:type="dxa"/>
          </w:tcPr>
          <w:p w:rsidR="004E7BA3" w:rsidRPr="00671B8C" w:rsidRDefault="004E7BA3" w:rsidP="004E7BA3">
            <w:pPr>
              <w:pStyle w:val="BodyText"/>
              <w:rPr>
                <w:rFonts w:ascii="Arial" w:hAnsi="Arial" w:cs="Arial"/>
              </w:rPr>
            </w:pPr>
            <w:r>
              <w:rPr>
                <w:rFonts w:ascii="Arial" w:hAnsi="Arial" w:cs="Arial"/>
              </w:rPr>
              <w:t>Obtain d</w:t>
            </w:r>
            <w:r w:rsidRPr="00BA0974">
              <w:rPr>
                <w:rFonts w:ascii="Arial" w:hAnsi="Arial" w:cs="Arial"/>
              </w:rPr>
              <w:t xml:space="preserve">etailed </w:t>
            </w:r>
            <w:r>
              <w:rPr>
                <w:rFonts w:ascii="Arial" w:hAnsi="Arial" w:cs="Arial"/>
              </w:rPr>
              <w:t>cost</w:t>
            </w:r>
            <w:r w:rsidRPr="00BA0974">
              <w:rPr>
                <w:rFonts w:ascii="Arial" w:hAnsi="Arial" w:cs="Arial"/>
              </w:rPr>
              <w:t xml:space="preserve"> data</w:t>
            </w:r>
          </w:p>
        </w:tc>
        <w:tc>
          <w:tcPr>
            <w:tcW w:w="3260" w:type="dxa"/>
          </w:tcPr>
          <w:p w:rsidR="004E7BA3" w:rsidRPr="00671B8C" w:rsidRDefault="004E7BA3" w:rsidP="004E7BA3">
            <w:pPr>
              <w:pStyle w:val="BodyText"/>
              <w:rPr>
                <w:rFonts w:ascii="Arial" w:hAnsi="Arial" w:cs="Arial"/>
              </w:rPr>
            </w:pPr>
            <w:r>
              <w:rPr>
                <w:rFonts w:ascii="Arial" w:hAnsi="Arial" w:cs="Arial"/>
              </w:rPr>
              <w:t>Contractor</w:t>
            </w:r>
          </w:p>
        </w:tc>
        <w:tc>
          <w:tcPr>
            <w:tcW w:w="1748" w:type="dxa"/>
          </w:tcPr>
          <w:p w:rsidR="004E7BA3" w:rsidRPr="00671B8C" w:rsidRDefault="007A143A" w:rsidP="004E7BA3">
            <w:pPr>
              <w:pStyle w:val="BodyText"/>
              <w:rPr>
                <w:rFonts w:ascii="Arial" w:hAnsi="Arial" w:cs="Arial"/>
              </w:rPr>
            </w:pPr>
            <w:r>
              <w:rPr>
                <w:rFonts w:ascii="Arial" w:hAnsi="Arial" w:cs="Arial"/>
              </w:rPr>
              <w:t>June 2018</w:t>
            </w:r>
          </w:p>
        </w:tc>
      </w:tr>
      <w:tr w:rsidR="004E7BA3" w:rsidRPr="00671B8C" w:rsidTr="007A143A">
        <w:trPr>
          <w:trHeight w:val="365"/>
        </w:trPr>
        <w:tc>
          <w:tcPr>
            <w:tcW w:w="704" w:type="dxa"/>
          </w:tcPr>
          <w:p w:rsidR="004E7BA3" w:rsidRPr="00671B8C" w:rsidRDefault="004E7BA3" w:rsidP="004E7BA3">
            <w:pPr>
              <w:pStyle w:val="BodyText"/>
              <w:rPr>
                <w:rFonts w:ascii="Arial" w:hAnsi="Arial" w:cs="Arial"/>
              </w:rPr>
            </w:pPr>
            <w:r>
              <w:rPr>
                <w:rFonts w:ascii="Arial" w:hAnsi="Arial" w:cs="Arial"/>
              </w:rPr>
              <w:t>8</w:t>
            </w:r>
          </w:p>
        </w:tc>
        <w:tc>
          <w:tcPr>
            <w:tcW w:w="3544" w:type="dxa"/>
          </w:tcPr>
          <w:p w:rsidR="004E7BA3" w:rsidRPr="00671B8C" w:rsidRDefault="004E7BA3" w:rsidP="004E7BA3">
            <w:pPr>
              <w:pStyle w:val="BodyText"/>
              <w:rPr>
                <w:rFonts w:ascii="Arial" w:hAnsi="Arial" w:cs="Arial"/>
              </w:rPr>
            </w:pPr>
            <w:r>
              <w:rPr>
                <w:rFonts w:ascii="Arial" w:hAnsi="Arial" w:cs="Arial"/>
              </w:rPr>
              <w:t>BAT decision making approach</w:t>
            </w:r>
          </w:p>
        </w:tc>
        <w:tc>
          <w:tcPr>
            <w:tcW w:w="3260" w:type="dxa"/>
          </w:tcPr>
          <w:p w:rsidR="004E7BA3" w:rsidRPr="00671B8C" w:rsidRDefault="004E7BA3" w:rsidP="004E7BA3">
            <w:pPr>
              <w:pStyle w:val="BodyText"/>
              <w:rPr>
                <w:rFonts w:ascii="Arial" w:hAnsi="Arial" w:cs="Arial"/>
              </w:rPr>
            </w:pPr>
            <w:r>
              <w:rPr>
                <w:rFonts w:ascii="Arial" w:hAnsi="Arial" w:cs="Arial"/>
              </w:rPr>
              <w:t xml:space="preserve">Contractor and agreement by </w:t>
            </w:r>
            <w:r w:rsidR="00D62D92">
              <w:rPr>
                <w:rFonts w:ascii="Arial" w:hAnsi="Arial" w:cs="Arial"/>
              </w:rPr>
              <w:t>Environment Agency</w:t>
            </w:r>
          </w:p>
        </w:tc>
        <w:tc>
          <w:tcPr>
            <w:tcW w:w="1748" w:type="dxa"/>
          </w:tcPr>
          <w:p w:rsidR="004E7BA3" w:rsidRPr="00671B8C" w:rsidRDefault="007A143A" w:rsidP="004E7BA3">
            <w:pPr>
              <w:pStyle w:val="BodyText"/>
              <w:rPr>
                <w:rFonts w:ascii="Arial" w:hAnsi="Arial" w:cs="Arial"/>
              </w:rPr>
            </w:pPr>
            <w:r>
              <w:rPr>
                <w:rFonts w:ascii="Arial" w:hAnsi="Arial" w:cs="Arial"/>
              </w:rPr>
              <w:t>June 2018</w:t>
            </w:r>
          </w:p>
        </w:tc>
      </w:tr>
      <w:tr w:rsidR="004E7BA3" w:rsidRPr="00671B8C" w:rsidTr="007A143A">
        <w:trPr>
          <w:trHeight w:val="365"/>
        </w:trPr>
        <w:tc>
          <w:tcPr>
            <w:tcW w:w="704" w:type="dxa"/>
          </w:tcPr>
          <w:p w:rsidR="004E7BA3" w:rsidRDefault="004E7BA3" w:rsidP="004E7BA3">
            <w:pPr>
              <w:pStyle w:val="BodyText"/>
              <w:rPr>
                <w:rFonts w:ascii="Arial" w:hAnsi="Arial" w:cs="Arial"/>
              </w:rPr>
            </w:pPr>
            <w:r>
              <w:rPr>
                <w:rFonts w:ascii="Arial" w:hAnsi="Arial" w:cs="Arial"/>
              </w:rPr>
              <w:t>9</w:t>
            </w:r>
          </w:p>
        </w:tc>
        <w:tc>
          <w:tcPr>
            <w:tcW w:w="3544" w:type="dxa"/>
          </w:tcPr>
          <w:p w:rsidR="004E7BA3" w:rsidRDefault="004E7BA3" w:rsidP="004E7BA3">
            <w:pPr>
              <w:pStyle w:val="BodyText"/>
              <w:rPr>
                <w:rFonts w:ascii="Arial" w:hAnsi="Arial" w:cs="Arial"/>
              </w:rPr>
            </w:pPr>
            <w:r>
              <w:rPr>
                <w:rFonts w:ascii="Arial" w:hAnsi="Arial" w:cs="Arial"/>
              </w:rPr>
              <w:t>Case Studies</w:t>
            </w:r>
          </w:p>
        </w:tc>
        <w:tc>
          <w:tcPr>
            <w:tcW w:w="3260" w:type="dxa"/>
          </w:tcPr>
          <w:p w:rsidR="004E7BA3" w:rsidRDefault="004E7BA3" w:rsidP="004E7BA3">
            <w:pPr>
              <w:pStyle w:val="BodyText"/>
              <w:rPr>
                <w:rFonts w:ascii="Arial" w:hAnsi="Arial" w:cs="Arial"/>
              </w:rPr>
            </w:pPr>
            <w:r>
              <w:rPr>
                <w:rFonts w:ascii="Arial" w:hAnsi="Arial" w:cs="Arial"/>
              </w:rPr>
              <w:t>Contractor</w:t>
            </w:r>
          </w:p>
        </w:tc>
        <w:tc>
          <w:tcPr>
            <w:tcW w:w="1748" w:type="dxa"/>
          </w:tcPr>
          <w:p w:rsidR="004E7BA3" w:rsidRPr="00671B8C" w:rsidRDefault="007A143A" w:rsidP="004E7BA3">
            <w:pPr>
              <w:pStyle w:val="BodyText"/>
              <w:rPr>
                <w:rFonts w:ascii="Arial" w:hAnsi="Arial" w:cs="Arial"/>
              </w:rPr>
            </w:pPr>
            <w:r>
              <w:rPr>
                <w:rFonts w:ascii="Arial" w:hAnsi="Arial" w:cs="Arial"/>
              </w:rPr>
              <w:t>July 2018</w:t>
            </w:r>
          </w:p>
        </w:tc>
      </w:tr>
      <w:tr w:rsidR="004E7BA3" w:rsidRPr="00671B8C" w:rsidTr="007A143A">
        <w:trPr>
          <w:trHeight w:val="365"/>
        </w:trPr>
        <w:tc>
          <w:tcPr>
            <w:tcW w:w="704" w:type="dxa"/>
          </w:tcPr>
          <w:p w:rsidR="004E7BA3" w:rsidRDefault="004E7BA3" w:rsidP="004E7BA3">
            <w:pPr>
              <w:pStyle w:val="BodyText"/>
              <w:rPr>
                <w:rFonts w:ascii="Arial" w:hAnsi="Arial" w:cs="Arial"/>
              </w:rPr>
            </w:pPr>
            <w:r>
              <w:rPr>
                <w:rFonts w:ascii="Arial" w:hAnsi="Arial" w:cs="Arial"/>
              </w:rPr>
              <w:t>10</w:t>
            </w:r>
          </w:p>
        </w:tc>
        <w:tc>
          <w:tcPr>
            <w:tcW w:w="3544" w:type="dxa"/>
          </w:tcPr>
          <w:p w:rsidR="004E7BA3" w:rsidRPr="00671B8C" w:rsidRDefault="004E7BA3" w:rsidP="004E7BA3">
            <w:pPr>
              <w:pStyle w:val="BodyText"/>
              <w:rPr>
                <w:rFonts w:ascii="Arial" w:hAnsi="Arial" w:cs="Arial"/>
              </w:rPr>
            </w:pPr>
            <w:r>
              <w:rPr>
                <w:rFonts w:ascii="Arial" w:hAnsi="Arial" w:cs="Arial"/>
              </w:rPr>
              <w:t>Stakeholder meeting</w:t>
            </w:r>
          </w:p>
        </w:tc>
        <w:tc>
          <w:tcPr>
            <w:tcW w:w="3260" w:type="dxa"/>
          </w:tcPr>
          <w:p w:rsidR="004E7BA3" w:rsidRPr="00671B8C" w:rsidRDefault="004E7BA3" w:rsidP="004E7BA3">
            <w:pPr>
              <w:pStyle w:val="BodyText"/>
              <w:rPr>
                <w:rFonts w:ascii="Arial" w:hAnsi="Arial" w:cs="Arial"/>
              </w:rPr>
            </w:pPr>
            <w:r>
              <w:rPr>
                <w:rFonts w:ascii="Arial" w:hAnsi="Arial" w:cs="Arial"/>
              </w:rPr>
              <w:t>Contractor</w:t>
            </w:r>
          </w:p>
        </w:tc>
        <w:tc>
          <w:tcPr>
            <w:tcW w:w="1748" w:type="dxa"/>
          </w:tcPr>
          <w:p w:rsidR="004E7BA3" w:rsidRPr="00671B8C" w:rsidRDefault="007A143A" w:rsidP="004E7BA3">
            <w:pPr>
              <w:pStyle w:val="BodyText"/>
              <w:rPr>
                <w:rFonts w:ascii="Arial" w:hAnsi="Arial" w:cs="Arial"/>
              </w:rPr>
            </w:pPr>
            <w:r>
              <w:rPr>
                <w:rFonts w:ascii="Arial" w:hAnsi="Arial" w:cs="Arial"/>
              </w:rPr>
              <w:t>July 2018</w:t>
            </w:r>
          </w:p>
        </w:tc>
      </w:tr>
      <w:tr w:rsidR="004E7BA3" w:rsidRPr="00671B8C" w:rsidTr="007A143A">
        <w:trPr>
          <w:trHeight w:val="365"/>
        </w:trPr>
        <w:tc>
          <w:tcPr>
            <w:tcW w:w="704" w:type="dxa"/>
          </w:tcPr>
          <w:p w:rsidR="004E7BA3" w:rsidRDefault="004E7BA3" w:rsidP="004E7BA3">
            <w:pPr>
              <w:pStyle w:val="BodyText"/>
              <w:rPr>
                <w:rFonts w:ascii="Arial" w:hAnsi="Arial" w:cs="Arial"/>
              </w:rPr>
            </w:pPr>
            <w:r>
              <w:rPr>
                <w:rFonts w:ascii="Arial" w:hAnsi="Arial" w:cs="Arial"/>
              </w:rPr>
              <w:t>11</w:t>
            </w:r>
          </w:p>
        </w:tc>
        <w:tc>
          <w:tcPr>
            <w:tcW w:w="3544" w:type="dxa"/>
          </w:tcPr>
          <w:p w:rsidR="004E7BA3" w:rsidRDefault="004E7BA3" w:rsidP="004E7BA3">
            <w:pPr>
              <w:pStyle w:val="BodyText"/>
              <w:rPr>
                <w:rFonts w:ascii="Arial" w:hAnsi="Arial" w:cs="Arial"/>
              </w:rPr>
            </w:pPr>
            <w:r>
              <w:rPr>
                <w:rFonts w:ascii="Arial" w:hAnsi="Arial" w:cs="Arial"/>
              </w:rPr>
              <w:t>Project report</w:t>
            </w:r>
          </w:p>
        </w:tc>
        <w:tc>
          <w:tcPr>
            <w:tcW w:w="3260" w:type="dxa"/>
          </w:tcPr>
          <w:p w:rsidR="004E7BA3" w:rsidRDefault="004E7BA3" w:rsidP="004E7BA3">
            <w:pPr>
              <w:pStyle w:val="BodyText"/>
              <w:rPr>
                <w:rFonts w:ascii="Arial" w:hAnsi="Arial" w:cs="Arial"/>
              </w:rPr>
            </w:pPr>
            <w:r>
              <w:rPr>
                <w:rFonts w:ascii="Arial" w:hAnsi="Arial" w:cs="Arial"/>
              </w:rPr>
              <w:t xml:space="preserve">Contractor and agreement by </w:t>
            </w:r>
            <w:r w:rsidR="00D62D92">
              <w:rPr>
                <w:rFonts w:ascii="Arial" w:hAnsi="Arial" w:cs="Arial"/>
              </w:rPr>
              <w:t>Environment Agency</w:t>
            </w:r>
          </w:p>
        </w:tc>
        <w:tc>
          <w:tcPr>
            <w:tcW w:w="1748" w:type="dxa"/>
          </w:tcPr>
          <w:p w:rsidR="004E7BA3" w:rsidRPr="00671B8C" w:rsidRDefault="007A143A" w:rsidP="004E7BA3">
            <w:pPr>
              <w:pStyle w:val="BodyText"/>
              <w:rPr>
                <w:rFonts w:ascii="Arial" w:hAnsi="Arial" w:cs="Arial"/>
              </w:rPr>
            </w:pPr>
            <w:r>
              <w:rPr>
                <w:rFonts w:ascii="Arial" w:hAnsi="Arial" w:cs="Arial"/>
              </w:rPr>
              <w:t>August 2018</w:t>
            </w:r>
          </w:p>
        </w:tc>
      </w:tr>
      <w:tr w:rsidR="004E7BA3" w:rsidRPr="00671B8C" w:rsidTr="007A143A">
        <w:trPr>
          <w:trHeight w:val="365"/>
        </w:trPr>
        <w:tc>
          <w:tcPr>
            <w:tcW w:w="704" w:type="dxa"/>
          </w:tcPr>
          <w:p w:rsidR="004E7BA3" w:rsidRDefault="004E7BA3" w:rsidP="004E7BA3">
            <w:pPr>
              <w:pStyle w:val="BodyText"/>
              <w:rPr>
                <w:rFonts w:ascii="Arial" w:hAnsi="Arial" w:cs="Arial"/>
              </w:rPr>
            </w:pPr>
            <w:r>
              <w:rPr>
                <w:rFonts w:ascii="Arial" w:hAnsi="Arial" w:cs="Arial"/>
              </w:rPr>
              <w:t>12</w:t>
            </w:r>
          </w:p>
        </w:tc>
        <w:tc>
          <w:tcPr>
            <w:tcW w:w="3544" w:type="dxa"/>
          </w:tcPr>
          <w:p w:rsidR="004E7BA3" w:rsidRDefault="004E7BA3" w:rsidP="004E7BA3">
            <w:pPr>
              <w:pStyle w:val="BodyText"/>
              <w:rPr>
                <w:rFonts w:ascii="Arial" w:hAnsi="Arial" w:cs="Arial"/>
              </w:rPr>
            </w:pPr>
            <w:r>
              <w:rPr>
                <w:rFonts w:ascii="Arial" w:hAnsi="Arial" w:cs="Arial"/>
              </w:rPr>
              <w:t>Final report</w:t>
            </w:r>
          </w:p>
        </w:tc>
        <w:tc>
          <w:tcPr>
            <w:tcW w:w="3260" w:type="dxa"/>
          </w:tcPr>
          <w:p w:rsidR="004E7BA3" w:rsidRDefault="004E7BA3" w:rsidP="004E7BA3">
            <w:pPr>
              <w:pStyle w:val="BodyText"/>
              <w:rPr>
                <w:rFonts w:ascii="Arial" w:hAnsi="Arial" w:cs="Arial"/>
              </w:rPr>
            </w:pPr>
            <w:r>
              <w:rPr>
                <w:rFonts w:ascii="Arial" w:hAnsi="Arial" w:cs="Arial"/>
              </w:rPr>
              <w:t>Contractor</w:t>
            </w:r>
          </w:p>
        </w:tc>
        <w:tc>
          <w:tcPr>
            <w:tcW w:w="1748" w:type="dxa"/>
          </w:tcPr>
          <w:p w:rsidR="004E7BA3" w:rsidRPr="00671B8C" w:rsidRDefault="007A143A" w:rsidP="004E7BA3">
            <w:pPr>
              <w:pStyle w:val="BodyText"/>
              <w:rPr>
                <w:rFonts w:ascii="Arial" w:hAnsi="Arial" w:cs="Arial"/>
              </w:rPr>
            </w:pPr>
            <w:r>
              <w:rPr>
                <w:rFonts w:ascii="Arial" w:hAnsi="Arial" w:cs="Arial"/>
              </w:rPr>
              <w:t>November 2018</w:t>
            </w:r>
          </w:p>
        </w:tc>
      </w:tr>
    </w:tbl>
    <w:p w:rsidR="001B0C68" w:rsidRDefault="001B0C68" w:rsidP="001B0C68">
      <w:pPr>
        <w:rPr>
          <w:rFonts w:ascii="Arial" w:hAnsi="Arial" w:cs="Arial"/>
        </w:rPr>
      </w:pPr>
    </w:p>
    <w:p w:rsidR="004E7BA3" w:rsidRDefault="004E7BA3" w:rsidP="001B0C68">
      <w:pPr>
        <w:rPr>
          <w:rFonts w:ascii="Arial" w:hAnsi="Arial" w:cs="Arial"/>
          <w:b/>
        </w:rPr>
      </w:pPr>
    </w:p>
    <w:p w:rsidR="001B0C68" w:rsidRPr="00C57D55" w:rsidRDefault="001B0C68" w:rsidP="001B0C68">
      <w:pPr>
        <w:rPr>
          <w:rFonts w:ascii="Arial" w:hAnsi="Arial" w:cs="Arial"/>
          <w:b/>
        </w:rPr>
      </w:pPr>
      <w:r w:rsidRPr="00C57D55">
        <w:rPr>
          <w:rFonts w:ascii="Arial" w:hAnsi="Arial" w:cs="Arial"/>
          <w:b/>
        </w:rPr>
        <w:t>Communication &amp; Delivery of Outputs</w:t>
      </w:r>
    </w:p>
    <w:p w:rsidR="004E7BA3" w:rsidRDefault="004E7BA3" w:rsidP="004E7BA3">
      <w:pPr>
        <w:rPr>
          <w:rFonts w:ascii="Arial" w:hAnsi="Arial" w:cs="Arial"/>
        </w:rPr>
      </w:pPr>
      <w:r w:rsidRPr="00964BE5">
        <w:rPr>
          <w:rFonts w:ascii="Arial" w:hAnsi="Arial" w:cs="Arial"/>
        </w:rPr>
        <w:t xml:space="preserve">All outputs are to be submitted in draft form to the </w:t>
      </w:r>
      <w:r>
        <w:rPr>
          <w:rFonts w:ascii="Arial" w:hAnsi="Arial" w:cs="Arial"/>
        </w:rPr>
        <w:t xml:space="preserve">Environment </w:t>
      </w:r>
      <w:r w:rsidRPr="00964BE5">
        <w:rPr>
          <w:rFonts w:ascii="Arial" w:hAnsi="Arial" w:cs="Arial"/>
        </w:rPr>
        <w:t>Agency for review a</w:t>
      </w:r>
      <w:r>
        <w:rPr>
          <w:rFonts w:ascii="Arial" w:hAnsi="Arial" w:cs="Arial"/>
        </w:rPr>
        <w:t>nd comment, prior to approval. E</w:t>
      </w:r>
      <w:r w:rsidRPr="00964BE5">
        <w:rPr>
          <w:rFonts w:ascii="Arial" w:hAnsi="Arial" w:cs="Arial"/>
        </w:rPr>
        <w:t xml:space="preserve">-mail communications are acceptable during the contract period but the contractor is responsible for ensuring that the </w:t>
      </w:r>
      <w:r>
        <w:rPr>
          <w:rFonts w:ascii="Arial" w:hAnsi="Arial" w:cs="Arial"/>
        </w:rPr>
        <w:t xml:space="preserve">Environment </w:t>
      </w:r>
      <w:r w:rsidRPr="00964BE5">
        <w:rPr>
          <w:rFonts w:ascii="Arial" w:hAnsi="Arial" w:cs="Arial"/>
        </w:rPr>
        <w:t xml:space="preserve">Agency receives these in a timely manner, noting that the external gateway used for </w:t>
      </w:r>
      <w:r>
        <w:rPr>
          <w:rFonts w:ascii="Arial" w:hAnsi="Arial" w:cs="Arial"/>
        </w:rPr>
        <w:t xml:space="preserve">Environment </w:t>
      </w:r>
      <w:r w:rsidRPr="00964BE5">
        <w:rPr>
          <w:rFonts w:ascii="Arial" w:hAnsi="Arial" w:cs="Arial"/>
        </w:rPr>
        <w:t>Agency e-mails is not 100% reliable.</w:t>
      </w:r>
    </w:p>
    <w:p w:rsidR="004E7BA3" w:rsidRPr="00964BE5" w:rsidRDefault="004E7BA3" w:rsidP="004E7BA3">
      <w:pPr>
        <w:rPr>
          <w:rFonts w:ascii="Arial" w:hAnsi="Arial" w:cs="Arial"/>
        </w:rPr>
      </w:pPr>
    </w:p>
    <w:p w:rsidR="004E7BA3" w:rsidRDefault="004E7BA3" w:rsidP="004E7BA3">
      <w:pPr>
        <w:rPr>
          <w:rFonts w:ascii="Arial" w:hAnsi="Arial" w:cs="Arial"/>
        </w:rPr>
      </w:pPr>
      <w:r w:rsidRPr="00964BE5">
        <w:rPr>
          <w:rFonts w:ascii="Arial" w:hAnsi="Arial" w:cs="Arial"/>
        </w:rPr>
        <w:lastRenderedPageBreak/>
        <w:t>All reports must be produced in accordance with</w:t>
      </w:r>
      <w:r w:rsidR="009248A6">
        <w:rPr>
          <w:rFonts w:ascii="Arial" w:hAnsi="Arial" w:cs="Arial"/>
        </w:rPr>
        <w:t xml:space="preserve"> Environment</w:t>
      </w:r>
      <w:r w:rsidRPr="00964BE5">
        <w:rPr>
          <w:rFonts w:ascii="Arial" w:hAnsi="Arial" w:cs="Arial"/>
        </w:rPr>
        <w:t xml:space="preserve"> Agency style guides</w:t>
      </w:r>
      <w:r>
        <w:rPr>
          <w:rFonts w:ascii="Arial" w:hAnsi="Arial" w:cs="Arial"/>
        </w:rPr>
        <w:t xml:space="preserve"> and templates</w:t>
      </w:r>
      <w:r w:rsidRPr="00964BE5">
        <w:rPr>
          <w:rFonts w:ascii="Arial" w:hAnsi="Arial" w:cs="Arial"/>
        </w:rPr>
        <w:t>, agreed at the project start-up. Reports should be submitted in electronic form in MS Word format. The contractor will ensure that the</w:t>
      </w:r>
      <w:r>
        <w:rPr>
          <w:rFonts w:ascii="Arial" w:hAnsi="Arial" w:cs="Arial"/>
        </w:rPr>
        <w:t xml:space="preserve"> Environment</w:t>
      </w:r>
      <w:r w:rsidRPr="00964BE5">
        <w:rPr>
          <w:rFonts w:ascii="Arial" w:hAnsi="Arial" w:cs="Arial"/>
        </w:rPr>
        <w:t xml:space="preserve"> Agency can retrieve all documents from the files including tables, charts and any graphics. Ideally all of the report shall be contained as a single file, ideally less than 2Mb. Large file sizes (&gt;5Mb) should be avoided.</w:t>
      </w:r>
    </w:p>
    <w:p w:rsidR="004E7BA3" w:rsidRPr="00964BE5" w:rsidRDefault="004E7BA3" w:rsidP="004E7BA3">
      <w:pPr>
        <w:rPr>
          <w:rFonts w:ascii="Arial" w:hAnsi="Arial" w:cs="Arial"/>
        </w:rPr>
      </w:pPr>
    </w:p>
    <w:p w:rsidR="004E7BA3" w:rsidRDefault="004E7BA3" w:rsidP="004E7BA3">
      <w:pPr>
        <w:rPr>
          <w:rFonts w:ascii="Arial" w:hAnsi="Arial" w:cs="Arial"/>
        </w:rPr>
      </w:pPr>
      <w:r w:rsidRPr="00964BE5">
        <w:rPr>
          <w:rFonts w:ascii="Arial" w:hAnsi="Arial" w:cs="Arial"/>
        </w:rPr>
        <w:t xml:space="preserve">The contractor is required to maintain close liaison with the </w:t>
      </w:r>
      <w:r w:rsidR="004C5460">
        <w:rPr>
          <w:rFonts w:ascii="Arial" w:hAnsi="Arial" w:cs="Arial"/>
        </w:rPr>
        <w:t xml:space="preserve">Environment </w:t>
      </w:r>
      <w:r w:rsidRPr="00964BE5">
        <w:rPr>
          <w:rFonts w:ascii="Arial" w:hAnsi="Arial" w:cs="Arial"/>
        </w:rPr>
        <w:t>Agency's Project Manager.</w:t>
      </w:r>
    </w:p>
    <w:p w:rsidR="004E7BA3" w:rsidRPr="00964BE5" w:rsidRDefault="004E7BA3" w:rsidP="004E7BA3">
      <w:pPr>
        <w:rPr>
          <w:rFonts w:ascii="Arial" w:hAnsi="Arial" w:cs="Arial"/>
        </w:rPr>
      </w:pPr>
    </w:p>
    <w:p w:rsidR="004E7BA3" w:rsidRPr="00964BE5" w:rsidRDefault="004E7BA3" w:rsidP="004E7BA3">
      <w:pPr>
        <w:rPr>
          <w:rFonts w:ascii="Arial" w:hAnsi="Arial" w:cs="Arial"/>
        </w:rPr>
      </w:pPr>
      <w:r w:rsidRPr="00964BE5">
        <w:rPr>
          <w:rFonts w:ascii="Arial" w:hAnsi="Arial" w:cs="Arial"/>
        </w:rPr>
        <w:t>The contractor is required to operate under an appropriate quality management system or be heading towards achieving such a system; e.g. conforming to the requirements of BS EN ISO 9001:2000 or similar.</w:t>
      </w:r>
    </w:p>
    <w:p w:rsidR="001B0C68" w:rsidRPr="00964BE5" w:rsidRDefault="001B0C68" w:rsidP="001B0C68">
      <w:pPr>
        <w:rPr>
          <w:rFonts w:ascii="Arial" w:hAnsi="Arial" w:cs="Arial"/>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6739AF" w:rsidRDefault="00545E87" w:rsidP="00E65F5D">
      <w:pPr>
        <w:pStyle w:val="CcList"/>
        <w:rPr>
          <w:rFonts w:cs="Arial"/>
          <w:sz w:val="20"/>
          <w:szCs w:val="22"/>
        </w:rPr>
      </w:pPr>
      <w:r>
        <w:rPr>
          <w:rFonts w:cs="Arial"/>
          <w:sz w:val="20"/>
          <w:szCs w:val="22"/>
        </w:rPr>
        <w:t>The contractor will be informed as to the name and contact details of the person who will manage this contract</w:t>
      </w:r>
      <w:r w:rsidR="006739AF" w:rsidRPr="0093723A">
        <w:rPr>
          <w:rFonts w:cs="Arial"/>
          <w:sz w:val="20"/>
          <w:szCs w:val="22"/>
        </w:rPr>
        <w:t xml:space="preserve"> on behalf of the </w:t>
      </w:r>
      <w:r w:rsidR="009248A6">
        <w:rPr>
          <w:rFonts w:cs="Arial"/>
          <w:sz w:val="20"/>
          <w:szCs w:val="22"/>
        </w:rPr>
        <w:t xml:space="preserve">Environment </w:t>
      </w:r>
      <w:r w:rsidR="006739AF" w:rsidRPr="0093723A">
        <w:rPr>
          <w:rFonts w:cs="Arial"/>
          <w:sz w:val="20"/>
          <w:szCs w:val="22"/>
        </w:rPr>
        <w:t>Agency</w:t>
      </w:r>
      <w:r>
        <w:rPr>
          <w:rFonts w:cs="Arial"/>
          <w:sz w:val="20"/>
          <w:szCs w:val="22"/>
        </w:rPr>
        <w:t>.</w:t>
      </w:r>
    </w:p>
    <w:p w:rsidR="00EB003B" w:rsidRPr="0093723A" w:rsidRDefault="00EB003B" w:rsidP="00E65F5D">
      <w:pPr>
        <w:pStyle w:val="CcList"/>
        <w:rPr>
          <w:rFonts w:cs="Arial"/>
          <w:color w:val="FF0000"/>
          <w:sz w:val="20"/>
          <w:szCs w:val="22"/>
        </w:rPr>
      </w:pPr>
    </w:p>
    <w:p w:rsidR="00B25EC1" w:rsidRDefault="00B25EC1" w:rsidP="00B25EC1">
      <w:pPr>
        <w:rPr>
          <w:rFonts w:ascii="Arial" w:hAnsi="Arial" w:cs="Arial"/>
        </w:rPr>
      </w:pPr>
      <w:r w:rsidRPr="00964BE5">
        <w:rPr>
          <w:rFonts w:ascii="Arial" w:hAnsi="Arial" w:cs="Arial"/>
        </w:rPr>
        <w:t xml:space="preserve">The contractor is required to maintain close liaison with the </w:t>
      </w:r>
      <w:r w:rsidR="009248A6">
        <w:rPr>
          <w:rFonts w:ascii="Arial" w:hAnsi="Arial" w:cs="Arial"/>
        </w:rPr>
        <w:t xml:space="preserve">Environment </w:t>
      </w:r>
      <w:r w:rsidRPr="00964BE5">
        <w:rPr>
          <w:rFonts w:ascii="Arial" w:hAnsi="Arial" w:cs="Arial"/>
        </w:rPr>
        <w:t>Agency's Project Manager.</w:t>
      </w:r>
    </w:p>
    <w:p w:rsidR="00B25EC1" w:rsidRDefault="00B25EC1" w:rsidP="00B25EC1">
      <w:pPr>
        <w:rPr>
          <w:rFonts w:ascii="Arial" w:hAnsi="Arial" w:cs="Arial"/>
        </w:rPr>
      </w:pPr>
    </w:p>
    <w:p w:rsidR="00B25EC1" w:rsidRPr="00212251" w:rsidRDefault="00B25EC1" w:rsidP="00B25EC1">
      <w:pPr>
        <w:rPr>
          <w:rFonts w:ascii="Arial" w:hAnsi="Arial" w:cs="Arial"/>
        </w:rPr>
      </w:pPr>
      <w:r w:rsidRPr="00212251">
        <w:rPr>
          <w:rFonts w:ascii="Arial" w:hAnsi="Arial" w:cs="Arial"/>
        </w:rPr>
        <w:t xml:space="preserve">During the course of the project, the contractor will provide the </w:t>
      </w:r>
      <w:r w:rsidR="009248A6">
        <w:rPr>
          <w:rFonts w:ascii="Arial" w:hAnsi="Arial" w:cs="Arial"/>
        </w:rPr>
        <w:t xml:space="preserve">Environment </w:t>
      </w:r>
      <w:r w:rsidRPr="00212251">
        <w:rPr>
          <w:rFonts w:ascii="Arial" w:hAnsi="Arial" w:cs="Arial"/>
        </w:rPr>
        <w:t>Agency’s Project Manager with a monthly progress report detailing:</w:t>
      </w:r>
    </w:p>
    <w:p w:rsidR="00B25EC1" w:rsidRPr="00212251" w:rsidRDefault="00B25EC1" w:rsidP="00B25EC1">
      <w:pPr>
        <w:rPr>
          <w:rFonts w:ascii="Arial" w:hAnsi="Arial" w:cs="Arial"/>
        </w:rPr>
      </w:pPr>
    </w:p>
    <w:p w:rsidR="00B25EC1" w:rsidRPr="00212251" w:rsidRDefault="00B25EC1" w:rsidP="00B25EC1">
      <w:pPr>
        <w:pStyle w:val="ListParagraph"/>
        <w:numPr>
          <w:ilvl w:val="0"/>
          <w:numId w:val="42"/>
        </w:numPr>
        <w:spacing w:after="0" w:line="240" w:lineRule="auto"/>
        <w:contextualSpacing/>
        <w:rPr>
          <w:rFonts w:cs="Arial"/>
          <w:sz w:val="20"/>
          <w:szCs w:val="20"/>
        </w:rPr>
      </w:pPr>
      <w:r w:rsidRPr="00212251">
        <w:rPr>
          <w:rFonts w:cs="Arial"/>
          <w:sz w:val="20"/>
          <w:szCs w:val="20"/>
        </w:rPr>
        <w:t>progress and difficulties encountered with the project</w:t>
      </w:r>
    </w:p>
    <w:p w:rsidR="00B25EC1" w:rsidRPr="00212251" w:rsidRDefault="00B25EC1" w:rsidP="00B25EC1">
      <w:pPr>
        <w:pStyle w:val="ListParagraph"/>
        <w:numPr>
          <w:ilvl w:val="0"/>
          <w:numId w:val="42"/>
        </w:numPr>
        <w:spacing w:after="0" w:line="240" w:lineRule="auto"/>
        <w:contextualSpacing/>
        <w:rPr>
          <w:rFonts w:cs="Arial"/>
          <w:sz w:val="20"/>
          <w:szCs w:val="20"/>
        </w:rPr>
      </w:pPr>
      <w:r w:rsidRPr="00212251">
        <w:rPr>
          <w:rFonts w:cs="Arial"/>
          <w:sz w:val="20"/>
          <w:szCs w:val="20"/>
        </w:rPr>
        <w:t>any proposed changes to the manner in which the project is run</w:t>
      </w:r>
    </w:p>
    <w:p w:rsidR="00B25EC1" w:rsidRPr="00212251" w:rsidRDefault="00B25EC1" w:rsidP="00B25EC1">
      <w:pPr>
        <w:pStyle w:val="ListParagraph"/>
        <w:numPr>
          <w:ilvl w:val="0"/>
          <w:numId w:val="42"/>
        </w:numPr>
        <w:spacing w:after="0" w:line="240" w:lineRule="auto"/>
        <w:contextualSpacing/>
        <w:rPr>
          <w:rFonts w:cs="Arial"/>
          <w:sz w:val="20"/>
          <w:szCs w:val="20"/>
        </w:rPr>
      </w:pPr>
      <w:r w:rsidRPr="00212251">
        <w:rPr>
          <w:rFonts w:cs="Arial"/>
          <w:sz w:val="20"/>
          <w:szCs w:val="20"/>
        </w:rPr>
        <w:t>time spent on the project</w:t>
      </w:r>
    </w:p>
    <w:p w:rsidR="00B25EC1" w:rsidRPr="00212251" w:rsidRDefault="00B25EC1" w:rsidP="00B25EC1">
      <w:pPr>
        <w:pStyle w:val="ListParagraph"/>
        <w:numPr>
          <w:ilvl w:val="0"/>
          <w:numId w:val="42"/>
        </w:numPr>
        <w:spacing w:after="0" w:line="240" w:lineRule="auto"/>
        <w:contextualSpacing/>
        <w:rPr>
          <w:rFonts w:cs="Arial"/>
          <w:sz w:val="20"/>
          <w:szCs w:val="20"/>
        </w:rPr>
      </w:pPr>
      <w:r w:rsidRPr="00212251">
        <w:rPr>
          <w:rFonts w:cs="Arial"/>
          <w:sz w:val="20"/>
          <w:szCs w:val="20"/>
        </w:rPr>
        <w:t>details of the financial spend during the previous month.</w:t>
      </w:r>
    </w:p>
    <w:p w:rsidR="00B25EC1" w:rsidRDefault="00B25EC1" w:rsidP="00EB003B">
      <w:pPr>
        <w:rPr>
          <w:rFonts w:ascii="Arial" w:hAnsi="Arial" w:cs="Arial"/>
        </w:rPr>
      </w:pPr>
    </w:p>
    <w:p w:rsidR="00E360C7" w:rsidRPr="00964BE5" w:rsidRDefault="00E360C7" w:rsidP="00E360C7">
      <w:pPr>
        <w:rPr>
          <w:rFonts w:ascii="Arial" w:hAnsi="Arial" w:cs="Arial"/>
        </w:rPr>
      </w:pPr>
      <w:r>
        <w:rPr>
          <w:rFonts w:ascii="Arial" w:hAnsi="Arial" w:cs="Arial"/>
        </w:rPr>
        <w:t>An Environment Agency p</w:t>
      </w:r>
      <w:r w:rsidRPr="00964BE5">
        <w:rPr>
          <w:rFonts w:ascii="Arial" w:hAnsi="Arial" w:cs="Arial"/>
        </w:rPr>
        <w:t xml:space="preserve">roject </w:t>
      </w:r>
      <w:r>
        <w:rPr>
          <w:rFonts w:ascii="Arial" w:hAnsi="Arial" w:cs="Arial"/>
        </w:rPr>
        <w:t>advisory group</w:t>
      </w:r>
      <w:r w:rsidRPr="00964BE5">
        <w:rPr>
          <w:rFonts w:ascii="Arial" w:hAnsi="Arial" w:cs="Arial"/>
        </w:rPr>
        <w:t xml:space="preserve"> will be set up to act as the technical quality review panel for the work and outputs</w:t>
      </w:r>
      <w:r w:rsidR="009248A6">
        <w:rPr>
          <w:rFonts w:ascii="Arial" w:hAnsi="Arial" w:cs="Arial"/>
        </w:rPr>
        <w:t xml:space="preserve"> undertaken</w:t>
      </w:r>
      <w:r w:rsidRPr="00964BE5">
        <w:rPr>
          <w:rFonts w:ascii="Arial" w:hAnsi="Arial" w:cs="Arial"/>
        </w:rPr>
        <w:t xml:space="preserve">. It is likely that key outputs will be subject to external peer review.  The </w:t>
      </w:r>
      <w:r w:rsidRPr="00C57D55">
        <w:rPr>
          <w:rFonts w:ascii="Arial" w:hAnsi="Arial" w:cs="Arial"/>
        </w:rPr>
        <w:t xml:space="preserve">project advisory group </w:t>
      </w:r>
      <w:r w:rsidRPr="00964BE5">
        <w:rPr>
          <w:rFonts w:ascii="Arial" w:hAnsi="Arial" w:cs="Arial"/>
        </w:rPr>
        <w:t xml:space="preserve">will review all draft reports produced by the contractor, prior to acceptance.  </w:t>
      </w:r>
    </w:p>
    <w:p w:rsidR="00E360C7" w:rsidRDefault="00E360C7" w:rsidP="00E360C7">
      <w:pPr>
        <w:rPr>
          <w:rFonts w:ascii="Arial" w:hAnsi="Arial" w:cs="Arial"/>
        </w:rPr>
      </w:pPr>
    </w:p>
    <w:p w:rsidR="00E360C7" w:rsidRPr="00964BE5" w:rsidRDefault="00E360C7" w:rsidP="00E360C7">
      <w:pPr>
        <w:rPr>
          <w:rFonts w:ascii="Arial" w:hAnsi="Arial" w:cs="Arial"/>
        </w:rPr>
      </w:pPr>
      <w:r w:rsidRPr="00964BE5">
        <w:rPr>
          <w:rFonts w:ascii="Arial" w:hAnsi="Arial" w:cs="Arial"/>
        </w:rPr>
        <w:t xml:space="preserve">You should ensure that sufficient time is allowed within the project to consult with the </w:t>
      </w:r>
      <w:r w:rsidRPr="00C57D55">
        <w:rPr>
          <w:rFonts w:ascii="Arial" w:hAnsi="Arial" w:cs="Arial"/>
        </w:rPr>
        <w:t xml:space="preserve">project advisory group </w:t>
      </w:r>
      <w:r w:rsidRPr="00964BE5">
        <w:rPr>
          <w:rFonts w:ascii="Arial" w:hAnsi="Arial" w:cs="Arial"/>
        </w:rPr>
        <w:t xml:space="preserve">in directing the project. Approximately 4 weeks is likely to be required for the </w:t>
      </w:r>
      <w:r>
        <w:rPr>
          <w:rFonts w:ascii="Arial" w:hAnsi="Arial" w:cs="Arial"/>
        </w:rPr>
        <w:t>group</w:t>
      </w:r>
      <w:r w:rsidRPr="00964BE5">
        <w:rPr>
          <w:rFonts w:ascii="Arial" w:hAnsi="Arial" w:cs="Arial"/>
        </w:rPr>
        <w:t xml:space="preserve"> to review a final draft document. </w:t>
      </w:r>
    </w:p>
    <w:p w:rsidR="00E360C7" w:rsidRDefault="00E360C7" w:rsidP="00E360C7">
      <w:pPr>
        <w:rPr>
          <w:rFonts w:ascii="Arial" w:hAnsi="Arial" w:cs="Arial"/>
        </w:rPr>
      </w:pPr>
    </w:p>
    <w:p w:rsidR="00E360C7" w:rsidRDefault="00E360C7" w:rsidP="00E360C7">
      <w:pPr>
        <w:rPr>
          <w:rFonts w:ascii="Arial" w:hAnsi="Arial" w:cs="Arial"/>
        </w:rPr>
      </w:pPr>
      <w:r w:rsidRPr="0031388F">
        <w:rPr>
          <w:rFonts w:ascii="Arial" w:hAnsi="Arial" w:cs="Arial"/>
        </w:rPr>
        <w:t>The contractor should allow enough time and costs for project meetings to discuss progress and agree future scope.</w:t>
      </w:r>
      <w:r>
        <w:rPr>
          <w:rFonts w:ascii="Arial" w:hAnsi="Arial" w:cs="Arial"/>
        </w:rPr>
        <w:t xml:space="preserve"> Three</w:t>
      </w:r>
      <w:r w:rsidRPr="00D90063">
        <w:rPr>
          <w:rFonts w:ascii="Arial" w:hAnsi="Arial" w:cs="Arial"/>
        </w:rPr>
        <w:t xml:space="preserve"> f</w:t>
      </w:r>
      <w:r w:rsidRPr="0031388F">
        <w:rPr>
          <w:rFonts w:ascii="Arial" w:hAnsi="Arial" w:cs="Arial"/>
        </w:rPr>
        <w:t xml:space="preserve">ace-to face </w:t>
      </w:r>
      <w:r>
        <w:rPr>
          <w:rFonts w:ascii="Arial" w:hAnsi="Arial" w:cs="Arial"/>
        </w:rPr>
        <w:t xml:space="preserve">project advisory group </w:t>
      </w:r>
      <w:r w:rsidRPr="0031388F">
        <w:rPr>
          <w:rFonts w:ascii="Arial" w:hAnsi="Arial" w:cs="Arial"/>
        </w:rPr>
        <w:t xml:space="preserve">meetings are envisaged. One </w:t>
      </w:r>
      <w:r>
        <w:rPr>
          <w:rFonts w:ascii="Arial" w:hAnsi="Arial" w:cs="Arial"/>
        </w:rPr>
        <w:t xml:space="preserve">at the start-up of the project, </w:t>
      </w:r>
      <w:r w:rsidRPr="0031388F">
        <w:rPr>
          <w:rFonts w:ascii="Arial" w:hAnsi="Arial" w:cs="Arial"/>
        </w:rPr>
        <w:t xml:space="preserve">the second </w:t>
      </w:r>
      <w:r>
        <w:rPr>
          <w:rFonts w:ascii="Arial" w:hAnsi="Arial" w:cs="Arial"/>
        </w:rPr>
        <w:t xml:space="preserve">at the completion of tasks 6, 7 and 8 and the third to discuss the </w:t>
      </w:r>
      <w:r w:rsidRPr="0031388F">
        <w:rPr>
          <w:rFonts w:ascii="Arial" w:hAnsi="Arial" w:cs="Arial"/>
        </w:rPr>
        <w:t>draft report (which should have been made available at least one working week prior to the meeting).</w:t>
      </w:r>
      <w:r w:rsidRPr="00D90063">
        <w:rPr>
          <w:rFonts w:ascii="Arial" w:hAnsi="Arial" w:cs="Arial"/>
        </w:rPr>
        <w:t xml:space="preserve"> </w:t>
      </w:r>
      <w:r>
        <w:rPr>
          <w:rFonts w:ascii="Arial" w:hAnsi="Arial" w:cs="Arial"/>
        </w:rPr>
        <w:t>Other p</w:t>
      </w:r>
      <w:r w:rsidRPr="00D90063">
        <w:rPr>
          <w:rFonts w:ascii="Arial" w:hAnsi="Arial" w:cs="Arial"/>
        </w:rPr>
        <w:t xml:space="preserve">roject </w:t>
      </w:r>
      <w:r>
        <w:rPr>
          <w:rFonts w:ascii="Arial" w:hAnsi="Arial" w:cs="Arial"/>
        </w:rPr>
        <w:t>meetings, including project closure,</w:t>
      </w:r>
      <w:r w:rsidRPr="00D90063">
        <w:rPr>
          <w:rFonts w:ascii="Arial" w:hAnsi="Arial" w:cs="Arial"/>
        </w:rPr>
        <w:t xml:space="preserve"> will be conducted by teleconferencing</w:t>
      </w:r>
      <w:r w:rsidRPr="0031388F">
        <w:rPr>
          <w:rFonts w:ascii="Arial" w:hAnsi="Arial" w:cs="Arial"/>
        </w:rPr>
        <w:t>.</w:t>
      </w:r>
    </w:p>
    <w:p w:rsidR="00E360C7" w:rsidRPr="0031388F" w:rsidRDefault="00E360C7" w:rsidP="00E360C7">
      <w:pPr>
        <w:rPr>
          <w:rFonts w:ascii="Arial" w:hAnsi="Arial" w:cs="Arial"/>
        </w:rPr>
      </w:pPr>
    </w:p>
    <w:p w:rsidR="00E360C7" w:rsidRPr="0031388F" w:rsidRDefault="00E360C7" w:rsidP="00E360C7">
      <w:pPr>
        <w:rPr>
          <w:rFonts w:ascii="Arial" w:hAnsi="Arial" w:cs="Arial"/>
        </w:rPr>
      </w:pPr>
      <w:r>
        <w:rPr>
          <w:rFonts w:ascii="Arial" w:hAnsi="Arial" w:cs="Arial"/>
        </w:rPr>
        <w:t>Project advisory group m</w:t>
      </w:r>
      <w:r w:rsidRPr="0031388F">
        <w:rPr>
          <w:rFonts w:ascii="Arial" w:hAnsi="Arial" w:cs="Arial"/>
        </w:rPr>
        <w:t xml:space="preserve">eetings are to be half days (i.e. </w:t>
      </w:r>
      <w:r>
        <w:rPr>
          <w:rFonts w:ascii="Arial" w:hAnsi="Arial" w:cs="Arial"/>
        </w:rPr>
        <w:t>3-</w:t>
      </w:r>
      <w:r w:rsidRPr="0031388F">
        <w:rPr>
          <w:rFonts w:ascii="Arial" w:hAnsi="Arial" w:cs="Arial"/>
        </w:rPr>
        <w:t xml:space="preserve">4 hours) and held in a suitable </w:t>
      </w:r>
      <w:r w:rsidR="007A143A">
        <w:rPr>
          <w:rFonts w:ascii="Arial" w:hAnsi="Arial" w:cs="Arial"/>
        </w:rPr>
        <w:t xml:space="preserve">Environment </w:t>
      </w:r>
      <w:r w:rsidRPr="0031388F">
        <w:rPr>
          <w:rFonts w:ascii="Arial" w:hAnsi="Arial" w:cs="Arial"/>
        </w:rPr>
        <w:t>Agency office or at the contractor’s offices.</w:t>
      </w:r>
      <w:r>
        <w:rPr>
          <w:rFonts w:ascii="Arial" w:hAnsi="Arial" w:cs="Arial"/>
        </w:rPr>
        <w:t xml:space="preserve"> No meal catering is required.</w:t>
      </w:r>
    </w:p>
    <w:p w:rsidR="00E360C7" w:rsidRPr="0031388F" w:rsidRDefault="00E360C7" w:rsidP="00E360C7">
      <w:pPr>
        <w:rPr>
          <w:rFonts w:ascii="Arial" w:hAnsi="Arial" w:cs="Arial"/>
        </w:rPr>
      </w:pPr>
    </w:p>
    <w:p w:rsidR="00E360C7" w:rsidRDefault="00E360C7" w:rsidP="00E360C7">
      <w:pPr>
        <w:rPr>
          <w:rFonts w:ascii="Arial" w:hAnsi="Arial" w:cs="Arial"/>
        </w:rPr>
      </w:pPr>
      <w:r>
        <w:rPr>
          <w:rFonts w:ascii="Arial" w:hAnsi="Arial" w:cs="Arial"/>
        </w:rPr>
        <w:t xml:space="preserve">Stakeholder meetings should take place </w:t>
      </w:r>
      <w:r w:rsidR="00317DAC">
        <w:rPr>
          <w:rFonts w:ascii="Arial" w:hAnsi="Arial" w:cs="Arial"/>
        </w:rPr>
        <w:t xml:space="preserve">at </w:t>
      </w:r>
      <w:r w:rsidRPr="0031388F">
        <w:rPr>
          <w:rFonts w:ascii="Arial" w:hAnsi="Arial" w:cs="Arial"/>
        </w:rPr>
        <w:t>the contractor’s offices</w:t>
      </w:r>
      <w:r>
        <w:rPr>
          <w:rFonts w:ascii="Arial" w:hAnsi="Arial" w:cs="Arial"/>
        </w:rPr>
        <w:t>,</w:t>
      </w:r>
      <w:r w:rsidRPr="00D90063">
        <w:rPr>
          <w:rFonts w:ascii="Arial" w:hAnsi="Arial" w:cs="Arial"/>
        </w:rPr>
        <w:t xml:space="preserve"> </w:t>
      </w:r>
      <w:r w:rsidRPr="0031388F">
        <w:rPr>
          <w:rFonts w:ascii="Arial" w:hAnsi="Arial" w:cs="Arial"/>
        </w:rPr>
        <w:t xml:space="preserve">a suitable </w:t>
      </w:r>
      <w:r w:rsidR="007A143A">
        <w:rPr>
          <w:rFonts w:ascii="Arial" w:hAnsi="Arial" w:cs="Arial"/>
        </w:rPr>
        <w:t xml:space="preserve">Environment </w:t>
      </w:r>
      <w:r w:rsidRPr="0031388F">
        <w:rPr>
          <w:rFonts w:ascii="Arial" w:hAnsi="Arial" w:cs="Arial"/>
        </w:rPr>
        <w:t>Agency office or at</w:t>
      </w:r>
      <w:r>
        <w:rPr>
          <w:rFonts w:ascii="Arial" w:hAnsi="Arial" w:cs="Arial"/>
        </w:rPr>
        <w:t xml:space="preserve"> a venue supplied by the onshore oil and gas industry.</w:t>
      </w:r>
    </w:p>
    <w:p w:rsidR="00E360C7" w:rsidRPr="005417F1" w:rsidRDefault="00E360C7" w:rsidP="00E360C7">
      <w:pPr>
        <w:rPr>
          <w:rFonts w:ascii="Arial" w:hAnsi="Arial" w:cs="Arial"/>
        </w:rPr>
      </w:pPr>
    </w:p>
    <w:p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rsidR="00A946D1" w:rsidRPr="00EB003B" w:rsidRDefault="00A946D1" w:rsidP="00E65F5D">
      <w:pPr>
        <w:rPr>
          <w:rFonts w:ascii="Arial" w:hAnsi="Arial" w:cs="Arial"/>
          <w:color w:val="FF0000"/>
          <w:szCs w:val="22"/>
        </w:rPr>
      </w:pPr>
    </w:p>
    <w:p w:rsidR="00A946D1" w:rsidRDefault="005141BA" w:rsidP="00E65F5D">
      <w:pPr>
        <w:rPr>
          <w:rFonts w:ascii="Arial" w:hAnsi="Arial" w:cs="Arial"/>
          <w:szCs w:val="22"/>
        </w:rPr>
      </w:pPr>
      <w:r>
        <w:rPr>
          <w:rFonts w:ascii="Arial" w:hAnsi="Arial" w:cs="Arial"/>
        </w:rPr>
        <w:t>Before the invoice is issued, a fee note must be emailed in advance to the contract manager</w:t>
      </w:r>
      <w:r w:rsidRPr="005141BA">
        <w:rPr>
          <w:rFonts w:ascii="Arial" w:hAnsi="Arial" w:cs="Arial"/>
        </w:rPr>
        <w:t xml:space="preserve"> for </w:t>
      </w:r>
      <w:r>
        <w:rPr>
          <w:rFonts w:ascii="Arial" w:hAnsi="Arial" w:cs="Arial"/>
        </w:rPr>
        <w:t>approval</w:t>
      </w:r>
      <w:r w:rsidRPr="005141BA">
        <w:rPr>
          <w:rFonts w:ascii="Arial" w:hAnsi="Arial" w:cs="Arial"/>
        </w:rPr>
        <w:t>.</w:t>
      </w:r>
      <w:r>
        <w:t xml:space="preserve"> </w:t>
      </w:r>
      <w:r w:rsidR="00A946D1">
        <w:rPr>
          <w:rFonts w:ascii="Arial" w:hAnsi="Arial" w:cs="Arial"/>
          <w:szCs w:val="22"/>
        </w:rPr>
        <w:t xml:space="preserve">All invoices must quote the purchase order number in order to be processed. A </w:t>
      </w:r>
      <w:r w:rsidR="00A946D1">
        <w:rPr>
          <w:rFonts w:ascii="Arial" w:hAnsi="Arial" w:cs="Arial"/>
          <w:szCs w:val="22"/>
        </w:rPr>
        <w:lastRenderedPageBreak/>
        <w:t xml:space="preserve">file copy invoice must be provided to the contract manager, on request. </w:t>
      </w:r>
      <w:r>
        <w:rPr>
          <w:rFonts w:ascii="Arial" w:hAnsi="Arial" w:cs="Arial"/>
          <w:szCs w:val="22"/>
        </w:rPr>
        <w:t xml:space="preserve">The timescale for payment of invoices will be up to 30 days after we have received a valid invoice. </w:t>
      </w:r>
    </w:p>
    <w:p w:rsidR="00C96B7D" w:rsidRDefault="00C96B7D" w:rsidP="00E65F5D">
      <w:pPr>
        <w:rPr>
          <w:rFonts w:ascii="Arial" w:hAnsi="Arial" w:cs="Arial"/>
          <w:szCs w:val="22"/>
        </w:rPr>
      </w:pPr>
    </w:p>
    <w:tbl>
      <w:tblPr>
        <w:tblW w:w="8222" w:type="dxa"/>
        <w:tblInd w:w="-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982"/>
        <w:gridCol w:w="2127"/>
        <w:gridCol w:w="2113"/>
      </w:tblGrid>
      <w:tr w:rsidR="00C96B7D" w:rsidRPr="000A08BC" w:rsidTr="000A08BC">
        <w:tc>
          <w:tcPr>
            <w:tcW w:w="8222" w:type="dxa"/>
            <w:gridSpan w:val="3"/>
            <w:shd w:val="clear" w:color="auto" w:fill="auto"/>
          </w:tcPr>
          <w:p w:rsidR="00C96B7D" w:rsidRPr="000A08BC" w:rsidRDefault="000A08BC" w:rsidP="00C96B7D">
            <w:pPr>
              <w:rPr>
                <w:rFonts w:ascii="Arial" w:hAnsi="Arial" w:cs="Arial"/>
                <w:b/>
              </w:rPr>
            </w:pPr>
            <w:r>
              <w:rPr>
                <w:rFonts w:ascii="Arial" w:hAnsi="Arial" w:cs="Arial"/>
                <w:b/>
              </w:rPr>
              <w:t>Proposed payment schedule</w:t>
            </w:r>
            <w:r w:rsidR="00C96B7D" w:rsidRPr="000A08BC">
              <w:rPr>
                <w:rFonts w:ascii="Arial" w:hAnsi="Arial" w:cs="Arial"/>
                <w:b/>
              </w:rPr>
              <w:t xml:space="preserve"> *</w:t>
            </w:r>
          </w:p>
        </w:tc>
      </w:tr>
      <w:tr w:rsidR="00C96B7D" w:rsidRPr="000A08BC" w:rsidTr="000A08BC">
        <w:trPr>
          <w:trHeight w:val="54"/>
        </w:trPr>
        <w:tc>
          <w:tcPr>
            <w:tcW w:w="3982" w:type="dxa"/>
            <w:shd w:val="clear" w:color="auto" w:fill="auto"/>
          </w:tcPr>
          <w:p w:rsidR="00C96B7D" w:rsidRPr="000A08BC" w:rsidRDefault="00C96B7D" w:rsidP="000A08BC">
            <w:pPr>
              <w:rPr>
                <w:rFonts w:ascii="Arial" w:hAnsi="Arial" w:cs="Arial"/>
                <w:b/>
              </w:rPr>
            </w:pPr>
            <w:r w:rsidRPr="000A08BC">
              <w:rPr>
                <w:rFonts w:ascii="Arial" w:hAnsi="Arial" w:cs="Arial"/>
                <w:b/>
              </w:rPr>
              <w:t>Task</w:t>
            </w:r>
            <w:r w:rsidR="000A08BC">
              <w:rPr>
                <w:rFonts w:ascii="Arial" w:hAnsi="Arial" w:cs="Arial"/>
                <w:b/>
              </w:rPr>
              <w:t>s</w:t>
            </w:r>
          </w:p>
        </w:tc>
        <w:tc>
          <w:tcPr>
            <w:tcW w:w="2127" w:type="dxa"/>
            <w:shd w:val="clear" w:color="auto" w:fill="auto"/>
          </w:tcPr>
          <w:p w:rsidR="00C96B7D" w:rsidRPr="000A08BC" w:rsidRDefault="00C96B7D" w:rsidP="00C96B7D">
            <w:pPr>
              <w:rPr>
                <w:rFonts w:ascii="Arial" w:hAnsi="Arial" w:cs="Arial"/>
                <w:b/>
              </w:rPr>
            </w:pPr>
            <w:r w:rsidRPr="000A08BC">
              <w:rPr>
                <w:rFonts w:ascii="Arial" w:hAnsi="Arial" w:cs="Arial"/>
                <w:b/>
              </w:rPr>
              <w:t>Completion date</w:t>
            </w:r>
          </w:p>
        </w:tc>
        <w:tc>
          <w:tcPr>
            <w:tcW w:w="2113" w:type="dxa"/>
            <w:shd w:val="clear" w:color="auto" w:fill="auto"/>
          </w:tcPr>
          <w:p w:rsidR="000A08BC" w:rsidRDefault="000A08BC" w:rsidP="00C96B7D">
            <w:pPr>
              <w:rPr>
                <w:rFonts w:ascii="Arial" w:hAnsi="Arial" w:cs="Arial"/>
                <w:b/>
              </w:rPr>
            </w:pPr>
            <w:r>
              <w:rPr>
                <w:rFonts w:ascii="Arial" w:hAnsi="Arial" w:cs="Arial"/>
                <w:b/>
              </w:rPr>
              <w:t>Payment milestone</w:t>
            </w:r>
          </w:p>
          <w:p w:rsidR="00C96B7D" w:rsidRPr="000A08BC" w:rsidRDefault="00C96B7D" w:rsidP="00C96B7D">
            <w:pPr>
              <w:rPr>
                <w:rFonts w:ascii="Arial" w:hAnsi="Arial" w:cs="Arial"/>
                <w:b/>
              </w:rPr>
            </w:pPr>
            <w:r w:rsidRPr="000A08BC">
              <w:rPr>
                <w:rFonts w:ascii="Arial" w:hAnsi="Arial" w:cs="Arial"/>
                <w:b/>
              </w:rPr>
              <w:t>%</w:t>
            </w:r>
            <w:r w:rsidR="000A08BC">
              <w:rPr>
                <w:rFonts w:ascii="Arial" w:hAnsi="Arial" w:cs="Arial"/>
                <w:b/>
              </w:rPr>
              <w:t xml:space="preserve"> </w:t>
            </w:r>
            <w:r w:rsidRPr="000A08BC">
              <w:rPr>
                <w:rFonts w:ascii="Arial" w:hAnsi="Arial" w:cs="Arial"/>
                <w:b/>
              </w:rPr>
              <w:t xml:space="preserve">/ value </w:t>
            </w:r>
          </w:p>
        </w:tc>
      </w:tr>
      <w:tr w:rsidR="00C96B7D" w:rsidRPr="000A08BC" w:rsidTr="000A08BC">
        <w:trPr>
          <w:trHeight w:val="54"/>
        </w:trPr>
        <w:tc>
          <w:tcPr>
            <w:tcW w:w="3982" w:type="dxa"/>
            <w:shd w:val="clear" w:color="auto" w:fill="auto"/>
          </w:tcPr>
          <w:p w:rsidR="00C96B7D" w:rsidRPr="000A08BC" w:rsidRDefault="00EB62F2" w:rsidP="00C96B7D">
            <w:pPr>
              <w:rPr>
                <w:rFonts w:ascii="Arial" w:hAnsi="Arial" w:cs="Arial"/>
              </w:rPr>
            </w:pPr>
            <w:r w:rsidRPr="000A08BC">
              <w:rPr>
                <w:rFonts w:ascii="Arial" w:hAnsi="Arial" w:cs="Arial"/>
              </w:rPr>
              <w:t>Scope and potential technologies</w:t>
            </w:r>
          </w:p>
        </w:tc>
        <w:tc>
          <w:tcPr>
            <w:tcW w:w="2127" w:type="dxa"/>
            <w:shd w:val="clear" w:color="auto" w:fill="auto"/>
          </w:tcPr>
          <w:p w:rsidR="00C96B7D" w:rsidRPr="000A08BC" w:rsidRDefault="00EB62F2" w:rsidP="00C96B7D">
            <w:pPr>
              <w:rPr>
                <w:rFonts w:ascii="Arial" w:hAnsi="Arial" w:cs="Arial"/>
              </w:rPr>
            </w:pPr>
            <w:r w:rsidRPr="000A08BC">
              <w:rPr>
                <w:rFonts w:ascii="Arial" w:hAnsi="Arial" w:cs="Arial"/>
              </w:rPr>
              <w:t>31 January 2018</w:t>
            </w:r>
          </w:p>
        </w:tc>
        <w:tc>
          <w:tcPr>
            <w:tcW w:w="2113" w:type="dxa"/>
            <w:shd w:val="clear" w:color="auto" w:fill="auto"/>
          </w:tcPr>
          <w:p w:rsidR="00C96B7D" w:rsidRPr="000A08BC" w:rsidRDefault="00C96B7D" w:rsidP="00C96B7D">
            <w:pPr>
              <w:rPr>
                <w:rFonts w:ascii="Arial" w:hAnsi="Arial" w:cs="Arial"/>
              </w:rPr>
            </w:pPr>
            <w:r w:rsidRPr="000A08BC">
              <w:rPr>
                <w:rFonts w:ascii="Arial" w:hAnsi="Arial" w:cs="Arial"/>
              </w:rPr>
              <w:t>0</w:t>
            </w:r>
          </w:p>
        </w:tc>
      </w:tr>
      <w:tr w:rsidR="00C96B7D" w:rsidRPr="000A08BC" w:rsidTr="000A08BC">
        <w:trPr>
          <w:trHeight w:val="54"/>
        </w:trPr>
        <w:tc>
          <w:tcPr>
            <w:tcW w:w="3982" w:type="dxa"/>
            <w:shd w:val="clear" w:color="auto" w:fill="auto"/>
          </w:tcPr>
          <w:p w:rsidR="00C96B7D" w:rsidRPr="000A08BC" w:rsidRDefault="00EB62F2" w:rsidP="00C96B7D">
            <w:pPr>
              <w:rPr>
                <w:rFonts w:ascii="Arial" w:hAnsi="Arial" w:cs="Arial"/>
              </w:rPr>
            </w:pPr>
            <w:r w:rsidRPr="000A08BC">
              <w:rPr>
                <w:rFonts w:ascii="Arial" w:hAnsi="Arial" w:cs="Arial"/>
              </w:rPr>
              <w:t>Stakeholder meeting</w:t>
            </w:r>
          </w:p>
        </w:tc>
        <w:tc>
          <w:tcPr>
            <w:tcW w:w="2127" w:type="dxa"/>
            <w:shd w:val="clear" w:color="auto" w:fill="auto"/>
          </w:tcPr>
          <w:p w:rsidR="00C96B7D" w:rsidRPr="000A08BC" w:rsidRDefault="00EB62F2" w:rsidP="00C96B7D">
            <w:pPr>
              <w:rPr>
                <w:rFonts w:ascii="Arial" w:hAnsi="Arial" w:cs="Arial"/>
              </w:rPr>
            </w:pPr>
            <w:r w:rsidRPr="000A08BC">
              <w:rPr>
                <w:rFonts w:ascii="Arial" w:hAnsi="Arial" w:cs="Arial"/>
              </w:rPr>
              <w:t>31 March 2018</w:t>
            </w:r>
          </w:p>
        </w:tc>
        <w:tc>
          <w:tcPr>
            <w:tcW w:w="2113" w:type="dxa"/>
            <w:shd w:val="clear" w:color="auto" w:fill="auto"/>
          </w:tcPr>
          <w:p w:rsidR="00C96B7D" w:rsidRPr="000A08BC" w:rsidRDefault="007F1AB3" w:rsidP="007F1AB3">
            <w:pPr>
              <w:rPr>
                <w:rFonts w:ascii="Arial" w:hAnsi="Arial" w:cs="Arial"/>
              </w:rPr>
            </w:pPr>
            <w:r w:rsidRPr="000A08BC">
              <w:rPr>
                <w:rFonts w:ascii="Arial" w:hAnsi="Arial" w:cs="Arial"/>
              </w:rPr>
              <w:t>40</w:t>
            </w:r>
          </w:p>
        </w:tc>
      </w:tr>
      <w:tr w:rsidR="00C96B7D" w:rsidRPr="000A08BC" w:rsidTr="000A08BC">
        <w:trPr>
          <w:trHeight w:val="54"/>
        </w:trPr>
        <w:tc>
          <w:tcPr>
            <w:tcW w:w="3982" w:type="dxa"/>
            <w:shd w:val="clear" w:color="auto" w:fill="auto"/>
          </w:tcPr>
          <w:p w:rsidR="00C96B7D" w:rsidRPr="000A08BC" w:rsidRDefault="00EB62F2" w:rsidP="00C96B7D">
            <w:pPr>
              <w:rPr>
                <w:rFonts w:ascii="Arial" w:hAnsi="Arial" w:cs="Arial"/>
              </w:rPr>
            </w:pPr>
            <w:r w:rsidRPr="000A08BC">
              <w:rPr>
                <w:rFonts w:ascii="Arial" w:hAnsi="Arial" w:cs="Arial"/>
              </w:rPr>
              <w:t>Detailed technical and cost data and decision making approach</w:t>
            </w:r>
          </w:p>
        </w:tc>
        <w:tc>
          <w:tcPr>
            <w:tcW w:w="2127" w:type="dxa"/>
            <w:shd w:val="clear" w:color="auto" w:fill="auto"/>
          </w:tcPr>
          <w:p w:rsidR="00C96B7D" w:rsidRPr="000A08BC" w:rsidRDefault="00EB62F2" w:rsidP="00C96B7D">
            <w:pPr>
              <w:rPr>
                <w:rFonts w:ascii="Arial" w:hAnsi="Arial" w:cs="Arial"/>
              </w:rPr>
            </w:pPr>
            <w:r w:rsidRPr="000A08BC">
              <w:rPr>
                <w:rFonts w:ascii="Arial" w:hAnsi="Arial" w:cs="Arial"/>
              </w:rPr>
              <w:t>30 June 2018</w:t>
            </w:r>
          </w:p>
        </w:tc>
        <w:tc>
          <w:tcPr>
            <w:tcW w:w="2113" w:type="dxa"/>
            <w:shd w:val="clear" w:color="auto" w:fill="auto"/>
          </w:tcPr>
          <w:p w:rsidR="00C96B7D" w:rsidRPr="000A08BC" w:rsidRDefault="00EB62F2" w:rsidP="00C96B7D">
            <w:pPr>
              <w:rPr>
                <w:rFonts w:ascii="Arial" w:hAnsi="Arial" w:cs="Arial"/>
              </w:rPr>
            </w:pPr>
            <w:r w:rsidRPr="000A08BC">
              <w:rPr>
                <w:rFonts w:ascii="Arial" w:hAnsi="Arial" w:cs="Arial"/>
              </w:rPr>
              <w:t>3</w:t>
            </w:r>
            <w:r w:rsidR="00C96B7D" w:rsidRPr="000A08BC">
              <w:rPr>
                <w:rFonts w:ascii="Arial" w:hAnsi="Arial" w:cs="Arial"/>
              </w:rPr>
              <w:t>0</w:t>
            </w:r>
          </w:p>
        </w:tc>
      </w:tr>
      <w:tr w:rsidR="00C96B7D" w:rsidRPr="000A08BC" w:rsidTr="000A08BC">
        <w:trPr>
          <w:trHeight w:val="54"/>
        </w:trPr>
        <w:tc>
          <w:tcPr>
            <w:tcW w:w="3982" w:type="dxa"/>
            <w:shd w:val="clear" w:color="auto" w:fill="auto"/>
          </w:tcPr>
          <w:p w:rsidR="00C96B7D" w:rsidRPr="000A08BC" w:rsidRDefault="00B25EC1" w:rsidP="00C96B7D">
            <w:pPr>
              <w:rPr>
                <w:rFonts w:ascii="Arial" w:hAnsi="Arial" w:cs="Arial"/>
              </w:rPr>
            </w:pPr>
            <w:r w:rsidRPr="000A08BC">
              <w:rPr>
                <w:rFonts w:ascii="Arial" w:hAnsi="Arial" w:cs="Arial"/>
              </w:rPr>
              <w:t>R</w:t>
            </w:r>
            <w:r w:rsidR="00C96B7D" w:rsidRPr="000A08BC">
              <w:rPr>
                <w:rFonts w:ascii="Arial" w:hAnsi="Arial" w:cs="Arial"/>
              </w:rPr>
              <w:t>eport submitted</w:t>
            </w:r>
          </w:p>
        </w:tc>
        <w:tc>
          <w:tcPr>
            <w:tcW w:w="2127" w:type="dxa"/>
            <w:shd w:val="clear" w:color="auto" w:fill="auto"/>
          </w:tcPr>
          <w:p w:rsidR="00C96B7D" w:rsidRPr="000A08BC" w:rsidRDefault="00EB62F2" w:rsidP="00EB62F2">
            <w:pPr>
              <w:rPr>
                <w:rFonts w:ascii="Arial" w:hAnsi="Arial" w:cs="Arial"/>
              </w:rPr>
            </w:pPr>
            <w:r w:rsidRPr="000A08BC">
              <w:rPr>
                <w:rFonts w:ascii="Arial" w:hAnsi="Arial" w:cs="Arial"/>
              </w:rPr>
              <w:t>31 August</w:t>
            </w:r>
            <w:r w:rsidR="00C96B7D" w:rsidRPr="000A08BC">
              <w:rPr>
                <w:rFonts w:ascii="Arial" w:hAnsi="Arial" w:cs="Arial"/>
              </w:rPr>
              <w:t xml:space="preserve"> 201</w:t>
            </w:r>
            <w:r w:rsidRPr="000A08BC">
              <w:rPr>
                <w:rFonts w:ascii="Arial" w:hAnsi="Arial" w:cs="Arial"/>
              </w:rPr>
              <w:t>8</w:t>
            </w:r>
          </w:p>
        </w:tc>
        <w:tc>
          <w:tcPr>
            <w:tcW w:w="2113" w:type="dxa"/>
            <w:shd w:val="clear" w:color="auto" w:fill="auto"/>
          </w:tcPr>
          <w:p w:rsidR="00C96B7D" w:rsidRPr="000A08BC" w:rsidRDefault="00C96B7D" w:rsidP="00C96B7D">
            <w:pPr>
              <w:rPr>
                <w:rFonts w:ascii="Arial" w:hAnsi="Arial" w:cs="Arial"/>
              </w:rPr>
            </w:pPr>
            <w:r w:rsidRPr="000A08BC">
              <w:rPr>
                <w:rFonts w:ascii="Arial" w:hAnsi="Arial" w:cs="Arial"/>
              </w:rPr>
              <w:t>0</w:t>
            </w:r>
          </w:p>
        </w:tc>
      </w:tr>
      <w:tr w:rsidR="00B25EC1" w:rsidRPr="000A08BC" w:rsidTr="000A08BC">
        <w:trPr>
          <w:trHeight w:val="54"/>
        </w:trPr>
        <w:tc>
          <w:tcPr>
            <w:tcW w:w="3982" w:type="dxa"/>
            <w:shd w:val="clear" w:color="auto" w:fill="auto"/>
          </w:tcPr>
          <w:p w:rsidR="00B25EC1" w:rsidRPr="000A08BC" w:rsidRDefault="00B25EC1" w:rsidP="00C96B7D">
            <w:pPr>
              <w:rPr>
                <w:rFonts w:ascii="Arial" w:hAnsi="Arial" w:cs="Arial"/>
              </w:rPr>
            </w:pPr>
            <w:r w:rsidRPr="000A08BC">
              <w:rPr>
                <w:rFonts w:ascii="Arial" w:hAnsi="Arial" w:cs="Arial"/>
              </w:rPr>
              <w:t>Amendments to report completed</w:t>
            </w:r>
          </w:p>
        </w:tc>
        <w:tc>
          <w:tcPr>
            <w:tcW w:w="2127" w:type="dxa"/>
            <w:shd w:val="clear" w:color="auto" w:fill="auto"/>
          </w:tcPr>
          <w:p w:rsidR="00B25EC1" w:rsidRPr="000A08BC" w:rsidRDefault="00B25EC1" w:rsidP="00E360C7">
            <w:pPr>
              <w:rPr>
                <w:rFonts w:ascii="Arial" w:hAnsi="Arial" w:cs="Arial"/>
              </w:rPr>
            </w:pPr>
            <w:r w:rsidRPr="000A08BC">
              <w:rPr>
                <w:rFonts w:ascii="Arial" w:hAnsi="Arial" w:cs="Arial"/>
              </w:rPr>
              <w:t>3</w:t>
            </w:r>
            <w:r w:rsidR="00E360C7" w:rsidRPr="000A08BC">
              <w:rPr>
                <w:rFonts w:ascii="Arial" w:hAnsi="Arial" w:cs="Arial"/>
              </w:rPr>
              <w:t xml:space="preserve">0 November </w:t>
            </w:r>
            <w:r w:rsidRPr="000A08BC">
              <w:rPr>
                <w:rFonts w:ascii="Arial" w:hAnsi="Arial" w:cs="Arial"/>
              </w:rPr>
              <w:t>201</w:t>
            </w:r>
            <w:r w:rsidR="00EB62F2" w:rsidRPr="000A08BC">
              <w:rPr>
                <w:rFonts w:ascii="Arial" w:hAnsi="Arial" w:cs="Arial"/>
              </w:rPr>
              <w:t>8</w:t>
            </w:r>
          </w:p>
        </w:tc>
        <w:tc>
          <w:tcPr>
            <w:tcW w:w="2113" w:type="dxa"/>
            <w:shd w:val="clear" w:color="auto" w:fill="auto"/>
          </w:tcPr>
          <w:p w:rsidR="00B25EC1" w:rsidRPr="000A08BC" w:rsidRDefault="007F1AB3" w:rsidP="00C96B7D">
            <w:pPr>
              <w:rPr>
                <w:rFonts w:ascii="Arial" w:hAnsi="Arial" w:cs="Arial"/>
              </w:rPr>
            </w:pPr>
            <w:r w:rsidRPr="000A08BC">
              <w:rPr>
                <w:rFonts w:ascii="Arial" w:hAnsi="Arial" w:cs="Arial"/>
              </w:rPr>
              <w:t>3</w:t>
            </w:r>
            <w:r w:rsidR="00B25EC1" w:rsidRPr="000A08BC">
              <w:rPr>
                <w:rFonts w:ascii="Arial" w:hAnsi="Arial" w:cs="Arial"/>
              </w:rPr>
              <w:t>0</w:t>
            </w:r>
          </w:p>
        </w:tc>
      </w:tr>
    </w:tbl>
    <w:p w:rsidR="00C96B7D" w:rsidRDefault="00E55533" w:rsidP="00E65F5D">
      <w:pPr>
        <w:rPr>
          <w:rFonts w:ascii="Arial" w:hAnsi="Arial" w:cs="Arial"/>
          <w:szCs w:val="22"/>
        </w:rPr>
      </w:pPr>
      <w:r>
        <w:rPr>
          <w:rFonts w:ascii="Arial" w:hAnsi="Arial" w:cs="Arial"/>
          <w:szCs w:val="22"/>
        </w:rPr>
        <w:t>* Alterative programmes of work and payment schedules will be considered</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w:t>
      </w:r>
      <w:r w:rsidR="009248A6">
        <w:rPr>
          <w:rFonts w:ascii="Arial" w:hAnsi="Arial" w:cs="Arial"/>
        </w:rPr>
        <w:t xml:space="preserve">Environment </w:t>
      </w:r>
      <w:r>
        <w:rPr>
          <w:rFonts w:ascii="Arial" w:hAnsi="Arial" w:cs="Arial"/>
        </w:rPr>
        <w:t xml:space="preserve">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post consumer waste and printed double sided.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on site facilities officer.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782973" w:rsidP="006D6FE0">
      <w:pPr>
        <w:rPr>
          <w:rFonts w:ascii="Arial" w:hAnsi="Arial" w:cs="Arial"/>
        </w:rPr>
      </w:pPr>
      <w:hyperlink r:id="rId17"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B25EC1">
      <w:pPr>
        <w:keepNext/>
        <w:keepLines/>
        <w:rPr>
          <w:rFonts w:ascii="Arial" w:hAnsi="Arial" w:cs="Arial"/>
          <w:b/>
          <w:bCs/>
        </w:rPr>
      </w:pPr>
      <w:r>
        <w:rPr>
          <w:rFonts w:ascii="Arial" w:hAnsi="Arial" w:cs="Arial"/>
          <w:b/>
          <w:bCs/>
        </w:rPr>
        <w:t xml:space="preserve">Health and Safety </w:t>
      </w:r>
    </w:p>
    <w:p w:rsidR="006D6FE0" w:rsidRDefault="006D6FE0" w:rsidP="00B25EC1">
      <w:pPr>
        <w:keepNext/>
        <w:keepLines/>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Pr="000A08BC" w:rsidRDefault="006D6FE0" w:rsidP="000A08BC">
      <w:pPr>
        <w:pStyle w:val="Heading2"/>
        <w:numPr>
          <w:ilvl w:val="0"/>
          <w:numId w:val="0"/>
        </w:numPr>
        <w:spacing w:after="240"/>
        <w:rPr>
          <w:rFonts w:cs="Arial"/>
          <w:sz w:val="20"/>
        </w:rPr>
      </w:pPr>
      <w:bookmarkStart w:id="1" w:name="_Toc439969824"/>
      <w:r>
        <w:rPr>
          <w:sz w:val="20"/>
        </w:rPr>
        <w:lastRenderedPageBreak/>
        <w:t>Sustainability Objectives</w:t>
      </w:r>
      <w:bookmarkEnd w:id="1"/>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 xml:space="preserve">Alternative </w:t>
      </w:r>
      <w:r w:rsidR="00236A6E">
        <w:rPr>
          <w:rFonts w:ascii="Arial" w:hAnsi="Arial" w:cs="Arial"/>
          <w:sz w:val="20"/>
          <w:szCs w:val="22"/>
        </w:rPr>
        <w:t>o</w:t>
      </w:r>
      <w:r w:rsidRPr="0093723A">
        <w:rPr>
          <w:rFonts w:ascii="Arial" w:hAnsi="Arial" w:cs="Arial"/>
          <w:sz w:val="20"/>
          <w:szCs w:val="22"/>
        </w:rPr>
        <w:t>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E55533" w:rsidRDefault="00E55533" w:rsidP="00E55533">
      <w:pPr>
        <w:pStyle w:val="BodyText"/>
        <w:spacing w:after="0"/>
        <w:rPr>
          <w:rFonts w:ascii="Arial" w:hAnsi="Arial" w:cs="Arial"/>
          <w:szCs w:val="22"/>
        </w:rPr>
      </w:pPr>
    </w:p>
    <w:p w:rsidR="00E55533" w:rsidRPr="0093723A" w:rsidRDefault="00E55533" w:rsidP="00E55533">
      <w:pPr>
        <w:pStyle w:val="BodyText"/>
        <w:spacing w:after="0"/>
        <w:rPr>
          <w:rFonts w:ascii="Arial" w:hAnsi="Arial" w:cs="Arial"/>
          <w:szCs w:val="22"/>
        </w:rPr>
      </w:pPr>
      <w:r w:rsidRPr="0093723A">
        <w:rPr>
          <w:rFonts w:ascii="Arial" w:hAnsi="Arial" w:cs="Arial"/>
          <w:szCs w:val="22"/>
        </w:rPr>
        <w:t xml:space="preserve">ALL COSTS QUOTED MUST BE EXCLUSIVE OF VAT </w:t>
      </w:r>
    </w:p>
    <w:p w:rsidR="00E55533" w:rsidRDefault="00E55533" w:rsidP="00E55533">
      <w:r w:rsidRPr="0093723A">
        <w:rPr>
          <w:rFonts w:ascii="Arial" w:hAnsi="Arial" w:cs="Arial"/>
          <w:szCs w:val="22"/>
        </w:rPr>
        <w:t>All costs must be quoted on this schedule. Any costs not detailed will not be paid.</w:t>
      </w:r>
    </w:p>
    <w:p w:rsidR="00E55533" w:rsidRDefault="00E55533" w:rsidP="00E55533"/>
    <w:p w:rsidR="00E55533" w:rsidRPr="00E55533" w:rsidRDefault="00E55533" w:rsidP="00E55533"/>
    <w:p w:rsidR="002F4C87" w:rsidRPr="0093723A" w:rsidRDefault="002F4C87" w:rsidP="002F4C87">
      <w:pPr>
        <w:pStyle w:val="BodyText"/>
        <w:spacing w:after="0"/>
        <w:rPr>
          <w:rFonts w:ascii="Arial" w:hAnsi="Arial" w:cs="Arial"/>
          <w:szCs w:val="22"/>
        </w:rPr>
      </w:pPr>
    </w:p>
    <w:p w:rsidR="002F4C87" w:rsidRDefault="002F4C87" w:rsidP="002F4C87">
      <w:pPr>
        <w:pStyle w:val="BodyText"/>
        <w:spacing w:after="0"/>
        <w:rPr>
          <w:rFonts w:ascii="Arial" w:hAnsi="Arial" w:cs="Arial"/>
          <w:b/>
          <w:color w:val="FF0000"/>
          <w:szCs w:val="22"/>
        </w:rPr>
      </w:pPr>
    </w:p>
    <w:tbl>
      <w:tblPr>
        <w:tblpPr w:leftFromText="180" w:rightFromText="180" w:vertAnchor="text" w:horzAnchor="margin" w:tblpXSpec="center" w:tblpY="-728"/>
        <w:tblW w:w="8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4"/>
        <w:gridCol w:w="1016"/>
        <w:gridCol w:w="969"/>
        <w:gridCol w:w="1276"/>
        <w:gridCol w:w="1559"/>
        <w:gridCol w:w="850"/>
      </w:tblGrid>
      <w:tr w:rsidR="00E55533" w:rsidRPr="00E55533" w:rsidTr="00E55533">
        <w:tc>
          <w:tcPr>
            <w:tcW w:w="8482" w:type="dxa"/>
            <w:gridSpan w:val="7"/>
            <w:tcBorders>
              <w:top w:val="single" w:sz="18" w:space="0" w:color="auto"/>
              <w:left w:val="single" w:sz="18" w:space="0" w:color="auto"/>
              <w:bottom w:val="single" w:sz="18" w:space="0" w:color="auto"/>
              <w:right w:val="single" w:sz="18" w:space="0" w:color="auto"/>
            </w:tcBorders>
            <w:shd w:val="clear" w:color="auto" w:fill="auto"/>
          </w:tcPr>
          <w:p w:rsidR="00E55533" w:rsidRPr="00E55533" w:rsidRDefault="00E55533" w:rsidP="00E55533">
            <w:pPr>
              <w:rPr>
                <w:rFonts w:ascii="Arial" w:hAnsi="Arial" w:cs="Arial"/>
                <w:b/>
                <w:sz w:val="18"/>
                <w:szCs w:val="18"/>
              </w:rPr>
            </w:pPr>
            <w:r w:rsidRPr="00E55533">
              <w:rPr>
                <w:rFonts w:ascii="Arial" w:hAnsi="Arial" w:cs="Arial"/>
                <w:b/>
                <w:sz w:val="18"/>
                <w:szCs w:val="18"/>
              </w:rPr>
              <w:t>Consultant Proposal</w:t>
            </w:r>
            <w:r w:rsidRPr="00E55533">
              <w:rPr>
                <w:rFonts w:ascii="Arial" w:hAnsi="Arial" w:cs="Arial"/>
                <w:b/>
                <w:sz w:val="18"/>
                <w:szCs w:val="18"/>
                <w:highlight w:val="green"/>
              </w:rPr>
              <w:t xml:space="preserve"> </w:t>
            </w:r>
          </w:p>
          <w:p w:rsidR="00E55533" w:rsidRPr="00E55533" w:rsidRDefault="00E55533" w:rsidP="00E55533">
            <w:pPr>
              <w:rPr>
                <w:rFonts w:ascii="Arial" w:hAnsi="Arial" w:cs="Arial"/>
                <w:i/>
                <w:sz w:val="18"/>
                <w:szCs w:val="18"/>
              </w:rPr>
            </w:pPr>
          </w:p>
        </w:tc>
      </w:tr>
      <w:tr w:rsidR="00E55533" w:rsidRPr="00E55533" w:rsidTr="00E55533">
        <w:tc>
          <w:tcPr>
            <w:tcW w:w="8482" w:type="dxa"/>
            <w:gridSpan w:val="7"/>
            <w:tcBorders>
              <w:top w:val="single" w:sz="18" w:space="0" w:color="auto"/>
              <w:left w:val="single" w:sz="18" w:space="0" w:color="auto"/>
              <w:right w:val="single" w:sz="18" w:space="0" w:color="auto"/>
            </w:tcBorders>
            <w:shd w:val="clear" w:color="auto" w:fill="auto"/>
          </w:tcPr>
          <w:p w:rsidR="00E55533" w:rsidRPr="00E55533" w:rsidRDefault="00E55533" w:rsidP="00E55533">
            <w:pPr>
              <w:rPr>
                <w:rFonts w:ascii="Arial" w:hAnsi="Arial" w:cs="Arial"/>
                <w:b/>
                <w:sz w:val="18"/>
                <w:szCs w:val="18"/>
              </w:rPr>
            </w:pPr>
            <w:r w:rsidRPr="00E55533">
              <w:rPr>
                <w:rFonts w:ascii="Arial" w:hAnsi="Arial" w:cs="Arial"/>
                <w:b/>
                <w:sz w:val="18"/>
                <w:szCs w:val="18"/>
              </w:rPr>
              <w:t xml:space="preserve">1.  </w:t>
            </w:r>
            <w:r w:rsidRPr="00E55533">
              <w:rPr>
                <w:rFonts w:ascii="Arial" w:hAnsi="Arial" w:cs="Arial"/>
                <w:sz w:val="18"/>
                <w:szCs w:val="18"/>
              </w:rPr>
              <w:t>Skill, experience and adequacy of resources of technical staff.</w:t>
            </w:r>
          </w:p>
        </w:tc>
      </w:tr>
      <w:tr w:rsidR="00E55533" w:rsidRPr="00E55533" w:rsidTr="00E55533">
        <w:tc>
          <w:tcPr>
            <w:tcW w:w="8482" w:type="dxa"/>
            <w:gridSpan w:val="7"/>
            <w:tcBorders>
              <w:left w:val="single" w:sz="18" w:space="0" w:color="auto"/>
              <w:bottom w:val="single" w:sz="18" w:space="0" w:color="auto"/>
              <w:right w:val="single" w:sz="18" w:space="0" w:color="auto"/>
            </w:tcBorders>
            <w:shd w:val="clear" w:color="auto" w:fill="auto"/>
          </w:tcPr>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tc>
      </w:tr>
      <w:tr w:rsidR="00E55533" w:rsidRPr="00E55533" w:rsidTr="00E55533">
        <w:tc>
          <w:tcPr>
            <w:tcW w:w="8482" w:type="dxa"/>
            <w:gridSpan w:val="7"/>
            <w:tcBorders>
              <w:top w:val="single" w:sz="18" w:space="0" w:color="auto"/>
              <w:left w:val="single" w:sz="18" w:space="0" w:color="auto"/>
              <w:right w:val="single" w:sz="18" w:space="0" w:color="auto"/>
            </w:tcBorders>
            <w:shd w:val="clear" w:color="auto" w:fill="auto"/>
          </w:tcPr>
          <w:p w:rsidR="00E55533" w:rsidRPr="00E55533" w:rsidRDefault="00E55533" w:rsidP="00E55533">
            <w:pPr>
              <w:rPr>
                <w:rFonts w:ascii="Arial" w:hAnsi="Arial" w:cs="Arial"/>
                <w:b/>
                <w:sz w:val="18"/>
                <w:szCs w:val="18"/>
              </w:rPr>
            </w:pPr>
            <w:r w:rsidRPr="00E55533">
              <w:rPr>
                <w:rFonts w:ascii="Arial" w:hAnsi="Arial" w:cs="Arial"/>
                <w:b/>
                <w:sz w:val="18"/>
                <w:szCs w:val="18"/>
              </w:rPr>
              <w:t xml:space="preserve">2. </w:t>
            </w:r>
            <w:r w:rsidRPr="00E55533">
              <w:rPr>
                <w:rFonts w:ascii="Arial" w:hAnsi="Arial" w:cs="Arial"/>
                <w:sz w:val="18"/>
                <w:szCs w:val="18"/>
              </w:rPr>
              <w:t xml:space="preserve"> Skill, experience and adequacy of resources for Project Management</w:t>
            </w:r>
          </w:p>
        </w:tc>
      </w:tr>
      <w:tr w:rsidR="00E55533" w:rsidRPr="00E55533" w:rsidTr="00E55533">
        <w:tc>
          <w:tcPr>
            <w:tcW w:w="8482" w:type="dxa"/>
            <w:gridSpan w:val="7"/>
            <w:tcBorders>
              <w:left w:val="single" w:sz="18" w:space="0" w:color="auto"/>
              <w:bottom w:val="single" w:sz="18" w:space="0" w:color="auto"/>
              <w:right w:val="single" w:sz="18" w:space="0" w:color="auto"/>
            </w:tcBorders>
            <w:shd w:val="clear" w:color="auto" w:fill="auto"/>
          </w:tcPr>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tc>
      </w:tr>
      <w:tr w:rsidR="00E55533" w:rsidRPr="00E55533" w:rsidTr="00E55533">
        <w:tc>
          <w:tcPr>
            <w:tcW w:w="8482" w:type="dxa"/>
            <w:gridSpan w:val="7"/>
            <w:tcBorders>
              <w:top w:val="single" w:sz="18" w:space="0" w:color="auto"/>
              <w:left w:val="single" w:sz="18" w:space="0" w:color="auto"/>
              <w:right w:val="single" w:sz="18" w:space="0" w:color="auto"/>
            </w:tcBorders>
            <w:shd w:val="clear" w:color="auto" w:fill="auto"/>
          </w:tcPr>
          <w:p w:rsidR="00E55533" w:rsidRPr="00E55533" w:rsidRDefault="00E55533" w:rsidP="00E55533">
            <w:pPr>
              <w:pStyle w:val="Roundbulletblack"/>
              <w:numPr>
                <w:ilvl w:val="0"/>
                <w:numId w:val="0"/>
              </w:numPr>
              <w:ind w:left="340" w:hanging="340"/>
              <w:rPr>
                <w:rFonts w:cs="Arial"/>
                <w:sz w:val="18"/>
                <w:szCs w:val="18"/>
              </w:rPr>
            </w:pPr>
            <w:r w:rsidRPr="00E55533">
              <w:rPr>
                <w:rFonts w:cs="Arial"/>
                <w:b/>
                <w:sz w:val="18"/>
                <w:szCs w:val="18"/>
              </w:rPr>
              <w:t xml:space="preserve">3. </w:t>
            </w:r>
            <w:r w:rsidRPr="00E55533">
              <w:rPr>
                <w:rFonts w:cs="Arial"/>
                <w:sz w:val="18"/>
                <w:szCs w:val="18"/>
              </w:rPr>
              <w:t>Ability to deliver a successful project to time and budget (inc project plan and risk register where requested)</w:t>
            </w:r>
          </w:p>
        </w:tc>
      </w:tr>
      <w:tr w:rsidR="00E55533" w:rsidRPr="00E55533" w:rsidTr="00E55533">
        <w:tc>
          <w:tcPr>
            <w:tcW w:w="8482" w:type="dxa"/>
            <w:gridSpan w:val="7"/>
            <w:tcBorders>
              <w:left w:val="single" w:sz="18" w:space="0" w:color="auto"/>
              <w:bottom w:val="single" w:sz="18" w:space="0" w:color="auto"/>
              <w:right w:val="single" w:sz="18" w:space="0" w:color="auto"/>
            </w:tcBorders>
            <w:shd w:val="clear" w:color="auto" w:fill="auto"/>
          </w:tcPr>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tc>
      </w:tr>
      <w:tr w:rsidR="00E55533" w:rsidRPr="00E55533" w:rsidTr="00E55533">
        <w:tc>
          <w:tcPr>
            <w:tcW w:w="8482" w:type="dxa"/>
            <w:gridSpan w:val="7"/>
            <w:tcBorders>
              <w:left w:val="single" w:sz="18" w:space="0" w:color="auto"/>
              <w:bottom w:val="single" w:sz="18" w:space="0" w:color="auto"/>
              <w:right w:val="single" w:sz="18" w:space="0" w:color="auto"/>
            </w:tcBorders>
            <w:shd w:val="clear" w:color="auto" w:fill="auto"/>
          </w:tcPr>
          <w:p w:rsidR="00E55533" w:rsidRPr="00E55533" w:rsidRDefault="00E55533" w:rsidP="00E55533">
            <w:pPr>
              <w:pStyle w:val="Roundbulletblack"/>
              <w:numPr>
                <w:ilvl w:val="0"/>
                <w:numId w:val="0"/>
              </w:numPr>
              <w:rPr>
                <w:rFonts w:cs="Arial"/>
                <w:sz w:val="18"/>
                <w:szCs w:val="18"/>
              </w:rPr>
            </w:pPr>
            <w:r w:rsidRPr="00E55533">
              <w:rPr>
                <w:rFonts w:cs="Arial"/>
                <w:b/>
                <w:sz w:val="18"/>
                <w:szCs w:val="18"/>
              </w:rPr>
              <w:t>4</w:t>
            </w:r>
            <w:r w:rsidRPr="00E55533">
              <w:rPr>
                <w:rFonts w:cs="Arial"/>
                <w:sz w:val="18"/>
                <w:szCs w:val="18"/>
              </w:rPr>
              <w:t>. Method</w:t>
            </w:r>
          </w:p>
        </w:tc>
      </w:tr>
      <w:tr w:rsidR="00E55533" w:rsidRPr="00E55533" w:rsidTr="00E55533">
        <w:tc>
          <w:tcPr>
            <w:tcW w:w="8482" w:type="dxa"/>
            <w:gridSpan w:val="7"/>
            <w:tcBorders>
              <w:left w:val="single" w:sz="18" w:space="0" w:color="auto"/>
              <w:bottom w:val="single" w:sz="18" w:space="0" w:color="auto"/>
              <w:right w:val="single" w:sz="18" w:space="0" w:color="auto"/>
            </w:tcBorders>
            <w:shd w:val="clear" w:color="auto" w:fill="auto"/>
          </w:tcPr>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tc>
      </w:tr>
      <w:tr w:rsidR="00E55533" w:rsidRPr="00E55533" w:rsidTr="00E55533">
        <w:trPr>
          <w:trHeight w:val="54"/>
        </w:trPr>
        <w:tc>
          <w:tcPr>
            <w:tcW w:w="8482" w:type="dxa"/>
            <w:gridSpan w:val="7"/>
            <w:tcBorders>
              <w:top w:val="single" w:sz="18" w:space="0" w:color="auto"/>
              <w:left w:val="single" w:sz="18" w:space="0" w:color="auto"/>
              <w:right w:val="single" w:sz="18" w:space="0" w:color="auto"/>
            </w:tcBorders>
            <w:shd w:val="clear" w:color="auto" w:fill="auto"/>
          </w:tcPr>
          <w:p w:rsidR="00E55533" w:rsidRPr="00E55533" w:rsidRDefault="00E55533" w:rsidP="00E55533">
            <w:pPr>
              <w:rPr>
                <w:rFonts w:ascii="Arial" w:hAnsi="Arial" w:cs="Arial"/>
                <w:b/>
                <w:sz w:val="18"/>
                <w:szCs w:val="18"/>
              </w:rPr>
            </w:pPr>
            <w:r w:rsidRPr="00E55533">
              <w:rPr>
                <w:rFonts w:ascii="Arial" w:hAnsi="Arial" w:cs="Arial"/>
                <w:b/>
                <w:sz w:val="18"/>
                <w:szCs w:val="18"/>
              </w:rPr>
              <w:t>5. Proposal cost</w:t>
            </w:r>
          </w:p>
          <w:p w:rsidR="00E55533" w:rsidRPr="00E55533" w:rsidRDefault="00E55533" w:rsidP="00E55533">
            <w:pPr>
              <w:rPr>
                <w:rFonts w:ascii="Arial" w:hAnsi="Arial" w:cs="Arial"/>
                <w:i/>
                <w:sz w:val="18"/>
                <w:szCs w:val="18"/>
              </w:rPr>
            </w:pPr>
          </w:p>
        </w:tc>
      </w:tr>
      <w:tr w:rsidR="00E55533" w:rsidRPr="00E55533" w:rsidTr="00E55533">
        <w:trPr>
          <w:trHeight w:val="69"/>
        </w:trPr>
        <w:tc>
          <w:tcPr>
            <w:tcW w:w="828" w:type="dxa"/>
            <w:tcBorders>
              <w:left w:val="single" w:sz="18" w:space="0" w:color="auto"/>
            </w:tcBorders>
            <w:shd w:val="clear" w:color="auto" w:fill="auto"/>
          </w:tcPr>
          <w:p w:rsidR="00E55533" w:rsidRPr="00E55533" w:rsidRDefault="00E55533" w:rsidP="00E55533">
            <w:pPr>
              <w:rPr>
                <w:rFonts w:ascii="Arial" w:hAnsi="Arial" w:cs="Arial"/>
                <w:b/>
                <w:sz w:val="18"/>
                <w:szCs w:val="18"/>
              </w:rPr>
            </w:pPr>
            <w:r w:rsidRPr="00E55533">
              <w:rPr>
                <w:rFonts w:ascii="Arial" w:hAnsi="Arial" w:cs="Arial"/>
                <w:b/>
                <w:sz w:val="18"/>
                <w:szCs w:val="18"/>
              </w:rPr>
              <w:t>Task No.</w:t>
            </w:r>
          </w:p>
        </w:tc>
        <w:tc>
          <w:tcPr>
            <w:tcW w:w="1984" w:type="dxa"/>
            <w:shd w:val="clear" w:color="auto" w:fill="auto"/>
          </w:tcPr>
          <w:p w:rsidR="00E55533" w:rsidRPr="00E55533" w:rsidRDefault="00E55533" w:rsidP="00E55533">
            <w:pPr>
              <w:rPr>
                <w:rFonts w:ascii="Arial" w:hAnsi="Arial" w:cs="Arial"/>
                <w:b/>
                <w:sz w:val="18"/>
                <w:szCs w:val="18"/>
              </w:rPr>
            </w:pPr>
            <w:r w:rsidRPr="00E55533">
              <w:rPr>
                <w:rFonts w:ascii="Arial" w:hAnsi="Arial" w:cs="Arial"/>
                <w:b/>
                <w:sz w:val="18"/>
                <w:szCs w:val="18"/>
              </w:rPr>
              <w:t>Consultant name</w:t>
            </w:r>
          </w:p>
        </w:tc>
        <w:tc>
          <w:tcPr>
            <w:tcW w:w="1985" w:type="dxa"/>
            <w:gridSpan w:val="2"/>
            <w:shd w:val="clear" w:color="auto" w:fill="auto"/>
          </w:tcPr>
          <w:p w:rsidR="00E55533" w:rsidRPr="00E55533" w:rsidRDefault="00E55533" w:rsidP="00E55533">
            <w:pPr>
              <w:rPr>
                <w:rFonts w:ascii="Arial" w:hAnsi="Arial" w:cs="Arial"/>
                <w:b/>
                <w:sz w:val="18"/>
                <w:szCs w:val="18"/>
              </w:rPr>
            </w:pPr>
            <w:r w:rsidRPr="00E55533">
              <w:rPr>
                <w:rFonts w:ascii="Arial" w:hAnsi="Arial" w:cs="Arial"/>
                <w:b/>
                <w:sz w:val="18"/>
                <w:szCs w:val="18"/>
              </w:rPr>
              <w:t>Grade</w:t>
            </w:r>
          </w:p>
        </w:tc>
        <w:tc>
          <w:tcPr>
            <w:tcW w:w="1276" w:type="dxa"/>
            <w:shd w:val="clear" w:color="auto" w:fill="auto"/>
          </w:tcPr>
          <w:p w:rsidR="00E55533" w:rsidRPr="00E55533" w:rsidRDefault="00E55533" w:rsidP="00E55533">
            <w:pPr>
              <w:rPr>
                <w:rFonts w:ascii="Arial" w:hAnsi="Arial" w:cs="Arial"/>
                <w:b/>
                <w:sz w:val="18"/>
                <w:szCs w:val="18"/>
              </w:rPr>
            </w:pPr>
            <w:r w:rsidRPr="00E55533">
              <w:rPr>
                <w:rFonts w:ascii="Arial" w:hAnsi="Arial" w:cs="Arial"/>
                <w:b/>
                <w:sz w:val="18"/>
                <w:szCs w:val="18"/>
              </w:rPr>
              <w:t>Day rate</w:t>
            </w:r>
          </w:p>
        </w:tc>
        <w:tc>
          <w:tcPr>
            <w:tcW w:w="1559" w:type="dxa"/>
            <w:shd w:val="clear" w:color="auto" w:fill="auto"/>
          </w:tcPr>
          <w:p w:rsidR="00E55533" w:rsidRPr="00E55533" w:rsidRDefault="00E55533" w:rsidP="00E55533">
            <w:pPr>
              <w:rPr>
                <w:rFonts w:ascii="Arial" w:hAnsi="Arial" w:cs="Arial"/>
                <w:b/>
                <w:sz w:val="18"/>
                <w:szCs w:val="18"/>
              </w:rPr>
            </w:pPr>
            <w:r w:rsidRPr="00E55533">
              <w:rPr>
                <w:rFonts w:ascii="Arial" w:hAnsi="Arial" w:cs="Arial"/>
                <w:b/>
                <w:sz w:val="18"/>
                <w:szCs w:val="18"/>
              </w:rPr>
              <w:t>No. of Days or part thereof</w:t>
            </w:r>
          </w:p>
        </w:tc>
        <w:tc>
          <w:tcPr>
            <w:tcW w:w="850" w:type="dxa"/>
            <w:tcBorders>
              <w:right w:val="single" w:sz="18" w:space="0" w:color="auto"/>
            </w:tcBorders>
            <w:shd w:val="clear" w:color="auto" w:fill="auto"/>
          </w:tcPr>
          <w:p w:rsidR="00E55533" w:rsidRPr="00E55533" w:rsidRDefault="00E55533" w:rsidP="00E55533">
            <w:pPr>
              <w:rPr>
                <w:rFonts w:ascii="Arial" w:hAnsi="Arial" w:cs="Arial"/>
                <w:b/>
                <w:sz w:val="18"/>
                <w:szCs w:val="18"/>
              </w:rPr>
            </w:pPr>
            <w:r w:rsidRPr="00E55533">
              <w:rPr>
                <w:rFonts w:ascii="Arial" w:hAnsi="Arial" w:cs="Arial"/>
                <w:b/>
                <w:sz w:val="18"/>
                <w:szCs w:val="18"/>
              </w:rPr>
              <w:t>Cost</w:t>
            </w:r>
          </w:p>
        </w:tc>
      </w:tr>
      <w:tr w:rsidR="00E55533" w:rsidRPr="00E55533" w:rsidTr="00E55533">
        <w:trPr>
          <w:trHeight w:val="67"/>
        </w:trPr>
        <w:tc>
          <w:tcPr>
            <w:tcW w:w="828" w:type="dxa"/>
            <w:tcBorders>
              <w:left w:val="single" w:sz="18" w:space="0" w:color="auto"/>
            </w:tcBorders>
            <w:shd w:val="clear" w:color="auto" w:fill="auto"/>
          </w:tcPr>
          <w:p w:rsidR="00E55533" w:rsidRPr="00E55533" w:rsidRDefault="00E55533" w:rsidP="00E55533">
            <w:pPr>
              <w:rPr>
                <w:rFonts w:ascii="Arial" w:hAnsi="Arial" w:cs="Arial"/>
                <w:sz w:val="18"/>
                <w:szCs w:val="18"/>
              </w:rPr>
            </w:pPr>
          </w:p>
        </w:tc>
        <w:tc>
          <w:tcPr>
            <w:tcW w:w="1984" w:type="dxa"/>
            <w:shd w:val="clear" w:color="auto" w:fill="auto"/>
          </w:tcPr>
          <w:p w:rsidR="00E55533" w:rsidRPr="00E55533" w:rsidRDefault="00E55533" w:rsidP="00E55533">
            <w:pPr>
              <w:rPr>
                <w:rFonts w:ascii="Arial" w:hAnsi="Arial" w:cs="Arial"/>
                <w:sz w:val="18"/>
                <w:szCs w:val="18"/>
              </w:rPr>
            </w:pPr>
          </w:p>
        </w:tc>
        <w:tc>
          <w:tcPr>
            <w:tcW w:w="1985" w:type="dxa"/>
            <w:gridSpan w:val="2"/>
            <w:shd w:val="clear" w:color="auto" w:fill="auto"/>
          </w:tcPr>
          <w:p w:rsidR="00E55533" w:rsidRPr="00E55533" w:rsidRDefault="00E55533" w:rsidP="00E55533">
            <w:pPr>
              <w:rPr>
                <w:rFonts w:ascii="Arial" w:hAnsi="Arial" w:cs="Arial"/>
                <w:sz w:val="18"/>
                <w:szCs w:val="18"/>
              </w:rPr>
            </w:pPr>
          </w:p>
        </w:tc>
        <w:tc>
          <w:tcPr>
            <w:tcW w:w="1276" w:type="dxa"/>
            <w:shd w:val="clear" w:color="auto" w:fill="auto"/>
          </w:tcPr>
          <w:p w:rsidR="00E55533" w:rsidRPr="00E55533" w:rsidRDefault="00E55533" w:rsidP="00E55533">
            <w:pPr>
              <w:rPr>
                <w:rFonts w:ascii="Arial" w:hAnsi="Arial" w:cs="Arial"/>
                <w:sz w:val="18"/>
                <w:szCs w:val="18"/>
              </w:rPr>
            </w:pPr>
          </w:p>
        </w:tc>
        <w:tc>
          <w:tcPr>
            <w:tcW w:w="1559" w:type="dxa"/>
            <w:shd w:val="clear" w:color="auto" w:fill="auto"/>
          </w:tcPr>
          <w:p w:rsidR="00E55533" w:rsidRPr="00E55533" w:rsidRDefault="00E55533" w:rsidP="00E55533">
            <w:pPr>
              <w:rPr>
                <w:rFonts w:ascii="Arial" w:hAnsi="Arial" w:cs="Arial"/>
                <w:sz w:val="18"/>
                <w:szCs w:val="18"/>
              </w:rPr>
            </w:pPr>
          </w:p>
        </w:tc>
        <w:tc>
          <w:tcPr>
            <w:tcW w:w="850" w:type="dxa"/>
            <w:tcBorders>
              <w:right w:val="single" w:sz="18" w:space="0" w:color="auto"/>
            </w:tcBorders>
            <w:shd w:val="clear" w:color="auto" w:fill="auto"/>
          </w:tcPr>
          <w:p w:rsidR="00E55533" w:rsidRPr="00E55533" w:rsidRDefault="00E55533" w:rsidP="00E55533">
            <w:pPr>
              <w:rPr>
                <w:rFonts w:ascii="Arial" w:hAnsi="Arial" w:cs="Arial"/>
                <w:sz w:val="18"/>
                <w:szCs w:val="18"/>
              </w:rPr>
            </w:pPr>
          </w:p>
        </w:tc>
      </w:tr>
      <w:tr w:rsidR="00E55533" w:rsidRPr="00E55533" w:rsidTr="00E55533">
        <w:trPr>
          <w:trHeight w:val="67"/>
        </w:trPr>
        <w:tc>
          <w:tcPr>
            <w:tcW w:w="828" w:type="dxa"/>
            <w:tcBorders>
              <w:left w:val="single" w:sz="18" w:space="0" w:color="auto"/>
            </w:tcBorders>
            <w:shd w:val="clear" w:color="auto" w:fill="auto"/>
          </w:tcPr>
          <w:p w:rsidR="00E55533" w:rsidRPr="00E55533" w:rsidRDefault="00E55533" w:rsidP="00E55533">
            <w:pPr>
              <w:rPr>
                <w:rFonts w:ascii="Arial" w:hAnsi="Arial" w:cs="Arial"/>
                <w:sz w:val="18"/>
                <w:szCs w:val="18"/>
              </w:rPr>
            </w:pPr>
          </w:p>
        </w:tc>
        <w:tc>
          <w:tcPr>
            <w:tcW w:w="1984" w:type="dxa"/>
            <w:shd w:val="clear" w:color="auto" w:fill="auto"/>
          </w:tcPr>
          <w:p w:rsidR="00E55533" w:rsidRPr="00E55533" w:rsidRDefault="00E55533" w:rsidP="00E55533">
            <w:pPr>
              <w:rPr>
                <w:rFonts w:ascii="Arial" w:hAnsi="Arial" w:cs="Arial"/>
                <w:sz w:val="18"/>
                <w:szCs w:val="18"/>
              </w:rPr>
            </w:pPr>
          </w:p>
        </w:tc>
        <w:tc>
          <w:tcPr>
            <w:tcW w:w="1985" w:type="dxa"/>
            <w:gridSpan w:val="2"/>
            <w:shd w:val="clear" w:color="auto" w:fill="auto"/>
          </w:tcPr>
          <w:p w:rsidR="00E55533" w:rsidRPr="00E55533" w:rsidRDefault="00E55533" w:rsidP="00E55533">
            <w:pPr>
              <w:rPr>
                <w:rFonts w:ascii="Arial" w:hAnsi="Arial" w:cs="Arial"/>
                <w:sz w:val="18"/>
                <w:szCs w:val="18"/>
              </w:rPr>
            </w:pPr>
          </w:p>
        </w:tc>
        <w:tc>
          <w:tcPr>
            <w:tcW w:w="1276" w:type="dxa"/>
            <w:shd w:val="clear" w:color="auto" w:fill="auto"/>
          </w:tcPr>
          <w:p w:rsidR="00E55533" w:rsidRPr="00E55533" w:rsidRDefault="00E55533" w:rsidP="00E55533">
            <w:pPr>
              <w:rPr>
                <w:rFonts w:ascii="Arial" w:hAnsi="Arial" w:cs="Arial"/>
                <w:sz w:val="18"/>
                <w:szCs w:val="18"/>
              </w:rPr>
            </w:pPr>
          </w:p>
        </w:tc>
        <w:tc>
          <w:tcPr>
            <w:tcW w:w="1559" w:type="dxa"/>
            <w:shd w:val="clear" w:color="auto" w:fill="auto"/>
          </w:tcPr>
          <w:p w:rsidR="00E55533" w:rsidRPr="00E55533" w:rsidRDefault="00E55533" w:rsidP="00E55533">
            <w:pPr>
              <w:rPr>
                <w:rFonts w:ascii="Arial" w:hAnsi="Arial" w:cs="Arial"/>
                <w:sz w:val="18"/>
                <w:szCs w:val="18"/>
              </w:rPr>
            </w:pPr>
          </w:p>
        </w:tc>
        <w:tc>
          <w:tcPr>
            <w:tcW w:w="850" w:type="dxa"/>
            <w:tcBorders>
              <w:right w:val="single" w:sz="18" w:space="0" w:color="auto"/>
            </w:tcBorders>
            <w:shd w:val="clear" w:color="auto" w:fill="auto"/>
          </w:tcPr>
          <w:p w:rsidR="00E55533" w:rsidRPr="00E55533" w:rsidRDefault="00E55533" w:rsidP="00E55533">
            <w:pPr>
              <w:rPr>
                <w:rFonts w:ascii="Arial" w:hAnsi="Arial" w:cs="Arial"/>
                <w:sz w:val="18"/>
                <w:szCs w:val="18"/>
              </w:rPr>
            </w:pPr>
          </w:p>
        </w:tc>
      </w:tr>
      <w:tr w:rsidR="00E55533" w:rsidRPr="00E55533" w:rsidTr="00E55533">
        <w:trPr>
          <w:trHeight w:val="67"/>
        </w:trPr>
        <w:tc>
          <w:tcPr>
            <w:tcW w:w="828" w:type="dxa"/>
            <w:tcBorders>
              <w:left w:val="single" w:sz="18" w:space="0" w:color="auto"/>
            </w:tcBorders>
            <w:shd w:val="clear" w:color="auto" w:fill="auto"/>
          </w:tcPr>
          <w:p w:rsidR="00E55533" w:rsidRPr="00E55533" w:rsidRDefault="00E55533" w:rsidP="00E55533">
            <w:pPr>
              <w:rPr>
                <w:rFonts w:ascii="Arial" w:hAnsi="Arial" w:cs="Arial"/>
                <w:sz w:val="18"/>
                <w:szCs w:val="18"/>
              </w:rPr>
            </w:pPr>
          </w:p>
        </w:tc>
        <w:tc>
          <w:tcPr>
            <w:tcW w:w="1984" w:type="dxa"/>
            <w:shd w:val="clear" w:color="auto" w:fill="auto"/>
          </w:tcPr>
          <w:p w:rsidR="00E55533" w:rsidRPr="00E55533" w:rsidRDefault="00E55533" w:rsidP="00E55533">
            <w:pPr>
              <w:rPr>
                <w:rFonts w:ascii="Arial" w:hAnsi="Arial" w:cs="Arial"/>
                <w:sz w:val="18"/>
                <w:szCs w:val="18"/>
              </w:rPr>
            </w:pPr>
          </w:p>
        </w:tc>
        <w:tc>
          <w:tcPr>
            <w:tcW w:w="1985" w:type="dxa"/>
            <w:gridSpan w:val="2"/>
            <w:shd w:val="clear" w:color="auto" w:fill="auto"/>
          </w:tcPr>
          <w:p w:rsidR="00E55533" w:rsidRPr="00E55533" w:rsidRDefault="00E55533" w:rsidP="00E55533">
            <w:pPr>
              <w:rPr>
                <w:rFonts w:ascii="Arial" w:hAnsi="Arial" w:cs="Arial"/>
                <w:sz w:val="18"/>
                <w:szCs w:val="18"/>
              </w:rPr>
            </w:pPr>
          </w:p>
        </w:tc>
        <w:tc>
          <w:tcPr>
            <w:tcW w:w="1276" w:type="dxa"/>
            <w:shd w:val="clear" w:color="auto" w:fill="auto"/>
          </w:tcPr>
          <w:p w:rsidR="00E55533" w:rsidRPr="00E55533" w:rsidRDefault="00E55533" w:rsidP="00E55533">
            <w:pPr>
              <w:rPr>
                <w:rFonts w:ascii="Arial" w:hAnsi="Arial" w:cs="Arial"/>
                <w:sz w:val="18"/>
                <w:szCs w:val="18"/>
              </w:rPr>
            </w:pPr>
          </w:p>
        </w:tc>
        <w:tc>
          <w:tcPr>
            <w:tcW w:w="1559" w:type="dxa"/>
            <w:shd w:val="clear" w:color="auto" w:fill="auto"/>
          </w:tcPr>
          <w:p w:rsidR="00E55533" w:rsidRPr="00E55533" w:rsidRDefault="00E55533" w:rsidP="00E55533">
            <w:pPr>
              <w:rPr>
                <w:rFonts w:ascii="Arial" w:hAnsi="Arial" w:cs="Arial"/>
                <w:sz w:val="18"/>
                <w:szCs w:val="18"/>
              </w:rPr>
            </w:pPr>
          </w:p>
        </w:tc>
        <w:tc>
          <w:tcPr>
            <w:tcW w:w="850" w:type="dxa"/>
            <w:tcBorders>
              <w:right w:val="single" w:sz="18" w:space="0" w:color="auto"/>
            </w:tcBorders>
            <w:shd w:val="clear" w:color="auto" w:fill="auto"/>
          </w:tcPr>
          <w:p w:rsidR="00E55533" w:rsidRPr="00E55533" w:rsidRDefault="00E55533" w:rsidP="00E55533">
            <w:pPr>
              <w:rPr>
                <w:rFonts w:ascii="Arial" w:hAnsi="Arial" w:cs="Arial"/>
                <w:sz w:val="18"/>
                <w:szCs w:val="18"/>
              </w:rPr>
            </w:pPr>
          </w:p>
        </w:tc>
      </w:tr>
      <w:tr w:rsidR="00E55533" w:rsidRPr="00E55533" w:rsidTr="00E55533">
        <w:trPr>
          <w:trHeight w:val="67"/>
        </w:trPr>
        <w:tc>
          <w:tcPr>
            <w:tcW w:w="828" w:type="dxa"/>
            <w:tcBorders>
              <w:left w:val="single" w:sz="18" w:space="0" w:color="auto"/>
            </w:tcBorders>
            <w:shd w:val="clear" w:color="auto" w:fill="auto"/>
          </w:tcPr>
          <w:p w:rsidR="00E55533" w:rsidRPr="00E55533" w:rsidRDefault="00E55533" w:rsidP="00E55533">
            <w:pPr>
              <w:rPr>
                <w:rFonts w:ascii="Arial" w:hAnsi="Arial" w:cs="Arial"/>
                <w:sz w:val="18"/>
                <w:szCs w:val="18"/>
              </w:rPr>
            </w:pPr>
          </w:p>
        </w:tc>
        <w:tc>
          <w:tcPr>
            <w:tcW w:w="1984" w:type="dxa"/>
            <w:shd w:val="clear" w:color="auto" w:fill="auto"/>
          </w:tcPr>
          <w:p w:rsidR="00E55533" w:rsidRPr="00E55533" w:rsidRDefault="00E55533" w:rsidP="00E55533">
            <w:pPr>
              <w:rPr>
                <w:rFonts w:ascii="Arial" w:hAnsi="Arial" w:cs="Arial"/>
                <w:sz w:val="18"/>
                <w:szCs w:val="18"/>
              </w:rPr>
            </w:pPr>
          </w:p>
        </w:tc>
        <w:tc>
          <w:tcPr>
            <w:tcW w:w="1985" w:type="dxa"/>
            <w:gridSpan w:val="2"/>
            <w:shd w:val="clear" w:color="auto" w:fill="auto"/>
          </w:tcPr>
          <w:p w:rsidR="00E55533" w:rsidRPr="00E55533" w:rsidRDefault="00E55533" w:rsidP="00E55533">
            <w:pPr>
              <w:rPr>
                <w:rFonts w:ascii="Arial" w:hAnsi="Arial" w:cs="Arial"/>
                <w:sz w:val="18"/>
                <w:szCs w:val="18"/>
              </w:rPr>
            </w:pPr>
          </w:p>
        </w:tc>
        <w:tc>
          <w:tcPr>
            <w:tcW w:w="1276" w:type="dxa"/>
            <w:shd w:val="clear" w:color="auto" w:fill="auto"/>
          </w:tcPr>
          <w:p w:rsidR="00E55533" w:rsidRPr="00E55533" w:rsidRDefault="00E55533" w:rsidP="00E55533">
            <w:pPr>
              <w:rPr>
                <w:rFonts w:ascii="Arial" w:hAnsi="Arial" w:cs="Arial"/>
                <w:sz w:val="18"/>
                <w:szCs w:val="18"/>
              </w:rPr>
            </w:pPr>
          </w:p>
        </w:tc>
        <w:tc>
          <w:tcPr>
            <w:tcW w:w="1559" w:type="dxa"/>
            <w:shd w:val="clear" w:color="auto" w:fill="auto"/>
          </w:tcPr>
          <w:p w:rsidR="00E55533" w:rsidRPr="00E55533" w:rsidRDefault="00E55533" w:rsidP="00E55533">
            <w:pPr>
              <w:rPr>
                <w:rFonts w:ascii="Arial" w:hAnsi="Arial" w:cs="Arial"/>
                <w:sz w:val="18"/>
                <w:szCs w:val="18"/>
              </w:rPr>
            </w:pPr>
          </w:p>
        </w:tc>
        <w:tc>
          <w:tcPr>
            <w:tcW w:w="850" w:type="dxa"/>
            <w:tcBorders>
              <w:right w:val="single" w:sz="18" w:space="0" w:color="auto"/>
            </w:tcBorders>
            <w:shd w:val="clear" w:color="auto" w:fill="auto"/>
          </w:tcPr>
          <w:p w:rsidR="00E55533" w:rsidRPr="00E55533" w:rsidRDefault="00E55533" w:rsidP="00E55533">
            <w:pPr>
              <w:rPr>
                <w:rFonts w:ascii="Arial" w:hAnsi="Arial" w:cs="Arial"/>
                <w:sz w:val="18"/>
                <w:szCs w:val="18"/>
              </w:rPr>
            </w:pPr>
          </w:p>
        </w:tc>
      </w:tr>
      <w:tr w:rsidR="00E55533" w:rsidRPr="00E55533" w:rsidTr="00E55533">
        <w:trPr>
          <w:trHeight w:val="67"/>
        </w:trPr>
        <w:tc>
          <w:tcPr>
            <w:tcW w:w="7632" w:type="dxa"/>
            <w:gridSpan w:val="6"/>
            <w:tcBorders>
              <w:left w:val="single" w:sz="18" w:space="0" w:color="auto"/>
            </w:tcBorders>
            <w:shd w:val="clear" w:color="auto" w:fill="auto"/>
          </w:tcPr>
          <w:p w:rsidR="00E55533" w:rsidRPr="00E55533" w:rsidRDefault="00E55533" w:rsidP="00E55533">
            <w:pPr>
              <w:jc w:val="right"/>
              <w:rPr>
                <w:rFonts w:ascii="Arial" w:hAnsi="Arial" w:cs="Arial"/>
                <w:b/>
                <w:sz w:val="18"/>
                <w:szCs w:val="18"/>
              </w:rPr>
            </w:pPr>
            <w:r w:rsidRPr="00E55533">
              <w:rPr>
                <w:rFonts w:ascii="Arial" w:hAnsi="Arial" w:cs="Arial"/>
                <w:b/>
                <w:sz w:val="18"/>
                <w:szCs w:val="18"/>
              </w:rPr>
              <w:t xml:space="preserve">                                                                                              Total staff costs</w:t>
            </w:r>
          </w:p>
        </w:tc>
        <w:tc>
          <w:tcPr>
            <w:tcW w:w="850" w:type="dxa"/>
            <w:tcBorders>
              <w:right w:val="single" w:sz="18" w:space="0" w:color="auto"/>
            </w:tcBorders>
            <w:shd w:val="clear" w:color="auto" w:fill="auto"/>
          </w:tcPr>
          <w:p w:rsidR="00E55533" w:rsidRPr="00E55533" w:rsidRDefault="00E55533" w:rsidP="00E55533">
            <w:pPr>
              <w:rPr>
                <w:rFonts w:ascii="Arial" w:hAnsi="Arial" w:cs="Arial"/>
                <w:b/>
                <w:sz w:val="18"/>
                <w:szCs w:val="18"/>
              </w:rPr>
            </w:pPr>
          </w:p>
        </w:tc>
      </w:tr>
      <w:tr w:rsidR="00E55533" w:rsidRPr="00E55533" w:rsidTr="00E55533">
        <w:trPr>
          <w:trHeight w:val="67"/>
        </w:trPr>
        <w:tc>
          <w:tcPr>
            <w:tcW w:w="3828" w:type="dxa"/>
            <w:gridSpan w:val="3"/>
            <w:tcBorders>
              <w:left w:val="single" w:sz="18" w:space="0" w:color="auto"/>
            </w:tcBorders>
            <w:shd w:val="clear" w:color="auto" w:fill="auto"/>
          </w:tcPr>
          <w:p w:rsidR="00E55533" w:rsidRPr="00E55533" w:rsidRDefault="00E55533" w:rsidP="00E55533">
            <w:pPr>
              <w:rPr>
                <w:rFonts w:ascii="Arial" w:hAnsi="Arial" w:cs="Arial"/>
                <w:b/>
                <w:sz w:val="18"/>
                <w:szCs w:val="18"/>
              </w:rPr>
            </w:pPr>
            <w:r w:rsidRPr="00E55533">
              <w:rPr>
                <w:rFonts w:ascii="Arial" w:hAnsi="Arial" w:cs="Arial"/>
                <w:b/>
                <w:sz w:val="18"/>
                <w:szCs w:val="18"/>
              </w:rPr>
              <w:t>Expenses (please detail type i.e. travel, accommodation etc)</w:t>
            </w:r>
          </w:p>
        </w:tc>
        <w:tc>
          <w:tcPr>
            <w:tcW w:w="3804" w:type="dxa"/>
            <w:gridSpan w:val="3"/>
            <w:shd w:val="clear" w:color="auto" w:fill="auto"/>
          </w:tcPr>
          <w:p w:rsidR="00E55533" w:rsidRPr="00E55533" w:rsidRDefault="00E55533" w:rsidP="00E55533">
            <w:pPr>
              <w:rPr>
                <w:rFonts w:ascii="Arial" w:hAnsi="Arial" w:cs="Arial"/>
                <w:sz w:val="18"/>
                <w:szCs w:val="18"/>
              </w:rPr>
            </w:pPr>
          </w:p>
        </w:tc>
        <w:tc>
          <w:tcPr>
            <w:tcW w:w="850" w:type="dxa"/>
            <w:tcBorders>
              <w:right w:val="single" w:sz="18" w:space="0" w:color="auto"/>
            </w:tcBorders>
            <w:shd w:val="clear" w:color="auto" w:fill="auto"/>
          </w:tcPr>
          <w:p w:rsidR="00E55533" w:rsidRPr="00E55533" w:rsidRDefault="00E55533" w:rsidP="00E55533">
            <w:pPr>
              <w:rPr>
                <w:rFonts w:ascii="Arial" w:hAnsi="Arial" w:cs="Arial"/>
                <w:sz w:val="18"/>
                <w:szCs w:val="18"/>
              </w:rPr>
            </w:pPr>
          </w:p>
        </w:tc>
      </w:tr>
      <w:tr w:rsidR="00E55533" w:rsidRPr="00E55533" w:rsidTr="00E55533">
        <w:trPr>
          <w:trHeight w:val="67"/>
        </w:trPr>
        <w:tc>
          <w:tcPr>
            <w:tcW w:w="7632" w:type="dxa"/>
            <w:gridSpan w:val="6"/>
            <w:tcBorders>
              <w:left w:val="single" w:sz="18" w:space="0" w:color="auto"/>
              <w:bottom w:val="single" w:sz="18" w:space="0" w:color="auto"/>
            </w:tcBorders>
            <w:shd w:val="clear" w:color="auto" w:fill="auto"/>
          </w:tcPr>
          <w:p w:rsidR="00E55533" w:rsidRPr="00E55533" w:rsidRDefault="00E55533" w:rsidP="00E55533">
            <w:pPr>
              <w:jc w:val="right"/>
              <w:rPr>
                <w:rFonts w:ascii="Arial" w:hAnsi="Arial" w:cs="Arial"/>
                <w:b/>
                <w:sz w:val="18"/>
                <w:szCs w:val="18"/>
              </w:rPr>
            </w:pPr>
            <w:r w:rsidRPr="00E55533">
              <w:rPr>
                <w:rFonts w:ascii="Arial" w:hAnsi="Arial" w:cs="Arial"/>
                <w:b/>
                <w:sz w:val="18"/>
                <w:szCs w:val="18"/>
              </w:rPr>
              <w:t>Total overall cost</w:t>
            </w:r>
          </w:p>
        </w:tc>
        <w:tc>
          <w:tcPr>
            <w:tcW w:w="850" w:type="dxa"/>
            <w:tcBorders>
              <w:bottom w:val="single" w:sz="18" w:space="0" w:color="auto"/>
              <w:right w:val="single" w:sz="18" w:space="0" w:color="auto"/>
            </w:tcBorders>
            <w:shd w:val="clear" w:color="auto" w:fill="auto"/>
          </w:tcPr>
          <w:p w:rsidR="00E55533" w:rsidRPr="00E55533" w:rsidRDefault="00E55533" w:rsidP="00E55533">
            <w:pPr>
              <w:rPr>
                <w:rFonts w:ascii="Arial" w:hAnsi="Arial" w:cs="Arial"/>
                <w:sz w:val="18"/>
                <w:szCs w:val="18"/>
              </w:rPr>
            </w:pPr>
          </w:p>
          <w:p w:rsidR="00E55533" w:rsidRPr="00E55533" w:rsidRDefault="00E55533" w:rsidP="00E55533">
            <w:pPr>
              <w:rPr>
                <w:rFonts w:ascii="Arial" w:hAnsi="Arial" w:cs="Arial"/>
                <w:sz w:val="18"/>
                <w:szCs w:val="18"/>
              </w:rPr>
            </w:pPr>
          </w:p>
        </w:tc>
      </w:tr>
    </w:tbl>
    <w:p w:rsidR="002F4C87" w:rsidRPr="00544F4A" w:rsidRDefault="002F4C87" w:rsidP="002F4C87">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rsidR="002F4C87" w:rsidRPr="00544F4A" w:rsidRDefault="002F4C87" w:rsidP="002F4C87">
      <w:pPr>
        <w:pStyle w:val="BodyText"/>
        <w:spacing w:after="0"/>
        <w:jc w:val="both"/>
        <w:rPr>
          <w:rFonts w:ascii="Arial" w:hAnsi="Arial" w:cs="Arial"/>
        </w:rPr>
      </w:pPr>
    </w:p>
    <w:p w:rsidR="002F4C87" w:rsidRPr="00544F4A" w:rsidRDefault="002F4C87" w:rsidP="00544F4A">
      <w:pPr>
        <w:pStyle w:val="BodyText"/>
        <w:numPr>
          <w:ilvl w:val="0"/>
          <w:numId w:val="39"/>
        </w:numPr>
        <w:spacing w:after="0"/>
        <w:ind w:hanging="436"/>
        <w:jc w:val="both"/>
        <w:rPr>
          <w:rFonts w:ascii="Arial" w:hAnsi="Arial" w:cs="Arial"/>
        </w:rPr>
      </w:pPr>
      <w:r w:rsidRPr="00544F4A">
        <w:rPr>
          <w:rFonts w:ascii="Arial" w:hAnsi="Arial" w:cs="Arial"/>
        </w:rPr>
        <w:t>Travel by rail: standard class should be used at all times</w:t>
      </w:r>
    </w:p>
    <w:p w:rsidR="002F4C87" w:rsidRPr="00544F4A" w:rsidRDefault="002F4C87" w:rsidP="00544F4A">
      <w:pPr>
        <w:pStyle w:val="BodyText"/>
        <w:numPr>
          <w:ilvl w:val="0"/>
          <w:numId w:val="39"/>
        </w:numPr>
        <w:spacing w:after="0"/>
        <w:ind w:left="709" w:hanging="425"/>
        <w:jc w:val="both"/>
        <w:rPr>
          <w:rFonts w:ascii="Arial" w:hAnsi="Arial" w:cs="Arial"/>
        </w:rPr>
      </w:pPr>
      <w:r w:rsidRPr="00544F4A">
        <w:rPr>
          <w:rFonts w:ascii="Arial" w:hAnsi="Arial" w:cs="Arial"/>
        </w:rPr>
        <w:t>Travel by car: 45 pence/mile</w:t>
      </w:r>
    </w:p>
    <w:p w:rsidR="002F4C87" w:rsidRPr="00544F4A" w:rsidRDefault="002F4C87" w:rsidP="002F4C87">
      <w:pPr>
        <w:jc w:val="both"/>
        <w:rPr>
          <w:rFonts w:ascii="Arial" w:hAnsi="Arial" w:cs="Arial"/>
          <w:b/>
          <w:bCs/>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rsidR="002F4C87" w:rsidRPr="00544F4A" w:rsidRDefault="002F4C87" w:rsidP="002F4C87">
      <w:pPr>
        <w:pStyle w:val="BodyText"/>
        <w:spacing w:after="0"/>
        <w:jc w:val="both"/>
        <w:rPr>
          <w:rFonts w:ascii="Arial" w:hAnsi="Arial" w:cs="Arial"/>
        </w:rPr>
      </w:pPr>
    </w:p>
    <w:p w:rsidR="002F4C87" w:rsidRPr="00544F4A" w:rsidRDefault="002F4C87" w:rsidP="002F4C87">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rsidR="002F4C87" w:rsidRDefault="002F4C87"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3260"/>
        <w:gridCol w:w="2268"/>
      </w:tblGrid>
      <w:tr w:rsidR="00895C87" w:rsidRPr="00EB003B" w:rsidTr="00EB003B">
        <w:tc>
          <w:tcPr>
            <w:tcW w:w="3256" w:type="dxa"/>
          </w:tcPr>
          <w:p w:rsidR="00895C87" w:rsidRPr="00EB003B" w:rsidRDefault="00895C87" w:rsidP="00E65F5D">
            <w:pPr>
              <w:rPr>
                <w:rFonts w:ascii="Arial" w:hAnsi="Arial" w:cs="Arial"/>
                <w:b/>
                <w:sz w:val="18"/>
                <w:szCs w:val="18"/>
              </w:rPr>
            </w:pPr>
            <w:r w:rsidRPr="00EB003B">
              <w:rPr>
                <w:rFonts w:ascii="Arial" w:hAnsi="Arial" w:cs="Arial"/>
                <w:b/>
                <w:sz w:val="18"/>
                <w:szCs w:val="18"/>
              </w:rPr>
              <w:t>Name and description of Prior Rights</w:t>
            </w:r>
          </w:p>
        </w:tc>
        <w:tc>
          <w:tcPr>
            <w:tcW w:w="3260" w:type="dxa"/>
          </w:tcPr>
          <w:p w:rsidR="00895C87" w:rsidRPr="00EB003B" w:rsidRDefault="00895C87" w:rsidP="00E65F5D">
            <w:pPr>
              <w:rPr>
                <w:rFonts w:ascii="Arial" w:hAnsi="Arial" w:cs="Arial"/>
                <w:b/>
                <w:sz w:val="18"/>
                <w:szCs w:val="18"/>
              </w:rPr>
            </w:pPr>
            <w:r w:rsidRPr="00EB003B">
              <w:rPr>
                <w:rFonts w:ascii="Arial" w:hAnsi="Arial" w:cs="Arial"/>
                <w:b/>
                <w:sz w:val="18"/>
                <w:szCs w:val="18"/>
              </w:rPr>
              <w:t>Extent of proposed use in the Project</w:t>
            </w:r>
            <w:r w:rsidR="00491B79" w:rsidRPr="00EB003B">
              <w:rPr>
                <w:rFonts w:ascii="Arial" w:hAnsi="Arial" w:cs="Arial"/>
                <w:b/>
                <w:sz w:val="18"/>
                <w:szCs w:val="18"/>
              </w:rPr>
              <w:t xml:space="preserve"> </w:t>
            </w:r>
          </w:p>
        </w:tc>
        <w:tc>
          <w:tcPr>
            <w:tcW w:w="2268" w:type="dxa"/>
          </w:tcPr>
          <w:p w:rsidR="00895C87" w:rsidRPr="00EB003B" w:rsidRDefault="00895C87" w:rsidP="00E65F5D">
            <w:pPr>
              <w:rPr>
                <w:rFonts w:ascii="Arial" w:hAnsi="Arial" w:cs="Arial"/>
                <w:b/>
                <w:sz w:val="18"/>
                <w:szCs w:val="18"/>
              </w:rPr>
            </w:pPr>
            <w:r w:rsidRPr="00EB003B">
              <w:rPr>
                <w:rFonts w:ascii="Arial" w:hAnsi="Arial" w:cs="Arial"/>
                <w:b/>
                <w:sz w:val="18"/>
                <w:szCs w:val="18"/>
              </w:rPr>
              <w:t>Proprietary owner of the Prior Rights</w:t>
            </w:r>
          </w:p>
        </w:tc>
      </w:tr>
      <w:tr w:rsidR="00895C87" w:rsidRPr="00EB003B" w:rsidTr="00EB003B">
        <w:tc>
          <w:tcPr>
            <w:tcW w:w="3256" w:type="dxa"/>
          </w:tcPr>
          <w:p w:rsidR="00895C87" w:rsidRPr="00275DAC" w:rsidRDefault="00275DAC" w:rsidP="00275DAC">
            <w:pPr>
              <w:rPr>
                <w:rFonts w:ascii="Arial" w:hAnsi="Arial" w:cs="Arial"/>
                <w:sz w:val="18"/>
                <w:szCs w:val="18"/>
              </w:rPr>
            </w:pPr>
            <w:r>
              <w:rPr>
                <w:rFonts w:ascii="Arial" w:hAnsi="Arial" w:cs="Arial"/>
                <w:sz w:val="18"/>
                <w:szCs w:val="18"/>
              </w:rPr>
              <w:t xml:space="preserve">BAT for Onshore Oil and </w:t>
            </w:r>
            <w:r w:rsidRPr="00275DAC">
              <w:rPr>
                <w:rFonts w:ascii="Arial" w:hAnsi="Arial" w:cs="Arial"/>
                <w:sz w:val="18"/>
                <w:szCs w:val="18"/>
              </w:rPr>
              <w:t>Gas</w:t>
            </w:r>
            <w:r>
              <w:rPr>
                <w:rFonts w:ascii="Arial" w:hAnsi="Arial" w:cs="Arial"/>
                <w:sz w:val="18"/>
                <w:szCs w:val="18"/>
              </w:rPr>
              <w:t xml:space="preserve">: </w:t>
            </w:r>
            <w:r w:rsidRPr="00275DAC">
              <w:rPr>
                <w:rFonts w:ascii="Arial" w:hAnsi="Arial" w:cs="Arial"/>
                <w:sz w:val="18"/>
                <w:szCs w:val="18"/>
              </w:rPr>
              <w:t>Flaring of Waste Gases</w:t>
            </w:r>
          </w:p>
        </w:tc>
        <w:tc>
          <w:tcPr>
            <w:tcW w:w="3260" w:type="dxa"/>
          </w:tcPr>
          <w:p w:rsidR="00895C87" w:rsidRPr="003F271A" w:rsidRDefault="00275DAC" w:rsidP="00275DAC">
            <w:pPr>
              <w:rPr>
                <w:rFonts w:ascii="Arial" w:hAnsi="Arial" w:cs="Arial"/>
                <w:sz w:val="18"/>
                <w:szCs w:val="18"/>
                <w:highlight w:val="yellow"/>
              </w:rPr>
            </w:pPr>
            <w:r w:rsidRPr="00275DAC">
              <w:rPr>
                <w:rFonts w:ascii="Arial" w:hAnsi="Arial" w:cs="Arial"/>
                <w:sz w:val="18"/>
                <w:szCs w:val="18"/>
              </w:rPr>
              <w:t>Extensive use of the information gathered for that report</w:t>
            </w:r>
          </w:p>
        </w:tc>
        <w:tc>
          <w:tcPr>
            <w:tcW w:w="2268" w:type="dxa"/>
          </w:tcPr>
          <w:p w:rsidR="00895C87" w:rsidRPr="00275DAC" w:rsidRDefault="00B172FB" w:rsidP="00E65F5D">
            <w:pPr>
              <w:rPr>
                <w:rFonts w:ascii="Arial" w:hAnsi="Arial" w:cs="Arial"/>
                <w:sz w:val="18"/>
                <w:szCs w:val="18"/>
              </w:rPr>
            </w:pPr>
            <w:r w:rsidRPr="00275DAC">
              <w:rPr>
                <w:rFonts w:ascii="Arial" w:hAnsi="Arial" w:cs="Arial"/>
                <w:sz w:val="18"/>
                <w:szCs w:val="18"/>
              </w:rPr>
              <w:t>Environment Agency</w:t>
            </w:r>
          </w:p>
          <w:p w:rsidR="00895C87" w:rsidRPr="003F271A" w:rsidRDefault="00895C87" w:rsidP="00E65F5D">
            <w:pPr>
              <w:pStyle w:val="Header"/>
              <w:tabs>
                <w:tab w:val="clear" w:pos="4153"/>
                <w:tab w:val="clear" w:pos="8306"/>
              </w:tabs>
              <w:rPr>
                <w:rFonts w:ascii="Arial" w:hAnsi="Arial" w:cs="Arial"/>
                <w:sz w:val="18"/>
                <w:szCs w:val="18"/>
                <w:highlight w:val="yellow"/>
              </w:rPr>
            </w:pPr>
          </w:p>
        </w:tc>
      </w:tr>
      <w:tr w:rsidR="00763890" w:rsidRPr="00EB003B" w:rsidTr="00EB003B">
        <w:tc>
          <w:tcPr>
            <w:tcW w:w="3256" w:type="dxa"/>
          </w:tcPr>
          <w:p w:rsidR="00763890" w:rsidRDefault="00763890" w:rsidP="00E65F5D">
            <w:pPr>
              <w:rPr>
                <w:rFonts w:ascii="Arial" w:hAnsi="Arial" w:cs="Arial"/>
                <w:sz w:val="18"/>
                <w:szCs w:val="18"/>
              </w:rPr>
            </w:pPr>
            <w:r>
              <w:rPr>
                <w:rFonts w:ascii="Arial" w:hAnsi="Arial" w:cs="Arial"/>
                <w:sz w:val="18"/>
                <w:szCs w:val="18"/>
              </w:rPr>
              <w:t>Onshore oil and as sector guidance</w:t>
            </w:r>
          </w:p>
          <w:p w:rsidR="00763890" w:rsidRDefault="00782973" w:rsidP="00E65F5D">
            <w:pPr>
              <w:rPr>
                <w:rFonts w:ascii="Arial" w:hAnsi="Arial" w:cs="Arial"/>
                <w:sz w:val="18"/>
                <w:szCs w:val="18"/>
              </w:rPr>
            </w:pPr>
            <w:hyperlink r:id="rId18" w:history="1">
              <w:r w:rsidR="00763890" w:rsidRPr="00D64CC5">
                <w:rPr>
                  <w:rStyle w:val="Hyperlink"/>
                  <w:rFonts w:ascii="Arial" w:hAnsi="Arial" w:cs="Arial"/>
                  <w:sz w:val="18"/>
                  <w:szCs w:val="18"/>
                </w:rPr>
                <w:t>https://www.gov.uk/government/publications/onshore-oil-and-gas-exploration-and-extraction-environmental-permits</w:t>
              </w:r>
            </w:hyperlink>
          </w:p>
          <w:p w:rsidR="00763890" w:rsidRPr="00275DAC" w:rsidRDefault="00763890" w:rsidP="00E65F5D">
            <w:pPr>
              <w:rPr>
                <w:rFonts w:ascii="Arial" w:hAnsi="Arial" w:cs="Arial"/>
                <w:sz w:val="18"/>
                <w:szCs w:val="18"/>
              </w:rPr>
            </w:pPr>
          </w:p>
        </w:tc>
        <w:tc>
          <w:tcPr>
            <w:tcW w:w="3260" w:type="dxa"/>
          </w:tcPr>
          <w:p w:rsidR="00763890" w:rsidRPr="00275DAC" w:rsidRDefault="00F05BC2" w:rsidP="00E65F5D">
            <w:pPr>
              <w:rPr>
                <w:rFonts w:ascii="Arial" w:hAnsi="Arial" w:cs="Arial"/>
                <w:sz w:val="18"/>
                <w:szCs w:val="18"/>
              </w:rPr>
            </w:pPr>
            <w:r>
              <w:rPr>
                <w:rFonts w:ascii="Arial" w:hAnsi="Arial" w:cs="Arial"/>
                <w:sz w:val="18"/>
                <w:szCs w:val="18"/>
              </w:rPr>
              <w:t>Context for</w:t>
            </w:r>
            <w:r w:rsidR="00763890">
              <w:rPr>
                <w:rFonts w:ascii="Arial" w:hAnsi="Arial" w:cs="Arial"/>
                <w:sz w:val="18"/>
                <w:szCs w:val="18"/>
              </w:rPr>
              <w:t xml:space="preserve"> the determination of BAT</w:t>
            </w:r>
          </w:p>
        </w:tc>
        <w:tc>
          <w:tcPr>
            <w:tcW w:w="2268" w:type="dxa"/>
          </w:tcPr>
          <w:p w:rsidR="00763890" w:rsidRPr="00275DAC" w:rsidRDefault="00763890" w:rsidP="00E65F5D">
            <w:pPr>
              <w:rPr>
                <w:rFonts w:ascii="Arial" w:hAnsi="Arial" w:cs="Arial"/>
                <w:sz w:val="18"/>
                <w:szCs w:val="18"/>
              </w:rPr>
            </w:pPr>
            <w:r>
              <w:rPr>
                <w:rFonts w:ascii="Arial" w:hAnsi="Arial" w:cs="Arial"/>
                <w:sz w:val="18"/>
                <w:szCs w:val="18"/>
              </w:rPr>
              <w:t>Environment Agency</w:t>
            </w:r>
          </w:p>
        </w:tc>
      </w:tr>
      <w:tr w:rsidR="00763890" w:rsidRPr="00EB003B" w:rsidTr="00EB003B">
        <w:tc>
          <w:tcPr>
            <w:tcW w:w="3256" w:type="dxa"/>
          </w:tcPr>
          <w:p w:rsidR="00763890" w:rsidRDefault="00763890" w:rsidP="00E65F5D">
            <w:pPr>
              <w:rPr>
                <w:rFonts w:ascii="Arial" w:hAnsi="Arial" w:cs="Arial"/>
                <w:sz w:val="18"/>
                <w:szCs w:val="18"/>
              </w:rPr>
            </w:pPr>
            <w:r w:rsidRPr="00763890">
              <w:rPr>
                <w:rFonts w:ascii="Arial" w:hAnsi="Arial" w:cs="Arial"/>
                <w:sz w:val="18"/>
                <w:szCs w:val="18"/>
              </w:rPr>
              <w:t>Industrial Emissions Directive derogation: cost-benefit analysis tool</w:t>
            </w:r>
          </w:p>
          <w:p w:rsidR="00763890" w:rsidRDefault="00782973" w:rsidP="00E65F5D">
            <w:pPr>
              <w:rPr>
                <w:rFonts w:ascii="Arial" w:hAnsi="Arial" w:cs="Arial"/>
                <w:sz w:val="18"/>
                <w:szCs w:val="18"/>
              </w:rPr>
            </w:pPr>
            <w:hyperlink r:id="rId19" w:history="1">
              <w:r w:rsidR="00763890" w:rsidRPr="00D64CC5">
                <w:rPr>
                  <w:rStyle w:val="Hyperlink"/>
                  <w:rFonts w:ascii="Arial" w:hAnsi="Arial" w:cs="Arial"/>
                  <w:sz w:val="18"/>
                  <w:szCs w:val="18"/>
                </w:rPr>
                <w:t>https://www.gov.uk/government/publications/industrial-emissions-directive-derogation-cost-benefit-analysis-tool</w:t>
              </w:r>
            </w:hyperlink>
          </w:p>
          <w:p w:rsidR="00763890" w:rsidRPr="00275DAC" w:rsidRDefault="00763890" w:rsidP="00E65F5D">
            <w:pPr>
              <w:rPr>
                <w:rFonts w:ascii="Arial" w:hAnsi="Arial" w:cs="Arial"/>
                <w:sz w:val="18"/>
                <w:szCs w:val="18"/>
              </w:rPr>
            </w:pPr>
          </w:p>
        </w:tc>
        <w:tc>
          <w:tcPr>
            <w:tcW w:w="3260" w:type="dxa"/>
          </w:tcPr>
          <w:p w:rsidR="00763890" w:rsidRPr="00275DAC" w:rsidRDefault="00763890" w:rsidP="00E65F5D">
            <w:pPr>
              <w:rPr>
                <w:rFonts w:ascii="Arial" w:hAnsi="Arial" w:cs="Arial"/>
                <w:sz w:val="18"/>
                <w:szCs w:val="18"/>
              </w:rPr>
            </w:pPr>
            <w:r>
              <w:rPr>
                <w:rFonts w:ascii="Arial" w:hAnsi="Arial" w:cs="Arial"/>
                <w:sz w:val="18"/>
                <w:szCs w:val="18"/>
              </w:rPr>
              <w:t>Context for considering cost-benefits</w:t>
            </w:r>
            <w:r w:rsidR="00EF7A8A">
              <w:rPr>
                <w:rFonts w:ascii="Arial" w:hAnsi="Arial" w:cs="Arial"/>
                <w:sz w:val="18"/>
                <w:szCs w:val="18"/>
              </w:rPr>
              <w:t xml:space="preserve"> in determining BAT</w:t>
            </w:r>
          </w:p>
        </w:tc>
        <w:tc>
          <w:tcPr>
            <w:tcW w:w="2268" w:type="dxa"/>
          </w:tcPr>
          <w:p w:rsidR="00763890" w:rsidRPr="00275DAC" w:rsidRDefault="00763890" w:rsidP="00E65F5D">
            <w:pPr>
              <w:rPr>
                <w:rFonts w:ascii="Arial" w:hAnsi="Arial" w:cs="Arial"/>
                <w:sz w:val="18"/>
                <w:szCs w:val="18"/>
              </w:rPr>
            </w:pPr>
            <w:r>
              <w:rPr>
                <w:rFonts w:ascii="Arial" w:hAnsi="Arial" w:cs="Arial"/>
                <w:sz w:val="18"/>
                <w:szCs w:val="18"/>
              </w:rPr>
              <w:t>Environment Agency</w:t>
            </w:r>
          </w:p>
        </w:tc>
      </w:tr>
      <w:tr w:rsidR="00763890" w:rsidRPr="00EB003B" w:rsidTr="00763890">
        <w:tc>
          <w:tcPr>
            <w:tcW w:w="3256" w:type="dxa"/>
          </w:tcPr>
          <w:p w:rsidR="00763890" w:rsidRPr="003F271A" w:rsidRDefault="00763890" w:rsidP="00763890">
            <w:pPr>
              <w:rPr>
                <w:rFonts w:ascii="Arial" w:hAnsi="Arial" w:cs="Arial"/>
                <w:sz w:val="18"/>
                <w:szCs w:val="18"/>
                <w:highlight w:val="yellow"/>
              </w:rPr>
            </w:pPr>
            <w:r w:rsidRPr="00275DAC">
              <w:rPr>
                <w:rFonts w:ascii="Arial" w:hAnsi="Arial" w:cs="Arial"/>
                <w:sz w:val="18"/>
                <w:szCs w:val="18"/>
              </w:rPr>
              <w:t>A cross sector guide for permitting and regulatory officers on flares and flaring</w:t>
            </w:r>
          </w:p>
        </w:tc>
        <w:tc>
          <w:tcPr>
            <w:tcW w:w="3260" w:type="dxa"/>
          </w:tcPr>
          <w:p w:rsidR="00763890" w:rsidRPr="00275DAC" w:rsidRDefault="00EF7A8A" w:rsidP="00EF7A8A">
            <w:pPr>
              <w:rPr>
                <w:rFonts w:ascii="Arial" w:hAnsi="Arial" w:cs="Arial"/>
                <w:sz w:val="18"/>
                <w:szCs w:val="18"/>
              </w:rPr>
            </w:pPr>
            <w:r>
              <w:rPr>
                <w:rFonts w:ascii="Arial" w:hAnsi="Arial" w:cs="Arial"/>
                <w:sz w:val="18"/>
                <w:szCs w:val="18"/>
              </w:rPr>
              <w:t>Background and r</w:t>
            </w:r>
            <w:r w:rsidR="00763890" w:rsidRPr="00275DAC">
              <w:rPr>
                <w:rFonts w:ascii="Arial" w:hAnsi="Arial" w:cs="Arial"/>
                <w:sz w:val="18"/>
                <w:szCs w:val="18"/>
              </w:rPr>
              <w:t>eference</w:t>
            </w:r>
          </w:p>
        </w:tc>
        <w:tc>
          <w:tcPr>
            <w:tcW w:w="2268" w:type="dxa"/>
          </w:tcPr>
          <w:p w:rsidR="00763890" w:rsidRPr="00275DAC" w:rsidRDefault="00763890" w:rsidP="00763890">
            <w:pPr>
              <w:rPr>
                <w:rFonts w:ascii="Arial" w:hAnsi="Arial" w:cs="Arial"/>
                <w:sz w:val="18"/>
                <w:szCs w:val="18"/>
              </w:rPr>
            </w:pPr>
            <w:r w:rsidRPr="00275DAC">
              <w:rPr>
                <w:rFonts w:ascii="Arial" w:hAnsi="Arial" w:cs="Arial"/>
                <w:sz w:val="18"/>
                <w:szCs w:val="18"/>
              </w:rPr>
              <w:t>Environment Agency</w:t>
            </w:r>
          </w:p>
          <w:p w:rsidR="00763890" w:rsidRPr="00275DAC" w:rsidRDefault="00763890" w:rsidP="00763890">
            <w:pPr>
              <w:rPr>
                <w:rFonts w:ascii="Arial" w:hAnsi="Arial" w:cs="Arial"/>
                <w:sz w:val="18"/>
                <w:szCs w:val="18"/>
              </w:rPr>
            </w:pPr>
          </w:p>
        </w:tc>
      </w:tr>
      <w:tr w:rsidR="00763890" w:rsidRPr="00EB003B" w:rsidTr="00763890">
        <w:tc>
          <w:tcPr>
            <w:tcW w:w="3256" w:type="dxa"/>
          </w:tcPr>
          <w:p w:rsidR="00763890" w:rsidRPr="00275DAC" w:rsidRDefault="00763890" w:rsidP="00763890">
            <w:pPr>
              <w:rPr>
                <w:rFonts w:ascii="Arial" w:hAnsi="Arial" w:cs="Arial"/>
                <w:sz w:val="18"/>
                <w:szCs w:val="18"/>
              </w:rPr>
            </w:pPr>
            <w:r w:rsidRPr="00275DAC">
              <w:rPr>
                <w:rFonts w:ascii="Arial" w:hAnsi="Arial" w:cs="Arial"/>
                <w:sz w:val="18"/>
                <w:szCs w:val="18"/>
              </w:rPr>
              <w:t>SC160005 Landfill Methane oxidation techniques</w:t>
            </w:r>
          </w:p>
          <w:p w:rsidR="00763890" w:rsidRDefault="00782973" w:rsidP="00763890">
            <w:pPr>
              <w:rPr>
                <w:rFonts w:ascii="Arial" w:hAnsi="Arial" w:cs="Arial"/>
                <w:sz w:val="18"/>
                <w:szCs w:val="18"/>
              </w:rPr>
            </w:pPr>
            <w:hyperlink r:id="rId20" w:history="1">
              <w:r w:rsidR="00763890" w:rsidRPr="00A3237E">
                <w:rPr>
                  <w:rStyle w:val="Hyperlink"/>
                  <w:rFonts w:ascii="Arial" w:hAnsi="Arial" w:cs="Arial"/>
                  <w:sz w:val="18"/>
                  <w:szCs w:val="18"/>
                </w:rPr>
                <w:t>https://www.gov.uk/government/publications/landfill-methane-oxidation-techniques</w:t>
              </w:r>
            </w:hyperlink>
          </w:p>
          <w:p w:rsidR="00763890" w:rsidRPr="003F271A" w:rsidRDefault="00763890" w:rsidP="00763890">
            <w:pPr>
              <w:rPr>
                <w:rFonts w:ascii="Arial" w:hAnsi="Arial" w:cs="Arial"/>
                <w:sz w:val="18"/>
                <w:szCs w:val="18"/>
                <w:highlight w:val="yellow"/>
              </w:rPr>
            </w:pPr>
          </w:p>
        </w:tc>
        <w:tc>
          <w:tcPr>
            <w:tcW w:w="3260" w:type="dxa"/>
          </w:tcPr>
          <w:p w:rsidR="00763890" w:rsidRPr="00275DAC" w:rsidRDefault="00EF7A8A" w:rsidP="00763890">
            <w:pPr>
              <w:rPr>
                <w:rFonts w:ascii="Arial" w:hAnsi="Arial" w:cs="Arial"/>
                <w:sz w:val="18"/>
                <w:szCs w:val="18"/>
              </w:rPr>
            </w:pPr>
            <w:r>
              <w:rPr>
                <w:rFonts w:ascii="Arial" w:hAnsi="Arial" w:cs="Arial"/>
                <w:sz w:val="18"/>
                <w:szCs w:val="18"/>
              </w:rPr>
              <w:t>Background and r</w:t>
            </w:r>
            <w:r w:rsidR="00763890" w:rsidRPr="00275DAC">
              <w:rPr>
                <w:rFonts w:ascii="Arial" w:hAnsi="Arial" w:cs="Arial"/>
                <w:sz w:val="18"/>
                <w:szCs w:val="18"/>
              </w:rPr>
              <w:t>eference</w:t>
            </w:r>
          </w:p>
        </w:tc>
        <w:tc>
          <w:tcPr>
            <w:tcW w:w="2268" w:type="dxa"/>
          </w:tcPr>
          <w:p w:rsidR="00763890" w:rsidRPr="00275DAC" w:rsidRDefault="00763890" w:rsidP="00763890">
            <w:pPr>
              <w:rPr>
                <w:rFonts w:ascii="Arial" w:hAnsi="Arial" w:cs="Arial"/>
                <w:sz w:val="18"/>
                <w:szCs w:val="18"/>
              </w:rPr>
            </w:pPr>
            <w:r w:rsidRPr="00275DAC">
              <w:rPr>
                <w:rFonts w:ascii="Arial" w:hAnsi="Arial" w:cs="Arial"/>
                <w:sz w:val="18"/>
                <w:szCs w:val="18"/>
              </w:rPr>
              <w:t>Environment Agency</w:t>
            </w:r>
          </w:p>
          <w:p w:rsidR="00763890" w:rsidRPr="00275DAC" w:rsidRDefault="00763890" w:rsidP="00763890">
            <w:pPr>
              <w:rPr>
                <w:rFonts w:ascii="Arial" w:hAnsi="Arial" w:cs="Arial"/>
                <w:sz w:val="18"/>
                <w:szCs w:val="18"/>
              </w:rPr>
            </w:pPr>
          </w:p>
        </w:tc>
      </w:tr>
    </w:tbl>
    <w:p w:rsidR="00895C87" w:rsidRPr="00EB003B" w:rsidRDefault="00895C87" w:rsidP="00E65F5D">
      <w:pPr>
        <w:rPr>
          <w:rFonts w:ascii="Arial" w:hAnsi="Arial" w:cs="Arial"/>
          <w:sz w:val="18"/>
          <w:szCs w:val="18"/>
        </w:rPr>
      </w:pPr>
    </w:p>
    <w:p w:rsidR="00895C87" w:rsidRPr="0093723A" w:rsidRDefault="00895C87" w:rsidP="00C14C8F">
      <w:pPr>
        <w:keepNext/>
        <w:keepLines/>
        <w:rPr>
          <w:rFonts w:ascii="Arial" w:hAnsi="Arial" w:cs="Arial"/>
          <w:szCs w:val="22"/>
        </w:rPr>
      </w:pPr>
      <w:r w:rsidRPr="0093723A">
        <w:rPr>
          <w:rFonts w:ascii="Arial" w:hAnsi="Arial" w:cs="Arial"/>
          <w:szCs w:val="22"/>
        </w:rPr>
        <w:lastRenderedPageBreak/>
        <w:t>Held by the Contractor</w:t>
      </w:r>
    </w:p>
    <w:p w:rsidR="00895C87" w:rsidRPr="0093723A" w:rsidRDefault="00895C87" w:rsidP="00C14C8F">
      <w:pPr>
        <w:keepNext/>
        <w:keepLines/>
        <w:rPr>
          <w:rFonts w:ascii="Arial" w:hAnsi="Arial" w:cs="Arial"/>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3260"/>
        <w:gridCol w:w="2268"/>
      </w:tblGrid>
      <w:tr w:rsidR="00895C87" w:rsidRPr="0093723A" w:rsidTr="00EB003B">
        <w:tc>
          <w:tcPr>
            <w:tcW w:w="3256" w:type="dxa"/>
          </w:tcPr>
          <w:p w:rsidR="00895C87" w:rsidRPr="00EB003B" w:rsidRDefault="00895C87" w:rsidP="00C14C8F">
            <w:pPr>
              <w:keepNext/>
              <w:keepLines/>
              <w:rPr>
                <w:rFonts w:ascii="Arial" w:hAnsi="Arial" w:cs="Arial"/>
                <w:b/>
                <w:sz w:val="18"/>
                <w:szCs w:val="18"/>
              </w:rPr>
            </w:pPr>
            <w:r w:rsidRPr="00EB003B">
              <w:rPr>
                <w:rFonts w:ascii="Arial" w:hAnsi="Arial" w:cs="Arial"/>
                <w:b/>
                <w:sz w:val="18"/>
                <w:szCs w:val="18"/>
              </w:rPr>
              <w:t>Name and description of Prior Rights</w:t>
            </w:r>
          </w:p>
        </w:tc>
        <w:tc>
          <w:tcPr>
            <w:tcW w:w="3260" w:type="dxa"/>
          </w:tcPr>
          <w:p w:rsidR="00895C87" w:rsidRPr="00EB003B" w:rsidRDefault="00895C87" w:rsidP="00C14C8F">
            <w:pPr>
              <w:keepNext/>
              <w:keepLines/>
              <w:rPr>
                <w:rFonts w:ascii="Arial" w:hAnsi="Arial" w:cs="Arial"/>
                <w:b/>
                <w:sz w:val="18"/>
                <w:szCs w:val="18"/>
              </w:rPr>
            </w:pPr>
            <w:r w:rsidRPr="00EB003B">
              <w:rPr>
                <w:rFonts w:ascii="Arial" w:hAnsi="Arial" w:cs="Arial"/>
                <w:b/>
                <w:sz w:val="18"/>
                <w:szCs w:val="18"/>
              </w:rPr>
              <w:t>Extent of proposed use in the Project</w:t>
            </w:r>
            <w:r w:rsidR="00491B79" w:rsidRPr="00EB003B">
              <w:rPr>
                <w:rFonts w:ascii="Arial" w:hAnsi="Arial" w:cs="Arial"/>
                <w:b/>
                <w:sz w:val="18"/>
                <w:szCs w:val="18"/>
              </w:rPr>
              <w:t xml:space="preserve"> </w:t>
            </w:r>
          </w:p>
        </w:tc>
        <w:tc>
          <w:tcPr>
            <w:tcW w:w="2268" w:type="dxa"/>
          </w:tcPr>
          <w:p w:rsidR="00895C87" w:rsidRPr="00EB003B" w:rsidRDefault="00895C87" w:rsidP="00C14C8F">
            <w:pPr>
              <w:keepNext/>
              <w:keepLines/>
              <w:rPr>
                <w:rFonts w:ascii="Arial" w:hAnsi="Arial" w:cs="Arial"/>
                <w:b/>
                <w:sz w:val="18"/>
                <w:szCs w:val="18"/>
              </w:rPr>
            </w:pPr>
            <w:r w:rsidRPr="00EB003B">
              <w:rPr>
                <w:rFonts w:ascii="Arial" w:hAnsi="Arial" w:cs="Arial"/>
                <w:b/>
                <w:sz w:val="18"/>
                <w:szCs w:val="18"/>
              </w:rPr>
              <w:t>Proprietary owner of the Prior Rights</w:t>
            </w:r>
          </w:p>
        </w:tc>
      </w:tr>
      <w:tr w:rsidR="00895C87" w:rsidRPr="0093723A" w:rsidTr="00EB003B">
        <w:tc>
          <w:tcPr>
            <w:tcW w:w="3256" w:type="dxa"/>
          </w:tcPr>
          <w:p w:rsidR="00895C87" w:rsidRPr="00EB003B" w:rsidRDefault="00895C87" w:rsidP="00C14C8F">
            <w:pPr>
              <w:keepNext/>
              <w:keepLines/>
              <w:rPr>
                <w:rFonts w:ascii="Arial" w:hAnsi="Arial" w:cs="Arial"/>
                <w:sz w:val="18"/>
                <w:szCs w:val="18"/>
              </w:rPr>
            </w:pPr>
          </w:p>
        </w:tc>
        <w:tc>
          <w:tcPr>
            <w:tcW w:w="3260" w:type="dxa"/>
          </w:tcPr>
          <w:p w:rsidR="00895C87" w:rsidRPr="00EB003B" w:rsidRDefault="00895C87" w:rsidP="00C14C8F">
            <w:pPr>
              <w:keepNext/>
              <w:keepLines/>
              <w:rPr>
                <w:rFonts w:ascii="Arial" w:hAnsi="Arial" w:cs="Arial"/>
                <w:sz w:val="18"/>
                <w:szCs w:val="18"/>
              </w:rPr>
            </w:pPr>
          </w:p>
        </w:tc>
        <w:tc>
          <w:tcPr>
            <w:tcW w:w="2268" w:type="dxa"/>
          </w:tcPr>
          <w:p w:rsidR="00895C87" w:rsidRPr="00EB003B" w:rsidRDefault="00895C87" w:rsidP="00C14C8F">
            <w:pPr>
              <w:keepNext/>
              <w:keepLines/>
              <w:rPr>
                <w:rFonts w:ascii="Arial" w:hAnsi="Arial" w:cs="Arial"/>
                <w:sz w:val="18"/>
                <w:szCs w:val="18"/>
              </w:rPr>
            </w:pPr>
          </w:p>
          <w:p w:rsidR="00895C87" w:rsidRPr="00EB003B" w:rsidRDefault="00895C87" w:rsidP="00C14C8F">
            <w:pPr>
              <w:keepNext/>
              <w:keepLines/>
              <w:rPr>
                <w:rFonts w:ascii="Arial" w:hAnsi="Arial" w:cs="Arial"/>
                <w:sz w:val="18"/>
                <w:szCs w:val="18"/>
              </w:rPr>
            </w:pPr>
          </w:p>
        </w:tc>
      </w:tr>
      <w:tr w:rsidR="00895C87" w:rsidRPr="0093723A" w:rsidTr="00EB003B">
        <w:tc>
          <w:tcPr>
            <w:tcW w:w="3256" w:type="dxa"/>
          </w:tcPr>
          <w:p w:rsidR="00895C87" w:rsidRPr="00EB003B" w:rsidRDefault="00895C87" w:rsidP="00C14C8F">
            <w:pPr>
              <w:keepNext/>
              <w:keepLines/>
              <w:rPr>
                <w:rFonts w:ascii="Arial" w:hAnsi="Arial" w:cs="Arial"/>
                <w:sz w:val="18"/>
                <w:szCs w:val="18"/>
              </w:rPr>
            </w:pPr>
          </w:p>
        </w:tc>
        <w:tc>
          <w:tcPr>
            <w:tcW w:w="3260" w:type="dxa"/>
          </w:tcPr>
          <w:p w:rsidR="00895C87" w:rsidRPr="00EB003B" w:rsidRDefault="00895C87" w:rsidP="00C14C8F">
            <w:pPr>
              <w:keepNext/>
              <w:keepLines/>
              <w:rPr>
                <w:rFonts w:ascii="Arial" w:hAnsi="Arial" w:cs="Arial"/>
                <w:sz w:val="18"/>
                <w:szCs w:val="18"/>
              </w:rPr>
            </w:pPr>
          </w:p>
        </w:tc>
        <w:tc>
          <w:tcPr>
            <w:tcW w:w="2268" w:type="dxa"/>
          </w:tcPr>
          <w:p w:rsidR="00895C87" w:rsidRPr="00EB003B" w:rsidRDefault="00895C87" w:rsidP="00C14C8F">
            <w:pPr>
              <w:keepNext/>
              <w:keepLines/>
              <w:rPr>
                <w:rFonts w:ascii="Arial" w:hAnsi="Arial" w:cs="Arial"/>
                <w:sz w:val="18"/>
                <w:szCs w:val="18"/>
              </w:rPr>
            </w:pPr>
          </w:p>
          <w:p w:rsidR="00895C87" w:rsidRPr="00EB003B" w:rsidRDefault="00895C87" w:rsidP="00C14C8F">
            <w:pPr>
              <w:keepNext/>
              <w:keepLines/>
              <w:rPr>
                <w:rFonts w:ascii="Arial" w:hAnsi="Arial" w:cs="Arial"/>
                <w:sz w:val="18"/>
                <w:szCs w:val="18"/>
              </w:rPr>
            </w:pPr>
          </w:p>
        </w:tc>
      </w:tr>
      <w:tr w:rsidR="00895C87" w:rsidRPr="0093723A" w:rsidTr="00EB003B">
        <w:tc>
          <w:tcPr>
            <w:tcW w:w="3256" w:type="dxa"/>
          </w:tcPr>
          <w:p w:rsidR="00895C87" w:rsidRPr="00EB003B" w:rsidRDefault="00895C87" w:rsidP="00C14C8F">
            <w:pPr>
              <w:keepNext/>
              <w:keepLines/>
              <w:rPr>
                <w:rFonts w:ascii="Arial" w:hAnsi="Arial" w:cs="Arial"/>
                <w:sz w:val="18"/>
                <w:szCs w:val="18"/>
              </w:rPr>
            </w:pPr>
          </w:p>
        </w:tc>
        <w:tc>
          <w:tcPr>
            <w:tcW w:w="3260" w:type="dxa"/>
          </w:tcPr>
          <w:p w:rsidR="00895C87" w:rsidRPr="00EB003B" w:rsidRDefault="00895C87" w:rsidP="00C14C8F">
            <w:pPr>
              <w:keepNext/>
              <w:keepLines/>
              <w:rPr>
                <w:rFonts w:ascii="Arial" w:hAnsi="Arial" w:cs="Arial"/>
                <w:sz w:val="18"/>
                <w:szCs w:val="18"/>
              </w:rPr>
            </w:pPr>
          </w:p>
        </w:tc>
        <w:tc>
          <w:tcPr>
            <w:tcW w:w="2268" w:type="dxa"/>
          </w:tcPr>
          <w:p w:rsidR="00895C87" w:rsidRPr="00EB003B" w:rsidRDefault="00895C87" w:rsidP="00C14C8F">
            <w:pPr>
              <w:keepNext/>
              <w:keepLines/>
              <w:rPr>
                <w:rFonts w:ascii="Arial" w:hAnsi="Arial" w:cs="Arial"/>
                <w:sz w:val="18"/>
                <w:szCs w:val="18"/>
              </w:rPr>
            </w:pPr>
          </w:p>
          <w:p w:rsidR="00895C87" w:rsidRPr="00EB003B" w:rsidRDefault="00895C87" w:rsidP="00C14C8F">
            <w:pPr>
              <w:keepNext/>
              <w:keepLines/>
              <w:rPr>
                <w:rFonts w:ascii="Arial" w:hAnsi="Arial" w:cs="Arial"/>
                <w:sz w:val="18"/>
                <w:szCs w:val="18"/>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Pr="0093723A" w:rsidRDefault="0093252F" w:rsidP="00E65F5D">
      <w:pPr>
        <w:rPr>
          <w:rFonts w:ascii="Arial" w:hAnsi="Arial" w:cs="Arial"/>
          <w:szCs w:val="22"/>
        </w:rPr>
      </w:pPr>
    </w:p>
    <w:p w:rsidR="00F1537C" w:rsidRDefault="00F1537C" w:rsidP="00E65F5D">
      <w:pPr>
        <w:rPr>
          <w:rFonts w:ascii="Arial" w:hAnsi="Arial" w:cs="Arial"/>
          <w:b/>
          <w:szCs w:val="22"/>
        </w:rPr>
      </w:pPr>
      <w:r>
        <w:rPr>
          <w:rFonts w:ascii="Arial" w:hAnsi="Arial" w:cs="Arial"/>
          <w:b/>
          <w:szCs w:val="22"/>
        </w:rPr>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footerReference w:type="default" r:id="rId2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FE0" w:rsidRDefault="00B11FE0" w:rsidP="001B0C68">
      <w:r>
        <w:separator/>
      </w:r>
    </w:p>
  </w:endnote>
  <w:endnote w:type="continuationSeparator" w:id="0">
    <w:p w:rsidR="00B11FE0" w:rsidRDefault="00B11FE0" w:rsidP="001B0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841019"/>
      <w:docPartObj>
        <w:docPartGallery w:val="Page Numbers (Bottom of Page)"/>
        <w:docPartUnique/>
      </w:docPartObj>
    </w:sdtPr>
    <w:sdtEndPr>
      <w:rPr>
        <w:noProof/>
      </w:rPr>
    </w:sdtEndPr>
    <w:sdtContent>
      <w:p w:rsidR="00B11FE0" w:rsidRDefault="00B11FE0">
        <w:pPr>
          <w:pStyle w:val="Footer"/>
          <w:jc w:val="center"/>
        </w:pPr>
        <w:r>
          <w:fldChar w:fldCharType="begin"/>
        </w:r>
        <w:r>
          <w:instrText xml:space="preserve"> PAGE   \* MERGEFORMAT </w:instrText>
        </w:r>
        <w:r>
          <w:fldChar w:fldCharType="separate"/>
        </w:r>
        <w:r w:rsidR="00782973">
          <w:rPr>
            <w:noProof/>
          </w:rPr>
          <w:t>8</w:t>
        </w:r>
        <w:r>
          <w:rPr>
            <w:noProof/>
          </w:rPr>
          <w:fldChar w:fldCharType="end"/>
        </w:r>
      </w:p>
    </w:sdtContent>
  </w:sdt>
  <w:p w:rsidR="00B11FE0" w:rsidRDefault="00B11F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FE0" w:rsidRDefault="00B11FE0" w:rsidP="001B0C68">
      <w:r>
        <w:separator/>
      </w:r>
    </w:p>
  </w:footnote>
  <w:footnote w:type="continuationSeparator" w:id="0">
    <w:p w:rsidR="00B11FE0" w:rsidRDefault="00B11FE0" w:rsidP="001B0C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4741326"/>
    <w:multiLevelType w:val="hybridMultilevel"/>
    <w:tmpl w:val="7A18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FC6476"/>
    <w:multiLevelType w:val="hybridMultilevel"/>
    <w:tmpl w:val="B658F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8"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0"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3"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2"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C1F7A3E"/>
    <w:multiLevelType w:val="hybridMultilevel"/>
    <w:tmpl w:val="D98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D5512"/>
    <w:multiLevelType w:val="hybridMultilevel"/>
    <w:tmpl w:val="D5546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7"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14C6DA5"/>
    <w:multiLevelType w:val="hybridMultilevel"/>
    <w:tmpl w:val="F132C182"/>
    <w:lvl w:ilvl="0" w:tplc="192633E6">
      <w:start w:val="1"/>
      <w:numFmt w:val="bullet"/>
      <w:pStyle w:val="Roundbulletblack"/>
      <w:lvlText w:val="•"/>
      <w:lvlJc w:val="left"/>
      <w:pPr>
        <w:ind w:left="360" w:hanging="360"/>
      </w:pPr>
      <w:rPr>
        <w:rFonts w:ascii="Arial"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4"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78E4809"/>
    <w:multiLevelType w:val="hybridMultilevel"/>
    <w:tmpl w:val="7E5A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2"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2"/>
  </w:num>
  <w:num w:numId="2">
    <w:abstractNumId w:val="26"/>
  </w:num>
  <w:num w:numId="3">
    <w:abstractNumId w:val="3"/>
  </w:num>
  <w:num w:numId="4">
    <w:abstractNumId w:val="35"/>
  </w:num>
  <w:num w:numId="5">
    <w:abstractNumId w:val="9"/>
  </w:num>
  <w:num w:numId="6">
    <w:abstractNumId w:val="4"/>
  </w:num>
  <w:num w:numId="7">
    <w:abstractNumId w:val="14"/>
  </w:num>
  <w:num w:numId="8">
    <w:abstractNumId w:val="32"/>
  </w:num>
  <w:num w:numId="9">
    <w:abstractNumId w:val="28"/>
  </w:num>
  <w:num w:numId="10">
    <w:abstractNumId w:val="16"/>
  </w:num>
  <w:num w:numId="11">
    <w:abstractNumId w:val="30"/>
  </w:num>
  <w:num w:numId="12">
    <w:abstractNumId w:val="43"/>
  </w:num>
  <w:num w:numId="13">
    <w:abstractNumId w:val="11"/>
  </w:num>
  <w:num w:numId="14">
    <w:abstractNumId w:val="36"/>
  </w:num>
  <w:num w:numId="15">
    <w:abstractNumId w:val="23"/>
  </w:num>
  <w:num w:numId="16">
    <w:abstractNumId w:val="38"/>
  </w:num>
  <w:num w:numId="17">
    <w:abstractNumId w:val="8"/>
  </w:num>
  <w:num w:numId="18">
    <w:abstractNumId w:val="42"/>
  </w:num>
  <w:num w:numId="19">
    <w:abstractNumId w:val="37"/>
  </w:num>
  <w:num w:numId="20">
    <w:abstractNumId w:val="20"/>
  </w:num>
  <w:num w:numId="21">
    <w:abstractNumId w:val="7"/>
  </w:num>
  <w:num w:numId="22">
    <w:abstractNumId w:val="13"/>
  </w:num>
  <w:num w:numId="23">
    <w:abstractNumId w:val="17"/>
  </w:num>
  <w:num w:numId="24">
    <w:abstractNumId w:val="15"/>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34"/>
  </w:num>
  <w:num w:numId="28">
    <w:abstractNumId w:val="19"/>
  </w:num>
  <w:num w:numId="29">
    <w:abstractNumId w:val="27"/>
  </w:num>
  <w:num w:numId="30">
    <w:abstractNumId w:val="5"/>
  </w:num>
  <w:num w:numId="31">
    <w:abstractNumId w:val="29"/>
  </w:num>
  <w:num w:numId="32">
    <w:abstractNumId w:val="22"/>
  </w:num>
  <w:num w:numId="33">
    <w:abstractNumId w:val="18"/>
  </w:num>
  <w:num w:numId="34">
    <w:abstractNumId w:val="21"/>
  </w:num>
  <w:num w:numId="35">
    <w:abstractNumId w:val="1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2"/>
  </w:num>
  <w:num w:numId="39">
    <w:abstractNumId w:val="33"/>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25"/>
  </w:num>
  <w:num w:numId="43">
    <w:abstractNumId w:val="31"/>
  </w:num>
  <w:num w:numId="44">
    <w:abstractNumId w:val="0"/>
  </w:num>
  <w:num w:numId="45">
    <w:abstractNumId w:val="24"/>
  </w:num>
  <w:num w:numId="46">
    <w:abstractNumId w:val="6"/>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4F35"/>
    <w:rsid w:val="00050B8F"/>
    <w:rsid w:val="00050E06"/>
    <w:rsid w:val="00063451"/>
    <w:rsid w:val="00065A58"/>
    <w:rsid w:val="000878DD"/>
    <w:rsid w:val="00094CC7"/>
    <w:rsid w:val="00097CC0"/>
    <w:rsid w:val="000A08BC"/>
    <w:rsid w:val="000A352F"/>
    <w:rsid w:val="000B5C91"/>
    <w:rsid w:val="000D082C"/>
    <w:rsid w:val="000D1CA8"/>
    <w:rsid w:val="000D2F4D"/>
    <w:rsid w:val="000E2DE0"/>
    <w:rsid w:val="000E6B62"/>
    <w:rsid w:val="00103932"/>
    <w:rsid w:val="00110822"/>
    <w:rsid w:val="00122B02"/>
    <w:rsid w:val="00137C20"/>
    <w:rsid w:val="00137E82"/>
    <w:rsid w:val="00180764"/>
    <w:rsid w:val="001839AA"/>
    <w:rsid w:val="001948DB"/>
    <w:rsid w:val="001A3679"/>
    <w:rsid w:val="001A553D"/>
    <w:rsid w:val="001A6515"/>
    <w:rsid w:val="001B0C68"/>
    <w:rsid w:val="001C31F6"/>
    <w:rsid w:val="001F2201"/>
    <w:rsid w:val="001F22CB"/>
    <w:rsid w:val="00212251"/>
    <w:rsid w:val="002170E6"/>
    <w:rsid w:val="00222854"/>
    <w:rsid w:val="00222DA0"/>
    <w:rsid w:val="00224E9E"/>
    <w:rsid w:val="00236A6E"/>
    <w:rsid w:val="0023711F"/>
    <w:rsid w:val="00242637"/>
    <w:rsid w:val="00275DAC"/>
    <w:rsid w:val="002877CB"/>
    <w:rsid w:val="00296D92"/>
    <w:rsid w:val="002A27A2"/>
    <w:rsid w:val="002A69DB"/>
    <w:rsid w:val="002B4CC9"/>
    <w:rsid w:val="002E5FCC"/>
    <w:rsid w:val="002F4C87"/>
    <w:rsid w:val="002F5AC6"/>
    <w:rsid w:val="002F7873"/>
    <w:rsid w:val="003014F2"/>
    <w:rsid w:val="00317175"/>
    <w:rsid w:val="00317DAC"/>
    <w:rsid w:val="003318A9"/>
    <w:rsid w:val="00334A8C"/>
    <w:rsid w:val="0034416E"/>
    <w:rsid w:val="00375CE2"/>
    <w:rsid w:val="0038340B"/>
    <w:rsid w:val="00391ADB"/>
    <w:rsid w:val="00395856"/>
    <w:rsid w:val="003A6912"/>
    <w:rsid w:val="003B2D83"/>
    <w:rsid w:val="003B578A"/>
    <w:rsid w:val="003C1C3E"/>
    <w:rsid w:val="003C74EF"/>
    <w:rsid w:val="003F271A"/>
    <w:rsid w:val="00411E0E"/>
    <w:rsid w:val="00426B85"/>
    <w:rsid w:val="00467724"/>
    <w:rsid w:val="00485093"/>
    <w:rsid w:val="00491B79"/>
    <w:rsid w:val="004979D1"/>
    <w:rsid w:val="004B0B8A"/>
    <w:rsid w:val="004C13AC"/>
    <w:rsid w:val="004C5460"/>
    <w:rsid w:val="004C7FC4"/>
    <w:rsid w:val="004E6CAE"/>
    <w:rsid w:val="004E7BA3"/>
    <w:rsid w:val="004F2DDC"/>
    <w:rsid w:val="004F51A0"/>
    <w:rsid w:val="004F5E11"/>
    <w:rsid w:val="00502E9B"/>
    <w:rsid w:val="005141BA"/>
    <w:rsid w:val="005250C5"/>
    <w:rsid w:val="00536906"/>
    <w:rsid w:val="00544F4A"/>
    <w:rsid w:val="00545E87"/>
    <w:rsid w:val="005628EA"/>
    <w:rsid w:val="00567108"/>
    <w:rsid w:val="005700D8"/>
    <w:rsid w:val="00575D5D"/>
    <w:rsid w:val="00582130"/>
    <w:rsid w:val="005B38B9"/>
    <w:rsid w:val="005D3265"/>
    <w:rsid w:val="005D63B0"/>
    <w:rsid w:val="005F4C38"/>
    <w:rsid w:val="005F5BD2"/>
    <w:rsid w:val="0061427E"/>
    <w:rsid w:val="006201E0"/>
    <w:rsid w:val="006277E6"/>
    <w:rsid w:val="00634961"/>
    <w:rsid w:val="006378A0"/>
    <w:rsid w:val="00646663"/>
    <w:rsid w:val="00650541"/>
    <w:rsid w:val="006515A9"/>
    <w:rsid w:val="00664FF6"/>
    <w:rsid w:val="006739AF"/>
    <w:rsid w:val="00680D18"/>
    <w:rsid w:val="0068606D"/>
    <w:rsid w:val="00687C5B"/>
    <w:rsid w:val="006A3118"/>
    <w:rsid w:val="006B2A00"/>
    <w:rsid w:val="006C3EEF"/>
    <w:rsid w:val="006D38D0"/>
    <w:rsid w:val="006D6FE0"/>
    <w:rsid w:val="006E262F"/>
    <w:rsid w:val="006E4951"/>
    <w:rsid w:val="00702558"/>
    <w:rsid w:val="00710211"/>
    <w:rsid w:val="00734DA1"/>
    <w:rsid w:val="0074406A"/>
    <w:rsid w:val="00750582"/>
    <w:rsid w:val="00751216"/>
    <w:rsid w:val="0076219C"/>
    <w:rsid w:val="00763890"/>
    <w:rsid w:val="007652CF"/>
    <w:rsid w:val="00766C82"/>
    <w:rsid w:val="0077327A"/>
    <w:rsid w:val="00775063"/>
    <w:rsid w:val="00777EF1"/>
    <w:rsid w:val="00782973"/>
    <w:rsid w:val="007931F6"/>
    <w:rsid w:val="007A143A"/>
    <w:rsid w:val="007C058A"/>
    <w:rsid w:val="007C5BBB"/>
    <w:rsid w:val="007D26AD"/>
    <w:rsid w:val="007D26D8"/>
    <w:rsid w:val="007E3780"/>
    <w:rsid w:val="007E4F1E"/>
    <w:rsid w:val="007F1AB3"/>
    <w:rsid w:val="00801D1C"/>
    <w:rsid w:val="00810644"/>
    <w:rsid w:val="008113C3"/>
    <w:rsid w:val="00825B21"/>
    <w:rsid w:val="00837491"/>
    <w:rsid w:val="00841632"/>
    <w:rsid w:val="00853328"/>
    <w:rsid w:val="008811D3"/>
    <w:rsid w:val="00893D21"/>
    <w:rsid w:val="00895C87"/>
    <w:rsid w:val="008C4BA6"/>
    <w:rsid w:val="008D7A7D"/>
    <w:rsid w:val="00921556"/>
    <w:rsid w:val="009248A6"/>
    <w:rsid w:val="0093252F"/>
    <w:rsid w:val="00932EA0"/>
    <w:rsid w:val="0093723A"/>
    <w:rsid w:val="00941D4B"/>
    <w:rsid w:val="0095254E"/>
    <w:rsid w:val="009715FD"/>
    <w:rsid w:val="0098516F"/>
    <w:rsid w:val="00996F23"/>
    <w:rsid w:val="009B4EC1"/>
    <w:rsid w:val="009B6AA0"/>
    <w:rsid w:val="009C0CF9"/>
    <w:rsid w:val="009C2291"/>
    <w:rsid w:val="009D38A3"/>
    <w:rsid w:val="009E0923"/>
    <w:rsid w:val="009E79DE"/>
    <w:rsid w:val="009E7B02"/>
    <w:rsid w:val="009F257C"/>
    <w:rsid w:val="009F5493"/>
    <w:rsid w:val="00A30F43"/>
    <w:rsid w:val="00A323E2"/>
    <w:rsid w:val="00A5269C"/>
    <w:rsid w:val="00A53D8C"/>
    <w:rsid w:val="00A61C4E"/>
    <w:rsid w:val="00A73AF8"/>
    <w:rsid w:val="00A946D1"/>
    <w:rsid w:val="00AA18E7"/>
    <w:rsid w:val="00AB6556"/>
    <w:rsid w:val="00AC34F3"/>
    <w:rsid w:val="00AC670A"/>
    <w:rsid w:val="00AD6F35"/>
    <w:rsid w:val="00AE2331"/>
    <w:rsid w:val="00B11FE0"/>
    <w:rsid w:val="00B131B6"/>
    <w:rsid w:val="00B151D0"/>
    <w:rsid w:val="00B172FB"/>
    <w:rsid w:val="00B25EC1"/>
    <w:rsid w:val="00B30644"/>
    <w:rsid w:val="00B326B6"/>
    <w:rsid w:val="00B35F7C"/>
    <w:rsid w:val="00B411CA"/>
    <w:rsid w:val="00B46DFC"/>
    <w:rsid w:val="00B507DB"/>
    <w:rsid w:val="00B52604"/>
    <w:rsid w:val="00B54C10"/>
    <w:rsid w:val="00B72638"/>
    <w:rsid w:val="00B85B4F"/>
    <w:rsid w:val="00B86D78"/>
    <w:rsid w:val="00B94CDD"/>
    <w:rsid w:val="00BB7533"/>
    <w:rsid w:val="00BC04DF"/>
    <w:rsid w:val="00BC26AA"/>
    <w:rsid w:val="00BC2742"/>
    <w:rsid w:val="00BD6C51"/>
    <w:rsid w:val="00BE3CF5"/>
    <w:rsid w:val="00BE5490"/>
    <w:rsid w:val="00BF3654"/>
    <w:rsid w:val="00C11EBA"/>
    <w:rsid w:val="00C14C8F"/>
    <w:rsid w:val="00C24614"/>
    <w:rsid w:val="00C2768F"/>
    <w:rsid w:val="00C33F87"/>
    <w:rsid w:val="00C401D9"/>
    <w:rsid w:val="00C40F42"/>
    <w:rsid w:val="00C56BE7"/>
    <w:rsid w:val="00C82830"/>
    <w:rsid w:val="00C87218"/>
    <w:rsid w:val="00C96B7D"/>
    <w:rsid w:val="00CA7693"/>
    <w:rsid w:val="00CE58EF"/>
    <w:rsid w:val="00CE79BB"/>
    <w:rsid w:val="00D2044C"/>
    <w:rsid w:val="00D25000"/>
    <w:rsid w:val="00D333F1"/>
    <w:rsid w:val="00D557F7"/>
    <w:rsid w:val="00D62D92"/>
    <w:rsid w:val="00D75420"/>
    <w:rsid w:val="00D768C4"/>
    <w:rsid w:val="00D777EF"/>
    <w:rsid w:val="00D85F07"/>
    <w:rsid w:val="00D92EC1"/>
    <w:rsid w:val="00DB50BC"/>
    <w:rsid w:val="00DC4276"/>
    <w:rsid w:val="00DC6C71"/>
    <w:rsid w:val="00DC7AB9"/>
    <w:rsid w:val="00DD0B07"/>
    <w:rsid w:val="00DE61FA"/>
    <w:rsid w:val="00E00656"/>
    <w:rsid w:val="00E06F31"/>
    <w:rsid w:val="00E21861"/>
    <w:rsid w:val="00E360C7"/>
    <w:rsid w:val="00E44557"/>
    <w:rsid w:val="00E55533"/>
    <w:rsid w:val="00E60F04"/>
    <w:rsid w:val="00E62EE7"/>
    <w:rsid w:val="00E65F5D"/>
    <w:rsid w:val="00E71837"/>
    <w:rsid w:val="00E828AF"/>
    <w:rsid w:val="00E84EE9"/>
    <w:rsid w:val="00EA6FE1"/>
    <w:rsid w:val="00EB003B"/>
    <w:rsid w:val="00EB62F2"/>
    <w:rsid w:val="00ED68F5"/>
    <w:rsid w:val="00ED7E7A"/>
    <w:rsid w:val="00EE4C72"/>
    <w:rsid w:val="00EF7A8A"/>
    <w:rsid w:val="00F01E81"/>
    <w:rsid w:val="00F05BC2"/>
    <w:rsid w:val="00F1537C"/>
    <w:rsid w:val="00F175BF"/>
    <w:rsid w:val="00F35228"/>
    <w:rsid w:val="00F60126"/>
    <w:rsid w:val="00F63123"/>
    <w:rsid w:val="00F67EA0"/>
    <w:rsid w:val="00F7147C"/>
    <w:rsid w:val="00F91F7C"/>
    <w:rsid w:val="00FA1F8B"/>
    <w:rsid w:val="00FB55C7"/>
    <w:rsid w:val="00FD6518"/>
    <w:rsid w:val="00FD719D"/>
    <w:rsid w:val="00FE42D1"/>
    <w:rsid w:val="00FF086D"/>
    <w:rsid w:val="00FF1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1CB04-E8BD-4685-BC3B-7B1BFDF97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link w:val="HeaderChar"/>
    <w:rsid w:val="005700D8"/>
    <w:pPr>
      <w:tabs>
        <w:tab w:val="center" w:pos="4153"/>
        <w:tab w:val="right" w:pos="8306"/>
      </w:tabs>
    </w:pPr>
  </w:style>
  <w:style w:type="character" w:styleId="Hyperlink">
    <w:name w:val="Hyperlink"/>
    <w:basedOn w:val="DefaultParagraphFont"/>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basedOn w:val="DefaultParagraphFont"/>
    <w:link w:val="ENVABodyText"/>
    <w:rsid w:val="00841632"/>
    <w:rPr>
      <w:rFonts w:ascii="Arial" w:hAnsi="Arial" w:cs="Arial"/>
      <w:sz w:val="24"/>
      <w:szCs w:val="24"/>
    </w:rPr>
  </w:style>
  <w:style w:type="character" w:styleId="Strong">
    <w:name w:val="Strong"/>
    <w:basedOn w:val="DefaultParagraphFont"/>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basedOn w:val="DefaultParagraphFont"/>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basedOn w:val="DefaultParagraphFont"/>
    <w:link w:val="BalloonText"/>
    <w:rsid w:val="000878DD"/>
    <w:rPr>
      <w:rFonts w:ascii="Tahoma" w:hAnsi="Tahoma" w:cs="Tahoma"/>
      <w:sz w:val="16"/>
      <w:szCs w:val="16"/>
    </w:rPr>
  </w:style>
  <w:style w:type="character" w:styleId="CommentReference">
    <w:name w:val="annotation reference"/>
    <w:basedOn w:val="DefaultParagraphFont"/>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basedOn w:val="CommentText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basedOn w:val="DefaultParagraphFont"/>
    <w:link w:val="ListParagraph"/>
    <w:uiPriority w:val="99"/>
    <w:locked/>
    <w:rsid w:val="006D6FE0"/>
    <w:rPr>
      <w:rFonts w:ascii="Arial" w:eastAsia="Calibri" w:hAnsi="Arial"/>
      <w:sz w:val="24"/>
      <w:szCs w:val="22"/>
      <w:lang w:eastAsia="en-US"/>
    </w:rPr>
  </w:style>
  <w:style w:type="paragraph" w:styleId="FootnoteText">
    <w:name w:val="footnote text"/>
    <w:basedOn w:val="Normal"/>
    <w:link w:val="FootnoteTextChar"/>
    <w:rsid w:val="001B0C68"/>
  </w:style>
  <w:style w:type="character" w:customStyle="1" w:styleId="FootnoteTextChar">
    <w:name w:val="Footnote Text Char"/>
    <w:basedOn w:val="DefaultParagraphFont"/>
    <w:link w:val="FootnoteText"/>
    <w:rsid w:val="001B0C68"/>
  </w:style>
  <w:style w:type="character" w:styleId="FootnoteReference">
    <w:name w:val="footnote reference"/>
    <w:rsid w:val="001B0C68"/>
    <w:rPr>
      <w:vertAlign w:val="superscript"/>
    </w:rPr>
  </w:style>
  <w:style w:type="paragraph" w:customStyle="1" w:styleId="Roundbulletblack">
    <w:name w:val="Round bullet black"/>
    <w:qFormat/>
    <w:rsid w:val="00C96B7D"/>
    <w:pPr>
      <w:numPr>
        <w:numId w:val="43"/>
      </w:numPr>
      <w:spacing w:after="80"/>
      <w:ind w:left="340" w:hanging="340"/>
    </w:pPr>
    <w:rPr>
      <w:rFonts w:ascii="Arial" w:eastAsia="Arial" w:hAnsi="Arial"/>
      <w:sz w:val="22"/>
      <w:szCs w:val="22"/>
      <w:lang w:eastAsia="en-US"/>
    </w:rPr>
  </w:style>
  <w:style w:type="paragraph" w:customStyle="1" w:styleId="Default">
    <w:name w:val="Default"/>
    <w:basedOn w:val="Normal"/>
    <w:rsid w:val="00B85B4F"/>
    <w:pPr>
      <w:autoSpaceDE w:val="0"/>
      <w:autoSpaceDN w:val="0"/>
    </w:pPr>
    <w:rPr>
      <w:rFonts w:ascii="EUAlbertina" w:eastAsia="Calibri" w:hAnsi="EUAlbertina"/>
      <w:color w:val="000000"/>
      <w:sz w:val="24"/>
      <w:szCs w:val="24"/>
    </w:rPr>
  </w:style>
  <w:style w:type="paragraph" w:styleId="BodyText2">
    <w:name w:val="Body Text 2"/>
    <w:basedOn w:val="Normal"/>
    <w:link w:val="BodyText2Char"/>
    <w:uiPriority w:val="99"/>
    <w:unhideWhenUsed/>
    <w:rsid w:val="00094CC7"/>
    <w:pPr>
      <w:spacing w:after="120" w:line="480" w:lineRule="auto"/>
    </w:pPr>
  </w:style>
  <w:style w:type="character" w:customStyle="1" w:styleId="BodyText2Char">
    <w:name w:val="Body Text 2 Char"/>
    <w:basedOn w:val="DefaultParagraphFont"/>
    <w:link w:val="BodyText2"/>
    <w:uiPriority w:val="99"/>
    <w:rsid w:val="00094CC7"/>
  </w:style>
  <w:style w:type="character" w:customStyle="1" w:styleId="HeaderChar">
    <w:name w:val="Header Char"/>
    <w:basedOn w:val="DefaultParagraphFont"/>
    <w:link w:val="Header"/>
    <w:rsid w:val="004E7BA3"/>
  </w:style>
  <w:style w:type="character" w:styleId="FollowedHyperlink">
    <w:name w:val="FollowedHyperlink"/>
    <w:basedOn w:val="DefaultParagraphFont"/>
    <w:rsid w:val="00F05BC2"/>
    <w:rPr>
      <w:color w:val="954F72" w:themeColor="followedHyperlink"/>
      <w:u w:val="single"/>
    </w:rPr>
  </w:style>
  <w:style w:type="paragraph" w:styleId="Footer">
    <w:name w:val="footer"/>
    <w:basedOn w:val="Normal"/>
    <w:link w:val="FooterChar"/>
    <w:uiPriority w:val="99"/>
    <w:rsid w:val="000D082C"/>
    <w:pPr>
      <w:tabs>
        <w:tab w:val="center" w:pos="4513"/>
        <w:tab w:val="right" w:pos="9026"/>
      </w:tabs>
    </w:pPr>
  </w:style>
  <w:style w:type="character" w:customStyle="1" w:styleId="FooterChar">
    <w:name w:val="Footer Char"/>
    <w:basedOn w:val="DefaultParagraphFont"/>
    <w:link w:val="Footer"/>
    <w:uiPriority w:val="99"/>
    <w:rsid w:val="000D08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685666036">
      <w:bodyDiv w:val="1"/>
      <w:marLeft w:val="0"/>
      <w:marRight w:val="0"/>
      <w:marTop w:val="0"/>
      <w:marBottom w:val="0"/>
      <w:divBdr>
        <w:top w:val="none" w:sz="0" w:space="0" w:color="auto"/>
        <w:left w:val="none" w:sz="0" w:space="0" w:color="auto"/>
        <w:bottom w:val="none" w:sz="0" w:space="0" w:color="auto"/>
        <w:right w:val="none" w:sz="0" w:space="0" w:color="auto"/>
      </w:divBdr>
    </w:div>
    <w:div w:id="170482025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 w:id="203511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organisations/environment-agency/about/procurement" TargetMode="External"/><Relationship Id="rId18" Type="http://schemas.openxmlformats.org/officeDocument/2006/relationships/hyperlink" Target="https://www.gov.uk/government/publications/onshore-oil-and-gas-exploration-and-extraction-environmental-permit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naturalresources.wales/splash?orig=/" TargetMode="External"/><Relationship Id="rId17" Type="http://schemas.openxmlformats.org/officeDocument/2006/relationships/hyperlink" Target="https://www.gov.uk/government/organisations/environment-agency/about/equality-and-diversity" TargetMode="External"/><Relationship Id="rId2" Type="http://schemas.openxmlformats.org/officeDocument/2006/relationships/numbering" Target="numbering.xml"/><Relationship Id="rId16" Type="http://schemas.openxmlformats.org/officeDocument/2006/relationships/hyperlink" Target="mailto:oilandgas@environment-agency.gov.uk" TargetMode="External"/><Relationship Id="rId20" Type="http://schemas.openxmlformats.org/officeDocument/2006/relationships/hyperlink" Target="https://www.gov.uk/government/publications/landfill-methane-oxidation-techniqu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browse/business/waste-environment/environmental-regulations" TargetMode="External"/><Relationship Id="rId23" Type="http://schemas.openxmlformats.org/officeDocument/2006/relationships/theme" Target="theme/theme1.xml"/><Relationship Id="rId10" Type="http://schemas.openxmlformats.org/officeDocument/2006/relationships/hyperlink" Target="https://www.gov.uk/government/organisations/environment-agency/about" TargetMode="External"/><Relationship Id="rId19" Type="http://schemas.openxmlformats.org/officeDocument/2006/relationships/hyperlink" Target="https://www.gov.uk/government/publications/industrial-emissions-directive-derogation-cost-benefit-analysis-tool" TargetMode="External"/><Relationship Id="rId4" Type="http://schemas.openxmlformats.org/officeDocument/2006/relationships/settings" Target="settings.xml"/><Relationship Id="rId9" Type="http://schemas.openxmlformats.org/officeDocument/2006/relationships/hyperlink" Target="mailto:oilandgas@environment-agency.gov.uk" TargetMode="External"/><Relationship Id="rId14" Type="http://schemas.openxmlformats.org/officeDocument/2006/relationships/hyperlink" Target="https://www.gov.uk/browse/business/waste-environ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98933-62F7-46B6-82A6-90CD69735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5215</Words>
  <Characters>31123</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504_16 Request for quotation</vt:lpstr>
    </vt:vector>
  </TitlesOfParts>
  <Company>Environment Agency</Company>
  <LinksUpToDate>false</LinksUpToDate>
  <CharactersWithSpaces>36266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 Request for quotation</dc:title>
  <dc:subject/>
  <dc:creator>IROWAND</dc:creator>
  <cp:keywords>504_16, Procurement, under 50,000, contract, template, tender, tender pack, quotes, inivitation, request for quotation, pricing schedule, covering letter,</cp:keywords>
  <dc:description>Version 1, Issued: 22/06/2016</dc:description>
  <cp:lastModifiedBy>Bourn, Mark</cp:lastModifiedBy>
  <cp:revision>2</cp:revision>
  <cp:lastPrinted>2016-07-04T15:05:00Z</cp:lastPrinted>
  <dcterms:created xsi:type="dcterms:W3CDTF">2017-11-24T08:54:00Z</dcterms:created>
  <dcterms:modified xsi:type="dcterms:W3CDTF">2017-11-24T08:54:00Z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