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676C" w:rsidRDefault="00F60A93" w:rsidP="009B7940">
      <w:pPr>
        <w:pStyle w:val="BEISTitle"/>
      </w:pPr>
      <w:r>
        <w:t>Hydrogen Skills and Standards for Heat Programme</w:t>
      </w:r>
    </w:p>
    <w:p w:rsidR="00201358" w:rsidRPr="00201358" w:rsidRDefault="00F60A93" w:rsidP="00F60A93">
      <w:pPr>
        <w:pStyle w:val="BEISSub-title"/>
        <w:sectPr w:rsidR="00201358" w:rsidRPr="00201358" w:rsidSect="00054AD2">
          <w:headerReference w:type="even" r:id="rId12"/>
          <w:headerReference w:type="default" r:id="rId13"/>
          <w:footerReference w:type="even" r:id="rId14"/>
          <w:footerReference w:type="default" r:id="rId15"/>
          <w:headerReference w:type="first" r:id="rId16"/>
          <w:footerReference w:type="first" r:id="rId17"/>
          <w:pgSz w:w="11906" w:h="16838" w:code="9"/>
          <w:pgMar w:top="1418" w:right="1134" w:bottom="1418" w:left="1077" w:header="720" w:footer="868" w:gutter="0"/>
          <w:cols w:space="708"/>
          <w:vAlign w:val="center"/>
          <w:docGrid w:linePitch="360"/>
        </w:sectPr>
      </w:pPr>
      <w:bookmarkStart w:id="0" w:name="_Hlk133335193"/>
      <w:r>
        <w:t>Milestone Verification</w:t>
      </w:r>
      <w:r w:rsidR="008221E8">
        <w:t xml:space="preserve"> and Approval</w:t>
      </w:r>
      <w:r>
        <w:t xml:space="preserve"> – Guidance for </w:t>
      </w:r>
      <w:r w:rsidR="00F07B2A">
        <w:t>Contractors</w:t>
      </w:r>
      <w:bookmarkEnd w:id="0"/>
      <w:r w:rsidR="005A2675">
        <w:t xml:space="preserve"> </w:t>
      </w:r>
    </w:p>
    <w:p w:rsidR="008F06A2" w:rsidRDefault="004C1B6A" w:rsidP="004C1B6A">
      <w:pPr>
        <w:pStyle w:val="Contents"/>
      </w:pPr>
      <w:r>
        <w:t>Contents</w:t>
      </w:r>
    </w:p>
    <w:p w:rsidR="000948ED" w:rsidRDefault="00E45851">
      <w:pPr>
        <w:pStyle w:val="TOC1"/>
        <w:tabs>
          <w:tab w:val="left" w:pos="482"/>
        </w:tabs>
        <w:rPr>
          <w:rFonts w:asciiTheme="minorHAnsi" w:eastAsiaTheme="minorEastAsia" w:hAnsiTheme="minorHAnsi"/>
          <w:noProof/>
          <w:color w:val="auto"/>
          <w:sz w:val="22"/>
          <w:lang w:eastAsia="en-GB"/>
        </w:rPr>
      </w:pPr>
      <w:r>
        <w:fldChar w:fldCharType="begin"/>
      </w:r>
      <w:r>
        <w:instrText xml:space="preserve"> TOC \o "2-3" \h \z \t "Heading 1,1" </w:instrText>
      </w:r>
      <w:r>
        <w:fldChar w:fldCharType="separate"/>
      </w:r>
      <w:hyperlink w:anchor="_Toc114731149" w:history="1">
        <w:r w:rsidR="000948ED" w:rsidRPr="007C0138">
          <w:rPr>
            <w:rStyle w:val="Hyperlink"/>
            <w:noProof/>
          </w:rPr>
          <w:t>1</w:t>
        </w:r>
        <w:r w:rsidR="000948ED">
          <w:rPr>
            <w:rFonts w:asciiTheme="minorHAnsi" w:eastAsiaTheme="minorEastAsia" w:hAnsiTheme="minorHAnsi"/>
            <w:noProof/>
            <w:color w:val="auto"/>
            <w:sz w:val="22"/>
            <w:lang w:eastAsia="en-GB"/>
          </w:rPr>
          <w:tab/>
        </w:r>
        <w:r w:rsidR="000948ED" w:rsidRPr="007C0138">
          <w:rPr>
            <w:rStyle w:val="Hyperlink"/>
            <w:noProof/>
          </w:rPr>
          <w:t>Introduction</w:t>
        </w:r>
        <w:r w:rsidR="000948ED">
          <w:rPr>
            <w:noProof/>
            <w:webHidden/>
          </w:rPr>
          <w:tab/>
        </w:r>
        <w:r w:rsidR="000948ED">
          <w:rPr>
            <w:noProof/>
            <w:webHidden/>
          </w:rPr>
          <w:fldChar w:fldCharType="begin"/>
        </w:r>
        <w:r w:rsidR="000948ED">
          <w:rPr>
            <w:noProof/>
            <w:webHidden/>
          </w:rPr>
          <w:instrText xml:space="preserve"> PAGEREF _Toc114731149 \h </w:instrText>
        </w:r>
        <w:r w:rsidR="000948ED">
          <w:rPr>
            <w:noProof/>
            <w:webHidden/>
          </w:rPr>
        </w:r>
        <w:r w:rsidR="000948ED">
          <w:rPr>
            <w:noProof/>
            <w:webHidden/>
          </w:rPr>
          <w:fldChar w:fldCharType="separate"/>
        </w:r>
        <w:r w:rsidR="00952E17">
          <w:rPr>
            <w:noProof/>
            <w:webHidden/>
          </w:rPr>
          <w:t>3</w:t>
        </w:r>
        <w:r w:rsidR="000948ED">
          <w:rPr>
            <w:noProof/>
            <w:webHidden/>
          </w:rPr>
          <w:fldChar w:fldCharType="end"/>
        </w:r>
      </w:hyperlink>
    </w:p>
    <w:p w:rsidR="000948ED" w:rsidRDefault="00D04838">
      <w:pPr>
        <w:pStyle w:val="TOC1"/>
        <w:tabs>
          <w:tab w:val="left" w:pos="482"/>
        </w:tabs>
        <w:rPr>
          <w:rFonts w:asciiTheme="minorHAnsi" w:eastAsiaTheme="minorEastAsia" w:hAnsiTheme="minorHAnsi"/>
          <w:noProof/>
          <w:color w:val="auto"/>
          <w:sz w:val="22"/>
          <w:lang w:eastAsia="en-GB"/>
        </w:rPr>
      </w:pPr>
      <w:hyperlink w:anchor="_Toc114731150" w:history="1">
        <w:r w:rsidR="000948ED" w:rsidRPr="007C0138">
          <w:rPr>
            <w:rStyle w:val="Hyperlink"/>
            <w:noProof/>
          </w:rPr>
          <w:t>2</w:t>
        </w:r>
        <w:r w:rsidR="000948ED">
          <w:rPr>
            <w:rFonts w:asciiTheme="minorHAnsi" w:eastAsiaTheme="minorEastAsia" w:hAnsiTheme="minorHAnsi"/>
            <w:noProof/>
            <w:color w:val="auto"/>
            <w:sz w:val="22"/>
            <w:lang w:eastAsia="en-GB"/>
          </w:rPr>
          <w:tab/>
        </w:r>
        <w:r w:rsidR="000948ED" w:rsidRPr="007C0138">
          <w:rPr>
            <w:rStyle w:val="Hyperlink"/>
            <w:noProof/>
          </w:rPr>
          <w:t>Milestone Verification</w:t>
        </w:r>
        <w:r w:rsidR="000948ED">
          <w:rPr>
            <w:noProof/>
            <w:webHidden/>
          </w:rPr>
          <w:tab/>
        </w:r>
        <w:r w:rsidR="000948ED">
          <w:rPr>
            <w:noProof/>
            <w:webHidden/>
          </w:rPr>
          <w:fldChar w:fldCharType="begin"/>
        </w:r>
        <w:r w:rsidR="000948ED">
          <w:rPr>
            <w:noProof/>
            <w:webHidden/>
          </w:rPr>
          <w:instrText xml:space="preserve"> PAGEREF _Toc114731150 \h </w:instrText>
        </w:r>
        <w:r w:rsidR="000948ED">
          <w:rPr>
            <w:noProof/>
            <w:webHidden/>
          </w:rPr>
        </w:r>
        <w:r w:rsidR="000948ED">
          <w:rPr>
            <w:noProof/>
            <w:webHidden/>
          </w:rPr>
          <w:fldChar w:fldCharType="separate"/>
        </w:r>
        <w:r w:rsidR="00952E17">
          <w:rPr>
            <w:noProof/>
            <w:webHidden/>
          </w:rPr>
          <w:t>3</w:t>
        </w:r>
        <w:r w:rsidR="000948ED">
          <w:rPr>
            <w:noProof/>
            <w:webHidden/>
          </w:rPr>
          <w:fldChar w:fldCharType="end"/>
        </w:r>
      </w:hyperlink>
    </w:p>
    <w:p w:rsidR="000948ED" w:rsidRDefault="00D04838">
      <w:pPr>
        <w:pStyle w:val="TOC2"/>
        <w:tabs>
          <w:tab w:val="left" w:pos="880"/>
        </w:tabs>
        <w:rPr>
          <w:rFonts w:asciiTheme="minorHAnsi" w:eastAsiaTheme="minorEastAsia" w:hAnsiTheme="minorHAnsi"/>
          <w:noProof/>
          <w:color w:val="auto"/>
          <w:sz w:val="22"/>
          <w:lang w:eastAsia="en-GB"/>
        </w:rPr>
      </w:pPr>
      <w:hyperlink w:anchor="_Toc114731151" w:history="1">
        <w:r w:rsidR="000948ED" w:rsidRPr="007C0138">
          <w:rPr>
            <w:rStyle w:val="Hyperlink"/>
            <w:noProof/>
          </w:rPr>
          <w:t>2.1</w:t>
        </w:r>
        <w:r w:rsidR="000948ED">
          <w:rPr>
            <w:rFonts w:asciiTheme="minorHAnsi" w:eastAsiaTheme="minorEastAsia" w:hAnsiTheme="minorHAnsi"/>
            <w:noProof/>
            <w:color w:val="auto"/>
            <w:sz w:val="22"/>
            <w:lang w:eastAsia="en-GB"/>
          </w:rPr>
          <w:tab/>
        </w:r>
        <w:r w:rsidR="000948ED" w:rsidRPr="007C0138">
          <w:rPr>
            <w:rStyle w:val="Hyperlink"/>
            <w:noProof/>
          </w:rPr>
          <w:t>Verification and Review Process</w:t>
        </w:r>
        <w:r w:rsidR="000948ED">
          <w:rPr>
            <w:noProof/>
            <w:webHidden/>
          </w:rPr>
          <w:tab/>
        </w:r>
        <w:r w:rsidR="000948ED">
          <w:rPr>
            <w:noProof/>
            <w:webHidden/>
          </w:rPr>
          <w:fldChar w:fldCharType="begin"/>
        </w:r>
        <w:r w:rsidR="000948ED">
          <w:rPr>
            <w:noProof/>
            <w:webHidden/>
          </w:rPr>
          <w:instrText xml:space="preserve"> PAGEREF _Toc114731151 \h </w:instrText>
        </w:r>
        <w:r w:rsidR="000948ED">
          <w:rPr>
            <w:noProof/>
            <w:webHidden/>
          </w:rPr>
        </w:r>
        <w:r w:rsidR="000948ED">
          <w:rPr>
            <w:noProof/>
            <w:webHidden/>
          </w:rPr>
          <w:fldChar w:fldCharType="separate"/>
        </w:r>
        <w:r w:rsidR="00952E17">
          <w:rPr>
            <w:noProof/>
            <w:webHidden/>
          </w:rPr>
          <w:t>3</w:t>
        </w:r>
        <w:r w:rsidR="000948ED">
          <w:rPr>
            <w:noProof/>
            <w:webHidden/>
          </w:rPr>
          <w:fldChar w:fldCharType="end"/>
        </w:r>
      </w:hyperlink>
    </w:p>
    <w:p w:rsidR="000948ED" w:rsidRDefault="00D04838">
      <w:pPr>
        <w:pStyle w:val="TOC2"/>
        <w:tabs>
          <w:tab w:val="left" w:pos="880"/>
        </w:tabs>
        <w:rPr>
          <w:rFonts w:asciiTheme="minorHAnsi" w:eastAsiaTheme="minorEastAsia" w:hAnsiTheme="minorHAnsi"/>
          <w:noProof/>
          <w:color w:val="auto"/>
          <w:sz w:val="22"/>
          <w:lang w:eastAsia="en-GB"/>
        </w:rPr>
      </w:pPr>
      <w:hyperlink w:anchor="_Toc114731152" w:history="1">
        <w:r w:rsidR="000948ED" w:rsidRPr="007C0138">
          <w:rPr>
            <w:rStyle w:val="Hyperlink"/>
            <w:noProof/>
          </w:rPr>
          <w:t>2.2</w:t>
        </w:r>
        <w:r w:rsidR="000948ED">
          <w:rPr>
            <w:rFonts w:asciiTheme="minorHAnsi" w:eastAsiaTheme="minorEastAsia" w:hAnsiTheme="minorHAnsi"/>
            <w:noProof/>
            <w:color w:val="auto"/>
            <w:sz w:val="22"/>
            <w:lang w:eastAsia="en-GB"/>
          </w:rPr>
          <w:tab/>
        </w:r>
        <w:r w:rsidR="000948ED" w:rsidRPr="007C0138">
          <w:rPr>
            <w:rStyle w:val="Hyperlink"/>
            <w:noProof/>
          </w:rPr>
          <w:t>Project Milestones</w:t>
        </w:r>
        <w:r w:rsidR="000948ED">
          <w:rPr>
            <w:noProof/>
            <w:webHidden/>
          </w:rPr>
          <w:tab/>
        </w:r>
        <w:r w:rsidR="000948ED">
          <w:rPr>
            <w:noProof/>
            <w:webHidden/>
          </w:rPr>
          <w:fldChar w:fldCharType="begin"/>
        </w:r>
        <w:r w:rsidR="000948ED">
          <w:rPr>
            <w:noProof/>
            <w:webHidden/>
          </w:rPr>
          <w:instrText xml:space="preserve"> PAGEREF _Toc114731152 \h </w:instrText>
        </w:r>
        <w:r w:rsidR="000948ED">
          <w:rPr>
            <w:noProof/>
            <w:webHidden/>
          </w:rPr>
        </w:r>
        <w:r w:rsidR="000948ED">
          <w:rPr>
            <w:noProof/>
            <w:webHidden/>
          </w:rPr>
          <w:fldChar w:fldCharType="separate"/>
        </w:r>
        <w:r w:rsidR="00952E17">
          <w:rPr>
            <w:noProof/>
            <w:webHidden/>
          </w:rPr>
          <w:t>4</w:t>
        </w:r>
        <w:r w:rsidR="000948ED">
          <w:rPr>
            <w:noProof/>
            <w:webHidden/>
          </w:rPr>
          <w:fldChar w:fldCharType="end"/>
        </w:r>
      </w:hyperlink>
    </w:p>
    <w:p w:rsidR="000948ED" w:rsidRDefault="00D04838">
      <w:pPr>
        <w:pStyle w:val="TOC1"/>
        <w:rPr>
          <w:rFonts w:asciiTheme="minorHAnsi" w:eastAsiaTheme="minorEastAsia" w:hAnsiTheme="minorHAnsi"/>
          <w:noProof/>
          <w:color w:val="auto"/>
          <w:sz w:val="22"/>
          <w:lang w:eastAsia="en-GB"/>
        </w:rPr>
      </w:pPr>
      <w:hyperlink w:anchor="_Toc114731153" w:history="1">
        <w:r w:rsidR="000948ED" w:rsidRPr="007C0138">
          <w:rPr>
            <w:rStyle w:val="Hyperlink"/>
            <w:noProof/>
          </w:rPr>
          <w:t>Annex A – Expected Report Structure</w:t>
        </w:r>
        <w:r w:rsidR="000948ED">
          <w:rPr>
            <w:noProof/>
            <w:webHidden/>
          </w:rPr>
          <w:tab/>
        </w:r>
        <w:r w:rsidR="000948ED">
          <w:rPr>
            <w:noProof/>
            <w:webHidden/>
          </w:rPr>
          <w:fldChar w:fldCharType="begin"/>
        </w:r>
        <w:r w:rsidR="000948ED">
          <w:rPr>
            <w:noProof/>
            <w:webHidden/>
          </w:rPr>
          <w:instrText xml:space="preserve"> PAGEREF _Toc114731153 \h </w:instrText>
        </w:r>
        <w:r w:rsidR="000948ED">
          <w:rPr>
            <w:noProof/>
            <w:webHidden/>
          </w:rPr>
        </w:r>
        <w:r w:rsidR="000948ED">
          <w:rPr>
            <w:noProof/>
            <w:webHidden/>
          </w:rPr>
          <w:fldChar w:fldCharType="separate"/>
        </w:r>
        <w:r w:rsidR="00952E17">
          <w:rPr>
            <w:noProof/>
            <w:webHidden/>
          </w:rPr>
          <w:t>7</w:t>
        </w:r>
        <w:r w:rsidR="000948ED">
          <w:rPr>
            <w:noProof/>
            <w:webHidden/>
          </w:rPr>
          <w:fldChar w:fldCharType="end"/>
        </w:r>
      </w:hyperlink>
    </w:p>
    <w:p w:rsidR="000948ED" w:rsidRDefault="00D04838">
      <w:pPr>
        <w:pStyle w:val="TOC1"/>
        <w:rPr>
          <w:rFonts w:asciiTheme="minorHAnsi" w:eastAsiaTheme="minorEastAsia" w:hAnsiTheme="minorHAnsi"/>
          <w:noProof/>
          <w:color w:val="auto"/>
          <w:sz w:val="22"/>
          <w:lang w:eastAsia="en-GB"/>
        </w:rPr>
      </w:pPr>
      <w:hyperlink w:anchor="_Toc114731154" w:history="1">
        <w:r w:rsidR="000948ED" w:rsidRPr="007C0138">
          <w:rPr>
            <w:rStyle w:val="Hyperlink"/>
            <w:noProof/>
          </w:rPr>
          <w:t>Annex B – General Guidance on Report Writing and Submission of Data</w:t>
        </w:r>
        <w:r w:rsidR="000948ED">
          <w:rPr>
            <w:noProof/>
            <w:webHidden/>
          </w:rPr>
          <w:tab/>
        </w:r>
        <w:r w:rsidR="000948ED">
          <w:rPr>
            <w:noProof/>
            <w:webHidden/>
          </w:rPr>
          <w:fldChar w:fldCharType="begin"/>
        </w:r>
        <w:r w:rsidR="000948ED">
          <w:rPr>
            <w:noProof/>
            <w:webHidden/>
          </w:rPr>
          <w:instrText xml:space="preserve"> PAGEREF _Toc114731154 \h </w:instrText>
        </w:r>
        <w:r w:rsidR="000948ED">
          <w:rPr>
            <w:noProof/>
            <w:webHidden/>
          </w:rPr>
        </w:r>
        <w:r w:rsidR="000948ED">
          <w:rPr>
            <w:noProof/>
            <w:webHidden/>
          </w:rPr>
          <w:fldChar w:fldCharType="separate"/>
        </w:r>
        <w:r w:rsidR="00952E17">
          <w:rPr>
            <w:noProof/>
            <w:webHidden/>
          </w:rPr>
          <w:t>9</w:t>
        </w:r>
        <w:r w:rsidR="000948ED">
          <w:rPr>
            <w:noProof/>
            <w:webHidden/>
          </w:rPr>
          <w:fldChar w:fldCharType="end"/>
        </w:r>
      </w:hyperlink>
    </w:p>
    <w:p w:rsidR="002642C7" w:rsidRPr="002642C7" w:rsidRDefault="00E45851" w:rsidP="006061DC">
      <w:pPr>
        <w:rPr>
          <w:b/>
          <w:color w:val="A5A5A5" w:themeColor="accent3"/>
        </w:rPr>
      </w:pPr>
      <w:r>
        <w:fldChar w:fldCharType="end"/>
      </w:r>
    </w:p>
    <w:p w:rsidR="004C1B6A" w:rsidRDefault="004C1B6A"/>
    <w:p w:rsidR="004C1B6A" w:rsidRDefault="004C1B6A">
      <w:pPr>
        <w:sectPr w:rsidR="004C1B6A" w:rsidSect="00471A27">
          <w:headerReference w:type="default" r:id="rId18"/>
          <w:footerReference w:type="default" r:id="rId19"/>
          <w:pgSz w:w="11906" w:h="16838"/>
          <w:pgMar w:top="1418" w:right="907" w:bottom="907" w:left="907" w:header="709" w:footer="266" w:gutter="0"/>
          <w:cols w:space="708"/>
          <w:docGrid w:linePitch="360"/>
        </w:sectPr>
      </w:pPr>
    </w:p>
    <w:p w:rsidR="008F06A2" w:rsidRDefault="00F60A93" w:rsidP="00F51A80">
      <w:pPr>
        <w:pStyle w:val="Heading1"/>
      </w:pPr>
      <w:bookmarkStart w:id="1" w:name="_Toc99374844"/>
      <w:bookmarkStart w:id="2" w:name="_Toc114731149"/>
      <w:r>
        <w:t>1</w:t>
      </w:r>
      <w:r>
        <w:tab/>
        <w:t>Introduction</w:t>
      </w:r>
      <w:bookmarkEnd w:id="1"/>
      <w:bookmarkEnd w:id="2"/>
    </w:p>
    <w:p w:rsidR="000E2D24" w:rsidRDefault="00D62648" w:rsidP="00D62648">
      <w:r w:rsidRPr="00D62648">
        <w:t xml:space="preserve">This guidance document sets out the process and assessment criteria for verifying that the milestones submitted under evidence gathering contracts of the Hydrogen Skills and Standards for Heat programme have been completed to the satisfaction of </w:t>
      </w:r>
      <w:r w:rsidR="005B2685">
        <w:t>DESNZ</w:t>
      </w:r>
      <w:r w:rsidRPr="00D62648">
        <w:t xml:space="preserve"> prior to payment of the related invoices. This document should be read in conjunction with the Invitation to Tender (ITT).</w:t>
      </w:r>
    </w:p>
    <w:p w:rsidR="00DC1608" w:rsidRDefault="00DC1608" w:rsidP="00DC1608">
      <w:r>
        <w:t xml:space="preserve">Due to the nature of the work within the programme, </w:t>
      </w:r>
      <w:r w:rsidR="008221E8">
        <w:t xml:space="preserve">this </w:t>
      </w:r>
      <w:r>
        <w:t xml:space="preserve">milestone verification process will be critical to ensure high quality outputs are delivered </w:t>
      </w:r>
      <w:r w:rsidR="008221E8">
        <w:t>and incorporated into the standards being developed under the programme</w:t>
      </w:r>
      <w:r>
        <w:t>.</w:t>
      </w:r>
    </w:p>
    <w:p w:rsidR="00B93171" w:rsidRDefault="00B93171" w:rsidP="00B93171">
      <w:pPr>
        <w:pStyle w:val="Heading1"/>
      </w:pPr>
      <w:bookmarkStart w:id="3" w:name="_Toc99374845"/>
      <w:bookmarkStart w:id="4" w:name="_Toc114731150"/>
      <w:r>
        <w:t>2</w:t>
      </w:r>
      <w:r>
        <w:tab/>
      </w:r>
      <w:r w:rsidR="00D0434D">
        <w:t>Milestone Verification</w:t>
      </w:r>
      <w:bookmarkEnd w:id="3"/>
      <w:bookmarkEnd w:id="4"/>
    </w:p>
    <w:p w:rsidR="00535D62" w:rsidRPr="00535D62" w:rsidRDefault="00535D62" w:rsidP="00535D62">
      <w:pPr>
        <w:pStyle w:val="Heading2"/>
      </w:pPr>
      <w:bookmarkStart w:id="5" w:name="_Toc99374846"/>
      <w:bookmarkStart w:id="6" w:name="_Toc114731151"/>
      <w:r w:rsidRPr="00535D62">
        <w:t>2.</w:t>
      </w:r>
      <w:r>
        <w:t>1</w:t>
      </w:r>
      <w:r w:rsidRPr="00535D62">
        <w:tab/>
        <w:t>Verification and Review Process</w:t>
      </w:r>
      <w:bookmarkEnd w:id="5"/>
      <w:bookmarkEnd w:id="6"/>
    </w:p>
    <w:p w:rsidR="002F1C00" w:rsidRDefault="00535D62" w:rsidP="00535D62">
      <w:r w:rsidRPr="00535D62">
        <w:t xml:space="preserve">Throughout delivery of the project, </w:t>
      </w:r>
      <w:r w:rsidR="005B2685">
        <w:t>DESNZ</w:t>
      </w:r>
      <w:r w:rsidRPr="00535D62">
        <w:t xml:space="preserve"> will expect to review milestones and provide feedback comments. Feedback </w:t>
      </w:r>
      <w:r w:rsidR="008E06E4">
        <w:t xml:space="preserve">on milestones </w:t>
      </w:r>
      <w:r w:rsidRPr="00535D62">
        <w:t xml:space="preserve">will be </w:t>
      </w:r>
      <w:r w:rsidR="008E06E4">
        <w:t xml:space="preserve">gathered across </w:t>
      </w:r>
      <w:r w:rsidRPr="00535D62">
        <w:t xml:space="preserve">the programme team, </w:t>
      </w:r>
      <w:r w:rsidR="005B2685">
        <w:t>DESNZ</w:t>
      </w:r>
      <w:r w:rsidRPr="00535D62">
        <w:t xml:space="preserve"> </w:t>
      </w:r>
      <w:r w:rsidR="008221E8">
        <w:t>technical specialists</w:t>
      </w:r>
      <w:r w:rsidRPr="00535D62">
        <w:t xml:space="preserve">, </w:t>
      </w:r>
      <w:r w:rsidR="005B2685">
        <w:t>DESNZ</w:t>
      </w:r>
      <w:r w:rsidRPr="00535D62">
        <w:t xml:space="preserve"> policy </w:t>
      </w:r>
      <w:r w:rsidR="008E06E4">
        <w:t>advisors</w:t>
      </w:r>
      <w:r w:rsidRPr="00535D62">
        <w:t>, and through external technical support.</w:t>
      </w:r>
    </w:p>
    <w:p w:rsidR="002F1C00" w:rsidRPr="002F1C00" w:rsidRDefault="002F1C00" w:rsidP="002F1C00">
      <w:r w:rsidRPr="00535D62">
        <w:t xml:space="preserve">Dependent on the milestone and evidence being submitted, </w:t>
      </w:r>
      <w:r w:rsidR="005B2685">
        <w:t>DESNZ</w:t>
      </w:r>
      <w:r w:rsidRPr="00535D62">
        <w:t xml:space="preserve"> may seek views from HSE to endorse work</w:t>
      </w:r>
      <w:r>
        <w:t>,</w:t>
      </w:r>
      <w:r w:rsidRPr="00535D62">
        <w:t xml:space="preserve"> </w:t>
      </w:r>
      <w:r>
        <w:t>alongside comment from the standards bodies (</w:t>
      </w:r>
      <w:r w:rsidRPr="00535D62">
        <w:t>BSI, IGEM and EUS</w:t>
      </w:r>
      <w:r>
        <w:t xml:space="preserve">) </w:t>
      </w:r>
      <w:r w:rsidRPr="00535D62">
        <w:t xml:space="preserve">to ensure outputs </w:t>
      </w:r>
      <w:r>
        <w:t xml:space="preserve">will </w:t>
      </w:r>
      <w:r w:rsidRPr="00535D62">
        <w:t xml:space="preserve">provide the required evidence </w:t>
      </w:r>
      <w:r>
        <w:t xml:space="preserve">for incorporation into </w:t>
      </w:r>
      <w:r w:rsidRPr="00535D62">
        <w:t>standards.</w:t>
      </w:r>
      <w:r>
        <w:t xml:space="preserve"> It is expected that feedback will be issued to contractors two to three weeks following submission.</w:t>
      </w:r>
    </w:p>
    <w:p w:rsidR="002F1C00" w:rsidRDefault="002F1C00" w:rsidP="00952E17">
      <w:pPr>
        <w:pStyle w:val="Heading3"/>
      </w:pPr>
      <w:r>
        <w:t>Draft report</w:t>
      </w:r>
    </w:p>
    <w:p w:rsidR="0039626D" w:rsidRPr="00535D62" w:rsidRDefault="0039626D" w:rsidP="00535D62">
      <w:r>
        <w:t xml:space="preserve">For the draft report, </w:t>
      </w:r>
      <w:r w:rsidR="00424621">
        <w:t>an extended</w:t>
      </w:r>
      <w:r>
        <w:t xml:space="preserve"> review process will be </w:t>
      </w:r>
      <w:r w:rsidR="00424621">
        <w:t>implemented</w:t>
      </w:r>
      <w:r>
        <w:t xml:space="preserve">. This is to </w:t>
      </w:r>
      <w:r w:rsidR="00424621">
        <w:t xml:space="preserve">manage </w:t>
      </w:r>
      <w:r w:rsidR="00224B49">
        <w:t xml:space="preserve">reviewer </w:t>
      </w:r>
      <w:r w:rsidR="00424621">
        <w:t>resources</w:t>
      </w:r>
      <w:r w:rsidR="00224B49">
        <w:t xml:space="preserve"> appropriately throughout the </w:t>
      </w:r>
      <w:r>
        <w:t>review process</w:t>
      </w:r>
      <w:r w:rsidR="00645A38">
        <w:t xml:space="preserve"> </w:t>
      </w:r>
      <w:r>
        <w:t xml:space="preserve">as the draft report is intended to be a comprehensive report, which will </w:t>
      </w:r>
      <w:r w:rsidR="00EE6532">
        <w:t xml:space="preserve">be substantially complete in content and should only require minor amendments to produce the final report. </w:t>
      </w:r>
      <w:r w:rsidR="00224B49">
        <w:t xml:space="preserve">More in-depth review at draft report stage is expected to lessen the review time in subsequent milestone reviews for submission of the Final Report and </w:t>
      </w:r>
      <w:r w:rsidR="005B2685">
        <w:t>DESNZ</w:t>
      </w:r>
      <w:r w:rsidR="00224B49">
        <w:t xml:space="preserve"> SRO sign off.</w:t>
      </w:r>
    </w:p>
    <w:p w:rsidR="00CE4D65" w:rsidRDefault="00CE4D65" w:rsidP="00535D62">
      <w:r>
        <w:t xml:space="preserve">Part 1 </w:t>
      </w:r>
    </w:p>
    <w:p w:rsidR="00CE4D65" w:rsidRDefault="009B0369" w:rsidP="00535D62">
      <w:r>
        <w:t>Once the draft report is received, it will undergo an initial quality</w:t>
      </w:r>
      <w:r w:rsidR="00224B49">
        <w:t xml:space="preserve"> assurance</w:t>
      </w:r>
      <w:r>
        <w:t xml:space="preserve"> check from the </w:t>
      </w:r>
      <w:r w:rsidR="005B2685">
        <w:t>DESNZ</w:t>
      </w:r>
      <w:r>
        <w:t xml:space="preserve"> programme team and technical advisor. This is</w:t>
      </w:r>
      <w:r w:rsidR="00224B49">
        <w:t xml:space="preserve"> editorial in nature</w:t>
      </w:r>
      <w:r>
        <w:t xml:space="preserve"> to check for</w:t>
      </w:r>
      <w:r w:rsidR="0062549B">
        <w:t xml:space="preserve"> basic or critical omissions</w:t>
      </w:r>
      <w:r>
        <w:t xml:space="preserve">. The </w:t>
      </w:r>
      <w:r w:rsidR="00224B49">
        <w:t xml:space="preserve">total </w:t>
      </w:r>
      <w:r>
        <w:t xml:space="preserve">review </w:t>
      </w:r>
      <w:r w:rsidR="00224B49">
        <w:t>period will be one</w:t>
      </w:r>
      <w:r>
        <w:t xml:space="preserve"> week. The report will then be returned to contractors to correct </w:t>
      </w:r>
      <w:r w:rsidR="00224B49">
        <w:t>any</w:t>
      </w:r>
      <w:r>
        <w:t xml:space="preserve"> errors. One week is allowed for these amendments.</w:t>
      </w:r>
    </w:p>
    <w:p w:rsidR="00CE4D65" w:rsidRDefault="00CE4D65" w:rsidP="00535D62">
      <w:r>
        <w:t>Part 2</w:t>
      </w:r>
    </w:p>
    <w:p w:rsidR="000A5596" w:rsidRDefault="000A5596" w:rsidP="00535D62">
      <w:r>
        <w:t xml:space="preserve">Following the </w:t>
      </w:r>
      <w:r w:rsidR="0058053D">
        <w:t xml:space="preserve">return </w:t>
      </w:r>
      <w:r w:rsidR="0039626D">
        <w:t xml:space="preserve">of </w:t>
      </w:r>
      <w:r w:rsidR="0058053D">
        <w:t xml:space="preserve">the updated report, it will be sent for a technical review to the </w:t>
      </w:r>
      <w:r w:rsidR="005B2685">
        <w:t>DESNZ</w:t>
      </w:r>
      <w:r w:rsidR="0058053D">
        <w:t xml:space="preserve"> technical reviewer, </w:t>
      </w:r>
      <w:r w:rsidR="005B2685">
        <w:t>DESNZ</w:t>
      </w:r>
      <w:r w:rsidR="0058053D">
        <w:t xml:space="preserve"> technical support, HSE and standards bodies</w:t>
      </w:r>
      <w:r w:rsidR="0039626D">
        <w:t xml:space="preserve">. The </w:t>
      </w:r>
      <w:r w:rsidR="00224B49">
        <w:t xml:space="preserve">total </w:t>
      </w:r>
      <w:r w:rsidR="0039626D">
        <w:t>review period is three weeks.</w:t>
      </w:r>
    </w:p>
    <w:p w:rsidR="00535D62" w:rsidRPr="00535D62" w:rsidRDefault="00535D62" w:rsidP="00535D62">
      <w:r w:rsidRPr="00535D62">
        <w:t xml:space="preserve">Feedback comments will be collated and moderated before being returned to contractors </w:t>
      </w:r>
      <w:r w:rsidR="004F6687">
        <w:t xml:space="preserve">through a </w:t>
      </w:r>
      <w:r w:rsidR="008221E8" w:rsidRPr="008221E8">
        <w:rPr>
          <w:rStyle w:val="Italic"/>
        </w:rPr>
        <w:t>Review Comments Log</w:t>
      </w:r>
      <w:r w:rsidR="008E06E4">
        <w:t xml:space="preserve">, </w:t>
      </w:r>
      <w:r>
        <w:t>issued alongside a</w:t>
      </w:r>
      <w:r w:rsidR="004F6687">
        <w:t xml:space="preserve"> </w:t>
      </w:r>
      <w:r w:rsidR="004F6687" w:rsidRPr="008221E8">
        <w:rPr>
          <w:rStyle w:val="Italic"/>
        </w:rPr>
        <w:t xml:space="preserve">Milestone </w:t>
      </w:r>
      <w:r w:rsidR="008221E8" w:rsidRPr="008221E8">
        <w:rPr>
          <w:rStyle w:val="Italic"/>
        </w:rPr>
        <w:t xml:space="preserve">Verification and </w:t>
      </w:r>
      <w:r w:rsidR="004F6687" w:rsidRPr="008221E8">
        <w:rPr>
          <w:rStyle w:val="Italic"/>
        </w:rPr>
        <w:t xml:space="preserve">Approval </w:t>
      </w:r>
      <w:r w:rsidR="008221E8">
        <w:rPr>
          <w:rStyle w:val="Italic"/>
        </w:rPr>
        <w:t>F</w:t>
      </w:r>
      <w:r w:rsidR="004F6687" w:rsidRPr="008221E8">
        <w:rPr>
          <w:rStyle w:val="Italic"/>
        </w:rPr>
        <w:t xml:space="preserve">orm </w:t>
      </w:r>
      <w:r w:rsidR="004F6687">
        <w:t>indicating milestone status</w:t>
      </w:r>
      <w:r w:rsidRPr="00535D62">
        <w:t>:</w:t>
      </w:r>
    </w:p>
    <w:p w:rsidR="00535D62" w:rsidRPr="008260F7" w:rsidRDefault="008221E8" w:rsidP="008221E8">
      <w:pPr>
        <w:pStyle w:val="BEISbulletedlist"/>
      </w:pPr>
      <w:bookmarkStart w:id="7" w:name="_Hlk97111132"/>
      <w:r>
        <w:rPr>
          <w:rStyle w:val="Boldtext"/>
        </w:rPr>
        <w:t xml:space="preserve">Green: </w:t>
      </w:r>
      <w:r>
        <w:t>E</w:t>
      </w:r>
      <w:r w:rsidR="00535D62" w:rsidRPr="00535D62">
        <w:t>vidence has been sufficiently provided</w:t>
      </w:r>
      <w:r>
        <w:t xml:space="preserve"> in milestone submission with no amendments </w:t>
      </w:r>
      <w:r w:rsidR="00535D62" w:rsidRPr="00535D62">
        <w:t>required.</w:t>
      </w:r>
      <w:r>
        <w:t xml:space="preserve"> </w:t>
      </w:r>
      <w:r w:rsidRPr="008221E8">
        <w:rPr>
          <w:rStyle w:val="Boldtext"/>
          <w:b w:val="0"/>
        </w:rPr>
        <w:t>Milestone approved for payment.</w:t>
      </w:r>
    </w:p>
    <w:p w:rsidR="00535D62" w:rsidRPr="008221E8" w:rsidRDefault="008221E8" w:rsidP="002D3241">
      <w:pPr>
        <w:pStyle w:val="BEISbulletedlist"/>
        <w:rPr>
          <w:rStyle w:val="Boldtext"/>
          <w:b w:val="0"/>
        </w:rPr>
      </w:pPr>
      <w:r>
        <w:rPr>
          <w:rStyle w:val="Boldtext"/>
        </w:rPr>
        <w:t xml:space="preserve">Amber: </w:t>
      </w:r>
      <w:r w:rsidRPr="008221E8">
        <w:rPr>
          <w:rStyle w:val="Boldtext"/>
          <w:b w:val="0"/>
        </w:rPr>
        <w:t>S</w:t>
      </w:r>
      <w:r w:rsidR="008260F7" w:rsidRPr="008260F7">
        <w:rPr>
          <w:rStyle w:val="Boldtext"/>
          <w:b w:val="0"/>
        </w:rPr>
        <w:t xml:space="preserve">ome </w:t>
      </w:r>
      <w:r w:rsidR="008E06E4" w:rsidRPr="008E06E4">
        <w:rPr>
          <w:rStyle w:val="Boldtext"/>
          <w:b w:val="0"/>
        </w:rPr>
        <w:t xml:space="preserve">evidence or </w:t>
      </w:r>
      <w:r w:rsidR="008260F7" w:rsidRPr="008260F7">
        <w:rPr>
          <w:rStyle w:val="Boldtext"/>
          <w:b w:val="0"/>
        </w:rPr>
        <w:t>detail</w:t>
      </w:r>
      <w:r>
        <w:rPr>
          <w:rStyle w:val="Boldtext"/>
        </w:rPr>
        <w:t xml:space="preserve"> </w:t>
      </w:r>
      <w:r w:rsidRPr="008221E8">
        <w:rPr>
          <w:rStyle w:val="Boldtext"/>
          <w:b w:val="0"/>
        </w:rPr>
        <w:t>is</w:t>
      </w:r>
      <w:r w:rsidR="008260F7" w:rsidRPr="008260F7">
        <w:rPr>
          <w:rStyle w:val="Boldtext"/>
          <w:b w:val="0"/>
        </w:rPr>
        <w:t xml:space="preserve"> missing but this is not considered cr</w:t>
      </w:r>
      <w:r w:rsidR="008260F7" w:rsidRPr="002D3241">
        <w:rPr>
          <w:rStyle w:val="Boldtext"/>
          <w:b w:val="0"/>
        </w:rPr>
        <w:t xml:space="preserve">itical. </w:t>
      </w:r>
      <w:r w:rsidR="00804D8B" w:rsidRPr="002D3241">
        <w:rPr>
          <w:rStyle w:val="Boldtext"/>
          <w:b w:val="0"/>
        </w:rPr>
        <w:t>A</w:t>
      </w:r>
      <w:r w:rsidR="007B5BC8" w:rsidRPr="002D3241">
        <w:rPr>
          <w:rStyle w:val="Boldtext"/>
          <w:b w:val="0"/>
        </w:rPr>
        <w:t>ll</w:t>
      </w:r>
      <w:r w:rsidR="007B5BC8">
        <w:rPr>
          <w:rStyle w:val="Boldtext"/>
        </w:rPr>
        <w:t xml:space="preserve"> </w:t>
      </w:r>
      <w:r w:rsidR="008E06E4" w:rsidRPr="00804D8B">
        <w:rPr>
          <w:rStyle w:val="Boldtext"/>
          <w:b w:val="0"/>
        </w:rPr>
        <w:t>f</w:t>
      </w:r>
      <w:r w:rsidR="008260F7" w:rsidRPr="00804D8B">
        <w:rPr>
          <w:rStyle w:val="Boldtext"/>
          <w:b w:val="0"/>
        </w:rPr>
        <w:t>eedback</w:t>
      </w:r>
      <w:r w:rsidR="008260F7" w:rsidRPr="008260F7">
        <w:rPr>
          <w:rStyle w:val="Boldtext"/>
          <w:b w:val="0"/>
        </w:rPr>
        <w:t xml:space="preserve"> comments need to be addressed </w:t>
      </w:r>
      <w:r w:rsidR="00B076EE" w:rsidRPr="00B076EE">
        <w:rPr>
          <w:rStyle w:val="Boldtext"/>
          <w:b w:val="0"/>
        </w:rPr>
        <w:t>through</w:t>
      </w:r>
      <w:r w:rsidRPr="008221E8">
        <w:rPr>
          <w:rStyle w:val="Boldtext"/>
          <w:b w:val="0"/>
        </w:rPr>
        <w:t xml:space="preserve"> an updated milestone submitted at the </w:t>
      </w:r>
      <w:r w:rsidR="00B076EE" w:rsidRPr="00B076EE">
        <w:rPr>
          <w:rStyle w:val="Boldtext"/>
          <w:b w:val="0"/>
        </w:rPr>
        <w:t xml:space="preserve">within the timeframe stipulated by </w:t>
      </w:r>
      <w:r w:rsidR="005B2685">
        <w:rPr>
          <w:rStyle w:val="Boldtext"/>
          <w:b w:val="0"/>
        </w:rPr>
        <w:t>DESNZ</w:t>
      </w:r>
      <w:r w:rsidR="008260F7" w:rsidRPr="00B076EE">
        <w:rPr>
          <w:rStyle w:val="Boldtext"/>
          <w:b w:val="0"/>
        </w:rPr>
        <w:t>.</w:t>
      </w:r>
      <w:r>
        <w:rPr>
          <w:rStyle w:val="Boldtext"/>
        </w:rPr>
        <w:t xml:space="preserve"> </w:t>
      </w:r>
      <w:r w:rsidRPr="008221E8">
        <w:rPr>
          <w:rStyle w:val="Boldtext"/>
          <w:b w:val="0"/>
        </w:rPr>
        <w:t>Milestone approved for payment, but updates required</w:t>
      </w:r>
      <w:r w:rsidR="00026D3A">
        <w:rPr>
          <w:rStyle w:val="Boldtext"/>
        </w:rPr>
        <w:t>.</w:t>
      </w:r>
    </w:p>
    <w:p w:rsidR="008221E8" w:rsidRDefault="008221E8" w:rsidP="007B5BC8">
      <w:pPr>
        <w:pStyle w:val="BEISbulletedlist"/>
      </w:pPr>
      <w:r>
        <w:rPr>
          <w:rStyle w:val="Boldtext"/>
        </w:rPr>
        <w:t xml:space="preserve">Red: </w:t>
      </w:r>
      <w:r>
        <w:t>S</w:t>
      </w:r>
      <w:r w:rsidR="008260F7" w:rsidRPr="008260F7">
        <w:t xml:space="preserve">ignificant evidence and detail is missing. Contractor required to </w:t>
      </w:r>
      <w:r>
        <w:t xml:space="preserve">address gaps, </w:t>
      </w:r>
      <w:r w:rsidR="008260F7" w:rsidRPr="008260F7">
        <w:t>update</w:t>
      </w:r>
      <w:r w:rsidR="008E06E4">
        <w:t xml:space="preserve"> milestone</w:t>
      </w:r>
      <w:r w:rsidR="008260F7" w:rsidRPr="008260F7">
        <w:t xml:space="preserve"> and re-submit</w:t>
      </w:r>
      <w:r>
        <w:t>. Re</w:t>
      </w:r>
      <w:r w:rsidR="00B076EE">
        <w:t>-</w:t>
      </w:r>
      <w:r>
        <w:t xml:space="preserve">submission date will be agreed between both parties. </w:t>
      </w:r>
      <w:r w:rsidRPr="008221E8">
        <w:rPr>
          <w:rStyle w:val="Boldtext"/>
          <w:b w:val="0"/>
        </w:rPr>
        <w:t>Milestone</w:t>
      </w:r>
      <w:r w:rsidRPr="007B5BC8">
        <w:rPr>
          <w:rStyle w:val="Boldtext"/>
          <w:b w:val="0"/>
        </w:rPr>
        <w:t xml:space="preserve"> r</w:t>
      </w:r>
      <w:r w:rsidRPr="008221E8">
        <w:rPr>
          <w:rStyle w:val="Boldtext"/>
          <w:b w:val="0"/>
        </w:rPr>
        <w:t>ejected for payment.</w:t>
      </w:r>
    </w:p>
    <w:bookmarkEnd w:id="7"/>
    <w:p w:rsidR="007B5BC8" w:rsidRDefault="007B5BC8" w:rsidP="007B5BC8">
      <w:r>
        <w:t>Any updates to milestones or re-submissions should make clear where information has been amended, removed or new detail added. For example, through ‘Track Changes’ function or by highlighting the updated text by suitable means.</w:t>
      </w:r>
    </w:p>
    <w:p w:rsidR="007B5BC8" w:rsidRDefault="007B5BC8" w:rsidP="007B5BC8">
      <w:r>
        <w:t xml:space="preserve">It is expected that milestones will be submitted in accordance with the contractor’s approach to Quality Assurance and sign-off has been undertaken by someone of sufficient seniority within the organisation to take responsibility for the work done. Work delivered must comply with the </w:t>
      </w:r>
      <w:r w:rsidR="005B2685">
        <w:t>DESNZ</w:t>
      </w:r>
      <w:r>
        <w:t xml:space="preserve"> Code of Practice for Research. Further details on Quality Assurance and the Code of Practice can be found in the ITT under Section 4 and Annex B, respectively.</w:t>
      </w:r>
    </w:p>
    <w:p w:rsidR="00D0434D" w:rsidRDefault="00D0434D" w:rsidP="00D0434D">
      <w:pPr>
        <w:pStyle w:val="Heading2"/>
      </w:pPr>
      <w:bookmarkStart w:id="8" w:name="_Toc99374847"/>
      <w:bookmarkStart w:id="9" w:name="_Toc114731152"/>
      <w:r>
        <w:t>2.</w:t>
      </w:r>
      <w:r w:rsidR="00535D62">
        <w:t>2</w:t>
      </w:r>
      <w:r>
        <w:tab/>
        <w:t>Project Milestones</w:t>
      </w:r>
      <w:bookmarkEnd w:id="8"/>
      <w:bookmarkEnd w:id="9"/>
    </w:p>
    <w:p w:rsidR="004949DB" w:rsidRDefault="005B4AB7" w:rsidP="005B4AB7">
      <w:r>
        <w:t>Description</w:t>
      </w:r>
      <w:r w:rsidR="00535D62">
        <w:t>s</w:t>
      </w:r>
      <w:r>
        <w:t xml:space="preserve"> of </w:t>
      </w:r>
      <w:r w:rsidR="00535D62">
        <w:t xml:space="preserve">each </w:t>
      </w:r>
      <w:r>
        <w:t xml:space="preserve">milestone and the evidence required for a contractor to demonstrate they have met requirements </w:t>
      </w:r>
      <w:r w:rsidR="00535D62">
        <w:t>are</w:t>
      </w:r>
      <w:r>
        <w:t xml:space="preserve"> provided in Table 1.</w:t>
      </w:r>
      <w:r w:rsidR="00535D62">
        <w:t xml:space="preserve"> F</w:t>
      </w:r>
      <w:r>
        <w:t xml:space="preserve">urther </w:t>
      </w:r>
      <w:r w:rsidR="00DC1608">
        <w:t>details</w:t>
      </w:r>
      <w:r>
        <w:t xml:space="preserve"> of the</w:t>
      </w:r>
      <w:r w:rsidR="00D0434D">
        <w:t xml:space="preserve"> </w:t>
      </w:r>
      <w:r w:rsidR="00952BC3">
        <w:t>individual</w:t>
      </w:r>
      <w:r>
        <w:t xml:space="preserve"> outputs </w:t>
      </w:r>
      <w:r w:rsidR="00535D62">
        <w:t xml:space="preserve">required </w:t>
      </w:r>
      <w:r w:rsidR="00DC1608">
        <w:t xml:space="preserve">under </w:t>
      </w:r>
      <w:r w:rsidR="000555C7">
        <w:t xml:space="preserve">are </w:t>
      </w:r>
      <w:r w:rsidR="00DC1608">
        <w:t xml:space="preserve">outlined </w:t>
      </w:r>
      <w:r w:rsidR="00026D3A">
        <w:t>within</w:t>
      </w:r>
      <w:r w:rsidR="004F6687">
        <w:t xml:space="preserve"> Section 3 of</w:t>
      </w:r>
      <w:r w:rsidR="00DC1608">
        <w:t xml:space="preserve"> </w:t>
      </w:r>
      <w:r w:rsidR="00D0434D">
        <w:t>the ITT.</w:t>
      </w:r>
    </w:p>
    <w:p w:rsidR="00B93171" w:rsidRPr="00730608" w:rsidRDefault="00B93171" w:rsidP="00B93171">
      <w:pPr>
        <w:pStyle w:val="Caption"/>
      </w:pPr>
      <w:r>
        <w:t>Table 1: Project milestones</w:t>
      </w:r>
      <w:r w:rsidR="00535D62">
        <w:t xml:space="preserve"> and verification evidence required for acceptance.</w:t>
      </w:r>
    </w:p>
    <w:tbl>
      <w:tblPr>
        <w:tblStyle w:val="Table-Darkblue"/>
        <w:tblW w:w="5000" w:type="pct"/>
        <w:tblLayout w:type="fixed"/>
        <w:tblLook w:val="01E0" w:firstRow="1" w:lastRow="1" w:firstColumn="1" w:lastColumn="1" w:noHBand="0" w:noVBand="0"/>
      </w:tblPr>
      <w:tblGrid>
        <w:gridCol w:w="704"/>
        <w:gridCol w:w="1702"/>
        <w:gridCol w:w="7676"/>
      </w:tblGrid>
      <w:tr w:rsidR="00EC3462" w:rsidRPr="000D2D4B" w:rsidTr="00EC3462">
        <w:trPr>
          <w:cnfStyle w:val="100000000000" w:firstRow="1" w:lastRow="0" w:firstColumn="0" w:lastColumn="0" w:oddVBand="0" w:evenVBand="0" w:oddHBand="0" w:evenHBand="0" w:firstRowFirstColumn="0" w:firstRowLastColumn="0" w:lastRowFirstColumn="0" w:lastRowLastColumn="0"/>
          <w:trHeight w:val="210"/>
        </w:trPr>
        <w:tc>
          <w:tcPr>
            <w:tcW w:w="349" w:type="pct"/>
          </w:tcPr>
          <w:p w:rsidR="00EC3462" w:rsidRDefault="00EC3462" w:rsidP="00D0434D">
            <w:r>
              <w:t>No.</w:t>
            </w:r>
          </w:p>
        </w:tc>
        <w:tc>
          <w:tcPr>
            <w:tcW w:w="844" w:type="pct"/>
          </w:tcPr>
          <w:p w:rsidR="00EC3462" w:rsidRPr="00B93171" w:rsidRDefault="00EC3462" w:rsidP="00D0434D">
            <w:r>
              <w:t>Milestone</w:t>
            </w:r>
          </w:p>
        </w:tc>
        <w:tc>
          <w:tcPr>
            <w:tcW w:w="3807" w:type="pct"/>
          </w:tcPr>
          <w:p w:rsidR="00EC3462" w:rsidRPr="00B93171" w:rsidRDefault="00EC3462" w:rsidP="00D0434D">
            <w:r>
              <w:t>Verification Evidence Required</w:t>
            </w:r>
          </w:p>
        </w:tc>
      </w:tr>
      <w:tr w:rsidR="00EC3462" w:rsidRPr="000D2D4B" w:rsidTr="00EC3462">
        <w:trPr>
          <w:trHeight w:val="328"/>
        </w:trPr>
        <w:tc>
          <w:tcPr>
            <w:tcW w:w="349" w:type="pct"/>
          </w:tcPr>
          <w:p w:rsidR="00EC3462" w:rsidRPr="003B62AF" w:rsidRDefault="000555C7" w:rsidP="003B62AF">
            <w:r>
              <w:t>1</w:t>
            </w:r>
          </w:p>
        </w:tc>
        <w:tc>
          <w:tcPr>
            <w:tcW w:w="844" w:type="pct"/>
          </w:tcPr>
          <w:p w:rsidR="00EC3462" w:rsidRPr="003B62AF" w:rsidRDefault="000555C7" w:rsidP="003B62AF">
            <w:r>
              <w:t>DESNZ acceptance of test plan</w:t>
            </w:r>
          </w:p>
        </w:tc>
        <w:tc>
          <w:tcPr>
            <w:tcW w:w="3807" w:type="pct"/>
          </w:tcPr>
          <w:p w:rsidR="00AB0BA5" w:rsidRDefault="00EC3462" w:rsidP="003B62AF">
            <w:r w:rsidRPr="00B85C6A">
              <w:rPr>
                <w:lang w:eastAsia="en-US"/>
              </w:rPr>
              <w:t xml:space="preserve">Production of a </w:t>
            </w:r>
            <w:r w:rsidR="000555C7">
              <w:t>complete detailed test plan</w:t>
            </w:r>
            <w:r w:rsidRPr="00B85C6A">
              <w:rPr>
                <w:lang w:eastAsia="en-US"/>
              </w:rPr>
              <w:t xml:space="preserve"> </w:t>
            </w:r>
            <w:r w:rsidR="00240C45">
              <w:t>to include</w:t>
            </w:r>
            <w:r w:rsidR="00AB0BA5">
              <w:t>:</w:t>
            </w:r>
          </w:p>
          <w:p w:rsidR="00B5438E" w:rsidRDefault="000555C7" w:rsidP="00AB0BA5">
            <w:pPr>
              <w:pStyle w:val="BEISbulletedlist"/>
            </w:pPr>
            <w:r>
              <w:t xml:space="preserve">Detailed </w:t>
            </w:r>
            <w:r w:rsidR="00C04B2C">
              <w:t>methodology</w:t>
            </w:r>
            <w:r w:rsidR="00240C45">
              <w:t xml:space="preserve"> </w:t>
            </w:r>
            <w:r>
              <w:t xml:space="preserve">to be </w:t>
            </w:r>
            <w:r w:rsidR="00B076EE">
              <w:t>used to</w:t>
            </w:r>
            <w:r w:rsidR="00C04B2C">
              <w:t xml:space="preserve"> </w:t>
            </w:r>
            <w:r w:rsidR="00B076EE">
              <w:t xml:space="preserve">conduct </w:t>
            </w:r>
            <w:r w:rsidR="00C04B2C">
              <w:t xml:space="preserve">the </w:t>
            </w:r>
            <w:r>
              <w:t>experiment</w:t>
            </w:r>
            <w:r w:rsidR="00B5438E">
              <w:t>al phase of work</w:t>
            </w:r>
            <w:r w:rsidR="00240C45">
              <w:t>.</w:t>
            </w:r>
            <w:r w:rsidR="00962839">
              <w:t xml:space="preserve"> </w:t>
            </w:r>
          </w:p>
          <w:p w:rsidR="00EE538B" w:rsidRDefault="00EE538B" w:rsidP="00AB0BA5">
            <w:pPr>
              <w:pStyle w:val="BEISbulletedlist"/>
            </w:pPr>
            <w:r>
              <w:t xml:space="preserve">Clear plan of the number of tests, </w:t>
            </w:r>
            <w:proofErr w:type="gramStart"/>
            <w:r>
              <w:t>specimens</w:t>
            </w:r>
            <w:proofErr w:type="gramEnd"/>
            <w:r>
              <w:t xml:space="preserve"> and materials.</w:t>
            </w:r>
          </w:p>
          <w:p w:rsidR="00EE538B" w:rsidRPr="00EE538B" w:rsidRDefault="00EE538B" w:rsidP="00EE538B">
            <w:pPr>
              <w:pStyle w:val="BEISbulletedlist"/>
            </w:pPr>
            <w:r>
              <w:t>Details of specimen preparations including p</w:t>
            </w:r>
            <w:r w:rsidRPr="00EE538B">
              <w:t>rocedures for producing repeat</w:t>
            </w:r>
            <w:r>
              <w:t>able samples.</w:t>
            </w:r>
          </w:p>
          <w:p w:rsidR="00240C45" w:rsidRDefault="00F559F6" w:rsidP="00AB0BA5">
            <w:pPr>
              <w:pStyle w:val="BEISbulletedlist"/>
            </w:pPr>
            <w:r>
              <w:t>Detail</w:t>
            </w:r>
            <w:r w:rsidR="00B5438E">
              <w:t>s</w:t>
            </w:r>
            <w:r>
              <w:t xml:space="preserve"> </w:t>
            </w:r>
            <w:r w:rsidR="00B5438E">
              <w:t xml:space="preserve">of </w:t>
            </w:r>
            <w:r>
              <w:t xml:space="preserve">specialists involved and any external </w:t>
            </w:r>
            <w:r w:rsidR="00B5438E">
              <w:t>work to be undertaken</w:t>
            </w:r>
            <w:r>
              <w:t>.</w:t>
            </w:r>
          </w:p>
          <w:p w:rsidR="00B5438E" w:rsidRDefault="00B5438E" w:rsidP="00AB0BA5">
            <w:pPr>
              <w:pStyle w:val="BEISbulletedlist"/>
            </w:pPr>
            <w:r>
              <w:t>A detailed project plan clearly showing the critical path to the conclusion of the experimental work.</w:t>
            </w:r>
          </w:p>
          <w:p w:rsidR="00EE538B" w:rsidRPr="00EE538B" w:rsidRDefault="00EE538B" w:rsidP="00EE538B">
            <w:pPr>
              <w:pStyle w:val="BEISbulletedlist"/>
            </w:pPr>
            <w:r>
              <w:t>Details of equipment to be used in experimental work.</w:t>
            </w:r>
          </w:p>
          <w:p w:rsidR="00B5438E" w:rsidRDefault="00B5438E" w:rsidP="00AB0BA5">
            <w:pPr>
              <w:pStyle w:val="BEISbulletedlist"/>
            </w:pPr>
            <w:r>
              <w:t>Quality assurance processes that will be followed</w:t>
            </w:r>
            <w:r w:rsidR="00EE538B">
              <w:t>, to include calibration and internal review processes.</w:t>
            </w:r>
          </w:p>
          <w:p w:rsidR="003B3F0A" w:rsidRDefault="00B5438E" w:rsidP="00AB0BA5">
            <w:pPr>
              <w:pStyle w:val="BEISbulletedlist"/>
            </w:pPr>
            <w:r>
              <w:t xml:space="preserve">References to </w:t>
            </w:r>
            <w:r w:rsidR="003B3F0A">
              <w:t xml:space="preserve">pertinent literature to </w:t>
            </w:r>
            <w:r>
              <w:t xml:space="preserve">support the test methodology selected and discussion of </w:t>
            </w:r>
            <w:r w:rsidR="00EE538B">
              <w:t>its</w:t>
            </w:r>
            <w:r>
              <w:t xml:space="preserve"> suitability for demonstrating the performance of the joints to be tested.</w:t>
            </w:r>
          </w:p>
          <w:p w:rsidR="007B5BC8" w:rsidRDefault="00962839" w:rsidP="00EE538B">
            <w:pPr>
              <w:pStyle w:val="BEISbulletedlist"/>
            </w:pPr>
            <w:r>
              <w:t>C</w:t>
            </w:r>
            <w:r w:rsidR="00B5438E">
              <w:t>lear discussion of any limitations of the proposed methodology</w:t>
            </w:r>
            <w:r w:rsidR="00476CA9">
              <w:t>.</w:t>
            </w:r>
          </w:p>
          <w:p w:rsidR="00EE538B" w:rsidRDefault="00EE538B" w:rsidP="00EE538B">
            <w:pPr>
              <w:pStyle w:val="BEISbulletedlist"/>
            </w:pPr>
            <w:r>
              <w:t>Confirmation of environmental conditions throughout testing.</w:t>
            </w:r>
          </w:p>
          <w:p w:rsidR="00DC607A" w:rsidRDefault="00DC607A" w:rsidP="00EE538B">
            <w:pPr>
              <w:pStyle w:val="BEISbulletedlist"/>
            </w:pPr>
            <w:r>
              <w:t>Details of health and safety measures</w:t>
            </w:r>
            <w:r w:rsidR="0075479F">
              <w:t xml:space="preserve"> to be followed.</w:t>
            </w:r>
          </w:p>
          <w:p w:rsidR="0075479F" w:rsidRPr="00EE538B" w:rsidRDefault="0075479F" w:rsidP="0075479F">
            <w:pPr>
              <w:pStyle w:val="BEISbulletedlist"/>
              <w:numPr>
                <w:ilvl w:val="0"/>
                <w:numId w:val="0"/>
              </w:numPr>
            </w:pPr>
            <w:r>
              <w:t xml:space="preserve">Consideration should be given to the structure of the document such that a version of the document with the technical justification </w:t>
            </w:r>
            <w:r w:rsidR="00E23BC9">
              <w:t>for</w:t>
            </w:r>
            <w:r>
              <w:t xml:space="preserve"> the approach</w:t>
            </w:r>
            <w:r w:rsidR="00E23BC9">
              <w:t xml:space="preserve"> could be shared with standards bodies and the HSE, it is intended for this to be published as an annex to the final report. It is suggested a version with commercially sensitive information removed be produced for those purposes.</w:t>
            </w:r>
          </w:p>
        </w:tc>
      </w:tr>
      <w:tr w:rsidR="00EC3462" w:rsidRPr="000D2D4B" w:rsidTr="00EC3462">
        <w:trPr>
          <w:trHeight w:val="237"/>
        </w:trPr>
        <w:tc>
          <w:tcPr>
            <w:tcW w:w="349" w:type="pct"/>
          </w:tcPr>
          <w:p w:rsidR="00EC3462" w:rsidRDefault="00EE538B" w:rsidP="00D0434D">
            <w:r>
              <w:t>2</w:t>
            </w:r>
          </w:p>
        </w:tc>
        <w:tc>
          <w:tcPr>
            <w:tcW w:w="844" w:type="pct"/>
          </w:tcPr>
          <w:p w:rsidR="00EC3462" w:rsidRPr="00B93171" w:rsidRDefault="00EC3462" w:rsidP="00D0434D">
            <w:r>
              <w:t>Interim Presentation and Report</w:t>
            </w:r>
          </w:p>
        </w:tc>
        <w:tc>
          <w:tcPr>
            <w:tcW w:w="3807" w:type="pct"/>
          </w:tcPr>
          <w:p w:rsidR="00AB0BA5" w:rsidRDefault="00EC3462" w:rsidP="00B93171">
            <w:r w:rsidRPr="00B85C6A">
              <w:rPr>
                <w:lang w:eastAsia="en-US"/>
              </w:rPr>
              <w:t xml:space="preserve">Delivery of an </w:t>
            </w:r>
            <w:r w:rsidRPr="0054171B">
              <w:rPr>
                <w:rStyle w:val="Boldtext"/>
                <w:lang w:eastAsia="en-US"/>
              </w:rPr>
              <w:t>Interim Presentation</w:t>
            </w:r>
            <w:r w:rsidRPr="00B85C6A">
              <w:rPr>
                <w:lang w:eastAsia="en-US"/>
              </w:rPr>
              <w:t xml:space="preserve"> detailing</w:t>
            </w:r>
            <w:r w:rsidR="00AB0BA5">
              <w:t>:</w:t>
            </w:r>
          </w:p>
          <w:p w:rsidR="00AB0BA5" w:rsidRDefault="00AB0BA5" w:rsidP="00AB0BA5">
            <w:pPr>
              <w:pStyle w:val="BEISbulletedlist"/>
            </w:pPr>
            <w:r>
              <w:t>P</w:t>
            </w:r>
            <w:r w:rsidR="00EC3462" w:rsidRPr="00B85C6A">
              <w:rPr>
                <w:lang w:eastAsia="en-US"/>
              </w:rPr>
              <w:t>roject progress</w:t>
            </w:r>
            <w:r w:rsidR="00B00696">
              <w:t>.</w:t>
            </w:r>
          </w:p>
          <w:p w:rsidR="00EC3462" w:rsidRDefault="00AB0BA5" w:rsidP="00AB0BA5">
            <w:pPr>
              <w:pStyle w:val="BEISbulletedlist"/>
            </w:pPr>
            <w:r>
              <w:t>E</w:t>
            </w:r>
            <w:r w:rsidR="00EC3462" w:rsidRPr="00B85C6A">
              <w:rPr>
                <w:lang w:eastAsia="en-US"/>
              </w:rPr>
              <w:t xml:space="preserve">xperimental findings </w:t>
            </w:r>
            <w:r w:rsidR="004F6687">
              <w:t xml:space="preserve">at interim stage (expected to cover </w:t>
            </w:r>
            <w:r w:rsidR="00EC3462" w:rsidRPr="00B85C6A">
              <w:rPr>
                <w:lang w:eastAsia="en-US"/>
              </w:rPr>
              <w:t>at least 50% of the experimental work</w:t>
            </w:r>
            <w:r w:rsidR="00EE538B">
              <w:t>,</w:t>
            </w:r>
            <w:r w:rsidR="0075479F">
              <w:t xml:space="preserve"> to be</w:t>
            </w:r>
            <w:r w:rsidR="00EE538B">
              <w:t xml:space="preserve"> agreed at the stage gate meeting</w:t>
            </w:r>
            <w:r w:rsidR="004F6687">
              <w:t>)</w:t>
            </w:r>
            <w:r w:rsidR="00B00696">
              <w:t>.</w:t>
            </w:r>
          </w:p>
          <w:p w:rsidR="00D3226A" w:rsidRDefault="00D3226A" w:rsidP="00AB0BA5">
            <w:pPr>
              <w:pStyle w:val="BEISbulletedlist"/>
            </w:pPr>
            <w:r>
              <w:t>Schedule to complete work</w:t>
            </w:r>
            <w:r w:rsidR="00B00696">
              <w:t>.</w:t>
            </w:r>
          </w:p>
          <w:p w:rsidR="00B82F7C" w:rsidRDefault="00B82F7C" w:rsidP="00B82F7C">
            <w:pPr>
              <w:pStyle w:val="BEISbulletedlist"/>
              <w:numPr>
                <w:ilvl w:val="0"/>
                <w:numId w:val="0"/>
              </w:numPr>
              <w:rPr>
                <w:rStyle w:val="Boldtext"/>
              </w:rPr>
            </w:pPr>
            <w:r>
              <w:t>P</w:t>
            </w:r>
            <w:r w:rsidRPr="00B82F7C">
              <w:rPr>
                <w:lang w:eastAsia="en-US"/>
              </w:rPr>
              <w:t xml:space="preserve">roduction of an </w:t>
            </w:r>
            <w:r w:rsidRPr="00B82F7C">
              <w:rPr>
                <w:rStyle w:val="Boldtext"/>
                <w:lang w:eastAsia="en-US"/>
              </w:rPr>
              <w:t>Interim Report</w:t>
            </w:r>
            <w:r>
              <w:rPr>
                <w:rStyle w:val="Boldtext"/>
              </w:rPr>
              <w:t xml:space="preserve"> </w:t>
            </w:r>
            <w:r w:rsidRPr="00B82F7C">
              <w:rPr>
                <w:rStyle w:val="Boldtext"/>
                <w:b w:val="0"/>
              </w:rPr>
              <w:t>detailing:</w:t>
            </w:r>
          </w:p>
          <w:p w:rsidR="00B00696" w:rsidRDefault="00B00696" w:rsidP="00B82F7C">
            <w:pPr>
              <w:pStyle w:val="BEISbulletedlist"/>
            </w:pPr>
            <w:r>
              <w:t>Executive summary and introduction to project.</w:t>
            </w:r>
          </w:p>
          <w:p w:rsidR="00B82F7C" w:rsidRPr="00B82F7C" w:rsidRDefault="0075479F" w:rsidP="00B82F7C">
            <w:pPr>
              <w:pStyle w:val="BEISbulletedlist"/>
            </w:pPr>
            <w:r>
              <w:t xml:space="preserve">Summary level details of </w:t>
            </w:r>
            <w:proofErr w:type="gramStart"/>
            <w:r w:rsidR="00B82F7C">
              <w:t>T</w:t>
            </w:r>
            <w:r w:rsidR="00B82F7C" w:rsidRPr="00B82F7C">
              <w:t>echnical</w:t>
            </w:r>
            <w:proofErr w:type="gramEnd"/>
            <w:r w:rsidR="00B82F7C" w:rsidRPr="00B82F7C">
              <w:t xml:space="preserve"> approach, test methods, experimental set-up</w:t>
            </w:r>
            <w:r w:rsidR="008C0F2D">
              <w:t>.</w:t>
            </w:r>
          </w:p>
          <w:p w:rsidR="00C37143" w:rsidRDefault="00B82F7C" w:rsidP="00B82F7C">
            <w:pPr>
              <w:pStyle w:val="BEISbulletedlist"/>
            </w:pPr>
            <w:r w:rsidRPr="0041687D">
              <w:t>A</w:t>
            </w:r>
            <w:r w:rsidRPr="00B82F7C">
              <w:t xml:space="preserve">nalysis of results and </w:t>
            </w:r>
            <w:r w:rsidR="004F6687">
              <w:t xml:space="preserve">outline </w:t>
            </w:r>
            <w:r w:rsidR="003721BB">
              <w:t xml:space="preserve">of </w:t>
            </w:r>
            <w:r w:rsidR="004F6687">
              <w:t xml:space="preserve">considerations for </w:t>
            </w:r>
            <w:r w:rsidR="003721BB">
              <w:t>incorporation</w:t>
            </w:r>
            <w:r w:rsidR="00B00696">
              <w:t xml:space="preserve"> of evidence</w:t>
            </w:r>
            <w:r w:rsidR="003721BB">
              <w:t xml:space="preserve"> into standards</w:t>
            </w:r>
            <w:r w:rsidR="00B00696">
              <w:t>.</w:t>
            </w:r>
          </w:p>
          <w:p w:rsidR="003721BB" w:rsidRDefault="003721BB" w:rsidP="00B82F7C">
            <w:pPr>
              <w:pStyle w:val="BEISbulletedlist"/>
            </w:pPr>
            <w:r>
              <w:t>Conclusions</w:t>
            </w:r>
            <w:r w:rsidR="004F6687">
              <w:t xml:space="preserve"> and any </w:t>
            </w:r>
            <w:r w:rsidR="004530A3">
              <w:t>recommendations</w:t>
            </w:r>
            <w:r>
              <w:t>.</w:t>
            </w:r>
          </w:p>
          <w:p w:rsidR="00B82F7C" w:rsidRPr="00B82F7C" w:rsidRDefault="003721BB" w:rsidP="00B82F7C">
            <w:pPr>
              <w:pStyle w:val="BEISbulletedlist"/>
            </w:pPr>
            <w:r>
              <w:t>T</w:t>
            </w:r>
            <w:r w:rsidR="00B82F7C" w:rsidRPr="00B82F7C">
              <w:t>echnical appendices including supporting analysis and data</w:t>
            </w:r>
            <w:r w:rsidR="00F559F6">
              <w:t>, as appropriate</w:t>
            </w:r>
            <w:r w:rsidR="00B00696">
              <w:t>.</w:t>
            </w:r>
          </w:p>
          <w:p w:rsidR="00B00696" w:rsidRDefault="00B82F7C" w:rsidP="00B82F7C">
            <w:pPr>
              <w:pStyle w:val="BEISbulletedlist"/>
              <w:numPr>
                <w:ilvl w:val="0"/>
                <w:numId w:val="0"/>
              </w:numPr>
            </w:pPr>
            <w:r>
              <w:t>A</w:t>
            </w:r>
            <w:r w:rsidR="00F559F6">
              <w:t>n expected</w:t>
            </w:r>
            <w:r w:rsidRPr="00B82F7C">
              <w:t xml:space="preserve"> report structure to follow </w:t>
            </w:r>
            <w:r w:rsidR="00C9131D">
              <w:t>for</w:t>
            </w:r>
            <w:r w:rsidR="00D3226A">
              <w:t xml:space="preserve"> the</w:t>
            </w:r>
            <w:r w:rsidR="00C9131D">
              <w:t xml:space="preserve"> </w:t>
            </w:r>
            <w:r w:rsidR="00026D3A">
              <w:t>r</w:t>
            </w:r>
            <w:r w:rsidR="00C9131D">
              <w:t xml:space="preserve">eport </w:t>
            </w:r>
            <w:r w:rsidRPr="00B82F7C">
              <w:t>is outlined in Annex A</w:t>
            </w:r>
            <w:r w:rsidR="00C9131D">
              <w:t>.</w:t>
            </w:r>
            <w:r>
              <w:t xml:space="preserve"> </w:t>
            </w:r>
            <w:r w:rsidR="00D3226A">
              <w:t>Contractors are requested to follow the same structure for Interim, Draft and Final reports.</w:t>
            </w:r>
          </w:p>
          <w:p w:rsidR="00B82F7C" w:rsidRPr="00B93171" w:rsidRDefault="00B82F7C" w:rsidP="00B82F7C">
            <w:pPr>
              <w:pStyle w:val="BEISbulletedlist"/>
              <w:numPr>
                <w:ilvl w:val="0"/>
                <w:numId w:val="0"/>
              </w:numPr>
            </w:pPr>
            <w:r>
              <w:t>It is acknowledge</w:t>
            </w:r>
            <w:r w:rsidR="00C9131D">
              <w:t>d</w:t>
            </w:r>
            <w:r>
              <w:t xml:space="preserve"> that </w:t>
            </w:r>
            <w:r w:rsidR="00C9131D">
              <w:t xml:space="preserve">at the </w:t>
            </w:r>
            <w:r>
              <w:t>interim stage</w:t>
            </w:r>
            <w:r w:rsidR="00D3226A">
              <w:t xml:space="preserve"> </w:t>
            </w:r>
            <w:r w:rsidR="00B00696">
              <w:t>information may not be fully known</w:t>
            </w:r>
            <w:r w:rsidR="00C9131D">
              <w:t xml:space="preserve"> and this report will include omissions.</w:t>
            </w:r>
          </w:p>
        </w:tc>
      </w:tr>
      <w:tr w:rsidR="00EC3462" w:rsidRPr="000D2D4B" w:rsidTr="00EC3462">
        <w:trPr>
          <w:trHeight w:val="237"/>
        </w:trPr>
        <w:tc>
          <w:tcPr>
            <w:tcW w:w="349" w:type="pct"/>
          </w:tcPr>
          <w:p w:rsidR="00EC3462" w:rsidRDefault="00AA452A" w:rsidP="00D0434D">
            <w:r>
              <w:t>3</w:t>
            </w:r>
          </w:p>
        </w:tc>
        <w:tc>
          <w:tcPr>
            <w:tcW w:w="844" w:type="pct"/>
          </w:tcPr>
          <w:p w:rsidR="00EC3462" w:rsidRDefault="00EC3462" w:rsidP="00D0434D">
            <w:r>
              <w:t>Draft Report</w:t>
            </w:r>
          </w:p>
        </w:tc>
        <w:tc>
          <w:tcPr>
            <w:tcW w:w="3807" w:type="pct"/>
          </w:tcPr>
          <w:p w:rsidR="00240C45" w:rsidRPr="0041687D" w:rsidRDefault="00EC3462" w:rsidP="00B00696">
            <w:pPr>
              <w:rPr>
                <w:lang w:eastAsia="en-US"/>
              </w:rPr>
            </w:pPr>
            <w:r w:rsidRPr="00B85C6A">
              <w:rPr>
                <w:lang w:eastAsia="en-US"/>
              </w:rPr>
              <w:t xml:space="preserve">Production of a </w:t>
            </w:r>
            <w:r w:rsidRPr="0054171B">
              <w:rPr>
                <w:rStyle w:val="Boldtext"/>
                <w:lang w:eastAsia="en-US"/>
              </w:rPr>
              <w:t>Draft Report</w:t>
            </w:r>
            <w:r w:rsidRPr="00B85C6A">
              <w:rPr>
                <w:lang w:eastAsia="en-US"/>
              </w:rPr>
              <w:t xml:space="preserve"> </w:t>
            </w:r>
            <w:r w:rsidR="00B00696">
              <w:t xml:space="preserve">updated from the Interim Report and following completion of all experimental work. It is expected that at draft </w:t>
            </w:r>
            <w:r w:rsidR="009167BC">
              <w:t>report</w:t>
            </w:r>
            <w:r w:rsidR="00B00696">
              <w:t xml:space="preserve"> stage all sections outlined in </w:t>
            </w:r>
            <w:r w:rsidR="009167BC">
              <w:t xml:space="preserve">the </w:t>
            </w:r>
            <w:r w:rsidR="00F559F6">
              <w:t>expected</w:t>
            </w:r>
            <w:r w:rsidR="009167BC">
              <w:t xml:space="preserve"> report structure</w:t>
            </w:r>
            <w:r w:rsidR="00B00696">
              <w:t xml:space="preserve"> will be </w:t>
            </w:r>
            <w:r w:rsidR="009167BC">
              <w:t xml:space="preserve">content </w:t>
            </w:r>
            <w:r w:rsidR="00B00696">
              <w:t>complete.</w:t>
            </w:r>
          </w:p>
        </w:tc>
      </w:tr>
      <w:tr w:rsidR="00EC3462" w:rsidRPr="000D2D4B" w:rsidTr="00EC3462">
        <w:trPr>
          <w:trHeight w:val="237"/>
        </w:trPr>
        <w:tc>
          <w:tcPr>
            <w:tcW w:w="349" w:type="pct"/>
          </w:tcPr>
          <w:p w:rsidR="00EC3462" w:rsidRDefault="00AA452A" w:rsidP="00D0434D">
            <w:r>
              <w:t>4</w:t>
            </w:r>
          </w:p>
        </w:tc>
        <w:tc>
          <w:tcPr>
            <w:tcW w:w="844" w:type="pct"/>
          </w:tcPr>
          <w:p w:rsidR="00EC3462" w:rsidRDefault="00EC3462" w:rsidP="00D0434D">
            <w:r>
              <w:t>Final Report</w:t>
            </w:r>
          </w:p>
        </w:tc>
        <w:tc>
          <w:tcPr>
            <w:tcW w:w="3807" w:type="pct"/>
          </w:tcPr>
          <w:p w:rsidR="00EC3462" w:rsidRPr="00B93171" w:rsidRDefault="00EC3462" w:rsidP="0041687D">
            <w:r w:rsidRPr="00B85C6A">
              <w:rPr>
                <w:lang w:eastAsia="en-US"/>
              </w:rPr>
              <w:t xml:space="preserve">Production of a </w:t>
            </w:r>
            <w:r w:rsidRPr="0054171B">
              <w:rPr>
                <w:rStyle w:val="Boldtext"/>
                <w:lang w:eastAsia="en-US"/>
              </w:rPr>
              <w:t>Final Report</w:t>
            </w:r>
            <w:r w:rsidRPr="00B85C6A">
              <w:rPr>
                <w:lang w:eastAsia="en-US"/>
              </w:rPr>
              <w:t xml:space="preserve"> </w:t>
            </w:r>
            <w:r w:rsidR="0041687D" w:rsidRPr="0041687D">
              <w:t xml:space="preserve">updated to incorporate feedback provided </w:t>
            </w:r>
            <w:r w:rsidR="00F559F6">
              <w:t xml:space="preserve">by </w:t>
            </w:r>
            <w:r w:rsidR="005B2685">
              <w:t>DESNZ</w:t>
            </w:r>
            <w:r w:rsidR="0041687D" w:rsidRPr="0041687D">
              <w:t xml:space="preserve"> following submission of Milestone </w:t>
            </w:r>
            <w:r w:rsidR="00AA452A">
              <w:t>3</w:t>
            </w:r>
            <w:r w:rsidR="0041687D" w:rsidRPr="0041687D">
              <w:t>. </w:t>
            </w:r>
          </w:p>
        </w:tc>
      </w:tr>
      <w:tr w:rsidR="00EC3462" w:rsidRPr="000D2D4B" w:rsidTr="00EC3462">
        <w:trPr>
          <w:trHeight w:val="237"/>
        </w:trPr>
        <w:tc>
          <w:tcPr>
            <w:tcW w:w="349" w:type="pct"/>
          </w:tcPr>
          <w:p w:rsidR="00EC3462" w:rsidRDefault="00AA452A" w:rsidP="00D0434D">
            <w:r>
              <w:t>5</w:t>
            </w:r>
          </w:p>
        </w:tc>
        <w:tc>
          <w:tcPr>
            <w:tcW w:w="844" w:type="pct"/>
          </w:tcPr>
          <w:p w:rsidR="00EC3462" w:rsidRDefault="005B2685" w:rsidP="00D0434D">
            <w:r>
              <w:t>DESNZ</w:t>
            </w:r>
            <w:r w:rsidR="00EC3462">
              <w:t xml:space="preserve"> Sign Off</w:t>
            </w:r>
          </w:p>
        </w:tc>
        <w:tc>
          <w:tcPr>
            <w:tcW w:w="3807" w:type="pct"/>
          </w:tcPr>
          <w:p w:rsidR="00EC3462" w:rsidRPr="00B93171" w:rsidRDefault="005B2685" w:rsidP="00B93171">
            <w:r>
              <w:rPr>
                <w:lang w:eastAsia="en-US"/>
              </w:rPr>
              <w:t>DESNZ</w:t>
            </w:r>
            <w:r w:rsidR="00EC3462" w:rsidRPr="00B85C6A">
              <w:rPr>
                <w:lang w:eastAsia="en-US"/>
              </w:rPr>
              <w:t xml:space="preserve"> </w:t>
            </w:r>
            <w:r w:rsidR="00EC3462" w:rsidRPr="0041687D">
              <w:rPr>
                <w:rStyle w:val="Boldtext"/>
                <w:lang w:eastAsia="en-US"/>
              </w:rPr>
              <w:t>SRO acceptance</w:t>
            </w:r>
            <w:r w:rsidR="00EC3462" w:rsidRPr="00B85C6A">
              <w:rPr>
                <w:lang w:eastAsia="en-US"/>
              </w:rPr>
              <w:t xml:space="preserve"> of the Final Report </w:t>
            </w:r>
            <w:r w:rsidR="009167BC">
              <w:t>to be published through agreed dissemination routes.</w:t>
            </w:r>
          </w:p>
        </w:tc>
      </w:tr>
    </w:tbl>
    <w:p w:rsidR="001E2F3F" w:rsidRDefault="001E2F3F" w:rsidP="001E2F3F">
      <w:pPr>
        <w:pStyle w:val="BEISbulletedlist"/>
        <w:numPr>
          <w:ilvl w:val="0"/>
          <w:numId w:val="0"/>
        </w:numPr>
        <w:ind w:left="714"/>
      </w:pPr>
    </w:p>
    <w:p w:rsidR="006061DC" w:rsidRDefault="006061DC">
      <w:pPr>
        <w:spacing w:after="160" w:line="259" w:lineRule="auto"/>
        <w:rPr>
          <w:sz w:val="20"/>
        </w:rPr>
      </w:pPr>
      <w:r>
        <w:rPr>
          <w:sz w:val="20"/>
        </w:rPr>
        <w:br w:type="page"/>
      </w:r>
    </w:p>
    <w:p w:rsidR="0038306A" w:rsidRDefault="006061DC" w:rsidP="006061DC">
      <w:pPr>
        <w:pStyle w:val="Heading1"/>
      </w:pPr>
      <w:bookmarkStart w:id="10" w:name="_Toc99374848"/>
      <w:bookmarkStart w:id="11" w:name="_Toc114731153"/>
      <w:r>
        <w:t xml:space="preserve">Annex A – </w:t>
      </w:r>
      <w:r w:rsidR="00F559F6">
        <w:t>Expected</w:t>
      </w:r>
      <w:r>
        <w:t xml:space="preserve"> Report Structure</w:t>
      </w:r>
      <w:bookmarkEnd w:id="10"/>
      <w:bookmarkEnd w:id="11"/>
    </w:p>
    <w:p w:rsidR="00156CA5" w:rsidRDefault="00156CA5" w:rsidP="006061DC">
      <w:pPr>
        <w:rPr>
          <w:rStyle w:val="Boldtext"/>
        </w:rPr>
      </w:pPr>
      <w:r>
        <w:rPr>
          <w:rStyle w:val="Boldtext"/>
        </w:rPr>
        <w:t>Cover sheet</w:t>
      </w:r>
    </w:p>
    <w:p w:rsidR="001C481F" w:rsidRPr="002D0B5B" w:rsidRDefault="001C481F" w:rsidP="001C481F">
      <w:pPr>
        <w:pStyle w:val="BEISbulletedlist"/>
      </w:pPr>
      <w:r>
        <w:t>DESNZ will provide a covering statement explaining the overarching programme of work fo</w:t>
      </w:r>
      <w:r w:rsidR="009F1F10">
        <w:t>r the project and how this project sits within it.</w:t>
      </w:r>
    </w:p>
    <w:p w:rsidR="00156CA5" w:rsidRDefault="00156CA5" w:rsidP="001C481F">
      <w:pPr>
        <w:rPr>
          <w:rStyle w:val="Boldtext"/>
        </w:rPr>
      </w:pPr>
    </w:p>
    <w:p w:rsidR="006061DC" w:rsidRDefault="006061DC" w:rsidP="006061DC">
      <w:pPr>
        <w:rPr>
          <w:rStyle w:val="Boldtext"/>
        </w:rPr>
      </w:pPr>
      <w:r w:rsidRPr="00C02E00">
        <w:rPr>
          <w:rStyle w:val="Boldtext"/>
        </w:rPr>
        <w:t>Executive Summary</w:t>
      </w:r>
    </w:p>
    <w:p w:rsidR="001C481F" w:rsidRPr="001C481F" w:rsidRDefault="005E578B" w:rsidP="001C481F">
      <w:pPr>
        <w:pStyle w:val="BEISbulletedlist"/>
        <w:rPr>
          <w:rStyle w:val="Boldtext"/>
          <w:b w:val="0"/>
        </w:rPr>
      </w:pPr>
      <w:bookmarkStart w:id="12" w:name="_Hlk133335448"/>
      <w:r w:rsidRPr="008A6510">
        <w:rPr>
          <w:rStyle w:val="Boldtext"/>
          <w:b w:val="0"/>
        </w:rPr>
        <w:t>One page summary</w:t>
      </w:r>
      <w:r w:rsidR="000414E7" w:rsidRPr="00AB02B1">
        <w:rPr>
          <w:rStyle w:val="Boldtext"/>
          <w:b w:val="0"/>
        </w:rPr>
        <w:t xml:space="preserve"> of the key aspects of the report</w:t>
      </w:r>
      <w:r w:rsidR="00FD188B" w:rsidRPr="00AB02B1">
        <w:rPr>
          <w:rStyle w:val="Boldtext"/>
          <w:b w:val="0"/>
        </w:rPr>
        <w:t xml:space="preserve"> stating </w:t>
      </w:r>
      <w:r w:rsidR="00AB02B1" w:rsidRPr="00AB02B1">
        <w:rPr>
          <w:rStyle w:val="Boldtext"/>
          <w:b w:val="0"/>
        </w:rPr>
        <w:t xml:space="preserve">its </w:t>
      </w:r>
      <w:r w:rsidR="00FD188B" w:rsidRPr="00AB02B1">
        <w:rPr>
          <w:rStyle w:val="Boldtext"/>
          <w:b w:val="0"/>
        </w:rPr>
        <w:t>purpose, key results</w:t>
      </w:r>
      <w:r w:rsidR="004208A6" w:rsidRPr="004208A6">
        <w:rPr>
          <w:rStyle w:val="Boldtext"/>
          <w:b w:val="0"/>
        </w:rPr>
        <w:t xml:space="preserve"> </w:t>
      </w:r>
      <w:r w:rsidR="00F559F6" w:rsidRPr="00F559F6">
        <w:rPr>
          <w:rStyle w:val="Boldtext"/>
          <w:b w:val="0"/>
        </w:rPr>
        <w:t>supported</w:t>
      </w:r>
      <w:r w:rsidR="00C5432F" w:rsidRPr="00F559F6">
        <w:rPr>
          <w:rStyle w:val="Boldtext"/>
          <w:b w:val="0"/>
        </w:rPr>
        <w:t xml:space="preserve"> by </w:t>
      </w:r>
      <w:r w:rsidR="00C5432F" w:rsidRPr="00C5432F">
        <w:rPr>
          <w:rStyle w:val="Boldtext"/>
          <w:b w:val="0"/>
        </w:rPr>
        <w:t>values where appropriate</w:t>
      </w:r>
      <w:r w:rsidR="00FD188B" w:rsidRPr="00AB02B1">
        <w:rPr>
          <w:rStyle w:val="Boldtext"/>
          <w:b w:val="0"/>
        </w:rPr>
        <w:t xml:space="preserve">, </w:t>
      </w:r>
      <w:r w:rsidR="004208A6" w:rsidRPr="004208A6">
        <w:rPr>
          <w:rStyle w:val="Boldtext"/>
          <w:b w:val="0"/>
        </w:rPr>
        <w:t xml:space="preserve">details of </w:t>
      </w:r>
      <w:r w:rsidR="00FD188B" w:rsidRPr="00AB02B1">
        <w:rPr>
          <w:rStyle w:val="Boldtext"/>
          <w:b w:val="0"/>
        </w:rPr>
        <w:t>standards</w:t>
      </w:r>
      <w:r w:rsidR="00FD188B" w:rsidRPr="00C5432F">
        <w:rPr>
          <w:rStyle w:val="Boldtext"/>
          <w:b w:val="0"/>
        </w:rPr>
        <w:t xml:space="preserve"> </w:t>
      </w:r>
      <w:r w:rsidR="00C5432F" w:rsidRPr="00C5432F">
        <w:rPr>
          <w:rStyle w:val="Boldtext"/>
          <w:b w:val="0"/>
        </w:rPr>
        <w:t>the</w:t>
      </w:r>
      <w:r w:rsidR="00FD188B" w:rsidRPr="00AB02B1">
        <w:rPr>
          <w:rStyle w:val="Boldtext"/>
          <w:b w:val="0"/>
        </w:rPr>
        <w:t xml:space="preserve"> evidential work has been incorporated into, and any recommendations</w:t>
      </w:r>
      <w:r w:rsidR="00AB02B1" w:rsidRPr="00AB02B1">
        <w:rPr>
          <w:rStyle w:val="Boldtext"/>
          <w:b w:val="0"/>
        </w:rPr>
        <w:t xml:space="preserve"> for further work or implications</w:t>
      </w:r>
      <w:r w:rsidR="004208A6">
        <w:rPr>
          <w:rStyle w:val="Boldtext"/>
        </w:rPr>
        <w:t xml:space="preserve"> </w:t>
      </w:r>
      <w:r w:rsidR="004208A6" w:rsidRPr="004208A6">
        <w:rPr>
          <w:rStyle w:val="Boldtext"/>
          <w:b w:val="0"/>
        </w:rPr>
        <w:t>for a transition to 100% hydrogen</w:t>
      </w:r>
      <w:r w:rsidR="00FD188B" w:rsidRPr="00AB02B1">
        <w:rPr>
          <w:rStyle w:val="Boldtext"/>
          <w:b w:val="0"/>
        </w:rPr>
        <w:t>.</w:t>
      </w:r>
    </w:p>
    <w:bookmarkEnd w:id="12"/>
    <w:p w:rsidR="00733E6A" w:rsidRPr="00FD188B" w:rsidRDefault="00733E6A" w:rsidP="009D4882">
      <w:pPr>
        <w:pStyle w:val="BEISbulletedlist"/>
        <w:numPr>
          <w:ilvl w:val="0"/>
          <w:numId w:val="0"/>
        </w:numPr>
        <w:rPr>
          <w:rStyle w:val="Boldtext"/>
          <w:b w:val="0"/>
        </w:rPr>
      </w:pPr>
    </w:p>
    <w:p w:rsidR="006061DC" w:rsidRPr="00302F22" w:rsidRDefault="00EE6DE6" w:rsidP="00EE6DE6">
      <w:pPr>
        <w:rPr>
          <w:rStyle w:val="Boldtext"/>
        </w:rPr>
      </w:pPr>
      <w:r>
        <w:rPr>
          <w:rStyle w:val="Boldtext"/>
        </w:rPr>
        <w:t xml:space="preserve">1. </w:t>
      </w:r>
      <w:r w:rsidR="006061DC" w:rsidRPr="00302F22">
        <w:rPr>
          <w:rStyle w:val="Boldtext"/>
        </w:rPr>
        <w:t>Introduction</w:t>
      </w:r>
    </w:p>
    <w:p w:rsidR="006061DC" w:rsidRDefault="00AB02B1" w:rsidP="006061DC">
      <w:pPr>
        <w:pStyle w:val="BEISbulletedlist"/>
      </w:pPr>
      <w:r>
        <w:t>D</w:t>
      </w:r>
      <w:r w:rsidR="00FD188B">
        <w:t xml:space="preserve">escription of the requirements for undertaking </w:t>
      </w:r>
      <w:r>
        <w:t>the</w:t>
      </w:r>
      <w:r w:rsidR="00C20A49">
        <w:t xml:space="preserve"> project</w:t>
      </w:r>
      <w:r>
        <w:t>, the scope of work,</w:t>
      </w:r>
      <w:r w:rsidR="00825C3F">
        <w:t xml:space="preserve"> and the research </w:t>
      </w:r>
      <w:r w:rsidR="00C5432F">
        <w:t>area</w:t>
      </w:r>
      <w:r w:rsidR="00825C3F">
        <w:t xml:space="preserve"> </w:t>
      </w:r>
      <w:r>
        <w:t>it has looked to address.</w:t>
      </w:r>
    </w:p>
    <w:p w:rsidR="00A27F67" w:rsidRDefault="00AB02B1" w:rsidP="00AA452A">
      <w:pPr>
        <w:pStyle w:val="BEISbulletedlist"/>
      </w:pPr>
      <w:r>
        <w:t>Outline of project a</w:t>
      </w:r>
      <w:r w:rsidR="00C20A49">
        <w:t>ims and objectives</w:t>
      </w:r>
      <w:r w:rsidR="005E578B">
        <w:t>.</w:t>
      </w:r>
    </w:p>
    <w:p w:rsidR="00733E6A" w:rsidRPr="00733E6A" w:rsidRDefault="00733E6A" w:rsidP="009D4882">
      <w:pPr>
        <w:pStyle w:val="BEISbulletedlist"/>
        <w:numPr>
          <w:ilvl w:val="0"/>
          <w:numId w:val="0"/>
        </w:numPr>
        <w:rPr>
          <w:rStyle w:val="Boldtext"/>
          <w:b w:val="0"/>
        </w:rPr>
      </w:pPr>
    </w:p>
    <w:p w:rsidR="006061DC" w:rsidRPr="00C02E00" w:rsidRDefault="00AA452A" w:rsidP="006061DC">
      <w:pPr>
        <w:rPr>
          <w:rStyle w:val="Boldtext"/>
        </w:rPr>
      </w:pPr>
      <w:r>
        <w:rPr>
          <w:rStyle w:val="Boldtext"/>
        </w:rPr>
        <w:t>2</w:t>
      </w:r>
      <w:r w:rsidR="006061DC" w:rsidRPr="00C02E00">
        <w:rPr>
          <w:rStyle w:val="Boldtext"/>
        </w:rPr>
        <w:t>. Technical Approach</w:t>
      </w:r>
    </w:p>
    <w:p w:rsidR="00C20A49" w:rsidRDefault="00C20A49" w:rsidP="006061DC">
      <w:pPr>
        <w:pStyle w:val="BEISbulletedlist"/>
      </w:pPr>
      <w:r>
        <w:t>Provide sufficient details of the technical approach</w:t>
      </w:r>
      <w:r w:rsidR="003C1E38">
        <w:t xml:space="preserve"> </w:t>
      </w:r>
      <w:r w:rsidR="00825C3F">
        <w:t>such</w:t>
      </w:r>
      <w:r w:rsidR="003C1E38">
        <w:t xml:space="preserve"> that the study could be repeated</w:t>
      </w:r>
      <w:r w:rsidR="004530A3">
        <w:t xml:space="preserve"> by a suitably qualified organisation</w:t>
      </w:r>
      <w:r w:rsidR="003C1E38">
        <w:t>.</w:t>
      </w:r>
    </w:p>
    <w:p w:rsidR="003C1E38" w:rsidRDefault="004530A3" w:rsidP="006061DC">
      <w:pPr>
        <w:pStyle w:val="BEISbulletedlist"/>
      </w:pPr>
      <w:r>
        <w:t xml:space="preserve">Inclusion of </w:t>
      </w:r>
      <w:r w:rsidR="003C1E38">
        <w:t>test set-ups, experimental procedures</w:t>
      </w:r>
      <w:r w:rsidR="00A27F67">
        <w:t xml:space="preserve"> (including photos and videos </w:t>
      </w:r>
      <w:r w:rsidR="0010062C">
        <w:t>as</w:t>
      </w:r>
      <w:r w:rsidR="00A27F67">
        <w:t xml:space="preserve"> appropriate)</w:t>
      </w:r>
      <w:r w:rsidR="003C1E38">
        <w:t>,</w:t>
      </w:r>
      <w:r w:rsidR="00825C3F">
        <w:t xml:space="preserve"> calculations,</w:t>
      </w:r>
      <w:r w:rsidR="008A6510">
        <w:t xml:space="preserve"> statistical methods used,</w:t>
      </w:r>
      <w:r w:rsidR="00825C3F">
        <w:t xml:space="preserve"> software/models </w:t>
      </w:r>
      <w:r w:rsidR="008A6510">
        <w:t>employed</w:t>
      </w:r>
      <w:r w:rsidR="00825C3F">
        <w:t>,</w:t>
      </w:r>
      <w:r w:rsidR="003C1E38">
        <w:t xml:space="preserve"> </w:t>
      </w:r>
      <w:r w:rsidR="003F2AED">
        <w:t xml:space="preserve">description of </w:t>
      </w:r>
      <w:r w:rsidR="003C1E38">
        <w:t xml:space="preserve">measurement devices / instruments </w:t>
      </w:r>
      <w:r>
        <w:t>(</w:t>
      </w:r>
      <w:r w:rsidR="003C1E38">
        <w:t>including accuracy</w:t>
      </w:r>
      <w:r>
        <w:t xml:space="preserve">, </w:t>
      </w:r>
      <w:r w:rsidR="003C1E38">
        <w:t>precision</w:t>
      </w:r>
      <w:r>
        <w:t xml:space="preserve">, </w:t>
      </w:r>
      <w:r w:rsidR="00825C3F">
        <w:t xml:space="preserve">standard </w:t>
      </w:r>
      <w:r w:rsidR="003C1E38">
        <w:t>uncertainty</w:t>
      </w:r>
      <w:r>
        <w:t>)</w:t>
      </w:r>
      <w:r w:rsidR="00A27F67">
        <w:t xml:space="preserve"> alongside details of the approach to measurement uncertainty.</w:t>
      </w:r>
    </w:p>
    <w:p w:rsidR="006061DC" w:rsidRPr="006061DC" w:rsidRDefault="006061DC" w:rsidP="006061DC">
      <w:pPr>
        <w:pStyle w:val="BEISbulletedlist"/>
      </w:pPr>
      <w:r>
        <w:t xml:space="preserve">Note </w:t>
      </w:r>
      <w:r w:rsidR="005E578B">
        <w:t>any</w:t>
      </w:r>
      <w:r>
        <w:t xml:space="preserve"> </w:t>
      </w:r>
      <w:r w:rsidR="005E578B">
        <w:t xml:space="preserve">limitations in the technical approach used and any </w:t>
      </w:r>
      <w:r>
        <w:t>assumptions</w:t>
      </w:r>
      <w:r w:rsidR="005E578B">
        <w:t>.</w:t>
      </w:r>
    </w:p>
    <w:p w:rsidR="006061DC" w:rsidRDefault="006061DC" w:rsidP="006061DC"/>
    <w:p w:rsidR="006061DC" w:rsidRPr="00C02E00" w:rsidRDefault="00AA452A" w:rsidP="006061DC">
      <w:pPr>
        <w:rPr>
          <w:rStyle w:val="Boldtext"/>
        </w:rPr>
      </w:pPr>
      <w:r>
        <w:rPr>
          <w:rStyle w:val="Boldtext"/>
        </w:rPr>
        <w:t>3</w:t>
      </w:r>
      <w:r w:rsidR="006061DC" w:rsidRPr="00C02E00">
        <w:rPr>
          <w:rStyle w:val="Boldtext"/>
        </w:rPr>
        <w:t>. Results</w:t>
      </w:r>
    </w:p>
    <w:p w:rsidR="008A6510" w:rsidRDefault="005E578B" w:rsidP="00C02E00">
      <w:pPr>
        <w:pStyle w:val="BEISbulletedlist"/>
      </w:pPr>
      <w:r>
        <w:t xml:space="preserve">Provide full details of all results </w:t>
      </w:r>
      <w:r w:rsidR="008A6510">
        <w:t xml:space="preserve">required to answer </w:t>
      </w:r>
      <w:r w:rsidR="007B5BC8">
        <w:t>objectives</w:t>
      </w:r>
      <w:r w:rsidR="008A6510">
        <w:t xml:space="preserve"> and achieve the requirements of the project.</w:t>
      </w:r>
    </w:p>
    <w:p w:rsidR="006061DC" w:rsidRDefault="008A6510" w:rsidP="00C02E00">
      <w:pPr>
        <w:pStyle w:val="BEISbulletedlist"/>
      </w:pPr>
      <w:r>
        <w:t>Inclusion of suitable visualisations (Tables, Graphs, Figures) to convey results</w:t>
      </w:r>
      <w:r w:rsidR="009F1F10">
        <w:t xml:space="preserve"> including </w:t>
      </w:r>
      <w:r w:rsidR="00997A33">
        <w:t>error bars where appropriate</w:t>
      </w:r>
      <w:r>
        <w:t>.</w:t>
      </w:r>
    </w:p>
    <w:p w:rsidR="00997A33" w:rsidRDefault="00E64779" w:rsidP="00C02E00">
      <w:pPr>
        <w:pStyle w:val="BEISbulletedlist"/>
      </w:pPr>
      <w:r>
        <w:t>Provide a reflection on the repeatability and reproducibility of the experimental results having implemented and followed the procedure.</w:t>
      </w:r>
    </w:p>
    <w:p w:rsidR="00C02E00" w:rsidRDefault="00C02E00" w:rsidP="00C02E00">
      <w:pPr>
        <w:pStyle w:val="BEISbulletedlist"/>
        <w:numPr>
          <w:ilvl w:val="0"/>
          <w:numId w:val="0"/>
        </w:numPr>
        <w:ind w:left="714"/>
      </w:pPr>
    </w:p>
    <w:p w:rsidR="006061DC" w:rsidRPr="00C02E00" w:rsidRDefault="00AA452A" w:rsidP="006061DC">
      <w:pPr>
        <w:rPr>
          <w:rStyle w:val="Boldtext"/>
        </w:rPr>
      </w:pPr>
      <w:r>
        <w:rPr>
          <w:rStyle w:val="Boldtext"/>
        </w:rPr>
        <w:t>4</w:t>
      </w:r>
      <w:r w:rsidR="006061DC" w:rsidRPr="00C02E00">
        <w:rPr>
          <w:rStyle w:val="Boldtext"/>
        </w:rPr>
        <w:t xml:space="preserve">. Incorporation </w:t>
      </w:r>
      <w:r w:rsidR="00550344">
        <w:rPr>
          <w:rStyle w:val="Boldtext"/>
        </w:rPr>
        <w:t xml:space="preserve">of Research and Evidence </w:t>
      </w:r>
      <w:r w:rsidR="006061DC" w:rsidRPr="00C02E00">
        <w:rPr>
          <w:rStyle w:val="Boldtext"/>
        </w:rPr>
        <w:t>into Standards</w:t>
      </w:r>
    </w:p>
    <w:p w:rsidR="006061DC" w:rsidRDefault="00702AD9" w:rsidP="00C02E00">
      <w:pPr>
        <w:pStyle w:val="BEISbulletedlist"/>
      </w:pPr>
      <w:r>
        <w:t>Provide d</w:t>
      </w:r>
      <w:r w:rsidR="008A6510">
        <w:t xml:space="preserve">etails of how </w:t>
      </w:r>
      <w:r>
        <w:t>the research and evidence</w:t>
      </w:r>
      <w:r w:rsidR="008A6510">
        <w:t xml:space="preserve"> </w:t>
      </w:r>
      <w:r>
        <w:t>developed in the project has or will be incorporated into the standards being developed under the programme (</w:t>
      </w:r>
      <w:proofErr w:type="gramStart"/>
      <w:r w:rsidR="0010062C">
        <w:t>e.g.</w:t>
      </w:r>
      <w:proofErr w:type="gramEnd"/>
      <w:r w:rsidR="0010062C">
        <w:t xml:space="preserve"> </w:t>
      </w:r>
      <w:r>
        <w:t xml:space="preserve">BSI PAS </w:t>
      </w:r>
      <w:r w:rsidR="0010062C">
        <w:t>s</w:t>
      </w:r>
      <w:r>
        <w:t>tandards</w:t>
      </w:r>
      <w:r w:rsidR="00B10AD5">
        <w:t>,</w:t>
      </w:r>
      <w:r>
        <w:t xml:space="preserve"> and</w:t>
      </w:r>
      <w:r w:rsidR="0010062C">
        <w:t>/or</w:t>
      </w:r>
      <w:r>
        <w:t xml:space="preserve"> IGEM </w:t>
      </w:r>
      <w:r w:rsidR="0010062C">
        <w:t>e</w:t>
      </w:r>
      <w:r>
        <w:t xml:space="preserve">nabling </w:t>
      </w:r>
      <w:r w:rsidR="0010062C">
        <w:t>s</w:t>
      </w:r>
      <w:r>
        <w:t>tandards).</w:t>
      </w:r>
    </w:p>
    <w:p w:rsidR="005E3F0F" w:rsidRDefault="005E3F0F" w:rsidP="00C02E00">
      <w:pPr>
        <w:pStyle w:val="BEISbulletedlist"/>
      </w:pPr>
      <w:r>
        <w:t>Provide analysis of the results and the implications for standards.</w:t>
      </w:r>
    </w:p>
    <w:p w:rsidR="00C02E00" w:rsidRDefault="00C02E00" w:rsidP="009D4882">
      <w:pPr>
        <w:pStyle w:val="BEISbulletedlist"/>
        <w:numPr>
          <w:ilvl w:val="0"/>
          <w:numId w:val="0"/>
        </w:numPr>
      </w:pPr>
    </w:p>
    <w:p w:rsidR="00550344" w:rsidRDefault="00AA452A" w:rsidP="006061DC">
      <w:pPr>
        <w:rPr>
          <w:rStyle w:val="Boldtext"/>
        </w:rPr>
      </w:pPr>
      <w:r>
        <w:rPr>
          <w:rStyle w:val="Boldtext"/>
        </w:rPr>
        <w:t>5</w:t>
      </w:r>
      <w:r w:rsidR="006061DC" w:rsidRPr="00C02E00">
        <w:rPr>
          <w:rStyle w:val="Boldtext"/>
        </w:rPr>
        <w:t xml:space="preserve">. </w:t>
      </w:r>
      <w:r w:rsidR="00702AD9">
        <w:rPr>
          <w:rStyle w:val="Boldtext"/>
        </w:rPr>
        <w:t>Influence</w:t>
      </w:r>
      <w:r w:rsidR="00550344">
        <w:rPr>
          <w:rStyle w:val="Boldtext"/>
        </w:rPr>
        <w:t xml:space="preserve"> on Potential Transition</w:t>
      </w:r>
      <w:r w:rsidR="003721BB">
        <w:rPr>
          <w:rStyle w:val="Boldtext"/>
        </w:rPr>
        <w:t xml:space="preserve"> to 100% Hydrogen</w:t>
      </w:r>
    </w:p>
    <w:p w:rsidR="00550344" w:rsidRDefault="00702AD9" w:rsidP="00550344">
      <w:pPr>
        <w:pStyle w:val="BEISbulletedlist"/>
      </w:pPr>
      <w:r>
        <w:t xml:space="preserve">Provide a summary on the </w:t>
      </w:r>
      <w:r w:rsidR="00BF06E3">
        <w:t>potential</w:t>
      </w:r>
      <w:r>
        <w:t xml:space="preserve"> influence and impacts the work could have on a transition to 100% hydrogen</w:t>
      </w:r>
      <w:r w:rsidR="00B40D33">
        <w:t>.</w:t>
      </w:r>
    </w:p>
    <w:p w:rsidR="00550344" w:rsidRDefault="00550344" w:rsidP="006061DC">
      <w:pPr>
        <w:rPr>
          <w:rStyle w:val="Boldtext"/>
        </w:rPr>
      </w:pPr>
    </w:p>
    <w:p w:rsidR="006061DC" w:rsidRPr="00C02E00" w:rsidRDefault="00AA452A" w:rsidP="006061DC">
      <w:pPr>
        <w:rPr>
          <w:rStyle w:val="Boldtext"/>
        </w:rPr>
      </w:pPr>
      <w:r>
        <w:rPr>
          <w:rStyle w:val="Boldtext"/>
        </w:rPr>
        <w:t>6</w:t>
      </w:r>
      <w:r w:rsidR="00550344">
        <w:rPr>
          <w:rStyle w:val="Boldtext"/>
        </w:rPr>
        <w:t xml:space="preserve">. </w:t>
      </w:r>
      <w:r w:rsidR="006061DC" w:rsidRPr="00C02E00">
        <w:rPr>
          <w:rStyle w:val="Boldtext"/>
        </w:rPr>
        <w:t>Conclusions</w:t>
      </w:r>
    </w:p>
    <w:p w:rsidR="006061DC" w:rsidRDefault="00AA452A" w:rsidP="00C02E00">
      <w:pPr>
        <w:pStyle w:val="BEISbulletedlist"/>
      </w:pPr>
      <w:r>
        <w:t>S</w:t>
      </w:r>
      <w:r w:rsidR="00B40D33">
        <w:t>ummary outlining the conclusions of the work, any recommendations and/or further work that needs to be undertaken.</w:t>
      </w:r>
    </w:p>
    <w:p w:rsidR="005E3F0F" w:rsidRDefault="005E3F0F" w:rsidP="00C02E00">
      <w:pPr>
        <w:pStyle w:val="BEISbulletedlist"/>
      </w:pPr>
      <w:r>
        <w:t>For each material tested a clear result must be presented, a matrix may be an appropriate way to present this information.</w:t>
      </w:r>
    </w:p>
    <w:p w:rsidR="00C02E00" w:rsidRDefault="00C02E00" w:rsidP="009D4882">
      <w:pPr>
        <w:pStyle w:val="BEISbulletedlist"/>
        <w:numPr>
          <w:ilvl w:val="0"/>
          <w:numId w:val="0"/>
        </w:numPr>
      </w:pPr>
    </w:p>
    <w:p w:rsidR="005B4AB7" w:rsidRDefault="005B4AB7" w:rsidP="006061DC">
      <w:pPr>
        <w:rPr>
          <w:rStyle w:val="Boldtext"/>
        </w:rPr>
      </w:pPr>
      <w:r>
        <w:rPr>
          <w:rStyle w:val="Boldtext"/>
        </w:rPr>
        <w:t xml:space="preserve">References / Bibliography </w:t>
      </w:r>
    </w:p>
    <w:p w:rsidR="00B40D33" w:rsidRPr="00B40D33" w:rsidRDefault="00B40D33" w:rsidP="00B40D33">
      <w:pPr>
        <w:pStyle w:val="BEISbulletedlist"/>
        <w:rPr>
          <w:rStyle w:val="Boldtext"/>
          <w:b w:val="0"/>
        </w:rPr>
      </w:pPr>
      <w:r w:rsidRPr="00B40D33">
        <w:rPr>
          <w:rStyle w:val="Boldtext"/>
          <w:b w:val="0"/>
        </w:rPr>
        <w:t xml:space="preserve">Provide list of all references used in a consistent format / style throughout the </w:t>
      </w:r>
      <w:proofErr w:type="gramStart"/>
      <w:r w:rsidRPr="00B40D33">
        <w:rPr>
          <w:rStyle w:val="Boldtext"/>
          <w:b w:val="0"/>
        </w:rPr>
        <w:t>report</w:t>
      </w:r>
      <w:proofErr w:type="gramEnd"/>
    </w:p>
    <w:p w:rsidR="00B40D33" w:rsidRDefault="00B40D33" w:rsidP="009D4882">
      <w:pPr>
        <w:pStyle w:val="BEISbulletedlist"/>
        <w:numPr>
          <w:ilvl w:val="0"/>
          <w:numId w:val="0"/>
        </w:numPr>
        <w:rPr>
          <w:rStyle w:val="Boldtext"/>
        </w:rPr>
      </w:pPr>
    </w:p>
    <w:p w:rsidR="006061DC" w:rsidRPr="00C02E00" w:rsidRDefault="006061DC" w:rsidP="006061DC">
      <w:pPr>
        <w:rPr>
          <w:rStyle w:val="Boldtext"/>
        </w:rPr>
      </w:pPr>
      <w:r w:rsidRPr="00C02E00">
        <w:rPr>
          <w:rStyle w:val="Boldtext"/>
        </w:rPr>
        <w:t xml:space="preserve">Annexes </w:t>
      </w:r>
    </w:p>
    <w:p w:rsidR="00BF06E3" w:rsidRDefault="005E3F0F" w:rsidP="00AB0BA5">
      <w:pPr>
        <w:pStyle w:val="BEISbulletedlist"/>
      </w:pPr>
      <w:r>
        <w:t>Test plan</w:t>
      </w:r>
    </w:p>
    <w:p w:rsidR="00B40D33" w:rsidRDefault="00BF06E3" w:rsidP="00AB0BA5">
      <w:pPr>
        <w:pStyle w:val="BEISbulletedlist"/>
      </w:pPr>
      <w:r>
        <w:t>Other</w:t>
      </w:r>
      <w:r w:rsidR="00B40D33">
        <w:t xml:space="preserve"> s</w:t>
      </w:r>
      <w:r w:rsidR="00AB0BA5">
        <w:t>upporting analysis</w:t>
      </w:r>
      <w:r>
        <w:t xml:space="preserve"> and documents as appropriate</w:t>
      </w:r>
    </w:p>
    <w:p w:rsidR="00B40D33" w:rsidRDefault="00B40D33">
      <w:pPr>
        <w:spacing w:after="160" w:line="259" w:lineRule="auto"/>
      </w:pPr>
      <w:r>
        <w:br w:type="page"/>
      </w:r>
    </w:p>
    <w:p w:rsidR="00B40D33" w:rsidRDefault="00B40D33" w:rsidP="00B40D33">
      <w:pPr>
        <w:pStyle w:val="Heading1"/>
      </w:pPr>
      <w:bookmarkStart w:id="13" w:name="_Toc114731154"/>
      <w:r>
        <w:t>Annex B – General Guidance on Report Writing and Submission of Data</w:t>
      </w:r>
      <w:bookmarkEnd w:id="13"/>
    </w:p>
    <w:p w:rsidR="00B40D33" w:rsidRPr="00B40D33" w:rsidRDefault="00B40D33" w:rsidP="00B40D33">
      <w:r w:rsidRPr="00B40D33">
        <w:t>All outputs and reports shall be submitted to sufficient quality with respect to the following criteria. </w:t>
      </w:r>
    </w:p>
    <w:p w:rsidR="00B40D33" w:rsidRPr="00B40D33" w:rsidRDefault="00B40D33" w:rsidP="00B40D33">
      <w:r w:rsidRPr="00B40D33">
        <w:t>General:  </w:t>
      </w:r>
    </w:p>
    <w:p w:rsidR="00B40D33" w:rsidRPr="00B40D33" w:rsidRDefault="00B40D33" w:rsidP="00B40D33">
      <w:pPr>
        <w:pStyle w:val="BEISbulletedlist"/>
      </w:pPr>
      <w:r w:rsidRPr="00B40D33">
        <w:t xml:space="preserve">They answer the research questions clearly, in plain </w:t>
      </w:r>
      <w:proofErr w:type="gramStart"/>
      <w:r w:rsidRPr="00B40D33">
        <w:t>English</w:t>
      </w:r>
      <w:proofErr w:type="gramEnd"/>
      <w:r w:rsidRPr="00B40D33">
        <w:t>  </w:t>
      </w:r>
    </w:p>
    <w:p w:rsidR="00B40D33" w:rsidRPr="00B40D33" w:rsidRDefault="00B40D33" w:rsidP="00B40D33">
      <w:pPr>
        <w:pStyle w:val="BEISbulletedlist"/>
      </w:pPr>
      <w:r w:rsidRPr="00B40D33">
        <w:t xml:space="preserve">They are clearly structured so that information presented in each section of each report is </w:t>
      </w:r>
      <w:proofErr w:type="gramStart"/>
      <w:r w:rsidRPr="00B40D33">
        <w:t>clear</w:t>
      </w:r>
      <w:proofErr w:type="gramEnd"/>
      <w:r w:rsidRPr="00B40D33">
        <w:t>  </w:t>
      </w:r>
    </w:p>
    <w:p w:rsidR="00B40D33" w:rsidRPr="00B40D33" w:rsidRDefault="00B40D33" w:rsidP="00B40D33">
      <w:pPr>
        <w:pStyle w:val="BEISbulletedlist"/>
      </w:pPr>
      <w:r w:rsidRPr="00B40D33">
        <w:t xml:space="preserve">Connections between sections are </w:t>
      </w:r>
      <w:proofErr w:type="gramStart"/>
      <w:r w:rsidRPr="00B40D33">
        <w:t>clear</w:t>
      </w:r>
      <w:proofErr w:type="gramEnd"/>
      <w:r w:rsidRPr="00B40D33">
        <w:t>  </w:t>
      </w:r>
    </w:p>
    <w:p w:rsidR="00B40D33" w:rsidRPr="00B40D33" w:rsidRDefault="00B40D33" w:rsidP="00B40D33">
      <w:pPr>
        <w:pStyle w:val="BEISbulletedlist"/>
      </w:pPr>
      <w:r w:rsidRPr="00B40D33">
        <w:t xml:space="preserve">Executive summaries are no more than one page and set out the findings clearly and their relevance to </w:t>
      </w:r>
      <w:r w:rsidR="005B2685">
        <w:t>DESNZ</w:t>
      </w:r>
      <w:r w:rsidRPr="00B40D33">
        <w:t xml:space="preserve"> </w:t>
      </w:r>
      <w:proofErr w:type="gramStart"/>
      <w:r w:rsidRPr="00B40D33">
        <w:t>policies</w:t>
      </w:r>
      <w:proofErr w:type="gramEnd"/>
      <w:r w:rsidRPr="00B40D33">
        <w:t>  </w:t>
      </w:r>
    </w:p>
    <w:p w:rsidR="00B40D33" w:rsidRPr="00B40D33" w:rsidRDefault="00B40D33" w:rsidP="00B40D33">
      <w:pPr>
        <w:pStyle w:val="BEISbulletedlist"/>
      </w:pPr>
      <w:r w:rsidRPr="00B40D33">
        <w:t>All sections have clear introductions and conclusions (including findings being written concisely upfront)  </w:t>
      </w:r>
    </w:p>
    <w:p w:rsidR="004208A6" w:rsidRDefault="004208A6" w:rsidP="00B40D33"/>
    <w:p w:rsidR="00B40D33" w:rsidRPr="00B40D33" w:rsidRDefault="00B40D33" w:rsidP="00B40D33">
      <w:r w:rsidRPr="00B40D33">
        <w:t>Use of good quality English:  </w:t>
      </w:r>
    </w:p>
    <w:p w:rsidR="00B40D33" w:rsidRPr="00B40D33" w:rsidRDefault="00B40D33" w:rsidP="00B40D33">
      <w:pPr>
        <w:pStyle w:val="BEISbulletedlist"/>
      </w:pPr>
      <w:r w:rsidRPr="00B40D33">
        <w:t xml:space="preserve">They are thoroughly peer reviewed for writing </w:t>
      </w:r>
      <w:proofErr w:type="gramStart"/>
      <w:r w:rsidRPr="00B40D33">
        <w:t>quality</w:t>
      </w:r>
      <w:proofErr w:type="gramEnd"/>
      <w:r w:rsidRPr="00B40D33">
        <w:t>  </w:t>
      </w:r>
    </w:p>
    <w:p w:rsidR="00B40D33" w:rsidRPr="00B40D33" w:rsidRDefault="00B40D33" w:rsidP="00B40D33">
      <w:pPr>
        <w:pStyle w:val="BEISbulletedlist"/>
      </w:pPr>
      <w:r w:rsidRPr="00B40D33">
        <w:t xml:space="preserve">No jargon is </w:t>
      </w:r>
      <w:proofErr w:type="gramStart"/>
      <w:r w:rsidRPr="00B40D33">
        <w:t>used</w:t>
      </w:r>
      <w:proofErr w:type="gramEnd"/>
      <w:r w:rsidRPr="00B40D33">
        <w:t xml:space="preserve"> and all terms are defined and referenced clearly  </w:t>
      </w:r>
    </w:p>
    <w:p w:rsidR="00B40D33" w:rsidRPr="00B40D33" w:rsidRDefault="00B40D33" w:rsidP="00B40D33">
      <w:pPr>
        <w:pStyle w:val="BEISbulletedlist"/>
      </w:pPr>
      <w:r w:rsidRPr="00B40D33">
        <w:t xml:space="preserve">All acronyms are written out in full the first time that they are mentioned in each section of each </w:t>
      </w:r>
      <w:proofErr w:type="gramStart"/>
      <w:r w:rsidRPr="00B40D33">
        <w:t>report</w:t>
      </w:r>
      <w:proofErr w:type="gramEnd"/>
      <w:r w:rsidRPr="00B40D33">
        <w:t>  </w:t>
      </w:r>
    </w:p>
    <w:p w:rsidR="00B40D33" w:rsidRPr="00B40D33" w:rsidRDefault="00B40D33" w:rsidP="00B40D33">
      <w:pPr>
        <w:pStyle w:val="BEISbulletedlist"/>
      </w:pPr>
      <w:r w:rsidRPr="00B40D33">
        <w:t xml:space="preserve">No grammar and phrasing errors are </w:t>
      </w:r>
      <w:proofErr w:type="gramStart"/>
      <w:r w:rsidRPr="00B40D33">
        <w:t>present</w:t>
      </w:r>
      <w:proofErr w:type="gramEnd"/>
      <w:r w:rsidRPr="00B40D33">
        <w:t>  </w:t>
      </w:r>
    </w:p>
    <w:p w:rsidR="00B40D33" w:rsidRPr="00B40D33" w:rsidRDefault="00B40D33" w:rsidP="00B40D33">
      <w:pPr>
        <w:pStyle w:val="BEISbulletedlist"/>
      </w:pPr>
      <w:r w:rsidRPr="00B40D33">
        <w:t xml:space="preserve">No typos / typographical errors are </w:t>
      </w:r>
      <w:proofErr w:type="gramStart"/>
      <w:r w:rsidRPr="00B40D33">
        <w:t>present</w:t>
      </w:r>
      <w:proofErr w:type="gramEnd"/>
      <w:r w:rsidRPr="00B40D33">
        <w:t>  </w:t>
      </w:r>
    </w:p>
    <w:p w:rsidR="00B40D33" w:rsidRPr="00B40D33" w:rsidRDefault="00B40D33" w:rsidP="00B40D33">
      <w:pPr>
        <w:pStyle w:val="BEISbulletedlist"/>
      </w:pPr>
      <w:r w:rsidRPr="00B40D33">
        <w:t xml:space="preserve">They contain concise and non-wordy sentences and </w:t>
      </w:r>
      <w:proofErr w:type="gramStart"/>
      <w:r w:rsidRPr="00B40D33">
        <w:t>paragraphs</w:t>
      </w:r>
      <w:proofErr w:type="gramEnd"/>
      <w:r w:rsidRPr="00B40D33">
        <w:t>  </w:t>
      </w:r>
    </w:p>
    <w:p w:rsidR="00B40D33" w:rsidRPr="00B40D33" w:rsidRDefault="00B40D33" w:rsidP="00B40D33">
      <w:pPr>
        <w:pStyle w:val="BEISbulletedlist"/>
      </w:pPr>
      <w:r w:rsidRPr="00B40D33">
        <w:t xml:space="preserve">They are concise reports that are not too long and do not have vast </w:t>
      </w:r>
      <w:proofErr w:type="gramStart"/>
      <w:r w:rsidRPr="00B40D33">
        <w:t>annexes</w:t>
      </w:r>
      <w:proofErr w:type="gramEnd"/>
      <w:r w:rsidRPr="00B40D33">
        <w:t>  </w:t>
      </w:r>
    </w:p>
    <w:p w:rsidR="004208A6" w:rsidRDefault="004208A6" w:rsidP="00B40D33"/>
    <w:p w:rsidR="00B40D33" w:rsidRPr="00B40D33" w:rsidRDefault="00B40D33" w:rsidP="00B40D33">
      <w:r w:rsidRPr="00B40D33">
        <w:t>Visualisations:  </w:t>
      </w:r>
    </w:p>
    <w:p w:rsidR="00B40D33" w:rsidRPr="00B40D33" w:rsidRDefault="00B40D33" w:rsidP="00B40D33">
      <w:pPr>
        <w:pStyle w:val="BEISbulletedlist"/>
      </w:pPr>
      <w:r w:rsidRPr="00B40D33">
        <w:t xml:space="preserve">All visualisations are </w:t>
      </w:r>
      <w:proofErr w:type="gramStart"/>
      <w:r w:rsidRPr="00B40D33">
        <w:t>labelled</w:t>
      </w:r>
      <w:proofErr w:type="gramEnd"/>
      <w:r w:rsidRPr="00B40D33">
        <w:t>  </w:t>
      </w:r>
    </w:p>
    <w:p w:rsidR="00B40D33" w:rsidRPr="00B40D33" w:rsidRDefault="00B40D33" w:rsidP="00B40D33">
      <w:pPr>
        <w:pStyle w:val="BEISbulletedlist"/>
      </w:pPr>
      <w:r w:rsidRPr="00B40D33">
        <w:t xml:space="preserve">All axes are labelled, including with appropriate metric </w:t>
      </w:r>
      <w:proofErr w:type="gramStart"/>
      <w:r w:rsidRPr="00B40D33">
        <w:t>units</w:t>
      </w:r>
      <w:proofErr w:type="gramEnd"/>
      <w:r w:rsidRPr="00B40D33">
        <w:t>  </w:t>
      </w:r>
    </w:p>
    <w:p w:rsidR="00B40D33" w:rsidRPr="00B40D33" w:rsidRDefault="00B40D33" w:rsidP="00B40D33">
      <w:pPr>
        <w:pStyle w:val="BEISbulletedlist"/>
      </w:pPr>
      <w:r w:rsidRPr="00B40D33">
        <w:t>Clear and appropriate use of visualisations (large enough size, data can be read clearly without reference to the raw data, and there are not too many visualisations presented at once)  </w:t>
      </w:r>
    </w:p>
    <w:p w:rsidR="00B40D33" w:rsidRPr="00B40D33" w:rsidRDefault="00B40D33" w:rsidP="00B40D33">
      <w:pPr>
        <w:pStyle w:val="BEISbulletedlist"/>
      </w:pPr>
      <w:r w:rsidRPr="00B40D33">
        <w:t xml:space="preserve">All visualisations are clearly explained and discussed prior to their placement in the </w:t>
      </w:r>
      <w:proofErr w:type="gramStart"/>
      <w:r w:rsidRPr="00B40D33">
        <w:t>report</w:t>
      </w:r>
      <w:proofErr w:type="gramEnd"/>
      <w:r w:rsidRPr="00B40D33">
        <w:t> </w:t>
      </w:r>
    </w:p>
    <w:p w:rsidR="00B40D33" w:rsidRPr="00B40D33" w:rsidRDefault="00B40D33" w:rsidP="00B40D33">
      <w:pPr>
        <w:pStyle w:val="BEISbulletedlist"/>
      </w:pPr>
      <w:r w:rsidRPr="00B40D33">
        <w:t xml:space="preserve">A range of different types of visualisations are used to provide more interesting and innovative ways of presenting the </w:t>
      </w:r>
      <w:proofErr w:type="gramStart"/>
      <w:r w:rsidRPr="00B40D33">
        <w:t>results</w:t>
      </w:r>
      <w:proofErr w:type="gramEnd"/>
      <w:r w:rsidRPr="00B40D33">
        <w:t>  </w:t>
      </w:r>
    </w:p>
    <w:p w:rsidR="004208A6" w:rsidRDefault="004208A6" w:rsidP="00B40D33"/>
    <w:p w:rsidR="00B40D33" w:rsidRPr="00B40D33" w:rsidRDefault="00B40D33" w:rsidP="00B40D33">
      <w:r w:rsidRPr="00B40D33">
        <w:t>Data quality:  </w:t>
      </w:r>
    </w:p>
    <w:p w:rsidR="00B40D33" w:rsidRPr="00B40D33" w:rsidRDefault="00B40D33" w:rsidP="00B40D33">
      <w:pPr>
        <w:pStyle w:val="BEISbulletedlist"/>
      </w:pPr>
      <w:r w:rsidRPr="00B40D33">
        <w:t xml:space="preserve">Any limitations in the research approach need to be clearly stated and </w:t>
      </w:r>
      <w:proofErr w:type="gramStart"/>
      <w:r w:rsidRPr="00B40D33">
        <w:t>justified</w:t>
      </w:r>
      <w:proofErr w:type="gramEnd"/>
      <w:r w:rsidRPr="00B40D33">
        <w:t>  </w:t>
      </w:r>
    </w:p>
    <w:p w:rsidR="00B40D33" w:rsidRPr="00B40D33" w:rsidRDefault="00B40D33" w:rsidP="00B40D33">
      <w:pPr>
        <w:pStyle w:val="BEISbulletedlist"/>
      </w:pPr>
      <w:r w:rsidRPr="00B40D33">
        <w:t xml:space="preserve">Further research should be stated to build upon the limitations that cannot be addressed in the </w:t>
      </w:r>
      <w:proofErr w:type="gramStart"/>
      <w:r w:rsidRPr="00B40D33">
        <w:t>research</w:t>
      </w:r>
      <w:proofErr w:type="gramEnd"/>
      <w:r w:rsidRPr="00B40D33">
        <w:t>  </w:t>
      </w:r>
    </w:p>
    <w:p w:rsidR="00B40D33" w:rsidRPr="00B40D33" w:rsidRDefault="00B40D33" w:rsidP="00B40D33">
      <w:pPr>
        <w:pStyle w:val="BEISbulletedlist"/>
      </w:pPr>
      <w:r w:rsidRPr="00B40D33">
        <w:t>Where the findings are stronger and more robust and where they are not needs to be stated clearly  </w:t>
      </w:r>
    </w:p>
    <w:p w:rsidR="00B40D33" w:rsidRPr="00B40D33" w:rsidRDefault="00B40D33" w:rsidP="00B40D33">
      <w:pPr>
        <w:pStyle w:val="BEISbulletedlist"/>
      </w:pPr>
      <w:r w:rsidRPr="00B40D33">
        <w:t xml:space="preserve">They must use appropriate and consistent metric </w:t>
      </w:r>
      <w:proofErr w:type="gramStart"/>
      <w:r w:rsidRPr="00B40D33">
        <w:t>units</w:t>
      </w:r>
      <w:proofErr w:type="gramEnd"/>
      <w:r w:rsidRPr="00B40D33">
        <w:t>  </w:t>
      </w:r>
    </w:p>
    <w:p w:rsidR="007E1000" w:rsidRPr="00472F21" w:rsidRDefault="00B40D33" w:rsidP="00472F21">
      <w:pPr>
        <w:tabs>
          <w:tab w:val="left" w:pos="4238"/>
        </w:tabs>
        <w:rPr>
          <w:sz w:val="20"/>
        </w:rPr>
        <w:sectPr w:rsidR="007E1000" w:rsidRPr="00472F21" w:rsidSect="002E3DD4">
          <w:headerReference w:type="default" r:id="rId20"/>
          <w:pgSz w:w="11906" w:h="16838"/>
          <w:pgMar w:top="1418" w:right="907" w:bottom="907" w:left="907" w:header="709" w:footer="266" w:gutter="0"/>
          <w:cols w:space="708"/>
          <w:docGrid w:linePitch="360"/>
        </w:sectPr>
      </w:pPr>
      <w:r w:rsidRPr="00B40D33">
        <w:t>All numerical units should include an analysis of uncertainty / error margin and a statement on the method used to conduct the uncertainty analysi</w:t>
      </w:r>
      <w:r w:rsidR="005E3F0F">
        <w:t>s</w:t>
      </w:r>
    </w:p>
    <w:p w:rsidR="005E661B" w:rsidRPr="005E661B" w:rsidRDefault="005E661B" w:rsidP="005E3F0F"/>
    <w:sectPr w:rsidR="005E661B" w:rsidRPr="005E661B" w:rsidSect="00C26D9C">
      <w:headerReference w:type="default" r:id="rId21"/>
      <w:footerReference w:type="default" r:id="rId22"/>
      <w:pgSz w:w="11906" w:h="16838" w:code="9"/>
      <w:pgMar w:top="1418" w:right="907" w:bottom="567" w:left="907" w:header="709" w:footer="567"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4838" w:rsidRDefault="00D04838" w:rsidP="00490BD3">
      <w:pPr>
        <w:spacing w:after="0"/>
      </w:pPr>
      <w:r>
        <w:separator/>
      </w:r>
    </w:p>
  </w:endnote>
  <w:endnote w:type="continuationSeparator" w:id="0">
    <w:p w:rsidR="00D04838" w:rsidRDefault="00D04838" w:rsidP="00490BD3">
      <w:pPr>
        <w:spacing w:after="0"/>
      </w:pPr>
      <w:r>
        <w:continuationSeparator/>
      </w:r>
    </w:p>
  </w:endnote>
  <w:endnote w:type="continuationNotice" w:id="1">
    <w:p w:rsidR="00D04838" w:rsidRDefault="00D048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2675" w:rsidRDefault="005A26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1A03" w:rsidRDefault="00424621" w:rsidP="00FC1A03">
    <w:pPr>
      <w:pStyle w:val="BEISDate"/>
    </w:pPr>
    <w:r>
      <w:t xml:space="preserve">October </w:t>
    </w:r>
    <w:r w:rsidR="00F60A93">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2675" w:rsidRDefault="005A26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152676524"/>
      <w:docPartObj>
        <w:docPartGallery w:val="Page Numbers (Bottom of Page)"/>
        <w:docPartUnique/>
      </w:docPartObj>
    </w:sdtPr>
    <w:sdtEndPr>
      <w:rPr>
        <w:noProof/>
      </w:rPr>
    </w:sdtEndPr>
    <w:sdtContent>
      <w:p w:rsidR="008714AA" w:rsidRPr="00483BA0" w:rsidRDefault="00483BA0" w:rsidP="00483BA0">
        <w:pPr>
          <w:pStyle w:val="Footer"/>
          <w:spacing w:after="240"/>
          <w:jc w:val="right"/>
          <w:rPr>
            <w:sz w:val="22"/>
          </w:rPr>
        </w:pPr>
        <w:r w:rsidRPr="00483BA0">
          <w:rPr>
            <w:sz w:val="22"/>
          </w:rPr>
          <w:fldChar w:fldCharType="begin"/>
        </w:r>
        <w:r w:rsidRPr="00483BA0">
          <w:rPr>
            <w:sz w:val="22"/>
          </w:rPr>
          <w:instrText xml:space="preserve"> PAGE   \* MERGEFORMAT </w:instrText>
        </w:r>
        <w:r w:rsidRPr="00483BA0">
          <w:rPr>
            <w:sz w:val="22"/>
          </w:rPr>
          <w:fldChar w:fldCharType="separate"/>
        </w:r>
        <w:r w:rsidRPr="00483BA0">
          <w:rPr>
            <w:noProof/>
            <w:sz w:val="22"/>
          </w:rPr>
          <w:t>2</w:t>
        </w:r>
        <w:r w:rsidRPr="00483BA0">
          <w:rPr>
            <w:noProof/>
            <w:sz w:val="2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306A" w:rsidRDefault="00383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4838" w:rsidRDefault="00D04838" w:rsidP="00490BD3">
      <w:pPr>
        <w:spacing w:after="0"/>
      </w:pPr>
      <w:r>
        <w:separator/>
      </w:r>
    </w:p>
  </w:footnote>
  <w:footnote w:type="continuationSeparator" w:id="0">
    <w:p w:rsidR="00D04838" w:rsidRDefault="00D04838" w:rsidP="00490BD3">
      <w:pPr>
        <w:spacing w:after="0"/>
      </w:pPr>
      <w:r>
        <w:continuationSeparator/>
      </w:r>
    </w:p>
  </w:footnote>
  <w:footnote w:type="continuationNotice" w:id="1">
    <w:p w:rsidR="00D04838" w:rsidRDefault="00D048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2675" w:rsidRDefault="005A26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0BD3" w:rsidRDefault="005A2675" w:rsidP="00FC1A03">
    <w:pPr>
      <w:pStyle w:val="Header"/>
      <w:ind w:left="-142"/>
    </w:pPr>
    <w:r>
      <w:rPr>
        <w:noProof/>
        <w:lang w:eastAsia="en-GB"/>
      </w:rPr>
      <w:drawing>
        <wp:inline distT="0" distB="0" distL="0" distR="0" wp14:anchorId="51B97C23" wp14:editId="2BFFFCF1">
          <wp:extent cx="1724194" cy="1017767"/>
          <wp:effectExtent l="0" t="0" r="0" b="0"/>
          <wp:docPr id="1577839692" name="Picture 1"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839692" name="Picture 1" descr="Background patter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744381" cy="102968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2675" w:rsidRDefault="005A26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0598" w:rsidRPr="00B00598" w:rsidRDefault="00B00598" w:rsidP="00C26D9C">
    <w:pPr>
      <w:pStyle w:val="Header"/>
      <w:pBdr>
        <w:bottom w:val="single" w:sz="2" w:space="1" w:color="2B7EE2"/>
      </w:pBdr>
      <w:rPr>
        <w:color w:val="041E42"/>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1B0E" w:rsidRPr="00B00598" w:rsidRDefault="00D62648" w:rsidP="00C26D9C">
    <w:pPr>
      <w:pStyle w:val="Header"/>
      <w:pBdr>
        <w:bottom w:val="single" w:sz="2" w:space="3" w:color="2B7EE2"/>
      </w:pBdr>
      <w:rPr>
        <w:color w:val="041E42"/>
        <w:sz w:val="22"/>
      </w:rPr>
    </w:pPr>
    <w:r>
      <w:t xml:space="preserve">Milestone Verification – Guidance Note for </w:t>
    </w:r>
    <w:r w:rsidR="0020642D">
      <w:t>Contractors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306A" w:rsidRPr="00472F21" w:rsidRDefault="0038306A" w:rsidP="00472F21">
    <w:pPr>
      <w:pStyle w:val="Header"/>
      <w:pBdr>
        <w:bottom w:val="single" w:sz="2" w:space="3" w:color="2B7EE2"/>
      </w:pBdr>
      <w:rPr>
        <w:color w:val="041E42"/>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B4CD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C0B5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10A7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A8B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8472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4E2B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8A4C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A857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3650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F2CB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04C75"/>
    <w:multiLevelType w:val="multilevel"/>
    <w:tmpl w:val="CD12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41A12C5"/>
    <w:multiLevelType w:val="multilevel"/>
    <w:tmpl w:val="6A908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4DC2A4A"/>
    <w:multiLevelType w:val="hybridMultilevel"/>
    <w:tmpl w:val="368C1B3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3" w15:restartNumberingAfterBreak="0">
    <w:nsid w:val="079104A4"/>
    <w:multiLevelType w:val="multilevel"/>
    <w:tmpl w:val="CD386BF2"/>
    <w:numStyleLink w:val="Numberlist"/>
  </w:abstractNum>
  <w:abstractNum w:abstractNumId="14" w15:restartNumberingAfterBreak="0">
    <w:nsid w:val="09CD2212"/>
    <w:multiLevelType w:val="hybridMultilevel"/>
    <w:tmpl w:val="F0AC79CC"/>
    <w:lvl w:ilvl="0" w:tplc="235E51C2">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B6200A"/>
    <w:multiLevelType w:val="multilevel"/>
    <w:tmpl w:val="506CA4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FD520CA"/>
    <w:multiLevelType w:val="multilevel"/>
    <w:tmpl w:val="52C0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96B46A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BE83E8A"/>
    <w:multiLevelType w:val="multilevel"/>
    <w:tmpl w:val="506CA4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F70516A"/>
    <w:multiLevelType w:val="multilevel"/>
    <w:tmpl w:val="506CA4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82B259F"/>
    <w:multiLevelType w:val="hybridMultilevel"/>
    <w:tmpl w:val="A6FC7D14"/>
    <w:lvl w:ilvl="0" w:tplc="E24E69B4">
      <w:start w:val="1"/>
      <w:numFmt w:val="bullet"/>
      <w:pStyle w:val="BEISbulletedlist"/>
      <w:lvlText w:val=""/>
      <w:lvlJc w:val="left"/>
      <w:pPr>
        <w:ind w:left="717" w:hanging="360"/>
      </w:pPr>
      <w:rPr>
        <w:rFonts w:ascii="Symbol" w:hAnsi="Symbol" w:hint="default"/>
        <w:color w:val="041E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AD4448"/>
    <w:multiLevelType w:val="hybridMultilevel"/>
    <w:tmpl w:val="31B2F094"/>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3" w15:restartNumberingAfterBreak="0">
    <w:nsid w:val="2EAF1DBA"/>
    <w:multiLevelType w:val="hybridMultilevel"/>
    <w:tmpl w:val="21BC9AD4"/>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4" w15:restartNumberingAfterBreak="0">
    <w:nsid w:val="30FB4578"/>
    <w:multiLevelType w:val="hybridMultilevel"/>
    <w:tmpl w:val="B5FC062E"/>
    <w:lvl w:ilvl="0" w:tplc="B97EADF2">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2423BB7"/>
    <w:multiLevelType w:val="multilevel"/>
    <w:tmpl w:val="3EE08A70"/>
    <w:numStyleLink w:val="Legalnumbering"/>
  </w:abstractNum>
  <w:abstractNum w:abstractNumId="26" w15:restartNumberingAfterBreak="0">
    <w:nsid w:val="35D858D8"/>
    <w:multiLevelType w:val="multilevel"/>
    <w:tmpl w:val="618A6124"/>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hint="default"/>
      </w:rPr>
    </w:lvl>
    <w:lvl w:ilvl="2">
      <w:start w:val="1"/>
      <w:numFmt w:val="decimal"/>
      <w:pStyle w:val="NumberedparagraphLegal-Level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6CB4490"/>
    <w:multiLevelType w:val="multilevel"/>
    <w:tmpl w:val="CD386BF2"/>
    <w:numStyleLink w:val="Numberlist"/>
  </w:abstractNum>
  <w:abstractNum w:abstractNumId="28" w15:restartNumberingAfterBreak="0">
    <w:nsid w:val="36D07D86"/>
    <w:multiLevelType w:val="multilevel"/>
    <w:tmpl w:val="CD386BF2"/>
    <w:numStyleLink w:val="Numberlist"/>
  </w:abstractNum>
  <w:abstractNum w:abstractNumId="29" w15:restartNumberingAfterBreak="0">
    <w:nsid w:val="389456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F3F0C78"/>
    <w:multiLevelType w:val="multilevel"/>
    <w:tmpl w:val="506CA4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2BC6B9D"/>
    <w:multiLevelType w:val="hybridMultilevel"/>
    <w:tmpl w:val="9ADC4FB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7AC62A8"/>
    <w:multiLevelType w:val="hybridMultilevel"/>
    <w:tmpl w:val="C7D6E9AA"/>
    <w:lvl w:ilvl="0" w:tplc="EC60C8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1206B8"/>
    <w:multiLevelType w:val="multilevel"/>
    <w:tmpl w:val="07CC9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62E662E"/>
    <w:multiLevelType w:val="multilevel"/>
    <w:tmpl w:val="506CA4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9670E38"/>
    <w:multiLevelType w:val="multilevel"/>
    <w:tmpl w:val="7AE08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A5125DB"/>
    <w:multiLevelType w:val="multilevel"/>
    <w:tmpl w:val="09F2F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C9B00C5"/>
    <w:multiLevelType w:val="multilevel"/>
    <w:tmpl w:val="3EE08A70"/>
    <w:styleLink w:val="Legalnumbering"/>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E2B667C"/>
    <w:multiLevelType w:val="multilevel"/>
    <w:tmpl w:val="EB4669C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A6C6F94"/>
    <w:multiLevelType w:val="multilevel"/>
    <w:tmpl w:val="905E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B3B031B"/>
    <w:multiLevelType w:val="hybridMultilevel"/>
    <w:tmpl w:val="8698D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F0343C"/>
    <w:multiLevelType w:val="multilevel"/>
    <w:tmpl w:val="BD98EEB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E1E3B21"/>
    <w:multiLevelType w:val="multilevel"/>
    <w:tmpl w:val="CD386BF2"/>
    <w:styleLink w:val="Numberlist"/>
    <w:lvl w:ilvl="0">
      <w:start w:val="1"/>
      <w:numFmt w:val="decimal"/>
      <w:lvlText w:val="%1."/>
      <w:lvlJc w:val="left"/>
      <w:pPr>
        <w:ind w:left="862" w:hanging="357"/>
      </w:pPr>
      <w:rPr>
        <w:rFonts w:ascii="Arial" w:hAnsi="Arial" w:cs="Times New Roman" w:hint="default"/>
        <w:sz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4" w15:restartNumberingAfterBreak="0">
    <w:nsid w:val="71D26074"/>
    <w:multiLevelType w:val="hybridMultilevel"/>
    <w:tmpl w:val="835E20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8785F09"/>
    <w:multiLevelType w:val="hybridMultilevel"/>
    <w:tmpl w:val="1C820D34"/>
    <w:lvl w:ilvl="0" w:tplc="081C7CDC">
      <w:start w:val="1"/>
      <w:numFmt w:val="bullet"/>
      <w:lvlText w:val=""/>
      <w:lvlJc w:val="left"/>
      <w:pPr>
        <w:ind w:left="720" w:hanging="360"/>
      </w:pPr>
      <w:rPr>
        <w:rFonts w:ascii="Symbol" w:hAnsi="Symbol" w:hint="default"/>
        <w:color w:val="AC2B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076A4F"/>
    <w:multiLevelType w:val="multilevel"/>
    <w:tmpl w:val="732AA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5940353">
    <w:abstractNumId w:val="33"/>
  </w:num>
  <w:num w:numId="2" w16cid:durableId="1641692979">
    <w:abstractNumId w:val="45"/>
  </w:num>
  <w:num w:numId="3" w16cid:durableId="1141268479">
    <w:abstractNumId w:val="30"/>
  </w:num>
  <w:num w:numId="4" w16cid:durableId="1895848118">
    <w:abstractNumId w:val="43"/>
  </w:num>
  <w:num w:numId="5" w16cid:durableId="1341003244">
    <w:abstractNumId w:val="20"/>
  </w:num>
  <w:num w:numId="6" w16cid:durableId="734818471">
    <w:abstractNumId w:val="29"/>
  </w:num>
  <w:num w:numId="7" w16cid:durableId="689840898">
    <w:abstractNumId w:val="17"/>
  </w:num>
  <w:num w:numId="8" w16cid:durableId="1794204789">
    <w:abstractNumId w:val="42"/>
  </w:num>
  <w:num w:numId="9" w16cid:durableId="758329624">
    <w:abstractNumId w:val="31"/>
  </w:num>
  <w:num w:numId="10" w16cid:durableId="937831664">
    <w:abstractNumId w:val="41"/>
  </w:num>
  <w:num w:numId="11" w16cid:durableId="1371419112">
    <w:abstractNumId w:val="21"/>
  </w:num>
  <w:num w:numId="12" w16cid:durableId="105347365">
    <w:abstractNumId w:val="22"/>
  </w:num>
  <w:num w:numId="13" w16cid:durableId="2134707375">
    <w:abstractNumId w:val="23"/>
  </w:num>
  <w:num w:numId="14" w16cid:durableId="1273708146">
    <w:abstractNumId w:val="12"/>
  </w:num>
  <w:num w:numId="15" w16cid:durableId="1185703827">
    <w:abstractNumId w:val="30"/>
    <w:lvlOverride w:ilvl="0">
      <w:startOverride w:val="1"/>
    </w:lvlOverride>
  </w:num>
  <w:num w:numId="16" w16cid:durableId="1155754341">
    <w:abstractNumId w:val="28"/>
  </w:num>
  <w:num w:numId="17" w16cid:durableId="744258691">
    <w:abstractNumId w:val="39"/>
  </w:num>
  <w:num w:numId="18" w16cid:durableId="2048750824">
    <w:abstractNumId w:val="15"/>
  </w:num>
  <w:num w:numId="19" w16cid:durableId="1777678587">
    <w:abstractNumId w:val="19"/>
  </w:num>
  <w:num w:numId="20" w16cid:durableId="1597325064">
    <w:abstractNumId w:val="35"/>
  </w:num>
  <w:num w:numId="21" w16cid:durableId="1951014008">
    <w:abstractNumId w:val="18"/>
  </w:num>
  <w:num w:numId="22" w16cid:durableId="2071727852">
    <w:abstractNumId w:val="26"/>
  </w:num>
  <w:num w:numId="23" w16cid:durableId="671957421">
    <w:abstractNumId w:val="26"/>
    <w:lvlOverride w:ilvl="0">
      <w:lvl w:ilvl="0">
        <w:start w:val="1"/>
        <w:numFmt w:val="decimal"/>
        <w:pStyle w:val="Heading1Legal-Level1"/>
        <w:lvlText w:val="%1."/>
        <w:lvlJc w:val="left"/>
        <w:pPr>
          <w:ind w:left="720" w:hanging="720"/>
        </w:pPr>
        <w:rPr>
          <w:rFonts w:hint="default"/>
        </w:rPr>
      </w:lvl>
    </w:lvlOverride>
    <w:lvlOverride w:ilvl="1">
      <w:lvl w:ilvl="1">
        <w:start w:val="1"/>
        <w:numFmt w:val="decimal"/>
        <w:pStyle w:val="NumberedparagraphLegal-Level2"/>
        <w:lvlText w:val="%1.%2."/>
        <w:lvlJc w:val="left"/>
        <w:pPr>
          <w:ind w:left="720" w:hanging="720"/>
        </w:pPr>
        <w:rPr>
          <w:rFonts w:hint="default"/>
        </w:rPr>
      </w:lvl>
    </w:lvlOverride>
    <w:lvlOverride w:ilvl="2">
      <w:lvl w:ilvl="2">
        <w:start w:val="1"/>
        <w:numFmt w:val="decimal"/>
        <w:pStyle w:val="NumberedparagraphLegal-Level3"/>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24" w16cid:durableId="2143814142">
    <w:abstractNumId w:val="27"/>
  </w:num>
  <w:num w:numId="25" w16cid:durableId="908661298">
    <w:abstractNumId w:val="38"/>
  </w:num>
  <w:num w:numId="26" w16cid:durableId="1323660010">
    <w:abstractNumId w:val="25"/>
  </w:num>
  <w:num w:numId="27" w16cid:durableId="1382942322">
    <w:abstractNumId w:val="30"/>
    <w:lvlOverride w:ilvl="0">
      <w:startOverride w:val="1"/>
    </w:lvlOverride>
  </w:num>
  <w:num w:numId="28" w16cid:durableId="2120299756">
    <w:abstractNumId w:val="9"/>
  </w:num>
  <w:num w:numId="29" w16cid:durableId="417487181">
    <w:abstractNumId w:val="7"/>
  </w:num>
  <w:num w:numId="30" w16cid:durableId="1906911722">
    <w:abstractNumId w:val="6"/>
  </w:num>
  <w:num w:numId="31" w16cid:durableId="938484445">
    <w:abstractNumId w:val="5"/>
  </w:num>
  <w:num w:numId="32" w16cid:durableId="1991518946">
    <w:abstractNumId w:val="4"/>
  </w:num>
  <w:num w:numId="33" w16cid:durableId="288241742">
    <w:abstractNumId w:val="8"/>
  </w:num>
  <w:num w:numId="34" w16cid:durableId="969357243">
    <w:abstractNumId w:val="3"/>
  </w:num>
  <w:num w:numId="35" w16cid:durableId="1485732363">
    <w:abstractNumId w:val="2"/>
  </w:num>
  <w:num w:numId="36" w16cid:durableId="1679381012">
    <w:abstractNumId w:val="1"/>
  </w:num>
  <w:num w:numId="37" w16cid:durableId="1941376578">
    <w:abstractNumId w:val="0"/>
  </w:num>
  <w:num w:numId="38" w16cid:durableId="1337610167">
    <w:abstractNumId w:val="44"/>
  </w:num>
  <w:num w:numId="39" w16cid:durableId="2038002008">
    <w:abstractNumId w:val="24"/>
  </w:num>
  <w:num w:numId="40" w16cid:durableId="1019550347">
    <w:abstractNumId w:val="14"/>
  </w:num>
  <w:num w:numId="41" w16cid:durableId="529756889">
    <w:abstractNumId w:val="36"/>
  </w:num>
  <w:num w:numId="42" w16cid:durableId="197855722">
    <w:abstractNumId w:val="37"/>
  </w:num>
  <w:num w:numId="43" w16cid:durableId="116724233">
    <w:abstractNumId w:val="34"/>
  </w:num>
  <w:num w:numId="44" w16cid:durableId="2111899325">
    <w:abstractNumId w:val="46"/>
  </w:num>
  <w:num w:numId="45" w16cid:durableId="621696472">
    <w:abstractNumId w:val="11"/>
  </w:num>
  <w:num w:numId="46" w16cid:durableId="284390073">
    <w:abstractNumId w:val="16"/>
  </w:num>
  <w:num w:numId="47" w16cid:durableId="555287432">
    <w:abstractNumId w:val="40"/>
  </w:num>
  <w:num w:numId="48" w16cid:durableId="1735591665">
    <w:abstractNumId w:val="10"/>
  </w:num>
  <w:num w:numId="49" w16cid:durableId="989946626">
    <w:abstractNumId w:val="13"/>
  </w:num>
  <w:num w:numId="50" w16cid:durableId="192606355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en-GB" w:vendorID="64" w:dllVersion="0" w:nlCheck="1" w:checkStyle="0"/>
  <w:proofState w:spelling="clean" w:grammar="clean"/>
  <w:documentProtection w:formatting="1" w:enforcement="1"/>
  <w:autoFormatOverride/>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9C"/>
    <w:rsid w:val="0000277E"/>
    <w:rsid w:val="00006217"/>
    <w:rsid w:val="00020FEA"/>
    <w:rsid w:val="00026D3A"/>
    <w:rsid w:val="00033D5A"/>
    <w:rsid w:val="000414E7"/>
    <w:rsid w:val="0005159D"/>
    <w:rsid w:val="00051B1A"/>
    <w:rsid w:val="00054AD2"/>
    <w:rsid w:val="000555C7"/>
    <w:rsid w:val="000853F8"/>
    <w:rsid w:val="00085A27"/>
    <w:rsid w:val="00091B04"/>
    <w:rsid w:val="00092508"/>
    <w:rsid w:val="000948ED"/>
    <w:rsid w:val="000A5596"/>
    <w:rsid w:val="000E2D24"/>
    <w:rsid w:val="000E38D2"/>
    <w:rsid w:val="000E40EC"/>
    <w:rsid w:val="0010062C"/>
    <w:rsid w:val="00110022"/>
    <w:rsid w:val="00115925"/>
    <w:rsid w:val="001226B6"/>
    <w:rsid w:val="00156CA5"/>
    <w:rsid w:val="001634DD"/>
    <w:rsid w:val="0016678F"/>
    <w:rsid w:val="0017384B"/>
    <w:rsid w:val="00182DF7"/>
    <w:rsid w:val="00187FE1"/>
    <w:rsid w:val="001906FC"/>
    <w:rsid w:val="001A2EAD"/>
    <w:rsid w:val="001A56C9"/>
    <w:rsid w:val="001B1A34"/>
    <w:rsid w:val="001B6CB2"/>
    <w:rsid w:val="001C481F"/>
    <w:rsid w:val="001D2C42"/>
    <w:rsid w:val="001E2F3F"/>
    <w:rsid w:val="001F1F6A"/>
    <w:rsid w:val="00201358"/>
    <w:rsid w:val="0020642D"/>
    <w:rsid w:val="0021365A"/>
    <w:rsid w:val="00224B49"/>
    <w:rsid w:val="002352DC"/>
    <w:rsid w:val="00240C45"/>
    <w:rsid w:val="002436E4"/>
    <w:rsid w:val="00261B96"/>
    <w:rsid w:val="002642C7"/>
    <w:rsid w:val="00267CB5"/>
    <w:rsid w:val="00273020"/>
    <w:rsid w:val="0028261B"/>
    <w:rsid w:val="002826FB"/>
    <w:rsid w:val="00283840"/>
    <w:rsid w:val="002A56D6"/>
    <w:rsid w:val="002C3101"/>
    <w:rsid w:val="002D0B5B"/>
    <w:rsid w:val="002D3241"/>
    <w:rsid w:val="002E3DD4"/>
    <w:rsid w:val="002F1C00"/>
    <w:rsid w:val="002F28E4"/>
    <w:rsid w:val="002F4722"/>
    <w:rsid w:val="00302F22"/>
    <w:rsid w:val="00315D30"/>
    <w:rsid w:val="00323213"/>
    <w:rsid w:val="003340D4"/>
    <w:rsid w:val="00343EFB"/>
    <w:rsid w:val="00355F95"/>
    <w:rsid w:val="0035647D"/>
    <w:rsid w:val="00356933"/>
    <w:rsid w:val="00360FBB"/>
    <w:rsid w:val="003721BB"/>
    <w:rsid w:val="0038306A"/>
    <w:rsid w:val="0039626D"/>
    <w:rsid w:val="003A6237"/>
    <w:rsid w:val="003B14E3"/>
    <w:rsid w:val="003B3F0A"/>
    <w:rsid w:val="003B62AF"/>
    <w:rsid w:val="003B6EFE"/>
    <w:rsid w:val="003C1E38"/>
    <w:rsid w:val="003E5105"/>
    <w:rsid w:val="003E59F6"/>
    <w:rsid w:val="003E777A"/>
    <w:rsid w:val="003F2AED"/>
    <w:rsid w:val="003F4EFA"/>
    <w:rsid w:val="0041354B"/>
    <w:rsid w:val="0041687D"/>
    <w:rsid w:val="004208A6"/>
    <w:rsid w:val="00424621"/>
    <w:rsid w:val="00426A8D"/>
    <w:rsid w:val="00431FF9"/>
    <w:rsid w:val="00446919"/>
    <w:rsid w:val="004530A3"/>
    <w:rsid w:val="004630A7"/>
    <w:rsid w:val="00464414"/>
    <w:rsid w:val="00471A27"/>
    <w:rsid w:val="00472F21"/>
    <w:rsid w:val="00476CA9"/>
    <w:rsid w:val="00483BA0"/>
    <w:rsid w:val="00490BD3"/>
    <w:rsid w:val="004949DB"/>
    <w:rsid w:val="004B7A33"/>
    <w:rsid w:val="004B7D0A"/>
    <w:rsid w:val="004C0B8C"/>
    <w:rsid w:val="004C1B6A"/>
    <w:rsid w:val="004C293D"/>
    <w:rsid w:val="004F6687"/>
    <w:rsid w:val="00513F31"/>
    <w:rsid w:val="00515896"/>
    <w:rsid w:val="00535D62"/>
    <w:rsid w:val="00537973"/>
    <w:rsid w:val="0054171B"/>
    <w:rsid w:val="00550344"/>
    <w:rsid w:val="00550382"/>
    <w:rsid w:val="0056254F"/>
    <w:rsid w:val="00574FD3"/>
    <w:rsid w:val="00577AB7"/>
    <w:rsid w:val="0058053D"/>
    <w:rsid w:val="00582C8C"/>
    <w:rsid w:val="00590DB6"/>
    <w:rsid w:val="005A2675"/>
    <w:rsid w:val="005A33B8"/>
    <w:rsid w:val="005B2685"/>
    <w:rsid w:val="005B4AB7"/>
    <w:rsid w:val="005C3521"/>
    <w:rsid w:val="005C69BF"/>
    <w:rsid w:val="005C7E47"/>
    <w:rsid w:val="005D2BAC"/>
    <w:rsid w:val="005E3EE7"/>
    <w:rsid w:val="005E3F0F"/>
    <w:rsid w:val="005E578B"/>
    <w:rsid w:val="005E62EB"/>
    <w:rsid w:val="005E661B"/>
    <w:rsid w:val="005F29FE"/>
    <w:rsid w:val="00605219"/>
    <w:rsid w:val="006061DC"/>
    <w:rsid w:val="00613D7C"/>
    <w:rsid w:val="0062549B"/>
    <w:rsid w:val="00627971"/>
    <w:rsid w:val="00634C4D"/>
    <w:rsid w:val="0064071C"/>
    <w:rsid w:val="0064148A"/>
    <w:rsid w:val="0064225A"/>
    <w:rsid w:val="006423A5"/>
    <w:rsid w:val="006447A8"/>
    <w:rsid w:val="00645A38"/>
    <w:rsid w:val="00656432"/>
    <w:rsid w:val="0067080A"/>
    <w:rsid w:val="00676833"/>
    <w:rsid w:val="00692FC4"/>
    <w:rsid w:val="006A1892"/>
    <w:rsid w:val="006B1DC4"/>
    <w:rsid w:val="006E542C"/>
    <w:rsid w:val="006F256F"/>
    <w:rsid w:val="00702AD9"/>
    <w:rsid w:val="00705F7A"/>
    <w:rsid w:val="00727C3B"/>
    <w:rsid w:val="00730608"/>
    <w:rsid w:val="00733E6A"/>
    <w:rsid w:val="0075479F"/>
    <w:rsid w:val="0077163C"/>
    <w:rsid w:val="00794368"/>
    <w:rsid w:val="007B3171"/>
    <w:rsid w:val="007B5BC8"/>
    <w:rsid w:val="007C4EF3"/>
    <w:rsid w:val="007D7412"/>
    <w:rsid w:val="007E1000"/>
    <w:rsid w:val="007E520E"/>
    <w:rsid w:val="007E52CB"/>
    <w:rsid w:val="007F61E0"/>
    <w:rsid w:val="00804D8B"/>
    <w:rsid w:val="00806A69"/>
    <w:rsid w:val="008221E8"/>
    <w:rsid w:val="00825C3F"/>
    <w:rsid w:val="00825D6E"/>
    <w:rsid w:val="008260F7"/>
    <w:rsid w:val="00833E84"/>
    <w:rsid w:val="00840152"/>
    <w:rsid w:val="00841959"/>
    <w:rsid w:val="00856364"/>
    <w:rsid w:val="00856977"/>
    <w:rsid w:val="008650A3"/>
    <w:rsid w:val="0087028A"/>
    <w:rsid w:val="008714AA"/>
    <w:rsid w:val="0087187E"/>
    <w:rsid w:val="00893500"/>
    <w:rsid w:val="008A4611"/>
    <w:rsid w:val="008A6510"/>
    <w:rsid w:val="008A6FED"/>
    <w:rsid w:val="008B2D71"/>
    <w:rsid w:val="008B4217"/>
    <w:rsid w:val="008C0F2D"/>
    <w:rsid w:val="008C2C59"/>
    <w:rsid w:val="008E06E4"/>
    <w:rsid w:val="008F06A2"/>
    <w:rsid w:val="00903FB9"/>
    <w:rsid w:val="00911623"/>
    <w:rsid w:val="009167BC"/>
    <w:rsid w:val="00922C05"/>
    <w:rsid w:val="009354F1"/>
    <w:rsid w:val="00952BC3"/>
    <w:rsid w:val="00952E17"/>
    <w:rsid w:val="00956FD7"/>
    <w:rsid w:val="00960807"/>
    <w:rsid w:val="009622FC"/>
    <w:rsid w:val="00962839"/>
    <w:rsid w:val="00972D3A"/>
    <w:rsid w:val="00975436"/>
    <w:rsid w:val="009762FD"/>
    <w:rsid w:val="00997A33"/>
    <w:rsid w:val="009A06F9"/>
    <w:rsid w:val="009A2FCF"/>
    <w:rsid w:val="009B0369"/>
    <w:rsid w:val="009B4054"/>
    <w:rsid w:val="009B7940"/>
    <w:rsid w:val="009C1115"/>
    <w:rsid w:val="009C56D8"/>
    <w:rsid w:val="009D0343"/>
    <w:rsid w:val="009D4882"/>
    <w:rsid w:val="009E0833"/>
    <w:rsid w:val="009F1F10"/>
    <w:rsid w:val="00A10BA6"/>
    <w:rsid w:val="00A27F67"/>
    <w:rsid w:val="00A30DFC"/>
    <w:rsid w:val="00A45237"/>
    <w:rsid w:val="00A55956"/>
    <w:rsid w:val="00A65A83"/>
    <w:rsid w:val="00A73A2E"/>
    <w:rsid w:val="00A82FF6"/>
    <w:rsid w:val="00A9778A"/>
    <w:rsid w:val="00AA1DF8"/>
    <w:rsid w:val="00AA452A"/>
    <w:rsid w:val="00AB02B1"/>
    <w:rsid w:val="00AB0BA5"/>
    <w:rsid w:val="00AB2183"/>
    <w:rsid w:val="00AC4919"/>
    <w:rsid w:val="00AC5316"/>
    <w:rsid w:val="00AD4B1E"/>
    <w:rsid w:val="00AD5C32"/>
    <w:rsid w:val="00AE3669"/>
    <w:rsid w:val="00AF6BBC"/>
    <w:rsid w:val="00B00598"/>
    <w:rsid w:val="00B00696"/>
    <w:rsid w:val="00B04B38"/>
    <w:rsid w:val="00B076EE"/>
    <w:rsid w:val="00B079B3"/>
    <w:rsid w:val="00B1017A"/>
    <w:rsid w:val="00B10AD5"/>
    <w:rsid w:val="00B3164B"/>
    <w:rsid w:val="00B36CA0"/>
    <w:rsid w:val="00B40D33"/>
    <w:rsid w:val="00B5438E"/>
    <w:rsid w:val="00B55328"/>
    <w:rsid w:val="00B81964"/>
    <w:rsid w:val="00B82F7C"/>
    <w:rsid w:val="00B84C53"/>
    <w:rsid w:val="00B85C6A"/>
    <w:rsid w:val="00B90EA8"/>
    <w:rsid w:val="00B91CA3"/>
    <w:rsid w:val="00B92947"/>
    <w:rsid w:val="00B93171"/>
    <w:rsid w:val="00B93C7D"/>
    <w:rsid w:val="00BB3475"/>
    <w:rsid w:val="00BB4733"/>
    <w:rsid w:val="00BB63AE"/>
    <w:rsid w:val="00BC00CF"/>
    <w:rsid w:val="00BE09E6"/>
    <w:rsid w:val="00BE2973"/>
    <w:rsid w:val="00BE6077"/>
    <w:rsid w:val="00BF06E3"/>
    <w:rsid w:val="00BF474E"/>
    <w:rsid w:val="00C02E00"/>
    <w:rsid w:val="00C04B2C"/>
    <w:rsid w:val="00C04F13"/>
    <w:rsid w:val="00C20A49"/>
    <w:rsid w:val="00C20F91"/>
    <w:rsid w:val="00C2691D"/>
    <w:rsid w:val="00C26D9C"/>
    <w:rsid w:val="00C32378"/>
    <w:rsid w:val="00C37143"/>
    <w:rsid w:val="00C40DF2"/>
    <w:rsid w:val="00C5432F"/>
    <w:rsid w:val="00C62106"/>
    <w:rsid w:val="00C629B2"/>
    <w:rsid w:val="00C80D41"/>
    <w:rsid w:val="00C9131D"/>
    <w:rsid w:val="00C95730"/>
    <w:rsid w:val="00C9663A"/>
    <w:rsid w:val="00CA21DD"/>
    <w:rsid w:val="00CB2B0C"/>
    <w:rsid w:val="00CB6C6E"/>
    <w:rsid w:val="00CC7A35"/>
    <w:rsid w:val="00CD59F3"/>
    <w:rsid w:val="00CD64A0"/>
    <w:rsid w:val="00CE25F8"/>
    <w:rsid w:val="00CE4D65"/>
    <w:rsid w:val="00D0434D"/>
    <w:rsid w:val="00D04838"/>
    <w:rsid w:val="00D056EB"/>
    <w:rsid w:val="00D21518"/>
    <w:rsid w:val="00D23ED7"/>
    <w:rsid w:val="00D3226A"/>
    <w:rsid w:val="00D3671B"/>
    <w:rsid w:val="00D62648"/>
    <w:rsid w:val="00D66E59"/>
    <w:rsid w:val="00D72D03"/>
    <w:rsid w:val="00D836A3"/>
    <w:rsid w:val="00D851C8"/>
    <w:rsid w:val="00D91B0E"/>
    <w:rsid w:val="00D92F03"/>
    <w:rsid w:val="00DA530A"/>
    <w:rsid w:val="00DC1608"/>
    <w:rsid w:val="00DC607A"/>
    <w:rsid w:val="00E23BC9"/>
    <w:rsid w:val="00E276DC"/>
    <w:rsid w:val="00E310DE"/>
    <w:rsid w:val="00E45851"/>
    <w:rsid w:val="00E539D8"/>
    <w:rsid w:val="00E64779"/>
    <w:rsid w:val="00E671B5"/>
    <w:rsid w:val="00E73C62"/>
    <w:rsid w:val="00E81A63"/>
    <w:rsid w:val="00E9676C"/>
    <w:rsid w:val="00E976C5"/>
    <w:rsid w:val="00EA5B90"/>
    <w:rsid w:val="00EC0501"/>
    <w:rsid w:val="00EC3462"/>
    <w:rsid w:val="00ED4AAB"/>
    <w:rsid w:val="00EE178D"/>
    <w:rsid w:val="00EE304C"/>
    <w:rsid w:val="00EE538B"/>
    <w:rsid w:val="00EE6532"/>
    <w:rsid w:val="00EE6DE6"/>
    <w:rsid w:val="00F051A3"/>
    <w:rsid w:val="00F0598B"/>
    <w:rsid w:val="00F07B2A"/>
    <w:rsid w:val="00F105DF"/>
    <w:rsid w:val="00F129B5"/>
    <w:rsid w:val="00F153FA"/>
    <w:rsid w:val="00F23603"/>
    <w:rsid w:val="00F335F1"/>
    <w:rsid w:val="00F505E1"/>
    <w:rsid w:val="00F50B5E"/>
    <w:rsid w:val="00F51A80"/>
    <w:rsid w:val="00F559F6"/>
    <w:rsid w:val="00F60A93"/>
    <w:rsid w:val="00F8585D"/>
    <w:rsid w:val="00F968E8"/>
    <w:rsid w:val="00FA012D"/>
    <w:rsid w:val="00FA61F5"/>
    <w:rsid w:val="00FB0673"/>
    <w:rsid w:val="00FC1A03"/>
    <w:rsid w:val="00FC38FB"/>
    <w:rsid w:val="00FC6C3F"/>
    <w:rsid w:val="00FD188B"/>
    <w:rsid w:val="00FE210E"/>
    <w:rsid w:val="00FE47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0A4FB"/>
  <w15:docId w15:val="{39BFB584-B54C-4791-97E8-7532C19D3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0" w:unhideWhenUsed="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locked="0"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semiHidden="1" w:unhideWhenUsed="1"/>
    <w:lsdException w:name="Body Text First Indent"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lsdException w:name="Emphasis" w:uiPriority="20"/>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0"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locked="0" w:semiHidden="1" w:unhideWhenUsed="1"/>
    <w:lsdException w:name="Placeholder Text" w:locked="0"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locked="0"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A21DD"/>
    <w:pPr>
      <w:spacing w:after="240" w:line="320" w:lineRule="atLeast"/>
    </w:pPr>
    <w:rPr>
      <w:rFonts w:ascii="Arial" w:hAnsi="Arial"/>
      <w:sz w:val="24"/>
    </w:rPr>
  </w:style>
  <w:style w:type="paragraph" w:styleId="Heading1">
    <w:name w:val="heading 1"/>
    <w:basedOn w:val="Normal"/>
    <w:next w:val="Normal"/>
    <w:link w:val="Heading1Char"/>
    <w:uiPriority w:val="9"/>
    <w:qFormat/>
    <w:rsid w:val="00582C8C"/>
    <w:pPr>
      <w:keepNext/>
      <w:keepLines/>
      <w:spacing w:after="480"/>
      <w:outlineLvl w:val="0"/>
    </w:pPr>
    <w:rPr>
      <w:rFonts w:eastAsiaTheme="majorEastAsia" w:cstheme="majorBidi"/>
      <w:color w:val="041E42"/>
      <w:sz w:val="52"/>
      <w:szCs w:val="32"/>
    </w:rPr>
  </w:style>
  <w:style w:type="paragraph" w:styleId="Heading2">
    <w:name w:val="heading 2"/>
    <w:basedOn w:val="Normal"/>
    <w:next w:val="Normal"/>
    <w:link w:val="Heading2Char"/>
    <w:uiPriority w:val="9"/>
    <w:unhideWhenUsed/>
    <w:qFormat/>
    <w:rsid w:val="00F105DF"/>
    <w:pPr>
      <w:keepNext/>
      <w:keepLines/>
      <w:spacing w:before="480" w:after="320"/>
      <w:outlineLvl w:val="1"/>
    </w:pPr>
    <w:rPr>
      <w:rFonts w:eastAsiaTheme="majorEastAsia" w:cstheme="majorBidi"/>
      <w:color w:val="041E42"/>
      <w:sz w:val="36"/>
      <w:szCs w:val="26"/>
    </w:rPr>
  </w:style>
  <w:style w:type="paragraph" w:styleId="Heading3">
    <w:name w:val="heading 3"/>
    <w:basedOn w:val="Normal"/>
    <w:next w:val="Normal"/>
    <w:link w:val="Heading3Char"/>
    <w:uiPriority w:val="9"/>
    <w:unhideWhenUsed/>
    <w:qFormat/>
    <w:rsid w:val="00F105DF"/>
    <w:pPr>
      <w:keepNext/>
      <w:keepLines/>
      <w:outlineLvl w:val="2"/>
    </w:pPr>
    <w:rPr>
      <w:rFonts w:eastAsiaTheme="majorEastAsia" w:cstheme="majorBidi"/>
      <w:color w:val="041E42"/>
      <w:sz w:val="28"/>
      <w:szCs w:val="24"/>
    </w:rPr>
  </w:style>
  <w:style w:type="paragraph" w:styleId="Heading4">
    <w:name w:val="heading 4"/>
    <w:basedOn w:val="Normal"/>
    <w:next w:val="Normal"/>
    <w:link w:val="Heading4Char"/>
    <w:uiPriority w:val="9"/>
    <w:unhideWhenUsed/>
    <w:qFormat/>
    <w:rsid w:val="00582C8C"/>
    <w:pPr>
      <w:keepNext/>
      <w:keepLines/>
      <w:spacing w:after="120"/>
      <w:outlineLvl w:val="3"/>
    </w:pPr>
    <w:rPr>
      <w:rFonts w:eastAsiaTheme="majorEastAsia" w:cstheme="majorBidi"/>
      <w:b/>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ISTitle">
    <w:name w:val="BEIS Title"/>
    <w:basedOn w:val="Normal"/>
    <w:next w:val="BEISSub-title"/>
    <w:rsid w:val="00FB0673"/>
    <w:rPr>
      <w:color w:val="041E42"/>
      <w:sz w:val="76"/>
    </w:rPr>
  </w:style>
  <w:style w:type="paragraph" w:customStyle="1" w:styleId="BEISSub-title">
    <w:name w:val="BEIS Sub-title"/>
    <w:basedOn w:val="Normal"/>
    <w:next w:val="BEISDate"/>
    <w:rsid w:val="00E9676C"/>
    <w:pPr>
      <w:spacing w:after="480"/>
    </w:pPr>
    <w:rPr>
      <w:color w:val="868686"/>
      <w:sz w:val="48"/>
    </w:rPr>
  </w:style>
  <w:style w:type="paragraph" w:styleId="Header">
    <w:name w:val="header"/>
    <w:basedOn w:val="Normal"/>
    <w:link w:val="HeaderChar"/>
    <w:uiPriority w:val="99"/>
    <w:unhideWhenUsed/>
    <w:rsid w:val="00490BD3"/>
    <w:pPr>
      <w:tabs>
        <w:tab w:val="center" w:pos="4513"/>
        <w:tab w:val="right" w:pos="9026"/>
      </w:tabs>
      <w:spacing w:after="0"/>
    </w:pPr>
  </w:style>
  <w:style w:type="character" w:customStyle="1" w:styleId="HeaderChar">
    <w:name w:val="Header Char"/>
    <w:basedOn w:val="DefaultParagraphFont"/>
    <w:link w:val="Header"/>
    <w:uiPriority w:val="99"/>
    <w:rsid w:val="00490BD3"/>
  </w:style>
  <w:style w:type="paragraph" w:styleId="Footer">
    <w:name w:val="footer"/>
    <w:basedOn w:val="Normal"/>
    <w:link w:val="FooterChar"/>
    <w:uiPriority w:val="99"/>
    <w:unhideWhenUsed/>
    <w:rsid w:val="00490BD3"/>
    <w:pPr>
      <w:tabs>
        <w:tab w:val="center" w:pos="4513"/>
        <w:tab w:val="right" w:pos="9026"/>
      </w:tabs>
      <w:spacing w:after="0"/>
    </w:pPr>
  </w:style>
  <w:style w:type="character" w:customStyle="1" w:styleId="FooterChar">
    <w:name w:val="Footer Char"/>
    <w:basedOn w:val="DefaultParagraphFont"/>
    <w:link w:val="Footer"/>
    <w:uiPriority w:val="99"/>
    <w:rsid w:val="00490BD3"/>
  </w:style>
  <w:style w:type="paragraph" w:customStyle="1" w:styleId="BEISDate">
    <w:name w:val="BEIS Date"/>
    <w:basedOn w:val="Normal"/>
    <w:rsid w:val="00FC1A03"/>
    <w:pPr>
      <w:spacing w:after="0"/>
    </w:pPr>
    <w:rPr>
      <w:color w:val="868686"/>
      <w:sz w:val="28"/>
    </w:rPr>
  </w:style>
  <w:style w:type="paragraph" w:customStyle="1" w:styleId="Copyrightstatement">
    <w:name w:val="Copyright statement"/>
    <w:basedOn w:val="Normal"/>
    <w:rsid w:val="009B7940"/>
    <w:pPr>
      <w:spacing w:after="200" w:line="240" w:lineRule="auto"/>
    </w:pPr>
    <w:rPr>
      <w:sz w:val="20"/>
    </w:rPr>
  </w:style>
  <w:style w:type="character" w:styleId="Hyperlink">
    <w:name w:val="Hyperlink"/>
    <w:basedOn w:val="DefaultParagraphFont"/>
    <w:uiPriority w:val="99"/>
    <w:unhideWhenUsed/>
    <w:rsid w:val="008C2C59"/>
    <w:rPr>
      <w:color w:val="0000FF"/>
      <w:u w:val="single"/>
    </w:rPr>
  </w:style>
  <w:style w:type="character" w:styleId="UnresolvedMention">
    <w:name w:val="Unresolved Mention"/>
    <w:basedOn w:val="DefaultParagraphFont"/>
    <w:uiPriority w:val="99"/>
    <w:semiHidden/>
    <w:unhideWhenUsed/>
    <w:rsid w:val="009C56D8"/>
    <w:rPr>
      <w:color w:val="808080"/>
      <w:shd w:val="clear" w:color="auto" w:fill="E6E6E6"/>
    </w:rPr>
  </w:style>
  <w:style w:type="character" w:customStyle="1" w:styleId="Heading1Char">
    <w:name w:val="Heading 1 Char"/>
    <w:basedOn w:val="DefaultParagraphFont"/>
    <w:link w:val="Heading1"/>
    <w:uiPriority w:val="9"/>
    <w:rsid w:val="00582C8C"/>
    <w:rPr>
      <w:rFonts w:ascii="Arial" w:eastAsiaTheme="majorEastAsia" w:hAnsi="Arial" w:cstheme="majorBidi"/>
      <w:color w:val="041E42"/>
      <w:sz w:val="52"/>
      <w:szCs w:val="32"/>
    </w:rPr>
  </w:style>
  <w:style w:type="paragraph" w:customStyle="1" w:styleId="Contents">
    <w:name w:val="Contents"/>
    <w:basedOn w:val="Heading1"/>
    <w:next w:val="Normal"/>
    <w:rsid w:val="004C1B6A"/>
  </w:style>
  <w:style w:type="character" w:customStyle="1" w:styleId="Heading2Char">
    <w:name w:val="Heading 2 Char"/>
    <w:basedOn w:val="DefaultParagraphFont"/>
    <w:link w:val="Heading2"/>
    <w:uiPriority w:val="9"/>
    <w:rsid w:val="00F105DF"/>
    <w:rPr>
      <w:rFonts w:ascii="Arial" w:eastAsiaTheme="majorEastAsia" w:hAnsi="Arial" w:cstheme="majorBidi"/>
      <w:color w:val="041E42"/>
      <w:sz w:val="36"/>
      <w:szCs w:val="26"/>
    </w:rPr>
  </w:style>
  <w:style w:type="character" w:customStyle="1" w:styleId="Heading3Char">
    <w:name w:val="Heading 3 Char"/>
    <w:basedOn w:val="DefaultParagraphFont"/>
    <w:link w:val="Heading3"/>
    <w:uiPriority w:val="9"/>
    <w:rsid w:val="00F105DF"/>
    <w:rPr>
      <w:rFonts w:ascii="Arial" w:eastAsiaTheme="majorEastAsia" w:hAnsi="Arial" w:cstheme="majorBidi"/>
      <w:color w:val="041E42"/>
      <w:sz w:val="28"/>
      <w:szCs w:val="24"/>
    </w:rPr>
  </w:style>
  <w:style w:type="character" w:customStyle="1" w:styleId="Heading4Char">
    <w:name w:val="Heading 4 Char"/>
    <w:basedOn w:val="DefaultParagraphFont"/>
    <w:link w:val="Heading4"/>
    <w:uiPriority w:val="9"/>
    <w:rsid w:val="00582C8C"/>
    <w:rPr>
      <w:rFonts w:ascii="Arial" w:eastAsiaTheme="majorEastAsia" w:hAnsi="Arial" w:cstheme="majorBidi"/>
      <w:b/>
      <w:iCs/>
      <w:sz w:val="26"/>
    </w:rPr>
  </w:style>
  <w:style w:type="character" w:customStyle="1" w:styleId="Boldtext">
    <w:name w:val="Bold text"/>
    <w:basedOn w:val="DefaultParagraphFont"/>
    <w:uiPriority w:val="1"/>
    <w:qFormat/>
    <w:rsid w:val="00582C8C"/>
    <w:rPr>
      <w:b/>
      <w:color w:val="auto"/>
    </w:rPr>
  </w:style>
  <w:style w:type="paragraph" w:styleId="NoSpacing">
    <w:name w:val="No Spacing"/>
    <w:uiPriority w:val="1"/>
    <w:locked/>
    <w:rsid w:val="000E2D24"/>
    <w:pPr>
      <w:spacing w:after="0" w:line="240" w:lineRule="auto"/>
    </w:pPr>
    <w:rPr>
      <w:rFonts w:ascii="Arial" w:hAnsi="Arial"/>
      <w:sz w:val="24"/>
    </w:rPr>
  </w:style>
  <w:style w:type="paragraph" w:customStyle="1" w:styleId="Introparagraph">
    <w:name w:val="Intro paragraph"/>
    <w:basedOn w:val="Normal"/>
    <w:next w:val="Normal"/>
    <w:uiPriority w:val="2"/>
    <w:qFormat/>
    <w:rsid w:val="000E2D24"/>
    <w:pPr>
      <w:spacing w:line="280" w:lineRule="atLeast"/>
    </w:pPr>
    <w:rPr>
      <w:i/>
      <w:color w:val="041E42"/>
      <w:sz w:val="26"/>
    </w:rPr>
  </w:style>
  <w:style w:type="paragraph" w:styleId="FootnoteText">
    <w:name w:val="footnote text"/>
    <w:basedOn w:val="Normal"/>
    <w:link w:val="FootnoteTextChar"/>
    <w:uiPriority w:val="99"/>
    <w:semiHidden/>
    <w:unhideWhenUsed/>
    <w:rsid w:val="009B79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7940"/>
    <w:rPr>
      <w:rFonts w:ascii="Arial" w:hAnsi="Arial"/>
      <w:sz w:val="20"/>
      <w:szCs w:val="20"/>
    </w:rPr>
  </w:style>
  <w:style w:type="character" w:styleId="FootnoteReference">
    <w:name w:val="footnote reference"/>
    <w:basedOn w:val="DefaultParagraphFont"/>
    <w:uiPriority w:val="99"/>
    <w:semiHidden/>
    <w:unhideWhenUsed/>
    <w:rsid w:val="00B00598"/>
    <w:rPr>
      <w:vertAlign w:val="superscript"/>
    </w:rPr>
  </w:style>
  <w:style w:type="paragraph" w:customStyle="1" w:styleId="Numberedlist">
    <w:name w:val="Numbered list"/>
    <w:basedOn w:val="Normal"/>
    <w:rsid w:val="00D23ED7"/>
    <w:pPr>
      <w:numPr>
        <w:numId w:val="3"/>
      </w:numPr>
      <w:spacing w:after="200"/>
      <w:ind w:left="850" w:hanging="425"/>
    </w:pPr>
  </w:style>
  <w:style w:type="paragraph" w:customStyle="1" w:styleId="Tintbox">
    <w:name w:val="Tint box"/>
    <w:basedOn w:val="Normal"/>
    <w:rsid w:val="00323213"/>
    <w:pPr>
      <w:pBdr>
        <w:top w:val="single" w:sz="48" w:space="1" w:color="DFE2EB"/>
        <w:left w:val="single" w:sz="48" w:space="4" w:color="DFE2EB"/>
        <w:bottom w:val="single" w:sz="48" w:space="1" w:color="DFE2EB"/>
        <w:right w:val="single" w:sz="48" w:space="4" w:color="DFE2EB"/>
      </w:pBdr>
      <w:shd w:val="clear" w:color="auto" w:fill="DFE2EB"/>
      <w:ind w:left="284" w:right="284"/>
    </w:pPr>
  </w:style>
  <w:style w:type="paragraph" w:styleId="TOCHeading">
    <w:name w:val="TOC Heading"/>
    <w:basedOn w:val="Heading1"/>
    <w:next w:val="Normal"/>
    <w:uiPriority w:val="39"/>
    <w:unhideWhenUsed/>
    <w:locked/>
    <w:rsid w:val="00E45851"/>
    <w:pPr>
      <w:spacing w:before="240" w:after="0" w:line="259" w:lineRule="auto"/>
      <w:outlineLvl w:val="9"/>
    </w:pPr>
    <w:rPr>
      <w:rFonts w:asciiTheme="majorHAnsi" w:hAnsiTheme="majorHAnsi"/>
      <w:color w:val="2F5496" w:themeColor="accent1" w:themeShade="BF"/>
      <w:sz w:val="32"/>
      <w:lang w:val="en-US"/>
    </w:rPr>
  </w:style>
  <w:style w:type="paragraph" w:customStyle="1" w:styleId="Notes">
    <w:name w:val="Notes"/>
    <w:basedOn w:val="Normal"/>
    <w:next w:val="Normal"/>
    <w:rsid w:val="002C3101"/>
    <w:pPr>
      <w:spacing w:line="240" w:lineRule="auto"/>
    </w:pPr>
    <w:rPr>
      <w:sz w:val="20"/>
    </w:rPr>
  </w:style>
  <w:style w:type="paragraph" w:customStyle="1" w:styleId="Textbox">
    <w:name w:val="Text box"/>
    <w:basedOn w:val="Normal"/>
    <w:rsid w:val="008C2C59"/>
    <w:pPr>
      <w:pBdr>
        <w:top w:val="single" w:sz="4" w:space="6" w:color="2B7EE2"/>
        <w:left w:val="single" w:sz="4" w:space="8" w:color="2B7EE2"/>
        <w:bottom w:val="single" w:sz="4" w:space="6" w:color="2B7EE2"/>
        <w:right w:val="single" w:sz="4" w:space="8" w:color="2B7EE2"/>
      </w:pBdr>
      <w:ind w:left="284" w:right="284"/>
    </w:pPr>
  </w:style>
  <w:style w:type="character" w:customStyle="1" w:styleId="Italic">
    <w:name w:val="Italic"/>
    <w:basedOn w:val="DefaultParagraphFont"/>
    <w:uiPriority w:val="1"/>
    <w:qFormat/>
    <w:rsid w:val="00BE6077"/>
    <w:rPr>
      <w:i/>
    </w:rPr>
  </w:style>
  <w:style w:type="paragraph" w:customStyle="1" w:styleId="NumberedparagraphSimple">
    <w:name w:val="Numbered paragraph (Simple)"/>
    <w:basedOn w:val="Normal"/>
    <w:link w:val="NumberedparagraphSimpleChar"/>
    <w:autoRedefine/>
    <w:uiPriority w:val="99"/>
    <w:rsid w:val="00BC00CF"/>
    <w:pPr>
      <w:numPr>
        <w:numId w:val="5"/>
      </w:numPr>
      <w:tabs>
        <w:tab w:val="left" w:pos="709"/>
      </w:tabs>
      <w:ind w:left="709" w:hanging="709"/>
    </w:pPr>
    <w:rPr>
      <w:rFonts w:eastAsia="Times New Roman" w:cs="Times New Roman"/>
      <w:szCs w:val="24"/>
    </w:rPr>
  </w:style>
  <w:style w:type="numbering" w:customStyle="1" w:styleId="Numberlist">
    <w:name w:val="Number list"/>
    <w:rsid w:val="004949DB"/>
    <w:pPr>
      <w:numPr>
        <w:numId w:val="4"/>
      </w:numPr>
    </w:pPr>
  </w:style>
  <w:style w:type="character" w:customStyle="1" w:styleId="NumberedparagraphSimpleChar">
    <w:name w:val="Numbered paragraph (Simple) Char"/>
    <w:basedOn w:val="DefaultParagraphFont"/>
    <w:link w:val="NumberedparagraphSimple"/>
    <w:uiPriority w:val="99"/>
    <w:rsid w:val="00BC00CF"/>
    <w:rPr>
      <w:rFonts w:ascii="Arial" w:eastAsia="Times New Roman" w:hAnsi="Arial" w:cs="Times New Roman"/>
      <w:sz w:val="24"/>
      <w:szCs w:val="24"/>
    </w:rPr>
  </w:style>
  <w:style w:type="paragraph" w:styleId="Quote">
    <w:name w:val="Quote"/>
    <w:basedOn w:val="Normal"/>
    <w:next w:val="Normal"/>
    <w:link w:val="QuoteChar"/>
    <w:uiPriority w:val="29"/>
    <w:rsid w:val="00676833"/>
    <w:pPr>
      <w:ind w:left="709" w:right="709"/>
    </w:pPr>
    <w:rPr>
      <w:i/>
      <w:iCs/>
    </w:rPr>
  </w:style>
  <w:style w:type="character" w:customStyle="1" w:styleId="QuoteChar">
    <w:name w:val="Quote Char"/>
    <w:basedOn w:val="DefaultParagraphFont"/>
    <w:link w:val="Quote"/>
    <w:uiPriority w:val="29"/>
    <w:rsid w:val="00676833"/>
    <w:rPr>
      <w:rFonts w:ascii="Arial" w:hAnsi="Arial"/>
      <w:i/>
      <w:iCs/>
      <w:sz w:val="24"/>
    </w:rPr>
  </w:style>
  <w:style w:type="paragraph" w:customStyle="1" w:styleId="BEISbulletedlist">
    <w:name w:val="BEIS bulleted list"/>
    <w:basedOn w:val="Normal"/>
    <w:uiPriority w:val="2"/>
    <w:qFormat/>
    <w:rsid w:val="009B7940"/>
    <w:pPr>
      <w:numPr>
        <w:numId w:val="11"/>
      </w:numPr>
      <w:spacing w:after="120"/>
      <w:ind w:left="714" w:hanging="357"/>
    </w:pPr>
  </w:style>
  <w:style w:type="paragraph" w:styleId="Caption">
    <w:name w:val="caption"/>
    <w:basedOn w:val="Normal"/>
    <w:next w:val="Normal"/>
    <w:rsid w:val="008A4611"/>
    <w:pPr>
      <w:spacing w:after="120"/>
    </w:pPr>
    <w:rPr>
      <w:rFonts w:eastAsia="Times New Roman" w:cs="Times New Roman"/>
      <w:b/>
      <w:sz w:val="23"/>
      <w:szCs w:val="24"/>
    </w:rPr>
  </w:style>
  <w:style w:type="table" w:customStyle="1" w:styleId="Table-Darkblue">
    <w:name w:val="Table - Dark blue"/>
    <w:basedOn w:val="TableNormal"/>
    <w:uiPriority w:val="99"/>
    <w:rsid w:val="00BB3475"/>
    <w:pPr>
      <w:spacing w:after="0" w:line="240" w:lineRule="auto"/>
    </w:pPr>
    <w:rPr>
      <w:rFonts w:ascii="Arial" w:eastAsia="Times New Roman" w:hAnsi="Arial" w:cs="Times New Roman"/>
      <w:lang w:eastAsia="en-GB"/>
    </w:rPr>
    <w:tblPr>
      <w:tblBorders>
        <w:top w:val="single" w:sz="4" w:space="0" w:color="041E42"/>
        <w:left w:val="single" w:sz="4" w:space="0" w:color="041E42"/>
        <w:bottom w:val="single" w:sz="4" w:space="0" w:color="041E42"/>
        <w:right w:val="single" w:sz="4" w:space="0" w:color="041E42"/>
        <w:insideH w:val="single" w:sz="4" w:space="0" w:color="041E42"/>
        <w:insideV w:val="single" w:sz="4" w:space="0" w:color="041E42"/>
      </w:tblBorders>
      <w:tblCellMar>
        <w:top w:w="85" w:type="dxa"/>
        <w:bottom w:w="85" w:type="dxa"/>
      </w:tblCellMar>
    </w:tblPr>
    <w:tcPr>
      <w:shd w:val="clear" w:color="auto" w:fill="auto"/>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table" w:customStyle="1" w:styleId="Table-Yellow">
    <w:name w:val="Table - Yellow"/>
    <w:basedOn w:val="TableNormal"/>
    <w:uiPriority w:val="99"/>
    <w:rsid w:val="008A4611"/>
    <w:pPr>
      <w:spacing w:after="0" w:line="240" w:lineRule="auto"/>
    </w:pPr>
    <w:rPr>
      <w:rFonts w:ascii="Arial" w:eastAsia="Times New Roman" w:hAnsi="Arial" w:cs="Times New Roman"/>
      <w:lang w:eastAsia="en-GB"/>
    </w:rPr>
    <w:tblPr>
      <w:tblBorders>
        <w:top w:val="single" w:sz="2" w:space="0" w:color="FF9F1A"/>
        <w:left w:val="single" w:sz="2" w:space="0" w:color="FF9F1A"/>
        <w:bottom w:val="single" w:sz="2" w:space="0" w:color="FF9F1A"/>
        <w:right w:val="single" w:sz="2" w:space="0" w:color="FF9F1A"/>
        <w:insideH w:val="single" w:sz="2" w:space="0" w:color="FF9F1A"/>
        <w:insideV w:val="single" w:sz="2" w:space="0" w:color="FF9F1A"/>
      </w:tblBorders>
      <w:tblCellMar>
        <w:top w:w="85" w:type="dxa"/>
        <w:bottom w:w="85" w:type="dxa"/>
      </w:tblCellMar>
    </w:tblPr>
    <w:tcPr>
      <w:shd w:val="clear" w:color="auto" w:fill="auto"/>
    </w:tcPr>
    <w:tblStylePr w:type="firstRow">
      <w:tblPr/>
      <w:tcPr>
        <w:shd w:val="clear" w:color="auto" w:fill="FF9F1A"/>
      </w:tcPr>
    </w:tblStylePr>
  </w:style>
  <w:style w:type="table" w:customStyle="1" w:styleId="Table-Green">
    <w:name w:val="Table - Green"/>
    <w:basedOn w:val="TableNormal"/>
    <w:uiPriority w:val="99"/>
    <w:rsid w:val="008A4611"/>
    <w:pPr>
      <w:spacing w:after="0" w:line="240" w:lineRule="auto"/>
    </w:pPr>
    <w:rPr>
      <w:rFonts w:ascii="Arial" w:eastAsia="Times New Roman" w:hAnsi="Arial" w:cs="Times New Roman"/>
      <w:sz w:val="20"/>
      <w:szCs w:val="20"/>
      <w:lang w:eastAsia="en-GB"/>
    </w:rPr>
    <w:tblPr>
      <w:tblBorders>
        <w:top w:val="single" w:sz="2" w:space="0" w:color="8EBB37"/>
        <w:left w:val="single" w:sz="2" w:space="0" w:color="8EBB37"/>
        <w:bottom w:val="single" w:sz="2" w:space="0" w:color="8EBB37"/>
        <w:right w:val="single" w:sz="2" w:space="0" w:color="8EBB37"/>
        <w:insideH w:val="single" w:sz="2" w:space="0" w:color="8EBB37"/>
        <w:insideV w:val="single" w:sz="2" w:space="0" w:color="8EBB37"/>
      </w:tblBorders>
      <w:tblCellMar>
        <w:top w:w="85" w:type="dxa"/>
        <w:bottom w:w="85" w:type="dxa"/>
      </w:tblCellMar>
    </w:tblPr>
    <w:tcPr>
      <w:shd w:val="clear" w:color="auto" w:fill="auto"/>
    </w:tcPr>
    <w:tblStylePr w:type="firstRow">
      <w:tblPr/>
      <w:tcPr>
        <w:shd w:val="clear" w:color="auto" w:fill="8EBB37"/>
      </w:tcPr>
    </w:tblStylePr>
  </w:style>
  <w:style w:type="table" w:customStyle="1" w:styleId="Table-Lightblue">
    <w:name w:val="Table - Light blue"/>
    <w:basedOn w:val="TableNormal"/>
    <w:uiPriority w:val="99"/>
    <w:rsid w:val="008A4611"/>
    <w:pPr>
      <w:spacing w:after="0" w:line="240" w:lineRule="auto"/>
    </w:pPr>
    <w:rPr>
      <w:rFonts w:ascii="Arial" w:eastAsia="Times New Roman" w:hAnsi="Arial" w:cs="Times New Roman"/>
      <w:lang w:eastAsia="en-GB"/>
    </w:rPr>
    <w:tblPr>
      <w:tblBorders>
        <w:top w:val="single" w:sz="4" w:space="0" w:color="2B7EE2"/>
        <w:left w:val="single" w:sz="4" w:space="0" w:color="2B7EE2"/>
        <w:bottom w:val="single" w:sz="4" w:space="0" w:color="2B7EE2"/>
        <w:right w:val="single" w:sz="4" w:space="0" w:color="2B7EE2"/>
        <w:insideH w:val="single" w:sz="4" w:space="0" w:color="2B7EE2"/>
        <w:insideV w:val="single" w:sz="4" w:space="0" w:color="2B7EE2"/>
      </w:tblBorders>
      <w:tblCellMar>
        <w:top w:w="85" w:type="dxa"/>
        <w:bottom w:w="85" w:type="dxa"/>
      </w:tblCellMar>
    </w:tblPr>
    <w:tcPr>
      <w:shd w:val="clear" w:color="auto" w:fill="auto"/>
    </w:tcPr>
    <w:tblStylePr w:type="firstRow">
      <w:tblPr/>
      <w:tcPr>
        <w:shd w:val="clear" w:color="auto" w:fill="2B7EE2"/>
      </w:tcPr>
    </w:tblStylePr>
  </w:style>
  <w:style w:type="table" w:customStyle="1" w:styleId="Table-Red">
    <w:name w:val="Table - Red"/>
    <w:basedOn w:val="TableNormal"/>
    <w:uiPriority w:val="99"/>
    <w:rsid w:val="008A4611"/>
    <w:pPr>
      <w:spacing w:after="0" w:line="240" w:lineRule="auto"/>
    </w:pPr>
    <w:rPr>
      <w:rFonts w:ascii="Arial" w:eastAsia="Times New Roman" w:hAnsi="Arial" w:cs="Times New Roman"/>
      <w:lang w:eastAsia="en-GB"/>
    </w:rPr>
    <w:tblPr>
      <w:tblBorders>
        <w:top w:val="single" w:sz="4" w:space="0" w:color="AC2B37"/>
        <w:left w:val="single" w:sz="4" w:space="0" w:color="AC2B37"/>
        <w:bottom w:val="single" w:sz="4" w:space="0" w:color="AC2B37"/>
        <w:right w:val="single" w:sz="4" w:space="0" w:color="AC2B37"/>
        <w:insideH w:val="single" w:sz="4" w:space="0" w:color="AC2B37"/>
        <w:insideV w:val="single" w:sz="4" w:space="0" w:color="AC2B37"/>
      </w:tblBorders>
      <w:tblCellMar>
        <w:top w:w="85" w:type="dxa"/>
        <w:bottom w:w="85" w:type="dxa"/>
      </w:tblCellMar>
    </w:tblPr>
    <w:tcPr>
      <w:shd w:val="clear" w:color="auto" w:fill="auto"/>
    </w:tcPr>
    <w:tblStylePr w:type="firstRow">
      <w:tblPr/>
      <w:tcPr>
        <w:shd w:val="clear" w:color="auto" w:fill="AC2B37"/>
      </w:tcPr>
    </w:tblStylePr>
  </w:style>
  <w:style w:type="paragraph" w:styleId="TOC1">
    <w:name w:val="toc 1"/>
    <w:basedOn w:val="Normal"/>
    <w:next w:val="Normal"/>
    <w:autoRedefine/>
    <w:uiPriority w:val="39"/>
    <w:unhideWhenUsed/>
    <w:rsid w:val="00E45851"/>
    <w:pPr>
      <w:tabs>
        <w:tab w:val="right" w:leader="underscore" w:pos="10082"/>
      </w:tabs>
      <w:spacing w:before="120" w:after="120"/>
    </w:pPr>
    <w:rPr>
      <w:color w:val="041E42"/>
    </w:rPr>
  </w:style>
  <w:style w:type="paragraph" w:styleId="TOC2">
    <w:name w:val="toc 2"/>
    <w:basedOn w:val="Normal"/>
    <w:next w:val="Normal"/>
    <w:autoRedefine/>
    <w:uiPriority w:val="39"/>
    <w:unhideWhenUsed/>
    <w:rsid w:val="00E45851"/>
    <w:pPr>
      <w:tabs>
        <w:tab w:val="right" w:leader="underscore" w:pos="10082"/>
      </w:tabs>
      <w:spacing w:before="120" w:after="120"/>
      <w:ind w:left="238"/>
    </w:pPr>
    <w:rPr>
      <w:color w:val="041E42"/>
    </w:rPr>
  </w:style>
  <w:style w:type="paragraph" w:styleId="TOC3">
    <w:name w:val="toc 3"/>
    <w:basedOn w:val="Normal"/>
    <w:next w:val="Normal"/>
    <w:autoRedefine/>
    <w:uiPriority w:val="39"/>
    <w:unhideWhenUsed/>
    <w:rsid w:val="00E45851"/>
    <w:pPr>
      <w:spacing w:after="120"/>
      <w:ind w:left="482"/>
    </w:pPr>
    <w:rPr>
      <w:color w:val="041E42"/>
    </w:rPr>
  </w:style>
  <w:style w:type="table" w:styleId="TableGrid">
    <w:name w:val="Table Grid"/>
    <w:basedOn w:val="TableNormal"/>
    <w:uiPriority w:val="39"/>
    <w:rsid w:val="00AC5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NormalWhite">
    <w:name w:val="Table heading - Normal (White)"/>
    <w:basedOn w:val="Normal"/>
    <w:next w:val="Normal"/>
    <w:rsid w:val="00483BA0"/>
    <w:pPr>
      <w:spacing w:before="60" w:after="60"/>
      <w:ind w:left="113" w:right="113"/>
    </w:pPr>
    <w:rPr>
      <w:rFonts w:eastAsia="Times New Roman" w:cs="Times New Roman"/>
      <w:b/>
      <w:color w:val="FFFFFF" w:themeColor="background1"/>
      <w:sz w:val="22"/>
      <w:lang w:eastAsia="en-GB"/>
    </w:rPr>
  </w:style>
  <w:style w:type="paragraph" w:customStyle="1" w:styleId="Tableheading-SmallWhite">
    <w:name w:val="Table heading - Small (White)"/>
    <w:basedOn w:val="Tableheading-NormalWhite"/>
    <w:rsid w:val="00483BA0"/>
    <w:rPr>
      <w:color w:val="FFFFFF"/>
      <w:sz w:val="20"/>
    </w:rPr>
  </w:style>
  <w:style w:type="paragraph" w:customStyle="1" w:styleId="Tableheading-NormalBlack">
    <w:name w:val="Table heading - Normal (Black)"/>
    <w:basedOn w:val="Tableheading-NormalWhite"/>
    <w:next w:val="Normal"/>
    <w:rsid w:val="00483BA0"/>
    <w:rPr>
      <w:color w:val="000000" w:themeColor="text1"/>
      <w:szCs w:val="20"/>
    </w:rPr>
  </w:style>
  <w:style w:type="paragraph" w:customStyle="1" w:styleId="Tableheading-SmallBlack">
    <w:name w:val="Table heading - Small (Black)"/>
    <w:basedOn w:val="Tableheading-NormalBlack"/>
    <w:next w:val="Normal"/>
    <w:rsid w:val="00483BA0"/>
    <w:rPr>
      <w:sz w:val="20"/>
    </w:rPr>
  </w:style>
  <w:style w:type="paragraph" w:customStyle="1" w:styleId="Tabletext-Normal">
    <w:name w:val="Table text - Normal"/>
    <w:basedOn w:val="Normal"/>
    <w:rsid w:val="00730608"/>
    <w:pPr>
      <w:spacing w:after="60"/>
      <w:ind w:left="113" w:right="113"/>
    </w:pPr>
    <w:rPr>
      <w:rFonts w:eastAsia="Times New Roman" w:cs="Times New Roman"/>
      <w:sz w:val="22"/>
      <w:lang w:eastAsia="en-GB"/>
    </w:rPr>
  </w:style>
  <w:style w:type="paragraph" w:customStyle="1" w:styleId="Tabletext-Small">
    <w:name w:val="Table text - Small"/>
    <w:basedOn w:val="Tabletext-Normal"/>
    <w:rsid w:val="00730608"/>
    <w:rPr>
      <w:sz w:val="20"/>
    </w:rPr>
  </w:style>
  <w:style w:type="paragraph" w:customStyle="1" w:styleId="Tabletext-NormalBold">
    <w:name w:val="Table text - Normal (Bold)"/>
    <w:basedOn w:val="Tabletext-Normal"/>
    <w:next w:val="Tabletext-Normal"/>
    <w:rsid w:val="00730608"/>
    <w:rPr>
      <w:b/>
    </w:rPr>
  </w:style>
  <w:style w:type="paragraph" w:customStyle="1" w:styleId="Tabletext-SmallBold">
    <w:name w:val="Table text - Small (Bold)"/>
    <w:basedOn w:val="Tabletext-Small"/>
    <w:next w:val="Tabletext-Small"/>
    <w:rsid w:val="00730608"/>
    <w:rPr>
      <w:b/>
    </w:rPr>
  </w:style>
  <w:style w:type="table" w:customStyle="1" w:styleId="Table-bluegrid1">
    <w:name w:val="Table - blue grid1"/>
    <w:basedOn w:val="TableNormal"/>
    <w:uiPriority w:val="99"/>
    <w:locked/>
    <w:rsid w:val="007D7412"/>
    <w:pPr>
      <w:spacing w:after="0" w:line="240" w:lineRule="auto"/>
    </w:pPr>
    <w:rPr>
      <w:rFonts w:ascii="Arial" w:eastAsia="Times New Roman" w:hAnsi="Arial" w:cs="Times New Roman"/>
      <w:lang w:eastAsia="en-GB"/>
    </w:rPr>
    <w:tblPr>
      <w:tblBorders>
        <w:top w:val="single" w:sz="4" w:space="0" w:color="041E42"/>
        <w:left w:val="single" w:sz="4" w:space="0" w:color="041E42"/>
        <w:bottom w:val="single" w:sz="4" w:space="0" w:color="041E42"/>
        <w:right w:val="single" w:sz="4" w:space="0" w:color="041E42"/>
        <w:insideH w:val="single" w:sz="4" w:space="0" w:color="041E42"/>
        <w:insideV w:val="single" w:sz="4" w:space="0" w:color="041E42"/>
      </w:tblBorders>
      <w:tblCellMar>
        <w:top w:w="85" w:type="dxa"/>
        <w:bottom w:w="85" w:type="dxa"/>
      </w:tblCellMar>
    </w:tblPr>
    <w:tcPr>
      <w:shd w:val="clear" w:color="auto" w:fill="auto"/>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table" w:styleId="PlainTable4">
    <w:name w:val="Plain Table 4"/>
    <w:basedOn w:val="TableNormal"/>
    <w:uiPriority w:val="44"/>
    <w:locked/>
    <w:rsid w:val="005F29F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5F29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locked/>
    <w:rsid w:val="00B079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locked/>
    <w:rsid w:val="00B079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DarkblueBackground">
    <w:name w:val="Table - Dark blue (Background)"/>
    <w:basedOn w:val="Table-Darkblue"/>
    <w:uiPriority w:val="99"/>
    <w:rsid w:val="00B90EA8"/>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DFE2EB"/>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table" w:customStyle="1" w:styleId="Table-DarkblueBanded">
    <w:name w:val="Table - Dark blue (Banded)"/>
    <w:basedOn w:val="Table-DarkblueBackground"/>
    <w:uiPriority w:val="99"/>
    <w:rsid w:val="00972D3A"/>
    <w:tblPr>
      <w:tblStyleRowBandSize w:val="1"/>
    </w:tblPr>
    <w:tcPr>
      <w:shd w:val="clear" w:color="auto" w:fill="DFE2EB"/>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tblStylePr w:type="band1Horz">
      <w:tblPr/>
      <w:tcPr>
        <w:shd w:val="clear" w:color="auto" w:fill="FFFFFF" w:themeFill="background1"/>
      </w:tcPr>
    </w:tblStylePr>
    <w:tblStylePr w:type="band2Horz">
      <w:tblPr/>
      <w:tcPr>
        <w:shd w:val="clear" w:color="auto" w:fill="DFE2EB"/>
      </w:tcPr>
    </w:tblStylePr>
  </w:style>
  <w:style w:type="table" w:customStyle="1" w:styleId="Table-YellowBackground">
    <w:name w:val="Table - Yellow (Background)"/>
    <w:basedOn w:val="Table-Yellow"/>
    <w:uiPriority w:val="99"/>
    <w:rsid w:val="00972D3A"/>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FF7ED"/>
    </w:tcPr>
    <w:tblStylePr w:type="firstRow">
      <w:tblPr/>
      <w:tcPr>
        <w:shd w:val="clear" w:color="auto" w:fill="FF9F1A"/>
      </w:tcPr>
    </w:tblStylePr>
  </w:style>
  <w:style w:type="table" w:customStyle="1" w:styleId="Table-YellowBanded">
    <w:name w:val="Table - Yellow (Banded)"/>
    <w:basedOn w:val="Table-YellowBackground"/>
    <w:uiPriority w:val="99"/>
    <w:rsid w:val="00AC5316"/>
    <w:tblPr>
      <w:tblStyleRowBandSize w:val="1"/>
    </w:tblPr>
    <w:tcPr>
      <w:shd w:val="clear" w:color="auto" w:fill="FFF7ED"/>
    </w:tcPr>
    <w:tblStylePr w:type="firstRow">
      <w:tblPr/>
      <w:tcPr>
        <w:shd w:val="clear" w:color="auto" w:fill="FF9F1A"/>
      </w:tcPr>
    </w:tblStylePr>
    <w:tblStylePr w:type="band1Horz">
      <w:tblPr/>
      <w:tcPr>
        <w:shd w:val="clear" w:color="auto" w:fill="FFFFFF" w:themeFill="background1"/>
      </w:tcPr>
    </w:tblStylePr>
  </w:style>
  <w:style w:type="table" w:customStyle="1" w:styleId="Table-GreenBackground">
    <w:name w:val="Table - Green (Background)"/>
    <w:basedOn w:val="Table-Green"/>
    <w:uiPriority w:val="99"/>
    <w:rsid w:val="00AC5316"/>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3F7ED"/>
    </w:tcPr>
    <w:tblStylePr w:type="firstRow">
      <w:tblPr/>
      <w:tcPr>
        <w:shd w:val="clear" w:color="auto" w:fill="8EBB37"/>
      </w:tcPr>
    </w:tblStylePr>
  </w:style>
  <w:style w:type="table" w:customStyle="1" w:styleId="Table-GreenBanded">
    <w:name w:val="Table - Green (Banded)"/>
    <w:basedOn w:val="Table-GreenBackground"/>
    <w:uiPriority w:val="99"/>
    <w:rsid w:val="00AC5316"/>
    <w:tblPr>
      <w:tblStyleRowBandSize w:val="1"/>
    </w:tblPr>
    <w:tcPr>
      <w:shd w:val="clear" w:color="auto" w:fill="F3F7ED"/>
    </w:tcPr>
    <w:tblStylePr w:type="firstRow">
      <w:tblPr/>
      <w:tcPr>
        <w:shd w:val="clear" w:color="auto" w:fill="8EBB37"/>
      </w:tcPr>
    </w:tblStylePr>
    <w:tblStylePr w:type="band1Horz">
      <w:tblPr/>
      <w:tcPr>
        <w:shd w:val="clear" w:color="auto" w:fill="FFFFFF" w:themeFill="background1"/>
      </w:tcPr>
    </w:tblStylePr>
  </w:style>
  <w:style w:type="table" w:customStyle="1" w:styleId="Table-RedBackground">
    <w:name w:val="Table - Red (Background)"/>
    <w:basedOn w:val="Table-Red"/>
    <w:uiPriority w:val="99"/>
    <w:rsid w:val="00AC5316"/>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CEDE6"/>
    </w:tcPr>
    <w:tblStylePr w:type="firstRow">
      <w:tblPr/>
      <w:tcPr>
        <w:shd w:val="clear" w:color="auto" w:fill="AC2B37"/>
      </w:tcPr>
    </w:tblStylePr>
  </w:style>
  <w:style w:type="table" w:customStyle="1" w:styleId="Table-RedBanded">
    <w:name w:val="Table - Red (Banded)"/>
    <w:basedOn w:val="Table-RedBackground"/>
    <w:uiPriority w:val="99"/>
    <w:rsid w:val="00AC5316"/>
    <w:tblPr>
      <w:tblStyleRowBandSize w:val="1"/>
    </w:tblPr>
    <w:tcPr>
      <w:shd w:val="clear" w:color="auto" w:fill="FCEDE6"/>
    </w:tcPr>
    <w:tblStylePr w:type="firstRow">
      <w:tblPr/>
      <w:tcPr>
        <w:shd w:val="clear" w:color="auto" w:fill="AC2B37"/>
      </w:tcPr>
    </w:tblStylePr>
    <w:tblStylePr w:type="band1Horz">
      <w:tblPr/>
      <w:tcPr>
        <w:shd w:val="clear" w:color="auto" w:fill="FFFFFF" w:themeFill="background1"/>
      </w:tcPr>
    </w:tblStylePr>
  </w:style>
  <w:style w:type="table" w:customStyle="1" w:styleId="Table-LightblueBackground">
    <w:name w:val="Table - Light blue (Background)"/>
    <w:basedOn w:val="Table-Lightblue"/>
    <w:uiPriority w:val="99"/>
    <w:rsid w:val="00AC5316"/>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0F7F7"/>
    </w:tcPr>
    <w:tblStylePr w:type="firstRow">
      <w:tblPr/>
      <w:tcPr>
        <w:shd w:val="clear" w:color="auto" w:fill="2B7EE2"/>
      </w:tcPr>
    </w:tblStylePr>
  </w:style>
  <w:style w:type="table" w:customStyle="1" w:styleId="Table-LightblueBanded">
    <w:name w:val="Table - Light blue (Banded)"/>
    <w:basedOn w:val="Table-LightblueBackground"/>
    <w:uiPriority w:val="99"/>
    <w:rsid w:val="00AC5316"/>
    <w:tblPr>
      <w:tblStyleRowBandSize w:val="1"/>
    </w:tblPr>
    <w:tcPr>
      <w:shd w:val="clear" w:color="auto" w:fill="F0F7F7"/>
    </w:tcPr>
    <w:tblStylePr w:type="firstRow">
      <w:tblPr/>
      <w:tcPr>
        <w:shd w:val="clear" w:color="auto" w:fill="2B7EE2"/>
      </w:tcPr>
    </w:tblStylePr>
    <w:tblStylePr w:type="band1Horz">
      <w:tblPr/>
      <w:tcPr>
        <w:shd w:val="clear" w:color="auto" w:fill="FFFFFF" w:themeFill="background1"/>
      </w:tcPr>
    </w:tblStylePr>
  </w:style>
  <w:style w:type="paragraph" w:styleId="ListParagraph">
    <w:name w:val="List Paragraph"/>
    <w:basedOn w:val="Normal"/>
    <w:uiPriority w:val="34"/>
    <w:qFormat/>
    <w:rsid w:val="00BC00CF"/>
    <w:pPr>
      <w:spacing w:after="160" w:line="259" w:lineRule="auto"/>
      <w:ind w:left="720"/>
      <w:contextualSpacing/>
    </w:pPr>
    <w:rPr>
      <w:rFonts w:asciiTheme="minorHAnsi" w:hAnsiTheme="minorHAnsi"/>
      <w:sz w:val="22"/>
    </w:rPr>
  </w:style>
  <w:style w:type="paragraph" w:customStyle="1" w:styleId="Heading1Legal-Level1">
    <w:name w:val="Heading 1 (Legal) - Level 1"/>
    <w:basedOn w:val="Heading1"/>
    <w:next w:val="NumberedparagraphLegal-Level2"/>
    <w:rsid w:val="002F28E4"/>
    <w:pPr>
      <w:pageBreakBefore/>
      <w:numPr>
        <w:numId w:val="22"/>
      </w:numPr>
      <w:ind w:left="851" w:hanging="851"/>
    </w:pPr>
  </w:style>
  <w:style w:type="paragraph" w:customStyle="1" w:styleId="NumberedparagraphLegal-Level2">
    <w:name w:val="Numbered paragraph (Legal) - Level 2"/>
    <w:basedOn w:val="Normal"/>
    <w:rsid w:val="002F28E4"/>
    <w:pPr>
      <w:numPr>
        <w:ilvl w:val="1"/>
        <w:numId w:val="22"/>
      </w:numPr>
      <w:ind w:left="851" w:hanging="851"/>
    </w:pPr>
  </w:style>
  <w:style w:type="paragraph" w:customStyle="1" w:styleId="NumberedparagraphLegal-Level3">
    <w:name w:val="Numbered paragraph (Legal) - Level 3"/>
    <w:basedOn w:val="Normal"/>
    <w:rsid w:val="002F28E4"/>
    <w:pPr>
      <w:numPr>
        <w:ilvl w:val="2"/>
        <w:numId w:val="22"/>
      </w:numPr>
      <w:ind w:left="851" w:hanging="851"/>
    </w:pPr>
  </w:style>
  <w:style w:type="numbering" w:customStyle="1" w:styleId="Legalnumbering">
    <w:name w:val="Legal numbering"/>
    <w:uiPriority w:val="99"/>
    <w:rsid w:val="002F28E4"/>
    <w:pPr>
      <w:numPr>
        <w:numId w:val="25"/>
      </w:numPr>
    </w:pPr>
  </w:style>
  <w:style w:type="character" w:styleId="FollowedHyperlink">
    <w:name w:val="FollowedHyperlink"/>
    <w:basedOn w:val="DefaultParagraphFont"/>
    <w:uiPriority w:val="99"/>
    <w:semiHidden/>
    <w:unhideWhenUsed/>
    <w:rsid w:val="00806A69"/>
    <w:rPr>
      <w:color w:val="954F72" w:themeColor="followedHyperlink"/>
      <w:u w:val="single"/>
    </w:rPr>
  </w:style>
  <w:style w:type="paragraph" w:customStyle="1" w:styleId="BEISResearchNo">
    <w:name w:val="BEIS Research No."/>
    <w:basedOn w:val="BEISDate"/>
    <w:next w:val="Normal"/>
    <w:rsid w:val="00FC1A03"/>
  </w:style>
  <w:style w:type="character" w:styleId="CommentReference">
    <w:name w:val="annotation reference"/>
    <w:basedOn w:val="DefaultParagraphFont"/>
    <w:uiPriority w:val="99"/>
    <w:semiHidden/>
    <w:unhideWhenUsed/>
    <w:rsid w:val="004F6687"/>
    <w:rPr>
      <w:sz w:val="16"/>
      <w:szCs w:val="16"/>
    </w:rPr>
  </w:style>
  <w:style w:type="paragraph" w:styleId="CommentText">
    <w:name w:val="annotation text"/>
    <w:basedOn w:val="Normal"/>
    <w:link w:val="CommentTextChar"/>
    <w:uiPriority w:val="99"/>
    <w:unhideWhenUsed/>
    <w:rsid w:val="004F6687"/>
    <w:pPr>
      <w:spacing w:line="240" w:lineRule="auto"/>
    </w:pPr>
    <w:rPr>
      <w:sz w:val="20"/>
      <w:szCs w:val="20"/>
    </w:rPr>
  </w:style>
  <w:style w:type="character" w:customStyle="1" w:styleId="CommentTextChar">
    <w:name w:val="Comment Text Char"/>
    <w:basedOn w:val="DefaultParagraphFont"/>
    <w:link w:val="CommentText"/>
    <w:uiPriority w:val="99"/>
    <w:rsid w:val="004F668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F6687"/>
    <w:rPr>
      <w:b/>
      <w:bCs/>
    </w:rPr>
  </w:style>
  <w:style w:type="character" w:customStyle="1" w:styleId="CommentSubjectChar">
    <w:name w:val="Comment Subject Char"/>
    <w:basedOn w:val="CommentTextChar"/>
    <w:link w:val="CommentSubject"/>
    <w:uiPriority w:val="99"/>
    <w:semiHidden/>
    <w:rsid w:val="004F6687"/>
    <w:rPr>
      <w:rFonts w:ascii="Arial" w:hAnsi="Arial"/>
      <w:b/>
      <w:bCs/>
      <w:sz w:val="20"/>
      <w:szCs w:val="20"/>
    </w:rPr>
  </w:style>
  <w:style w:type="paragraph" w:styleId="Revision">
    <w:name w:val="Revision"/>
    <w:hidden/>
    <w:uiPriority w:val="99"/>
    <w:semiHidden/>
    <w:rsid w:val="000948ED"/>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15968">
      <w:bodyDiv w:val="1"/>
      <w:marLeft w:val="0"/>
      <w:marRight w:val="0"/>
      <w:marTop w:val="0"/>
      <w:marBottom w:val="0"/>
      <w:divBdr>
        <w:top w:val="none" w:sz="0" w:space="0" w:color="auto"/>
        <w:left w:val="none" w:sz="0" w:space="0" w:color="auto"/>
        <w:bottom w:val="none" w:sz="0" w:space="0" w:color="auto"/>
        <w:right w:val="none" w:sz="0" w:space="0" w:color="auto"/>
      </w:divBdr>
      <w:divsChild>
        <w:div w:id="79909830">
          <w:marLeft w:val="0"/>
          <w:marRight w:val="0"/>
          <w:marTop w:val="0"/>
          <w:marBottom w:val="0"/>
          <w:divBdr>
            <w:top w:val="none" w:sz="0" w:space="0" w:color="auto"/>
            <w:left w:val="none" w:sz="0" w:space="0" w:color="auto"/>
            <w:bottom w:val="none" w:sz="0" w:space="0" w:color="auto"/>
            <w:right w:val="none" w:sz="0" w:space="0" w:color="auto"/>
          </w:divBdr>
        </w:div>
        <w:div w:id="289212570">
          <w:marLeft w:val="0"/>
          <w:marRight w:val="0"/>
          <w:marTop w:val="0"/>
          <w:marBottom w:val="0"/>
          <w:divBdr>
            <w:top w:val="none" w:sz="0" w:space="0" w:color="auto"/>
            <w:left w:val="none" w:sz="0" w:space="0" w:color="auto"/>
            <w:bottom w:val="none" w:sz="0" w:space="0" w:color="auto"/>
            <w:right w:val="none" w:sz="0" w:space="0" w:color="auto"/>
          </w:divBdr>
        </w:div>
        <w:div w:id="366101429">
          <w:marLeft w:val="0"/>
          <w:marRight w:val="0"/>
          <w:marTop w:val="0"/>
          <w:marBottom w:val="0"/>
          <w:divBdr>
            <w:top w:val="none" w:sz="0" w:space="0" w:color="auto"/>
            <w:left w:val="none" w:sz="0" w:space="0" w:color="auto"/>
            <w:bottom w:val="none" w:sz="0" w:space="0" w:color="auto"/>
            <w:right w:val="none" w:sz="0" w:space="0" w:color="auto"/>
          </w:divBdr>
        </w:div>
        <w:div w:id="827206796">
          <w:marLeft w:val="0"/>
          <w:marRight w:val="0"/>
          <w:marTop w:val="0"/>
          <w:marBottom w:val="0"/>
          <w:divBdr>
            <w:top w:val="none" w:sz="0" w:space="0" w:color="auto"/>
            <w:left w:val="none" w:sz="0" w:space="0" w:color="auto"/>
            <w:bottom w:val="none" w:sz="0" w:space="0" w:color="auto"/>
            <w:right w:val="none" w:sz="0" w:space="0" w:color="auto"/>
          </w:divBdr>
        </w:div>
        <w:div w:id="879785671">
          <w:marLeft w:val="0"/>
          <w:marRight w:val="0"/>
          <w:marTop w:val="0"/>
          <w:marBottom w:val="0"/>
          <w:divBdr>
            <w:top w:val="none" w:sz="0" w:space="0" w:color="auto"/>
            <w:left w:val="none" w:sz="0" w:space="0" w:color="auto"/>
            <w:bottom w:val="none" w:sz="0" w:space="0" w:color="auto"/>
            <w:right w:val="none" w:sz="0" w:space="0" w:color="auto"/>
          </w:divBdr>
        </w:div>
        <w:div w:id="957954247">
          <w:marLeft w:val="0"/>
          <w:marRight w:val="0"/>
          <w:marTop w:val="0"/>
          <w:marBottom w:val="0"/>
          <w:divBdr>
            <w:top w:val="none" w:sz="0" w:space="0" w:color="auto"/>
            <w:left w:val="none" w:sz="0" w:space="0" w:color="auto"/>
            <w:bottom w:val="none" w:sz="0" w:space="0" w:color="auto"/>
            <w:right w:val="none" w:sz="0" w:space="0" w:color="auto"/>
          </w:divBdr>
        </w:div>
        <w:div w:id="1204639295">
          <w:marLeft w:val="0"/>
          <w:marRight w:val="0"/>
          <w:marTop w:val="0"/>
          <w:marBottom w:val="0"/>
          <w:divBdr>
            <w:top w:val="none" w:sz="0" w:space="0" w:color="auto"/>
            <w:left w:val="none" w:sz="0" w:space="0" w:color="auto"/>
            <w:bottom w:val="none" w:sz="0" w:space="0" w:color="auto"/>
            <w:right w:val="none" w:sz="0" w:space="0" w:color="auto"/>
          </w:divBdr>
        </w:div>
        <w:div w:id="1250190933">
          <w:marLeft w:val="0"/>
          <w:marRight w:val="0"/>
          <w:marTop w:val="0"/>
          <w:marBottom w:val="0"/>
          <w:divBdr>
            <w:top w:val="none" w:sz="0" w:space="0" w:color="auto"/>
            <w:left w:val="none" w:sz="0" w:space="0" w:color="auto"/>
            <w:bottom w:val="none" w:sz="0" w:space="0" w:color="auto"/>
            <w:right w:val="none" w:sz="0" w:space="0" w:color="auto"/>
          </w:divBdr>
        </w:div>
        <w:div w:id="1374304482">
          <w:marLeft w:val="0"/>
          <w:marRight w:val="0"/>
          <w:marTop w:val="0"/>
          <w:marBottom w:val="0"/>
          <w:divBdr>
            <w:top w:val="none" w:sz="0" w:space="0" w:color="auto"/>
            <w:left w:val="none" w:sz="0" w:space="0" w:color="auto"/>
            <w:bottom w:val="none" w:sz="0" w:space="0" w:color="auto"/>
            <w:right w:val="none" w:sz="0" w:space="0" w:color="auto"/>
          </w:divBdr>
        </w:div>
        <w:div w:id="1458792643">
          <w:marLeft w:val="0"/>
          <w:marRight w:val="0"/>
          <w:marTop w:val="0"/>
          <w:marBottom w:val="0"/>
          <w:divBdr>
            <w:top w:val="none" w:sz="0" w:space="0" w:color="auto"/>
            <w:left w:val="none" w:sz="0" w:space="0" w:color="auto"/>
            <w:bottom w:val="none" w:sz="0" w:space="0" w:color="auto"/>
            <w:right w:val="none" w:sz="0" w:space="0" w:color="auto"/>
          </w:divBdr>
        </w:div>
        <w:div w:id="1592809945">
          <w:marLeft w:val="0"/>
          <w:marRight w:val="0"/>
          <w:marTop w:val="0"/>
          <w:marBottom w:val="0"/>
          <w:divBdr>
            <w:top w:val="none" w:sz="0" w:space="0" w:color="auto"/>
            <w:left w:val="none" w:sz="0" w:space="0" w:color="auto"/>
            <w:bottom w:val="none" w:sz="0" w:space="0" w:color="auto"/>
            <w:right w:val="none" w:sz="0" w:space="0" w:color="auto"/>
          </w:divBdr>
        </w:div>
        <w:div w:id="1687487261">
          <w:marLeft w:val="0"/>
          <w:marRight w:val="0"/>
          <w:marTop w:val="0"/>
          <w:marBottom w:val="0"/>
          <w:divBdr>
            <w:top w:val="none" w:sz="0" w:space="0" w:color="auto"/>
            <w:left w:val="none" w:sz="0" w:space="0" w:color="auto"/>
            <w:bottom w:val="none" w:sz="0" w:space="0" w:color="auto"/>
            <w:right w:val="none" w:sz="0" w:space="0" w:color="auto"/>
          </w:divBdr>
        </w:div>
        <w:div w:id="16924104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DC9984F-C15B-4056-B4C7-062094188504}">
  <we:reference id="6da5b0d7-dbb0-49a9-93ba-d19c80971ba6" version="4.1.6.0" store="EXCatalog" storeType="EXCatalog"/>
  <we:alternateReferences>
    <we:reference id="WA104381050" version="4.1.6.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BF3DC30DF2C6A40A035EAE4823C5D90" ma:contentTypeVersion="24" ma:contentTypeDescription="Create a new document." ma:contentTypeScope="" ma:versionID="b5d9a88886d59017ba558c692ff5d618">
  <xsd:schema xmlns:xsd="http://www.w3.org/2001/XMLSchema" xmlns:xs="http://www.w3.org/2001/XMLSchema" xmlns:p="http://schemas.microsoft.com/office/2006/metadata/properties" xmlns:ns2="19c5d66b-e15b-4167-90f6-59551c8b7310" xmlns:ns3="0063f72e-ace3-48fb-9c1f-5b513408b31f" xmlns:ns4="b413c3fd-5a3b-4239-b985-69032e371c04" xmlns:ns5="a8f60570-4bd3-4f2b-950b-a996de8ab151" xmlns:ns6="aaacb922-5235-4a66-b188-303b9b46fbd7" xmlns:ns7="0e9cbd32-bee8-4599-a071-e81edcf54ff3" targetNamespace="http://schemas.microsoft.com/office/2006/metadata/properties" ma:root="true" ma:fieldsID="99e948904593c6420a56aa4b6ed16d45" ns2:_="" ns3:_="" ns4:_="" ns5:_="" ns6:_="" ns7:_="">
    <xsd:import namespace="19c5d66b-e15b-4167-90f6-59551c8b7310"/>
    <xsd:import namespace="0063f72e-ace3-48fb-9c1f-5b513408b31f"/>
    <xsd:import namespace="b413c3fd-5a3b-4239-b985-69032e371c04"/>
    <xsd:import namespace="a8f60570-4bd3-4f2b-950b-a996de8ab151"/>
    <xsd:import namespace="aaacb922-5235-4a66-b188-303b9b46fbd7"/>
    <xsd:import namespace="0e9cbd32-bee8-4599-a071-e81edcf54ff3"/>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7:MediaServiceDateTaken" minOccurs="0"/>
                <xsd:element ref="ns7:MediaLengthInSeconds" minOccurs="0"/>
                <xsd:element ref="ns7:MediaServiceAutoTags" minOccurs="0"/>
                <xsd:element ref="ns7:MediaServiceOCR" minOccurs="0"/>
                <xsd:element ref="ns7:MediaServiceGenerationTime" minOccurs="0"/>
                <xsd:element ref="ns7:MediaServiceEventHashCode" minOccurs="0"/>
                <xsd:element ref="ns2:SharedWithUsers" minOccurs="0"/>
                <xsd:element ref="ns2:SharedWithDetails" minOccurs="0"/>
                <xsd:element ref="ns7:MediaServiceLocation" minOccurs="0"/>
                <xsd:element ref="ns7: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5d66b-e15b-4167-90f6-59551c8b73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Energy, Transformation and Clean Growth:Science and Innovation for Climate and Energy:Energy Innovation – Delivery|62110f17-551e-4a4e-a5cc-ee69a99814b4"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4faba86-f3f5-4e6c-903b-0473e3793aab}" ma:internalName="TaxCatchAll" ma:showField="CatchAllData" ma:web="19c5d66b-e15b-4167-90f6-59551c8b731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d4faba86-f3f5-4e6c-903b-0473e3793aab}" ma:internalName="TaxCatchAllLabel" ma:readOnly="true" ma:showField="CatchAllDataLabel" ma:web="19c5d66b-e15b-4167-90f6-59551c8b7310">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9cbd32-bee8-4599-a071-e81edcf54ff3"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tention_x0020_Label xmlns="a8f60570-4bd3-4f2b-950b-a996de8ab151">Corp PPP Review</Retention_x0020_Label>
    <Government_x0020_Body xmlns="b413c3fd-5a3b-4239-b985-69032e371c04">BEIS</Government_x0020_Body>
    <Date_x0020_Opened xmlns="b413c3fd-5a3b-4239-b985-69032e371c04">2018-09-21T11:37:28+00:00</Date_x0020_Opened>
    <Descriptor xmlns="0063f72e-ace3-48fb-9c1f-5b513408b31f" xsi:nil="true"/>
    <Security_x0020_Classification xmlns="0063f72e-ace3-48fb-9c1f-5b513408b31f">OFFICIAL</Security_x0020_Classification>
    <Date_x0020_Closed xmlns="b413c3fd-5a3b-4239-b985-69032e371c04">2020-12-10T01:23:30+00:00</Date_x0020_Closed>
    <LegacyData xmlns="aaacb922-5235-4a66-b188-303b9b46fbd7">{
  "Name": "beis-is-word-template-external.dotm",
  "Title": "",
  "External": "",
  "Document Notes": "",
  "Security Classification": "OFFICIAL",
  "Handling Instructions": "",
  "Descriptor": "",
  "Government Body": "BEIS",
  "Business Unit": "BEIS:Corporate Services:Communications Directorate:Internal Communications",
  "Retention Label": "Corp PPP Review",
  "Date Opened": "2018-09-21T11:37:28.0000000Z",
  "Date Closed": "",
  "National Caveat": "",
  "Previous Location": "",
  "Previous Id": "",
  "Legacy Document Type": "",
  "Legacy Fileplan Target": "",
  "Legacy Numeric Class": "",
  "Legacy Folder Type": "",
  "Legacy Record Folder Identifier": "",
  "Legacy Copyright": "",
  "Legacy Last Modified Date": "",
  "Legacy Modifier": "",
  "Legacy Folder": "",
  "Legacy Content Type": "",
  "Legacy Expiry Review Date": "",
  "Legacy Last Action Date": "",
  "Legacy Protective Marking": "",
  "Legacy Tags": "",
  "Legacy References From Other Items": "",
  "Legacy Status on Transfer": "",
  "Legacy Date Closed": "",
  "Legacy Record Category Identifier": "",
  "Legacy Disposition as of Date": "",
  "Legacy Home Location": "",
  "Legacy Current Location": "",
  "Legacy Date File Received": "",
  "Legacy Date File Requested": "",
  "Legacy Date File Returned": "",
  "Legacy Minister": "",
  "Legacy MP": "",
  "Legacy Folder Notes": "",
  "Legacy Physical Item Location": "",
  "Legacy Request Type": "",
  "Legacy Descriptor": "",
  "Legacy Folder Document ID": "",
  "Legacy Document ID": "",
  "Legacy References To Other Items": "",
  "Legacy Custodian": "",
  "Legacy Additional Authors": "",
  "Legacy Document Link": "",
  "Legacy Folder Link": "",
  "Legacy Physical Format": false,
  "Content Type": "Document",
  "Previous Retention Policy": "",
  "Legacy Case Reference Number": "",
  "Created": "2018-09-21T11:37:27.0000000Z",
  "Document Modified By": "i:0#.f|membership|rachel.gibson2@beis.gov.uk",
  "Document Created By": "i:0#.f|membership|mylinh.cao2@cirrus.beis.gov.uk",
  "Document ID Value": "2QFN7KK647Q6-428140647-73293",
  "Modified": "2020-09-03T11:38:07.0000000Z",
  "Original Location": "/sites/beis/211/Strategic Engagement/Archive Jan 2020/Branding/BEIS templates for BOB/beis-is-word-template-external.dotm"
}</LegacyData>
    <_dlc_DocId xmlns="19c5d66b-e15b-4167-90f6-59551c8b7310">V5YQ3YRSQ62E-82438412-73328</_dlc_DocId>
    <_dlc_DocIdUrl xmlns="19c5d66b-e15b-4167-90f6-59551c8b7310">
      <Url>https://beisgov.sharepoint.com/sites/Hydrogen/_layouts/15/DocIdRedir.aspx?ID=V5YQ3YRSQ62E-82438412-73328</Url>
      <Description>V5YQ3YRSQ62E-82438412-73328</Description>
    </_dlc_DocIdUrl>
    <TaxCatchAll xmlns="19c5d66b-e15b-4167-90f6-59551c8b7310">
      <Value>6</Value>
    </TaxCatchAll>
    <m975189f4ba442ecbf67d4147307b177 xmlns="19c5d66b-e15b-4167-90f6-59551c8b7310">
      <Terms xmlns="http://schemas.microsoft.com/office/infopath/2007/PartnerControls">
        <TermInfo xmlns="http://schemas.microsoft.com/office/infopath/2007/PartnerControls">
          <TermName xmlns="http://schemas.microsoft.com/office/infopath/2007/PartnerControls">Internal Communications</TermName>
          <TermId xmlns="http://schemas.microsoft.com/office/infopath/2007/PartnerControls">3633d5a3-731a-4af5-ab75-e2aba398c41c</TermId>
        </TermInfo>
      </Terms>
    </m975189f4ba442ecbf67d4147307b177>
    <lcf76f155ced4ddcb4097134ff3c332f xmlns="0e9cbd32-bee8-4599-a071-e81edcf54ff3">
      <Terms xmlns="http://schemas.microsoft.com/office/infopath/2007/PartnerControls"/>
    </lcf76f155ced4ddcb4097134ff3c332f>
    <SharedWithUsers xmlns="19c5d66b-e15b-4167-90f6-59551c8b7310">
      <UserInfo>
        <DisplayName>De Thomasis, Julieanne (BEIS)</DisplayName>
        <AccountId>43</AccountId>
        <AccountType/>
      </UserInfo>
      <UserInfo>
        <DisplayName>Hyland, Martin (Corporate Services - Commercial &amp; Operations)</DisplayName>
        <AccountId>41</AccountId>
        <AccountType/>
      </UserInfo>
      <UserInfo>
        <DisplayName>Smith, Craig (SIG - Science, Research &amp; Innovation)</DisplayName>
        <AccountId>3136</AccountId>
        <AccountType/>
      </UserInfo>
      <UserInfo>
        <DisplayName>McColm, Helen (BEIS)</DisplayName>
        <AccountId>15</AccountId>
        <AccountType/>
      </UserInfo>
      <UserInfo>
        <DisplayName>Huddleston, Joanna (BEIS)</DisplayName>
        <AccountId>14</AccountId>
        <AccountType/>
      </UserInfo>
      <UserInfo>
        <DisplayName>Jenkinson, Katharine (NZBI - Clean Heat)</DisplayName>
        <AccountId>180</AccountId>
        <AccountType/>
      </UserInfo>
      <UserInfo>
        <DisplayName>Moyela, Tife (BEIS)</DisplayName>
        <AccountId>3405</AccountId>
        <AccountType/>
      </UserInfo>
      <UserInfo>
        <DisplayName>Sheng, Isaac (BEIS)</DisplayName>
        <AccountId>60</AccountId>
        <AccountType/>
      </UserInfo>
      <UserInfo>
        <DisplayName>Hughes, Bernadette (BEIS)</DisplayName>
        <AccountId>1450</AccountId>
        <AccountType/>
      </UserInfo>
      <UserInfo>
        <DisplayName>Foyster, John (BEIS)</DisplayName>
        <AccountId>28</AccountId>
        <AccountType/>
      </UserInfo>
    </SharedWithUsers>
  </documentManagement>
</p:properties>
</file>

<file path=customXml/itemProps1.xml><?xml version="1.0" encoding="utf-8"?>
<ds:datastoreItem xmlns:ds="http://schemas.openxmlformats.org/officeDocument/2006/customXml" ds:itemID="{B4D32C87-3213-4903-9D46-999B815595D4}">
  <ds:schemaRefs>
    <ds:schemaRef ds:uri="http://schemas.microsoft.com/sharepoint/events"/>
  </ds:schemaRefs>
</ds:datastoreItem>
</file>

<file path=customXml/itemProps2.xml><?xml version="1.0" encoding="utf-8"?>
<ds:datastoreItem xmlns:ds="http://schemas.openxmlformats.org/officeDocument/2006/customXml" ds:itemID="{22E3DBE3-ACD0-48F6-84D8-70D321E7FCE1}">
  <ds:schemaRefs>
    <ds:schemaRef ds:uri="http://schemas.openxmlformats.org/officeDocument/2006/bibliography"/>
  </ds:schemaRefs>
</ds:datastoreItem>
</file>

<file path=customXml/itemProps3.xml><?xml version="1.0" encoding="utf-8"?>
<ds:datastoreItem xmlns:ds="http://schemas.openxmlformats.org/officeDocument/2006/customXml" ds:itemID="{0F30256B-BD1E-45E0-ABBD-5033E47B4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5d66b-e15b-4167-90f6-59551c8b7310"/>
    <ds:schemaRef ds:uri="0063f72e-ace3-48fb-9c1f-5b513408b31f"/>
    <ds:schemaRef ds:uri="b413c3fd-5a3b-4239-b985-69032e371c04"/>
    <ds:schemaRef ds:uri="a8f60570-4bd3-4f2b-950b-a996de8ab151"/>
    <ds:schemaRef ds:uri="aaacb922-5235-4a66-b188-303b9b46fbd7"/>
    <ds:schemaRef ds:uri="0e9cbd32-bee8-4599-a071-e81edcf54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5AB741-62AD-4EC1-ACA8-FDD023BC02BF}">
  <ds:schemaRefs>
    <ds:schemaRef ds:uri="http://schemas.microsoft.com/sharepoint/v3/contenttype/forms"/>
  </ds:schemaRefs>
</ds:datastoreItem>
</file>

<file path=customXml/itemProps5.xml><?xml version="1.0" encoding="utf-8"?>
<ds:datastoreItem xmlns:ds="http://schemas.openxmlformats.org/officeDocument/2006/customXml" ds:itemID="{ADE1E243-E275-4551-A7D8-7D06C33E4BF3}">
  <ds:schemaRefs>
    <ds:schemaRef ds:uri="http://schemas.microsoft.com/office/2006/metadata/properties"/>
    <ds:schemaRef ds:uri="http://schemas.microsoft.com/office/infopath/2007/PartnerControls"/>
    <ds:schemaRef ds:uri="a8f60570-4bd3-4f2b-950b-a996de8ab151"/>
    <ds:schemaRef ds:uri="b413c3fd-5a3b-4239-b985-69032e371c04"/>
    <ds:schemaRef ds:uri="0063f72e-ace3-48fb-9c1f-5b513408b31f"/>
    <ds:schemaRef ds:uri="aaacb922-5235-4a66-b188-303b9b46fbd7"/>
    <ds:schemaRef ds:uri="19c5d66b-e15b-4167-90f6-59551c8b7310"/>
    <ds:schemaRef ds:uri="0e9cbd32-bee8-4599-a071-e81edcf54ff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1873</Words>
  <Characters>10681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Pemberton, Rory (BEIS)</dc:creator>
  <cp:keywords/>
  <dc:description/>
  <cp:lastModifiedBy>Hughes, Bernadette (BEIS)</cp:lastModifiedBy>
  <cp:revision>1</cp:revision>
  <cp:lastPrinted>2022-10-07T16:52:00Z</cp:lastPrinted>
  <dcterms:created xsi:type="dcterms:W3CDTF">2023-05-09T13:39:00Z</dcterms:created>
  <dcterms:modified xsi:type="dcterms:W3CDTF">2023-05-09T13:39:00Z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6;#Internal Communications|3633d5a3-731a-4af5-ab75-e2aba398c41c</vt:lpwstr>
  </property>
  <property fmtid="{D5CDD505-2E9C-101B-9397-08002B2CF9AE}" pid="3" name="ContentTypeId">
    <vt:lpwstr>0x0101004BF3DC30DF2C6A40A035EAE4823C5D90</vt:lpwstr>
  </property>
  <property fmtid="{D5CDD505-2E9C-101B-9397-08002B2CF9AE}" pid="4" name="_dlc_DocIdItemGuid">
    <vt:lpwstr>bed097f5-e45a-4de7-9e23-6a5b15e74bda</vt:lpwstr>
  </property>
  <property fmtid="{D5CDD505-2E9C-101B-9397-08002B2CF9AE}" pid="5" name="AuthorIds_UIVersion_2">
    <vt:lpwstr>8301</vt:lpwstr>
  </property>
  <property fmtid="{D5CDD505-2E9C-101B-9397-08002B2CF9AE}" pid="6" name="AuthorIds_UIVersion_3">
    <vt:lpwstr>8301</vt:lpwstr>
  </property>
  <property fmtid="{D5CDD505-2E9C-101B-9397-08002B2CF9AE}" pid="7" name="MSIP_Label_ba62f585-b40f-4ab9-bafe-39150f03d124_Enabled">
    <vt:lpwstr>true</vt:lpwstr>
  </property>
  <property fmtid="{D5CDD505-2E9C-101B-9397-08002B2CF9AE}" pid="8" name="MSIP_Label_ba62f585-b40f-4ab9-bafe-39150f03d124_SetDate">
    <vt:lpwstr>2020-01-16T10:35:31Z</vt:lpwstr>
  </property>
  <property fmtid="{D5CDD505-2E9C-101B-9397-08002B2CF9AE}" pid="9" name="MSIP_Label_ba62f585-b40f-4ab9-bafe-39150f03d124_Method">
    <vt:lpwstr>Standard</vt:lpwstr>
  </property>
  <property fmtid="{D5CDD505-2E9C-101B-9397-08002B2CF9AE}" pid="10" name="MSIP_Label_ba62f585-b40f-4ab9-bafe-39150f03d124_Name">
    <vt:lpwstr>OFFICIAL</vt:lpwstr>
  </property>
  <property fmtid="{D5CDD505-2E9C-101B-9397-08002B2CF9AE}" pid="11" name="MSIP_Label_ba62f585-b40f-4ab9-bafe-39150f03d124_SiteId">
    <vt:lpwstr>cbac7005-02c1-43eb-b497-e6492d1b2dd8</vt:lpwstr>
  </property>
  <property fmtid="{D5CDD505-2E9C-101B-9397-08002B2CF9AE}" pid="12" name="MSIP_Label_ba62f585-b40f-4ab9-bafe-39150f03d124_ActionId">
    <vt:lpwstr>b52d6e55-1fed-48e8-88a2-000013a69850</vt:lpwstr>
  </property>
  <property fmtid="{D5CDD505-2E9C-101B-9397-08002B2CF9AE}" pid="13" name="MSIP_Label_ba62f585-b40f-4ab9-bafe-39150f03d124_ContentBits">
    <vt:lpwstr>0</vt:lpwstr>
  </property>
  <property fmtid="{D5CDD505-2E9C-101B-9397-08002B2CF9AE}" pid="14" name="MediaServiceImageTags">
    <vt:lpwstr/>
  </property>
</Properties>
</file>