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559" w:rsidRPr="005D6559" w:rsidRDefault="005D6559" w:rsidP="005D6559">
      <w:pPr>
        <w:spacing w:after="0" w:line="240" w:lineRule="auto"/>
        <w:jc w:val="center"/>
        <w:outlineLvl w:val="0"/>
        <w:rPr>
          <w:rFonts w:ascii="Arial" w:eastAsia="MS Mincho" w:hAnsi="Arial" w:cs="Arial"/>
          <w:b/>
          <w:sz w:val="28"/>
          <w:szCs w:val="28"/>
        </w:rPr>
      </w:pPr>
      <w:bookmarkStart w:id="0" w:name="_Toc512608345"/>
      <w:r w:rsidRPr="005D6559">
        <w:rPr>
          <w:rFonts w:ascii="Arial" w:eastAsia="MS Mincho" w:hAnsi="Arial" w:cs="Arial"/>
          <w:b/>
          <w:sz w:val="28"/>
          <w:szCs w:val="28"/>
        </w:rPr>
        <w:t>SCHEDULE 2 – THE SERVICES</w:t>
      </w:r>
      <w:bookmarkEnd w:id="0"/>
    </w:p>
    <w:p w:rsidR="005D6559" w:rsidRPr="005D6559" w:rsidRDefault="005D6559" w:rsidP="005D6559">
      <w:pPr>
        <w:widowControl w:val="0"/>
        <w:spacing w:after="0" w:line="240" w:lineRule="auto"/>
        <w:jc w:val="center"/>
        <w:rPr>
          <w:rFonts w:ascii="Arial" w:eastAsia="MS Mincho" w:hAnsi="Arial" w:cs="Arial"/>
          <w:b/>
          <w:bCs/>
          <w:sz w:val="20"/>
          <w:szCs w:val="20"/>
          <w:lang w:val="en-US" w:eastAsia="ja-JP"/>
        </w:rPr>
      </w:pPr>
    </w:p>
    <w:p w:rsidR="005D6559" w:rsidRPr="005D6559" w:rsidRDefault="005D6559" w:rsidP="005D6559">
      <w:pPr>
        <w:numPr>
          <w:ilvl w:val="0"/>
          <w:numId w:val="1"/>
        </w:numPr>
        <w:spacing w:after="0" w:line="240" w:lineRule="auto"/>
        <w:contextualSpacing/>
        <w:jc w:val="center"/>
        <w:outlineLvl w:val="1"/>
        <w:rPr>
          <w:rFonts w:ascii="Arial" w:eastAsia="Times New Roman" w:hAnsi="Arial" w:cs="Arial"/>
          <w:b/>
          <w:sz w:val="24"/>
          <w:szCs w:val="24"/>
          <w:lang w:eastAsia="en-GB"/>
        </w:rPr>
      </w:pPr>
      <w:bookmarkStart w:id="1" w:name="_Toc512608346"/>
      <w:r w:rsidRPr="005D6559">
        <w:rPr>
          <w:rFonts w:ascii="Arial" w:eastAsia="Times New Roman" w:hAnsi="Arial" w:cs="Arial"/>
          <w:b/>
          <w:sz w:val="24"/>
          <w:szCs w:val="24"/>
          <w:lang w:eastAsia="en-GB"/>
        </w:rPr>
        <w:t>Service Specifications</w:t>
      </w:r>
      <w:bookmarkEnd w:id="1"/>
    </w:p>
    <w:p w:rsidR="005D6559" w:rsidRPr="005D6559" w:rsidRDefault="005D6559" w:rsidP="005D6559">
      <w:pPr>
        <w:spacing w:after="200" w:line="240" w:lineRule="auto"/>
        <w:contextualSpacing/>
        <w:jc w:val="center"/>
        <w:outlineLvl w:val="1"/>
        <w:rPr>
          <w:rFonts w:ascii="Arial" w:eastAsia="MS Mincho" w:hAnsi="Arial" w:cs="Arial"/>
          <w:b/>
          <w:sz w:val="24"/>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5745"/>
      </w:tblGrid>
      <w:tr w:rsidR="005D6559" w:rsidRPr="005D6559" w:rsidTr="00E05704">
        <w:trPr>
          <w:trHeight w:val="397"/>
        </w:trPr>
        <w:tc>
          <w:tcPr>
            <w:tcW w:w="313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t>Service Specification No.</w:t>
            </w:r>
          </w:p>
        </w:tc>
        <w:tc>
          <w:tcPr>
            <w:tcW w:w="5745" w:type="dxa"/>
            <w:shd w:val="clear" w:color="auto" w:fill="auto"/>
          </w:tcPr>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001</w:t>
            </w:r>
          </w:p>
        </w:tc>
      </w:tr>
      <w:tr w:rsidR="005D6559" w:rsidRPr="005D6559" w:rsidTr="00E05704">
        <w:trPr>
          <w:trHeight w:val="397"/>
        </w:trPr>
        <w:tc>
          <w:tcPr>
            <w:tcW w:w="313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t>Service</w:t>
            </w:r>
          </w:p>
        </w:tc>
        <w:tc>
          <w:tcPr>
            <w:tcW w:w="5745" w:type="dxa"/>
            <w:shd w:val="clear" w:color="auto" w:fill="auto"/>
          </w:tcPr>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Termination of Pregnancy Services</w:t>
            </w:r>
          </w:p>
        </w:tc>
      </w:tr>
      <w:tr w:rsidR="005D6559" w:rsidRPr="005D6559" w:rsidTr="00E05704">
        <w:trPr>
          <w:trHeight w:val="397"/>
        </w:trPr>
        <w:tc>
          <w:tcPr>
            <w:tcW w:w="313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t>Commissioner Lead</w:t>
            </w:r>
          </w:p>
        </w:tc>
        <w:tc>
          <w:tcPr>
            <w:tcW w:w="5745" w:type="dxa"/>
            <w:shd w:val="clear" w:color="auto" w:fill="auto"/>
          </w:tcPr>
          <w:p w:rsidR="005D6559" w:rsidRPr="005D6559" w:rsidRDefault="005D6559" w:rsidP="005D6559">
            <w:pPr>
              <w:spacing w:after="0" w:line="240" w:lineRule="auto"/>
              <w:rPr>
                <w:rFonts w:ascii="Cambria" w:eastAsia="MS Mincho" w:hAnsi="Cambria" w:cs="Arial"/>
                <w:lang w:val="en-US" w:eastAsia="ja-JP"/>
              </w:rPr>
            </w:pPr>
          </w:p>
        </w:tc>
      </w:tr>
      <w:tr w:rsidR="005D6559" w:rsidRPr="005D6559" w:rsidTr="00E05704">
        <w:trPr>
          <w:trHeight w:val="397"/>
        </w:trPr>
        <w:tc>
          <w:tcPr>
            <w:tcW w:w="313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t>Provider Lead</w:t>
            </w:r>
          </w:p>
        </w:tc>
        <w:tc>
          <w:tcPr>
            <w:tcW w:w="5745" w:type="dxa"/>
            <w:shd w:val="clear" w:color="auto" w:fill="auto"/>
          </w:tcPr>
          <w:p w:rsidR="005D6559" w:rsidRPr="005D6559" w:rsidRDefault="005D6559" w:rsidP="005D6559">
            <w:pPr>
              <w:spacing w:after="0" w:line="240" w:lineRule="auto"/>
              <w:rPr>
                <w:rFonts w:ascii="Cambria" w:eastAsia="MS Mincho" w:hAnsi="Cambria" w:cs="Arial"/>
                <w:lang w:val="en-US" w:eastAsia="ja-JP"/>
              </w:rPr>
            </w:pPr>
          </w:p>
        </w:tc>
      </w:tr>
      <w:tr w:rsidR="005D6559" w:rsidRPr="005D6559" w:rsidTr="00E05704">
        <w:trPr>
          <w:trHeight w:val="397"/>
        </w:trPr>
        <w:tc>
          <w:tcPr>
            <w:tcW w:w="313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t>Period</w:t>
            </w:r>
          </w:p>
        </w:tc>
        <w:tc>
          <w:tcPr>
            <w:tcW w:w="5745" w:type="dxa"/>
            <w:shd w:val="clear" w:color="auto" w:fill="auto"/>
          </w:tcPr>
          <w:p w:rsidR="005D6559" w:rsidRPr="005D6559" w:rsidRDefault="005D6559" w:rsidP="005D6559">
            <w:pPr>
              <w:spacing w:after="0" w:line="240" w:lineRule="auto"/>
              <w:rPr>
                <w:rFonts w:ascii="Cambria" w:eastAsia="MS Mincho" w:hAnsi="Cambria" w:cs="Arial"/>
                <w:lang w:val="en-US" w:eastAsia="ja-JP"/>
              </w:rPr>
            </w:pPr>
          </w:p>
        </w:tc>
      </w:tr>
      <w:tr w:rsidR="005D6559" w:rsidRPr="005D6559" w:rsidTr="00E05704">
        <w:trPr>
          <w:trHeight w:val="397"/>
        </w:trPr>
        <w:tc>
          <w:tcPr>
            <w:tcW w:w="313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t>Date of Review</w:t>
            </w:r>
          </w:p>
        </w:tc>
        <w:tc>
          <w:tcPr>
            <w:tcW w:w="5745" w:type="dxa"/>
            <w:shd w:val="clear" w:color="auto" w:fill="auto"/>
          </w:tcPr>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December 2021</w:t>
            </w:r>
          </w:p>
        </w:tc>
      </w:tr>
    </w:tbl>
    <w:p w:rsidR="005D6559" w:rsidRPr="005D6559" w:rsidRDefault="005D6559" w:rsidP="005D6559">
      <w:pPr>
        <w:spacing w:after="0" w:line="240" w:lineRule="auto"/>
        <w:rPr>
          <w:rFonts w:ascii="Cambria" w:eastAsia="MS Mincho" w:hAnsi="Cambria" w:cs="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5D6559" w:rsidRPr="005D6559" w:rsidTr="00E05704">
        <w:tc>
          <w:tcPr>
            <w:tcW w:w="841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t>1.</w:t>
            </w:r>
            <w:r w:rsidRPr="005D6559">
              <w:rPr>
                <w:rFonts w:ascii="Cambria" w:eastAsia="MS Mincho" w:hAnsi="Cambria" w:cs="Arial"/>
                <w:color w:val="F79646"/>
                <w:lang w:val="en-US" w:eastAsia="ja-JP"/>
              </w:rPr>
              <w:tab/>
              <w:t>Population Needs</w:t>
            </w:r>
          </w:p>
        </w:tc>
      </w:tr>
      <w:tr w:rsidR="005D6559" w:rsidRPr="005D6559" w:rsidTr="00E05704">
        <w:tc>
          <w:tcPr>
            <w:tcW w:w="8414" w:type="dxa"/>
            <w:shd w:val="clear" w:color="auto" w:fill="auto"/>
          </w:tcPr>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National/local context and evidence base</w:t>
            </w:r>
          </w:p>
          <w:p w:rsidR="005D6559" w:rsidRPr="005D6559" w:rsidRDefault="005D6559" w:rsidP="005D6559">
            <w:pPr>
              <w:spacing w:after="0" w:line="240" w:lineRule="auto"/>
              <w:rPr>
                <w:rFonts w:ascii="Cambria" w:eastAsia="MS Mincho" w:hAnsi="Cambria" w:cs="Arial"/>
                <w:lang w:val="en-US" w:eastAsia="ja-JP"/>
              </w:rPr>
            </w:pPr>
          </w:p>
          <w:p w:rsidR="009F58CC" w:rsidRPr="009F58CC" w:rsidRDefault="005D6559" w:rsidP="009F58CC">
            <w:pPr>
              <w:rPr>
                <w:rFonts w:ascii="Cambria" w:eastAsia="MS Mincho" w:hAnsi="Cambria" w:cs="Arial"/>
                <w:lang w:val="en-US" w:eastAsia="ja-JP"/>
              </w:rPr>
            </w:pPr>
            <w:r w:rsidRPr="005D6559">
              <w:rPr>
                <w:rFonts w:ascii="Cambria" w:eastAsia="MS Mincho" w:hAnsi="Cambria" w:cs="Arial"/>
                <w:lang w:val="en-US" w:eastAsia="ja-JP"/>
              </w:rPr>
              <w:t>Access to abortion is governed by the Abortion Act 1967 and all services must be provided within the terms of this legislation.  In addition, independent sector Service Providers must adhere to the requirements of the Care Standards Act 2000 and the Private and Voluntary Healthcare Regulations 2001, and any other relevant legislation.</w:t>
            </w:r>
            <w:r w:rsidR="009F58CC">
              <w:rPr>
                <w:rFonts w:ascii="Cambria" w:eastAsia="MS Mincho" w:hAnsi="Cambria" w:cs="Arial"/>
                <w:lang w:val="en-US" w:eastAsia="ja-JP"/>
              </w:rPr>
              <w:t xml:space="preserve"> </w:t>
            </w:r>
            <w:r w:rsidR="009F58CC" w:rsidRPr="009F58CC">
              <w:rPr>
                <w:rFonts w:ascii="Cambria" w:eastAsia="MS Mincho" w:hAnsi="Cambria" w:cs="Arial"/>
                <w:lang w:val="en-US" w:eastAsia="ja-JP"/>
              </w:rPr>
              <w:t>Compliance and registration with the CQC is also required.</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Royal College of Obstetricians and Gynecologists produced guidance on abortion services (The Care of Women Requesting Induced Abortion No7, RCOG, 2011) and this sets out best practice in delivering abortion services. A copy can be accessed using the link below:-</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D171BD" w:rsidP="005D6559">
            <w:pPr>
              <w:spacing w:after="0" w:line="240" w:lineRule="auto"/>
              <w:rPr>
                <w:rFonts w:ascii="Cambria" w:eastAsia="MS Mincho" w:hAnsi="Cambria" w:cs="Arial"/>
                <w:lang w:val="en-US" w:eastAsia="ja-JP"/>
              </w:rPr>
            </w:pPr>
            <w:hyperlink r:id="rId9" w:history="1">
              <w:r w:rsidR="005D6559" w:rsidRPr="005D6559">
                <w:rPr>
                  <w:rFonts w:ascii="Cambria" w:eastAsia="MS Mincho" w:hAnsi="Cambria" w:cs="Arial"/>
                  <w:color w:val="0000FF"/>
                  <w:u w:val="single"/>
                  <w:lang w:val="en-US" w:eastAsia="ja-JP"/>
                </w:rPr>
                <w:t>http://www.rcog.org.uk/womens-health/clinical-guidance/care-women-requesting-induced-abortion</w:t>
              </w:r>
            </w:hyperlink>
            <w:r w:rsidR="005D6559" w:rsidRPr="005D6559">
              <w:rPr>
                <w:rFonts w:ascii="Cambria" w:eastAsia="MS Mincho" w:hAnsi="Cambria" w:cs="Arial"/>
                <w:lang w:val="en-US" w:eastAsia="ja-JP"/>
              </w:rPr>
              <w:t xml:space="preserve">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Medical Foundation for AIDS and Sexual Health (</w:t>
            </w:r>
            <w:proofErr w:type="spellStart"/>
            <w:r w:rsidRPr="005D6559">
              <w:rPr>
                <w:rFonts w:ascii="Cambria" w:eastAsia="MS Mincho" w:hAnsi="Cambria" w:cs="Arial"/>
                <w:lang w:val="en-US" w:eastAsia="ja-JP"/>
              </w:rPr>
              <w:t>MedFASH</w:t>
            </w:r>
            <w:proofErr w:type="spellEnd"/>
            <w:r w:rsidRPr="005D6559">
              <w:rPr>
                <w:rFonts w:ascii="Cambria" w:eastAsia="MS Mincho" w:hAnsi="Cambria" w:cs="Arial"/>
                <w:lang w:val="en-US" w:eastAsia="ja-JP"/>
              </w:rPr>
              <w:t xml:space="preserve">) produced standards on sexual health services (Recommended Standards for Sexual Health Services, </w:t>
            </w:r>
            <w:proofErr w:type="spellStart"/>
            <w:r w:rsidRPr="005D6559">
              <w:rPr>
                <w:rFonts w:ascii="Cambria" w:eastAsia="MS Mincho" w:hAnsi="Cambria" w:cs="Arial"/>
                <w:lang w:val="en-US" w:eastAsia="ja-JP"/>
              </w:rPr>
              <w:t>MedFASH</w:t>
            </w:r>
            <w:proofErr w:type="spellEnd"/>
            <w:r w:rsidRPr="005D6559">
              <w:rPr>
                <w:rFonts w:ascii="Cambria" w:eastAsia="MS Mincho" w:hAnsi="Cambria" w:cs="Arial"/>
                <w:lang w:val="en-US" w:eastAsia="ja-JP"/>
              </w:rPr>
              <w:t>, March 2005[m1</w:t>
            </w:r>
            <w:proofErr w:type="gramStart"/>
            <w:r w:rsidRPr="005D6559">
              <w:rPr>
                <w:rFonts w:ascii="Cambria" w:eastAsia="MS Mincho" w:hAnsi="Cambria" w:cs="Arial"/>
                <w:lang w:val="en-US" w:eastAsia="ja-JP"/>
              </w:rPr>
              <w:t>] )</w:t>
            </w:r>
            <w:proofErr w:type="gramEnd"/>
            <w:r w:rsidRPr="005D6559">
              <w:rPr>
                <w:rFonts w:ascii="Cambria" w:eastAsia="MS Mincho" w:hAnsi="Cambria" w:cs="Arial"/>
                <w:lang w:val="en-US" w:eastAsia="ja-JP"/>
              </w:rPr>
              <w:t xml:space="preserve">, setting out best practice across the whole field of sexual health for both providers and commissioners. With the closure of </w:t>
            </w:r>
            <w:proofErr w:type="spellStart"/>
            <w:r w:rsidRPr="005D6559">
              <w:rPr>
                <w:rFonts w:ascii="Cambria" w:eastAsia="MS Mincho" w:hAnsi="Cambria" w:cs="Arial"/>
                <w:lang w:val="en-US" w:eastAsia="ja-JP"/>
              </w:rPr>
              <w:t>MedFASH</w:t>
            </w:r>
            <w:proofErr w:type="spellEnd"/>
            <w:r w:rsidRPr="005D6559">
              <w:rPr>
                <w:rFonts w:ascii="Cambria" w:eastAsia="MS Mincho" w:hAnsi="Cambria" w:cs="Arial"/>
                <w:lang w:val="en-US" w:eastAsia="ja-JP"/>
              </w:rPr>
              <w:t xml:space="preserve"> at the end of 2016, some publications and resources will transfer to the Faculty of Sexual and Reproductive Health </w:t>
            </w:r>
            <w:r w:rsidR="00D171BD">
              <w:rPr>
                <w:rFonts w:ascii="Cambria" w:hAnsi="Cambria"/>
                <w:lang w:eastAsia="en-GB"/>
              </w:rPr>
              <w:t xml:space="preserve">Medical and Surgical termination provision shall be easily geographically Medical and Surgical termination provision shall be easily geographically </w:t>
            </w:r>
            <w:hyperlink r:id="rId10" w:history="1">
              <w:r w:rsidRPr="005D6559">
                <w:rPr>
                  <w:rFonts w:ascii="Cambria" w:eastAsia="MS Mincho" w:hAnsi="Cambria" w:cs="Arial"/>
                  <w:color w:val="0000FF"/>
                  <w:u w:val="single"/>
                  <w:lang w:val="en-US" w:eastAsia="ja-JP"/>
                </w:rPr>
                <w:t>http://www.medfash.org.uk/medfash-news-and-closure</w:t>
              </w:r>
            </w:hyperlink>
            <w:r w:rsidRPr="005D6559">
              <w:rPr>
                <w:rFonts w:ascii="Cambria" w:eastAsia="MS Mincho" w:hAnsi="Cambria" w:cs="Arial"/>
                <w:lang w:val="en-US" w:eastAsia="ja-JP"/>
              </w:rPr>
              <w:t>.  A copy can be accessed using the link below:-</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D171BD" w:rsidP="005D6559">
            <w:pPr>
              <w:spacing w:after="0" w:line="240" w:lineRule="auto"/>
              <w:rPr>
                <w:rFonts w:ascii="Cambria" w:eastAsia="MS Mincho" w:hAnsi="Cambria" w:cs="Arial"/>
                <w:lang w:val="en-US" w:eastAsia="ja-JP"/>
              </w:rPr>
            </w:pPr>
            <w:hyperlink r:id="rId11" w:history="1">
              <w:r w:rsidR="005D6559" w:rsidRPr="005D6559">
                <w:rPr>
                  <w:rFonts w:ascii="Cambria" w:eastAsia="MS Mincho" w:hAnsi="Cambria" w:cs="Arial"/>
                  <w:color w:val="0000FF"/>
                  <w:u w:val="single"/>
                  <w:lang w:val="en-US" w:eastAsia="ja-JP"/>
                </w:rPr>
                <w:t>http://www.medfash.org.uk/publications</w:t>
              </w:r>
            </w:hyperlink>
            <w:r w:rsidR="005D6559" w:rsidRPr="005D6559">
              <w:rPr>
                <w:rFonts w:ascii="Cambria" w:eastAsia="MS Mincho" w:hAnsi="Cambria" w:cs="Arial"/>
                <w:lang w:val="en-US" w:eastAsia="ja-JP"/>
              </w:rPr>
              <w:t xml:space="preserve">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There is guidance on the safeguarding of children which can be found at –</w:t>
            </w:r>
          </w:p>
          <w:p w:rsidR="005D6559" w:rsidRPr="005D6559" w:rsidRDefault="005D6559" w:rsidP="005D6559">
            <w:pPr>
              <w:spacing w:after="0" w:line="240" w:lineRule="auto"/>
              <w:rPr>
                <w:rFonts w:ascii="Cambria" w:eastAsia="MS Mincho" w:hAnsi="Cambria" w:cs="Arial"/>
                <w:color w:val="FF0000"/>
                <w:lang w:val="en-US" w:eastAsia="ja-JP"/>
              </w:rPr>
            </w:pPr>
          </w:p>
          <w:p w:rsidR="005D6559" w:rsidRPr="005F373B" w:rsidRDefault="00D171BD" w:rsidP="005D6559">
            <w:pPr>
              <w:spacing w:after="200" w:line="240" w:lineRule="auto"/>
              <w:rPr>
                <w:rFonts w:ascii="Cambria" w:eastAsia="MS Mincho" w:hAnsi="Cambria" w:cs="Arial"/>
                <w:color w:val="FF0000"/>
                <w:lang w:val="en-US" w:eastAsia="ja-JP"/>
              </w:rPr>
            </w:pPr>
            <w:hyperlink r:id="rId12" w:history="1">
              <w:r w:rsidR="005D6559" w:rsidRPr="005D6559">
                <w:rPr>
                  <w:rFonts w:ascii="Cambria" w:eastAsia="MS Mincho" w:hAnsi="Cambria" w:cs="Arial"/>
                  <w:color w:val="0000FF"/>
                  <w:u w:val="single"/>
                  <w:lang w:val="en-US" w:eastAsia="ja-JP"/>
                </w:rPr>
                <w:t>https://www.gov.uk/government/uploads/system/uploads/attachment_data/file/592101/Working_Together_to_Safeguard_Children_20170213.pdf</w:t>
              </w:r>
            </w:hyperlink>
            <w:r w:rsidR="005F373B">
              <w:rPr>
                <w:rFonts w:ascii="Cambria" w:eastAsia="MS Mincho" w:hAnsi="Cambria" w:cs="Arial"/>
                <w:color w:val="0000FF"/>
                <w:u w:val="single"/>
                <w:lang w:val="en-US" w:eastAsia="ja-JP"/>
              </w:rPr>
              <w:t xml:space="preserve"> </w:t>
            </w:r>
            <w:r w:rsidR="005F373B" w:rsidRPr="005F373B">
              <w:rPr>
                <w:rFonts w:ascii="Cambria" w:eastAsia="MS Mincho" w:hAnsi="Cambria" w:cs="Arial"/>
                <w:color w:val="FF0000"/>
                <w:u w:val="single"/>
                <w:lang w:val="en-US" w:eastAsia="ja-JP"/>
              </w:rPr>
              <w:t>Updated July 2018</w:t>
            </w:r>
          </w:p>
          <w:p w:rsidR="005D6559" w:rsidRPr="005D6559" w:rsidRDefault="005D6559" w:rsidP="005D6559">
            <w:pPr>
              <w:spacing w:after="200" w:line="240" w:lineRule="auto"/>
              <w:rPr>
                <w:rFonts w:ascii="Cambria" w:eastAsia="MS Mincho" w:hAnsi="Cambria" w:cs="Arial"/>
                <w:lang w:val="en-US" w:eastAsia="ja-JP"/>
              </w:rPr>
            </w:pPr>
            <w:r w:rsidRPr="005D6559">
              <w:rPr>
                <w:rFonts w:ascii="Cambria" w:eastAsia="MS Mincho" w:hAnsi="Cambria" w:cs="Arial"/>
                <w:lang w:val="en-US" w:eastAsia="ja-JP"/>
              </w:rPr>
              <w:t>The provider is expected to keep abreast of national updates and guidance</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National Institute for Health and Clinical Excellence (NICE) has produced a clinical guideline on long acting reversible contraception (The effective and appropriate use of long-</w:t>
            </w:r>
            <w:r w:rsidRPr="005D6559">
              <w:rPr>
                <w:rFonts w:ascii="Cambria" w:eastAsia="MS Mincho" w:hAnsi="Cambria" w:cs="Arial"/>
                <w:lang w:val="en-US" w:eastAsia="ja-JP"/>
              </w:rPr>
              <w:lastRenderedPageBreak/>
              <w:t>acting reversible contraception, NICE, October 2005, updated 2014) which discussed the efficacy of contraceptive methods and the efficacy in particular of long acting reversible contraception. A copy can be accessed using the link below:-</w:t>
            </w:r>
          </w:p>
          <w:p w:rsidR="005D6559" w:rsidRPr="005D6559" w:rsidRDefault="00D171BD" w:rsidP="005D6559">
            <w:pPr>
              <w:spacing w:after="0" w:line="240" w:lineRule="auto"/>
              <w:rPr>
                <w:rFonts w:ascii="Cambria" w:eastAsia="MS Mincho" w:hAnsi="Cambria" w:cs="Arial"/>
                <w:color w:val="0000FF"/>
                <w:u w:val="single"/>
                <w:lang w:val="en-US" w:eastAsia="ja-JP"/>
              </w:rPr>
            </w:pPr>
            <w:hyperlink r:id="rId13" w:history="1">
              <w:r w:rsidR="005D6559" w:rsidRPr="005D6559">
                <w:rPr>
                  <w:rFonts w:ascii="Cambria" w:eastAsia="MS Mincho" w:hAnsi="Cambria" w:cs="Arial"/>
                  <w:color w:val="0000FF"/>
                  <w:u w:val="single"/>
                  <w:lang w:val="en-US" w:eastAsia="ja-JP"/>
                </w:rPr>
                <w:t>https://www.nice.org.uk/guidance/cg30?unlid=3413043052015121192257</w:t>
              </w:r>
            </w:hyperlink>
          </w:p>
          <w:p w:rsidR="005D6559" w:rsidRPr="005D6559" w:rsidRDefault="005D6559" w:rsidP="005D6559">
            <w:pPr>
              <w:spacing w:after="0" w:line="240" w:lineRule="auto"/>
              <w:rPr>
                <w:rFonts w:ascii="Cambria" w:eastAsia="MS Mincho" w:hAnsi="Cambria" w:cs="Arial"/>
                <w:color w:val="0000FF"/>
                <w:u w:val="single"/>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In addition, the Faculty of Sexual and Reproductive Health Guideline Contraception after Pregnancy (2017) recommendations on contraception following abortion complements the RCOG clinical guideline and Providers are expected to take note of these recommendations, particularly regarding the methods and time of initiation.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D171BD" w:rsidP="005D6559">
            <w:pPr>
              <w:spacing w:after="0" w:line="240" w:lineRule="auto"/>
              <w:rPr>
                <w:rFonts w:ascii="Cambria" w:eastAsia="MS Mincho" w:hAnsi="Cambria" w:cs="Arial"/>
                <w:lang w:val="en-US" w:eastAsia="ja-JP"/>
              </w:rPr>
            </w:pPr>
            <w:hyperlink r:id="rId14" w:history="1">
              <w:r w:rsidR="005D6559" w:rsidRPr="005D6559">
                <w:rPr>
                  <w:rFonts w:ascii="Cambria" w:eastAsia="MS Mincho" w:hAnsi="Cambria" w:cs="Arial"/>
                  <w:color w:val="0000FF"/>
                  <w:u w:val="single"/>
                  <w:lang w:val="en-US" w:eastAsia="ja-JP"/>
                </w:rPr>
                <w:t>https://www.fsrh.org/standards-and-guidance/documents/contraception-after-pregnancy-guideline-january-2017/</w:t>
              </w:r>
            </w:hyperlink>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General Overview</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This service provides abortion care to the </w:t>
            </w:r>
            <w:proofErr w:type="spellStart"/>
            <w:r w:rsidR="004A19AD">
              <w:rPr>
                <w:rFonts w:ascii="Cambria" w:eastAsia="MS Mincho" w:hAnsi="Cambria" w:cs="Arial"/>
                <w:lang w:val="en-US" w:eastAsia="ja-JP"/>
              </w:rPr>
              <w:t>Sandwell</w:t>
            </w:r>
            <w:proofErr w:type="spellEnd"/>
            <w:r w:rsidR="004A19AD">
              <w:rPr>
                <w:rFonts w:ascii="Cambria" w:eastAsia="MS Mincho" w:hAnsi="Cambria" w:cs="Arial"/>
                <w:lang w:val="en-US" w:eastAsia="ja-JP"/>
              </w:rPr>
              <w:t xml:space="preserve"> and West </w:t>
            </w:r>
            <w:r w:rsidRPr="005D6559">
              <w:rPr>
                <w:rFonts w:ascii="Cambria" w:eastAsia="MS Mincho" w:hAnsi="Cambria" w:cs="Arial"/>
                <w:lang w:val="en-US" w:eastAsia="ja-JP"/>
              </w:rPr>
              <w:t>Birmingham</w:t>
            </w:r>
            <w:r w:rsidR="004A19AD">
              <w:rPr>
                <w:rFonts w:ascii="Cambria" w:eastAsia="MS Mincho" w:hAnsi="Cambria" w:cs="Arial"/>
                <w:lang w:val="en-US" w:eastAsia="ja-JP"/>
              </w:rPr>
              <w:t xml:space="preserve"> CCG, Walsall CCG and </w:t>
            </w:r>
            <w:proofErr w:type="spellStart"/>
            <w:r w:rsidR="004A19AD">
              <w:rPr>
                <w:rFonts w:ascii="Cambria" w:eastAsia="MS Mincho" w:hAnsi="Cambria" w:cs="Arial"/>
                <w:lang w:val="en-US" w:eastAsia="ja-JP"/>
              </w:rPr>
              <w:t>Wolverhampton</w:t>
            </w:r>
            <w:proofErr w:type="spellEnd"/>
            <w:r w:rsidR="004A19AD">
              <w:rPr>
                <w:rFonts w:ascii="Cambria" w:eastAsia="MS Mincho" w:hAnsi="Cambria" w:cs="Arial"/>
                <w:lang w:val="en-US" w:eastAsia="ja-JP"/>
              </w:rPr>
              <w:t xml:space="preserve"> CCG. </w:t>
            </w:r>
            <w:r w:rsidRPr="005D6559">
              <w:rPr>
                <w:rFonts w:ascii="Cambria" w:eastAsia="MS Mincho" w:hAnsi="Cambria" w:cs="Arial"/>
                <w:lang w:val="en-US" w:eastAsia="ja-JP"/>
              </w:rPr>
              <w:t xml:space="preserve">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This specification relates to the provision of termination services to women with an unwanted pregnancy who request termination.  It also describes how termination services will provide contraception and sexually transmitted infection screening and treatment services.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This specification </w:t>
            </w:r>
            <w:r w:rsidR="005F373B">
              <w:rPr>
                <w:rFonts w:ascii="Cambria" w:eastAsia="MS Mincho" w:hAnsi="Cambria" w:cs="Arial"/>
                <w:lang w:val="en-US" w:eastAsia="ja-JP"/>
              </w:rPr>
              <w:t xml:space="preserve">shall </w:t>
            </w:r>
            <w:r w:rsidRPr="005D6559">
              <w:rPr>
                <w:rFonts w:ascii="Cambria" w:eastAsia="MS Mincho" w:hAnsi="Cambria" w:cs="Arial"/>
                <w:lang w:val="en-US" w:eastAsia="ja-JP"/>
              </w:rPr>
              <w:t>be reviewed and updated as necessary to improve the quality of the service and reflect current clinical practice at least annually.</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Terminations performed for fetal abnormality and women requiring specialist referral do not form part of this specification.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The abortion service will comply with the abortion Act 1967, as amended by the Human </w:t>
            </w:r>
            <w:proofErr w:type="spellStart"/>
            <w:r w:rsidRPr="005D6559">
              <w:rPr>
                <w:rFonts w:ascii="Cambria" w:eastAsia="MS Mincho" w:hAnsi="Cambria" w:cs="Arial"/>
                <w:lang w:val="en-US" w:eastAsia="ja-JP"/>
              </w:rPr>
              <w:t>Fertilisation</w:t>
            </w:r>
            <w:proofErr w:type="spellEnd"/>
            <w:r w:rsidRPr="005D6559">
              <w:rPr>
                <w:rFonts w:ascii="Cambria" w:eastAsia="MS Mincho" w:hAnsi="Cambria" w:cs="Arial"/>
                <w:lang w:val="en-US" w:eastAsia="ja-JP"/>
              </w:rPr>
              <w:t xml:space="preserve"> and Embryology Act 1990.  Those seeking terminations that are under 16 years of age will comply with the guidelines stated below in 3.1.10</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Medicines and Prescribing</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All prescribing and provision of medicines must be in accordance with the Birmingham, Solihull, </w:t>
            </w:r>
            <w:proofErr w:type="spellStart"/>
            <w:r w:rsidRPr="005D6559">
              <w:rPr>
                <w:rFonts w:ascii="Cambria" w:eastAsia="MS Mincho" w:hAnsi="Cambria" w:cs="Arial"/>
                <w:lang w:val="en-US" w:eastAsia="ja-JP"/>
              </w:rPr>
              <w:t>Sandwell</w:t>
            </w:r>
            <w:proofErr w:type="spellEnd"/>
            <w:r w:rsidRPr="005D6559">
              <w:rPr>
                <w:rFonts w:ascii="Cambria" w:eastAsia="MS Mincho" w:hAnsi="Cambria" w:cs="Arial"/>
                <w:lang w:val="en-US" w:eastAsia="ja-JP"/>
              </w:rPr>
              <w:t xml:space="preserve"> and environs (BSSE) Area Prescribing Committee Formulary, which may be accessed at </w:t>
            </w:r>
            <w:hyperlink r:id="rId15" w:history="1">
              <w:r w:rsidRPr="005D6559">
                <w:rPr>
                  <w:rFonts w:ascii="Cambria" w:eastAsia="MS Mincho" w:hAnsi="Cambria" w:cs="Arial"/>
                  <w:color w:val="0000FF"/>
                  <w:u w:val="single"/>
                  <w:lang w:val="en-US" w:eastAsia="ja-JP"/>
                </w:rPr>
                <w:t>http://www.birminghamandsurroundsformulary.nhs.uk/</w:t>
              </w:r>
            </w:hyperlink>
            <w:r w:rsidRPr="005D6559">
              <w:rPr>
                <w:rFonts w:ascii="Cambria" w:eastAsia="MS Mincho" w:hAnsi="Cambria" w:cs="Arial"/>
                <w:lang w:val="en-US" w:eastAsia="ja-JP"/>
              </w:rPr>
              <w:t xml:space="preserve">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All use of antimicrobials must be in line with national and local policies, including the BSSE Primary Care Antimicrobial Guidelines, which may be accessed via the Antimicrobials section (Chapter 5) of the APC Formulary on the URL above.</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All medication required </w:t>
            </w:r>
            <w:r w:rsidR="005F373B">
              <w:rPr>
                <w:rFonts w:ascii="Cambria" w:eastAsia="MS Mincho" w:hAnsi="Cambria" w:cs="Arial"/>
                <w:lang w:val="en-US" w:eastAsia="ja-JP"/>
              </w:rPr>
              <w:t>shall</w:t>
            </w:r>
            <w:r w:rsidRPr="005D6559">
              <w:rPr>
                <w:rFonts w:ascii="Cambria" w:eastAsia="MS Mincho" w:hAnsi="Cambria" w:cs="Arial"/>
                <w:lang w:val="en-US" w:eastAsia="ja-JP"/>
              </w:rPr>
              <w:t xml:space="preserve"> be provided via the service. Where medicines are supplied for women to use at home a minimum of 28 days’ supply (or one complete course if less than 28 days) will be supplied. For oral contraception this should be a 3-month supply.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Policies for legal, safe and secure management of medicines, including Controlled Drugs where appropriate, must be in place, and assurance provided to the Commissioner via the </w:t>
            </w:r>
            <w:proofErr w:type="spellStart"/>
            <w:r w:rsidRPr="004A19AD">
              <w:rPr>
                <w:rFonts w:ascii="Cambria" w:eastAsia="MS Mincho" w:hAnsi="Cambria" w:cs="Arial"/>
                <w:highlight w:val="yellow"/>
                <w:lang w:val="en-US" w:eastAsia="ja-JP"/>
              </w:rPr>
              <w:t>BSol</w:t>
            </w:r>
            <w:proofErr w:type="spellEnd"/>
            <w:r w:rsidRPr="005D6559">
              <w:rPr>
                <w:rFonts w:ascii="Cambria" w:eastAsia="MS Mincho" w:hAnsi="Cambria" w:cs="Arial"/>
                <w:lang w:val="en-US" w:eastAsia="ja-JP"/>
              </w:rPr>
              <w:t xml:space="preserve"> </w:t>
            </w:r>
            <w:r w:rsidRPr="004A19AD">
              <w:rPr>
                <w:rFonts w:ascii="Cambria" w:eastAsia="MS Mincho" w:hAnsi="Cambria" w:cs="Arial"/>
                <w:highlight w:val="yellow"/>
                <w:lang w:val="en-US" w:eastAsia="ja-JP"/>
              </w:rPr>
              <w:t>Medicines Assurance Framework</w:t>
            </w:r>
            <w:proofErr w:type="gramStart"/>
            <w:r w:rsidRPr="004A19AD">
              <w:rPr>
                <w:rFonts w:ascii="Cambria" w:eastAsia="MS Mincho" w:hAnsi="Cambria" w:cs="Arial"/>
                <w:highlight w:val="yellow"/>
                <w:lang w:val="en-US" w:eastAsia="ja-JP"/>
              </w:rPr>
              <w:t>.</w:t>
            </w:r>
            <w:r w:rsidR="005F373B">
              <w:t>/</w:t>
            </w:r>
            <w:proofErr w:type="gramEnd"/>
            <w:r w:rsidR="005F373B" w:rsidRPr="005F373B">
              <w:rPr>
                <w:rFonts w:ascii="Cambria" w:eastAsia="MS Mincho" w:hAnsi="Cambria" w:cs="Arial"/>
                <w:lang w:val="en-US" w:eastAsia="ja-JP"/>
              </w:rPr>
              <w:t>Walsall Medicines Assurance Framework.</w:t>
            </w:r>
          </w:p>
          <w:p w:rsidR="005D6559" w:rsidRPr="005D6559" w:rsidRDefault="005D6559" w:rsidP="005D6559">
            <w:pPr>
              <w:spacing w:after="0" w:line="240" w:lineRule="auto"/>
              <w:rPr>
                <w:rFonts w:ascii="Cambria" w:eastAsia="MS Mincho" w:hAnsi="Cambria" w:cs="Arial"/>
                <w:color w:val="009966"/>
                <w:lang w:val="en-US" w:eastAsia="ja-JP"/>
              </w:rPr>
            </w:pPr>
          </w:p>
        </w:tc>
      </w:tr>
      <w:tr w:rsidR="005D6559" w:rsidRPr="005D6559" w:rsidTr="00E05704">
        <w:tc>
          <w:tcPr>
            <w:tcW w:w="841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lastRenderedPageBreak/>
              <w:t>2.</w:t>
            </w:r>
            <w:r w:rsidRPr="005D6559">
              <w:rPr>
                <w:rFonts w:ascii="Cambria" w:eastAsia="MS Mincho" w:hAnsi="Cambria" w:cs="Arial"/>
                <w:color w:val="F79646"/>
                <w:lang w:val="en-US" w:eastAsia="ja-JP"/>
              </w:rPr>
              <w:tab/>
              <w:t>Outcomes</w:t>
            </w:r>
          </w:p>
        </w:tc>
      </w:tr>
      <w:tr w:rsidR="005D6559" w:rsidRPr="005D6559" w:rsidTr="005D6559">
        <w:tc>
          <w:tcPr>
            <w:tcW w:w="8414" w:type="dxa"/>
            <w:shd w:val="clear" w:color="auto" w:fill="FFFFFF"/>
          </w:tcPr>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purpose of a termination of pregnancy service is to provide abortions which are</w:t>
            </w:r>
            <w:r w:rsidR="004A19AD">
              <w:rPr>
                <w:rFonts w:ascii="Cambria" w:eastAsia="MS Mincho" w:hAnsi="Cambria" w:cs="Arial"/>
                <w:lang w:val="en-US" w:eastAsia="ja-JP"/>
              </w:rPr>
              <w:t xml:space="preserve"> readily </w:t>
            </w:r>
            <w:proofErr w:type="gramStart"/>
            <w:r w:rsidR="004A19AD">
              <w:rPr>
                <w:rFonts w:ascii="Cambria" w:eastAsia="MS Mincho" w:hAnsi="Cambria" w:cs="Arial"/>
                <w:lang w:val="en-US" w:eastAsia="ja-JP"/>
              </w:rPr>
              <w:lastRenderedPageBreak/>
              <w:t xml:space="preserve">accessible </w:t>
            </w:r>
            <w:r w:rsidRPr="005D6559">
              <w:rPr>
                <w:rFonts w:ascii="Cambria" w:eastAsia="MS Mincho" w:hAnsi="Cambria" w:cs="Arial"/>
                <w:lang w:val="en-US" w:eastAsia="ja-JP"/>
              </w:rPr>
              <w:t xml:space="preserve"> and</w:t>
            </w:r>
            <w:proofErr w:type="gramEnd"/>
            <w:r w:rsidRPr="005D6559">
              <w:rPr>
                <w:rFonts w:ascii="Cambria" w:eastAsia="MS Mincho" w:hAnsi="Cambria" w:cs="Arial"/>
                <w:lang w:val="en-US" w:eastAsia="ja-JP"/>
              </w:rPr>
              <w:t xml:space="preserve"> safe depending on the personal health and circumstances of the individual service user, to reduce repeat abortions and unintended pregnancies and to promote better sexual health among service users.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2.1</w:t>
            </w:r>
            <w:r w:rsidRPr="005D6559">
              <w:rPr>
                <w:rFonts w:ascii="Cambria" w:eastAsia="MS Mincho" w:hAnsi="Cambria" w:cs="Arial"/>
                <w:b/>
                <w:lang w:val="en-US" w:eastAsia="ja-JP"/>
              </w:rPr>
              <w:tab/>
            </w:r>
            <w:r w:rsidRPr="005D6559">
              <w:rPr>
                <w:rFonts w:ascii="Cambria" w:eastAsia="MS Mincho" w:hAnsi="Cambria" w:cs="Arial"/>
                <w:b/>
                <w:u w:val="single"/>
                <w:lang w:val="en-US" w:eastAsia="ja-JP"/>
              </w:rPr>
              <w:t>NHS Outcomes Framework Domains &amp; Indicators</w:t>
            </w:r>
          </w:p>
          <w:p w:rsidR="005D6559" w:rsidRPr="005D6559" w:rsidRDefault="005D6559" w:rsidP="005D6559">
            <w:pPr>
              <w:spacing w:after="0" w:line="240" w:lineRule="auto"/>
              <w:rPr>
                <w:rFonts w:ascii="Cambria" w:eastAsia="MS Mincho" w:hAnsi="Cambria" w:cs="Arial"/>
                <w:lang w:val="en-US" w:eastAsia="ja-JP"/>
              </w:rPr>
            </w:pPr>
          </w:p>
          <w:tbl>
            <w:tblPr>
              <w:tblStyle w:val="TableGrid"/>
              <w:tblW w:w="0" w:type="auto"/>
              <w:tblInd w:w="313" w:type="dxa"/>
              <w:tblLook w:val="04A0" w:firstRow="1" w:lastRow="0" w:firstColumn="1" w:lastColumn="0" w:noHBand="0" w:noVBand="1"/>
            </w:tblPr>
            <w:tblGrid>
              <w:gridCol w:w="1134"/>
              <w:gridCol w:w="2835"/>
              <w:gridCol w:w="3906"/>
            </w:tblGrid>
            <w:tr w:rsidR="005D6559" w:rsidRPr="005D6559" w:rsidTr="00E05704">
              <w:tc>
                <w:tcPr>
                  <w:tcW w:w="1134" w:type="dxa"/>
                </w:tcPr>
                <w:p w:rsidR="005D6559" w:rsidRPr="005D6559" w:rsidRDefault="005D6559" w:rsidP="005D6559">
                  <w:pPr>
                    <w:rPr>
                      <w:rFonts w:ascii="Cambria" w:hAnsi="Cambria" w:cs="Arial"/>
                      <w:lang w:val="en-US"/>
                    </w:rPr>
                  </w:pPr>
                  <w:r w:rsidRPr="005D6559">
                    <w:rPr>
                      <w:rFonts w:ascii="Cambria" w:hAnsi="Cambria" w:cs="Arial"/>
                      <w:lang w:val="en-US"/>
                    </w:rPr>
                    <w:t>Domain 1</w:t>
                  </w:r>
                </w:p>
              </w:tc>
              <w:tc>
                <w:tcPr>
                  <w:tcW w:w="2835" w:type="dxa"/>
                </w:tcPr>
                <w:p w:rsidR="005D6559" w:rsidRPr="005D6559" w:rsidRDefault="005D6559" w:rsidP="005D6559">
                  <w:pPr>
                    <w:rPr>
                      <w:rFonts w:ascii="Cambria" w:hAnsi="Cambria" w:cs="Arial"/>
                      <w:lang w:val="en-US"/>
                    </w:rPr>
                  </w:pPr>
                  <w:r w:rsidRPr="005D6559">
                    <w:rPr>
                      <w:rFonts w:ascii="Cambria" w:hAnsi="Cambria" w:cs="Arial"/>
                      <w:lang w:val="en-US"/>
                    </w:rPr>
                    <w:t>Preventing people from dying prematurely</w:t>
                  </w:r>
                </w:p>
              </w:tc>
              <w:tc>
                <w:tcPr>
                  <w:tcW w:w="3906" w:type="dxa"/>
                </w:tcPr>
                <w:p w:rsidR="005D6559" w:rsidRPr="005D6559" w:rsidRDefault="005D6559" w:rsidP="005D6559">
                  <w:pPr>
                    <w:rPr>
                      <w:rFonts w:ascii="Cambria" w:hAnsi="Cambria" w:cs="Arial"/>
                      <w:lang w:val="en-US"/>
                    </w:rPr>
                  </w:pPr>
                </w:p>
              </w:tc>
            </w:tr>
            <w:tr w:rsidR="005D6559" w:rsidRPr="005D6559" w:rsidTr="00E05704">
              <w:tc>
                <w:tcPr>
                  <w:tcW w:w="1134" w:type="dxa"/>
                </w:tcPr>
                <w:p w:rsidR="005D6559" w:rsidRPr="005D6559" w:rsidRDefault="005D6559" w:rsidP="005D6559">
                  <w:pPr>
                    <w:rPr>
                      <w:rFonts w:ascii="Cambria" w:hAnsi="Cambria" w:cs="Arial"/>
                      <w:lang w:val="en-US"/>
                    </w:rPr>
                  </w:pPr>
                  <w:r w:rsidRPr="005D6559">
                    <w:rPr>
                      <w:rFonts w:ascii="Cambria" w:hAnsi="Cambria" w:cs="Arial"/>
                      <w:lang w:val="en-US"/>
                    </w:rPr>
                    <w:t>Domain 2</w:t>
                  </w:r>
                </w:p>
              </w:tc>
              <w:tc>
                <w:tcPr>
                  <w:tcW w:w="2835" w:type="dxa"/>
                </w:tcPr>
                <w:p w:rsidR="005D6559" w:rsidRPr="005D6559" w:rsidRDefault="005D6559" w:rsidP="005D6559">
                  <w:pPr>
                    <w:rPr>
                      <w:rFonts w:ascii="Cambria" w:hAnsi="Cambria" w:cs="Arial"/>
                      <w:lang w:val="en-US"/>
                    </w:rPr>
                  </w:pPr>
                  <w:r w:rsidRPr="005D6559">
                    <w:rPr>
                      <w:rFonts w:ascii="Cambria" w:hAnsi="Cambria" w:cs="Arial"/>
                      <w:lang w:val="en-US"/>
                    </w:rPr>
                    <w:t>Enhancing quality of life for people with long-term conditions</w:t>
                  </w:r>
                </w:p>
              </w:tc>
              <w:tc>
                <w:tcPr>
                  <w:tcW w:w="3906" w:type="dxa"/>
                </w:tcPr>
                <w:p w:rsidR="005D6559" w:rsidRPr="005D6559" w:rsidRDefault="005D6559" w:rsidP="005D6559">
                  <w:pPr>
                    <w:rPr>
                      <w:rFonts w:ascii="Cambria" w:hAnsi="Cambria" w:cs="Arial"/>
                      <w:lang w:val="en-US"/>
                    </w:rPr>
                  </w:pPr>
                </w:p>
              </w:tc>
            </w:tr>
            <w:tr w:rsidR="005D6559" w:rsidRPr="005D6559" w:rsidTr="00E05704">
              <w:tc>
                <w:tcPr>
                  <w:tcW w:w="1134" w:type="dxa"/>
                </w:tcPr>
                <w:p w:rsidR="005D6559" w:rsidRPr="005D6559" w:rsidRDefault="005D6559" w:rsidP="005D6559">
                  <w:pPr>
                    <w:rPr>
                      <w:rFonts w:ascii="Cambria" w:hAnsi="Cambria" w:cs="Arial"/>
                      <w:lang w:val="en-US"/>
                    </w:rPr>
                  </w:pPr>
                  <w:r w:rsidRPr="005D6559">
                    <w:rPr>
                      <w:rFonts w:ascii="Cambria" w:hAnsi="Cambria" w:cs="Arial"/>
                      <w:lang w:val="en-US"/>
                    </w:rPr>
                    <w:t>Domain 3</w:t>
                  </w:r>
                </w:p>
              </w:tc>
              <w:tc>
                <w:tcPr>
                  <w:tcW w:w="2835" w:type="dxa"/>
                </w:tcPr>
                <w:p w:rsidR="005D6559" w:rsidRPr="005D6559" w:rsidRDefault="005D6559" w:rsidP="005D6559">
                  <w:pPr>
                    <w:rPr>
                      <w:rFonts w:ascii="Cambria" w:hAnsi="Cambria" w:cs="Arial"/>
                      <w:lang w:val="en-US"/>
                    </w:rPr>
                  </w:pPr>
                  <w:r w:rsidRPr="005D6559">
                    <w:rPr>
                      <w:rFonts w:ascii="Cambria" w:hAnsi="Cambria" w:cs="Arial"/>
                      <w:lang w:val="en-US"/>
                    </w:rPr>
                    <w:t>Helping people to recover from episodes of ill-health or following injury</w:t>
                  </w:r>
                </w:p>
              </w:tc>
              <w:tc>
                <w:tcPr>
                  <w:tcW w:w="3906" w:type="dxa"/>
                </w:tcPr>
                <w:p w:rsidR="005D6559" w:rsidRPr="005D6559" w:rsidRDefault="005D6559" w:rsidP="005D6559">
                  <w:pPr>
                    <w:rPr>
                      <w:rFonts w:ascii="Cambria" w:hAnsi="Cambria" w:cs="Arial"/>
                      <w:lang w:val="en-US"/>
                    </w:rPr>
                  </w:pPr>
                </w:p>
              </w:tc>
            </w:tr>
            <w:tr w:rsidR="005D6559" w:rsidRPr="005D6559" w:rsidTr="00E05704">
              <w:tc>
                <w:tcPr>
                  <w:tcW w:w="1134" w:type="dxa"/>
                </w:tcPr>
                <w:p w:rsidR="005D6559" w:rsidRPr="005D6559" w:rsidRDefault="005D6559" w:rsidP="005D6559">
                  <w:pPr>
                    <w:rPr>
                      <w:rFonts w:ascii="Cambria" w:hAnsi="Cambria" w:cs="Arial"/>
                      <w:lang w:val="en-US"/>
                    </w:rPr>
                  </w:pPr>
                  <w:r w:rsidRPr="005D6559">
                    <w:rPr>
                      <w:rFonts w:ascii="Cambria" w:hAnsi="Cambria" w:cs="Arial"/>
                      <w:lang w:val="en-US"/>
                    </w:rPr>
                    <w:t>Domain 4</w:t>
                  </w:r>
                </w:p>
              </w:tc>
              <w:tc>
                <w:tcPr>
                  <w:tcW w:w="2835" w:type="dxa"/>
                </w:tcPr>
                <w:p w:rsidR="005D6559" w:rsidRPr="005D6559" w:rsidRDefault="005D6559" w:rsidP="005D6559">
                  <w:pPr>
                    <w:rPr>
                      <w:rFonts w:ascii="Cambria" w:hAnsi="Cambria" w:cs="Arial"/>
                      <w:lang w:val="en-US"/>
                    </w:rPr>
                  </w:pPr>
                  <w:r w:rsidRPr="005D6559">
                    <w:rPr>
                      <w:rFonts w:ascii="Cambria" w:hAnsi="Cambria" w:cs="Arial"/>
                      <w:lang w:val="en-US"/>
                    </w:rPr>
                    <w:t>Ensuring people have a positive experience of care</w:t>
                  </w:r>
                </w:p>
              </w:tc>
              <w:tc>
                <w:tcPr>
                  <w:tcW w:w="3906" w:type="dxa"/>
                </w:tcPr>
                <w:p w:rsidR="005D6559" w:rsidRPr="005D6559" w:rsidRDefault="005F373B" w:rsidP="005D6559">
                  <w:pPr>
                    <w:rPr>
                      <w:rFonts w:ascii="Cambria" w:hAnsi="Cambria" w:cs="Arial"/>
                      <w:lang w:val="en-US"/>
                    </w:rPr>
                  </w:pPr>
                  <w:r>
                    <w:rPr>
                      <w:rFonts w:ascii="Cambria" w:hAnsi="Cambria" w:cs="Arial"/>
                      <w:lang w:val="en-US"/>
                    </w:rPr>
                    <w:t>Women shall</w:t>
                  </w:r>
                  <w:r w:rsidR="005D6559" w:rsidRPr="005D6559">
                    <w:rPr>
                      <w:rFonts w:ascii="Cambria" w:hAnsi="Cambria" w:cs="Arial"/>
                      <w:lang w:val="en-US"/>
                    </w:rPr>
                    <w:t xml:space="preserve"> have access to 24hr support</w:t>
                  </w:r>
                </w:p>
                <w:p w:rsidR="005D6559" w:rsidRPr="005D6559" w:rsidRDefault="005D6559" w:rsidP="005D6559">
                  <w:pPr>
                    <w:rPr>
                      <w:rFonts w:ascii="Cambria" w:hAnsi="Cambria" w:cs="Arial"/>
                      <w:lang w:val="en-US"/>
                    </w:rPr>
                  </w:pPr>
                  <w:r w:rsidRPr="005D6559">
                    <w:rPr>
                      <w:rFonts w:ascii="Cambria" w:hAnsi="Cambria" w:cs="Arial"/>
                      <w:lang w:val="en-US"/>
                    </w:rPr>
                    <w:t>Women sh</w:t>
                  </w:r>
                  <w:r w:rsidR="005F373B">
                    <w:rPr>
                      <w:rFonts w:ascii="Cambria" w:hAnsi="Cambria" w:cs="Arial"/>
                      <w:lang w:val="en-US"/>
                    </w:rPr>
                    <w:t>all</w:t>
                  </w:r>
                  <w:r w:rsidRPr="005D6559">
                    <w:rPr>
                      <w:rFonts w:ascii="Cambria" w:hAnsi="Cambria" w:cs="Arial"/>
                      <w:lang w:val="en-US"/>
                    </w:rPr>
                    <w:t xml:space="preserve"> be provided with information on post-abortion counselling service</w:t>
                  </w:r>
                </w:p>
                <w:p w:rsidR="005D6559" w:rsidRPr="005D6559" w:rsidRDefault="005D6559" w:rsidP="005D6559">
                  <w:pPr>
                    <w:rPr>
                      <w:rFonts w:ascii="Cambria" w:hAnsi="Cambria" w:cs="Arial"/>
                      <w:lang w:val="en-US"/>
                    </w:rPr>
                  </w:pPr>
                  <w:r w:rsidRPr="005D6559">
                    <w:rPr>
                      <w:rFonts w:ascii="Cambria" w:hAnsi="Cambria" w:cs="Arial"/>
                      <w:lang w:val="en-US"/>
                    </w:rPr>
                    <w:t>The service provider shall provide information, advice and support for self-care to all patients</w:t>
                  </w:r>
                </w:p>
              </w:tc>
            </w:tr>
            <w:tr w:rsidR="005D6559" w:rsidRPr="005D6559" w:rsidTr="00E05704">
              <w:tc>
                <w:tcPr>
                  <w:tcW w:w="1134" w:type="dxa"/>
                </w:tcPr>
                <w:p w:rsidR="005D6559" w:rsidRPr="005D6559" w:rsidRDefault="005D6559" w:rsidP="005D6559">
                  <w:pPr>
                    <w:rPr>
                      <w:rFonts w:ascii="Cambria" w:hAnsi="Cambria" w:cs="Arial"/>
                      <w:lang w:val="en-US"/>
                    </w:rPr>
                  </w:pPr>
                  <w:r w:rsidRPr="005D6559">
                    <w:rPr>
                      <w:rFonts w:ascii="Cambria" w:hAnsi="Cambria" w:cs="Arial"/>
                      <w:lang w:val="en-US"/>
                    </w:rPr>
                    <w:t>Domain 5</w:t>
                  </w:r>
                </w:p>
              </w:tc>
              <w:tc>
                <w:tcPr>
                  <w:tcW w:w="2835" w:type="dxa"/>
                </w:tcPr>
                <w:p w:rsidR="005D6559" w:rsidRPr="005D6559" w:rsidRDefault="005D6559" w:rsidP="005D6559">
                  <w:pPr>
                    <w:rPr>
                      <w:rFonts w:ascii="Cambria" w:hAnsi="Cambria" w:cs="Arial"/>
                      <w:lang w:val="en-US"/>
                    </w:rPr>
                  </w:pPr>
                  <w:r w:rsidRPr="005D6559">
                    <w:rPr>
                      <w:rFonts w:ascii="Cambria" w:hAnsi="Cambria" w:cs="Arial"/>
                      <w:lang w:val="en-US"/>
                    </w:rPr>
                    <w:t>Treating and caring for people in safe environment and protecting them from avoidable harm</w:t>
                  </w:r>
                </w:p>
              </w:tc>
              <w:tc>
                <w:tcPr>
                  <w:tcW w:w="3906" w:type="dxa"/>
                </w:tcPr>
                <w:p w:rsidR="005D6559" w:rsidRPr="005D6559" w:rsidRDefault="005D6559" w:rsidP="005D6559">
                  <w:pPr>
                    <w:rPr>
                      <w:rFonts w:ascii="Cambria" w:hAnsi="Cambria" w:cs="Arial"/>
                      <w:lang w:val="en-US"/>
                    </w:rPr>
                  </w:pPr>
                  <w:r w:rsidRPr="005D6559">
                    <w:rPr>
                      <w:rFonts w:ascii="Cambria" w:hAnsi="Cambria" w:cs="Arial"/>
                      <w:lang w:val="en-US"/>
                    </w:rPr>
                    <w:t>Patients are to be discharged once they are medically fit.  They sh</w:t>
                  </w:r>
                  <w:r w:rsidR="005F373B">
                    <w:rPr>
                      <w:rFonts w:ascii="Cambria" w:hAnsi="Cambria" w:cs="Arial"/>
                      <w:lang w:val="en-US"/>
                    </w:rPr>
                    <w:t>all</w:t>
                  </w:r>
                  <w:r w:rsidRPr="005D6559">
                    <w:rPr>
                      <w:rFonts w:ascii="Cambria" w:hAnsi="Cambria" w:cs="Arial"/>
                      <w:lang w:val="en-US"/>
                    </w:rPr>
                    <w:t xml:space="preserve"> be provided with written information in the appropriate language on what to expect and when to seek treatment.</w:t>
                  </w:r>
                </w:p>
                <w:p w:rsidR="005D6559" w:rsidRPr="005D6559" w:rsidRDefault="005D6559" w:rsidP="005D6559">
                  <w:pPr>
                    <w:rPr>
                      <w:rFonts w:ascii="Cambria" w:hAnsi="Cambria" w:cs="Arial"/>
                      <w:lang w:val="en-US"/>
                    </w:rPr>
                  </w:pPr>
                </w:p>
                <w:p w:rsidR="005D6559" w:rsidRPr="005D6559" w:rsidRDefault="005D6559" w:rsidP="005F373B">
                  <w:pPr>
                    <w:rPr>
                      <w:rFonts w:ascii="Cambria" w:hAnsi="Cambria" w:cs="Arial"/>
                      <w:lang w:val="en-US"/>
                    </w:rPr>
                  </w:pPr>
                  <w:r w:rsidRPr="005D6559">
                    <w:rPr>
                      <w:rFonts w:ascii="Cambria" w:hAnsi="Cambria" w:cs="Arial"/>
                      <w:lang w:val="en-US"/>
                    </w:rPr>
                    <w:t>Discharge information regarding both termination and subsequent aftercare (including contraceptive provision) sh</w:t>
                  </w:r>
                  <w:r w:rsidR="005F373B">
                    <w:rPr>
                      <w:rFonts w:ascii="Cambria" w:hAnsi="Cambria" w:cs="Arial"/>
                      <w:lang w:val="en-US"/>
                    </w:rPr>
                    <w:t>all</w:t>
                  </w:r>
                  <w:r w:rsidRPr="005D6559">
                    <w:rPr>
                      <w:rFonts w:ascii="Cambria" w:hAnsi="Cambria" w:cs="Arial"/>
                      <w:lang w:val="en-US"/>
                    </w:rPr>
                    <w:t xml:space="preserve"> be sent to the GP and contraceptive services</w:t>
                  </w:r>
                  <w:r w:rsidR="005F373B">
                    <w:rPr>
                      <w:rFonts w:ascii="Cambria" w:hAnsi="Cambria" w:cs="Arial"/>
                      <w:lang w:val="en-US"/>
                    </w:rPr>
                    <w:t xml:space="preserve"> after gaining consent from</w:t>
                  </w:r>
                  <w:r w:rsidRPr="005D6559">
                    <w:rPr>
                      <w:rFonts w:ascii="Cambria" w:hAnsi="Cambria" w:cs="Arial"/>
                      <w:lang w:val="en-US"/>
                    </w:rPr>
                    <w:t xml:space="preserve"> the woman</w:t>
                  </w:r>
                </w:p>
              </w:tc>
            </w:tr>
          </w:tbl>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color w:val="00B050"/>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2.2</w:t>
            </w:r>
            <w:r w:rsidRPr="005D6559">
              <w:rPr>
                <w:rFonts w:ascii="Cambria" w:eastAsia="MS Mincho" w:hAnsi="Cambria" w:cs="Arial"/>
                <w:b/>
                <w:lang w:val="en-US" w:eastAsia="ja-JP"/>
              </w:rPr>
              <w:tab/>
              <w:t>Local defined outcomes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F373B" w:rsidP="005D6559">
            <w:pPr>
              <w:numPr>
                <w:ilvl w:val="0"/>
                <w:numId w:val="5"/>
              </w:numPr>
              <w:spacing w:after="0" w:line="240" w:lineRule="auto"/>
              <w:rPr>
                <w:rFonts w:ascii="Cambria" w:eastAsia="MS Mincho" w:hAnsi="Cambria" w:cs="Arial"/>
                <w:lang w:val="en-US" w:eastAsia="ja-JP"/>
              </w:rPr>
            </w:pPr>
            <w:r>
              <w:rPr>
                <w:rFonts w:ascii="Cambria" w:eastAsia="MS Mincho" w:hAnsi="Cambria" w:cs="Arial"/>
                <w:lang w:val="en-US" w:eastAsia="ja-JP"/>
              </w:rPr>
              <w:t xml:space="preserve">Timely </w:t>
            </w:r>
            <w:r w:rsidR="005D6559" w:rsidRPr="005D6559">
              <w:rPr>
                <w:rFonts w:ascii="Cambria" w:eastAsia="MS Mincho" w:hAnsi="Cambria" w:cs="Arial"/>
                <w:lang w:val="en-US" w:eastAsia="ja-JP"/>
              </w:rPr>
              <w:t>access to termination of pregnancy, especially early medical abortion.</w:t>
            </w:r>
          </w:p>
          <w:p w:rsidR="005D6559" w:rsidRPr="005D6559" w:rsidRDefault="005D6559" w:rsidP="005D6559">
            <w:pPr>
              <w:numPr>
                <w:ilvl w:val="0"/>
                <w:numId w:val="5"/>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Reduction in the number of subsequent unintended pregnancies among service users</w:t>
            </w:r>
          </w:p>
          <w:p w:rsidR="005D6559" w:rsidRPr="005D6559" w:rsidRDefault="005D6559" w:rsidP="005D6559">
            <w:pPr>
              <w:numPr>
                <w:ilvl w:val="0"/>
                <w:numId w:val="5"/>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Reduction in the numbers of repeat abortions among service users</w:t>
            </w:r>
          </w:p>
          <w:p w:rsidR="005D6559" w:rsidRPr="005D6559" w:rsidRDefault="005D6559" w:rsidP="005D6559">
            <w:pPr>
              <w:numPr>
                <w:ilvl w:val="0"/>
                <w:numId w:val="5"/>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Reduction in the rate of pelvic infection among service users</w:t>
            </w:r>
          </w:p>
          <w:p w:rsidR="005D6559" w:rsidRPr="005D6559" w:rsidRDefault="005D6559" w:rsidP="005D6559">
            <w:pPr>
              <w:numPr>
                <w:ilvl w:val="0"/>
                <w:numId w:val="5"/>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Reduction in the rate of any subsequent sexually transmitted infections among service users</w:t>
            </w:r>
          </w:p>
          <w:p w:rsidR="005D6559" w:rsidRDefault="005D6559" w:rsidP="005D6559">
            <w:pPr>
              <w:numPr>
                <w:ilvl w:val="0"/>
                <w:numId w:val="5"/>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Reduction in onward transmission of any existing STIs by service users </w:t>
            </w:r>
          </w:p>
          <w:p w:rsidR="005F373B" w:rsidRPr="005F373B" w:rsidRDefault="005F373B" w:rsidP="005F373B">
            <w:pPr>
              <w:numPr>
                <w:ilvl w:val="0"/>
                <w:numId w:val="5"/>
              </w:numPr>
              <w:spacing w:after="0" w:line="240" w:lineRule="auto"/>
              <w:rPr>
                <w:rFonts w:ascii="Cambria" w:eastAsia="MS Mincho" w:hAnsi="Cambria" w:cs="Arial"/>
                <w:lang w:val="en-US" w:eastAsia="ja-JP"/>
              </w:rPr>
            </w:pPr>
            <w:r w:rsidRPr="005F373B">
              <w:rPr>
                <w:rFonts w:ascii="Cambria" w:eastAsia="MS Mincho" w:hAnsi="Cambria" w:cs="Arial"/>
                <w:lang w:val="en-US" w:eastAsia="ja-JP"/>
              </w:rPr>
              <w:t>Reduction in medical interventions in the local hospital following a termination of pregnancy</w:t>
            </w:r>
          </w:p>
          <w:p w:rsidR="005F373B" w:rsidRPr="005F373B" w:rsidRDefault="005F373B" w:rsidP="005F373B">
            <w:pPr>
              <w:numPr>
                <w:ilvl w:val="0"/>
                <w:numId w:val="5"/>
              </w:numPr>
              <w:spacing w:after="0" w:line="240" w:lineRule="auto"/>
              <w:rPr>
                <w:rFonts w:ascii="Cambria" w:eastAsia="MS Mincho" w:hAnsi="Cambria" w:cs="Arial"/>
                <w:lang w:val="en-US" w:eastAsia="ja-JP"/>
              </w:rPr>
            </w:pPr>
            <w:r w:rsidRPr="005F373B">
              <w:rPr>
                <w:rFonts w:ascii="Cambria" w:eastAsia="MS Mincho" w:hAnsi="Cambria" w:cs="Arial"/>
                <w:lang w:val="en-US" w:eastAsia="ja-JP"/>
              </w:rPr>
              <w:t>Increase in the numbers of women using contraception especially long acting reversible contraception (LARC)</w:t>
            </w:r>
          </w:p>
          <w:p w:rsidR="005D6559" w:rsidRPr="005D6559" w:rsidRDefault="005D6559" w:rsidP="005D6559">
            <w:pPr>
              <w:spacing w:after="0" w:line="240" w:lineRule="auto"/>
              <w:rPr>
                <w:rFonts w:ascii="Cambria" w:eastAsia="MS Mincho" w:hAnsi="Cambria" w:cs="Arial"/>
                <w:color w:val="F79646"/>
                <w:lang w:val="en-US" w:eastAsia="ja-JP"/>
              </w:rPr>
            </w:pPr>
          </w:p>
        </w:tc>
      </w:tr>
      <w:tr w:rsidR="005D6559" w:rsidRPr="005D6559" w:rsidTr="00E05704">
        <w:tc>
          <w:tcPr>
            <w:tcW w:w="841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lastRenderedPageBreak/>
              <w:t>3.</w:t>
            </w:r>
            <w:r w:rsidRPr="005D6559">
              <w:rPr>
                <w:rFonts w:ascii="Cambria" w:eastAsia="MS Mincho" w:hAnsi="Cambria" w:cs="Arial"/>
                <w:color w:val="F79646"/>
                <w:lang w:val="en-US" w:eastAsia="ja-JP"/>
              </w:rPr>
              <w:tab/>
              <w:t>Scope</w:t>
            </w:r>
          </w:p>
        </w:tc>
      </w:tr>
      <w:tr w:rsidR="005D6559" w:rsidRPr="005D6559" w:rsidTr="00E05704">
        <w:tc>
          <w:tcPr>
            <w:tcW w:w="8414" w:type="dxa"/>
            <w:shd w:val="clear" w:color="auto" w:fill="auto"/>
          </w:tcPr>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agreement includes the provision of termination of pregnancy services and covers all necessary clinical and non-clinical support services as identified in this service specification.  These services will be provided in accordance with the terms and conditions of this agreement.</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3.1</w:t>
            </w:r>
            <w:r w:rsidRPr="005D6559">
              <w:rPr>
                <w:rFonts w:ascii="Cambria" w:eastAsia="MS Mincho" w:hAnsi="Cambria" w:cs="Arial"/>
                <w:b/>
                <w:lang w:val="en-US" w:eastAsia="ja-JP"/>
              </w:rPr>
              <w:tab/>
              <w:t>Aims and objectives of service</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F373B" w:rsidP="005D6559">
            <w:pPr>
              <w:numPr>
                <w:ilvl w:val="0"/>
                <w:numId w:val="4"/>
              </w:numPr>
              <w:spacing w:after="0" w:line="240" w:lineRule="auto"/>
              <w:ind w:left="360"/>
              <w:rPr>
                <w:rFonts w:ascii="Cambria" w:eastAsia="MS Mincho" w:hAnsi="Cambria" w:cs="Arial"/>
                <w:lang w:val="en-US" w:eastAsia="ja-JP"/>
              </w:rPr>
            </w:pPr>
            <w:r>
              <w:rPr>
                <w:rFonts w:ascii="Cambria" w:eastAsia="MS Mincho" w:hAnsi="Cambria" w:cs="Arial"/>
                <w:lang w:val="en-US" w:eastAsia="ja-JP"/>
              </w:rPr>
              <w:t>To p</w:t>
            </w:r>
            <w:r w:rsidR="005D6559" w:rsidRPr="005D6559">
              <w:rPr>
                <w:rFonts w:ascii="Cambria" w:eastAsia="MS Mincho" w:hAnsi="Cambria" w:cs="Arial"/>
                <w:lang w:val="en-US" w:eastAsia="ja-JP"/>
              </w:rPr>
              <w:t>rovide a</w:t>
            </w:r>
            <w:r>
              <w:rPr>
                <w:rFonts w:ascii="Cambria" w:eastAsia="MS Mincho" w:hAnsi="Cambria" w:cs="Arial"/>
                <w:lang w:val="en-US" w:eastAsia="ja-JP"/>
              </w:rPr>
              <w:t>n abortion service that is accessible, equitable and timely in delivering high quality care</w:t>
            </w:r>
            <w:r w:rsidR="00E05704">
              <w:rPr>
                <w:rFonts w:ascii="Cambria" w:eastAsia="MS Mincho" w:hAnsi="Cambria" w:cs="Arial"/>
                <w:lang w:val="en-US" w:eastAsia="ja-JP"/>
              </w:rPr>
              <w:t xml:space="preserve"> that is </w:t>
            </w:r>
            <w:r w:rsidR="005D6559" w:rsidRPr="005D6559">
              <w:rPr>
                <w:rFonts w:ascii="Cambria" w:eastAsia="MS Mincho" w:hAnsi="Cambria" w:cs="Arial"/>
                <w:lang w:val="en-US" w:eastAsia="ja-JP"/>
              </w:rPr>
              <w:t xml:space="preserve">appropriate </w:t>
            </w:r>
            <w:r w:rsidR="00E05704">
              <w:rPr>
                <w:rFonts w:ascii="Cambria" w:eastAsia="MS Mincho" w:hAnsi="Cambria" w:cs="Arial"/>
                <w:lang w:val="en-US" w:eastAsia="ja-JP"/>
              </w:rPr>
              <w:t>effective  and legal</w:t>
            </w:r>
            <w:r w:rsidR="005D6559" w:rsidRPr="005D6559">
              <w:rPr>
                <w:rFonts w:ascii="Cambria" w:eastAsia="MS Mincho" w:hAnsi="Cambria" w:cs="Arial"/>
                <w:lang w:val="en-US" w:eastAsia="ja-JP"/>
              </w:rPr>
              <w:t xml:space="preserve"> to service users</w:t>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 xml:space="preserve">To Provide a quality service informed by the Royal College of Obstetricians and </w:t>
            </w:r>
            <w:r w:rsidRPr="005D6559">
              <w:rPr>
                <w:rFonts w:ascii="Cambria" w:eastAsia="MS Mincho" w:hAnsi="Cambria" w:cs="Arial"/>
                <w:lang w:eastAsia="ja-JP"/>
              </w:rPr>
              <w:t>Gynaecologists</w:t>
            </w:r>
            <w:r w:rsidRPr="005D6559">
              <w:rPr>
                <w:rFonts w:ascii="Cambria" w:eastAsia="MS Mincho" w:hAnsi="Cambria" w:cs="Arial"/>
                <w:lang w:val="en-US" w:eastAsia="ja-JP"/>
              </w:rPr>
              <w:t xml:space="preserve"> Guidance for the ''Care of Women Requesting Induced Abortion'' (the RCOG Guideline), the MEDFASH standards for sexual health service, and current best evidence.</w:t>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To ensure that risk of infection and other complications to service users is minimized.</w:t>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 xml:space="preserve">To ensure that opportunities for contraceptive counselling and sexual health screening are </w:t>
            </w:r>
            <w:proofErr w:type="spellStart"/>
            <w:r w:rsidRPr="005D6559">
              <w:rPr>
                <w:rFonts w:ascii="Cambria" w:eastAsia="MS Mincho" w:hAnsi="Cambria" w:cs="Arial"/>
                <w:lang w:val="en-US" w:eastAsia="ja-JP"/>
              </w:rPr>
              <w:t>maximised</w:t>
            </w:r>
            <w:proofErr w:type="spellEnd"/>
            <w:r w:rsidRPr="005D6559">
              <w:rPr>
                <w:rFonts w:ascii="Cambria" w:eastAsia="MS Mincho" w:hAnsi="Cambria" w:cs="Arial"/>
                <w:lang w:val="en-US" w:eastAsia="ja-JP"/>
              </w:rPr>
              <w:t xml:space="preserve"> especially chlamydia for patients at high risk</w:t>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To reduce the percentage of women seeking repeat terminations from current levels</w:t>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To provide nurse led consultations and ensure that doctors recruited are appropriately qualified.</w:t>
            </w:r>
          </w:p>
          <w:p w:rsidR="005D6559" w:rsidRPr="005D6559" w:rsidRDefault="005D6559" w:rsidP="005D6559">
            <w:pPr>
              <w:spacing w:after="0" w:line="240" w:lineRule="auto"/>
              <w:ind w:left="360"/>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Objectives</w:t>
            </w:r>
            <w:r w:rsidRPr="005D6559">
              <w:rPr>
                <w:rFonts w:ascii="Cambria" w:eastAsia="MS Mincho" w:hAnsi="Cambria" w:cs="Arial"/>
                <w:b/>
                <w:lang w:val="en-US" w:eastAsia="ja-JP"/>
              </w:rPr>
              <w:br/>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To offer high quality, impartial support and advice to all service users who request an abortion, regardless of age, ethnicity, language, disability, religious or personal circumstances</w:t>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 xml:space="preserve">To provide service users with access to an abortion as early as possible.  </w:t>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To provide abortion methods clinically appropriate for a service user's gestation and clinical circumstances</w:t>
            </w:r>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 xml:space="preserve">To improve the sexual health of service users through providing sexual health screening for Chlamydia for 15 -24 year olds and other sexually transmitted infections (STI's) for all age groups for patients from </w:t>
            </w:r>
            <w:proofErr w:type="spellStart"/>
            <w:r w:rsidR="00E05704">
              <w:rPr>
                <w:rFonts w:ascii="Cambria" w:eastAsia="MS Mincho" w:hAnsi="Cambria" w:cs="Arial"/>
                <w:lang w:val="en-US" w:eastAsia="ja-JP"/>
              </w:rPr>
              <w:t>Sandwell</w:t>
            </w:r>
            <w:proofErr w:type="spellEnd"/>
            <w:r w:rsidR="00E05704">
              <w:rPr>
                <w:rFonts w:ascii="Cambria" w:eastAsia="MS Mincho" w:hAnsi="Cambria" w:cs="Arial"/>
                <w:lang w:val="en-US" w:eastAsia="ja-JP"/>
              </w:rPr>
              <w:t xml:space="preserve"> and West </w:t>
            </w:r>
            <w:r w:rsidRPr="005D6559">
              <w:rPr>
                <w:rFonts w:ascii="Cambria" w:eastAsia="MS Mincho" w:hAnsi="Cambria" w:cs="Arial"/>
                <w:lang w:val="en-US" w:eastAsia="ja-JP"/>
              </w:rPr>
              <w:t>Birmingham</w:t>
            </w:r>
            <w:r w:rsidR="00E05704">
              <w:rPr>
                <w:rFonts w:ascii="Cambria" w:eastAsia="MS Mincho" w:hAnsi="Cambria" w:cs="Arial"/>
                <w:lang w:val="en-US" w:eastAsia="ja-JP"/>
              </w:rPr>
              <w:t xml:space="preserve">, Walsall and </w:t>
            </w:r>
            <w:proofErr w:type="spellStart"/>
            <w:r w:rsidR="00E05704">
              <w:rPr>
                <w:rFonts w:ascii="Cambria" w:eastAsia="MS Mincho" w:hAnsi="Cambria" w:cs="Arial"/>
                <w:lang w:val="en-US" w:eastAsia="ja-JP"/>
              </w:rPr>
              <w:t>Wolverhampton</w:t>
            </w:r>
            <w:proofErr w:type="spellEnd"/>
          </w:p>
          <w:p w:rsidR="005D6559" w:rsidRPr="005D6559" w:rsidRDefault="005D6559" w:rsidP="005D6559">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To provide information and advice on all methods of contraception and the supply of the full range of long acting reversible contraceptive (LARC) methods</w:t>
            </w:r>
          </w:p>
          <w:p w:rsidR="00E05704" w:rsidRDefault="005D6559" w:rsidP="00E05704">
            <w:pPr>
              <w:numPr>
                <w:ilvl w:val="0"/>
                <w:numId w:val="4"/>
              </w:numPr>
              <w:spacing w:after="0" w:line="240" w:lineRule="auto"/>
              <w:ind w:left="360"/>
              <w:rPr>
                <w:rFonts w:ascii="Cambria" w:eastAsia="MS Mincho" w:hAnsi="Cambria" w:cs="Arial"/>
                <w:lang w:val="en-US" w:eastAsia="ja-JP"/>
              </w:rPr>
            </w:pPr>
            <w:r w:rsidRPr="005D6559">
              <w:rPr>
                <w:rFonts w:ascii="Cambria" w:eastAsia="MS Mincho" w:hAnsi="Cambria" w:cs="Arial"/>
                <w:lang w:val="en-US" w:eastAsia="ja-JP"/>
              </w:rPr>
              <w:t xml:space="preserve">To work with local Sexual Health Service provider/s to facilitate ongoing continuation of long term contraception for </w:t>
            </w:r>
            <w:proofErr w:type="spellStart"/>
            <w:r w:rsidR="00E05704">
              <w:rPr>
                <w:rFonts w:ascii="Cambria" w:eastAsia="MS Mincho" w:hAnsi="Cambria" w:cs="Arial"/>
                <w:lang w:val="en-US" w:eastAsia="ja-JP"/>
              </w:rPr>
              <w:t>Sandwell</w:t>
            </w:r>
            <w:proofErr w:type="spellEnd"/>
            <w:r w:rsidR="00E05704">
              <w:rPr>
                <w:rFonts w:ascii="Cambria" w:eastAsia="MS Mincho" w:hAnsi="Cambria" w:cs="Arial"/>
                <w:lang w:val="en-US" w:eastAsia="ja-JP"/>
              </w:rPr>
              <w:t xml:space="preserve"> and West </w:t>
            </w:r>
            <w:r w:rsidRPr="005D6559">
              <w:rPr>
                <w:rFonts w:ascii="Cambria" w:eastAsia="MS Mincho" w:hAnsi="Cambria" w:cs="Arial"/>
                <w:lang w:val="en-US" w:eastAsia="ja-JP"/>
              </w:rPr>
              <w:t>Birmingham</w:t>
            </w:r>
            <w:r w:rsidR="00E05704">
              <w:rPr>
                <w:rFonts w:ascii="Cambria" w:eastAsia="MS Mincho" w:hAnsi="Cambria" w:cs="Arial"/>
                <w:lang w:val="en-US" w:eastAsia="ja-JP"/>
              </w:rPr>
              <w:t>, Walsall</w:t>
            </w:r>
            <w:r w:rsidRPr="005D6559">
              <w:rPr>
                <w:rFonts w:ascii="Cambria" w:eastAsia="MS Mincho" w:hAnsi="Cambria" w:cs="Arial"/>
                <w:lang w:val="en-US" w:eastAsia="ja-JP"/>
              </w:rPr>
              <w:t xml:space="preserve"> and </w:t>
            </w:r>
            <w:proofErr w:type="spellStart"/>
            <w:r w:rsidR="00E05704">
              <w:rPr>
                <w:rFonts w:ascii="Cambria" w:eastAsia="MS Mincho" w:hAnsi="Cambria" w:cs="Arial"/>
                <w:lang w:val="en-US" w:eastAsia="ja-JP"/>
              </w:rPr>
              <w:t>Wolverhampton</w:t>
            </w:r>
            <w:proofErr w:type="spellEnd"/>
            <w:r w:rsidRPr="005D6559">
              <w:rPr>
                <w:rFonts w:ascii="Cambria" w:eastAsia="MS Mincho" w:hAnsi="Cambria" w:cs="Arial"/>
                <w:lang w:val="en-US" w:eastAsia="ja-JP"/>
              </w:rPr>
              <w:t xml:space="preserve"> residents. This may involve requests to patients to share patient contact details with sexual health service for follow up, particularly with under 25s</w:t>
            </w:r>
          </w:p>
          <w:p w:rsidR="00E05704" w:rsidRPr="00E05704" w:rsidRDefault="00E05704" w:rsidP="00E05704">
            <w:pPr>
              <w:numPr>
                <w:ilvl w:val="0"/>
                <w:numId w:val="4"/>
              </w:numPr>
              <w:spacing w:after="0" w:line="240" w:lineRule="auto"/>
              <w:ind w:left="360"/>
              <w:rPr>
                <w:rFonts w:ascii="Cambria" w:eastAsia="MS Mincho" w:hAnsi="Cambria" w:cs="Arial"/>
                <w:lang w:val="en-US" w:eastAsia="ja-JP"/>
              </w:rPr>
            </w:pPr>
            <w:r w:rsidRPr="00E05704">
              <w:rPr>
                <w:rFonts w:ascii="Cambria" w:eastAsia="MS Mincho" w:hAnsi="Cambria" w:cs="Arial"/>
                <w:lang w:val="en-US" w:eastAsia="ja-JP"/>
              </w:rPr>
              <w:t xml:space="preserve">To provide service users with appropriate information on post-abortion counselling services both prior to and after having a termination. </w:t>
            </w:r>
          </w:p>
          <w:p w:rsidR="00E05704" w:rsidRPr="005D6559" w:rsidRDefault="00E05704" w:rsidP="00E05704">
            <w:pPr>
              <w:spacing w:after="0" w:line="240" w:lineRule="auto"/>
              <w:ind w:left="360"/>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3.2</w:t>
            </w:r>
            <w:r w:rsidRPr="005D6559">
              <w:rPr>
                <w:rFonts w:ascii="Cambria" w:eastAsia="MS Mincho" w:hAnsi="Cambria" w:cs="Arial"/>
                <w:b/>
                <w:lang w:val="en-US" w:eastAsia="ja-JP"/>
              </w:rPr>
              <w:tab/>
              <w:t>Service description/care pathway</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Note: The service specification is designed to sit alongside the legislative provisions of the Abortion Act and the Care Standards Act, and is not designed to replicate these provisions, or to duplicate, replicate or supersede the work undertaken by the Care Quality Commission or the Secretary of State for Health or register or approve independent sector abortion clinics. However, there may be some areas where the requirements of legislation appear in this service specification – but duplication has been kept to a minimum.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The service model is based on the RCOG Guideline on “The Care of Women requesting Induced Abortion” and current best practice </w:t>
            </w:r>
            <w:hyperlink r:id="rId16" w:history="1">
              <w:r w:rsidRPr="005D6559">
                <w:rPr>
                  <w:rFonts w:ascii="Cambria" w:eastAsia="MS Mincho" w:hAnsi="Cambria" w:cs="Arial"/>
                  <w:color w:val="0000FF"/>
                  <w:u w:val="single"/>
                  <w:lang w:val="en-US" w:eastAsia="ja-JP"/>
                </w:rPr>
                <w:t>https://www.rcog.org.uk/en/guidelines-research-services/guidelines/the-care-of-women-requesting-induced-abortion/</w:t>
              </w:r>
            </w:hyperlink>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The service specification </w:t>
            </w:r>
            <w:r w:rsidR="00E05704">
              <w:rPr>
                <w:rFonts w:ascii="Cambria" w:eastAsia="MS Mincho" w:hAnsi="Cambria" w:cs="Arial"/>
                <w:lang w:val="en-US" w:eastAsia="ja-JP"/>
              </w:rPr>
              <w:t>shall</w:t>
            </w:r>
            <w:r w:rsidRPr="005D6559">
              <w:rPr>
                <w:rFonts w:ascii="Cambria" w:eastAsia="MS Mincho" w:hAnsi="Cambria" w:cs="Arial"/>
                <w:lang w:val="en-US" w:eastAsia="ja-JP"/>
              </w:rPr>
              <w:t xml:space="preserve"> be amended in line with any future guidance produced by the College. While the CCG </w:t>
            </w:r>
            <w:r w:rsidR="00E05704">
              <w:rPr>
                <w:rFonts w:ascii="Cambria" w:eastAsia="MS Mincho" w:hAnsi="Cambria" w:cs="Arial"/>
                <w:lang w:val="en-US" w:eastAsia="ja-JP"/>
              </w:rPr>
              <w:t>shall</w:t>
            </w:r>
            <w:r w:rsidRPr="005D6559">
              <w:rPr>
                <w:rFonts w:ascii="Cambria" w:eastAsia="MS Mincho" w:hAnsi="Cambria" w:cs="Arial"/>
                <w:lang w:val="en-US" w:eastAsia="ja-JP"/>
              </w:rPr>
              <w:t xml:space="preserve"> endeavor to update this service specification in line with any new guidance as quickly as possible, it is expected that the Service Providers </w:t>
            </w:r>
            <w:r w:rsidR="00E05704">
              <w:rPr>
                <w:rFonts w:ascii="Cambria" w:eastAsia="MS Mincho" w:hAnsi="Cambria" w:cs="Arial"/>
                <w:lang w:val="en-US" w:eastAsia="ja-JP"/>
              </w:rPr>
              <w:t>shall</w:t>
            </w:r>
            <w:r w:rsidRPr="005D6559">
              <w:rPr>
                <w:rFonts w:ascii="Cambria" w:eastAsia="MS Mincho" w:hAnsi="Cambria" w:cs="Arial"/>
                <w:lang w:val="en-US" w:eastAsia="ja-JP"/>
              </w:rPr>
              <w:t xml:space="preserve"> work pro-</w:t>
            </w:r>
            <w:r w:rsidRPr="005D6559">
              <w:rPr>
                <w:rFonts w:ascii="Cambria" w:eastAsia="MS Mincho" w:hAnsi="Cambria" w:cs="Arial"/>
                <w:lang w:val="en-US" w:eastAsia="ja-JP"/>
              </w:rPr>
              <w:lastRenderedPageBreak/>
              <w:t xml:space="preserve">actively to agree a speedy variation of the contract to take account of any new guidance ahead of the production of a revised service specification. </w:t>
            </w:r>
          </w:p>
          <w:p w:rsidR="005D6559" w:rsidRPr="005D6559" w:rsidRDefault="005D6559" w:rsidP="005D6559">
            <w:pPr>
              <w:spacing w:after="0" w:line="240" w:lineRule="auto"/>
              <w:rPr>
                <w:rFonts w:ascii="Cambria" w:eastAsia="Times New Roman" w:hAnsi="Cambria" w:cs="Arial"/>
                <w:bCs/>
                <w:lang w:eastAsia="en-GB"/>
              </w:rPr>
            </w:pPr>
          </w:p>
          <w:p w:rsidR="005D6559" w:rsidRPr="005D6559" w:rsidRDefault="005B2D2B" w:rsidP="005D6559">
            <w:pPr>
              <w:spacing w:after="0" w:line="240" w:lineRule="auto"/>
              <w:rPr>
                <w:rFonts w:ascii="Cambria" w:eastAsia="Times New Roman" w:hAnsi="Cambria" w:cs="Arial"/>
                <w:b/>
                <w:lang w:eastAsia="en-GB"/>
              </w:rPr>
            </w:pPr>
            <w:r>
              <w:rPr>
                <w:rFonts w:ascii="Cambria" w:eastAsia="Times New Roman" w:hAnsi="Cambria" w:cs="Arial"/>
                <w:b/>
                <w:bCs/>
                <w:lang w:eastAsia="en-GB"/>
              </w:rPr>
              <w:t xml:space="preserve">3.2.1 </w:t>
            </w:r>
            <w:r w:rsidR="005D6559" w:rsidRPr="005D6559">
              <w:rPr>
                <w:rFonts w:ascii="Cambria" w:eastAsia="Times New Roman" w:hAnsi="Cambria" w:cs="Arial"/>
                <w:b/>
                <w:bCs/>
                <w:lang w:eastAsia="en-GB"/>
              </w:rPr>
              <w:t xml:space="preserve">Safety, Confidentiality and Safeguarding </w:t>
            </w:r>
          </w:p>
          <w:p w:rsidR="005D6559" w:rsidRPr="005D6559" w:rsidRDefault="005D6559" w:rsidP="005D6559">
            <w:pPr>
              <w:spacing w:after="0" w:line="240" w:lineRule="auto"/>
              <w:rPr>
                <w:rFonts w:ascii="Cambria" w:eastAsia="Times New Roman" w:hAnsi="Cambria" w:cs="Arial"/>
                <w:b/>
                <w:bCs/>
                <w:lang w:eastAsia="en-GB"/>
              </w:rPr>
            </w:pPr>
          </w:p>
          <w:p w:rsidR="005D6559" w:rsidRPr="005D6559" w:rsidRDefault="005D6559" w:rsidP="005D6559">
            <w:pPr>
              <w:spacing w:after="0" w:line="240" w:lineRule="auto"/>
              <w:rPr>
                <w:rFonts w:ascii="Cambria" w:eastAsia="Times New Roman" w:hAnsi="Cambria" w:cs="Arial"/>
                <w:b/>
                <w:lang w:eastAsia="en-GB"/>
              </w:rPr>
            </w:pPr>
            <w:r w:rsidRPr="005D6559">
              <w:rPr>
                <w:rFonts w:ascii="Cambria" w:eastAsia="Times New Roman" w:hAnsi="Cambria" w:cs="Arial"/>
                <w:b/>
                <w:bCs/>
                <w:lang w:eastAsia="en-GB"/>
              </w:rPr>
              <w:t>Aim</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Confidentiality and safety are of paramount importance to women seeking to discuss their pregnancy options and undergo abortion. The aim of the service specification is to ensure that confidentiality can be maintained while also recognising the need on occasion to share information in the interests of patients, and to ensure that guidelines on dealing with young people under 18 are observed.</w:t>
            </w:r>
          </w:p>
          <w:p w:rsidR="005D6559" w:rsidRPr="005D6559" w:rsidRDefault="005D6559" w:rsidP="005D6559">
            <w:pPr>
              <w:spacing w:after="0" w:line="240" w:lineRule="auto"/>
              <w:rPr>
                <w:rFonts w:ascii="Cambria" w:eastAsia="Times New Roman" w:hAnsi="Cambria" w:cs="Arial"/>
                <w:b/>
                <w:bCs/>
                <w:lang w:eastAsia="en-GB"/>
              </w:rPr>
            </w:pPr>
          </w:p>
          <w:p w:rsidR="005D6559" w:rsidRPr="005D6559" w:rsidRDefault="00346BD5" w:rsidP="005D6559">
            <w:pPr>
              <w:spacing w:after="0" w:line="240" w:lineRule="auto"/>
              <w:rPr>
                <w:rFonts w:ascii="Cambria" w:eastAsia="Times New Roman" w:hAnsi="Cambria" w:cs="Arial"/>
                <w:b/>
                <w:lang w:eastAsia="en-GB"/>
              </w:rPr>
            </w:pPr>
            <w:r>
              <w:rPr>
                <w:rFonts w:ascii="Cambria" w:eastAsia="Times New Roman" w:hAnsi="Cambria" w:cs="Arial"/>
                <w:b/>
                <w:bCs/>
                <w:lang w:eastAsia="en-GB"/>
              </w:rPr>
              <w:t xml:space="preserve">3.2.2 </w:t>
            </w:r>
            <w:r w:rsidR="005D6559" w:rsidRPr="005D6559">
              <w:rPr>
                <w:rFonts w:ascii="Cambria" w:eastAsia="Times New Roman" w:hAnsi="Cambria" w:cs="Arial"/>
                <w:b/>
                <w:bCs/>
                <w:lang w:eastAsia="en-GB"/>
              </w:rPr>
              <w:t>General provisions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 wr</w:t>
            </w:r>
            <w:r w:rsidR="00346BD5">
              <w:rPr>
                <w:rFonts w:ascii="Cambria" w:eastAsia="Times New Roman" w:hAnsi="Cambria" w:cs="Arial"/>
                <w:lang w:eastAsia="en-GB"/>
              </w:rPr>
              <w:t>itten confidentiality policy shal</w:t>
            </w:r>
            <w:r w:rsidRPr="005D6559">
              <w:rPr>
                <w:rFonts w:ascii="Cambria" w:eastAsia="Times New Roman" w:hAnsi="Cambria" w:cs="Arial"/>
                <w:lang w:eastAsia="en-GB"/>
              </w:rPr>
              <w:t xml:space="preserve">l be prominently displayed and made available to eligible service users. The policy </w:t>
            </w:r>
            <w:r w:rsidR="00346BD5">
              <w:rPr>
                <w:rFonts w:ascii="Cambria" w:eastAsia="Times New Roman" w:hAnsi="Cambria" w:cs="Arial"/>
                <w:lang w:eastAsia="en-GB"/>
              </w:rPr>
              <w:t>shall</w:t>
            </w:r>
            <w:r w:rsidRPr="005D6559">
              <w:rPr>
                <w:rFonts w:ascii="Cambria" w:eastAsia="Times New Roman" w:hAnsi="Cambria" w:cs="Arial"/>
                <w:lang w:eastAsia="en-GB"/>
              </w:rPr>
              <w:t xml:space="preserve"> clearly state the circumstances in which other agencies may</w:t>
            </w:r>
            <w:r w:rsidR="00346BD5">
              <w:rPr>
                <w:rFonts w:ascii="Cambria" w:eastAsia="Times New Roman" w:hAnsi="Cambria" w:cs="Arial"/>
                <w:lang w:eastAsia="en-GB"/>
              </w:rPr>
              <w:t xml:space="preserve"> need to be informed.  Staff shal</w:t>
            </w:r>
            <w:r w:rsidRPr="005D6559">
              <w:rPr>
                <w:rFonts w:ascii="Cambria" w:eastAsia="Times New Roman" w:hAnsi="Cambria" w:cs="Arial"/>
                <w:lang w:eastAsia="en-GB"/>
              </w:rPr>
              <w:t>l be able to demonstrate an understanding of the policy and process and be able to communicate this to service users.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Confidentiality must be maintained throughout the visit, including the minimal use of names in public areas, such as the reception or waiting areas.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In order to maintain confidentiality, the Service Provider sh</w:t>
            </w:r>
            <w:r w:rsidR="0040466E">
              <w:rPr>
                <w:rFonts w:ascii="Cambria" w:eastAsia="Times New Roman" w:hAnsi="Cambria" w:cs="Arial"/>
                <w:lang w:eastAsia="en-GB"/>
              </w:rPr>
              <w:t>all</w:t>
            </w:r>
            <w:r w:rsidRPr="005D6559">
              <w:rPr>
                <w:rFonts w:ascii="Cambria" w:eastAsia="Times New Roman" w:hAnsi="Cambria" w:cs="Arial"/>
                <w:lang w:eastAsia="en-GB"/>
              </w:rPr>
              <w:t xml:space="preserve"> not send information to the service user’s home address unless the user expressly wishes this.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Provider sh</w:t>
            </w:r>
            <w:r w:rsidR="0040466E">
              <w:rPr>
                <w:rFonts w:ascii="Cambria" w:eastAsia="Times New Roman" w:hAnsi="Cambria" w:cs="Arial"/>
                <w:lang w:eastAsia="en-GB"/>
              </w:rPr>
              <w:t>all</w:t>
            </w:r>
            <w:r w:rsidRPr="005D6559">
              <w:rPr>
                <w:rFonts w:ascii="Cambria" w:eastAsia="Times New Roman" w:hAnsi="Cambria" w:cs="Arial"/>
                <w:lang w:eastAsia="en-GB"/>
              </w:rPr>
              <w:t xml:space="preserve"> ensure that information is not shared with anyone else, including the service user’s General Practitioner, without their consent. However, this does not apply to information which must be sent to other agencies to comply with the Abortion Act and the Care Standards Act.</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w:t>
            </w:r>
            <w:r w:rsidR="0040466E">
              <w:rPr>
                <w:rFonts w:ascii="Cambria" w:eastAsia="Times New Roman" w:hAnsi="Cambria" w:cs="Arial"/>
                <w:lang w:eastAsia="en-GB"/>
              </w:rPr>
              <w:t>shall</w:t>
            </w:r>
            <w:r w:rsidRPr="005D6559">
              <w:rPr>
                <w:rFonts w:ascii="Cambria" w:eastAsia="Times New Roman" w:hAnsi="Cambria" w:cs="Arial"/>
                <w:lang w:eastAsia="en-GB"/>
              </w:rPr>
              <w:t xml:space="preserve"> demonstrate that the collection, storage and transfer of information to other services, including that in electronic format is secure and complies with any data protection requirements.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Provider shall make provision to ensure the safety and security of anyone attending the service – service users and their family, friends or advocates, and staff, and shall ensure that staff is aware of and follow any policies on safety and security.</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Provider shall ensure that staff working with children or vulnerable adults have appropriate checks and clearances such as</w:t>
            </w:r>
            <w:r w:rsidRPr="005D6559">
              <w:rPr>
                <w:rFonts w:ascii="Cambria" w:eastAsia="MS Mincho" w:hAnsi="Cambria" w:cs="Arial"/>
                <w:lang w:val="en-US" w:eastAsia="ja-JP"/>
              </w:rPr>
              <w:t xml:space="preserve"> </w:t>
            </w:r>
            <w:r w:rsidRPr="005D6559">
              <w:rPr>
                <w:rFonts w:ascii="Cambria" w:eastAsia="Times New Roman" w:hAnsi="Cambria" w:cs="Arial"/>
                <w:lang w:eastAsia="en-GB"/>
              </w:rPr>
              <w:t xml:space="preserve">Disclosure and Barring Service (DBS).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Provider sh</w:t>
            </w:r>
            <w:r w:rsidR="005815E3">
              <w:rPr>
                <w:rFonts w:ascii="Cambria" w:eastAsia="Times New Roman" w:hAnsi="Cambria" w:cs="Arial"/>
                <w:lang w:eastAsia="en-GB"/>
              </w:rPr>
              <w:t>al</w:t>
            </w:r>
            <w:r w:rsidRPr="005D6559">
              <w:rPr>
                <w:rFonts w:ascii="Cambria" w:eastAsia="Times New Roman" w:hAnsi="Cambria" w:cs="Arial"/>
                <w:lang w:eastAsia="en-GB"/>
              </w:rPr>
              <w:t xml:space="preserve">l also ensure that </w:t>
            </w:r>
            <w:proofErr w:type="gramStart"/>
            <w:r w:rsidRPr="005D6559">
              <w:rPr>
                <w:rFonts w:ascii="Cambria" w:eastAsia="Times New Roman" w:hAnsi="Cambria" w:cs="Arial"/>
                <w:lang w:eastAsia="en-GB"/>
              </w:rPr>
              <w:t>staff are</w:t>
            </w:r>
            <w:proofErr w:type="gramEnd"/>
            <w:r w:rsidRPr="005D6559">
              <w:rPr>
                <w:rFonts w:ascii="Cambria" w:eastAsia="Times New Roman" w:hAnsi="Cambria" w:cs="Arial"/>
                <w:lang w:eastAsia="en-GB"/>
              </w:rPr>
              <w:t xml:space="preserve"> aware of and abide by the relevant national guidance in relation to safeguarding vulnerable groups from abuse and harm, and should also ensure that staff are aware of and abide by local adult/child safeguarding policies and procedures. </w:t>
            </w:r>
          </w:p>
          <w:p w:rsidR="005D6559" w:rsidRPr="005D6559" w:rsidRDefault="005D6559" w:rsidP="005D6559">
            <w:pPr>
              <w:spacing w:after="0" w:line="240" w:lineRule="auto"/>
              <w:rPr>
                <w:rFonts w:ascii="Cambria" w:eastAsia="Times New Roman" w:hAnsi="Cambria" w:cs="Arial"/>
                <w:highlight w:val="yellow"/>
                <w:lang w:eastAsia="en-GB"/>
              </w:rPr>
            </w:pPr>
          </w:p>
          <w:p w:rsidR="005D6559" w:rsidRPr="005D6559" w:rsidRDefault="005815E3" w:rsidP="005D6559">
            <w:pPr>
              <w:spacing w:after="0" w:line="240" w:lineRule="auto"/>
              <w:rPr>
                <w:rFonts w:ascii="Cambria" w:eastAsia="Times New Roman" w:hAnsi="Cambria" w:cs="Arial"/>
                <w:b/>
                <w:lang w:eastAsia="en-GB"/>
              </w:rPr>
            </w:pPr>
            <w:r>
              <w:rPr>
                <w:rFonts w:ascii="Cambria" w:eastAsia="Times New Roman" w:hAnsi="Cambria" w:cs="Arial"/>
                <w:b/>
                <w:lang w:eastAsia="en-GB"/>
              </w:rPr>
              <w:t xml:space="preserve">3.2.3 </w:t>
            </w:r>
            <w:r w:rsidR="005D6559" w:rsidRPr="005D6559">
              <w:rPr>
                <w:rFonts w:ascii="Cambria" w:eastAsia="Times New Roman" w:hAnsi="Cambria" w:cs="Arial"/>
                <w:b/>
                <w:lang w:eastAsia="en-GB"/>
              </w:rPr>
              <w:t xml:space="preserve">Additional provisions </w:t>
            </w:r>
            <w:r>
              <w:rPr>
                <w:rFonts w:ascii="Cambria" w:eastAsia="Times New Roman" w:hAnsi="Cambria" w:cs="Arial"/>
                <w:b/>
                <w:lang w:eastAsia="en-GB"/>
              </w:rPr>
              <w:t>f</w:t>
            </w:r>
            <w:r w:rsidR="005D6559" w:rsidRPr="005D6559">
              <w:rPr>
                <w:rFonts w:ascii="Cambria" w:eastAsia="Times New Roman" w:hAnsi="Cambria" w:cs="Arial"/>
                <w:b/>
                <w:lang w:eastAsia="en-GB"/>
              </w:rPr>
              <w:t>o</w:t>
            </w:r>
            <w:r>
              <w:rPr>
                <w:rFonts w:ascii="Cambria" w:eastAsia="Times New Roman" w:hAnsi="Cambria" w:cs="Arial"/>
                <w:b/>
                <w:lang w:eastAsia="en-GB"/>
              </w:rPr>
              <w:t>r</w:t>
            </w:r>
            <w:r w:rsidR="005D6559" w:rsidRPr="005D6559">
              <w:rPr>
                <w:rFonts w:ascii="Cambria" w:eastAsia="Times New Roman" w:hAnsi="Cambria" w:cs="Arial"/>
                <w:b/>
                <w:lang w:eastAsia="en-GB"/>
              </w:rPr>
              <w:t xml:space="preserve"> young people</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Service Provider shall ensure that all staff are aware of and abide by the legislation on safeguarding children, and should also ensure that staff are aware of and abide by the safeguarding local child safeguarding policies and procedures.</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 </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shall ensure that all staff who work with service users under the age of </w:t>
            </w:r>
            <w:r w:rsidRPr="005D6559">
              <w:rPr>
                <w:rFonts w:ascii="Cambria" w:eastAsia="Times New Roman" w:hAnsi="Cambria" w:cs="Arial"/>
                <w:lang w:eastAsia="en-GB"/>
              </w:rPr>
              <w:lastRenderedPageBreak/>
              <w:t>18 have undertaken appropriate training and have undergone a satisfactory DBS check.</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In dealing with service users under the age of 16, Service Providers must ensure that they adhere to the Department of Health’s guidance document “Best practice guidance for doctors and other health professionals on the provision of advice and treatment to young people under 16 on contraception, sexual and reproductive health”. This guidance sets out what Service Providers should do to ensure that they protect the confidentiality of young people. It also sets out the good practice contained in the Fraser Guidelines, which detail the circumstances in which treatment can be provided to young people under 16 without parental consent. A link to an electronic copy of this guidance is contained in the “evidence base” section above.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local links to the children’s safeguarding services are:</w:t>
            </w:r>
          </w:p>
          <w:p w:rsidR="005D6559" w:rsidRPr="00E32C22" w:rsidRDefault="005D6559" w:rsidP="005D6559">
            <w:pPr>
              <w:spacing w:after="0" w:line="240" w:lineRule="auto"/>
              <w:rPr>
                <w:rFonts w:ascii="Cambria" w:eastAsia="Times New Roman" w:hAnsi="Cambria" w:cs="Arial"/>
                <w:highlight w:val="yellow"/>
                <w:lang w:eastAsia="en-GB"/>
              </w:rPr>
            </w:pPr>
            <w:r w:rsidRPr="00E32C22">
              <w:rPr>
                <w:rFonts w:ascii="Cambria" w:eastAsia="Times New Roman" w:hAnsi="Cambria" w:cs="Arial"/>
                <w:highlight w:val="yellow"/>
                <w:lang w:eastAsia="en-GB"/>
              </w:rPr>
              <w:t>Children’s Information Advice Service (CIAS) – 0121 303 1888</w:t>
            </w:r>
          </w:p>
          <w:p w:rsidR="005D6559" w:rsidRDefault="005D6559" w:rsidP="005D6559">
            <w:pPr>
              <w:spacing w:after="0" w:line="240" w:lineRule="auto"/>
              <w:rPr>
                <w:rFonts w:ascii="Cambria" w:eastAsia="Times New Roman" w:hAnsi="Cambria" w:cs="Arial"/>
                <w:color w:val="0000FF"/>
                <w:u w:val="single"/>
                <w:lang w:eastAsia="en-GB"/>
              </w:rPr>
            </w:pPr>
            <w:r w:rsidRPr="00E32C22">
              <w:rPr>
                <w:rFonts w:ascii="Cambria" w:eastAsia="Times New Roman" w:hAnsi="Cambria" w:cs="Arial"/>
                <w:highlight w:val="yellow"/>
                <w:lang w:eastAsia="en-GB"/>
              </w:rPr>
              <w:t xml:space="preserve">Solihull – Local Safeguarding Children Board - 0121 788 4333 </w:t>
            </w:r>
            <w:hyperlink r:id="rId17" w:history="1">
              <w:r w:rsidRPr="00E32C22">
                <w:rPr>
                  <w:rFonts w:ascii="Cambria" w:eastAsia="Times New Roman" w:hAnsi="Cambria" w:cs="Arial"/>
                  <w:color w:val="0000FF"/>
                  <w:highlight w:val="yellow"/>
                  <w:u w:val="single"/>
                  <w:lang w:eastAsia="en-GB"/>
                </w:rPr>
                <w:t>http://www.solihull.gov.uk/Resident/socialservicesandhealth/childrenfamilies/safeguardingchildren/safeguardingchildrenyoungpeople</w:t>
              </w:r>
            </w:hyperlink>
          </w:p>
          <w:p w:rsidR="008D0465" w:rsidRPr="005D6559" w:rsidRDefault="008D0465" w:rsidP="005D6559">
            <w:pPr>
              <w:spacing w:after="0" w:line="240" w:lineRule="auto"/>
              <w:rPr>
                <w:rFonts w:ascii="Cambria" w:eastAsia="Times New Roman" w:hAnsi="Cambria" w:cs="Arial"/>
                <w:color w:val="0000FF"/>
                <w:u w:val="single"/>
                <w:lang w:eastAsia="en-GB"/>
              </w:rPr>
            </w:pPr>
            <w:r w:rsidRPr="008D0465">
              <w:rPr>
                <w:rFonts w:ascii="Cambria" w:eastAsia="Times New Roman" w:hAnsi="Cambria" w:cs="Arial"/>
                <w:color w:val="0000FF"/>
                <w:u w:val="single"/>
                <w:lang w:eastAsia="en-GB"/>
              </w:rPr>
              <w:t>http://www.mywalsall.org/fis/safeguarding-in-walsall/</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8D0465" w:rsidP="005D6559">
            <w:pPr>
              <w:spacing w:after="0" w:line="240" w:lineRule="auto"/>
              <w:rPr>
                <w:rFonts w:ascii="Cambria" w:eastAsia="Times New Roman" w:hAnsi="Cambria" w:cs="Arial"/>
                <w:b/>
                <w:bCs/>
                <w:lang w:eastAsia="en-GB"/>
              </w:rPr>
            </w:pPr>
            <w:r>
              <w:rPr>
                <w:rFonts w:ascii="Cambria" w:eastAsia="Times New Roman" w:hAnsi="Cambria" w:cs="Arial"/>
                <w:b/>
                <w:bCs/>
                <w:lang w:eastAsia="en-GB"/>
              </w:rPr>
              <w:t xml:space="preserve">3.2.4 </w:t>
            </w:r>
            <w:r w:rsidR="005D6559" w:rsidRPr="005D6559">
              <w:rPr>
                <w:rFonts w:ascii="Cambria" w:eastAsia="Times New Roman" w:hAnsi="Cambria" w:cs="Arial"/>
                <w:b/>
                <w:bCs/>
                <w:lang w:eastAsia="en-GB"/>
              </w:rPr>
              <w:t>Referrals</w:t>
            </w:r>
            <w:r w:rsidR="005D6559" w:rsidRPr="005D6559">
              <w:rPr>
                <w:rFonts w:ascii="Cambria" w:eastAsia="Times New Roman" w:hAnsi="Cambria" w:cs="Arial"/>
                <w:b/>
                <w:bCs/>
                <w:lang w:eastAsia="en-GB"/>
              </w:rPr>
              <w:br/>
            </w:r>
          </w:p>
          <w:p w:rsidR="005D6559" w:rsidRPr="005D6559" w:rsidRDefault="005D6559" w:rsidP="005D6559">
            <w:pPr>
              <w:spacing w:after="0" w:line="240" w:lineRule="auto"/>
              <w:rPr>
                <w:rFonts w:ascii="Cambria" w:eastAsia="Times New Roman" w:hAnsi="Cambria" w:cs="Arial"/>
                <w:b/>
                <w:lang w:eastAsia="en-GB"/>
              </w:rPr>
            </w:pPr>
            <w:r w:rsidRPr="005D6559">
              <w:rPr>
                <w:rFonts w:ascii="Cambria" w:eastAsia="Times New Roman" w:hAnsi="Cambria" w:cs="Arial"/>
                <w:b/>
                <w:bCs/>
                <w:lang w:eastAsia="en-GB"/>
              </w:rPr>
              <w:t>Aim</w:t>
            </w:r>
            <w:r w:rsidR="008D0465">
              <w:rPr>
                <w:rFonts w:ascii="Cambria" w:eastAsia="Times New Roman" w:hAnsi="Cambria" w:cs="Arial"/>
                <w:b/>
                <w:bCs/>
                <w:lang w:eastAsia="en-GB"/>
              </w:rPr>
              <w:t xml:space="preserve"> Access</w:t>
            </w:r>
            <w:r w:rsidRPr="005D6559">
              <w:rPr>
                <w:rFonts w:ascii="Cambria" w:eastAsia="Times New Roman" w:hAnsi="Cambria" w:cs="Arial"/>
                <w:b/>
                <w:bCs/>
                <w:lang w:eastAsia="en-GB"/>
              </w:rPr>
              <w:br/>
            </w:r>
          </w:p>
          <w:p w:rsidR="008D0465"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Evidence shows that the earlier an abortion is performed, the less the risk and the better the likely outcome for the service user. The aim </w:t>
            </w:r>
            <w:r w:rsidR="008D0465">
              <w:rPr>
                <w:rFonts w:ascii="Cambria" w:eastAsia="Times New Roman" w:hAnsi="Cambria" w:cs="Arial"/>
                <w:lang w:eastAsia="en-GB"/>
              </w:rPr>
              <w:t>i</w:t>
            </w:r>
            <w:r w:rsidRPr="005D6559">
              <w:rPr>
                <w:rFonts w:ascii="Cambria" w:eastAsia="Times New Roman" w:hAnsi="Cambria" w:cs="Arial"/>
                <w:lang w:eastAsia="en-GB"/>
              </w:rPr>
              <w:t>s to ensure that women are</w:t>
            </w:r>
            <w:r w:rsidR="008D0465">
              <w:rPr>
                <w:rFonts w:ascii="Cambria" w:eastAsia="Times New Roman" w:hAnsi="Cambria" w:cs="Arial"/>
                <w:lang w:eastAsia="en-GB"/>
              </w:rPr>
              <w:t>:</w:t>
            </w:r>
          </w:p>
          <w:p w:rsidR="008D0465" w:rsidRDefault="005D6559" w:rsidP="008D0465">
            <w:pPr>
              <w:pStyle w:val="ListParagraph"/>
              <w:numPr>
                <w:ilvl w:val="0"/>
                <w:numId w:val="9"/>
              </w:numPr>
              <w:spacing w:after="0" w:line="240" w:lineRule="auto"/>
              <w:rPr>
                <w:rFonts w:ascii="Cambria" w:eastAsia="Times New Roman" w:hAnsi="Cambria" w:cs="Arial"/>
                <w:lang w:eastAsia="en-GB"/>
              </w:rPr>
            </w:pPr>
            <w:r w:rsidRPr="008D0465">
              <w:rPr>
                <w:rFonts w:ascii="Cambria" w:eastAsia="Times New Roman" w:hAnsi="Cambria" w:cs="Arial"/>
                <w:lang w:eastAsia="en-GB"/>
              </w:rPr>
              <w:t xml:space="preserve">aware of local abortion services and </w:t>
            </w:r>
          </w:p>
          <w:p w:rsidR="005D6559" w:rsidRPr="008D0465" w:rsidRDefault="005D6559" w:rsidP="008D0465">
            <w:pPr>
              <w:pStyle w:val="ListParagraph"/>
              <w:numPr>
                <w:ilvl w:val="0"/>
                <w:numId w:val="9"/>
              </w:numPr>
              <w:spacing w:after="0" w:line="240" w:lineRule="auto"/>
              <w:rPr>
                <w:rFonts w:ascii="Cambria" w:eastAsia="Times New Roman" w:hAnsi="Cambria" w:cs="Arial"/>
                <w:lang w:eastAsia="en-GB"/>
              </w:rPr>
            </w:pPr>
            <w:proofErr w:type="gramStart"/>
            <w:r w:rsidRPr="008D0465">
              <w:rPr>
                <w:rFonts w:ascii="Cambria" w:eastAsia="Times New Roman" w:hAnsi="Cambria" w:cs="Arial"/>
                <w:lang w:eastAsia="en-GB"/>
              </w:rPr>
              <w:t>are</w:t>
            </w:r>
            <w:proofErr w:type="gramEnd"/>
            <w:r w:rsidRPr="008D0465">
              <w:rPr>
                <w:rFonts w:ascii="Cambria" w:eastAsia="Times New Roman" w:hAnsi="Cambria" w:cs="Arial"/>
                <w:lang w:eastAsia="en-GB"/>
              </w:rPr>
              <w:t xml:space="preserve"> able to access these services speedily.</w:t>
            </w:r>
          </w:p>
          <w:p w:rsidR="005D6559" w:rsidRPr="005D6559" w:rsidRDefault="005D6559" w:rsidP="005D6559">
            <w:pPr>
              <w:spacing w:after="0" w:line="240" w:lineRule="auto"/>
              <w:rPr>
                <w:rFonts w:ascii="Cambria" w:eastAsia="Times New Roman" w:hAnsi="Cambria" w:cs="Arial"/>
                <w:lang w:eastAsia="en-GB"/>
              </w:rPr>
            </w:pPr>
          </w:p>
          <w:p w:rsidR="008D0465" w:rsidRDefault="008D0465" w:rsidP="005D6559">
            <w:pPr>
              <w:spacing w:after="0" w:line="240" w:lineRule="auto"/>
              <w:rPr>
                <w:rFonts w:ascii="Cambria" w:eastAsia="Times New Roman" w:hAnsi="Cambria" w:cs="Arial"/>
                <w:lang w:eastAsia="en-GB"/>
              </w:rPr>
            </w:pPr>
            <w:r w:rsidRPr="008D0465">
              <w:rPr>
                <w:rFonts w:ascii="Cambria" w:eastAsia="Times New Roman" w:hAnsi="Cambria" w:cs="Arial"/>
                <w:lang w:eastAsia="en-GB"/>
              </w:rPr>
              <w:t>Referral arrangements operated by the Service Provider will be simple and streamlined and will promote speedy access to abortion, including referral to other providers where there are capacity constraints.</w:t>
            </w:r>
          </w:p>
          <w:p w:rsidR="008D0465" w:rsidRDefault="008D0465"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w:t>
            </w:r>
            <w:r w:rsidR="008D0465">
              <w:rPr>
                <w:rFonts w:ascii="Cambria" w:eastAsia="Times New Roman" w:hAnsi="Cambria" w:cs="Arial"/>
                <w:lang w:eastAsia="en-GB"/>
              </w:rPr>
              <w:t>shall</w:t>
            </w:r>
            <w:r w:rsidRPr="005D6559">
              <w:rPr>
                <w:rFonts w:ascii="Cambria" w:eastAsia="Times New Roman" w:hAnsi="Cambria" w:cs="Arial"/>
                <w:lang w:eastAsia="en-GB"/>
              </w:rPr>
              <w:t xml:space="preserve"> take referrals from a wide range of sources, including but not limited to self-referral, health professionals, community contraceptive services, GUM clinics and from services run by the Local Authority, including schools and colleges, young people’s services and social services.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Where the referring doctor has not provided a signed form HAS 1, or in the case of self-referral it has not been possible to complete the Form, the Service Provider will make the necessary arrangements and bear overall responsibility for completion of the forms required under the Abortion Act. This should comply with the legal requirement for two separate signatures from two separate doctors.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8D0465" w:rsidP="005D6559">
            <w:pPr>
              <w:spacing w:after="0" w:line="240" w:lineRule="auto"/>
              <w:rPr>
                <w:rFonts w:ascii="Cambria" w:eastAsia="Times New Roman" w:hAnsi="Cambria" w:cs="Arial"/>
                <w:lang w:eastAsia="en-GB"/>
              </w:rPr>
            </w:pPr>
            <w:r>
              <w:rPr>
                <w:rFonts w:ascii="Cambria" w:eastAsia="Times New Roman" w:hAnsi="Cambria" w:cs="Arial"/>
                <w:lang w:eastAsia="en-GB"/>
              </w:rPr>
              <w:t>Where</w:t>
            </w:r>
            <w:r w:rsidR="005D6559" w:rsidRPr="005D6559">
              <w:rPr>
                <w:rFonts w:ascii="Cambria" w:eastAsia="Times New Roman" w:hAnsi="Cambria" w:cs="Arial"/>
                <w:lang w:eastAsia="en-GB"/>
              </w:rPr>
              <w:t xml:space="preserve"> the provider considers that they are unable to treat a service user due to behaviour</w:t>
            </w:r>
            <w:r>
              <w:rPr>
                <w:rFonts w:ascii="Cambria" w:eastAsia="Times New Roman" w:hAnsi="Cambria" w:cs="Arial"/>
                <w:lang w:eastAsia="en-GB"/>
              </w:rPr>
              <w:t>al issues</w:t>
            </w:r>
            <w:r w:rsidR="005D6559" w:rsidRPr="005D6559">
              <w:rPr>
                <w:rFonts w:ascii="Cambria" w:eastAsia="Times New Roman" w:hAnsi="Cambria" w:cs="Arial"/>
                <w:lang w:eastAsia="en-GB"/>
              </w:rPr>
              <w:t xml:space="preserve"> or physical condition or inability to give informed consent, they shall refer </w:t>
            </w:r>
            <w:r w:rsidR="00BB30ED">
              <w:rPr>
                <w:rFonts w:ascii="Cambria" w:eastAsia="Times New Roman" w:hAnsi="Cambria" w:cs="Arial"/>
                <w:lang w:eastAsia="en-GB"/>
              </w:rPr>
              <w:t>t</w:t>
            </w:r>
            <w:r w:rsidR="005D6559" w:rsidRPr="005D6559">
              <w:rPr>
                <w:rFonts w:ascii="Cambria" w:eastAsia="Times New Roman" w:hAnsi="Cambria" w:cs="Arial"/>
                <w:lang w:eastAsia="en-GB"/>
              </w:rPr>
              <w:t>he</w:t>
            </w:r>
            <w:r w:rsidR="00BB30ED">
              <w:rPr>
                <w:rFonts w:ascii="Cambria" w:eastAsia="Times New Roman" w:hAnsi="Cambria" w:cs="Arial"/>
                <w:lang w:eastAsia="en-GB"/>
              </w:rPr>
              <w:t>m</w:t>
            </w:r>
            <w:r w:rsidR="005D6559" w:rsidRPr="005D6559">
              <w:rPr>
                <w:rFonts w:ascii="Cambria" w:eastAsia="Times New Roman" w:hAnsi="Cambria" w:cs="Arial"/>
                <w:lang w:eastAsia="en-GB"/>
              </w:rPr>
              <w:t xml:space="preserve"> back to the original referr</w:t>
            </w:r>
            <w:r w:rsidR="004E292C">
              <w:rPr>
                <w:rFonts w:ascii="Cambria" w:eastAsia="Times New Roman" w:hAnsi="Cambria" w:cs="Arial"/>
                <w:lang w:eastAsia="en-GB"/>
              </w:rPr>
              <w:t>ing</w:t>
            </w:r>
            <w:r w:rsidR="005D6559" w:rsidRPr="005D6559">
              <w:rPr>
                <w:rFonts w:ascii="Cambria" w:eastAsia="Times New Roman" w:hAnsi="Cambria" w:cs="Arial"/>
                <w:lang w:eastAsia="en-GB"/>
              </w:rPr>
              <w:t xml:space="preserve"> agent, indicating the reason</w:t>
            </w:r>
            <w:r w:rsidR="004E292C">
              <w:rPr>
                <w:rFonts w:ascii="Cambria" w:eastAsia="Times New Roman" w:hAnsi="Cambria" w:cs="Arial"/>
                <w:lang w:eastAsia="en-GB"/>
              </w:rPr>
              <w:t>(s)</w:t>
            </w:r>
            <w:r w:rsidR="005D6559" w:rsidRPr="005D6559">
              <w:rPr>
                <w:rFonts w:ascii="Cambria" w:eastAsia="Times New Roman" w:hAnsi="Cambria" w:cs="Arial"/>
                <w:lang w:eastAsia="en-GB"/>
              </w:rPr>
              <w:t xml:space="preserve"> for why they were unable to see </w:t>
            </w:r>
            <w:r w:rsidR="004E292C">
              <w:rPr>
                <w:rFonts w:ascii="Cambria" w:eastAsia="Times New Roman" w:hAnsi="Cambria" w:cs="Arial"/>
                <w:lang w:eastAsia="en-GB"/>
              </w:rPr>
              <w:t>the service user</w:t>
            </w:r>
            <w:r w:rsidR="005D6559" w:rsidRPr="005D6559">
              <w:rPr>
                <w:rFonts w:ascii="Cambria" w:eastAsia="Times New Roman" w:hAnsi="Cambria" w:cs="Arial"/>
                <w:lang w:eastAsia="en-GB"/>
              </w:rPr>
              <w:t xml:space="preserve">, or </w:t>
            </w:r>
            <w:r w:rsidR="004E292C">
              <w:rPr>
                <w:rFonts w:ascii="Cambria" w:eastAsia="Times New Roman" w:hAnsi="Cambria" w:cs="Arial"/>
                <w:lang w:eastAsia="en-GB"/>
              </w:rPr>
              <w:t xml:space="preserve">alternatively the provider </w:t>
            </w:r>
            <w:r w:rsidR="005D6559" w:rsidRPr="005D6559">
              <w:rPr>
                <w:rFonts w:ascii="Cambria" w:eastAsia="Times New Roman" w:hAnsi="Cambria" w:cs="Arial"/>
                <w:lang w:eastAsia="en-GB"/>
              </w:rPr>
              <w:t xml:space="preserve">shall refer her to suitable other treatment (including treatment offered by an NHS facility) as appropriate.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w:t>
            </w:r>
            <w:r w:rsidR="004E292C">
              <w:rPr>
                <w:rFonts w:ascii="Cambria" w:eastAsia="Times New Roman" w:hAnsi="Cambria" w:cs="Arial"/>
                <w:lang w:eastAsia="en-GB"/>
              </w:rPr>
              <w:t>shall</w:t>
            </w:r>
            <w:r w:rsidRPr="005D6559">
              <w:rPr>
                <w:rFonts w:ascii="Cambria" w:eastAsia="Times New Roman" w:hAnsi="Cambria" w:cs="Arial"/>
                <w:lang w:eastAsia="en-GB"/>
              </w:rPr>
              <w:t xml:space="preserve"> ensure that it provi</w:t>
            </w:r>
            <w:r w:rsidR="004E292C">
              <w:rPr>
                <w:rFonts w:ascii="Cambria" w:eastAsia="Times New Roman" w:hAnsi="Cambria" w:cs="Arial"/>
                <w:lang w:eastAsia="en-GB"/>
              </w:rPr>
              <w:t xml:space="preserve">sion of </w:t>
            </w:r>
            <w:r w:rsidRPr="005D6559">
              <w:rPr>
                <w:rFonts w:ascii="Cambria" w:eastAsia="Times New Roman" w:hAnsi="Cambria" w:cs="Arial"/>
                <w:lang w:eastAsia="en-GB"/>
              </w:rPr>
              <w:t xml:space="preserve"> and </w:t>
            </w:r>
            <w:r w:rsidR="004E292C">
              <w:rPr>
                <w:rFonts w:ascii="Cambria" w:eastAsia="Times New Roman" w:hAnsi="Cambria" w:cs="Arial"/>
                <w:lang w:eastAsia="en-GB"/>
              </w:rPr>
              <w:t>makes</w:t>
            </w:r>
            <w:r w:rsidRPr="005D6559">
              <w:rPr>
                <w:rFonts w:ascii="Cambria" w:eastAsia="Times New Roman" w:hAnsi="Cambria" w:cs="Arial"/>
                <w:lang w:eastAsia="en-GB"/>
              </w:rPr>
              <w:t xml:space="preserve"> readily available, accessible information about the local services it provides, including details as set out in section 4 of this service specification. This information will be sent to GPs, Community Contraceptive Services, GUM Clinics, young people’s services and the school nursing service, to be made available to people using the </w:t>
            </w:r>
            <w:r w:rsidR="004E292C">
              <w:rPr>
                <w:rFonts w:ascii="Cambria" w:eastAsia="Times New Roman" w:hAnsi="Cambria" w:cs="Arial"/>
                <w:lang w:eastAsia="en-GB"/>
              </w:rPr>
              <w:t xml:space="preserve">Sandwell and West </w:t>
            </w:r>
            <w:r w:rsidRPr="005D6559">
              <w:rPr>
                <w:rFonts w:ascii="Cambria" w:eastAsia="Times New Roman" w:hAnsi="Cambria" w:cs="Arial"/>
                <w:lang w:eastAsia="en-GB"/>
              </w:rPr>
              <w:t>Birmingham</w:t>
            </w:r>
            <w:r w:rsidR="004E292C">
              <w:rPr>
                <w:rFonts w:ascii="Cambria" w:eastAsia="Times New Roman" w:hAnsi="Cambria" w:cs="Arial"/>
                <w:lang w:eastAsia="en-GB"/>
              </w:rPr>
              <w:t>, Walsall</w:t>
            </w:r>
            <w:r w:rsidRPr="005D6559">
              <w:rPr>
                <w:rFonts w:ascii="Cambria" w:eastAsia="Times New Roman" w:hAnsi="Cambria" w:cs="Arial"/>
                <w:lang w:eastAsia="en-GB"/>
              </w:rPr>
              <w:t xml:space="preserve"> and </w:t>
            </w:r>
            <w:r w:rsidR="004E292C">
              <w:rPr>
                <w:rFonts w:ascii="Cambria" w:eastAsia="Times New Roman" w:hAnsi="Cambria" w:cs="Arial"/>
                <w:lang w:eastAsia="en-GB"/>
              </w:rPr>
              <w:t>Wolverhampton</w:t>
            </w:r>
            <w:r w:rsidRPr="005D6559">
              <w:rPr>
                <w:rFonts w:ascii="Cambria" w:eastAsia="Times New Roman" w:hAnsi="Cambria" w:cs="Arial"/>
                <w:lang w:eastAsia="en-GB"/>
              </w:rPr>
              <w:t xml:space="preserve"> services.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provider shall work pro-actively with the Commissioner, making use of a variety of local media, to ensure that women are aware of how abortions funded by the NHS can be accessed in their area.</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w:t>
            </w:r>
            <w:r w:rsidR="00901548">
              <w:rPr>
                <w:rFonts w:ascii="Cambria" w:eastAsia="Times New Roman" w:hAnsi="Cambria" w:cs="Arial"/>
                <w:lang w:eastAsia="en-GB"/>
              </w:rPr>
              <w:t>shall</w:t>
            </w:r>
            <w:r w:rsidRPr="005D6559">
              <w:rPr>
                <w:rFonts w:ascii="Cambria" w:eastAsia="Times New Roman" w:hAnsi="Cambria" w:cs="Arial"/>
                <w:lang w:eastAsia="en-GB"/>
              </w:rPr>
              <w:t xml:space="preserve"> participate in any local or national centralised booking system.</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bCs/>
                <w:lang w:eastAsia="en-GB"/>
              </w:rPr>
              <w:t>Assessment and advice on pregnancy options</w:t>
            </w:r>
          </w:p>
          <w:p w:rsidR="005D6559" w:rsidRPr="005D6559" w:rsidRDefault="005D6559" w:rsidP="005D6559">
            <w:pPr>
              <w:spacing w:after="0" w:line="240" w:lineRule="auto"/>
              <w:rPr>
                <w:rFonts w:ascii="Cambria" w:eastAsia="Times New Roman" w:hAnsi="Cambria" w:cs="Arial"/>
                <w:bCs/>
                <w:lang w:eastAsia="en-GB"/>
              </w:rPr>
            </w:pPr>
          </w:p>
          <w:p w:rsidR="005D6559" w:rsidRPr="005D6559" w:rsidRDefault="005D6559" w:rsidP="005D6559">
            <w:pPr>
              <w:spacing w:after="0" w:line="240" w:lineRule="auto"/>
              <w:rPr>
                <w:rFonts w:ascii="Cambria" w:eastAsia="Times New Roman" w:hAnsi="Cambria" w:cs="Arial"/>
                <w:b/>
                <w:bCs/>
                <w:lang w:eastAsia="en-GB"/>
              </w:rPr>
            </w:pPr>
            <w:r w:rsidRPr="005D6559">
              <w:rPr>
                <w:rFonts w:ascii="Cambria" w:eastAsia="Times New Roman" w:hAnsi="Cambria" w:cs="Arial"/>
                <w:b/>
                <w:bCs/>
                <w:lang w:eastAsia="en-GB"/>
              </w:rPr>
              <w:t>Aim</w:t>
            </w:r>
            <w:r w:rsidR="00901548">
              <w:rPr>
                <w:rFonts w:ascii="Cambria" w:eastAsia="Times New Roman" w:hAnsi="Cambria" w:cs="Arial"/>
                <w:b/>
                <w:bCs/>
                <w:lang w:eastAsia="en-GB"/>
              </w:rPr>
              <w:t>: Assessment Clinic</w:t>
            </w:r>
          </w:p>
          <w:p w:rsidR="005D6559" w:rsidRPr="005D6559" w:rsidRDefault="005D6559" w:rsidP="005D6559">
            <w:pPr>
              <w:spacing w:after="0" w:line="240" w:lineRule="auto"/>
              <w:rPr>
                <w:rFonts w:ascii="Cambria" w:eastAsia="Times New Roman" w:hAnsi="Cambria" w:cs="Arial"/>
                <w:lang w:eastAsia="en-GB"/>
              </w:rPr>
            </w:pPr>
          </w:p>
          <w:p w:rsidR="00302001"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As stated above, evidence shows that the earlier women can access abortion, the less the risk and the better the outcome is likely to be. Th</w:t>
            </w:r>
            <w:r w:rsidR="00302001">
              <w:rPr>
                <w:rFonts w:ascii="Cambria" w:eastAsia="Times New Roman" w:hAnsi="Cambria" w:cs="Arial"/>
                <w:lang w:eastAsia="en-GB"/>
              </w:rPr>
              <w:t>is</w:t>
            </w:r>
            <w:r w:rsidRPr="005D6559">
              <w:rPr>
                <w:rFonts w:ascii="Cambria" w:eastAsia="Times New Roman" w:hAnsi="Cambria" w:cs="Arial"/>
                <w:lang w:eastAsia="en-GB"/>
              </w:rPr>
              <w:t xml:space="preserve"> specification </w:t>
            </w:r>
            <w:r w:rsidR="00302001">
              <w:rPr>
                <w:rFonts w:ascii="Cambria" w:eastAsia="Times New Roman" w:hAnsi="Cambria" w:cs="Arial"/>
                <w:lang w:eastAsia="en-GB"/>
              </w:rPr>
              <w:t>aims</w:t>
            </w:r>
            <w:r w:rsidRPr="005D6559">
              <w:rPr>
                <w:rFonts w:ascii="Cambria" w:eastAsia="Times New Roman" w:hAnsi="Cambria" w:cs="Arial"/>
                <w:lang w:eastAsia="en-GB"/>
              </w:rPr>
              <w:t xml:space="preserve"> to ensure that women seeking abortion or discussion of their pregnancy options</w:t>
            </w:r>
            <w:r w:rsidR="00302001">
              <w:rPr>
                <w:rFonts w:ascii="Cambria" w:eastAsia="Times New Roman" w:hAnsi="Cambria" w:cs="Arial"/>
                <w:lang w:eastAsia="en-GB"/>
              </w:rPr>
              <w:t>:</w:t>
            </w:r>
          </w:p>
          <w:p w:rsidR="00302001" w:rsidRDefault="005D6559" w:rsidP="00302001">
            <w:pPr>
              <w:pStyle w:val="ListParagraph"/>
              <w:numPr>
                <w:ilvl w:val="0"/>
                <w:numId w:val="10"/>
              </w:numPr>
              <w:spacing w:after="0" w:line="240" w:lineRule="auto"/>
              <w:rPr>
                <w:rFonts w:ascii="Cambria" w:eastAsia="Times New Roman" w:hAnsi="Cambria" w:cs="Arial"/>
                <w:lang w:eastAsia="en-GB"/>
              </w:rPr>
            </w:pPr>
            <w:r w:rsidRPr="00302001">
              <w:rPr>
                <w:rFonts w:ascii="Cambria" w:eastAsia="Times New Roman" w:hAnsi="Cambria" w:cs="Arial"/>
                <w:lang w:eastAsia="en-GB"/>
              </w:rPr>
              <w:t xml:space="preserve">receive an early assessment appointment and </w:t>
            </w:r>
          </w:p>
          <w:p w:rsidR="001323C2" w:rsidRDefault="005D6559" w:rsidP="00302001">
            <w:pPr>
              <w:pStyle w:val="ListParagraph"/>
              <w:numPr>
                <w:ilvl w:val="0"/>
                <w:numId w:val="10"/>
              </w:numPr>
              <w:spacing w:after="0" w:line="240" w:lineRule="auto"/>
              <w:rPr>
                <w:rFonts w:ascii="Cambria" w:eastAsia="Times New Roman" w:hAnsi="Cambria" w:cs="Arial"/>
                <w:lang w:eastAsia="en-GB"/>
              </w:rPr>
            </w:pPr>
            <w:r w:rsidRPr="00302001">
              <w:rPr>
                <w:rFonts w:ascii="Cambria" w:eastAsia="Times New Roman" w:hAnsi="Cambria" w:cs="Arial"/>
                <w:lang w:eastAsia="en-GB"/>
              </w:rPr>
              <w:t xml:space="preserve">can access impartial advice and support at that appointment, </w:t>
            </w:r>
          </w:p>
          <w:p w:rsidR="005D6559" w:rsidRPr="00302001" w:rsidRDefault="005D6559" w:rsidP="00302001">
            <w:pPr>
              <w:pStyle w:val="ListParagraph"/>
              <w:numPr>
                <w:ilvl w:val="0"/>
                <w:numId w:val="10"/>
              </w:numPr>
              <w:spacing w:after="0" w:line="240" w:lineRule="auto"/>
              <w:rPr>
                <w:rFonts w:ascii="Cambria" w:eastAsia="Times New Roman" w:hAnsi="Cambria" w:cs="Arial"/>
                <w:lang w:eastAsia="en-GB"/>
              </w:rPr>
            </w:pPr>
            <w:proofErr w:type="gramStart"/>
            <w:r w:rsidRPr="00302001">
              <w:rPr>
                <w:rFonts w:ascii="Cambria" w:eastAsia="Times New Roman" w:hAnsi="Cambria" w:cs="Arial"/>
                <w:lang w:eastAsia="en-GB"/>
              </w:rPr>
              <w:t>in</w:t>
            </w:r>
            <w:proofErr w:type="gramEnd"/>
            <w:r w:rsidRPr="00302001">
              <w:rPr>
                <w:rFonts w:ascii="Cambria" w:eastAsia="Times New Roman" w:hAnsi="Cambria" w:cs="Arial"/>
                <w:lang w:eastAsia="en-GB"/>
              </w:rPr>
              <w:t xml:space="preserve"> surroundings which promote confidentiality and well-being.</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All service users should be offered an assessment appointment within 5 calendar days of referral or self-referral.</w:t>
            </w:r>
            <w:r w:rsidRPr="005D6559">
              <w:rPr>
                <w:rFonts w:ascii="Cambria" w:eastAsia="Times New Roman" w:hAnsi="Cambria" w:cs="Arial"/>
                <w:lang w:eastAsia="en-GB"/>
              </w:rPr>
              <w:br/>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assessment appointment sh</w:t>
            </w:r>
            <w:r w:rsidR="001323C2">
              <w:rPr>
                <w:rFonts w:ascii="Cambria" w:eastAsia="Times New Roman" w:hAnsi="Cambria" w:cs="Arial"/>
                <w:lang w:eastAsia="en-GB"/>
              </w:rPr>
              <w:t>al</w:t>
            </w:r>
            <w:r w:rsidRPr="005D6559">
              <w:rPr>
                <w:rFonts w:ascii="Cambria" w:eastAsia="Times New Roman" w:hAnsi="Cambria" w:cs="Arial"/>
                <w:lang w:eastAsia="en-GB"/>
              </w:rPr>
              <w:t>l</w:t>
            </w:r>
            <w:r w:rsidR="001323C2">
              <w:rPr>
                <w:rFonts w:ascii="Cambria" w:eastAsia="Times New Roman" w:hAnsi="Cambria" w:cs="Arial"/>
                <w:lang w:eastAsia="en-GB"/>
              </w:rPr>
              <w:t xml:space="preserve"> take place at a time/date and slot</w:t>
            </w:r>
            <w:r w:rsidRPr="005D6559">
              <w:rPr>
                <w:rFonts w:ascii="Cambria" w:eastAsia="Times New Roman" w:hAnsi="Cambria" w:cs="Arial"/>
                <w:lang w:eastAsia="en-GB"/>
              </w:rPr>
              <w:t xml:space="preserve"> dedicated to service users requesting abortion.</w:t>
            </w:r>
            <w:r w:rsidRPr="005D6559">
              <w:rPr>
                <w:rFonts w:ascii="Cambria" w:eastAsia="Times New Roman" w:hAnsi="Cambria" w:cs="Arial"/>
                <w:lang w:eastAsia="en-GB"/>
              </w:rPr>
              <w:br/>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Waiting areas sh</w:t>
            </w:r>
            <w:r w:rsidR="001323C2">
              <w:rPr>
                <w:rFonts w:ascii="Cambria" w:eastAsia="Times New Roman" w:hAnsi="Cambria" w:cs="Arial"/>
                <w:lang w:eastAsia="en-GB"/>
              </w:rPr>
              <w:t>al</w:t>
            </w:r>
            <w:r w:rsidRPr="005D6559">
              <w:rPr>
                <w:rFonts w:ascii="Cambria" w:eastAsia="Times New Roman" w:hAnsi="Cambria" w:cs="Arial"/>
                <w:lang w:eastAsia="en-GB"/>
              </w:rPr>
              <w:t>l have sufficient seating to accommodate the number of service users and an appropriate number of their family / friends or advocates.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users sh</w:t>
            </w:r>
            <w:r w:rsidR="001323C2">
              <w:rPr>
                <w:rFonts w:ascii="Cambria" w:eastAsia="Times New Roman" w:hAnsi="Cambria" w:cs="Arial"/>
                <w:lang w:eastAsia="en-GB"/>
              </w:rPr>
              <w:t>al</w:t>
            </w:r>
            <w:r w:rsidRPr="005D6559">
              <w:rPr>
                <w:rFonts w:ascii="Cambria" w:eastAsia="Times New Roman" w:hAnsi="Cambria" w:cs="Arial"/>
                <w:lang w:eastAsia="en-GB"/>
              </w:rPr>
              <w:t>l be seen within half an hour of their appointment time.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Where possible service users who have not yet had an abortion sh</w:t>
            </w:r>
            <w:r w:rsidR="001323C2">
              <w:rPr>
                <w:rFonts w:ascii="Cambria" w:eastAsia="Times New Roman" w:hAnsi="Cambria" w:cs="Arial"/>
                <w:lang w:eastAsia="en-GB"/>
              </w:rPr>
              <w:t>all</w:t>
            </w:r>
            <w:r w:rsidRPr="005D6559">
              <w:rPr>
                <w:rFonts w:ascii="Cambria" w:eastAsia="Times New Roman" w:hAnsi="Cambria" w:cs="Arial"/>
                <w:lang w:eastAsia="en-GB"/>
              </w:rPr>
              <w:t xml:space="preserve"> be kept separate from those who have already undergone the procedure, or who are undergoing routine antenatal, miscarriage or sub fertility care.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Advice provided on pregnancy options sh</w:t>
            </w:r>
            <w:r w:rsidR="001323C2">
              <w:rPr>
                <w:rFonts w:ascii="Cambria" w:eastAsia="Times New Roman" w:hAnsi="Cambria" w:cs="Arial"/>
                <w:lang w:eastAsia="en-GB"/>
              </w:rPr>
              <w:t>al</w:t>
            </w:r>
            <w:r w:rsidRPr="005D6559">
              <w:rPr>
                <w:rFonts w:ascii="Cambria" w:eastAsia="Times New Roman" w:hAnsi="Cambria" w:cs="Arial"/>
                <w:lang w:eastAsia="en-GB"/>
              </w:rPr>
              <w:t>l cover the benefits and risks of continuing with the pregnancy or</w:t>
            </w:r>
            <w:r w:rsidR="001323C2">
              <w:rPr>
                <w:rFonts w:ascii="Cambria" w:eastAsia="Times New Roman" w:hAnsi="Cambria" w:cs="Arial"/>
                <w:lang w:eastAsia="en-GB"/>
              </w:rPr>
              <w:t xml:space="preserve"> opting for an abortion, and shall</w:t>
            </w:r>
            <w:r w:rsidRPr="005D6559">
              <w:rPr>
                <w:rFonts w:ascii="Cambria" w:eastAsia="Times New Roman" w:hAnsi="Cambria" w:cs="Arial"/>
                <w:lang w:eastAsia="en-GB"/>
              </w:rPr>
              <w:t xml:space="preserve"> be provided by staff who are competent to </w:t>
            </w:r>
            <w:proofErr w:type="gramStart"/>
            <w:r w:rsidRPr="005D6559">
              <w:rPr>
                <w:rFonts w:ascii="Cambria" w:eastAsia="Times New Roman" w:hAnsi="Cambria" w:cs="Arial"/>
                <w:lang w:eastAsia="en-GB"/>
              </w:rPr>
              <w:t>advise</w:t>
            </w:r>
            <w:proofErr w:type="gramEnd"/>
            <w:r w:rsidRPr="005D6559">
              <w:rPr>
                <w:rFonts w:ascii="Cambria" w:eastAsia="Times New Roman" w:hAnsi="Cambria" w:cs="Arial"/>
                <w:lang w:eastAsia="en-GB"/>
              </w:rPr>
              <w:t xml:space="preserve"> on these benefits and risks.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Clinical staff undertaking assessment must be appropriately trained, qualified and experienced and the assessment sh</w:t>
            </w:r>
            <w:r w:rsidR="001323C2">
              <w:rPr>
                <w:rFonts w:ascii="Cambria" w:eastAsia="Times New Roman" w:hAnsi="Cambria" w:cs="Arial"/>
                <w:lang w:eastAsia="en-GB"/>
              </w:rPr>
              <w:t>all</w:t>
            </w:r>
            <w:r w:rsidRPr="005D6559">
              <w:rPr>
                <w:rFonts w:ascii="Cambria" w:eastAsia="Times New Roman" w:hAnsi="Cambria" w:cs="Arial"/>
                <w:lang w:eastAsia="en-GB"/>
              </w:rPr>
              <w:t xml:space="preserve"> be undertaken in accordance with the RCOG Guidelines and any other appropriate clinical evidence or guidance.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10073F" w:rsidP="005D6559">
            <w:pPr>
              <w:spacing w:after="0" w:line="240" w:lineRule="auto"/>
              <w:rPr>
                <w:rFonts w:ascii="Cambria" w:eastAsia="Times New Roman" w:hAnsi="Cambria" w:cs="Arial"/>
                <w:lang w:eastAsia="en-GB"/>
              </w:rPr>
            </w:pPr>
            <w:r>
              <w:rPr>
                <w:rFonts w:ascii="Cambria" w:eastAsia="Times New Roman" w:hAnsi="Cambria" w:cs="Arial"/>
                <w:lang w:eastAsia="en-GB"/>
              </w:rPr>
              <w:t>Service users shall</w:t>
            </w:r>
            <w:r w:rsidR="005D6559" w:rsidRPr="005D6559">
              <w:rPr>
                <w:rFonts w:ascii="Cambria" w:eastAsia="Times New Roman" w:hAnsi="Cambria" w:cs="Arial"/>
                <w:lang w:eastAsia="en-GB"/>
              </w:rPr>
              <w:t xml:space="preserve"> be offered screening tests for chlamydia and HIV on </w:t>
            </w:r>
            <w:proofErr w:type="gramStart"/>
            <w:r w:rsidR="005D6559" w:rsidRPr="005D6559">
              <w:rPr>
                <w:rFonts w:ascii="Cambria" w:eastAsia="Times New Roman" w:hAnsi="Cambria" w:cs="Arial"/>
                <w:lang w:eastAsia="en-GB"/>
              </w:rPr>
              <w:t>an opt</w:t>
            </w:r>
            <w:proofErr w:type="gramEnd"/>
            <w:r w:rsidR="005D6559" w:rsidRPr="005D6559">
              <w:rPr>
                <w:rFonts w:ascii="Cambria" w:eastAsia="Times New Roman" w:hAnsi="Cambria" w:cs="Arial"/>
                <w:lang w:eastAsia="en-GB"/>
              </w:rPr>
              <w:t xml:space="preserve"> out basis. </w:t>
            </w:r>
          </w:p>
          <w:p w:rsidR="005D6559" w:rsidRPr="005D6559" w:rsidRDefault="005D6559" w:rsidP="005D6559">
            <w:pPr>
              <w:tabs>
                <w:tab w:val="left" w:pos="2280"/>
              </w:tabs>
              <w:spacing w:after="0" w:line="240" w:lineRule="auto"/>
              <w:rPr>
                <w:rFonts w:ascii="Cambria" w:eastAsia="MS Mincho" w:hAnsi="Cambria" w:cs="Arial"/>
                <w:lang w:val="en-US" w:eastAsia="ja-JP"/>
              </w:rPr>
            </w:pPr>
            <w:r w:rsidRPr="005D6559">
              <w:rPr>
                <w:rFonts w:ascii="Cambria" w:eastAsia="MS Mincho" w:hAnsi="Cambria" w:cs="Arial"/>
                <w:lang w:val="en-US" w:eastAsia="ja-JP"/>
              </w:rPr>
              <w:tab/>
            </w:r>
          </w:p>
          <w:p w:rsidR="005D6559" w:rsidRPr="005D6559" w:rsidRDefault="005D6559" w:rsidP="005D6559">
            <w:pPr>
              <w:tabs>
                <w:tab w:val="left" w:pos="2280"/>
              </w:tabs>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Treatment for service users testing positive for chlamydia should be offered and women with positive reaction to HIV tests referred to </w:t>
            </w:r>
            <w:r w:rsidRPr="001323C2">
              <w:rPr>
                <w:rFonts w:ascii="Cambria" w:eastAsia="MS Mincho" w:hAnsi="Cambria" w:cs="Arial"/>
                <w:highlight w:val="yellow"/>
                <w:lang w:val="en-US" w:eastAsia="ja-JP"/>
              </w:rPr>
              <w:t>Birmingham sexual health services.</w:t>
            </w:r>
          </w:p>
          <w:p w:rsidR="005D6559" w:rsidRPr="005D6559" w:rsidRDefault="005D6559" w:rsidP="005D6559">
            <w:pPr>
              <w:tabs>
                <w:tab w:val="left" w:pos="2280"/>
              </w:tabs>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The RCOG state in their best practice guidelines: </w:t>
            </w:r>
          </w:p>
          <w:p w:rsidR="005D6559" w:rsidRPr="005D6559" w:rsidRDefault="00D171BD" w:rsidP="005D6559">
            <w:pPr>
              <w:spacing w:after="0" w:line="240" w:lineRule="auto"/>
              <w:rPr>
                <w:rFonts w:ascii="Cambria" w:eastAsia="MS Mincho" w:hAnsi="Cambria" w:cs="Arial"/>
                <w:lang w:val="en-US" w:eastAsia="ja-JP"/>
              </w:rPr>
            </w:pPr>
            <w:hyperlink r:id="rId18" w:history="1">
              <w:r w:rsidR="005D6559" w:rsidRPr="005D6559">
                <w:rPr>
                  <w:rFonts w:ascii="Cambria" w:eastAsia="MS Mincho" w:hAnsi="Cambria" w:cs="Arial"/>
                  <w:color w:val="0000FF"/>
                  <w:u w:val="single"/>
                  <w:lang w:val="en-US" w:eastAsia="ja-JP"/>
                </w:rPr>
                <w:t>https://www.rcog.org.uk/globalassets/documents/guidelines/best-practice-papers/best-practice-paper-2.pdf</w:t>
              </w:r>
            </w:hyperlink>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It is best practice to undertake a risk assessment for STIs for all women and then to screen for them if appropriate and available. This should be done without delaying the abortion. The partners of women who test positive for STIs should be informed and advised about treatment, provided that the woman gives her consent to this.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Ideally, a system for partner notification and follow-up or referral should be in place. </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Services should make available information about the prevention of STIs, and offer condoms for STI prevention to all women undergoing abortion.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Routine use of antibiotics at the time of surgical abortion is best practice as it reduces the risk of infection after the abortion. However, abortion should not be delayed if antibiotics are not available. </w:t>
            </w:r>
          </w:p>
          <w:p w:rsidR="005D6559" w:rsidRPr="005D6559" w:rsidRDefault="005D6559" w:rsidP="005D6559">
            <w:pPr>
              <w:spacing w:after="0" w:line="240" w:lineRule="auto"/>
              <w:rPr>
                <w:rFonts w:ascii="Cambria" w:eastAsia="Times New Roman" w:hAnsi="Cambria" w:cs="Arial"/>
                <w:highlight w:val="yellow"/>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Provider should be linked into the </w:t>
            </w:r>
            <w:r w:rsidRPr="001323C2">
              <w:rPr>
                <w:rFonts w:ascii="Cambria" w:eastAsia="Times New Roman" w:hAnsi="Cambria" w:cs="Arial"/>
                <w:highlight w:val="yellow"/>
                <w:lang w:eastAsia="en-GB"/>
              </w:rPr>
              <w:t>Birmingham and Solihull local chlamydia</w:t>
            </w:r>
            <w:r w:rsidRPr="005D6559">
              <w:rPr>
                <w:rFonts w:ascii="Cambria" w:eastAsia="Times New Roman" w:hAnsi="Cambria" w:cs="Arial"/>
                <w:lang w:eastAsia="en-GB"/>
              </w:rPr>
              <w:t xml:space="preserve"> screening programme and may provide elements of the screening programme to service users who are under 25 and who are resident in </w:t>
            </w:r>
            <w:r w:rsidR="001323C2">
              <w:rPr>
                <w:rFonts w:ascii="Cambria" w:eastAsia="Times New Roman" w:hAnsi="Cambria" w:cs="Arial"/>
                <w:lang w:eastAsia="en-GB"/>
              </w:rPr>
              <w:t xml:space="preserve">Sandwell and West Birmingham, Walsall </w:t>
            </w:r>
            <w:r w:rsidRPr="005D6559">
              <w:rPr>
                <w:rFonts w:ascii="Cambria" w:eastAsia="Times New Roman" w:hAnsi="Cambria" w:cs="Arial"/>
                <w:lang w:eastAsia="en-GB"/>
              </w:rPr>
              <w:t xml:space="preserve">and </w:t>
            </w:r>
            <w:r w:rsidR="001323C2">
              <w:rPr>
                <w:rFonts w:ascii="Cambria" w:eastAsia="Times New Roman" w:hAnsi="Cambria" w:cs="Arial"/>
                <w:lang w:eastAsia="en-GB"/>
              </w:rPr>
              <w:t>Wolverhampton</w:t>
            </w:r>
            <w:r w:rsidRPr="005D6559">
              <w:rPr>
                <w:rFonts w:ascii="Cambria" w:eastAsia="Times New Roman" w:hAnsi="Cambria" w:cs="Arial"/>
                <w:lang w:eastAsia="en-GB"/>
              </w:rPr>
              <w:t>.</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Treatment for service users testing positive for other STIs shall be provided if the Service Provider is able to do so. Service Providers who are unable to offer treatment will refer service users to other appropriate services.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Provider shall make arrangements with the service user to supply her with any screening or testing results that may not be available until after she leaves the Service Provider’s care.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All service users sh</w:t>
            </w:r>
            <w:r w:rsidR="0010073F">
              <w:rPr>
                <w:rFonts w:ascii="Cambria" w:eastAsia="Times New Roman" w:hAnsi="Cambria" w:cs="Arial"/>
                <w:lang w:eastAsia="en-GB"/>
              </w:rPr>
              <w:t>all</w:t>
            </w:r>
            <w:r w:rsidRPr="005D6559">
              <w:rPr>
                <w:rFonts w:ascii="Cambria" w:eastAsia="Times New Roman" w:hAnsi="Cambria" w:cs="Arial"/>
                <w:lang w:eastAsia="en-GB"/>
              </w:rPr>
              <w:t xml:space="preserve"> be offered a chaperone for any examination.  If a chaperone is present a record sh</w:t>
            </w:r>
            <w:r w:rsidR="0010073F">
              <w:rPr>
                <w:rFonts w:ascii="Cambria" w:eastAsia="Times New Roman" w:hAnsi="Cambria" w:cs="Arial"/>
                <w:lang w:eastAsia="en-GB"/>
              </w:rPr>
              <w:t>all</w:t>
            </w:r>
            <w:r w:rsidRPr="005D6559">
              <w:rPr>
                <w:rFonts w:ascii="Cambria" w:eastAsia="Times New Roman" w:hAnsi="Cambria" w:cs="Arial"/>
                <w:lang w:eastAsia="en-GB"/>
              </w:rPr>
              <w:t xml:space="preserve"> be made of the identity of the chaperone.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At no time during the assessment or procedure should a service user be shown an image or scan of the foetus, unless she (not her accompanying person(s)) specifically requests this.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If the Service Provider feels that a service user could benefit from services of other agencies to support and help them either in coming to a decision about whether to proceed to abortion, or to support them in continuing with the pregnancy, then the Service Provider sh</w:t>
            </w:r>
            <w:r w:rsidR="0010073F">
              <w:rPr>
                <w:rFonts w:ascii="Cambria" w:eastAsia="Times New Roman" w:hAnsi="Cambria" w:cs="Arial"/>
                <w:lang w:eastAsia="en-GB"/>
              </w:rPr>
              <w:t>all</w:t>
            </w:r>
            <w:r w:rsidRPr="005D6559">
              <w:rPr>
                <w:rFonts w:ascii="Cambria" w:eastAsia="Times New Roman" w:hAnsi="Cambria" w:cs="Arial"/>
                <w:lang w:eastAsia="en-GB"/>
              </w:rPr>
              <w:t xml:space="preserve"> refer the user to a designated agency with an arrangement for a rapid return if she wishes to have an abortion, or rapid entry to antenatal care is she wishes to continue the pregnancy.</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If the service user is not pregnant, then she sh</w:t>
            </w:r>
            <w:r w:rsidR="0010073F">
              <w:rPr>
                <w:rFonts w:ascii="Cambria" w:eastAsia="Times New Roman" w:hAnsi="Cambria" w:cs="Arial"/>
                <w:lang w:eastAsia="en-GB"/>
              </w:rPr>
              <w:t>all</w:t>
            </w:r>
            <w:r w:rsidRPr="005D6559">
              <w:rPr>
                <w:rFonts w:ascii="Cambria" w:eastAsia="Times New Roman" w:hAnsi="Cambria" w:cs="Arial"/>
                <w:lang w:eastAsia="en-GB"/>
              </w:rPr>
              <w:t xml:space="preserve"> be offered advice on contraception together with the supply of an appropriate contraceptive method (see Contraception below).</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users who do not wish to proceed with an abortion will be referred back to the original referrer (if any) and the referrer will be notified of the reason for this, in writing, providing the user consents to this action, and advised of the need for prompt access to antenatal care.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users who choose to proceed with an abortion sh</w:t>
            </w:r>
            <w:r w:rsidR="0010073F">
              <w:rPr>
                <w:rFonts w:ascii="Cambria" w:eastAsia="Times New Roman" w:hAnsi="Cambria" w:cs="Arial"/>
                <w:lang w:eastAsia="en-GB"/>
              </w:rPr>
              <w:t>all</w:t>
            </w:r>
            <w:r w:rsidRPr="005D6559">
              <w:rPr>
                <w:rFonts w:ascii="Cambria" w:eastAsia="Times New Roman" w:hAnsi="Cambria" w:cs="Arial"/>
                <w:lang w:eastAsia="en-GB"/>
              </w:rPr>
              <w:t xml:space="preserve"> be advised on appropriate abortion methods depending on their gestation, health and other circumstances. The service user’s wishes must be taken into account, and the Service Provider should transfer the user to another service or agency if they are unable to undertake the chosen abortion method.</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If the user’s pregnancy is of more advanced gestation than the service can cater for, or has a significant medical condition requiring specialist care, then the service user will be referred into an appropriate care pathway commissioned by her local CCG.</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providers must ensure that service users who wish to proceed with an abortion are given the opportunity to discuss post-abortion contraception and are able to choose an appropriate method, which should be supplied either before or following the abortion (see Contraception below).</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lastRenderedPageBreak/>
              <w:t>Informed consent to treatment must be obtained. The Service Provider will be expected to operate a policy for obtaining consent that complies in all respects with the requirements of National Minimum Standards and the Private and Voluntary Healthcare (England) Regulations 2001 and any other relevant guidelines.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Competent consent is understood in terms of the women’s ability to understand the choices and their consequences, including the nature, purpose and possible risk of any treatment (or non-treatment).  In assessing competence, the Service Provider needs to refer to the Department of Health Reference Guide to Consent for Examination or Treatment (2001).</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Any competent young person, regardless of age, may independently seek medical advice and give valid consent to medical treatment.  Young women under 16 years are able to access abortion advice and treatment. Under 16s should be strongly encouraged to talk to their parent or carer about the fact that they have an unwanted pregnancy, but parental consent is not required (see above).  Support and presence of a third party at all stages of the procedure should be available if required.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In the case of young women under 16 the Service Provider sh</w:t>
            </w:r>
            <w:r w:rsidR="0010073F">
              <w:rPr>
                <w:rFonts w:ascii="Cambria" w:eastAsia="Times New Roman" w:hAnsi="Cambria" w:cs="Arial"/>
                <w:lang w:eastAsia="en-GB"/>
              </w:rPr>
              <w:t>all</w:t>
            </w:r>
            <w:r w:rsidRPr="005D6559">
              <w:rPr>
                <w:rFonts w:ascii="Cambria" w:eastAsia="Times New Roman" w:hAnsi="Cambria" w:cs="Arial"/>
                <w:lang w:eastAsia="en-GB"/>
              </w:rPr>
              <w:t xml:space="preserve"> follow the advice set out in the guidance issued by the Department of Health (July 2004: Gateway Ref. 3382). Additional guidance from BMA, GMSC, HEA, Brook Advisory Centres, FPA and RCGP ‘Confidentiality and People Under 16’, which is based on earlier DH guidance still includes relevant best practice.  Please also see the “additional provisions on young people” section above.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Verbal advice sh</w:t>
            </w:r>
            <w:r w:rsidR="0010073F">
              <w:rPr>
                <w:rFonts w:ascii="Cambria" w:eastAsia="Times New Roman" w:hAnsi="Cambria" w:cs="Arial"/>
                <w:lang w:eastAsia="en-GB"/>
              </w:rPr>
              <w:t>all</w:t>
            </w:r>
            <w:r w:rsidRPr="005D6559">
              <w:rPr>
                <w:rFonts w:ascii="Cambria" w:eastAsia="Times New Roman" w:hAnsi="Cambria" w:cs="Arial"/>
                <w:lang w:eastAsia="en-GB"/>
              </w:rPr>
              <w:t xml:space="preserve"> be supported by accurate, impartial printed information that the service user can understand and may take away to consider further before the procedure.  The Provider sh</w:t>
            </w:r>
            <w:r w:rsidR="0010073F">
              <w:rPr>
                <w:rFonts w:ascii="Cambria" w:eastAsia="Times New Roman" w:hAnsi="Cambria" w:cs="Arial"/>
                <w:lang w:eastAsia="en-GB"/>
              </w:rPr>
              <w:t>all</w:t>
            </w:r>
            <w:r w:rsidRPr="005D6559">
              <w:rPr>
                <w:rFonts w:ascii="Cambria" w:eastAsia="Times New Roman" w:hAnsi="Cambria" w:cs="Arial"/>
                <w:lang w:eastAsia="en-GB"/>
              </w:rPr>
              <w:t xml:space="preserve"> ensure that users understand the advice they have been given.</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Once the decision to proceed with an abortion has been taken all service users sh</w:t>
            </w:r>
            <w:r w:rsidR="0010073F">
              <w:rPr>
                <w:rFonts w:ascii="Cambria" w:eastAsia="Times New Roman" w:hAnsi="Cambria" w:cs="Arial"/>
                <w:lang w:eastAsia="en-GB"/>
              </w:rPr>
              <w:t>all</w:t>
            </w:r>
            <w:r w:rsidRPr="005D6559">
              <w:rPr>
                <w:rFonts w:ascii="Cambria" w:eastAsia="Times New Roman" w:hAnsi="Cambria" w:cs="Arial"/>
                <w:lang w:eastAsia="en-GB"/>
              </w:rPr>
              <w:t xml:space="preserve"> be offered an appointment for the procedure within 7 calendar days.  This time period to treatment should not exceed 14 calendar days.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MS Mincho" w:hAnsi="Cambria" w:cs="Arial"/>
                <w:lang w:val="en-US" w:eastAsia="ja-JP"/>
              </w:rPr>
              <w:t xml:space="preserve">The Accessible Information Standard </w:t>
            </w:r>
            <w:r w:rsidR="000F3F95">
              <w:rPr>
                <w:rFonts w:ascii="Cambria" w:eastAsia="MS Mincho" w:hAnsi="Cambria" w:cs="Arial"/>
                <w:lang w:val="en-US" w:eastAsia="ja-JP"/>
              </w:rPr>
              <w:t>shall</w:t>
            </w:r>
            <w:r w:rsidRPr="005D6559">
              <w:rPr>
                <w:rFonts w:ascii="Cambria" w:eastAsia="MS Mincho" w:hAnsi="Cambria" w:cs="Arial"/>
                <w:lang w:val="en-US" w:eastAsia="ja-JP"/>
              </w:rPr>
              <w:t xml:space="preserve"> apply – requirement to undertake reasonable adjustment to provide information and communicate in accessible manner.</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If miscarriage is diagnosed the Service Provider </w:t>
            </w:r>
            <w:r w:rsidR="000F3F95">
              <w:rPr>
                <w:rFonts w:ascii="Cambria" w:eastAsia="Times New Roman" w:hAnsi="Cambria" w:cs="Arial"/>
                <w:lang w:eastAsia="en-GB"/>
              </w:rPr>
              <w:t>shall</w:t>
            </w:r>
            <w:r w:rsidRPr="005D6559">
              <w:rPr>
                <w:rFonts w:ascii="Cambria" w:eastAsia="Times New Roman" w:hAnsi="Cambria" w:cs="Arial"/>
                <w:lang w:eastAsia="en-GB"/>
              </w:rPr>
              <w:t xml:space="preserve"> obtain the service user’s consent for a medical or surgical evacuation as appropriate, or </w:t>
            </w:r>
            <w:r w:rsidR="000F3F95">
              <w:rPr>
                <w:rFonts w:ascii="Cambria" w:eastAsia="Times New Roman" w:hAnsi="Cambria" w:cs="Arial"/>
                <w:lang w:eastAsia="en-GB"/>
              </w:rPr>
              <w:t>shall</w:t>
            </w:r>
            <w:r w:rsidRPr="005D6559">
              <w:rPr>
                <w:rFonts w:ascii="Cambria" w:eastAsia="Times New Roman" w:hAnsi="Cambria" w:cs="Arial"/>
                <w:lang w:eastAsia="en-GB"/>
              </w:rPr>
              <w:t xml:space="preserve"> refer the user to others services for evacuation, if she prefers. Service Providers </w:t>
            </w:r>
            <w:r w:rsidR="000F3F95">
              <w:rPr>
                <w:rFonts w:ascii="Cambria" w:eastAsia="Times New Roman" w:hAnsi="Cambria" w:cs="Arial"/>
                <w:lang w:eastAsia="en-GB"/>
              </w:rPr>
              <w:t>shall</w:t>
            </w:r>
            <w:r w:rsidRPr="005D6559">
              <w:rPr>
                <w:rFonts w:ascii="Cambria" w:eastAsia="Times New Roman" w:hAnsi="Cambria" w:cs="Arial"/>
                <w:lang w:eastAsia="en-GB"/>
              </w:rPr>
              <w:t xml:space="preserve"> ensure that </w:t>
            </w:r>
            <w:r w:rsidR="000F3F95">
              <w:rPr>
                <w:rFonts w:ascii="Cambria" w:eastAsia="Times New Roman" w:hAnsi="Cambria" w:cs="Arial"/>
                <w:lang w:eastAsia="en-GB"/>
              </w:rPr>
              <w:t xml:space="preserve">the </w:t>
            </w:r>
            <w:r w:rsidRPr="005D6559">
              <w:rPr>
                <w:rFonts w:ascii="Cambria" w:eastAsia="Times New Roman" w:hAnsi="Cambria" w:cs="Arial"/>
                <w:lang w:eastAsia="en-GB"/>
              </w:rPr>
              <w:t>user receives the opportunity to discuss their contraception needs, and receive an appropriate method of contraception, which may be supplied before or following the procedure (see Contraception below).</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Condoms sh</w:t>
            </w:r>
            <w:r w:rsidR="000F3F95">
              <w:rPr>
                <w:rFonts w:ascii="Cambria" w:eastAsia="Times New Roman" w:hAnsi="Cambria" w:cs="Arial"/>
                <w:lang w:eastAsia="en-GB"/>
              </w:rPr>
              <w:t>all</w:t>
            </w:r>
            <w:r w:rsidRPr="005D6559">
              <w:rPr>
                <w:rFonts w:ascii="Cambria" w:eastAsia="Times New Roman" w:hAnsi="Cambria" w:cs="Arial"/>
                <w:lang w:eastAsia="en-GB"/>
              </w:rPr>
              <w:t xml:space="preserve"> be offered to all service users at the assessment appointment as a method of preventing STIs, and the Service Provider should ensure that clients know how to use them correctly. Information sh</w:t>
            </w:r>
            <w:r w:rsidR="00E4794A">
              <w:rPr>
                <w:rFonts w:ascii="Cambria" w:eastAsia="Times New Roman" w:hAnsi="Cambria" w:cs="Arial"/>
                <w:lang w:eastAsia="en-GB"/>
              </w:rPr>
              <w:t>all</w:t>
            </w:r>
            <w:r w:rsidRPr="005D6559">
              <w:rPr>
                <w:rFonts w:ascii="Cambria" w:eastAsia="Times New Roman" w:hAnsi="Cambria" w:cs="Arial"/>
                <w:lang w:eastAsia="en-GB"/>
              </w:rPr>
              <w:t xml:space="preserve"> be given to service users about the availability of condoms</w:t>
            </w:r>
            <w:r w:rsidR="00E32C22">
              <w:rPr>
                <w:rFonts w:ascii="Cambria" w:eastAsia="Times New Roman" w:hAnsi="Cambria" w:cs="Arial"/>
                <w:lang w:eastAsia="en-GB"/>
              </w:rPr>
              <w:t xml:space="preserve"> in Sandwell and West Birmingham, Walsall and Wolverhampton areas</w:t>
            </w:r>
            <w:r w:rsidRPr="005D6559">
              <w:rPr>
                <w:rFonts w:ascii="Cambria" w:eastAsia="Times New Roman" w:hAnsi="Cambria" w:cs="Arial"/>
                <w:lang w:eastAsia="en-GB"/>
              </w:rPr>
              <w:t xml:space="preserve">. </w:t>
            </w:r>
          </w:p>
          <w:p w:rsidR="005D6559" w:rsidRPr="005D6559" w:rsidRDefault="005D6559" w:rsidP="005D6559">
            <w:pPr>
              <w:spacing w:after="0" w:line="240" w:lineRule="auto"/>
              <w:rPr>
                <w:rFonts w:ascii="Cambria" w:eastAsia="Times New Roman" w:hAnsi="Cambria" w:cs="Arial"/>
                <w:bCs/>
                <w:lang w:eastAsia="en-GB"/>
              </w:rPr>
            </w:pPr>
          </w:p>
          <w:p w:rsidR="005D6559" w:rsidRPr="005D6559" w:rsidRDefault="00E4794A" w:rsidP="005D6559">
            <w:pPr>
              <w:spacing w:after="0" w:line="240" w:lineRule="auto"/>
              <w:rPr>
                <w:rFonts w:ascii="Cambria" w:eastAsia="Times New Roman" w:hAnsi="Cambria" w:cs="Arial"/>
                <w:b/>
                <w:bCs/>
                <w:lang w:eastAsia="en-GB"/>
              </w:rPr>
            </w:pPr>
            <w:r>
              <w:rPr>
                <w:rFonts w:ascii="Cambria" w:eastAsia="Times New Roman" w:hAnsi="Cambria" w:cs="Arial"/>
                <w:b/>
                <w:bCs/>
                <w:lang w:eastAsia="en-GB"/>
              </w:rPr>
              <w:t xml:space="preserve">3.2.5 </w:t>
            </w:r>
            <w:r w:rsidR="005D6559" w:rsidRPr="005D6559">
              <w:rPr>
                <w:rFonts w:ascii="Cambria" w:eastAsia="Times New Roman" w:hAnsi="Cambria" w:cs="Arial"/>
                <w:b/>
                <w:bCs/>
                <w:lang w:eastAsia="en-GB"/>
              </w:rPr>
              <w:t>The procedure</w:t>
            </w:r>
            <w:r w:rsidR="005D6559" w:rsidRPr="005D6559">
              <w:rPr>
                <w:rFonts w:ascii="Cambria" w:eastAsia="Times New Roman" w:hAnsi="Cambria" w:cs="Arial"/>
                <w:b/>
                <w:bCs/>
                <w:lang w:eastAsia="en-GB"/>
              </w:rPr>
              <w:br/>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b/>
                <w:bCs/>
                <w:lang w:eastAsia="en-GB"/>
              </w:rPr>
              <w:t>Aim</w:t>
            </w:r>
            <w:r w:rsidRPr="005D6559">
              <w:rPr>
                <w:rFonts w:ascii="Cambria" w:eastAsia="Times New Roman" w:hAnsi="Cambria" w:cs="Arial"/>
                <w:b/>
                <w:bCs/>
                <w:lang w:eastAsia="en-GB"/>
              </w:rPr>
              <w:br/>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Abortion procedures – regardless of method – will achieve the best outcomes if they are carried out by appropriately trained and experienced staff, in premises which are suitable, using equipment which is fit for purpose and the procedure is undertaken in accordance with up to date evidence and best practice.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lastRenderedPageBreak/>
              <w:t>Clinical staff undertaking the procedure must be appropriately trained and experienced and the procedure will be undertaken in accordance with the RCOG Guidelines and any other appropriate clinical evidence or guidance. Clinical appraisal / revalidation procedures sh</w:t>
            </w:r>
            <w:r w:rsidR="007A47D0">
              <w:rPr>
                <w:rFonts w:ascii="Cambria" w:eastAsia="Times New Roman" w:hAnsi="Cambria" w:cs="Arial"/>
                <w:lang w:eastAsia="en-GB"/>
              </w:rPr>
              <w:t>all</w:t>
            </w:r>
            <w:r w:rsidRPr="005D6559">
              <w:rPr>
                <w:rFonts w:ascii="Cambria" w:eastAsia="Times New Roman" w:hAnsi="Cambria" w:cs="Arial"/>
                <w:lang w:eastAsia="en-GB"/>
              </w:rPr>
              <w:t xml:space="preserve"> ensure that clinicians keep up-to-date with the continuing professional development requirements set down by their professional body. It is the Service Provider’s responsibility to ensure that all staff have appropriate and up to date training and qualifications.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w:t>
            </w:r>
            <w:r w:rsidR="007A47D0">
              <w:rPr>
                <w:rFonts w:ascii="Cambria" w:eastAsia="Times New Roman" w:hAnsi="Cambria" w:cs="Arial"/>
                <w:lang w:eastAsia="en-GB"/>
              </w:rPr>
              <w:t>shall</w:t>
            </w:r>
            <w:r w:rsidRPr="005D6559">
              <w:rPr>
                <w:rFonts w:ascii="Cambria" w:eastAsia="Times New Roman" w:hAnsi="Cambria" w:cs="Arial"/>
                <w:lang w:eastAsia="en-GB"/>
              </w:rPr>
              <w:t xml:space="preserve"> have access to specialist assessment and care if complications occur – for example unexpected diagnosis of ectopic gestation.</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Providers sh</w:t>
            </w:r>
            <w:r w:rsidR="007A47D0">
              <w:rPr>
                <w:rFonts w:ascii="Cambria" w:eastAsia="Times New Roman" w:hAnsi="Cambria" w:cs="Arial"/>
                <w:lang w:eastAsia="en-GB"/>
              </w:rPr>
              <w:t>all</w:t>
            </w:r>
            <w:r w:rsidRPr="005D6559">
              <w:rPr>
                <w:rFonts w:ascii="Cambria" w:eastAsia="Times New Roman" w:hAnsi="Cambria" w:cs="Arial"/>
                <w:lang w:eastAsia="en-GB"/>
              </w:rPr>
              <w:t xml:space="preserve"> comply with infection prevention and control standards and any standards around medical premises.</w:t>
            </w:r>
          </w:p>
          <w:p w:rsidR="005D6559" w:rsidRPr="005D6559" w:rsidRDefault="005D6559" w:rsidP="005D6559">
            <w:pPr>
              <w:spacing w:after="0" w:line="240" w:lineRule="auto"/>
              <w:rPr>
                <w:rFonts w:ascii="Cambria" w:eastAsia="Times New Roman" w:hAnsi="Cambria" w:cs="Arial"/>
                <w:bCs/>
                <w:lang w:eastAsia="en-GB"/>
              </w:rPr>
            </w:pPr>
          </w:p>
          <w:p w:rsidR="005D6559" w:rsidRPr="005D6559" w:rsidRDefault="007A47D0" w:rsidP="005D6559">
            <w:pPr>
              <w:spacing w:after="0" w:line="240" w:lineRule="auto"/>
              <w:rPr>
                <w:rFonts w:ascii="Cambria" w:eastAsia="Times New Roman" w:hAnsi="Cambria" w:cs="Arial"/>
                <w:b/>
                <w:bCs/>
                <w:lang w:eastAsia="en-GB"/>
              </w:rPr>
            </w:pPr>
            <w:r>
              <w:rPr>
                <w:rFonts w:ascii="Cambria" w:eastAsia="Times New Roman" w:hAnsi="Cambria" w:cs="Arial"/>
                <w:b/>
                <w:bCs/>
                <w:lang w:eastAsia="en-GB"/>
              </w:rPr>
              <w:t xml:space="preserve">3.2.6 </w:t>
            </w:r>
            <w:r w:rsidR="005D6559" w:rsidRPr="005D6559">
              <w:rPr>
                <w:rFonts w:ascii="Cambria" w:eastAsia="Times New Roman" w:hAnsi="Cambria" w:cs="Arial"/>
                <w:b/>
                <w:bCs/>
                <w:lang w:eastAsia="en-GB"/>
              </w:rPr>
              <w:t>Aftercare and follow-up following the procedure</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bCs/>
                <w:lang w:eastAsia="en-GB"/>
              </w:rPr>
              <w:br/>
            </w:r>
            <w:r w:rsidRPr="005D6559">
              <w:rPr>
                <w:rFonts w:ascii="Cambria" w:eastAsia="Times New Roman" w:hAnsi="Cambria" w:cs="Arial"/>
                <w:b/>
                <w:bCs/>
                <w:lang w:eastAsia="en-GB"/>
              </w:rPr>
              <w:t>Aim</w:t>
            </w:r>
            <w:r w:rsidRPr="005D6559">
              <w:rPr>
                <w:rFonts w:ascii="Cambria" w:eastAsia="Times New Roman" w:hAnsi="Cambria" w:cs="Arial"/>
                <w:bCs/>
                <w:lang w:eastAsia="en-GB"/>
              </w:rPr>
              <w:br/>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Aftercare and follow-up are crucial to ensuring that service users experience the best possible outcomes. This service specification aims to ensure that service users receive suitable aftercare and follow-up, delivered in an environment which meets their needs.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w:t>
            </w:r>
            <w:r w:rsidR="007A47D0">
              <w:rPr>
                <w:rFonts w:ascii="Cambria" w:eastAsia="Times New Roman" w:hAnsi="Cambria" w:cs="Arial"/>
                <w:lang w:eastAsia="en-GB"/>
              </w:rPr>
              <w:t>shall</w:t>
            </w:r>
            <w:r w:rsidRPr="005D6559">
              <w:rPr>
                <w:rFonts w:ascii="Cambria" w:eastAsia="Times New Roman" w:hAnsi="Cambria" w:cs="Arial"/>
                <w:lang w:eastAsia="en-GB"/>
              </w:rPr>
              <w:t xml:space="preserve"> ensure that service users receive verbal and written information on discharge, which explains the likely course of recovery, including pain and bleeding.  Symptoms indicating deviations from the normal course of recovery must be explained and the service users must be advised how and when to seek medical help.  As well any verbal and written advice given before discharge, service users sh</w:t>
            </w:r>
            <w:r w:rsidR="007A47D0">
              <w:rPr>
                <w:rFonts w:ascii="Cambria" w:eastAsia="Times New Roman" w:hAnsi="Cambria" w:cs="Arial"/>
                <w:lang w:eastAsia="en-GB"/>
              </w:rPr>
              <w:t>all</w:t>
            </w:r>
            <w:r w:rsidRPr="005D6559">
              <w:rPr>
                <w:rFonts w:ascii="Cambria" w:eastAsia="Times New Roman" w:hAnsi="Cambria" w:cs="Arial"/>
                <w:lang w:eastAsia="en-GB"/>
              </w:rPr>
              <w:t xml:space="preserve"> also have access to 24-hour telephone advice. The service provider should include information about counselling service within their patient information leaflet if the women require further ongoing support. </w:t>
            </w:r>
            <w:r w:rsidRPr="005D6559">
              <w:rPr>
                <w:rFonts w:ascii="Cambria" w:eastAsia="Times New Roman" w:hAnsi="Cambria" w:cs="Arial"/>
                <w:lang w:eastAsia="en-GB"/>
              </w:rPr>
              <w:br/>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Condoms sh</w:t>
            </w:r>
            <w:r w:rsidR="007A47D0">
              <w:rPr>
                <w:rFonts w:ascii="Cambria" w:eastAsia="Times New Roman" w:hAnsi="Cambria" w:cs="Arial"/>
                <w:lang w:eastAsia="en-GB"/>
              </w:rPr>
              <w:t>all</w:t>
            </w:r>
            <w:r w:rsidRPr="005D6559">
              <w:rPr>
                <w:rFonts w:ascii="Cambria" w:eastAsia="Times New Roman" w:hAnsi="Cambria" w:cs="Arial"/>
                <w:lang w:eastAsia="en-GB"/>
              </w:rPr>
              <w:t xml:space="preserve"> be offered to all service users following the procedure as a method of preventing STIs, and the Service Provider sh</w:t>
            </w:r>
            <w:r w:rsidR="007A47D0">
              <w:rPr>
                <w:rFonts w:ascii="Cambria" w:eastAsia="Times New Roman" w:hAnsi="Cambria" w:cs="Arial"/>
                <w:lang w:eastAsia="en-GB"/>
              </w:rPr>
              <w:t>all</w:t>
            </w:r>
            <w:r w:rsidRPr="005D6559">
              <w:rPr>
                <w:rFonts w:ascii="Cambria" w:eastAsia="Times New Roman" w:hAnsi="Cambria" w:cs="Arial"/>
                <w:lang w:eastAsia="en-GB"/>
              </w:rPr>
              <w:t xml:space="preserve"> ensure that clients know how to use them correctly. Information should be given to service users about the availability of condoms in </w:t>
            </w:r>
            <w:r w:rsidR="007A47D0">
              <w:rPr>
                <w:rFonts w:ascii="Cambria" w:eastAsia="Times New Roman" w:hAnsi="Cambria" w:cs="Arial"/>
                <w:lang w:eastAsia="en-GB"/>
              </w:rPr>
              <w:t xml:space="preserve">Sandwell and West </w:t>
            </w:r>
            <w:r w:rsidRPr="005D6559">
              <w:rPr>
                <w:rFonts w:ascii="Cambria" w:eastAsia="Times New Roman" w:hAnsi="Cambria" w:cs="Arial"/>
                <w:lang w:eastAsia="en-GB"/>
              </w:rPr>
              <w:t>Birmingham</w:t>
            </w:r>
            <w:r w:rsidR="007A47D0">
              <w:rPr>
                <w:rFonts w:ascii="Cambria" w:eastAsia="Times New Roman" w:hAnsi="Cambria" w:cs="Arial"/>
                <w:lang w:eastAsia="en-GB"/>
              </w:rPr>
              <w:t>, Walsall and Wolverhampton</w:t>
            </w:r>
            <w:r w:rsidRPr="005D6559">
              <w:rPr>
                <w:rFonts w:ascii="Cambria" w:eastAsia="Times New Roman" w:hAnsi="Cambria" w:cs="Arial"/>
                <w:lang w:eastAsia="en-GB"/>
              </w:rPr>
              <w:t xml:space="preserve"> area.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Provider should ensure that having had an abortion, service users are signposted to follow-up care as required.  This follow-up care can be provided either by the Service Provider, the service user’s GP, or by the sexual health services, depending on the service user’s preference and local availability.</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w:t>
            </w:r>
            <w:r w:rsidR="007A47D0">
              <w:rPr>
                <w:rFonts w:ascii="Cambria" w:eastAsia="Times New Roman" w:hAnsi="Cambria" w:cs="Arial"/>
                <w:lang w:eastAsia="en-GB"/>
              </w:rPr>
              <w:t>shall</w:t>
            </w:r>
            <w:r w:rsidRPr="005D6559">
              <w:rPr>
                <w:rFonts w:ascii="Cambria" w:eastAsia="Times New Roman" w:hAnsi="Cambria" w:cs="Arial"/>
                <w:lang w:eastAsia="en-GB"/>
              </w:rPr>
              <w:t xml:space="preserve"> ensure that their clinical staff undertaking follow-up care are appropriately trained and experienced and that care is provided in accordance with the RCOG Guidelines and any other appropriate clinical evidence or guidance. Clinical appraisal / revalidation procedures should ensure that clinicians keep up-to-date with the continuing professional development requirements set down by their professional body.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Subject to consent, the Service Provider sh</w:t>
            </w:r>
            <w:r w:rsidR="007A47D0">
              <w:rPr>
                <w:rFonts w:ascii="Cambria" w:eastAsia="Times New Roman" w:hAnsi="Cambria" w:cs="Arial"/>
                <w:lang w:eastAsia="en-GB"/>
              </w:rPr>
              <w:t xml:space="preserve">all </w:t>
            </w:r>
            <w:r w:rsidRPr="005D6559">
              <w:rPr>
                <w:rFonts w:ascii="Cambria" w:eastAsia="Times New Roman" w:hAnsi="Cambria" w:cs="Arial"/>
                <w:lang w:eastAsia="en-GB"/>
              </w:rPr>
              <w:t>ensure that any other service which provides the follow-up care is informed in writing of the date of termination, method used, any complications, any physical, psychological or social problems, antibiotic treatment, screening results, contraception provided (including none), any referrals made to other services, and any arrangements for contraception.</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b/>
                <w:bCs/>
                <w:lang w:eastAsia="en-GB"/>
              </w:rPr>
            </w:pPr>
          </w:p>
          <w:p w:rsidR="005D6559" w:rsidRPr="005D6559" w:rsidRDefault="007A47D0" w:rsidP="005D6559">
            <w:pPr>
              <w:spacing w:after="0" w:line="240" w:lineRule="auto"/>
              <w:rPr>
                <w:rFonts w:ascii="Cambria" w:eastAsia="Times New Roman" w:hAnsi="Cambria" w:cs="Arial"/>
                <w:b/>
                <w:bCs/>
                <w:lang w:eastAsia="en-GB"/>
              </w:rPr>
            </w:pPr>
            <w:r>
              <w:rPr>
                <w:rFonts w:ascii="Cambria" w:eastAsia="Times New Roman" w:hAnsi="Cambria" w:cs="Arial"/>
                <w:b/>
                <w:bCs/>
                <w:lang w:eastAsia="en-GB"/>
              </w:rPr>
              <w:lastRenderedPageBreak/>
              <w:t xml:space="preserve">3.2.7 </w:t>
            </w:r>
            <w:r w:rsidR="005D6559" w:rsidRPr="005D6559">
              <w:rPr>
                <w:rFonts w:ascii="Cambria" w:eastAsia="Times New Roman" w:hAnsi="Cambria" w:cs="Arial"/>
                <w:b/>
                <w:bCs/>
                <w:lang w:eastAsia="en-GB"/>
              </w:rPr>
              <w:t xml:space="preserve">Contraception </w:t>
            </w:r>
          </w:p>
          <w:p w:rsidR="005D6559" w:rsidRPr="005D6559" w:rsidRDefault="005D6559" w:rsidP="005D6559">
            <w:pPr>
              <w:spacing w:after="0" w:line="240" w:lineRule="auto"/>
              <w:rPr>
                <w:rFonts w:ascii="Cambria" w:eastAsia="Times New Roman" w:hAnsi="Cambria" w:cs="Arial"/>
                <w:b/>
                <w:bCs/>
                <w:lang w:eastAsia="en-GB"/>
              </w:rPr>
            </w:pPr>
          </w:p>
          <w:p w:rsidR="005D6559" w:rsidRPr="005D6559" w:rsidRDefault="005D6559" w:rsidP="005D6559">
            <w:pPr>
              <w:spacing w:after="0" w:line="240" w:lineRule="auto"/>
              <w:rPr>
                <w:rFonts w:ascii="Cambria" w:eastAsia="Times New Roman" w:hAnsi="Cambria" w:cs="Arial"/>
                <w:b/>
                <w:lang w:eastAsia="en-GB"/>
              </w:rPr>
            </w:pPr>
            <w:r w:rsidRPr="005D6559">
              <w:rPr>
                <w:rFonts w:ascii="Cambria" w:eastAsia="Times New Roman" w:hAnsi="Cambria" w:cs="Arial"/>
                <w:b/>
                <w:bCs/>
                <w:lang w:eastAsia="en-GB"/>
              </w:rPr>
              <w:t>Aim</w:t>
            </w:r>
            <w:r w:rsidRPr="005D6559">
              <w:rPr>
                <w:rFonts w:ascii="Cambria" w:eastAsia="Times New Roman" w:hAnsi="Cambria" w:cs="Arial"/>
                <w:b/>
                <w:bCs/>
                <w:lang w:eastAsia="en-GB"/>
              </w:rPr>
              <w:br/>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Use of effective contraception will help to promote better sexual health among service users, and will reduce unintended pregnancies and the need for repeat abortions. Repeat abortions for the </w:t>
            </w:r>
            <w:r w:rsidRPr="00E32C22">
              <w:rPr>
                <w:rFonts w:ascii="Cambria" w:eastAsia="Times New Roman" w:hAnsi="Cambria" w:cs="Arial"/>
                <w:highlight w:val="yellow"/>
                <w:lang w:eastAsia="en-GB"/>
              </w:rPr>
              <w:t>under 25s are high for both Solihull and Birmingham, above the regional and national rates.</w:t>
            </w:r>
            <w:r w:rsidRPr="005D6559">
              <w:rPr>
                <w:rFonts w:ascii="Cambria" w:eastAsia="Times New Roman" w:hAnsi="Cambria" w:cs="Arial"/>
                <w:lang w:eastAsia="en-GB"/>
              </w:rPr>
              <w:t xml:space="preserve"> </w:t>
            </w:r>
            <w:hyperlink r:id="rId19" w:anchor="page/3/gid/8000059/pat/6/par/E12000005/ati/102/are/E08000029/iid/90741/age/156/sex/2" w:history="1">
              <w:r w:rsidRPr="005D6559">
                <w:rPr>
                  <w:rFonts w:ascii="Cambria" w:eastAsia="Times New Roman" w:hAnsi="Cambria" w:cs="Arial"/>
                  <w:color w:val="0000FF"/>
                  <w:u w:val="single"/>
                  <w:lang w:eastAsia="en-GB"/>
                </w:rPr>
                <w:t>http://fingertips.phe.org.uk/profile/sexualhealth/data#page/3/gid/8000059/pat/6/par/E12000005/ati/102/are/E08000029/iid/90741/age/156/sex/2</w:t>
              </w:r>
            </w:hyperlink>
          </w:p>
          <w:p w:rsidR="005D6559" w:rsidRPr="005D6559" w:rsidRDefault="005D6559" w:rsidP="005D6559">
            <w:pPr>
              <w:spacing w:after="0" w:line="240" w:lineRule="auto"/>
              <w:rPr>
                <w:rFonts w:ascii="Cambria" w:eastAsia="Times New Roman" w:hAnsi="Cambria" w:cs="Arial"/>
                <w:lang w:eastAsia="en-GB"/>
              </w:rPr>
            </w:pPr>
          </w:p>
          <w:p w:rsidR="005D6559" w:rsidRPr="005D6559" w:rsidRDefault="007A47D0" w:rsidP="005D6559">
            <w:pPr>
              <w:spacing w:after="0" w:line="240" w:lineRule="auto"/>
              <w:rPr>
                <w:rFonts w:ascii="Cambria" w:eastAsia="Times New Roman" w:hAnsi="Cambria" w:cs="Arial"/>
                <w:lang w:eastAsia="en-GB"/>
              </w:rPr>
            </w:pPr>
            <w:r>
              <w:rPr>
                <w:rFonts w:ascii="Cambria" w:eastAsia="Times New Roman" w:hAnsi="Cambria" w:cs="Arial"/>
                <w:lang w:eastAsia="en-GB"/>
              </w:rPr>
              <w:t>A minimum</w:t>
            </w:r>
            <w:r w:rsidR="005D6559" w:rsidRPr="005D6559">
              <w:rPr>
                <w:rFonts w:ascii="Cambria" w:eastAsia="Times New Roman" w:hAnsi="Cambria" w:cs="Arial"/>
                <w:lang w:eastAsia="en-GB"/>
              </w:rPr>
              <w:t xml:space="preserve"> data set </w:t>
            </w:r>
            <w:r>
              <w:rPr>
                <w:rFonts w:ascii="Cambria" w:eastAsia="Times New Roman" w:hAnsi="Cambria" w:cs="Arial"/>
                <w:lang w:eastAsia="en-GB"/>
              </w:rPr>
              <w:t>shall govern what</w:t>
            </w:r>
            <w:r w:rsidR="005D6559" w:rsidRPr="005D6559">
              <w:rPr>
                <w:rFonts w:ascii="Cambria" w:eastAsia="Times New Roman" w:hAnsi="Cambria" w:cs="Arial"/>
                <w:lang w:eastAsia="en-GB"/>
              </w:rPr>
              <w:t xml:space="preserve"> the provider is expected to complete to reflect this.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specification aims to ensure that service users receive an effective method of contraception of their choice which suits their health and other needs. Young women under the age of 25 sh</w:t>
            </w:r>
            <w:r w:rsidR="00997C0D">
              <w:rPr>
                <w:rFonts w:ascii="Cambria" w:eastAsia="Times New Roman" w:hAnsi="Cambria" w:cs="Arial"/>
                <w:lang w:eastAsia="en-GB"/>
              </w:rPr>
              <w:t>all</w:t>
            </w:r>
            <w:r w:rsidRPr="005D6559">
              <w:rPr>
                <w:rFonts w:ascii="Cambria" w:eastAsia="Times New Roman" w:hAnsi="Cambria" w:cs="Arial"/>
                <w:lang w:eastAsia="en-GB"/>
              </w:rPr>
              <w:t xml:space="preserve"> be asked for permission to share their details with local sexual health contraceptive services for proactive follow up for long term contraception. Where permission is granted these patient details </w:t>
            </w:r>
            <w:r w:rsidR="00997C0D">
              <w:rPr>
                <w:rFonts w:ascii="Cambria" w:eastAsia="Times New Roman" w:hAnsi="Cambria" w:cs="Arial"/>
                <w:lang w:eastAsia="en-GB"/>
              </w:rPr>
              <w:t>will</w:t>
            </w:r>
            <w:r w:rsidRPr="005D6559">
              <w:rPr>
                <w:rFonts w:ascii="Cambria" w:eastAsia="Times New Roman" w:hAnsi="Cambria" w:cs="Arial"/>
                <w:lang w:eastAsia="en-GB"/>
              </w:rPr>
              <w:t xml:space="preserve"> be shared with the Sexual Health service. Effective referral pathways need to be established between </w:t>
            </w:r>
            <w:proofErr w:type="spellStart"/>
            <w:r w:rsidRPr="005D6559">
              <w:rPr>
                <w:rFonts w:ascii="Cambria" w:eastAsia="Times New Roman" w:hAnsi="Cambria" w:cs="Arial"/>
                <w:lang w:eastAsia="en-GB"/>
              </w:rPr>
              <w:t>ToPs</w:t>
            </w:r>
            <w:proofErr w:type="spellEnd"/>
            <w:r w:rsidRPr="005D6559">
              <w:rPr>
                <w:rFonts w:ascii="Cambria" w:eastAsia="Times New Roman" w:hAnsi="Cambria" w:cs="Arial"/>
                <w:lang w:eastAsia="en-GB"/>
              </w:rPr>
              <w:t xml:space="preserve"> service providers and sexual health services to reduce the level of repeat abortions.;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Contraceptive information and advice sh</w:t>
            </w:r>
            <w:r w:rsidR="00997C0D">
              <w:rPr>
                <w:rFonts w:ascii="Cambria" w:eastAsia="Times New Roman" w:hAnsi="Cambria" w:cs="Arial"/>
                <w:lang w:eastAsia="en-GB"/>
              </w:rPr>
              <w:t>all</w:t>
            </w:r>
            <w:r w:rsidRPr="005D6559">
              <w:rPr>
                <w:rFonts w:ascii="Cambria" w:eastAsia="Times New Roman" w:hAnsi="Cambria" w:cs="Arial"/>
                <w:lang w:eastAsia="en-GB"/>
              </w:rPr>
              <w:t xml:space="preserve"> be offered to all service users.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Staff providing this advice must have a sufficient level of training and competency to discuss all methods of contraception, their mode of operation, their efficacy in a range of circumstances, their benefits and risks, to enable the service user to make an informed decision about an appropriate method for them, depending on their health and personal circumstances.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Providers sh</w:t>
            </w:r>
            <w:r w:rsidR="00997C0D">
              <w:rPr>
                <w:rFonts w:ascii="Cambria" w:eastAsia="Times New Roman" w:hAnsi="Cambria" w:cs="Arial"/>
                <w:lang w:eastAsia="en-GB"/>
              </w:rPr>
              <w:t>all</w:t>
            </w:r>
            <w:r w:rsidRPr="005D6559">
              <w:rPr>
                <w:rFonts w:ascii="Cambria" w:eastAsia="Times New Roman" w:hAnsi="Cambria" w:cs="Arial"/>
                <w:lang w:eastAsia="en-GB"/>
              </w:rPr>
              <w:t xml:space="preserve"> offer all methods of long acting reversible contraception (LARC).</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All service users sh</w:t>
            </w:r>
            <w:r w:rsidR="00997C0D">
              <w:rPr>
                <w:rFonts w:ascii="Cambria" w:eastAsia="Times New Roman" w:hAnsi="Cambria" w:cs="Arial"/>
                <w:lang w:eastAsia="en-GB"/>
              </w:rPr>
              <w:t>all</w:t>
            </w:r>
            <w:r w:rsidRPr="005D6559">
              <w:rPr>
                <w:rFonts w:ascii="Cambria" w:eastAsia="Times New Roman" w:hAnsi="Cambria" w:cs="Arial"/>
                <w:lang w:eastAsia="en-GB"/>
              </w:rPr>
              <w:t xml:space="preserve"> be informed about Long acting reversible contraception, in line with the NICE Guidelines. </w:t>
            </w:r>
            <w:r w:rsidRPr="005D6559">
              <w:rPr>
                <w:rFonts w:ascii="Cambria" w:eastAsia="Times New Roman" w:hAnsi="Cambria" w:cs="Arial"/>
                <w:lang w:eastAsia="en-GB"/>
              </w:rPr>
              <w:br/>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users who wish to continue with their pregnancy sh</w:t>
            </w:r>
            <w:r w:rsidR="00997C0D">
              <w:rPr>
                <w:rFonts w:ascii="Cambria" w:eastAsia="Times New Roman" w:hAnsi="Cambria" w:cs="Arial"/>
                <w:lang w:eastAsia="en-GB"/>
              </w:rPr>
              <w:t>all</w:t>
            </w:r>
            <w:r w:rsidRPr="005D6559">
              <w:rPr>
                <w:rFonts w:ascii="Cambria" w:eastAsia="Times New Roman" w:hAnsi="Cambria" w:cs="Arial"/>
                <w:lang w:eastAsia="en-GB"/>
              </w:rPr>
              <w:t xml:space="preserve"> be supplied with details of local contraceptive services, and advised to contact these services after the birth of their child.</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users who are not pregnant or miscarry sh</w:t>
            </w:r>
            <w:r w:rsidR="00997C0D">
              <w:rPr>
                <w:rFonts w:ascii="Cambria" w:eastAsia="Times New Roman" w:hAnsi="Cambria" w:cs="Arial"/>
                <w:lang w:eastAsia="en-GB"/>
              </w:rPr>
              <w:t>all</w:t>
            </w:r>
            <w:r w:rsidRPr="005D6559">
              <w:rPr>
                <w:rFonts w:ascii="Cambria" w:eastAsia="Times New Roman" w:hAnsi="Cambria" w:cs="Arial"/>
                <w:lang w:eastAsia="en-GB"/>
              </w:rPr>
              <w:t xml:space="preserve"> be supplied with their chosen method at the assessment appointment, where possible. Consent must be gained for any treatment (where necessary), and it should be provided by appropriately trained and competent staff.</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If it is not possible to supply the chosen method at the time of the assessment appointment, then the service user must be referred to local services which will be able to supply the chosen method.</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 users who wish to proceed with abortion sh</w:t>
            </w:r>
            <w:r w:rsidR="00997C0D">
              <w:rPr>
                <w:rFonts w:ascii="Cambria" w:eastAsia="Times New Roman" w:hAnsi="Cambria" w:cs="Arial"/>
                <w:lang w:eastAsia="en-GB"/>
              </w:rPr>
              <w:t>all</w:t>
            </w:r>
            <w:r w:rsidRPr="005D6559">
              <w:rPr>
                <w:rFonts w:ascii="Cambria" w:eastAsia="Times New Roman" w:hAnsi="Cambria" w:cs="Arial"/>
                <w:lang w:eastAsia="en-GB"/>
              </w:rPr>
              <w:t xml:space="preserve"> be supplied with their chosen non-LARC method at the assessment appointment, or any chosen method immediately following abortion.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Consent must be gained for any treatment (where necessary), and it sh</w:t>
            </w:r>
            <w:r w:rsidR="00A16747">
              <w:rPr>
                <w:rFonts w:ascii="Cambria" w:eastAsia="Times New Roman" w:hAnsi="Cambria" w:cs="Arial"/>
                <w:lang w:eastAsia="en-GB"/>
              </w:rPr>
              <w:t>all</w:t>
            </w:r>
            <w:r w:rsidRPr="005D6559">
              <w:rPr>
                <w:rFonts w:ascii="Cambria" w:eastAsia="Times New Roman" w:hAnsi="Cambria" w:cs="Arial"/>
                <w:lang w:eastAsia="en-GB"/>
              </w:rPr>
              <w:t xml:space="preserve"> be provided by appropriately trained and competent staff. Those vulnerable groups and all young women under the age of 25, at risk of repeat pr</w:t>
            </w:r>
            <w:r w:rsidR="00A16747">
              <w:rPr>
                <w:rFonts w:ascii="Cambria" w:eastAsia="Times New Roman" w:hAnsi="Cambria" w:cs="Arial"/>
                <w:lang w:eastAsia="en-GB"/>
              </w:rPr>
              <w:t>egnancy and / or termination shall</w:t>
            </w:r>
            <w:r w:rsidRPr="005D6559">
              <w:rPr>
                <w:rFonts w:ascii="Cambria" w:eastAsia="Times New Roman" w:hAnsi="Cambria" w:cs="Arial"/>
                <w:lang w:eastAsia="en-GB"/>
              </w:rPr>
              <w:t xml:space="preserve"> be prioritised and encouraged to adopt reliable methods </w:t>
            </w:r>
            <w:proofErr w:type="spellStart"/>
            <w:r w:rsidRPr="005D6559">
              <w:rPr>
                <w:rFonts w:ascii="Cambria" w:eastAsia="Times New Roman" w:hAnsi="Cambria" w:cs="Arial"/>
                <w:lang w:eastAsia="en-GB"/>
              </w:rPr>
              <w:t>ie</w:t>
            </w:r>
            <w:proofErr w:type="spellEnd"/>
            <w:r w:rsidRPr="005D6559">
              <w:rPr>
                <w:rFonts w:ascii="Cambria" w:eastAsia="Times New Roman" w:hAnsi="Cambria" w:cs="Arial"/>
                <w:lang w:eastAsia="en-GB"/>
              </w:rPr>
              <w:t xml:space="preserve"> LARC and referral made to local Contraceptive Services for follow up and onward care.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If this is not possible or appropriate to supply the service user’s chosen method immediately </w:t>
            </w:r>
            <w:r w:rsidRPr="005D6559">
              <w:rPr>
                <w:rFonts w:ascii="Cambria" w:eastAsia="Times New Roman" w:hAnsi="Cambria" w:cs="Arial"/>
                <w:lang w:eastAsia="en-GB"/>
              </w:rPr>
              <w:lastRenderedPageBreak/>
              <w:t>following the abortion, then an interim method sh</w:t>
            </w:r>
            <w:r w:rsidR="00A16747">
              <w:rPr>
                <w:rFonts w:ascii="Cambria" w:eastAsia="Times New Roman" w:hAnsi="Cambria" w:cs="Arial"/>
                <w:lang w:eastAsia="en-GB"/>
              </w:rPr>
              <w:t>all</w:t>
            </w:r>
            <w:r w:rsidRPr="005D6559">
              <w:rPr>
                <w:rFonts w:ascii="Cambria" w:eastAsia="Times New Roman" w:hAnsi="Cambria" w:cs="Arial"/>
                <w:lang w:eastAsia="en-GB"/>
              </w:rPr>
              <w:t xml:space="preserve"> be supplied and the chosen method sh</w:t>
            </w:r>
            <w:r w:rsidR="00A16747">
              <w:rPr>
                <w:rFonts w:ascii="Cambria" w:eastAsia="Times New Roman" w:hAnsi="Cambria" w:cs="Arial"/>
                <w:lang w:eastAsia="en-GB"/>
              </w:rPr>
              <w:t>all</w:t>
            </w:r>
            <w:r w:rsidRPr="005D6559">
              <w:rPr>
                <w:rFonts w:ascii="Cambria" w:eastAsia="Times New Roman" w:hAnsi="Cambria" w:cs="Arial"/>
                <w:lang w:eastAsia="en-GB"/>
              </w:rPr>
              <w:t xml:space="preserve"> be supplied at the follow-up appointment. If the appointment will be conducted by the service user’s GP or another service, then the Service Provider sh</w:t>
            </w:r>
            <w:r w:rsidR="00A16747">
              <w:rPr>
                <w:rFonts w:ascii="Cambria" w:eastAsia="Times New Roman" w:hAnsi="Cambria" w:cs="Arial"/>
                <w:lang w:eastAsia="en-GB"/>
              </w:rPr>
              <w:t>all</w:t>
            </w:r>
            <w:r w:rsidRPr="005D6559">
              <w:rPr>
                <w:rFonts w:ascii="Cambria" w:eastAsia="Times New Roman" w:hAnsi="Cambria" w:cs="Arial"/>
                <w:lang w:eastAsia="en-GB"/>
              </w:rPr>
              <w:t xml:space="preserve"> provide details of the user’s chosen method in the discharge summary.</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If it is not possible or appropriate to supply the chosen method at the follow-up appointment, then the service user </w:t>
            </w:r>
            <w:r w:rsidR="00A16747">
              <w:rPr>
                <w:rFonts w:ascii="Cambria" w:eastAsia="Times New Roman" w:hAnsi="Cambria" w:cs="Arial"/>
                <w:lang w:eastAsia="en-GB"/>
              </w:rPr>
              <w:t>will</w:t>
            </w:r>
            <w:r w:rsidRPr="005D6559">
              <w:rPr>
                <w:rFonts w:ascii="Cambria" w:eastAsia="Times New Roman" w:hAnsi="Cambria" w:cs="Arial"/>
                <w:lang w:eastAsia="en-GB"/>
              </w:rPr>
              <w:t xml:space="preserve"> be referred to another service for the supply of the chosen method.</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Condoms sh</w:t>
            </w:r>
            <w:r w:rsidR="00A16747">
              <w:rPr>
                <w:rFonts w:ascii="Cambria" w:eastAsia="Times New Roman" w:hAnsi="Cambria" w:cs="Arial"/>
                <w:lang w:eastAsia="en-GB"/>
              </w:rPr>
              <w:t>all</w:t>
            </w:r>
            <w:r w:rsidRPr="005D6559">
              <w:rPr>
                <w:rFonts w:ascii="Cambria" w:eastAsia="Times New Roman" w:hAnsi="Cambria" w:cs="Arial"/>
                <w:lang w:eastAsia="en-GB"/>
              </w:rPr>
              <w:t xml:space="preserve"> be offered to all service users as a method of preventing STIs, and the Service Provider sh</w:t>
            </w:r>
            <w:r w:rsidR="00A16747">
              <w:rPr>
                <w:rFonts w:ascii="Cambria" w:eastAsia="Times New Roman" w:hAnsi="Cambria" w:cs="Arial"/>
                <w:lang w:eastAsia="en-GB"/>
              </w:rPr>
              <w:t>all</w:t>
            </w:r>
            <w:r w:rsidRPr="005D6559">
              <w:rPr>
                <w:rFonts w:ascii="Cambria" w:eastAsia="Times New Roman" w:hAnsi="Cambria" w:cs="Arial"/>
                <w:lang w:eastAsia="en-GB"/>
              </w:rPr>
              <w:t xml:space="preserve"> ensure that service users know how to use them correctly. Service users sh</w:t>
            </w:r>
            <w:r w:rsidR="00A16747">
              <w:rPr>
                <w:rFonts w:ascii="Cambria" w:eastAsia="Times New Roman" w:hAnsi="Cambria" w:cs="Arial"/>
                <w:lang w:eastAsia="en-GB"/>
              </w:rPr>
              <w:t>all</w:t>
            </w:r>
            <w:r w:rsidRPr="005D6559">
              <w:rPr>
                <w:rFonts w:ascii="Cambria" w:eastAsia="Times New Roman" w:hAnsi="Cambria" w:cs="Arial"/>
                <w:lang w:eastAsia="en-GB"/>
              </w:rPr>
              <w:t xml:space="preserve"> be advised to use condoms in conjunction with a more effective contraceptive method to ensure protection against both pregnancy and STIs.</w:t>
            </w:r>
          </w:p>
          <w:p w:rsidR="005D6559" w:rsidRPr="005D6559" w:rsidRDefault="005D6559" w:rsidP="005D6559">
            <w:pPr>
              <w:spacing w:after="0" w:line="240" w:lineRule="auto"/>
              <w:rPr>
                <w:rFonts w:ascii="Cambria" w:eastAsia="Times New Roman" w:hAnsi="Cambria" w:cs="Arial"/>
                <w:bCs/>
                <w:lang w:eastAsia="en-GB"/>
              </w:rPr>
            </w:pPr>
          </w:p>
          <w:p w:rsidR="005D6559" w:rsidRPr="005D6559" w:rsidRDefault="0048780A" w:rsidP="005D6559">
            <w:pPr>
              <w:spacing w:after="0" w:line="240" w:lineRule="auto"/>
              <w:rPr>
                <w:rFonts w:ascii="Cambria" w:eastAsia="Times New Roman" w:hAnsi="Cambria" w:cs="Arial"/>
                <w:b/>
                <w:bCs/>
                <w:lang w:eastAsia="en-GB"/>
              </w:rPr>
            </w:pPr>
            <w:r>
              <w:rPr>
                <w:rFonts w:ascii="Cambria" w:eastAsia="Times New Roman" w:hAnsi="Cambria" w:cs="Arial"/>
                <w:b/>
                <w:bCs/>
                <w:lang w:eastAsia="en-GB"/>
              </w:rPr>
              <w:t xml:space="preserve">3.2.8 </w:t>
            </w:r>
            <w:r w:rsidR="005D6559" w:rsidRPr="005D6559">
              <w:rPr>
                <w:rFonts w:ascii="Cambria" w:eastAsia="Times New Roman" w:hAnsi="Cambria" w:cs="Arial"/>
                <w:b/>
                <w:bCs/>
                <w:lang w:eastAsia="en-GB"/>
              </w:rPr>
              <w:t>Service user experience</w:t>
            </w:r>
            <w:r w:rsidR="005D6559" w:rsidRPr="005D6559">
              <w:rPr>
                <w:rFonts w:ascii="Cambria" w:eastAsia="Times New Roman" w:hAnsi="Cambria" w:cs="Arial"/>
                <w:b/>
                <w:bCs/>
                <w:lang w:eastAsia="en-GB"/>
              </w:rPr>
              <w:br/>
            </w:r>
          </w:p>
          <w:p w:rsidR="005D6559" w:rsidRPr="005D6559" w:rsidRDefault="005D6559" w:rsidP="005D6559">
            <w:pPr>
              <w:spacing w:after="0" w:line="240" w:lineRule="auto"/>
              <w:rPr>
                <w:rFonts w:ascii="Cambria" w:eastAsia="Times New Roman" w:hAnsi="Cambria" w:cs="Arial"/>
                <w:b/>
                <w:bCs/>
                <w:lang w:eastAsia="en-GB"/>
              </w:rPr>
            </w:pPr>
            <w:r w:rsidRPr="005D6559">
              <w:rPr>
                <w:rFonts w:ascii="Cambria" w:eastAsia="Times New Roman" w:hAnsi="Cambria" w:cs="Arial"/>
                <w:b/>
                <w:bCs/>
                <w:lang w:eastAsia="en-GB"/>
              </w:rPr>
              <w:t>Aim</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bCs/>
                <w:lang w:eastAsia="en-GB"/>
              </w:rPr>
              <w:br/>
            </w:r>
            <w:r w:rsidRPr="005D6559">
              <w:rPr>
                <w:rFonts w:ascii="Cambria" w:eastAsia="Times New Roman" w:hAnsi="Cambria" w:cs="Arial"/>
                <w:lang w:eastAsia="en-GB"/>
              </w:rPr>
              <w:t xml:space="preserve">Feedback from service users is essential to developing quality abortion services. The service specification aims to ensure that feedback from service users, together with other information, as well as themes and trends is used to assist performance management and improve service delivery.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All service users having an abortion sh</w:t>
            </w:r>
            <w:r w:rsidR="003347F0">
              <w:rPr>
                <w:rFonts w:ascii="Cambria" w:eastAsia="Times New Roman" w:hAnsi="Cambria" w:cs="Arial"/>
                <w:lang w:eastAsia="en-GB"/>
              </w:rPr>
              <w:t>all</w:t>
            </w:r>
            <w:r w:rsidRPr="005D6559">
              <w:rPr>
                <w:rFonts w:ascii="Cambria" w:eastAsia="Times New Roman" w:hAnsi="Cambria" w:cs="Arial"/>
                <w:lang w:eastAsia="en-GB"/>
              </w:rPr>
              <w:t xml:space="preserve"> be asked to complete an anonymous post treatment satisfaction survey.  The survey results sh</w:t>
            </w:r>
            <w:r w:rsidR="003347F0">
              <w:rPr>
                <w:rFonts w:ascii="Cambria" w:eastAsia="Times New Roman" w:hAnsi="Cambria" w:cs="Arial"/>
                <w:lang w:eastAsia="en-GB"/>
              </w:rPr>
              <w:t>all</w:t>
            </w:r>
            <w:r w:rsidRPr="005D6559">
              <w:rPr>
                <w:rFonts w:ascii="Cambria" w:eastAsia="Times New Roman" w:hAnsi="Cambria" w:cs="Arial"/>
                <w:lang w:eastAsia="en-GB"/>
              </w:rPr>
              <w:t xml:space="preserve"> be forwarded to the Commissioner on a quarterly basis so that they can be used for performance management and service planning.   The information gathered by the patient satisfaction survey sh</w:t>
            </w:r>
            <w:r w:rsidR="003347F0">
              <w:rPr>
                <w:rFonts w:ascii="Cambria" w:eastAsia="Times New Roman" w:hAnsi="Cambria" w:cs="Arial"/>
                <w:lang w:eastAsia="en-GB"/>
              </w:rPr>
              <w:t>all</w:t>
            </w:r>
            <w:r w:rsidRPr="005D6559">
              <w:rPr>
                <w:rFonts w:ascii="Cambria" w:eastAsia="Times New Roman" w:hAnsi="Cambria" w:cs="Arial"/>
                <w:lang w:eastAsia="en-GB"/>
              </w:rPr>
              <w:t xml:space="preserve"> be taken into account when reviewing standards as part of clinical audit, and when reviewing commissioning arrangements.</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 Service Provider should put in place and maintain throughout the episode of care an effective Complaints Procedure and have systems in place, that identifies themes and trends and highlights the actions taken based on patient feedback and lessons learnt.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provider shall operate a transparent and easy to access complaints procedure, and sh</w:t>
            </w:r>
            <w:r w:rsidR="003347F0">
              <w:rPr>
                <w:rFonts w:ascii="Cambria" w:eastAsia="Times New Roman" w:hAnsi="Cambria" w:cs="Arial"/>
                <w:lang w:eastAsia="en-GB"/>
              </w:rPr>
              <w:t>all</w:t>
            </w:r>
            <w:r w:rsidRPr="005D6559">
              <w:rPr>
                <w:rFonts w:ascii="Cambria" w:eastAsia="Times New Roman" w:hAnsi="Cambria" w:cs="Arial"/>
                <w:lang w:eastAsia="en-GB"/>
              </w:rPr>
              <w:t xml:space="preserve"> ensure that service users are aware of the procedure. Any complaint should be reported to </w:t>
            </w:r>
            <w:r w:rsidR="003347F0">
              <w:rPr>
                <w:rFonts w:ascii="Cambria" w:eastAsia="Times New Roman" w:hAnsi="Cambria" w:cs="Arial"/>
                <w:lang w:eastAsia="en-GB"/>
              </w:rPr>
              <w:t>Sandwell and West Birmingham</w:t>
            </w:r>
            <w:r w:rsidRPr="005D6559">
              <w:rPr>
                <w:rFonts w:ascii="Cambria" w:eastAsia="Times New Roman" w:hAnsi="Cambria" w:cs="Arial"/>
                <w:lang w:eastAsia="en-GB"/>
              </w:rPr>
              <w:t xml:space="preserve"> CCG or to the service user’s CCG of residence quarterly. </w:t>
            </w:r>
          </w:p>
          <w:p w:rsidR="005D6559" w:rsidRPr="005D6559" w:rsidRDefault="005D6559" w:rsidP="005D6559">
            <w:pPr>
              <w:spacing w:after="0" w:line="240" w:lineRule="auto"/>
              <w:rPr>
                <w:rFonts w:ascii="Cambria" w:eastAsia="Times New Roman" w:hAnsi="Cambria" w:cs="Arial"/>
                <w:b/>
                <w:lang w:eastAsia="en-GB"/>
              </w:rPr>
            </w:pPr>
          </w:p>
          <w:p w:rsidR="005D6559" w:rsidRPr="005D6559" w:rsidRDefault="003347F0" w:rsidP="005D6559">
            <w:pPr>
              <w:spacing w:after="0" w:line="240" w:lineRule="auto"/>
              <w:rPr>
                <w:rFonts w:ascii="Cambria" w:eastAsia="Times New Roman" w:hAnsi="Cambria" w:cs="Arial"/>
                <w:b/>
                <w:lang w:eastAsia="en-GB"/>
              </w:rPr>
            </w:pPr>
            <w:r>
              <w:rPr>
                <w:rFonts w:ascii="Cambria" w:eastAsia="Times New Roman" w:hAnsi="Cambria" w:cs="Arial"/>
                <w:b/>
                <w:lang w:eastAsia="en-GB"/>
              </w:rPr>
              <w:t xml:space="preserve">3.2.10 </w:t>
            </w:r>
            <w:r w:rsidR="005D6559" w:rsidRPr="005D6559">
              <w:rPr>
                <w:rFonts w:ascii="Cambria" w:eastAsia="Times New Roman" w:hAnsi="Cambria" w:cs="Arial"/>
                <w:b/>
                <w:lang w:eastAsia="en-GB"/>
              </w:rPr>
              <w:t>Serious Incidents/Incident management</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Serious incidents sh</w:t>
            </w:r>
            <w:r w:rsidR="003347F0">
              <w:rPr>
                <w:rFonts w:ascii="Cambria" w:eastAsia="Times New Roman" w:hAnsi="Cambria" w:cs="Arial"/>
                <w:lang w:eastAsia="en-GB"/>
              </w:rPr>
              <w:t>all</w:t>
            </w:r>
            <w:r w:rsidRPr="005D6559">
              <w:rPr>
                <w:rFonts w:ascii="Cambria" w:eastAsia="Times New Roman" w:hAnsi="Cambria" w:cs="Arial"/>
                <w:lang w:eastAsia="en-GB"/>
              </w:rPr>
              <w:t xml:space="preserve"> be logged and managed by the Service Provider and should be reported to the </w:t>
            </w:r>
            <w:r w:rsidR="00E32C22">
              <w:rPr>
                <w:rFonts w:ascii="Cambria" w:eastAsia="Times New Roman" w:hAnsi="Cambria" w:cs="Arial"/>
                <w:lang w:eastAsia="en-GB"/>
              </w:rPr>
              <w:t xml:space="preserve">Lead </w:t>
            </w:r>
            <w:r w:rsidRPr="005D6559">
              <w:rPr>
                <w:rFonts w:ascii="Cambria" w:eastAsia="Times New Roman" w:hAnsi="Cambria" w:cs="Arial"/>
                <w:lang w:eastAsia="en-GB"/>
              </w:rPr>
              <w:t xml:space="preserve">Commissioner </w:t>
            </w:r>
            <w:r w:rsidR="00E32C22">
              <w:rPr>
                <w:rFonts w:ascii="Cambria" w:eastAsia="Times New Roman" w:hAnsi="Cambria" w:cs="Arial"/>
                <w:lang w:eastAsia="en-GB"/>
              </w:rPr>
              <w:t>–</w:t>
            </w:r>
            <w:r w:rsidRPr="005D6559">
              <w:rPr>
                <w:rFonts w:ascii="Cambria" w:eastAsia="Times New Roman" w:hAnsi="Cambria" w:cs="Arial"/>
                <w:lang w:eastAsia="en-GB"/>
              </w:rPr>
              <w:t xml:space="preserve"> </w:t>
            </w:r>
            <w:r w:rsidR="00E32C22">
              <w:rPr>
                <w:rFonts w:ascii="Cambria" w:eastAsia="Times New Roman" w:hAnsi="Cambria" w:cs="Arial"/>
                <w:lang w:eastAsia="en-GB"/>
              </w:rPr>
              <w:t xml:space="preserve">Sandwell and West </w:t>
            </w:r>
            <w:r w:rsidRPr="005D6559">
              <w:rPr>
                <w:rFonts w:ascii="Cambria" w:eastAsia="Times New Roman" w:hAnsi="Cambria" w:cs="Arial"/>
                <w:lang w:eastAsia="en-GB"/>
              </w:rPr>
              <w:t>Birmingham CCG, within two working days from identification of the incident.  Independent sector Service Providers sh</w:t>
            </w:r>
            <w:r w:rsidR="003347F0">
              <w:rPr>
                <w:rFonts w:ascii="Cambria" w:eastAsia="Times New Roman" w:hAnsi="Cambria" w:cs="Arial"/>
                <w:lang w:eastAsia="en-GB"/>
              </w:rPr>
              <w:t>all</w:t>
            </w:r>
            <w:r w:rsidRPr="005D6559">
              <w:rPr>
                <w:rFonts w:ascii="Cambria" w:eastAsia="Times New Roman" w:hAnsi="Cambria" w:cs="Arial"/>
                <w:lang w:eastAsia="en-GB"/>
              </w:rPr>
              <w:t xml:space="preserve"> also report all untoward incidents to the Care Quality Commission.  There is an expectation that the provider adheres to </w:t>
            </w:r>
            <w:r w:rsidRPr="00E32C22">
              <w:rPr>
                <w:rFonts w:ascii="Cambria" w:eastAsia="Times New Roman" w:hAnsi="Cambria" w:cs="Arial"/>
                <w:highlight w:val="yellow"/>
                <w:lang w:eastAsia="en-GB"/>
              </w:rPr>
              <w:t>the Serious Incident Framework Supporting learning to prevent recurrence</w:t>
            </w:r>
            <w:proofErr w:type="gramStart"/>
            <w:r w:rsidRPr="00E32C22">
              <w:rPr>
                <w:rFonts w:ascii="Cambria" w:eastAsia="Times New Roman" w:hAnsi="Cambria" w:cs="Arial"/>
                <w:highlight w:val="yellow"/>
                <w:lang w:eastAsia="en-GB"/>
              </w:rPr>
              <w:t>,</w:t>
            </w:r>
            <w:r w:rsidRPr="005D6559">
              <w:rPr>
                <w:rFonts w:ascii="Cambria" w:eastAsia="Times New Roman" w:hAnsi="Cambria" w:cs="Arial"/>
                <w:lang w:eastAsia="en-GB"/>
              </w:rPr>
              <w:t xml:space="preserve"> </w:t>
            </w:r>
            <w:r w:rsidR="00E32C22">
              <w:rPr>
                <w:rFonts w:ascii="Cambria" w:eastAsia="Times New Roman" w:hAnsi="Cambria" w:cs="Arial"/>
                <w:lang w:eastAsia="en-GB"/>
              </w:rPr>
              <w:t xml:space="preserve"> </w:t>
            </w:r>
            <w:r w:rsidR="00E32C22" w:rsidRPr="00E32C22">
              <w:rPr>
                <w:rFonts w:ascii="Cambria" w:eastAsia="Times New Roman" w:hAnsi="Cambria" w:cs="Arial"/>
                <w:highlight w:val="yellow"/>
                <w:lang w:eastAsia="en-GB"/>
              </w:rPr>
              <w:t>Tom</w:t>
            </w:r>
            <w:proofErr w:type="gramEnd"/>
            <w:r w:rsidR="00E32C22" w:rsidRPr="00E32C22">
              <w:rPr>
                <w:rFonts w:ascii="Cambria" w:eastAsia="Times New Roman" w:hAnsi="Cambria" w:cs="Arial"/>
                <w:highlight w:val="yellow"/>
                <w:lang w:eastAsia="en-GB"/>
              </w:rPr>
              <w:t>?</w:t>
            </w:r>
          </w:p>
          <w:p w:rsidR="005D6559" w:rsidRPr="005D6559" w:rsidRDefault="00D171BD" w:rsidP="005D6559">
            <w:pPr>
              <w:spacing w:after="0" w:line="240" w:lineRule="auto"/>
              <w:rPr>
                <w:rFonts w:ascii="Cambria" w:eastAsia="Times New Roman" w:hAnsi="Cambria" w:cs="Arial"/>
                <w:lang w:eastAsia="en-GB"/>
              </w:rPr>
            </w:pPr>
            <w:hyperlink r:id="rId20" w:history="1">
              <w:r w:rsidR="005D6559" w:rsidRPr="005D6559">
                <w:rPr>
                  <w:rFonts w:ascii="Cambria" w:eastAsia="Times New Roman" w:hAnsi="Cambria" w:cs="Arial"/>
                  <w:color w:val="0000FF"/>
                  <w:u w:val="single"/>
                  <w:lang w:eastAsia="en-GB"/>
                </w:rPr>
                <w:t>https://improvement.nhs.uk/uploads/documents/serious-incidnt-framwrk.pdf</w:t>
              </w:r>
            </w:hyperlink>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provider sh</w:t>
            </w:r>
            <w:r w:rsidR="003347F0">
              <w:rPr>
                <w:rFonts w:ascii="Cambria" w:eastAsia="Times New Roman" w:hAnsi="Cambria" w:cs="Arial"/>
                <w:lang w:eastAsia="en-GB"/>
              </w:rPr>
              <w:t>all</w:t>
            </w:r>
            <w:r w:rsidRPr="005D6559">
              <w:rPr>
                <w:rFonts w:ascii="Cambria" w:eastAsia="Times New Roman" w:hAnsi="Cambria" w:cs="Arial"/>
                <w:lang w:eastAsia="en-GB"/>
              </w:rPr>
              <w:t xml:space="preserve"> have in place and maintain effective serious incident/incident monitoring processes that identifies themes, trends and lessons learnt.  The provider </w:t>
            </w:r>
            <w:r w:rsidR="003347F0">
              <w:rPr>
                <w:rFonts w:ascii="Cambria" w:eastAsia="Times New Roman" w:hAnsi="Cambria" w:cs="Arial"/>
                <w:lang w:eastAsia="en-GB"/>
              </w:rPr>
              <w:t>sha</w:t>
            </w:r>
            <w:r w:rsidRPr="005D6559">
              <w:rPr>
                <w:rFonts w:ascii="Cambria" w:eastAsia="Times New Roman" w:hAnsi="Cambria" w:cs="Arial"/>
                <w:lang w:eastAsia="en-GB"/>
              </w:rPr>
              <w:t xml:space="preserve">ll report quarterly on learning from incidents and changes/improvements in the service following an incident/serious incident.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There must be adherence to the Duty of Candour requirements.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3347F0" w:rsidP="005D6559">
            <w:pPr>
              <w:spacing w:after="0" w:line="240" w:lineRule="auto"/>
              <w:rPr>
                <w:rFonts w:ascii="Cambria" w:eastAsia="Times New Roman" w:hAnsi="Cambria" w:cs="Arial"/>
                <w:b/>
                <w:lang w:eastAsia="en-GB"/>
              </w:rPr>
            </w:pPr>
            <w:r>
              <w:rPr>
                <w:rFonts w:ascii="Cambria" w:eastAsia="Times New Roman" w:hAnsi="Cambria" w:cs="Arial"/>
                <w:b/>
                <w:lang w:eastAsia="en-GB"/>
              </w:rPr>
              <w:t xml:space="preserve">3.2.11 </w:t>
            </w:r>
            <w:r w:rsidR="005D6559" w:rsidRPr="005D6559">
              <w:rPr>
                <w:rFonts w:ascii="Cambria" w:eastAsia="Times New Roman" w:hAnsi="Cambria" w:cs="Arial"/>
                <w:b/>
                <w:lang w:eastAsia="en-GB"/>
              </w:rPr>
              <w:t>Complications</w:t>
            </w:r>
          </w:p>
          <w:p w:rsidR="005D6559" w:rsidRPr="005D6559" w:rsidRDefault="005D6559" w:rsidP="005D6559">
            <w:pPr>
              <w:spacing w:after="0" w:line="240" w:lineRule="auto"/>
              <w:rPr>
                <w:rFonts w:ascii="Cambria" w:eastAsia="Times New Roman" w:hAnsi="Cambria" w:cs="Arial"/>
                <w:b/>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lastRenderedPageBreak/>
              <w:t>All major complications sh</w:t>
            </w:r>
            <w:r w:rsidR="007E574D">
              <w:rPr>
                <w:rFonts w:ascii="Cambria" w:eastAsia="Times New Roman" w:hAnsi="Cambria" w:cs="Arial"/>
                <w:lang w:eastAsia="en-GB"/>
              </w:rPr>
              <w:t>all</w:t>
            </w:r>
            <w:r w:rsidRPr="005D6559">
              <w:rPr>
                <w:rFonts w:ascii="Cambria" w:eastAsia="Times New Roman" w:hAnsi="Cambria" w:cs="Arial"/>
                <w:lang w:eastAsia="en-GB"/>
              </w:rPr>
              <w:t xml:space="preserve"> be audited together with deviations from planned care, such as onward referrals to acute care, and if required by the Commissioner, the Service Provider will undertake a root cause analysis and full investigation of the incident. A copy of the investigation </w:t>
            </w:r>
            <w:r w:rsidR="0050247F">
              <w:rPr>
                <w:rFonts w:ascii="Cambria" w:eastAsia="Times New Roman" w:hAnsi="Cambria" w:cs="Arial"/>
                <w:lang w:eastAsia="en-GB"/>
              </w:rPr>
              <w:t>shall</w:t>
            </w:r>
            <w:r w:rsidRPr="005D6559">
              <w:rPr>
                <w:rFonts w:ascii="Cambria" w:eastAsia="Times New Roman" w:hAnsi="Cambria" w:cs="Arial"/>
                <w:lang w:eastAsia="en-GB"/>
              </w:rPr>
              <w:t xml:space="preserve"> be provided to the Lead Commissioner (named on front page of Service Specification) within the Lead CCG and the CCG of any patient involved. </w:t>
            </w:r>
          </w:p>
          <w:p w:rsidR="005D6559" w:rsidRPr="005D6559" w:rsidRDefault="005D6559" w:rsidP="005D6559">
            <w:pPr>
              <w:spacing w:after="0" w:line="240" w:lineRule="auto"/>
              <w:rPr>
                <w:rFonts w:ascii="Cambria" w:eastAsia="Times New Roman" w:hAnsi="Cambria" w:cs="Arial"/>
                <w:b/>
                <w:lang w:eastAsia="en-GB"/>
              </w:rPr>
            </w:pPr>
            <w:r w:rsidRPr="005D6559">
              <w:rPr>
                <w:rFonts w:ascii="Cambria" w:eastAsia="Times New Roman" w:hAnsi="Cambria" w:cs="Arial"/>
                <w:lang w:eastAsia="en-GB"/>
              </w:rPr>
              <w:br/>
            </w:r>
            <w:r w:rsidR="0050247F">
              <w:rPr>
                <w:rFonts w:ascii="Cambria" w:eastAsia="Times New Roman" w:hAnsi="Cambria" w:cs="Arial"/>
                <w:b/>
                <w:lang w:eastAsia="en-GB"/>
              </w:rPr>
              <w:t xml:space="preserve">3.2.12 </w:t>
            </w:r>
            <w:r w:rsidRPr="005D6559">
              <w:rPr>
                <w:rFonts w:ascii="Cambria" w:eastAsia="Times New Roman" w:hAnsi="Cambria" w:cs="Arial"/>
                <w:b/>
                <w:lang w:eastAsia="en-GB"/>
              </w:rPr>
              <w:t>Information Governance and Data Protection</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must have robust Information Governance and Data Protection systems in place in line with the NHS Information Commissioners toolkit.</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0247F" w:rsidP="005D6559">
            <w:pPr>
              <w:spacing w:after="0" w:line="240" w:lineRule="auto"/>
              <w:rPr>
                <w:rFonts w:ascii="Cambria" w:eastAsia="MS Mincho" w:hAnsi="Cambria" w:cs="Arial"/>
                <w:b/>
                <w:lang w:val="en-US" w:eastAsia="ja-JP"/>
              </w:rPr>
            </w:pPr>
            <w:r>
              <w:rPr>
                <w:rFonts w:ascii="Cambria" w:eastAsia="MS Mincho" w:hAnsi="Cambria" w:cs="Arial"/>
                <w:b/>
                <w:lang w:val="en-US" w:eastAsia="ja-JP"/>
              </w:rPr>
              <w:t xml:space="preserve">3.2.13 </w:t>
            </w:r>
            <w:r w:rsidR="005D6559" w:rsidRPr="005D6559">
              <w:rPr>
                <w:rFonts w:ascii="Cambria" w:eastAsia="MS Mincho" w:hAnsi="Cambria" w:cs="Arial"/>
                <w:b/>
                <w:lang w:val="en-US" w:eastAsia="ja-JP"/>
              </w:rPr>
              <w:t>Competency and accreditation standards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Service Provider must ensure that all staff are appropriately qualified</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Service Provider must ensure that all staff are registered with the appropriate professional bodies and robust HR systems must be in place for review of annual registration checks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3.3</w:t>
            </w:r>
            <w:r w:rsidRPr="005D6559">
              <w:rPr>
                <w:rFonts w:ascii="Cambria" w:eastAsia="MS Mincho" w:hAnsi="Cambria" w:cs="Arial"/>
                <w:b/>
                <w:lang w:val="en-US" w:eastAsia="ja-JP"/>
              </w:rPr>
              <w:tab/>
              <w:t>Population covered</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Registrants and residents in </w:t>
            </w:r>
            <w:r w:rsidR="00395329">
              <w:rPr>
                <w:rFonts w:ascii="Cambria" w:eastAsia="Times New Roman" w:hAnsi="Cambria" w:cs="Arial"/>
                <w:lang w:eastAsia="en-GB"/>
              </w:rPr>
              <w:t xml:space="preserve">Sandwell and West </w:t>
            </w:r>
            <w:r w:rsidRPr="005D6559">
              <w:rPr>
                <w:rFonts w:ascii="Cambria" w:eastAsia="Times New Roman" w:hAnsi="Cambria" w:cs="Arial"/>
                <w:lang w:eastAsia="en-GB"/>
              </w:rPr>
              <w:t xml:space="preserve">Birmingham </w:t>
            </w:r>
            <w:r w:rsidR="00395329">
              <w:rPr>
                <w:rFonts w:ascii="Cambria" w:eastAsia="Times New Roman" w:hAnsi="Cambria" w:cs="Arial"/>
                <w:lang w:eastAsia="en-GB"/>
              </w:rPr>
              <w:t>CCG, Walsall CCG, and Wolverhampton CCG</w:t>
            </w:r>
            <w:r w:rsidRPr="005D6559">
              <w:rPr>
                <w:rFonts w:ascii="Cambria" w:eastAsia="Times New Roman" w:hAnsi="Cambria" w:cs="Arial"/>
                <w:lang w:eastAsia="en-GB"/>
              </w:rPr>
              <w:t xml:space="preserve">, who are eligible for </w:t>
            </w:r>
            <w:proofErr w:type="gramStart"/>
            <w:r w:rsidRPr="005D6559">
              <w:rPr>
                <w:rFonts w:ascii="Cambria" w:eastAsia="Times New Roman" w:hAnsi="Cambria" w:cs="Arial"/>
                <w:lang w:eastAsia="en-GB"/>
              </w:rPr>
              <w:t>NHS</w:t>
            </w:r>
            <w:proofErr w:type="gramEnd"/>
            <w:r w:rsidRPr="005D6559">
              <w:rPr>
                <w:rFonts w:ascii="Cambria" w:eastAsia="Times New Roman" w:hAnsi="Cambria" w:cs="Arial"/>
                <w:lang w:eastAsia="en-GB"/>
              </w:rPr>
              <w:t xml:space="preserve"> funded treatment.</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3.4</w:t>
            </w:r>
            <w:r w:rsidRPr="005D6559">
              <w:rPr>
                <w:rFonts w:ascii="Cambria" w:eastAsia="MS Mincho" w:hAnsi="Cambria" w:cs="Arial"/>
                <w:b/>
                <w:lang w:val="en-US" w:eastAsia="ja-JP"/>
              </w:rPr>
              <w:tab/>
              <w:t xml:space="preserve">Any acceptance and exclusion and thresholds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Patients can be referred into the service from a range of routes as outlined below.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Patients with a BMI of 40+ requiring general anaesthesia need to have a robust clinical assessment prior to the procedure to determine suitability to safely proceed.  Patients who are not clinically suitable for this service must be referred on to an appropriate NHS provider.</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There must be robust safeguarding processes in place to support patients under 12 years of age and they will need to have a robust clinical assessment prior to the procedure to determine suitability to safely proceed.  Patients who are not clinically suitable for this service must be referred on to an appropriate NHS provider.</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Robust referral agreements must be in place with local NHS providers to efficiently and safely facilitate the above.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u w:val="single"/>
                <w:lang w:eastAsia="en-GB"/>
              </w:rPr>
            </w:pPr>
            <w:r w:rsidRPr="005D6559">
              <w:rPr>
                <w:rFonts w:ascii="Cambria" w:eastAsia="Times New Roman" w:hAnsi="Cambria" w:cs="Arial"/>
                <w:u w:val="single"/>
                <w:lang w:eastAsia="en-GB"/>
              </w:rPr>
              <w:t xml:space="preserve">Response time and prioritisation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Woman with more advanced gestations and those with early medical abortion gestations should be prioritised.</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Rapid return sh</w:t>
            </w:r>
            <w:r w:rsidR="0050247F">
              <w:rPr>
                <w:rFonts w:ascii="Cambria" w:eastAsia="Times New Roman" w:hAnsi="Cambria" w:cs="Arial"/>
                <w:lang w:eastAsia="en-GB"/>
              </w:rPr>
              <w:t>all</w:t>
            </w:r>
            <w:r w:rsidRPr="005D6559">
              <w:rPr>
                <w:rFonts w:ascii="Cambria" w:eastAsia="Times New Roman" w:hAnsi="Cambria" w:cs="Arial"/>
                <w:lang w:eastAsia="en-GB"/>
              </w:rPr>
              <w:t xml:space="preserve"> also be available for </w:t>
            </w:r>
            <w:proofErr w:type="gramStart"/>
            <w:r w:rsidRPr="005D6559">
              <w:rPr>
                <w:rFonts w:ascii="Cambria" w:eastAsia="Times New Roman" w:hAnsi="Cambria" w:cs="Arial"/>
                <w:lang w:eastAsia="en-GB"/>
              </w:rPr>
              <w:t>woman who require</w:t>
            </w:r>
            <w:proofErr w:type="gramEnd"/>
            <w:r w:rsidRPr="005D6559">
              <w:rPr>
                <w:rFonts w:ascii="Cambria" w:eastAsia="Times New Roman" w:hAnsi="Cambria" w:cs="Arial"/>
                <w:lang w:eastAsia="en-GB"/>
              </w:rPr>
              <w:t xml:space="preserve"> thinking time before deciding to proceed with an abortion.  The necessary protocols and procedures sh</w:t>
            </w:r>
            <w:r w:rsidR="0050247F">
              <w:rPr>
                <w:rFonts w:ascii="Cambria" w:eastAsia="Times New Roman" w:hAnsi="Cambria" w:cs="Arial"/>
                <w:lang w:eastAsia="en-GB"/>
              </w:rPr>
              <w:t>all</w:t>
            </w:r>
            <w:r w:rsidRPr="005D6559">
              <w:rPr>
                <w:rFonts w:ascii="Cambria" w:eastAsia="Times New Roman" w:hAnsi="Cambria" w:cs="Arial"/>
                <w:lang w:eastAsia="en-GB"/>
              </w:rPr>
              <w:t xml:space="preserve"> be in place to ensure that these prioritisations are possible.</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Services sh</w:t>
            </w:r>
            <w:r w:rsidR="0050247F">
              <w:rPr>
                <w:rFonts w:ascii="Cambria" w:eastAsia="Times New Roman" w:hAnsi="Cambria" w:cs="Arial"/>
                <w:lang w:eastAsia="en-GB"/>
              </w:rPr>
              <w:t>all</w:t>
            </w:r>
            <w:r w:rsidRPr="005D6559">
              <w:rPr>
                <w:rFonts w:ascii="Cambria" w:eastAsia="Times New Roman" w:hAnsi="Cambria" w:cs="Arial"/>
                <w:lang w:eastAsia="en-GB"/>
              </w:rPr>
              <w:t xml:space="preserve"> be provided in line with eligibility for NHS services.  Eligibility criteria for women wishing to access NHS Funded abortion sh</w:t>
            </w:r>
            <w:r w:rsidR="0050247F">
              <w:rPr>
                <w:rFonts w:ascii="Cambria" w:eastAsia="Times New Roman" w:hAnsi="Cambria" w:cs="Arial"/>
                <w:lang w:eastAsia="en-GB"/>
              </w:rPr>
              <w:t>all</w:t>
            </w:r>
            <w:r w:rsidRPr="005D6559">
              <w:rPr>
                <w:rFonts w:ascii="Cambria" w:eastAsia="Times New Roman" w:hAnsi="Cambria" w:cs="Arial"/>
                <w:lang w:eastAsia="en-GB"/>
              </w:rPr>
              <w:t xml:space="preserve"> be well-publicised and clear.  In the first instance eligibility will be agreed if a woman is registered with a GP in the area.  If a woman is not registered with a GP but is resident in </w:t>
            </w:r>
            <w:r w:rsidR="009F03B3">
              <w:rPr>
                <w:rFonts w:ascii="Cambria" w:eastAsia="Times New Roman" w:hAnsi="Cambria" w:cs="Arial"/>
                <w:lang w:eastAsia="en-GB"/>
              </w:rPr>
              <w:t xml:space="preserve">Sandwell and West </w:t>
            </w:r>
            <w:r w:rsidRPr="005D6559">
              <w:rPr>
                <w:rFonts w:ascii="Cambria" w:eastAsia="Times New Roman" w:hAnsi="Cambria" w:cs="Arial"/>
                <w:lang w:eastAsia="en-GB"/>
              </w:rPr>
              <w:t>Birmingham</w:t>
            </w:r>
            <w:r w:rsidR="009F03B3">
              <w:rPr>
                <w:rFonts w:ascii="Cambria" w:eastAsia="Times New Roman" w:hAnsi="Cambria" w:cs="Arial"/>
                <w:lang w:eastAsia="en-GB"/>
              </w:rPr>
              <w:t xml:space="preserve">, </w:t>
            </w:r>
            <w:proofErr w:type="gramStart"/>
            <w:r w:rsidR="009F03B3">
              <w:rPr>
                <w:rFonts w:ascii="Cambria" w:eastAsia="Times New Roman" w:hAnsi="Cambria" w:cs="Arial"/>
                <w:lang w:eastAsia="en-GB"/>
              </w:rPr>
              <w:t xml:space="preserve">Walsall </w:t>
            </w:r>
            <w:r w:rsidRPr="005D6559">
              <w:rPr>
                <w:rFonts w:ascii="Cambria" w:eastAsia="Times New Roman" w:hAnsi="Cambria" w:cs="Arial"/>
                <w:lang w:eastAsia="en-GB"/>
              </w:rPr>
              <w:t xml:space="preserve"> </w:t>
            </w:r>
            <w:r w:rsidR="009F03B3">
              <w:rPr>
                <w:rFonts w:ascii="Cambria" w:eastAsia="Times New Roman" w:hAnsi="Cambria" w:cs="Arial"/>
                <w:lang w:eastAsia="en-GB"/>
              </w:rPr>
              <w:t>or</w:t>
            </w:r>
            <w:proofErr w:type="gramEnd"/>
            <w:r w:rsidR="009F03B3">
              <w:rPr>
                <w:rFonts w:ascii="Cambria" w:eastAsia="Times New Roman" w:hAnsi="Cambria" w:cs="Arial"/>
                <w:lang w:eastAsia="en-GB"/>
              </w:rPr>
              <w:t xml:space="preserve"> Wolverhampton</w:t>
            </w:r>
            <w:r w:rsidRPr="005D6559">
              <w:rPr>
                <w:rFonts w:ascii="Cambria" w:eastAsia="Times New Roman" w:hAnsi="Cambria" w:cs="Arial"/>
                <w:lang w:eastAsia="en-GB"/>
              </w:rPr>
              <w:t>, she will be eligible for an abortion under this service contract.  Careful consideration sh</w:t>
            </w:r>
            <w:r w:rsidR="0050247F">
              <w:rPr>
                <w:rFonts w:ascii="Cambria" w:eastAsia="Times New Roman" w:hAnsi="Cambria" w:cs="Arial"/>
                <w:lang w:eastAsia="en-GB"/>
              </w:rPr>
              <w:t>all</w:t>
            </w:r>
            <w:r w:rsidRPr="005D6559">
              <w:rPr>
                <w:rFonts w:ascii="Cambria" w:eastAsia="Times New Roman" w:hAnsi="Cambria" w:cs="Arial"/>
                <w:lang w:eastAsia="en-GB"/>
              </w:rPr>
              <w:t xml:space="preserve"> be given to the proof that women are required to give of their residency so </w:t>
            </w:r>
            <w:r w:rsidRPr="005D6559">
              <w:rPr>
                <w:rFonts w:ascii="Cambria" w:eastAsia="Times New Roman" w:hAnsi="Cambria" w:cs="Arial"/>
                <w:lang w:eastAsia="en-GB"/>
              </w:rPr>
              <w:lastRenderedPageBreak/>
              <w:t xml:space="preserve">that vulnerable women such as homeless or very young women are not discriminated against or unnecessarily delayed in accessing an abortion.  Restrictive booking practices and requests for identification are unacceptable.  However, proof of residency must be sought if there is </w:t>
            </w:r>
            <w:proofErr w:type="gramStart"/>
            <w:r w:rsidRPr="005D6559">
              <w:rPr>
                <w:rFonts w:ascii="Cambria" w:eastAsia="Times New Roman" w:hAnsi="Cambria" w:cs="Arial"/>
                <w:lang w:eastAsia="en-GB"/>
              </w:rPr>
              <w:t>a likelihood</w:t>
            </w:r>
            <w:proofErr w:type="gramEnd"/>
            <w:r w:rsidRPr="005D6559">
              <w:rPr>
                <w:rFonts w:ascii="Cambria" w:eastAsia="Times New Roman" w:hAnsi="Cambria" w:cs="Arial"/>
                <w:lang w:eastAsia="en-GB"/>
              </w:rPr>
              <w:t xml:space="preserve"> that the service user is an overseas visitor.</w:t>
            </w:r>
          </w:p>
          <w:p w:rsidR="005D6559" w:rsidRPr="005D6559" w:rsidRDefault="005D6559" w:rsidP="005D6559">
            <w:pPr>
              <w:spacing w:after="0" w:line="240" w:lineRule="auto"/>
              <w:rPr>
                <w:rFonts w:ascii="Cambria" w:eastAsia="Times New Roman" w:hAnsi="Cambria" w:cs="Arial"/>
                <w:bCs/>
                <w:lang w:eastAsia="en-GB"/>
              </w:rPr>
            </w:pPr>
          </w:p>
          <w:p w:rsidR="005D6559" w:rsidRPr="005D6559" w:rsidRDefault="005D6559" w:rsidP="005D6559">
            <w:pPr>
              <w:spacing w:after="0" w:line="240" w:lineRule="auto"/>
              <w:rPr>
                <w:rFonts w:ascii="Cambria" w:eastAsia="Times New Roman" w:hAnsi="Cambria" w:cs="Arial"/>
                <w:bCs/>
                <w:u w:val="single"/>
                <w:lang w:eastAsia="en-GB"/>
              </w:rPr>
            </w:pPr>
            <w:r w:rsidRPr="005D6559">
              <w:rPr>
                <w:rFonts w:ascii="Cambria" w:eastAsia="Times New Roman" w:hAnsi="Cambria" w:cs="Arial"/>
                <w:bCs/>
                <w:u w:val="single"/>
                <w:lang w:eastAsia="en-GB"/>
              </w:rPr>
              <w:t>Self-Referral</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Patients </w:t>
            </w:r>
            <w:r w:rsidR="0050247F">
              <w:rPr>
                <w:rFonts w:ascii="Cambria" w:eastAsia="Times New Roman" w:hAnsi="Cambria" w:cs="Arial"/>
                <w:lang w:eastAsia="en-GB"/>
              </w:rPr>
              <w:t>shall</w:t>
            </w:r>
            <w:r w:rsidRPr="005D6559">
              <w:rPr>
                <w:rFonts w:ascii="Cambria" w:eastAsia="Times New Roman" w:hAnsi="Cambria" w:cs="Arial"/>
                <w:lang w:eastAsia="en-GB"/>
              </w:rPr>
              <w:t xml:space="preserve"> be accepted for NHS treatment via self-referral if they are registered with a GP within </w:t>
            </w:r>
            <w:r w:rsidR="00E32C22">
              <w:rPr>
                <w:rFonts w:ascii="Cambria" w:eastAsia="Times New Roman" w:hAnsi="Cambria" w:cs="Arial"/>
                <w:lang w:eastAsia="en-GB"/>
              </w:rPr>
              <w:t>Sandwell and West Birmingham, Walsall or Wolverhampton CCG’</w:t>
            </w:r>
            <w:r w:rsidR="009F03B3">
              <w:rPr>
                <w:rFonts w:ascii="Cambria" w:eastAsia="Times New Roman" w:hAnsi="Cambria" w:cs="Arial"/>
                <w:lang w:eastAsia="en-GB"/>
              </w:rPr>
              <w:t>s</w:t>
            </w:r>
            <w:r w:rsidRPr="005D6559">
              <w:rPr>
                <w:rFonts w:ascii="Cambria" w:eastAsia="Times New Roman" w:hAnsi="Cambria" w:cs="Arial"/>
                <w:lang w:eastAsia="en-GB"/>
              </w:rPr>
              <w:t>, or not registered with a GP, resident wi</w:t>
            </w:r>
            <w:r w:rsidR="009F03B3">
              <w:rPr>
                <w:rFonts w:ascii="Cambria" w:eastAsia="Times New Roman" w:hAnsi="Cambria" w:cs="Arial"/>
                <w:lang w:eastAsia="en-GB"/>
              </w:rPr>
              <w:t xml:space="preserve">thin the </w:t>
            </w:r>
            <w:r w:rsidRPr="005D6559">
              <w:rPr>
                <w:rFonts w:ascii="Cambria" w:eastAsia="Times New Roman" w:hAnsi="Cambria" w:cs="Arial"/>
                <w:lang w:eastAsia="en-GB"/>
              </w:rPr>
              <w:t>boundaries</w:t>
            </w:r>
            <w:r w:rsidR="009F03B3">
              <w:rPr>
                <w:rFonts w:ascii="Cambria" w:eastAsia="Times New Roman" w:hAnsi="Cambria" w:cs="Arial"/>
                <w:lang w:eastAsia="en-GB"/>
              </w:rPr>
              <w:t xml:space="preserve"> of those CCG’s. </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w:t>
            </w:r>
          </w:p>
          <w:p w:rsidR="005D6559" w:rsidRPr="005D6559" w:rsidRDefault="005D6559" w:rsidP="005D6559">
            <w:pPr>
              <w:spacing w:after="0" w:line="240" w:lineRule="auto"/>
              <w:rPr>
                <w:rFonts w:ascii="Cambria" w:eastAsia="Times New Roman" w:hAnsi="Cambria" w:cs="Arial"/>
                <w:bCs/>
                <w:u w:val="single"/>
                <w:lang w:eastAsia="en-GB"/>
              </w:rPr>
            </w:pPr>
            <w:r w:rsidRPr="005D6559">
              <w:rPr>
                <w:rFonts w:ascii="Cambria" w:eastAsia="Times New Roman" w:hAnsi="Cambria" w:cs="Arial"/>
                <w:bCs/>
                <w:u w:val="single"/>
                <w:lang w:eastAsia="en-GB"/>
              </w:rPr>
              <w:t>Referral through other routes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Referrals </w:t>
            </w:r>
            <w:r w:rsidR="0050247F">
              <w:rPr>
                <w:rFonts w:ascii="Cambria" w:eastAsia="MS Mincho" w:hAnsi="Cambria" w:cs="Arial"/>
                <w:lang w:val="en-US" w:eastAsia="ja-JP"/>
              </w:rPr>
              <w:t>shall</w:t>
            </w:r>
            <w:r w:rsidRPr="005D6559">
              <w:rPr>
                <w:rFonts w:ascii="Cambria" w:eastAsia="MS Mincho" w:hAnsi="Cambria" w:cs="Arial"/>
                <w:lang w:val="en-US" w:eastAsia="ja-JP"/>
              </w:rPr>
              <w:t xml:space="preserve"> be accepted from the following sources:</w:t>
            </w:r>
          </w:p>
          <w:p w:rsidR="005D6559" w:rsidRPr="005D6559" w:rsidRDefault="005D6559" w:rsidP="005D6559">
            <w:pPr>
              <w:numPr>
                <w:ilvl w:val="0"/>
                <w:numId w:val="6"/>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GP and Primary care </w:t>
            </w:r>
          </w:p>
          <w:p w:rsidR="005D6559" w:rsidRPr="005D6559" w:rsidRDefault="005D6559" w:rsidP="005D6559">
            <w:pPr>
              <w:numPr>
                <w:ilvl w:val="0"/>
                <w:numId w:val="6"/>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Young People's sexual health services </w:t>
            </w:r>
          </w:p>
          <w:p w:rsidR="005D6559" w:rsidRPr="005D6559" w:rsidRDefault="005D6559" w:rsidP="005D6559">
            <w:pPr>
              <w:numPr>
                <w:ilvl w:val="0"/>
                <w:numId w:val="6"/>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Sexual health services</w:t>
            </w:r>
          </w:p>
          <w:p w:rsidR="005D6559" w:rsidRPr="005D6559" w:rsidRDefault="005D6559" w:rsidP="005D6559">
            <w:pPr>
              <w:numPr>
                <w:ilvl w:val="0"/>
                <w:numId w:val="6"/>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School nursing</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w:t>
            </w:r>
          </w:p>
          <w:p w:rsidR="005D6559" w:rsidRPr="005D6559" w:rsidRDefault="005D6559" w:rsidP="005D6559">
            <w:pPr>
              <w:spacing w:after="0" w:line="240" w:lineRule="auto"/>
              <w:rPr>
                <w:rFonts w:ascii="Cambria" w:eastAsia="Times New Roman" w:hAnsi="Cambria" w:cs="Arial"/>
                <w:b/>
                <w:lang w:eastAsia="en-GB"/>
              </w:rPr>
            </w:pPr>
            <w:r w:rsidRPr="005D6559">
              <w:rPr>
                <w:rFonts w:ascii="Cambria" w:eastAsia="Times New Roman" w:hAnsi="Cambria" w:cs="Arial"/>
                <w:b/>
                <w:bCs/>
                <w:lang w:eastAsia="en-GB"/>
              </w:rPr>
              <w:t>Exclusion Criteria</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Patients not registered with a GP or resident within the </w:t>
            </w:r>
            <w:r w:rsidR="009F03B3">
              <w:rPr>
                <w:rFonts w:ascii="Cambria" w:eastAsia="Times New Roman" w:hAnsi="Cambria" w:cs="Arial"/>
                <w:lang w:eastAsia="en-GB"/>
              </w:rPr>
              <w:t xml:space="preserve">Sandwell and West Birmingham, Walsall </w:t>
            </w:r>
            <w:r w:rsidRPr="005D6559">
              <w:rPr>
                <w:rFonts w:ascii="Cambria" w:eastAsia="Times New Roman" w:hAnsi="Cambria" w:cs="Arial"/>
                <w:lang w:eastAsia="en-GB"/>
              </w:rPr>
              <w:t xml:space="preserve">or </w:t>
            </w:r>
            <w:r w:rsidR="009F03B3">
              <w:rPr>
                <w:rFonts w:ascii="Cambria" w:eastAsia="Times New Roman" w:hAnsi="Cambria" w:cs="Arial"/>
                <w:lang w:eastAsia="en-GB"/>
              </w:rPr>
              <w:t>Wolverhampton</w:t>
            </w:r>
            <w:r w:rsidRPr="005D6559">
              <w:rPr>
                <w:rFonts w:ascii="Cambria" w:eastAsia="Times New Roman" w:hAnsi="Cambria" w:cs="Arial"/>
                <w:lang w:eastAsia="en-GB"/>
              </w:rPr>
              <w:t>, are not covered by this contract.  The provider is responsible for charging the appropriate CCG for any out of area activity carried out.  After initial assessment the Service Provider will also exclude the following complications and refer on to an appropriate NHS Trust for Termination of Pregnancy.</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Service Provider will ensure provision of terminations only up to the legal gestational limit of 23+6 weeks.</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3.5</w:t>
            </w:r>
            <w:r w:rsidRPr="005D6559">
              <w:rPr>
                <w:rFonts w:ascii="Cambria" w:eastAsia="MS Mincho" w:hAnsi="Cambria" w:cs="Arial"/>
                <w:b/>
                <w:lang w:val="en-US" w:eastAsia="ja-JP"/>
              </w:rPr>
              <w:tab/>
              <w:t>Interdependence with other services/providers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Once the patient has contacted the Service Provider and it is found that she will require a complex termination, she sh</w:t>
            </w:r>
            <w:r w:rsidR="0050247F">
              <w:rPr>
                <w:rFonts w:ascii="Cambria" w:eastAsia="MS Mincho" w:hAnsi="Cambria" w:cs="Arial"/>
                <w:lang w:val="en-US" w:eastAsia="ja-JP"/>
              </w:rPr>
              <w:t>all</w:t>
            </w:r>
            <w:r w:rsidRPr="005D6559">
              <w:rPr>
                <w:rFonts w:ascii="Cambria" w:eastAsia="MS Mincho" w:hAnsi="Cambria" w:cs="Arial"/>
                <w:lang w:val="en-US" w:eastAsia="ja-JP"/>
              </w:rPr>
              <w:t xml:space="preserve"> be immediately referred on to the appropriate acute trust for her assessment and procedure.  The Service Provider sh</w:t>
            </w:r>
            <w:r w:rsidR="0050247F">
              <w:rPr>
                <w:rFonts w:ascii="Cambria" w:eastAsia="MS Mincho" w:hAnsi="Cambria" w:cs="Arial"/>
                <w:lang w:val="en-US" w:eastAsia="ja-JP"/>
              </w:rPr>
              <w:t>all</w:t>
            </w:r>
            <w:r w:rsidRPr="005D6559">
              <w:rPr>
                <w:rFonts w:ascii="Cambria" w:eastAsia="MS Mincho" w:hAnsi="Cambria" w:cs="Arial"/>
                <w:lang w:val="en-US" w:eastAsia="ja-JP"/>
              </w:rPr>
              <w:t xml:space="preserve"> ensure a smooth transition into the alternative service and should record the referral and report to the appropriate CCG </w:t>
            </w:r>
            <w:r w:rsidRPr="0050247F">
              <w:rPr>
                <w:rFonts w:ascii="Cambria" w:eastAsia="MS Mincho" w:hAnsi="Cambria" w:cs="Arial"/>
                <w:highlight w:val="yellow"/>
                <w:lang w:val="en-US" w:eastAsia="ja-JP"/>
              </w:rPr>
              <w:t>(see section 8)</w:t>
            </w:r>
            <w:r w:rsidRPr="005D6559">
              <w:rPr>
                <w:rFonts w:ascii="Cambria" w:eastAsia="MS Mincho" w:hAnsi="Cambria" w:cs="Arial"/>
                <w:lang w:val="en-US" w:eastAsia="ja-JP"/>
              </w:rPr>
              <w:t>. The GP sh</w:t>
            </w:r>
            <w:r w:rsidR="0050247F">
              <w:rPr>
                <w:rFonts w:ascii="Cambria" w:eastAsia="MS Mincho" w:hAnsi="Cambria" w:cs="Arial"/>
                <w:lang w:val="en-US" w:eastAsia="ja-JP"/>
              </w:rPr>
              <w:t>all</w:t>
            </w:r>
            <w:r w:rsidRPr="005D6559">
              <w:rPr>
                <w:rFonts w:ascii="Cambria" w:eastAsia="MS Mincho" w:hAnsi="Cambria" w:cs="Arial"/>
                <w:lang w:val="en-US" w:eastAsia="ja-JP"/>
              </w:rPr>
              <w:t xml:space="preserve"> also be informed with the consent of the service user.</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In the event of a patient requiring emergency care, the Service Provider sh</w:t>
            </w:r>
            <w:r w:rsidR="0050247F">
              <w:rPr>
                <w:rFonts w:ascii="Cambria" w:eastAsia="MS Mincho" w:hAnsi="Cambria" w:cs="Arial"/>
                <w:lang w:val="en-US" w:eastAsia="ja-JP"/>
              </w:rPr>
              <w:t>all</w:t>
            </w:r>
            <w:r w:rsidRPr="005D6559">
              <w:rPr>
                <w:rFonts w:ascii="Cambria" w:eastAsia="MS Mincho" w:hAnsi="Cambria" w:cs="Arial"/>
                <w:lang w:val="en-US" w:eastAsia="ja-JP"/>
              </w:rPr>
              <w:t xml:space="preserve"> have the necessary procedures in place to send the patient directly to the nearest acute trust.</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Established links with the following:</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w:t>
            </w:r>
          </w:p>
          <w:p w:rsidR="005D6559" w:rsidRPr="005D6559" w:rsidRDefault="005D6559" w:rsidP="005D6559">
            <w:pPr>
              <w:numPr>
                <w:ilvl w:val="0"/>
                <w:numId w:val="7"/>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Sexual Health Services </w:t>
            </w:r>
          </w:p>
          <w:p w:rsidR="005D6559" w:rsidRPr="00395329" w:rsidRDefault="005D6559" w:rsidP="005D6559">
            <w:pPr>
              <w:numPr>
                <w:ilvl w:val="0"/>
                <w:numId w:val="7"/>
              </w:numPr>
              <w:spacing w:after="0" w:line="240" w:lineRule="auto"/>
              <w:rPr>
                <w:rFonts w:ascii="Cambria" w:eastAsia="MS Mincho" w:hAnsi="Cambria" w:cs="Arial"/>
                <w:highlight w:val="yellow"/>
                <w:lang w:val="en-US" w:eastAsia="ja-JP"/>
              </w:rPr>
            </w:pPr>
            <w:r w:rsidRPr="00395329">
              <w:rPr>
                <w:rFonts w:ascii="Cambria" w:eastAsia="MS Mincho" w:hAnsi="Cambria" w:cs="Arial"/>
                <w:highlight w:val="yellow"/>
                <w:lang w:val="en-US" w:eastAsia="ja-JP"/>
              </w:rPr>
              <w:t xml:space="preserve">Birmingham and Solihull Chlamydia Screening </w:t>
            </w:r>
            <w:proofErr w:type="spellStart"/>
            <w:r w:rsidRPr="00395329">
              <w:rPr>
                <w:rFonts w:ascii="Cambria" w:eastAsia="MS Mincho" w:hAnsi="Cambria" w:cs="Arial"/>
                <w:highlight w:val="yellow"/>
                <w:lang w:val="en-US" w:eastAsia="ja-JP"/>
              </w:rPr>
              <w:t>Programme</w:t>
            </w:r>
            <w:proofErr w:type="spellEnd"/>
          </w:p>
          <w:p w:rsidR="005D6559" w:rsidRPr="005D6559" w:rsidRDefault="005D6559" w:rsidP="005D6559">
            <w:pPr>
              <w:numPr>
                <w:ilvl w:val="0"/>
                <w:numId w:val="7"/>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Other </w:t>
            </w:r>
            <w:proofErr w:type="spellStart"/>
            <w:r w:rsidRPr="005D6559">
              <w:rPr>
                <w:rFonts w:ascii="Cambria" w:eastAsia="MS Mincho" w:hAnsi="Cambria" w:cs="Arial"/>
                <w:lang w:val="en-US" w:eastAsia="ja-JP"/>
              </w:rPr>
              <w:t>ToPs</w:t>
            </w:r>
            <w:proofErr w:type="spellEnd"/>
            <w:r w:rsidRPr="005D6559">
              <w:rPr>
                <w:rFonts w:ascii="Cambria" w:eastAsia="MS Mincho" w:hAnsi="Cambria" w:cs="Arial"/>
                <w:lang w:val="en-US" w:eastAsia="ja-JP"/>
              </w:rPr>
              <w:t xml:space="preserve"> providers </w:t>
            </w:r>
          </w:p>
          <w:p w:rsidR="005D6559" w:rsidRPr="005D6559" w:rsidRDefault="005D6559" w:rsidP="005D6559">
            <w:pPr>
              <w:numPr>
                <w:ilvl w:val="0"/>
                <w:numId w:val="7"/>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School nurses -  </w:t>
            </w:r>
            <w:r w:rsidR="00395329">
              <w:rPr>
                <w:rFonts w:ascii="Cambria" w:eastAsia="MS Mincho" w:hAnsi="Cambria" w:cs="Arial"/>
                <w:lang w:val="en-US" w:eastAsia="ja-JP"/>
              </w:rPr>
              <w:t xml:space="preserve">in the </w:t>
            </w:r>
            <w:proofErr w:type="spellStart"/>
            <w:r w:rsidR="00395329">
              <w:rPr>
                <w:rFonts w:ascii="Cambria" w:eastAsia="MS Mincho" w:hAnsi="Cambria" w:cs="Arial"/>
                <w:lang w:val="en-US" w:eastAsia="ja-JP"/>
              </w:rPr>
              <w:t>Sandwell</w:t>
            </w:r>
            <w:proofErr w:type="spellEnd"/>
            <w:r w:rsidR="00395329">
              <w:rPr>
                <w:rFonts w:ascii="Cambria" w:eastAsia="MS Mincho" w:hAnsi="Cambria" w:cs="Arial"/>
                <w:lang w:val="en-US" w:eastAsia="ja-JP"/>
              </w:rPr>
              <w:t xml:space="preserve"> and West Birmingham, Walsall and </w:t>
            </w:r>
            <w:proofErr w:type="spellStart"/>
            <w:r w:rsidR="00395329">
              <w:rPr>
                <w:rFonts w:ascii="Cambria" w:eastAsia="MS Mincho" w:hAnsi="Cambria" w:cs="Arial"/>
                <w:lang w:val="en-US" w:eastAsia="ja-JP"/>
              </w:rPr>
              <w:t>Wolverhampton</w:t>
            </w:r>
            <w:proofErr w:type="spellEnd"/>
            <w:r w:rsidR="00395329">
              <w:rPr>
                <w:rFonts w:ascii="Cambria" w:eastAsia="MS Mincho" w:hAnsi="Cambria" w:cs="Arial"/>
                <w:lang w:val="en-US" w:eastAsia="ja-JP"/>
              </w:rPr>
              <w:t xml:space="preserve"> areas</w:t>
            </w:r>
          </w:p>
          <w:p w:rsidR="005D6559" w:rsidRPr="005D6559" w:rsidRDefault="00395329" w:rsidP="005D6559">
            <w:pPr>
              <w:numPr>
                <w:ilvl w:val="0"/>
                <w:numId w:val="7"/>
              </w:numPr>
              <w:spacing w:after="0" w:line="240" w:lineRule="auto"/>
              <w:rPr>
                <w:rFonts w:ascii="Cambria" w:eastAsia="MS Mincho" w:hAnsi="Cambria" w:cs="Arial"/>
                <w:lang w:val="en-US" w:eastAsia="ja-JP"/>
              </w:rPr>
            </w:pPr>
            <w:proofErr w:type="spellStart"/>
            <w:r>
              <w:rPr>
                <w:rFonts w:ascii="Cambria" w:eastAsia="MS Mincho" w:hAnsi="Cambria" w:cs="Arial"/>
                <w:lang w:val="en-US" w:eastAsia="ja-JP"/>
              </w:rPr>
              <w:t>Sandwell</w:t>
            </w:r>
            <w:proofErr w:type="spellEnd"/>
            <w:r>
              <w:rPr>
                <w:rFonts w:ascii="Cambria" w:eastAsia="MS Mincho" w:hAnsi="Cambria" w:cs="Arial"/>
                <w:lang w:val="en-US" w:eastAsia="ja-JP"/>
              </w:rPr>
              <w:t xml:space="preserve"> and West Birmingham, Walsall and </w:t>
            </w:r>
            <w:proofErr w:type="spellStart"/>
            <w:r>
              <w:rPr>
                <w:rFonts w:ascii="Cambria" w:eastAsia="MS Mincho" w:hAnsi="Cambria" w:cs="Arial"/>
                <w:lang w:val="en-US" w:eastAsia="ja-JP"/>
              </w:rPr>
              <w:t>Wolverhampton</w:t>
            </w:r>
            <w:proofErr w:type="spellEnd"/>
            <w:r w:rsidR="005D6559" w:rsidRPr="005D6559">
              <w:rPr>
                <w:rFonts w:ascii="Cambria" w:eastAsia="MS Mincho" w:hAnsi="Cambria" w:cs="Arial"/>
                <w:lang w:val="en-US" w:eastAsia="ja-JP"/>
              </w:rPr>
              <w:t xml:space="preserve"> Primary care (GP, pharmacy etc.)</w:t>
            </w:r>
          </w:p>
          <w:p w:rsidR="005D6559" w:rsidRPr="005D6559" w:rsidRDefault="00395329" w:rsidP="005D6559">
            <w:pPr>
              <w:numPr>
                <w:ilvl w:val="0"/>
                <w:numId w:val="7"/>
              </w:numPr>
              <w:spacing w:after="0" w:line="240" w:lineRule="auto"/>
              <w:rPr>
                <w:rFonts w:ascii="Cambria" w:eastAsia="MS Mincho" w:hAnsi="Cambria" w:cs="Arial"/>
                <w:lang w:val="en-US" w:eastAsia="ja-JP"/>
              </w:rPr>
            </w:pPr>
            <w:proofErr w:type="spellStart"/>
            <w:r>
              <w:rPr>
                <w:rFonts w:ascii="Cambria" w:eastAsia="MS Mincho" w:hAnsi="Cambria" w:cs="Arial"/>
                <w:lang w:val="en-US" w:eastAsia="ja-JP"/>
              </w:rPr>
              <w:t>Sandwell</w:t>
            </w:r>
            <w:proofErr w:type="spellEnd"/>
            <w:r>
              <w:rPr>
                <w:rFonts w:ascii="Cambria" w:eastAsia="MS Mincho" w:hAnsi="Cambria" w:cs="Arial"/>
                <w:lang w:val="en-US" w:eastAsia="ja-JP"/>
              </w:rPr>
              <w:t xml:space="preserve"> and West Birmingham, Walsall and </w:t>
            </w:r>
            <w:proofErr w:type="spellStart"/>
            <w:r>
              <w:rPr>
                <w:rFonts w:ascii="Cambria" w:eastAsia="MS Mincho" w:hAnsi="Cambria" w:cs="Arial"/>
                <w:lang w:val="en-US" w:eastAsia="ja-JP"/>
              </w:rPr>
              <w:t>Wolverhampton</w:t>
            </w:r>
            <w:proofErr w:type="spellEnd"/>
            <w:r w:rsidR="005D6559" w:rsidRPr="005D6559">
              <w:rPr>
                <w:rFonts w:ascii="Cambria" w:eastAsia="MS Mincho" w:hAnsi="Cambria" w:cs="Arial"/>
                <w:lang w:val="en-US" w:eastAsia="ja-JP"/>
              </w:rPr>
              <w:t xml:space="preserve"> Public Health Sexual Health leads</w:t>
            </w:r>
          </w:p>
          <w:p w:rsidR="005D6559" w:rsidRPr="005D6559" w:rsidRDefault="00395329" w:rsidP="005D6559">
            <w:pPr>
              <w:numPr>
                <w:ilvl w:val="0"/>
                <w:numId w:val="7"/>
              </w:numPr>
              <w:spacing w:after="0" w:line="240" w:lineRule="auto"/>
              <w:rPr>
                <w:rFonts w:ascii="Cambria" w:eastAsia="MS Mincho" w:hAnsi="Cambria" w:cs="Arial"/>
                <w:lang w:val="en-US" w:eastAsia="ja-JP"/>
              </w:rPr>
            </w:pPr>
            <w:proofErr w:type="spellStart"/>
            <w:r>
              <w:rPr>
                <w:rFonts w:ascii="Cambria" w:eastAsia="MS Mincho" w:hAnsi="Cambria" w:cs="Arial"/>
                <w:lang w:val="en-US" w:eastAsia="ja-JP"/>
              </w:rPr>
              <w:t>Sandwell</w:t>
            </w:r>
            <w:proofErr w:type="spellEnd"/>
            <w:r>
              <w:rPr>
                <w:rFonts w:ascii="Cambria" w:eastAsia="MS Mincho" w:hAnsi="Cambria" w:cs="Arial"/>
                <w:lang w:val="en-US" w:eastAsia="ja-JP"/>
              </w:rPr>
              <w:t xml:space="preserve"> and West </w:t>
            </w:r>
            <w:r w:rsidR="005D6559" w:rsidRPr="005D6559">
              <w:rPr>
                <w:rFonts w:ascii="Cambria" w:eastAsia="MS Mincho" w:hAnsi="Cambria" w:cs="Arial"/>
                <w:lang w:val="en-US" w:eastAsia="ja-JP"/>
              </w:rPr>
              <w:t>Birmingham</w:t>
            </w:r>
            <w:r>
              <w:rPr>
                <w:rFonts w:ascii="Cambria" w:eastAsia="MS Mincho" w:hAnsi="Cambria" w:cs="Arial"/>
                <w:lang w:val="en-US" w:eastAsia="ja-JP"/>
              </w:rPr>
              <w:t xml:space="preserve">, Walsall and </w:t>
            </w:r>
            <w:proofErr w:type="spellStart"/>
            <w:r>
              <w:rPr>
                <w:rFonts w:ascii="Cambria" w:eastAsia="MS Mincho" w:hAnsi="Cambria" w:cs="Arial"/>
                <w:lang w:val="en-US" w:eastAsia="ja-JP"/>
              </w:rPr>
              <w:t>Wolverhampton</w:t>
            </w:r>
            <w:proofErr w:type="spellEnd"/>
            <w:r w:rsidR="005D6559" w:rsidRPr="005D6559">
              <w:rPr>
                <w:rFonts w:ascii="Cambria" w:eastAsia="MS Mincho" w:hAnsi="Cambria" w:cs="Arial"/>
                <w:lang w:val="en-US" w:eastAsia="ja-JP"/>
              </w:rPr>
              <w:t xml:space="preserve"> Clinical Commissioning </w:t>
            </w:r>
            <w:r w:rsidR="005D6559" w:rsidRPr="005D6559">
              <w:rPr>
                <w:rFonts w:ascii="Cambria" w:eastAsia="MS Mincho" w:hAnsi="Cambria" w:cs="Arial"/>
                <w:lang w:val="en-US" w:eastAsia="ja-JP"/>
              </w:rPr>
              <w:lastRenderedPageBreak/>
              <w:t>Groups</w:t>
            </w:r>
          </w:p>
          <w:p w:rsidR="005D6559" w:rsidRPr="005D6559" w:rsidRDefault="005D6559" w:rsidP="005D6559">
            <w:pPr>
              <w:numPr>
                <w:ilvl w:val="0"/>
                <w:numId w:val="7"/>
              </w:numPr>
              <w:spacing w:after="0" w:line="240" w:lineRule="auto"/>
              <w:rPr>
                <w:rFonts w:ascii="Cambria" w:eastAsia="MS Mincho" w:hAnsi="Cambria" w:cs="Arial"/>
                <w:lang w:val="en-US" w:eastAsia="ja-JP"/>
              </w:rPr>
            </w:pPr>
            <w:r w:rsidRPr="005D6559">
              <w:rPr>
                <w:rFonts w:ascii="Cambria" w:eastAsia="MS Mincho" w:hAnsi="Cambria" w:cs="Arial"/>
                <w:lang w:val="en-US" w:eastAsia="ja-JP"/>
              </w:rPr>
              <w:t>3</w:t>
            </w:r>
            <w:r w:rsidRPr="005D6559">
              <w:rPr>
                <w:rFonts w:ascii="Cambria" w:eastAsia="MS Mincho" w:hAnsi="Cambria" w:cs="Arial"/>
                <w:vertAlign w:val="superscript"/>
                <w:lang w:val="en-US" w:eastAsia="ja-JP"/>
              </w:rPr>
              <w:t>rd</w:t>
            </w:r>
            <w:r w:rsidRPr="005D6559">
              <w:rPr>
                <w:rFonts w:ascii="Cambria" w:eastAsia="MS Mincho" w:hAnsi="Cambria" w:cs="Arial"/>
                <w:lang w:val="en-US" w:eastAsia="ja-JP"/>
              </w:rPr>
              <w:t xml:space="preserve"> Sector Agencies</w:t>
            </w:r>
          </w:p>
          <w:p w:rsidR="0050247F" w:rsidRPr="0050247F" w:rsidRDefault="005D6559" w:rsidP="0050247F">
            <w:pPr>
              <w:pStyle w:val="ListParagraph"/>
              <w:numPr>
                <w:ilvl w:val="0"/>
                <w:numId w:val="7"/>
              </w:numPr>
              <w:rPr>
                <w:rFonts w:ascii="Cambria" w:eastAsia="MS Mincho" w:hAnsi="Cambria" w:cs="Arial"/>
                <w:lang w:val="en-US" w:eastAsia="ja-JP"/>
              </w:rPr>
            </w:pPr>
            <w:r w:rsidRPr="0050247F">
              <w:rPr>
                <w:rFonts w:ascii="Cambria" w:eastAsia="MS Mincho" w:hAnsi="Cambria" w:cs="Arial"/>
                <w:highlight w:val="yellow"/>
                <w:lang w:val="en-US" w:eastAsia="ja-JP"/>
              </w:rPr>
              <w:t>Other services within Bi</w:t>
            </w:r>
            <w:r w:rsidR="0050247F" w:rsidRPr="0050247F">
              <w:rPr>
                <w:rFonts w:ascii="Cambria" w:eastAsia="MS Mincho" w:hAnsi="Cambria" w:cs="Arial"/>
                <w:highlight w:val="yellow"/>
                <w:lang w:val="en-US" w:eastAsia="ja-JP"/>
              </w:rPr>
              <w:t xml:space="preserve">rmingham Community Health Trust, </w:t>
            </w:r>
            <w:r w:rsidR="0050247F" w:rsidRPr="0050247F">
              <w:rPr>
                <w:rFonts w:ascii="Cambria" w:eastAsia="MS Mincho" w:hAnsi="Cambria" w:cs="Arial"/>
                <w:lang w:val="en-US" w:eastAsia="ja-JP"/>
              </w:rPr>
              <w:t xml:space="preserve">Walsall Healthcare Trust and </w:t>
            </w:r>
            <w:proofErr w:type="spellStart"/>
            <w:r w:rsidR="0050247F" w:rsidRPr="0050247F">
              <w:rPr>
                <w:rFonts w:ascii="Cambria" w:eastAsia="MS Mincho" w:hAnsi="Cambria" w:cs="Arial"/>
                <w:lang w:val="en-US" w:eastAsia="ja-JP"/>
              </w:rPr>
              <w:t>Wolverhampton</w:t>
            </w:r>
            <w:proofErr w:type="spellEnd"/>
            <w:r w:rsidR="0050247F" w:rsidRPr="0050247F">
              <w:rPr>
                <w:rFonts w:ascii="Cambria" w:eastAsia="MS Mincho" w:hAnsi="Cambria" w:cs="Arial"/>
                <w:lang w:val="en-US" w:eastAsia="ja-JP"/>
              </w:rPr>
              <w:t xml:space="preserve"> Healthcare Trust </w:t>
            </w:r>
          </w:p>
          <w:p w:rsidR="005D6559" w:rsidRPr="00395329" w:rsidRDefault="005D6559" w:rsidP="0050247F">
            <w:pPr>
              <w:spacing w:after="0" w:line="240" w:lineRule="auto"/>
              <w:ind w:left="360"/>
              <w:rPr>
                <w:rFonts w:ascii="Cambria" w:eastAsia="MS Mincho" w:hAnsi="Cambria" w:cs="Arial"/>
                <w:highlight w:val="yellow"/>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w:t>
            </w:r>
          </w:p>
          <w:p w:rsidR="005D6559" w:rsidRPr="005D6559" w:rsidRDefault="005D6559" w:rsidP="005D6559">
            <w:pPr>
              <w:spacing w:after="0" w:line="240" w:lineRule="auto"/>
              <w:rPr>
                <w:rFonts w:ascii="Cambria" w:eastAsia="MS Mincho" w:hAnsi="Cambria" w:cs="Arial"/>
                <w:bCs/>
                <w:u w:val="single"/>
                <w:lang w:val="en-US" w:eastAsia="ja-JP"/>
              </w:rPr>
            </w:pPr>
            <w:r w:rsidRPr="005D6559">
              <w:rPr>
                <w:rFonts w:ascii="Cambria" w:eastAsia="MS Mincho" w:hAnsi="Cambria" w:cs="Arial"/>
                <w:bCs/>
                <w:u w:val="single"/>
                <w:lang w:val="en-US" w:eastAsia="ja-JP"/>
              </w:rPr>
              <w:t xml:space="preserve">Relevant Clinical Networks and Screening </w:t>
            </w:r>
            <w:proofErr w:type="spellStart"/>
            <w:r w:rsidRPr="005D6559">
              <w:rPr>
                <w:rFonts w:ascii="Cambria" w:eastAsia="MS Mincho" w:hAnsi="Cambria" w:cs="Arial"/>
                <w:bCs/>
                <w:u w:val="single"/>
                <w:lang w:val="en-US" w:eastAsia="ja-JP"/>
              </w:rPr>
              <w:t>Programmes</w:t>
            </w:r>
            <w:proofErr w:type="spellEnd"/>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Providers </w:t>
            </w:r>
            <w:r w:rsidR="0050247F">
              <w:rPr>
                <w:rFonts w:ascii="Cambria" w:eastAsia="MS Mincho" w:hAnsi="Cambria" w:cs="Arial"/>
                <w:lang w:val="en-US" w:eastAsia="ja-JP"/>
              </w:rPr>
              <w:t>shall</w:t>
            </w:r>
            <w:r w:rsidRPr="005D6559">
              <w:rPr>
                <w:rFonts w:ascii="Cambria" w:eastAsia="MS Mincho" w:hAnsi="Cambria" w:cs="Arial"/>
                <w:lang w:val="en-US" w:eastAsia="ja-JP"/>
              </w:rPr>
              <w:t xml:space="preserve"> liaise with local Sexual Health Networks, the National Chlamydia Screening </w:t>
            </w:r>
            <w:proofErr w:type="spellStart"/>
            <w:r w:rsidRPr="005D6559">
              <w:rPr>
                <w:rFonts w:ascii="Cambria" w:eastAsia="MS Mincho" w:hAnsi="Cambria" w:cs="Arial"/>
                <w:lang w:val="en-US" w:eastAsia="ja-JP"/>
              </w:rPr>
              <w:t>Programme</w:t>
            </w:r>
            <w:proofErr w:type="spellEnd"/>
            <w:r w:rsidRPr="005D6559">
              <w:rPr>
                <w:rFonts w:ascii="Cambria" w:eastAsia="MS Mincho" w:hAnsi="Cambria" w:cs="Arial"/>
                <w:lang w:val="en-US" w:eastAsia="ja-JP"/>
              </w:rPr>
              <w:t xml:space="preserve">, local Chlamydia Screening </w:t>
            </w:r>
            <w:proofErr w:type="spellStart"/>
            <w:r w:rsidRPr="005D6559">
              <w:rPr>
                <w:rFonts w:ascii="Cambria" w:eastAsia="MS Mincho" w:hAnsi="Cambria" w:cs="Arial"/>
                <w:lang w:val="en-US" w:eastAsia="ja-JP"/>
              </w:rPr>
              <w:t>Programmes</w:t>
            </w:r>
            <w:proofErr w:type="spellEnd"/>
            <w:r w:rsidRPr="005D6559">
              <w:rPr>
                <w:rFonts w:ascii="Cambria" w:eastAsia="MS Mincho" w:hAnsi="Cambria" w:cs="Arial"/>
                <w:lang w:val="en-US" w:eastAsia="ja-JP"/>
              </w:rPr>
              <w:t xml:space="preserve"> and other providers of sexual health services within the </w:t>
            </w:r>
            <w:proofErr w:type="spellStart"/>
            <w:r w:rsidR="00395329">
              <w:rPr>
                <w:rFonts w:ascii="Cambria" w:eastAsia="MS Mincho" w:hAnsi="Cambria" w:cs="Arial"/>
                <w:lang w:val="en-US" w:eastAsia="ja-JP"/>
              </w:rPr>
              <w:t>Sandwell</w:t>
            </w:r>
            <w:proofErr w:type="spellEnd"/>
            <w:r w:rsidR="00395329">
              <w:rPr>
                <w:rFonts w:ascii="Cambria" w:eastAsia="MS Mincho" w:hAnsi="Cambria" w:cs="Arial"/>
                <w:lang w:val="en-US" w:eastAsia="ja-JP"/>
              </w:rPr>
              <w:t xml:space="preserve"> and West </w:t>
            </w:r>
            <w:r w:rsidRPr="005D6559">
              <w:rPr>
                <w:rFonts w:ascii="Cambria" w:eastAsia="MS Mincho" w:hAnsi="Cambria" w:cs="Arial"/>
                <w:lang w:val="en-US" w:eastAsia="ja-JP"/>
              </w:rPr>
              <w:t>Birmingham</w:t>
            </w:r>
            <w:r w:rsidR="00395329">
              <w:rPr>
                <w:rFonts w:ascii="Cambria" w:eastAsia="MS Mincho" w:hAnsi="Cambria" w:cs="Arial"/>
                <w:lang w:val="en-US" w:eastAsia="ja-JP"/>
              </w:rPr>
              <w:t xml:space="preserve">, Walsall and </w:t>
            </w:r>
            <w:proofErr w:type="spellStart"/>
            <w:r w:rsidR="00395329">
              <w:rPr>
                <w:rFonts w:ascii="Cambria" w:eastAsia="MS Mincho" w:hAnsi="Cambria" w:cs="Arial"/>
                <w:lang w:val="en-US" w:eastAsia="ja-JP"/>
              </w:rPr>
              <w:t>Wolverhampton</w:t>
            </w:r>
            <w:proofErr w:type="spellEnd"/>
            <w:r w:rsidRPr="005D6559">
              <w:rPr>
                <w:rFonts w:ascii="Cambria" w:eastAsia="MS Mincho" w:hAnsi="Cambria" w:cs="Arial"/>
                <w:lang w:val="en-US" w:eastAsia="ja-JP"/>
              </w:rPr>
              <w:t xml:space="preserve"> areas as appropriate.</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w:t>
            </w:r>
          </w:p>
          <w:p w:rsidR="005D6559" w:rsidRPr="005D6559" w:rsidRDefault="005D6559" w:rsidP="005D6559">
            <w:pPr>
              <w:spacing w:after="0" w:line="240" w:lineRule="auto"/>
              <w:rPr>
                <w:rFonts w:ascii="Cambria" w:eastAsia="MS Mincho" w:hAnsi="Cambria" w:cs="Arial"/>
                <w:u w:val="single"/>
                <w:lang w:val="en-US" w:eastAsia="ja-JP"/>
              </w:rPr>
            </w:pPr>
            <w:r w:rsidRPr="005D6559">
              <w:rPr>
                <w:rFonts w:ascii="Cambria" w:eastAsia="MS Mincho" w:hAnsi="Cambria" w:cs="Arial"/>
                <w:bCs/>
                <w:u w:val="single"/>
                <w:lang w:val="en-US" w:eastAsia="ja-JP"/>
              </w:rPr>
              <w:t xml:space="preserve">Sub-contractors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Providers may use independent medical practitioners as sub-contractors, but all abortion locations must be approved according to the Abortion Act (1967, amended 1990). </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Independent medical practitioners must hold adequate indemnity insurance for the provision of the service.  </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All sub-contracts </w:t>
            </w:r>
            <w:r w:rsidR="00204166">
              <w:rPr>
                <w:rFonts w:ascii="Cambria" w:eastAsia="MS Mincho" w:hAnsi="Cambria" w:cs="Arial"/>
                <w:lang w:val="en-US" w:eastAsia="ja-JP"/>
              </w:rPr>
              <w:t>shall</w:t>
            </w:r>
            <w:r w:rsidRPr="005D6559">
              <w:rPr>
                <w:rFonts w:ascii="Cambria" w:eastAsia="MS Mincho" w:hAnsi="Cambria" w:cs="Arial"/>
                <w:lang w:val="en-US" w:eastAsia="ja-JP"/>
              </w:rPr>
              <w:t xml:space="preserve"> be agreed by the relevant CCGs and the Public Health Sexual Health Commissioning Leads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tc>
      </w:tr>
      <w:tr w:rsidR="005D6559" w:rsidRPr="005D6559" w:rsidTr="00E05704">
        <w:tc>
          <w:tcPr>
            <w:tcW w:w="841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lastRenderedPageBreak/>
              <w:t>4.</w:t>
            </w:r>
            <w:r w:rsidRPr="005D6559">
              <w:rPr>
                <w:rFonts w:ascii="Cambria" w:eastAsia="MS Mincho" w:hAnsi="Cambria" w:cs="Arial"/>
                <w:color w:val="F79646"/>
                <w:lang w:val="en-US" w:eastAsia="ja-JP"/>
              </w:rPr>
              <w:tab/>
              <w:t>Applicable Service Standards</w:t>
            </w:r>
          </w:p>
        </w:tc>
      </w:tr>
      <w:tr w:rsidR="005D6559" w:rsidRPr="005D6559" w:rsidTr="00E05704">
        <w:tc>
          <w:tcPr>
            <w:tcW w:w="8414" w:type="dxa"/>
            <w:shd w:val="clear" w:color="auto" w:fill="auto"/>
          </w:tcPr>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Patients are to be discharged once they are medically fit</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F02DC6" w:rsidP="005D6559">
            <w:pPr>
              <w:spacing w:after="0" w:line="240" w:lineRule="auto"/>
              <w:rPr>
                <w:rFonts w:ascii="Cambria" w:eastAsia="MS Mincho" w:hAnsi="Cambria" w:cs="Arial"/>
                <w:lang w:val="en-US" w:eastAsia="ja-JP"/>
              </w:rPr>
            </w:pPr>
            <w:r>
              <w:rPr>
                <w:rFonts w:ascii="Cambria" w:eastAsia="MS Mincho" w:hAnsi="Cambria" w:cs="Arial"/>
                <w:lang w:val="en-US" w:eastAsia="ja-JP"/>
              </w:rPr>
              <w:t>Patients shall</w:t>
            </w:r>
            <w:r w:rsidR="005D6559" w:rsidRPr="005D6559">
              <w:rPr>
                <w:rFonts w:ascii="Cambria" w:eastAsia="MS Mincho" w:hAnsi="Cambria" w:cs="Arial"/>
                <w:lang w:val="en-US" w:eastAsia="ja-JP"/>
              </w:rPr>
              <w:t xml:space="preserve"> be provided with written information in the appropriate language on what to expect and when to seek treatment. They are also to be provided with written information regarding contraception and services available in their area.</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Women sh</w:t>
            </w:r>
            <w:r w:rsidR="00F02DC6">
              <w:rPr>
                <w:rFonts w:ascii="Cambria" w:eastAsia="MS Mincho" w:hAnsi="Cambria" w:cs="Arial"/>
                <w:lang w:val="en-US" w:eastAsia="ja-JP"/>
              </w:rPr>
              <w:t>all</w:t>
            </w:r>
            <w:r w:rsidRPr="005D6559">
              <w:rPr>
                <w:rFonts w:ascii="Cambria" w:eastAsia="MS Mincho" w:hAnsi="Cambria" w:cs="Arial"/>
                <w:lang w:val="en-US" w:eastAsia="ja-JP"/>
              </w:rPr>
              <w:t xml:space="preserve"> have access to 24-hour support.</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Women sh</w:t>
            </w:r>
            <w:r w:rsidR="00F02DC6">
              <w:rPr>
                <w:rFonts w:ascii="Cambria" w:eastAsia="MS Mincho" w:hAnsi="Cambria" w:cs="Arial"/>
                <w:lang w:val="en-US" w:eastAsia="ja-JP"/>
              </w:rPr>
              <w:t>all</w:t>
            </w:r>
            <w:r w:rsidRPr="005D6559">
              <w:rPr>
                <w:rFonts w:ascii="Cambria" w:eastAsia="MS Mincho" w:hAnsi="Cambria" w:cs="Arial"/>
                <w:lang w:val="en-US" w:eastAsia="ja-JP"/>
              </w:rPr>
              <w:t xml:space="preserve"> be provided with information on post-abortion counselling services.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Discharge information regarding both termination and subsequent aftercare (including contraceptive provision) sh</w:t>
            </w:r>
            <w:r w:rsidR="00F02DC6">
              <w:rPr>
                <w:rFonts w:ascii="Cambria" w:eastAsia="MS Mincho" w:hAnsi="Cambria" w:cs="Arial"/>
                <w:lang w:val="en-US" w:eastAsia="ja-JP"/>
              </w:rPr>
              <w:t>all</w:t>
            </w:r>
            <w:r w:rsidRPr="005D6559">
              <w:rPr>
                <w:rFonts w:ascii="Cambria" w:eastAsia="MS Mincho" w:hAnsi="Cambria" w:cs="Arial"/>
                <w:lang w:val="en-US" w:eastAsia="ja-JP"/>
              </w:rPr>
              <w:t xml:space="preserve"> be sent to the GP, if the </w:t>
            </w:r>
            <w:proofErr w:type="gramStart"/>
            <w:r w:rsidRPr="005D6559">
              <w:rPr>
                <w:rFonts w:ascii="Cambria" w:eastAsia="MS Mincho" w:hAnsi="Cambria" w:cs="Arial"/>
                <w:lang w:val="en-US" w:eastAsia="ja-JP"/>
              </w:rPr>
              <w:t>women consents</w:t>
            </w:r>
            <w:proofErr w:type="gramEnd"/>
            <w:r w:rsidRPr="005D6559">
              <w:rPr>
                <w:rFonts w:ascii="Cambria" w:eastAsia="MS Mincho" w:hAnsi="Cambria" w:cs="Arial"/>
                <w:lang w:val="en-US" w:eastAsia="ja-JP"/>
              </w:rPr>
              <w:t xml:space="preserve"> to this.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395329" w:rsidP="005D6559">
            <w:pPr>
              <w:spacing w:after="0" w:line="240" w:lineRule="auto"/>
              <w:rPr>
                <w:rFonts w:ascii="Cambria" w:eastAsia="MS Mincho" w:hAnsi="Cambria" w:cs="Arial"/>
                <w:lang w:val="en-US" w:eastAsia="ja-JP"/>
              </w:rPr>
            </w:pPr>
            <w:proofErr w:type="spellStart"/>
            <w:r>
              <w:rPr>
                <w:rFonts w:ascii="Cambria" w:eastAsia="MS Mincho" w:hAnsi="Cambria" w:cs="Arial"/>
                <w:lang w:val="en-US" w:eastAsia="ja-JP"/>
              </w:rPr>
              <w:t>Sandwell</w:t>
            </w:r>
            <w:proofErr w:type="spellEnd"/>
            <w:r>
              <w:rPr>
                <w:rFonts w:ascii="Cambria" w:eastAsia="MS Mincho" w:hAnsi="Cambria" w:cs="Arial"/>
                <w:lang w:val="en-US" w:eastAsia="ja-JP"/>
              </w:rPr>
              <w:t xml:space="preserve"> and West </w:t>
            </w:r>
            <w:r w:rsidR="005D6559" w:rsidRPr="005D6559">
              <w:rPr>
                <w:rFonts w:ascii="Cambria" w:eastAsia="MS Mincho" w:hAnsi="Cambria" w:cs="Arial"/>
                <w:lang w:val="en-US" w:eastAsia="ja-JP"/>
              </w:rPr>
              <w:t>Birmingham</w:t>
            </w:r>
            <w:r>
              <w:rPr>
                <w:rFonts w:ascii="Cambria" w:eastAsia="MS Mincho" w:hAnsi="Cambria" w:cs="Arial"/>
                <w:lang w:val="en-US" w:eastAsia="ja-JP"/>
              </w:rPr>
              <w:t xml:space="preserve">, Walsall and </w:t>
            </w:r>
            <w:proofErr w:type="spellStart"/>
            <w:r>
              <w:rPr>
                <w:rFonts w:ascii="Cambria" w:eastAsia="MS Mincho" w:hAnsi="Cambria" w:cs="Arial"/>
                <w:lang w:val="en-US" w:eastAsia="ja-JP"/>
              </w:rPr>
              <w:t>Wolverhampton</w:t>
            </w:r>
            <w:proofErr w:type="spellEnd"/>
            <w:r w:rsidR="005D6559" w:rsidRPr="005D6559">
              <w:rPr>
                <w:rFonts w:ascii="Cambria" w:eastAsia="MS Mincho" w:hAnsi="Cambria" w:cs="Arial"/>
                <w:lang w:val="en-US" w:eastAsia="ja-JP"/>
              </w:rPr>
              <w:t xml:space="preserve"> residents under the age of 25, who access this </w:t>
            </w:r>
            <w:proofErr w:type="gramStart"/>
            <w:r w:rsidR="005D6559" w:rsidRPr="005D6559">
              <w:rPr>
                <w:rFonts w:ascii="Cambria" w:eastAsia="MS Mincho" w:hAnsi="Cambria" w:cs="Arial"/>
                <w:lang w:val="en-US" w:eastAsia="ja-JP"/>
              </w:rPr>
              <w:t>service</w:t>
            </w:r>
            <w:proofErr w:type="gramEnd"/>
            <w:r w:rsidR="005D6559" w:rsidRPr="005D6559">
              <w:rPr>
                <w:rFonts w:ascii="Cambria" w:eastAsia="MS Mincho" w:hAnsi="Cambria" w:cs="Arial"/>
                <w:lang w:val="en-US" w:eastAsia="ja-JP"/>
              </w:rPr>
              <w:t xml:space="preserve"> sh</w:t>
            </w:r>
            <w:r w:rsidR="00F02DC6">
              <w:rPr>
                <w:rFonts w:ascii="Cambria" w:eastAsia="MS Mincho" w:hAnsi="Cambria" w:cs="Arial"/>
                <w:lang w:val="en-US" w:eastAsia="ja-JP"/>
              </w:rPr>
              <w:t>all</w:t>
            </w:r>
            <w:r w:rsidR="005D6559" w:rsidRPr="005D6559">
              <w:rPr>
                <w:rFonts w:ascii="Cambria" w:eastAsia="MS Mincho" w:hAnsi="Cambria" w:cs="Arial"/>
                <w:lang w:val="en-US" w:eastAsia="ja-JP"/>
              </w:rPr>
              <w:t xml:space="preserve"> subsequently be referred </w:t>
            </w:r>
            <w:r w:rsidR="00F02DC6">
              <w:rPr>
                <w:rFonts w:ascii="Cambria" w:eastAsia="MS Mincho" w:hAnsi="Cambria" w:cs="Arial"/>
                <w:lang w:val="en-US" w:eastAsia="ja-JP"/>
              </w:rPr>
              <w:t xml:space="preserve">to </w:t>
            </w:r>
            <w:r w:rsidR="005D6559" w:rsidRPr="005D6559">
              <w:rPr>
                <w:rFonts w:ascii="Cambria" w:eastAsia="MS Mincho" w:hAnsi="Cambria" w:cs="Arial"/>
                <w:lang w:val="en-US" w:eastAsia="ja-JP"/>
              </w:rPr>
              <w:t>Sexual health services, for proactive follow up for on-going contraception (where they consent). Service Provider to work with Sexual health services to ensure this pathway is effective.</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service provider shall provide information, advice and support for self-care as set out in the service model.</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service provider sh</w:t>
            </w:r>
            <w:r w:rsidR="00F02DC6">
              <w:rPr>
                <w:rFonts w:ascii="Cambria" w:eastAsia="MS Mincho" w:hAnsi="Cambria" w:cs="Arial"/>
                <w:lang w:val="en-US" w:eastAsia="ja-JP"/>
              </w:rPr>
              <w:t>all</w:t>
            </w:r>
            <w:r w:rsidRPr="005D6559">
              <w:rPr>
                <w:rFonts w:ascii="Cambria" w:eastAsia="MS Mincho" w:hAnsi="Cambria" w:cs="Arial"/>
                <w:lang w:val="en-US" w:eastAsia="ja-JP"/>
              </w:rPr>
              <w:t xml:space="preserve"> ensure that any developments or service information is Impact assessed in line with the section of the contract on ''Equity of Access and No discrimination''</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The service provider will have clear pathways for referral to acute hospital providers for complex terminations and for emergency care should this be needed.</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Times New Roman" w:hAnsi="Cambria" w:cs="Arial"/>
                <w:lang w:val="en-US" w:eastAsia="ja-JP"/>
              </w:rPr>
            </w:pPr>
            <w:proofErr w:type="spellStart"/>
            <w:r w:rsidRPr="005D6559">
              <w:rPr>
                <w:rFonts w:ascii="Cambria" w:eastAsia="Times New Roman" w:hAnsi="Cambria" w:cs="Arial"/>
                <w:lang w:val="en-US" w:eastAsia="ja-JP"/>
              </w:rPr>
              <w:lastRenderedPageBreak/>
              <w:t>ToPs</w:t>
            </w:r>
            <w:proofErr w:type="spellEnd"/>
            <w:r w:rsidRPr="005D6559">
              <w:rPr>
                <w:rFonts w:ascii="Cambria" w:eastAsia="Times New Roman" w:hAnsi="Cambria" w:cs="Arial"/>
                <w:lang w:val="en-US" w:eastAsia="ja-JP"/>
              </w:rPr>
              <w:t xml:space="preserve"> Services are part of the local sexual health system, and as such the provider must work with the CCGs, Public Health Departments and other local providers of sexual health services to provide a high quality service and work towards reducing the number of unwanted pregnancies and particularly those in women aged under 18 years.  The provider is expected to work closely with statutory </w:t>
            </w:r>
            <w:r w:rsidRPr="005D6559">
              <w:rPr>
                <w:rFonts w:ascii="Cambria" w:eastAsia="Times New Roman" w:hAnsi="Cambria" w:cs="Arial"/>
                <w:lang w:eastAsia="ja-JP"/>
              </w:rPr>
              <w:t>organisations</w:t>
            </w:r>
            <w:r w:rsidRPr="005D6559">
              <w:rPr>
                <w:rFonts w:ascii="Cambria" w:eastAsia="Times New Roman" w:hAnsi="Cambria" w:cs="Arial"/>
                <w:lang w:val="en-US" w:eastAsia="ja-JP"/>
              </w:rPr>
              <w:t xml:space="preserve"> and other providers of health services to ensure that women accessing the service receive all the necessary holistic support.  As such the provider </w:t>
            </w:r>
            <w:r w:rsidR="00F02DC6">
              <w:rPr>
                <w:rFonts w:ascii="Cambria" w:eastAsia="Times New Roman" w:hAnsi="Cambria" w:cs="Arial"/>
                <w:lang w:val="en-US" w:eastAsia="ja-JP"/>
              </w:rPr>
              <w:t>shall have</w:t>
            </w:r>
            <w:r w:rsidRPr="005D6559">
              <w:rPr>
                <w:rFonts w:ascii="Cambria" w:eastAsia="Times New Roman" w:hAnsi="Cambria" w:cs="Arial"/>
                <w:lang w:val="en-US" w:eastAsia="ja-JP"/>
              </w:rPr>
              <w:t xml:space="preserve"> in place clear pathways for onward referral to contraception services, primary care, GUM and STI services, and young people services.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4.1</w:t>
            </w:r>
            <w:r w:rsidRPr="005D6559">
              <w:rPr>
                <w:rFonts w:ascii="Cambria" w:eastAsia="MS Mincho" w:hAnsi="Cambria" w:cs="Arial"/>
                <w:b/>
                <w:lang w:val="en-US" w:eastAsia="ja-JP"/>
              </w:rPr>
              <w:tab/>
              <w:t>Applicable national standards (e.g. NICE)</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This Service Specification is designed to sit alongside the legislative provisions of the Abortion Act and the Health and Social Care Act 2008, and is not designed to replicate these provisions, or to duplicate, replicate or register or approve independent sector abortion clinics.  However, there may be some areas where the requirements of legislation appear in this service specification-but duplication has kept to a minimum.</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4.2</w:t>
            </w:r>
            <w:r w:rsidRPr="005D6559">
              <w:rPr>
                <w:rFonts w:ascii="Cambria" w:eastAsia="MS Mincho" w:hAnsi="Cambria" w:cs="Arial"/>
                <w:b/>
                <w:lang w:val="en-US" w:eastAsia="ja-JP"/>
              </w:rPr>
              <w:tab/>
              <w:t xml:space="preserve">Applicable standards set out in Guidance and/or issued by a competent body (e.g. Royal Colleges) </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 xml:space="preserve">This Service model is based on the RCOG guideline on ''the care of women requesting induced abortion'' and current best practice </w:t>
            </w:r>
            <w:hyperlink r:id="rId21" w:history="1">
              <w:r w:rsidRPr="005D6559">
                <w:rPr>
                  <w:rFonts w:ascii="Cambria" w:eastAsia="MS Mincho" w:hAnsi="Cambria" w:cs="Arial"/>
                  <w:color w:val="0000FF"/>
                  <w:u w:val="single"/>
                  <w:lang w:val="en-US" w:eastAsia="ja-JP"/>
                </w:rPr>
                <w:t>http://www.rcog.org.uk/womens-health/clinical-guidance/care-women-requesting-induced-abortion</w:t>
              </w:r>
            </w:hyperlink>
            <w:r w:rsidRPr="005D6559">
              <w:rPr>
                <w:rFonts w:ascii="Cambria" w:eastAsia="MS Mincho" w:hAnsi="Cambria" w:cs="Arial"/>
                <w:lang w:val="en-US" w:eastAsia="ja-JP"/>
              </w:rPr>
              <w:t>.  This service specification will be amended in line with any future guidance produced by the college.  While the Department of Health will endeavor to update this service specification in line with any new guidance as quickly as possible, it is expected that the Commissioners and Service Providers will work pro-actively together to agree a speedy variation of the contract to take account of any new guidance ahead of the production of a revised service specification.</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4.3</w:t>
            </w:r>
            <w:r w:rsidRPr="005D6559">
              <w:rPr>
                <w:rFonts w:ascii="Cambria" w:eastAsia="MS Mincho" w:hAnsi="Cambria" w:cs="Arial"/>
                <w:b/>
                <w:lang w:val="en-US" w:eastAsia="ja-JP"/>
              </w:rPr>
              <w:tab/>
              <w:t>Applicable local standards</w:t>
            </w:r>
          </w:p>
          <w:p w:rsidR="005D6559" w:rsidRPr="005D6559" w:rsidRDefault="005D6559" w:rsidP="005D6559">
            <w:pPr>
              <w:spacing w:after="0" w:line="240" w:lineRule="auto"/>
              <w:rPr>
                <w:rFonts w:ascii="Cambria" w:eastAsia="MS Mincho" w:hAnsi="Cambria" w:cs="Arial"/>
                <w:color w:val="009966"/>
                <w:lang w:val="en-US" w:eastAsia="ja-JP"/>
              </w:rPr>
            </w:pPr>
          </w:p>
          <w:p w:rsidR="005D6559" w:rsidRPr="005D6559" w:rsidRDefault="005D6559" w:rsidP="005D6559">
            <w:pPr>
              <w:spacing w:after="0" w:line="240" w:lineRule="auto"/>
              <w:rPr>
                <w:rFonts w:ascii="Cambria" w:eastAsia="Calibri" w:hAnsi="Cambria" w:cs="Arial"/>
                <w:lang w:eastAsia="en-GB"/>
              </w:rPr>
            </w:pPr>
            <w:r w:rsidRPr="005D6559">
              <w:rPr>
                <w:rFonts w:ascii="Cambria" w:eastAsia="Calibri" w:hAnsi="Cambria" w:cs="Arial"/>
                <w:lang w:eastAsia="en-GB"/>
              </w:rPr>
              <w:t xml:space="preserve">The Commissioners and providers </w:t>
            </w:r>
            <w:r w:rsidR="00F02DC6">
              <w:rPr>
                <w:rFonts w:ascii="Cambria" w:eastAsia="Calibri" w:hAnsi="Cambria" w:cs="Arial"/>
                <w:lang w:eastAsia="en-GB"/>
              </w:rPr>
              <w:t>shall</w:t>
            </w:r>
            <w:r w:rsidRPr="005D6559">
              <w:rPr>
                <w:rFonts w:ascii="Cambria" w:eastAsia="Calibri" w:hAnsi="Cambria" w:cs="Arial"/>
                <w:lang w:eastAsia="en-GB"/>
              </w:rPr>
              <w:t xml:space="preserve"> work together to develop and offer consistent referral arrangements for abortion that minimise delay. These will include central telephone booking services, and a care pathway that enables referral from a broad range of sources, including self-referral.</w:t>
            </w:r>
          </w:p>
          <w:p w:rsidR="005D6559" w:rsidRPr="005D6559" w:rsidRDefault="005D6559" w:rsidP="005D6559">
            <w:pPr>
              <w:spacing w:after="0" w:line="240" w:lineRule="auto"/>
              <w:rPr>
                <w:rFonts w:ascii="Cambria" w:eastAsia="Calibri" w:hAnsi="Cambria" w:cs="Arial"/>
                <w:lang w:eastAsia="en-GB"/>
              </w:rPr>
            </w:pPr>
          </w:p>
          <w:p w:rsidR="005D6559" w:rsidRPr="005D6559" w:rsidRDefault="005D6559" w:rsidP="005D6559">
            <w:pPr>
              <w:spacing w:after="0" w:line="240" w:lineRule="auto"/>
              <w:rPr>
                <w:rFonts w:ascii="Cambria" w:eastAsia="Calibri" w:hAnsi="Cambria" w:cs="Arial"/>
                <w:lang w:eastAsia="en-GB"/>
              </w:rPr>
            </w:pPr>
            <w:r w:rsidRPr="005D6559">
              <w:rPr>
                <w:rFonts w:ascii="Cambria" w:eastAsia="Calibri" w:hAnsi="Cambria" w:cs="Arial"/>
                <w:lang w:eastAsia="en-GB"/>
              </w:rPr>
              <w:t>When developing referral pathways and criteria care will be taken to minimise the number of steps for women seeking an abortion. (RCOG recommendation 6) Services sh</w:t>
            </w:r>
            <w:r w:rsidR="00F02DC6">
              <w:rPr>
                <w:rFonts w:ascii="Cambria" w:eastAsia="Calibri" w:hAnsi="Cambria" w:cs="Arial"/>
                <w:lang w:eastAsia="en-GB"/>
              </w:rPr>
              <w:t>all</w:t>
            </w:r>
            <w:r w:rsidRPr="005D6559">
              <w:rPr>
                <w:rFonts w:ascii="Cambria" w:eastAsia="Calibri" w:hAnsi="Cambria" w:cs="Arial"/>
                <w:lang w:eastAsia="en-GB"/>
              </w:rPr>
              <w:t xml:space="preserve"> be provided in line with eligibility for NHS services. </w:t>
            </w:r>
          </w:p>
          <w:p w:rsidR="005D6559" w:rsidRPr="005D6559" w:rsidRDefault="005D6559" w:rsidP="005D6559">
            <w:pPr>
              <w:spacing w:after="0" w:line="240" w:lineRule="auto"/>
              <w:rPr>
                <w:rFonts w:ascii="Cambria" w:eastAsia="Calibri"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xml:space="preserve">Service Providers </w:t>
            </w:r>
            <w:r w:rsidR="00F02DC6">
              <w:rPr>
                <w:rFonts w:ascii="Cambria" w:eastAsia="Times New Roman" w:hAnsi="Cambria" w:cs="Arial"/>
                <w:lang w:eastAsia="en-GB"/>
              </w:rPr>
              <w:t>shall</w:t>
            </w:r>
            <w:r w:rsidRPr="005D6559">
              <w:rPr>
                <w:rFonts w:ascii="Cambria" w:eastAsia="Times New Roman" w:hAnsi="Cambria" w:cs="Arial"/>
                <w:lang w:eastAsia="en-GB"/>
              </w:rPr>
              <w:t xml:space="preserve"> ensure that the service offered does not discriminate on grounds of age, gender, sexuality, ethnicity or religion.  Services sh</w:t>
            </w:r>
            <w:r w:rsidR="00B63D61">
              <w:rPr>
                <w:rFonts w:ascii="Cambria" w:eastAsia="Times New Roman" w:hAnsi="Cambria" w:cs="Arial"/>
                <w:lang w:eastAsia="en-GB"/>
              </w:rPr>
              <w:t>all</w:t>
            </w:r>
            <w:r w:rsidRPr="005D6559">
              <w:rPr>
                <w:rFonts w:ascii="Cambria" w:eastAsia="Times New Roman" w:hAnsi="Cambria" w:cs="Arial"/>
                <w:lang w:eastAsia="en-GB"/>
              </w:rPr>
              <w:t xml:space="preserve"> be accessible to women whose first language is not English, and those with any disability.  A female doctor sh</w:t>
            </w:r>
            <w:r w:rsidR="00B63D61">
              <w:rPr>
                <w:rFonts w:ascii="Cambria" w:eastAsia="Times New Roman" w:hAnsi="Cambria" w:cs="Arial"/>
                <w:lang w:eastAsia="en-GB"/>
              </w:rPr>
              <w:t>all</w:t>
            </w:r>
            <w:r w:rsidRPr="005D6559">
              <w:rPr>
                <w:rFonts w:ascii="Cambria" w:eastAsia="Times New Roman" w:hAnsi="Cambria" w:cs="Arial"/>
                <w:lang w:eastAsia="en-GB"/>
              </w:rPr>
              <w:t xml:space="preserve"> be available for women that request this.  (RCOG recommendatio</w:t>
            </w:r>
            <w:bookmarkStart w:id="2" w:name="_GoBack"/>
            <w:bookmarkEnd w:id="2"/>
            <w:r w:rsidRPr="005D6559">
              <w:rPr>
                <w:rFonts w:ascii="Cambria" w:eastAsia="Times New Roman" w:hAnsi="Cambria" w:cs="Arial"/>
                <w:lang w:eastAsia="en-GB"/>
              </w:rPr>
              <w:t>n 2)</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w:t>
            </w:r>
          </w:p>
          <w:p w:rsid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Medical and Surgical termination provision sh</w:t>
            </w:r>
            <w:r w:rsidR="00B63D61">
              <w:rPr>
                <w:rFonts w:ascii="Cambria" w:eastAsia="Times New Roman" w:hAnsi="Cambria" w:cs="Arial"/>
                <w:lang w:eastAsia="en-GB"/>
              </w:rPr>
              <w:t>all</w:t>
            </w:r>
            <w:r w:rsidRPr="005D6559">
              <w:rPr>
                <w:rFonts w:ascii="Cambria" w:eastAsia="Times New Roman" w:hAnsi="Cambria" w:cs="Arial"/>
                <w:lang w:eastAsia="en-GB"/>
              </w:rPr>
              <w:t xml:space="preserve"> be easily geographically accessible for women within the </w:t>
            </w:r>
            <w:r w:rsidR="00395329">
              <w:rPr>
                <w:rFonts w:ascii="Cambria" w:eastAsia="Times New Roman" w:hAnsi="Cambria" w:cs="Arial"/>
                <w:lang w:eastAsia="en-GB"/>
              </w:rPr>
              <w:t xml:space="preserve">Sandwell and West </w:t>
            </w:r>
            <w:r w:rsidRPr="005D6559">
              <w:rPr>
                <w:rFonts w:ascii="Cambria" w:eastAsia="Times New Roman" w:hAnsi="Cambria" w:cs="Arial"/>
                <w:lang w:eastAsia="en-GB"/>
              </w:rPr>
              <w:t>Birmingham</w:t>
            </w:r>
            <w:r w:rsidR="00395329">
              <w:rPr>
                <w:rFonts w:ascii="Cambria" w:eastAsia="Times New Roman" w:hAnsi="Cambria" w:cs="Arial"/>
                <w:lang w:eastAsia="en-GB"/>
              </w:rPr>
              <w:t>, Walsall and Wolverhampton</w:t>
            </w:r>
            <w:r w:rsidRPr="005D6559">
              <w:rPr>
                <w:rFonts w:ascii="Cambria" w:eastAsia="Times New Roman" w:hAnsi="Cambria" w:cs="Arial"/>
                <w:lang w:eastAsia="en-GB"/>
              </w:rPr>
              <w:t xml:space="preserve"> area.  Any changes in venue are to be agreed with the Commissioners.</w:t>
            </w:r>
          </w:p>
          <w:p w:rsidR="00D171BD" w:rsidRDefault="00D171BD" w:rsidP="005D6559">
            <w:pPr>
              <w:spacing w:after="0" w:line="240" w:lineRule="auto"/>
              <w:rPr>
                <w:rFonts w:ascii="Cambria" w:eastAsia="Times New Roman" w:hAnsi="Cambria" w:cs="Arial"/>
                <w:lang w:eastAsia="en-GB"/>
              </w:rPr>
            </w:pPr>
          </w:p>
          <w:p w:rsidR="00D171BD" w:rsidRPr="00D171BD" w:rsidRDefault="00D171BD" w:rsidP="00D171BD">
            <w:pPr>
              <w:rPr>
                <w:rFonts w:ascii="Arial" w:hAnsi="Arial" w:cs="Arial"/>
                <w:color w:val="0070C0"/>
                <w:sz w:val="20"/>
                <w:szCs w:val="20"/>
              </w:rPr>
            </w:pPr>
            <w:r w:rsidRPr="00D171BD">
              <w:rPr>
                <w:rFonts w:ascii="Arial" w:hAnsi="Arial" w:cs="Arial"/>
                <w:color w:val="0070C0"/>
                <w:sz w:val="20"/>
                <w:szCs w:val="20"/>
              </w:rPr>
              <w:t>In order to ensure prompt access to a termination, service locations will be provided as follows:</w:t>
            </w:r>
          </w:p>
          <w:p w:rsidR="00D171BD" w:rsidRPr="00D171BD" w:rsidRDefault="00D171BD" w:rsidP="00D171BD">
            <w:pPr>
              <w:numPr>
                <w:ilvl w:val="0"/>
                <w:numId w:val="11"/>
              </w:numPr>
              <w:spacing w:after="0" w:line="240" w:lineRule="auto"/>
              <w:rPr>
                <w:rFonts w:ascii="Arial" w:eastAsia="Times New Roman" w:hAnsi="Arial" w:cs="Arial"/>
                <w:color w:val="0070C0"/>
                <w:sz w:val="20"/>
                <w:szCs w:val="20"/>
              </w:rPr>
            </w:pPr>
            <w:r w:rsidRPr="00D171BD">
              <w:rPr>
                <w:rFonts w:ascii="Arial" w:eastAsia="Times New Roman" w:hAnsi="Arial" w:cs="Arial"/>
                <w:color w:val="0070C0"/>
                <w:sz w:val="20"/>
                <w:szCs w:val="20"/>
              </w:rPr>
              <w:t xml:space="preserve">Medical Terminations will be provided within each locality (Walsall, Wolverhampton, Sandwell and West Birmingham) as a minimum. </w:t>
            </w:r>
          </w:p>
          <w:p w:rsidR="00D171BD" w:rsidRPr="00D171BD" w:rsidRDefault="00D171BD" w:rsidP="00D171BD">
            <w:pPr>
              <w:numPr>
                <w:ilvl w:val="0"/>
                <w:numId w:val="11"/>
              </w:numPr>
              <w:spacing w:after="0" w:line="240" w:lineRule="auto"/>
              <w:rPr>
                <w:rFonts w:ascii="Arial" w:eastAsia="Times New Roman" w:hAnsi="Arial" w:cs="Arial"/>
                <w:color w:val="0070C0"/>
                <w:sz w:val="20"/>
                <w:szCs w:val="20"/>
              </w:rPr>
            </w:pPr>
            <w:r w:rsidRPr="00D171BD">
              <w:rPr>
                <w:rFonts w:ascii="Arial" w:eastAsia="Times New Roman" w:hAnsi="Arial" w:cs="Arial"/>
                <w:color w:val="0070C0"/>
                <w:sz w:val="20"/>
                <w:szCs w:val="20"/>
              </w:rPr>
              <w:t xml:space="preserve">Non-medical Terminations will be provided within the geographical area of Birmingham and </w:t>
            </w:r>
            <w:r w:rsidRPr="00D171BD">
              <w:rPr>
                <w:rFonts w:ascii="Arial" w:eastAsia="Times New Roman" w:hAnsi="Arial" w:cs="Arial"/>
                <w:color w:val="0070C0"/>
                <w:sz w:val="20"/>
                <w:szCs w:val="20"/>
              </w:rPr>
              <w:lastRenderedPageBreak/>
              <w:t xml:space="preserve">the Black Country. </w:t>
            </w:r>
          </w:p>
          <w:p w:rsidR="005D6559" w:rsidRPr="005D6559" w:rsidRDefault="005D6559" w:rsidP="005D6559">
            <w:pPr>
              <w:spacing w:after="0" w:line="240" w:lineRule="auto"/>
              <w:rPr>
                <w:rFonts w:ascii="Cambria" w:eastAsia="Times New Roman" w:hAnsi="Cambria" w:cs="Arial"/>
                <w:lang w:eastAsia="en-GB"/>
              </w:rPr>
            </w:pP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All Provider sites sh</w:t>
            </w:r>
            <w:r w:rsidR="00B63D61">
              <w:rPr>
                <w:rFonts w:ascii="Cambria" w:eastAsia="Times New Roman" w:hAnsi="Cambria" w:cs="Arial"/>
                <w:lang w:eastAsia="en-GB"/>
              </w:rPr>
              <w:t>all</w:t>
            </w:r>
            <w:r w:rsidRPr="005D6559">
              <w:rPr>
                <w:rFonts w:ascii="Cambria" w:eastAsia="Times New Roman" w:hAnsi="Cambria" w:cs="Arial"/>
                <w:lang w:eastAsia="en-GB"/>
              </w:rPr>
              <w:t xml:space="preserve"> be easily accessible by public transport and must provide information about parking.</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Provision must be made under the ''Disability Discrimination Act'' (2005) to ensure that disabled women are able to access the service</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The chosen site sh</w:t>
            </w:r>
            <w:r w:rsidR="00B63D61">
              <w:rPr>
                <w:rFonts w:ascii="Cambria" w:eastAsia="Times New Roman" w:hAnsi="Cambria" w:cs="Arial"/>
                <w:lang w:eastAsia="en-GB"/>
              </w:rPr>
              <w:t>all</w:t>
            </w:r>
            <w:r w:rsidRPr="005D6559">
              <w:rPr>
                <w:rFonts w:ascii="Cambria" w:eastAsia="Times New Roman" w:hAnsi="Cambria" w:cs="Arial"/>
                <w:lang w:eastAsia="en-GB"/>
              </w:rPr>
              <w:t xml:space="preserve"> include adequate security arrangements to ensure the protection of women attending the premises.  Opening times sh</w:t>
            </w:r>
            <w:r w:rsidR="00B63D61">
              <w:rPr>
                <w:rFonts w:ascii="Cambria" w:eastAsia="Times New Roman" w:hAnsi="Cambria" w:cs="Arial"/>
                <w:lang w:eastAsia="en-GB"/>
              </w:rPr>
              <w:t>all</w:t>
            </w:r>
            <w:r w:rsidRPr="005D6559">
              <w:rPr>
                <w:rFonts w:ascii="Cambria" w:eastAsia="Times New Roman" w:hAnsi="Cambria" w:cs="Arial"/>
                <w:lang w:eastAsia="en-GB"/>
              </w:rPr>
              <w:t xml:space="preserve"> reflect the needs of women and sh</w:t>
            </w:r>
            <w:r w:rsidR="00B63D61">
              <w:rPr>
                <w:rFonts w:ascii="Cambria" w:eastAsia="Times New Roman" w:hAnsi="Cambria" w:cs="Arial"/>
                <w:lang w:eastAsia="en-GB"/>
              </w:rPr>
              <w:t>all</w:t>
            </w:r>
            <w:r w:rsidRPr="005D6559">
              <w:rPr>
                <w:rFonts w:ascii="Cambria" w:eastAsia="Times New Roman" w:hAnsi="Cambria" w:cs="Arial"/>
                <w:lang w:eastAsia="en-GB"/>
              </w:rPr>
              <w:t xml:space="preserve"> include weekends and </w:t>
            </w:r>
            <w:r w:rsidR="00B63D61">
              <w:rPr>
                <w:rFonts w:ascii="Cambria" w:eastAsia="Times New Roman" w:hAnsi="Cambria" w:cs="Arial"/>
                <w:lang w:eastAsia="en-GB"/>
              </w:rPr>
              <w:t>evening appointments.  There shall</w:t>
            </w:r>
            <w:r w:rsidRPr="005D6559">
              <w:rPr>
                <w:rFonts w:ascii="Cambria" w:eastAsia="Times New Roman" w:hAnsi="Cambria" w:cs="Arial"/>
                <w:lang w:eastAsia="en-GB"/>
              </w:rPr>
              <w:t xml:space="preserve"> be clear and appropriate signs for the entrance from the public highway.</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w:t>
            </w:r>
          </w:p>
          <w:p w:rsidR="005D6559" w:rsidRPr="005D6559" w:rsidRDefault="005D6559" w:rsidP="005D6559">
            <w:pPr>
              <w:spacing w:after="0" w:line="240" w:lineRule="auto"/>
              <w:rPr>
                <w:rFonts w:ascii="Cambria" w:eastAsia="Calibri" w:hAnsi="Cambria" w:cs="Arial"/>
                <w:lang w:eastAsia="en-GB"/>
              </w:rPr>
            </w:pPr>
            <w:r w:rsidRPr="005D6559">
              <w:rPr>
                <w:rFonts w:ascii="Cambria" w:eastAsia="Times New Roman" w:hAnsi="Cambria" w:cs="Arial"/>
                <w:lang w:eastAsia="en-GB"/>
              </w:rPr>
              <w:t>Information to patients should either be provided in relevant community languages or women whose first language is not English should be offered access to a trained advocate or to language line.</w:t>
            </w:r>
            <w:r w:rsidRPr="005D6559">
              <w:rPr>
                <w:rFonts w:ascii="Cambria" w:eastAsia="Calibri" w:hAnsi="Cambria" w:cs="Arial"/>
                <w:lang w:eastAsia="en-GB"/>
              </w:rPr>
              <w:t xml:space="preserve"> The Service Provider should ensure that any developments or service information is Impact Accessed in line with the section of the contract on “Equity Of Access and No Discrimination”. </w:t>
            </w:r>
          </w:p>
          <w:p w:rsidR="005D6559" w:rsidRPr="005D6559" w:rsidRDefault="005D6559" w:rsidP="005D6559">
            <w:pPr>
              <w:spacing w:after="0" w:line="240" w:lineRule="auto"/>
              <w:rPr>
                <w:rFonts w:ascii="Cambria" w:eastAsia="Times New Roman" w:hAnsi="Cambria" w:cs="Arial"/>
                <w:lang w:eastAsia="en-GB"/>
              </w:rPr>
            </w:pPr>
            <w:r w:rsidRPr="005D6559">
              <w:rPr>
                <w:rFonts w:ascii="Cambria" w:eastAsia="Times New Roman" w:hAnsi="Cambria" w:cs="Arial"/>
                <w:lang w:eastAsia="en-GB"/>
              </w:rPr>
              <w:t> </w:t>
            </w:r>
          </w:p>
          <w:p w:rsidR="005D6559" w:rsidRPr="005D6559" w:rsidRDefault="005D6559" w:rsidP="005D6559">
            <w:pPr>
              <w:spacing w:after="0" w:line="240" w:lineRule="auto"/>
              <w:rPr>
                <w:rFonts w:ascii="Cambria" w:eastAsia="Calibri" w:hAnsi="Cambria" w:cs="Arial"/>
                <w:lang w:eastAsia="en-GB"/>
              </w:rPr>
            </w:pPr>
            <w:r w:rsidRPr="005D6559">
              <w:rPr>
                <w:rFonts w:ascii="Cambria" w:eastAsia="Times New Roman" w:hAnsi="Cambria" w:cs="Arial"/>
                <w:lang w:eastAsia="en-GB"/>
              </w:rPr>
              <w:t xml:space="preserve">The Service Provider policies and practices must reflect that the services are accessible to all, regardless of age, disability, race, culture, religious belief or sexual orientation, income levels or previous abortions, and dealing sensitively with all service users, potential service users and their family/friends and advocates.  Copies of policies and practices must be made available where requested.   </w:t>
            </w:r>
          </w:p>
          <w:p w:rsidR="005D6559" w:rsidRPr="005D6559" w:rsidRDefault="005D6559" w:rsidP="005D6559">
            <w:pPr>
              <w:spacing w:after="0" w:line="240" w:lineRule="auto"/>
              <w:rPr>
                <w:rFonts w:ascii="Cambria" w:eastAsia="Calibri" w:hAnsi="Cambria" w:cs="Arial"/>
                <w:lang w:eastAsia="en-GB"/>
              </w:rPr>
            </w:pPr>
          </w:p>
          <w:p w:rsidR="005D6559" w:rsidRPr="005D6559" w:rsidRDefault="005D6559" w:rsidP="005D6559">
            <w:pPr>
              <w:spacing w:after="0" w:line="240" w:lineRule="auto"/>
              <w:rPr>
                <w:rFonts w:ascii="Cambria" w:eastAsia="Calibri" w:hAnsi="Cambria" w:cs="Arial"/>
                <w:lang w:eastAsia="en-GB"/>
              </w:rPr>
            </w:pPr>
            <w:r w:rsidRPr="005D6559">
              <w:rPr>
                <w:rFonts w:ascii="Cambria" w:eastAsia="Calibri" w:hAnsi="Cambria" w:cs="Arial"/>
                <w:lang w:eastAsia="en-GB"/>
              </w:rPr>
              <w:t>Women accessing a termination of pregnancy following rape sh</w:t>
            </w:r>
            <w:r w:rsidR="00B63D61">
              <w:rPr>
                <w:rFonts w:ascii="Cambria" w:eastAsia="Calibri" w:hAnsi="Cambria" w:cs="Arial"/>
                <w:lang w:eastAsia="en-GB"/>
              </w:rPr>
              <w:t>all</w:t>
            </w:r>
            <w:r w:rsidRPr="005D6559">
              <w:rPr>
                <w:rFonts w:ascii="Cambria" w:eastAsia="Calibri" w:hAnsi="Cambria" w:cs="Arial"/>
                <w:lang w:eastAsia="en-GB"/>
              </w:rPr>
              <w:t xml:space="preserve"> be referred on to the appropriate agencies.</w:t>
            </w:r>
          </w:p>
          <w:p w:rsidR="005D6559" w:rsidRPr="005D6559" w:rsidRDefault="005D6559" w:rsidP="005D6559">
            <w:pPr>
              <w:spacing w:after="0" w:line="240" w:lineRule="auto"/>
              <w:rPr>
                <w:rFonts w:ascii="Cambria" w:eastAsia="Calibri" w:hAnsi="Cambria" w:cs="Arial"/>
                <w:lang w:eastAsia="en-GB"/>
              </w:rPr>
            </w:pPr>
          </w:p>
          <w:p w:rsidR="005D6559" w:rsidRPr="005D6559" w:rsidRDefault="00395329" w:rsidP="005D6559">
            <w:pPr>
              <w:spacing w:after="0" w:line="240" w:lineRule="auto"/>
              <w:rPr>
                <w:rFonts w:ascii="Cambria" w:eastAsia="Calibri" w:hAnsi="Cambria" w:cs="Arial"/>
                <w:lang w:eastAsia="en-GB"/>
              </w:rPr>
            </w:pPr>
            <w:r>
              <w:rPr>
                <w:rFonts w:ascii="Cambria" w:eastAsia="Calibri" w:hAnsi="Cambria" w:cs="Arial"/>
                <w:lang w:eastAsia="en-GB"/>
              </w:rPr>
              <w:t>Sandwell and West Birmingham, Walsall and Wolverhampton</w:t>
            </w:r>
            <w:r w:rsidR="005D6559" w:rsidRPr="005D6559">
              <w:rPr>
                <w:rFonts w:ascii="Cambria" w:eastAsia="Calibri" w:hAnsi="Cambria" w:cs="Arial"/>
                <w:lang w:eastAsia="en-GB"/>
              </w:rPr>
              <w:t xml:space="preserve"> women under 25 who access this service should subsequently be referred to Sexual Health services (where they consent) for ongoing contraception follow up and active case management.</w:t>
            </w:r>
          </w:p>
          <w:p w:rsidR="005D6559" w:rsidRPr="005D6559" w:rsidRDefault="005D6559" w:rsidP="005D6559">
            <w:pPr>
              <w:spacing w:after="0" w:line="240" w:lineRule="auto"/>
              <w:rPr>
                <w:rFonts w:ascii="Cambria" w:eastAsia="Calibri" w:hAnsi="Cambria" w:cs="Arial"/>
                <w:lang w:eastAsia="en-GB"/>
              </w:rPr>
            </w:pPr>
          </w:p>
          <w:p w:rsidR="005D6559" w:rsidRPr="005D6559" w:rsidRDefault="005D6559" w:rsidP="005D6559">
            <w:pPr>
              <w:spacing w:after="0" w:line="240" w:lineRule="auto"/>
              <w:rPr>
                <w:rFonts w:ascii="Cambria" w:eastAsia="Calibri" w:hAnsi="Cambria" w:cs="Arial"/>
                <w:lang w:eastAsia="en-GB"/>
              </w:rPr>
            </w:pPr>
            <w:proofErr w:type="spellStart"/>
            <w:r w:rsidRPr="005D6559">
              <w:rPr>
                <w:rFonts w:ascii="Cambria" w:eastAsia="Calibri" w:hAnsi="Cambria" w:cs="Arial"/>
                <w:lang w:eastAsia="en-GB"/>
              </w:rPr>
              <w:t>ToP</w:t>
            </w:r>
            <w:proofErr w:type="spellEnd"/>
            <w:r w:rsidRPr="005D6559">
              <w:rPr>
                <w:rFonts w:ascii="Cambria" w:eastAsia="Calibri" w:hAnsi="Cambria" w:cs="Arial"/>
                <w:lang w:eastAsia="en-GB"/>
              </w:rPr>
              <w:t xml:space="preserve"> services are part of the local sexual health community, and as such the Service Provider must work with the CCGs, Public Health Departments and other local providers of Sexual Health Services to provide a high quality service and work towards reducing the number of unwanted and teenage pregnancies. </w:t>
            </w:r>
          </w:p>
          <w:p w:rsidR="005D6559" w:rsidRPr="005D6559" w:rsidRDefault="005D6559" w:rsidP="005D6559">
            <w:pPr>
              <w:spacing w:after="0" w:line="240" w:lineRule="auto"/>
              <w:rPr>
                <w:rFonts w:ascii="Cambria" w:eastAsia="Calibri" w:hAnsi="Cambria" w:cs="Arial"/>
                <w:lang w:eastAsia="en-GB"/>
              </w:rPr>
            </w:pPr>
          </w:p>
          <w:p w:rsidR="005D6559" w:rsidRPr="005D6559" w:rsidRDefault="005D6559" w:rsidP="005D6559">
            <w:pPr>
              <w:spacing w:after="0" w:line="240" w:lineRule="auto"/>
              <w:rPr>
                <w:rFonts w:ascii="Cambria" w:eastAsia="Calibri" w:hAnsi="Cambria" w:cs="Arial"/>
                <w:lang w:eastAsia="en-GB"/>
              </w:rPr>
            </w:pPr>
            <w:r w:rsidRPr="005D6559">
              <w:rPr>
                <w:rFonts w:ascii="Cambria" w:eastAsia="Calibri" w:hAnsi="Cambria" w:cs="Arial"/>
                <w:lang w:eastAsia="en-GB"/>
              </w:rPr>
              <w:t xml:space="preserve">The provider is expected to work closely with statutory organisations and other providers of health services to ensure that women accessing the service receive all the necessary holistic support. As such the provider </w:t>
            </w:r>
            <w:r w:rsidR="00B63D61">
              <w:rPr>
                <w:rFonts w:ascii="Cambria" w:eastAsia="Calibri" w:hAnsi="Cambria" w:cs="Arial"/>
                <w:lang w:eastAsia="en-GB"/>
              </w:rPr>
              <w:t>shall</w:t>
            </w:r>
            <w:r w:rsidRPr="005D6559">
              <w:rPr>
                <w:rFonts w:ascii="Cambria" w:eastAsia="Calibri" w:hAnsi="Cambria" w:cs="Arial"/>
                <w:lang w:eastAsia="en-GB"/>
              </w:rPr>
              <w:t xml:space="preserve"> have in place clear pathways for onward referral to contraception services, primary care, GUM and STI services, and young people services. The provider </w:t>
            </w:r>
            <w:r w:rsidR="00B63D61">
              <w:rPr>
                <w:rFonts w:ascii="Cambria" w:eastAsia="Calibri" w:hAnsi="Cambria" w:cs="Arial"/>
                <w:lang w:eastAsia="en-GB"/>
              </w:rPr>
              <w:t>shall</w:t>
            </w:r>
            <w:r w:rsidRPr="005D6559">
              <w:rPr>
                <w:rFonts w:ascii="Cambria" w:eastAsia="Calibri" w:hAnsi="Cambria" w:cs="Arial"/>
                <w:lang w:eastAsia="en-GB"/>
              </w:rPr>
              <w:t xml:space="preserve"> also have clear pathways for referral to acute hospital providers for complex terminations and for emergency care should this be needed. Women who are eligible to take part in the Chlamydia Screening Programme – i.e. between the ages of 15 and 24 and not been tested in the past year, sh</w:t>
            </w:r>
            <w:r w:rsidR="00B63D61">
              <w:rPr>
                <w:rFonts w:ascii="Cambria" w:eastAsia="Calibri" w:hAnsi="Cambria" w:cs="Arial"/>
                <w:lang w:eastAsia="en-GB"/>
              </w:rPr>
              <w:t>all</w:t>
            </w:r>
            <w:r w:rsidRPr="005D6559">
              <w:rPr>
                <w:rFonts w:ascii="Cambria" w:eastAsia="Calibri" w:hAnsi="Cambria" w:cs="Arial"/>
                <w:lang w:eastAsia="en-GB"/>
              </w:rPr>
              <w:t xml:space="preserve"> be offered a test for Chlamydia.</w:t>
            </w:r>
          </w:p>
          <w:p w:rsidR="005D6559" w:rsidRPr="005D6559" w:rsidRDefault="005D6559" w:rsidP="005D6559">
            <w:pPr>
              <w:spacing w:after="0" w:line="240" w:lineRule="auto"/>
              <w:rPr>
                <w:rFonts w:ascii="Cambria" w:eastAsia="Calibri" w:hAnsi="Cambria" w:cs="Arial"/>
                <w:lang w:eastAsia="en-GB"/>
              </w:rPr>
            </w:pPr>
          </w:p>
          <w:p w:rsidR="005D6559" w:rsidRPr="005D6559" w:rsidRDefault="005D6559" w:rsidP="005D6559">
            <w:pPr>
              <w:spacing w:after="0" w:line="240" w:lineRule="auto"/>
              <w:rPr>
                <w:rFonts w:ascii="Cambria" w:eastAsia="MS Mincho" w:hAnsi="Cambria" w:cs="Arial"/>
                <w:lang w:val="en-US" w:eastAsia="ja-JP"/>
              </w:rPr>
            </w:pPr>
          </w:p>
        </w:tc>
      </w:tr>
      <w:tr w:rsidR="005D6559" w:rsidRPr="005D6559" w:rsidTr="00E05704">
        <w:tc>
          <w:tcPr>
            <w:tcW w:w="841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lastRenderedPageBreak/>
              <w:t>5.</w:t>
            </w:r>
            <w:r w:rsidRPr="005D6559">
              <w:rPr>
                <w:rFonts w:ascii="Cambria" w:eastAsia="MS Mincho" w:hAnsi="Cambria" w:cs="Arial"/>
                <w:color w:val="F79646"/>
                <w:lang w:val="en-US" w:eastAsia="ja-JP"/>
              </w:rPr>
              <w:tab/>
              <w:t>Applicable quality requirements and CQUIN goals</w:t>
            </w:r>
          </w:p>
        </w:tc>
      </w:tr>
      <w:tr w:rsidR="005D6559" w:rsidRPr="005D6559" w:rsidTr="00E05704">
        <w:tc>
          <w:tcPr>
            <w:tcW w:w="8414" w:type="dxa"/>
            <w:shd w:val="clear" w:color="auto" w:fill="auto"/>
          </w:tcPr>
          <w:p w:rsidR="005D6559" w:rsidRPr="005D6559" w:rsidRDefault="005D6559" w:rsidP="005D6559">
            <w:pPr>
              <w:spacing w:after="0" w:line="240" w:lineRule="auto"/>
              <w:rPr>
                <w:rFonts w:ascii="Cambria" w:eastAsia="MS Mincho" w:hAnsi="Cambria" w:cs="Arial"/>
                <w:color w:val="009966"/>
                <w:lang w:val="en-US" w:eastAsia="ja-JP"/>
              </w:rPr>
            </w:pPr>
          </w:p>
          <w:p w:rsidR="005D6559" w:rsidRPr="005D6559" w:rsidRDefault="005D6559" w:rsidP="005D6559">
            <w:pPr>
              <w:spacing w:after="0" w:line="240" w:lineRule="auto"/>
              <w:rPr>
                <w:rFonts w:ascii="Cambria" w:eastAsia="MS Mincho" w:hAnsi="Cambria" w:cs="Arial"/>
                <w:b/>
                <w:lang w:val="en-US" w:eastAsia="ja-JP"/>
              </w:rPr>
            </w:pPr>
            <w:r w:rsidRPr="005D6559">
              <w:rPr>
                <w:rFonts w:ascii="Cambria" w:eastAsia="MS Mincho" w:hAnsi="Cambria" w:cs="Arial"/>
                <w:b/>
                <w:lang w:val="en-US" w:eastAsia="ja-JP"/>
              </w:rPr>
              <w:t>Applicable Quality Requirements (See Schedule 4A-D)</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200" w:line="240" w:lineRule="auto"/>
              <w:rPr>
                <w:rFonts w:ascii="Cambria" w:eastAsia="MS Mincho" w:hAnsi="Cambria" w:cs="Arial"/>
                <w:b/>
                <w:lang w:val="en-US" w:eastAsia="ja-JP"/>
              </w:rPr>
            </w:pPr>
            <w:r w:rsidRPr="005D6559">
              <w:rPr>
                <w:rFonts w:ascii="Cambria" w:eastAsia="MS Mincho" w:hAnsi="Cambria" w:cs="Arial"/>
                <w:b/>
                <w:lang w:val="en-US" w:eastAsia="ja-JP"/>
              </w:rPr>
              <w:t>Equality and Diversity</w:t>
            </w:r>
          </w:p>
          <w:p w:rsidR="005D6559" w:rsidRPr="005D6559" w:rsidRDefault="005D6559" w:rsidP="005D6559">
            <w:pPr>
              <w:spacing w:after="0" w:line="240" w:lineRule="auto"/>
              <w:rPr>
                <w:rFonts w:ascii="Cambria" w:eastAsia="Times New Roman" w:hAnsi="Cambria" w:cs="Times New Roman"/>
                <w:lang w:val="en-US"/>
              </w:rPr>
            </w:pPr>
            <w:r w:rsidRPr="005D6559">
              <w:rPr>
                <w:rFonts w:ascii="Cambria" w:eastAsia="Times New Roman" w:hAnsi="Cambria" w:cs="Times New Roman"/>
                <w:lang w:val="en-US"/>
              </w:rPr>
              <w:t xml:space="preserve">The service </w:t>
            </w:r>
            <w:r w:rsidR="007741EE">
              <w:rPr>
                <w:rFonts w:ascii="Cambria" w:eastAsia="Times New Roman" w:hAnsi="Cambria" w:cs="Times New Roman"/>
                <w:lang w:val="en-US"/>
              </w:rPr>
              <w:t>shall</w:t>
            </w:r>
            <w:r w:rsidRPr="005D6559">
              <w:rPr>
                <w:rFonts w:ascii="Cambria" w:eastAsia="Times New Roman" w:hAnsi="Cambria" w:cs="Times New Roman"/>
                <w:lang w:val="en-US"/>
              </w:rPr>
              <w:t xml:space="preserve"> be delivered in accordance with the requirements of the Equality Act 2010 </w:t>
            </w:r>
            <w:r w:rsidRPr="005D6559">
              <w:rPr>
                <w:rFonts w:ascii="Cambria" w:eastAsia="Times New Roman" w:hAnsi="Cambria" w:cs="Times New Roman"/>
                <w:lang w:val="en-US"/>
              </w:rPr>
              <w:lastRenderedPageBreak/>
              <w:t>and Public Sector Equality Duty.</w:t>
            </w:r>
          </w:p>
          <w:p w:rsidR="005D6559" w:rsidRPr="005D6559" w:rsidRDefault="005D6559" w:rsidP="005D6559">
            <w:pPr>
              <w:spacing w:after="0" w:line="240" w:lineRule="auto"/>
              <w:rPr>
                <w:rFonts w:ascii="Cambria" w:eastAsia="Times New Roman" w:hAnsi="Cambria" w:cs="Times New Roman"/>
                <w:lang w:val="en-US"/>
              </w:rPr>
            </w:pPr>
          </w:p>
          <w:p w:rsidR="005D6559" w:rsidRPr="005D6559" w:rsidRDefault="005D6559" w:rsidP="005D6559">
            <w:pPr>
              <w:spacing w:after="0" w:line="240" w:lineRule="auto"/>
              <w:rPr>
                <w:rFonts w:ascii="Cambria" w:eastAsia="Times New Roman" w:hAnsi="Cambria" w:cs="Times New Roman"/>
                <w:lang w:val="en-US"/>
              </w:rPr>
            </w:pPr>
            <w:r w:rsidRPr="005D6559">
              <w:rPr>
                <w:rFonts w:ascii="Cambria" w:eastAsia="Times New Roman" w:hAnsi="Cambria" w:cs="Times New Roman"/>
                <w:lang w:val="en-US"/>
              </w:rPr>
              <w:t xml:space="preserve">The service </w:t>
            </w:r>
            <w:r w:rsidR="007741EE">
              <w:rPr>
                <w:rFonts w:ascii="Cambria" w:eastAsia="Times New Roman" w:hAnsi="Cambria" w:cs="Times New Roman"/>
                <w:lang w:val="en-US"/>
              </w:rPr>
              <w:t>shall</w:t>
            </w:r>
            <w:r w:rsidRPr="005D6559">
              <w:rPr>
                <w:rFonts w:ascii="Cambria" w:eastAsia="Times New Roman" w:hAnsi="Cambria" w:cs="Times New Roman"/>
                <w:lang w:val="en-US"/>
              </w:rPr>
              <w:t xml:space="preserve"> be delivered in a manner that is free from discrimination and promotes accessibility and inclusion to all groups. The service </w:t>
            </w:r>
            <w:r w:rsidR="00A45ED6">
              <w:rPr>
                <w:rFonts w:ascii="Cambria" w:eastAsia="Times New Roman" w:hAnsi="Cambria" w:cs="Times New Roman"/>
                <w:lang w:val="en-US"/>
              </w:rPr>
              <w:t>shall</w:t>
            </w:r>
            <w:r w:rsidRPr="005D6559">
              <w:rPr>
                <w:rFonts w:ascii="Cambria" w:eastAsia="Times New Roman" w:hAnsi="Cambria" w:cs="Times New Roman"/>
                <w:lang w:val="en-US"/>
              </w:rPr>
              <w:t xml:space="preserve"> be responsive to the diversity of its patient demographic and will ensure the following;</w:t>
            </w:r>
          </w:p>
          <w:p w:rsidR="005D6559" w:rsidRPr="005D6559" w:rsidRDefault="005D6559" w:rsidP="005D6559">
            <w:pPr>
              <w:spacing w:after="0" w:line="240" w:lineRule="auto"/>
              <w:rPr>
                <w:rFonts w:ascii="Cambria" w:eastAsia="Times New Roman" w:hAnsi="Cambria" w:cs="Times New Roman"/>
                <w:lang w:val="en-US"/>
              </w:rPr>
            </w:pPr>
          </w:p>
          <w:p w:rsidR="005D6559" w:rsidRPr="005D6559" w:rsidRDefault="005D6559" w:rsidP="005D6559">
            <w:pPr>
              <w:numPr>
                <w:ilvl w:val="0"/>
                <w:numId w:val="8"/>
              </w:numPr>
              <w:spacing w:after="0" w:line="240" w:lineRule="auto"/>
              <w:rPr>
                <w:rFonts w:ascii="Cambria" w:eastAsia="Times New Roman" w:hAnsi="Cambria" w:cs="Times New Roman"/>
                <w:lang w:val="en-US" w:eastAsia="ja-JP"/>
              </w:rPr>
            </w:pPr>
            <w:r w:rsidRPr="005D6559">
              <w:rPr>
                <w:rFonts w:ascii="Cambria" w:eastAsia="Times New Roman" w:hAnsi="Cambria" w:cs="Times New Roman"/>
                <w:lang w:val="en-US" w:eastAsia="ja-JP"/>
              </w:rPr>
              <w:t>Patients access information on the service in an accessible way that meets their individual needs</w:t>
            </w:r>
          </w:p>
          <w:p w:rsidR="005D6559" w:rsidRPr="005D6559" w:rsidRDefault="005D6559" w:rsidP="005D6559">
            <w:pPr>
              <w:numPr>
                <w:ilvl w:val="0"/>
                <w:numId w:val="8"/>
              </w:numPr>
              <w:spacing w:after="0" w:line="240" w:lineRule="auto"/>
              <w:rPr>
                <w:rFonts w:ascii="Cambria" w:eastAsia="Times New Roman" w:hAnsi="Cambria" w:cs="Times New Roman"/>
                <w:lang w:val="en-US" w:eastAsia="ja-JP"/>
              </w:rPr>
            </w:pPr>
            <w:r w:rsidRPr="005D6559">
              <w:rPr>
                <w:rFonts w:ascii="Cambria" w:eastAsia="Times New Roman" w:hAnsi="Cambria" w:cs="Times New Roman"/>
                <w:lang w:val="en-US" w:eastAsia="ja-JP"/>
              </w:rPr>
              <w:t>Patients with language needs are able to access an interpreter when using the service</w:t>
            </w:r>
          </w:p>
          <w:p w:rsidR="005D6559" w:rsidRPr="005D6559" w:rsidRDefault="005D6559" w:rsidP="005D6559">
            <w:pPr>
              <w:numPr>
                <w:ilvl w:val="0"/>
                <w:numId w:val="8"/>
              </w:numPr>
              <w:spacing w:after="0" w:line="240" w:lineRule="auto"/>
              <w:rPr>
                <w:rFonts w:ascii="Cambria" w:eastAsia="Times New Roman" w:hAnsi="Cambria" w:cs="Times New Roman"/>
                <w:lang w:val="en-US" w:eastAsia="ja-JP"/>
              </w:rPr>
            </w:pPr>
            <w:r w:rsidRPr="005D6559">
              <w:rPr>
                <w:rFonts w:ascii="Cambria" w:eastAsia="Times New Roman" w:hAnsi="Cambria" w:cs="Times New Roman"/>
                <w:lang w:val="en-US" w:eastAsia="ja-JP"/>
              </w:rPr>
              <w:t>Patients who are flagged as being at risk of abuse or exploitation are given appropriate support, information, and referred onto appropriate services, and safeguarding procedures applied.</w:t>
            </w:r>
          </w:p>
          <w:p w:rsidR="005D6559" w:rsidRPr="005D6559" w:rsidRDefault="005D6559" w:rsidP="005D6559">
            <w:pPr>
              <w:numPr>
                <w:ilvl w:val="0"/>
                <w:numId w:val="8"/>
              </w:numPr>
              <w:spacing w:after="0" w:line="240" w:lineRule="auto"/>
              <w:rPr>
                <w:rFonts w:ascii="Cambria" w:eastAsia="Times New Roman" w:hAnsi="Cambria" w:cs="Times New Roman"/>
                <w:lang w:val="en-US" w:eastAsia="ja-JP"/>
              </w:rPr>
            </w:pPr>
            <w:r w:rsidRPr="005D6559">
              <w:rPr>
                <w:rFonts w:ascii="Cambria" w:eastAsia="Times New Roman" w:hAnsi="Cambria" w:cs="Times New Roman"/>
                <w:lang w:val="en-US" w:eastAsia="ja-JP"/>
              </w:rPr>
              <w:t>Patients are supported to make informed decisions and consent protocols applied particularly in relation to disabled patients, young girls and women, women experiencing mental health or trauma.</w:t>
            </w:r>
          </w:p>
          <w:p w:rsidR="005D6559" w:rsidRPr="005D6559" w:rsidRDefault="005D6559" w:rsidP="005D6559">
            <w:pPr>
              <w:numPr>
                <w:ilvl w:val="0"/>
                <w:numId w:val="8"/>
              </w:numPr>
              <w:spacing w:after="0" w:line="240" w:lineRule="auto"/>
              <w:rPr>
                <w:rFonts w:ascii="Cambria" w:eastAsia="Times New Roman" w:hAnsi="Cambria" w:cs="Times New Roman"/>
                <w:lang w:val="en-US" w:eastAsia="ja-JP"/>
              </w:rPr>
            </w:pPr>
            <w:r w:rsidRPr="005D6559">
              <w:rPr>
                <w:rFonts w:ascii="Cambria" w:eastAsia="Times New Roman" w:hAnsi="Cambria" w:cs="Times New Roman"/>
                <w:lang w:val="en-US" w:eastAsia="ja-JP"/>
              </w:rPr>
              <w:t>Vulnerable women are provided with high quality onward referrals and information about support services to meet their needs E.g. specialist services such as domestic abuse pathways.</w:t>
            </w:r>
          </w:p>
          <w:p w:rsidR="005D6559" w:rsidRPr="005D6559" w:rsidRDefault="005D6559" w:rsidP="005D6559">
            <w:pPr>
              <w:numPr>
                <w:ilvl w:val="0"/>
                <w:numId w:val="8"/>
              </w:numPr>
              <w:spacing w:after="0" w:line="240" w:lineRule="auto"/>
              <w:rPr>
                <w:rFonts w:ascii="Cambria" w:eastAsia="Times New Roman" w:hAnsi="Cambria" w:cs="Times New Roman"/>
                <w:lang w:val="en-US" w:eastAsia="ja-JP"/>
              </w:rPr>
            </w:pPr>
            <w:r w:rsidRPr="005D6559">
              <w:rPr>
                <w:rFonts w:ascii="Cambria" w:eastAsia="Times New Roman" w:hAnsi="Cambria" w:cs="Times New Roman"/>
                <w:lang w:val="en-US" w:eastAsia="ja-JP"/>
              </w:rPr>
              <w:t>The service is delivered by trained staff in a non-judgmental and impartial manner</w:t>
            </w:r>
          </w:p>
          <w:p w:rsidR="005D6559" w:rsidRPr="005D6559" w:rsidRDefault="005D6559" w:rsidP="005D6559">
            <w:pPr>
              <w:numPr>
                <w:ilvl w:val="0"/>
                <w:numId w:val="8"/>
              </w:numPr>
              <w:spacing w:after="0" w:line="240" w:lineRule="auto"/>
              <w:rPr>
                <w:rFonts w:ascii="Cambria" w:eastAsia="Times New Roman" w:hAnsi="Cambria" w:cs="Times New Roman"/>
                <w:lang w:val="en-US"/>
              </w:rPr>
            </w:pPr>
            <w:r w:rsidRPr="005D6559">
              <w:rPr>
                <w:rFonts w:ascii="Cambria" w:eastAsia="Times New Roman" w:hAnsi="Cambria" w:cs="Times New Roman"/>
                <w:lang w:val="en-US" w:eastAsia="ja-JP"/>
              </w:rPr>
              <w:t xml:space="preserve">The service supports the involvement of </w:t>
            </w:r>
            <w:proofErr w:type="spellStart"/>
            <w:r w:rsidRPr="005D6559">
              <w:rPr>
                <w:rFonts w:ascii="Cambria" w:eastAsia="Times New Roman" w:hAnsi="Cambria" w:cs="Times New Roman"/>
                <w:lang w:val="en-US" w:eastAsia="ja-JP"/>
              </w:rPr>
              <w:t>carers</w:t>
            </w:r>
            <w:proofErr w:type="spellEnd"/>
          </w:p>
          <w:p w:rsidR="005D6559" w:rsidRPr="005D6559" w:rsidRDefault="005D6559" w:rsidP="005D6559">
            <w:pPr>
              <w:spacing w:after="0" w:line="240" w:lineRule="auto"/>
              <w:rPr>
                <w:rFonts w:ascii="Cambria" w:eastAsia="MS Mincho" w:hAnsi="Cambria" w:cs="Times New Roman"/>
                <w:lang w:val="en-US" w:eastAsia="ja-JP"/>
              </w:rPr>
            </w:pPr>
          </w:p>
          <w:p w:rsidR="005D6559" w:rsidRPr="005D6559" w:rsidRDefault="005D6559" w:rsidP="005D6559">
            <w:pPr>
              <w:spacing w:after="200" w:line="240" w:lineRule="auto"/>
              <w:rPr>
                <w:rFonts w:ascii="Cambria" w:eastAsia="MS Mincho" w:hAnsi="Cambria" w:cs="Arial"/>
                <w:lang w:val="en-US" w:eastAsia="ja-JP"/>
              </w:rPr>
            </w:pPr>
            <w:r w:rsidRPr="005D6559">
              <w:rPr>
                <w:rFonts w:ascii="Cambria" w:eastAsia="MS Mincho" w:hAnsi="Cambria" w:cs="Arial"/>
                <w:lang w:val="en-US" w:eastAsia="ja-JP"/>
              </w:rPr>
              <w:t>The Service Provider policies and practices must be accessible to all, regardless of age, disability, race, culture, religious belief or sexual orientation, income levels or previous abortions. The service provider must ensure that all interactions are undertaken in a sensitive and non-discriminatory manner with all service users, potential service users and their family/friends and advocates.  Copies of policies and practices must be made available where requested</w:t>
            </w:r>
          </w:p>
          <w:p w:rsidR="005D6559" w:rsidRPr="005D6559" w:rsidRDefault="005D6559" w:rsidP="005D6559">
            <w:pPr>
              <w:spacing w:after="200" w:line="240" w:lineRule="auto"/>
              <w:rPr>
                <w:rFonts w:ascii="Cambria" w:eastAsia="MS Mincho" w:hAnsi="Cambria" w:cs="Arial"/>
                <w:lang w:val="en-US" w:eastAsia="ja-JP"/>
              </w:rPr>
            </w:pPr>
            <w:r w:rsidRPr="005D6559">
              <w:rPr>
                <w:rFonts w:ascii="Cambria" w:eastAsia="MS Mincho" w:hAnsi="Cambria" w:cs="Arial"/>
                <w:lang w:val="en-US" w:eastAsia="ja-JP"/>
              </w:rPr>
              <w:t>The Provider must have policies and procedures in place to enable delivery of services which meet the NHS Service Conditions of:</w:t>
            </w:r>
          </w:p>
          <w:p w:rsidR="005D6559" w:rsidRPr="005D6559" w:rsidRDefault="005D6559" w:rsidP="005D6559">
            <w:pPr>
              <w:numPr>
                <w:ilvl w:val="0"/>
                <w:numId w:val="2"/>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SC12 – Communication with and involving Service Users, Public and Staff</w:t>
            </w:r>
          </w:p>
          <w:p w:rsidR="005D6559" w:rsidRPr="005D6559" w:rsidRDefault="005D6559" w:rsidP="005D6559">
            <w:pPr>
              <w:numPr>
                <w:ilvl w:val="0"/>
                <w:numId w:val="2"/>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SC13 – Equity of access, equality and non-discrimination</w:t>
            </w:r>
          </w:p>
          <w:p w:rsidR="005D6559" w:rsidRPr="005D6559" w:rsidRDefault="005D6559" w:rsidP="005D6559">
            <w:pPr>
              <w:numPr>
                <w:ilvl w:val="0"/>
                <w:numId w:val="2"/>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SC14 – Pastoral, Spiritual and Cultural Care</w:t>
            </w:r>
          </w:p>
          <w:p w:rsidR="005D6559" w:rsidRPr="005D6559" w:rsidRDefault="005D6559" w:rsidP="005D6559">
            <w:pPr>
              <w:spacing w:after="200" w:line="240" w:lineRule="auto"/>
              <w:rPr>
                <w:rFonts w:ascii="Cambria" w:eastAsia="MS Mincho" w:hAnsi="Cambria" w:cs="Arial"/>
                <w:lang w:val="en-US" w:eastAsia="ja-JP"/>
              </w:rPr>
            </w:pPr>
            <w:r w:rsidRPr="005D6559">
              <w:rPr>
                <w:rFonts w:ascii="Cambria" w:eastAsia="MS Mincho" w:hAnsi="Cambria" w:cs="Arial"/>
                <w:lang w:val="en-US" w:eastAsia="ja-JP"/>
              </w:rPr>
              <w:t>Specifically, the Provider will ensure that they:</w:t>
            </w:r>
          </w:p>
          <w:p w:rsidR="005D6559" w:rsidRPr="005D6559" w:rsidRDefault="005D6559" w:rsidP="005D6559">
            <w:pPr>
              <w:numPr>
                <w:ilvl w:val="0"/>
                <w:numId w:val="3"/>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Comply with the Accessible Information Standard</w:t>
            </w:r>
          </w:p>
          <w:p w:rsidR="005D6559" w:rsidRPr="005D6559" w:rsidRDefault="005D6559" w:rsidP="005D6559">
            <w:pPr>
              <w:numPr>
                <w:ilvl w:val="0"/>
                <w:numId w:val="3"/>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Involve Service Users (and where appropriate their Carers and Legal Guardians), Staff, GPs and the public when considering and implementing developments to and redesign of Services.</w:t>
            </w:r>
          </w:p>
          <w:p w:rsidR="005D6559" w:rsidRPr="005D6559" w:rsidRDefault="005D6559" w:rsidP="005D6559">
            <w:pPr>
              <w:numPr>
                <w:ilvl w:val="0"/>
                <w:numId w:val="3"/>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Provide appropriate assistance and make reasonable adjustments for Service Users, Carers and Legal Guardians who do not speak, read or write English or who have communication difficulties (including hearing, oral or learning impairments).</w:t>
            </w:r>
          </w:p>
          <w:p w:rsidR="005D6559" w:rsidRPr="005D6559" w:rsidRDefault="005D6559" w:rsidP="005D6559">
            <w:pPr>
              <w:numPr>
                <w:ilvl w:val="0"/>
                <w:numId w:val="3"/>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Women with a disability are able to access the service.</w:t>
            </w:r>
          </w:p>
          <w:p w:rsidR="005D6559" w:rsidRPr="005D6559" w:rsidRDefault="005D6559" w:rsidP="005D6559">
            <w:pPr>
              <w:numPr>
                <w:ilvl w:val="0"/>
                <w:numId w:val="3"/>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In performing its obligations under this Contract comply with the obligations contained in section 149 of the Equality Act 2010, the Equality Act 2010 (Specific Duties) regulations and section 6 of the Human Rights Act.</w:t>
            </w:r>
          </w:p>
          <w:p w:rsidR="005D6559" w:rsidRPr="005D6559" w:rsidRDefault="005D6559" w:rsidP="005D6559">
            <w:pPr>
              <w:numPr>
                <w:ilvl w:val="0"/>
                <w:numId w:val="3"/>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Implement the NHS Equality Delivery System 2.</w:t>
            </w:r>
          </w:p>
          <w:p w:rsidR="005D6559" w:rsidRPr="005D6559" w:rsidRDefault="005D6559" w:rsidP="005D6559">
            <w:pPr>
              <w:numPr>
                <w:ilvl w:val="0"/>
                <w:numId w:val="3"/>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Implement the NHS National Workforce Race Equality and Disability Equality Standards.</w:t>
            </w:r>
          </w:p>
          <w:p w:rsidR="005D6559" w:rsidRPr="005D6559" w:rsidRDefault="005D6559" w:rsidP="005D6559">
            <w:pPr>
              <w:numPr>
                <w:ilvl w:val="0"/>
                <w:numId w:val="3"/>
              </w:numPr>
              <w:spacing w:after="200" w:line="276" w:lineRule="auto"/>
              <w:contextualSpacing/>
              <w:rPr>
                <w:rFonts w:ascii="Cambria" w:eastAsia="Times New Roman" w:hAnsi="Cambria" w:cs="Arial"/>
                <w:lang w:eastAsia="en-GB"/>
              </w:rPr>
            </w:pPr>
            <w:r w:rsidRPr="005D6559">
              <w:rPr>
                <w:rFonts w:ascii="Cambria" w:eastAsia="Times New Roman" w:hAnsi="Cambria" w:cs="Arial"/>
                <w:lang w:eastAsia="en-GB"/>
              </w:rPr>
              <w:t>Take account of the spiritual, religious, pastoral and cultural needs of Service Users.</w:t>
            </w: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lastRenderedPageBreak/>
              <w:t>Applicable CQUIN goals (See Schedule 4E)</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395329" w:rsidP="005D6559">
            <w:pPr>
              <w:spacing w:after="0" w:line="240" w:lineRule="auto"/>
              <w:rPr>
                <w:rFonts w:ascii="Cambria" w:eastAsia="MS Mincho" w:hAnsi="Cambria" w:cs="Arial"/>
                <w:lang w:val="en-US" w:eastAsia="ja-JP"/>
              </w:rPr>
            </w:pPr>
            <w:r>
              <w:rPr>
                <w:rFonts w:ascii="Cambria" w:eastAsia="MS Mincho" w:hAnsi="Cambria" w:cs="Arial"/>
                <w:lang w:val="en-US" w:eastAsia="ja-JP"/>
              </w:rPr>
              <w:t>To be agreed by 31 December 2019</w:t>
            </w:r>
            <w:r w:rsidR="005D6559" w:rsidRPr="005D6559">
              <w:rPr>
                <w:rFonts w:ascii="Cambria" w:eastAsia="MS Mincho" w:hAnsi="Cambria" w:cs="Arial"/>
                <w:lang w:val="en-US" w:eastAsia="ja-JP"/>
              </w:rPr>
              <w:t>.</w:t>
            </w:r>
          </w:p>
          <w:p w:rsidR="005D6559" w:rsidRPr="005D6559" w:rsidRDefault="005D6559" w:rsidP="005D6559">
            <w:pPr>
              <w:spacing w:after="0" w:line="240" w:lineRule="auto"/>
              <w:rPr>
                <w:rFonts w:ascii="Cambria" w:eastAsia="MS Mincho" w:hAnsi="Cambria" w:cs="Arial"/>
                <w:lang w:val="en-US" w:eastAsia="ja-JP"/>
              </w:rPr>
            </w:pPr>
          </w:p>
        </w:tc>
      </w:tr>
      <w:tr w:rsidR="005D6559" w:rsidRPr="005D6559" w:rsidTr="00E05704">
        <w:tc>
          <w:tcPr>
            <w:tcW w:w="841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lastRenderedPageBreak/>
              <w:t>6.</w:t>
            </w:r>
            <w:r w:rsidRPr="005D6559">
              <w:rPr>
                <w:rFonts w:ascii="Cambria" w:eastAsia="MS Mincho" w:hAnsi="Cambria" w:cs="Arial"/>
                <w:color w:val="F79646"/>
                <w:lang w:val="en-US" w:eastAsia="ja-JP"/>
              </w:rPr>
              <w:tab/>
              <w:t>Location of Provider Premises</w:t>
            </w:r>
          </w:p>
        </w:tc>
      </w:tr>
      <w:tr w:rsidR="005D6559" w:rsidRPr="005D6559" w:rsidTr="00E05704">
        <w:tc>
          <w:tcPr>
            <w:tcW w:w="8414" w:type="dxa"/>
            <w:shd w:val="clear" w:color="auto" w:fill="auto"/>
          </w:tcPr>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Services will be provided from the following the Provider Premises:</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tc>
      </w:tr>
      <w:tr w:rsidR="005D6559" w:rsidRPr="005D6559" w:rsidTr="005D6559">
        <w:tc>
          <w:tcPr>
            <w:tcW w:w="8414" w:type="dxa"/>
            <w:shd w:val="clear" w:color="auto" w:fill="595959"/>
          </w:tcPr>
          <w:p w:rsidR="005D6559" w:rsidRPr="005D6559" w:rsidRDefault="005D6559" w:rsidP="005D6559">
            <w:pPr>
              <w:spacing w:after="0" w:line="240" w:lineRule="auto"/>
              <w:rPr>
                <w:rFonts w:ascii="Cambria" w:eastAsia="MS Mincho" w:hAnsi="Cambria" w:cs="Arial"/>
                <w:color w:val="F79646"/>
                <w:lang w:val="en-US" w:eastAsia="ja-JP"/>
              </w:rPr>
            </w:pPr>
            <w:r w:rsidRPr="005D6559">
              <w:rPr>
                <w:rFonts w:ascii="Cambria" w:eastAsia="MS Mincho" w:hAnsi="Cambria" w:cs="Arial"/>
                <w:color w:val="F79646"/>
                <w:lang w:val="en-US" w:eastAsia="ja-JP"/>
              </w:rPr>
              <w:t>7.</w:t>
            </w:r>
            <w:r w:rsidRPr="005D6559">
              <w:rPr>
                <w:rFonts w:ascii="Cambria" w:eastAsia="MS Mincho" w:hAnsi="Cambria" w:cs="Arial"/>
                <w:color w:val="F79646"/>
                <w:lang w:val="en-US" w:eastAsia="ja-JP"/>
              </w:rPr>
              <w:tab/>
              <w:t>Individual Service User Placement</w:t>
            </w:r>
          </w:p>
        </w:tc>
      </w:tr>
      <w:tr w:rsidR="005D6559" w:rsidRPr="005D6559" w:rsidTr="00E05704">
        <w:tc>
          <w:tcPr>
            <w:tcW w:w="8414" w:type="dxa"/>
            <w:shd w:val="clear" w:color="auto" w:fill="auto"/>
          </w:tcPr>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r w:rsidRPr="005D6559">
              <w:rPr>
                <w:rFonts w:ascii="Cambria" w:eastAsia="MS Mincho" w:hAnsi="Cambria" w:cs="Arial"/>
                <w:lang w:val="en-US" w:eastAsia="ja-JP"/>
              </w:rPr>
              <w:t>N/A</w:t>
            </w: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p w:rsidR="005D6559" w:rsidRPr="005D6559" w:rsidRDefault="005D6559" w:rsidP="005D6559">
            <w:pPr>
              <w:spacing w:after="0" w:line="240" w:lineRule="auto"/>
              <w:rPr>
                <w:rFonts w:ascii="Cambria" w:eastAsia="MS Mincho" w:hAnsi="Cambria" w:cs="Arial"/>
                <w:lang w:val="en-US" w:eastAsia="ja-JP"/>
              </w:rPr>
            </w:pPr>
          </w:p>
        </w:tc>
      </w:tr>
    </w:tbl>
    <w:p w:rsidR="00395A25" w:rsidRDefault="00395A25"/>
    <w:sectPr w:rsidR="00395A2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BDA" w:rsidRDefault="00256BDA" w:rsidP="00256BDA">
      <w:pPr>
        <w:spacing w:after="0" w:line="240" w:lineRule="auto"/>
      </w:pPr>
      <w:r>
        <w:separator/>
      </w:r>
    </w:p>
  </w:endnote>
  <w:endnote w:type="continuationSeparator" w:id="0">
    <w:p w:rsidR="00256BDA" w:rsidRDefault="00256BDA" w:rsidP="0025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DA" w:rsidRDefault="00256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DA" w:rsidRDefault="00256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DA" w:rsidRDefault="00256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BDA" w:rsidRDefault="00256BDA" w:rsidP="00256BDA">
      <w:pPr>
        <w:spacing w:after="0" w:line="240" w:lineRule="auto"/>
      </w:pPr>
      <w:r>
        <w:separator/>
      </w:r>
    </w:p>
  </w:footnote>
  <w:footnote w:type="continuationSeparator" w:id="0">
    <w:p w:rsidR="00256BDA" w:rsidRDefault="00256BDA" w:rsidP="00256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DA" w:rsidRDefault="00256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000578"/>
      <w:docPartObj>
        <w:docPartGallery w:val="Watermarks"/>
        <w:docPartUnique/>
      </w:docPartObj>
    </w:sdtPr>
    <w:sdtEndPr/>
    <w:sdtContent>
      <w:p w:rsidR="00256BDA" w:rsidRDefault="00D171BD">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BDA" w:rsidRDefault="00256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36DA"/>
    <w:multiLevelType w:val="hybridMultilevel"/>
    <w:tmpl w:val="0122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740FFE"/>
    <w:multiLevelType w:val="hybridMultilevel"/>
    <w:tmpl w:val="8DFA2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95D097A"/>
    <w:multiLevelType w:val="hybridMultilevel"/>
    <w:tmpl w:val="8E2221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32547824"/>
    <w:multiLevelType w:val="hybridMultilevel"/>
    <w:tmpl w:val="B80669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35DA1B68"/>
    <w:multiLevelType w:val="hybridMultilevel"/>
    <w:tmpl w:val="414EC8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392B70DA"/>
    <w:multiLevelType w:val="hybridMultilevel"/>
    <w:tmpl w:val="51162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8EE2560"/>
    <w:multiLevelType w:val="hybridMultilevel"/>
    <w:tmpl w:val="059E0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EBE0E79"/>
    <w:multiLevelType w:val="hybridMultilevel"/>
    <w:tmpl w:val="E0282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6A058D"/>
    <w:multiLevelType w:val="hybridMultilevel"/>
    <w:tmpl w:val="466A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D5727D"/>
    <w:multiLevelType w:val="hybridMultilevel"/>
    <w:tmpl w:val="DFE8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9"/>
  </w:num>
  <w:num w:numId="5">
    <w:abstractNumId w:val="2"/>
  </w:num>
  <w:num w:numId="6">
    <w:abstractNumId w:val="6"/>
  </w:num>
  <w:num w:numId="7">
    <w:abstractNumId w:val="7"/>
  </w:num>
  <w:num w:numId="8">
    <w:abstractNumId w:val="0"/>
  </w:num>
  <w:num w:numId="9">
    <w:abstractNumId w:val="3"/>
  </w:num>
  <w:num w:numId="10">
    <w:abstractNumId w:val="4"/>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59"/>
    <w:rsid w:val="00080954"/>
    <w:rsid w:val="000F3F95"/>
    <w:rsid w:val="0010073F"/>
    <w:rsid w:val="001323C2"/>
    <w:rsid w:val="00204166"/>
    <w:rsid w:val="00256BDA"/>
    <w:rsid w:val="00302001"/>
    <w:rsid w:val="003347F0"/>
    <w:rsid w:val="00346BD5"/>
    <w:rsid w:val="00395329"/>
    <w:rsid w:val="00395A25"/>
    <w:rsid w:val="0040466E"/>
    <w:rsid w:val="0048780A"/>
    <w:rsid w:val="004A19AD"/>
    <w:rsid w:val="004B3F32"/>
    <w:rsid w:val="004E292C"/>
    <w:rsid w:val="0050247F"/>
    <w:rsid w:val="005815E3"/>
    <w:rsid w:val="005B2D2B"/>
    <w:rsid w:val="005D6559"/>
    <w:rsid w:val="005F373B"/>
    <w:rsid w:val="007741EE"/>
    <w:rsid w:val="007A47D0"/>
    <w:rsid w:val="007E574D"/>
    <w:rsid w:val="007F1BC9"/>
    <w:rsid w:val="0083432D"/>
    <w:rsid w:val="008D0465"/>
    <w:rsid w:val="00901548"/>
    <w:rsid w:val="00997C0D"/>
    <w:rsid w:val="009F03B3"/>
    <w:rsid w:val="009F58CC"/>
    <w:rsid w:val="00A16747"/>
    <w:rsid w:val="00A45ED6"/>
    <w:rsid w:val="00B63D61"/>
    <w:rsid w:val="00BB30ED"/>
    <w:rsid w:val="00BB3797"/>
    <w:rsid w:val="00BB56FF"/>
    <w:rsid w:val="00D171BD"/>
    <w:rsid w:val="00D301D0"/>
    <w:rsid w:val="00D77CF2"/>
    <w:rsid w:val="00E05704"/>
    <w:rsid w:val="00E32C22"/>
    <w:rsid w:val="00E4794A"/>
    <w:rsid w:val="00F0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5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432D"/>
    <w:rPr>
      <w:sz w:val="16"/>
      <w:szCs w:val="16"/>
    </w:rPr>
  </w:style>
  <w:style w:type="paragraph" w:styleId="CommentText">
    <w:name w:val="annotation text"/>
    <w:basedOn w:val="Normal"/>
    <w:link w:val="CommentTextChar"/>
    <w:uiPriority w:val="99"/>
    <w:semiHidden/>
    <w:unhideWhenUsed/>
    <w:rsid w:val="0083432D"/>
    <w:pPr>
      <w:spacing w:line="240" w:lineRule="auto"/>
    </w:pPr>
    <w:rPr>
      <w:sz w:val="20"/>
      <w:szCs w:val="20"/>
    </w:rPr>
  </w:style>
  <w:style w:type="character" w:customStyle="1" w:styleId="CommentTextChar">
    <w:name w:val="Comment Text Char"/>
    <w:basedOn w:val="DefaultParagraphFont"/>
    <w:link w:val="CommentText"/>
    <w:uiPriority w:val="99"/>
    <w:semiHidden/>
    <w:rsid w:val="0083432D"/>
    <w:rPr>
      <w:sz w:val="20"/>
      <w:szCs w:val="20"/>
    </w:rPr>
  </w:style>
  <w:style w:type="paragraph" w:styleId="CommentSubject">
    <w:name w:val="annotation subject"/>
    <w:basedOn w:val="CommentText"/>
    <w:next w:val="CommentText"/>
    <w:link w:val="CommentSubjectChar"/>
    <w:uiPriority w:val="99"/>
    <w:semiHidden/>
    <w:unhideWhenUsed/>
    <w:rsid w:val="0083432D"/>
    <w:rPr>
      <w:b/>
      <w:bCs/>
    </w:rPr>
  </w:style>
  <w:style w:type="character" w:customStyle="1" w:styleId="CommentSubjectChar">
    <w:name w:val="Comment Subject Char"/>
    <w:basedOn w:val="CommentTextChar"/>
    <w:link w:val="CommentSubject"/>
    <w:uiPriority w:val="99"/>
    <w:semiHidden/>
    <w:rsid w:val="0083432D"/>
    <w:rPr>
      <w:b/>
      <w:bCs/>
      <w:sz w:val="20"/>
      <w:szCs w:val="20"/>
    </w:rPr>
  </w:style>
  <w:style w:type="paragraph" w:styleId="BalloonText">
    <w:name w:val="Balloon Text"/>
    <w:basedOn w:val="Normal"/>
    <w:link w:val="BalloonTextChar"/>
    <w:uiPriority w:val="99"/>
    <w:semiHidden/>
    <w:unhideWhenUsed/>
    <w:rsid w:val="00834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32D"/>
    <w:rPr>
      <w:rFonts w:ascii="Tahoma" w:hAnsi="Tahoma" w:cs="Tahoma"/>
      <w:sz w:val="16"/>
      <w:szCs w:val="16"/>
    </w:rPr>
  </w:style>
  <w:style w:type="paragraph" w:styleId="ListParagraph">
    <w:name w:val="List Paragraph"/>
    <w:basedOn w:val="Normal"/>
    <w:uiPriority w:val="34"/>
    <w:qFormat/>
    <w:rsid w:val="00E05704"/>
    <w:pPr>
      <w:ind w:left="720"/>
      <w:contextualSpacing/>
    </w:pPr>
  </w:style>
  <w:style w:type="paragraph" w:styleId="Header">
    <w:name w:val="header"/>
    <w:basedOn w:val="Normal"/>
    <w:link w:val="HeaderChar"/>
    <w:uiPriority w:val="99"/>
    <w:unhideWhenUsed/>
    <w:rsid w:val="00256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BDA"/>
  </w:style>
  <w:style w:type="paragraph" w:styleId="Footer">
    <w:name w:val="footer"/>
    <w:basedOn w:val="Normal"/>
    <w:link w:val="FooterChar"/>
    <w:uiPriority w:val="99"/>
    <w:unhideWhenUsed/>
    <w:rsid w:val="00256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5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432D"/>
    <w:rPr>
      <w:sz w:val="16"/>
      <w:szCs w:val="16"/>
    </w:rPr>
  </w:style>
  <w:style w:type="paragraph" w:styleId="CommentText">
    <w:name w:val="annotation text"/>
    <w:basedOn w:val="Normal"/>
    <w:link w:val="CommentTextChar"/>
    <w:uiPriority w:val="99"/>
    <w:semiHidden/>
    <w:unhideWhenUsed/>
    <w:rsid w:val="0083432D"/>
    <w:pPr>
      <w:spacing w:line="240" w:lineRule="auto"/>
    </w:pPr>
    <w:rPr>
      <w:sz w:val="20"/>
      <w:szCs w:val="20"/>
    </w:rPr>
  </w:style>
  <w:style w:type="character" w:customStyle="1" w:styleId="CommentTextChar">
    <w:name w:val="Comment Text Char"/>
    <w:basedOn w:val="DefaultParagraphFont"/>
    <w:link w:val="CommentText"/>
    <w:uiPriority w:val="99"/>
    <w:semiHidden/>
    <w:rsid w:val="0083432D"/>
    <w:rPr>
      <w:sz w:val="20"/>
      <w:szCs w:val="20"/>
    </w:rPr>
  </w:style>
  <w:style w:type="paragraph" w:styleId="CommentSubject">
    <w:name w:val="annotation subject"/>
    <w:basedOn w:val="CommentText"/>
    <w:next w:val="CommentText"/>
    <w:link w:val="CommentSubjectChar"/>
    <w:uiPriority w:val="99"/>
    <w:semiHidden/>
    <w:unhideWhenUsed/>
    <w:rsid w:val="0083432D"/>
    <w:rPr>
      <w:b/>
      <w:bCs/>
    </w:rPr>
  </w:style>
  <w:style w:type="character" w:customStyle="1" w:styleId="CommentSubjectChar">
    <w:name w:val="Comment Subject Char"/>
    <w:basedOn w:val="CommentTextChar"/>
    <w:link w:val="CommentSubject"/>
    <w:uiPriority w:val="99"/>
    <w:semiHidden/>
    <w:rsid w:val="0083432D"/>
    <w:rPr>
      <w:b/>
      <w:bCs/>
      <w:sz w:val="20"/>
      <w:szCs w:val="20"/>
    </w:rPr>
  </w:style>
  <w:style w:type="paragraph" w:styleId="BalloonText">
    <w:name w:val="Balloon Text"/>
    <w:basedOn w:val="Normal"/>
    <w:link w:val="BalloonTextChar"/>
    <w:uiPriority w:val="99"/>
    <w:semiHidden/>
    <w:unhideWhenUsed/>
    <w:rsid w:val="00834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32D"/>
    <w:rPr>
      <w:rFonts w:ascii="Tahoma" w:hAnsi="Tahoma" w:cs="Tahoma"/>
      <w:sz w:val="16"/>
      <w:szCs w:val="16"/>
    </w:rPr>
  </w:style>
  <w:style w:type="paragraph" w:styleId="ListParagraph">
    <w:name w:val="List Paragraph"/>
    <w:basedOn w:val="Normal"/>
    <w:uiPriority w:val="34"/>
    <w:qFormat/>
    <w:rsid w:val="00E05704"/>
    <w:pPr>
      <w:ind w:left="720"/>
      <w:contextualSpacing/>
    </w:pPr>
  </w:style>
  <w:style w:type="paragraph" w:styleId="Header">
    <w:name w:val="header"/>
    <w:basedOn w:val="Normal"/>
    <w:link w:val="HeaderChar"/>
    <w:uiPriority w:val="99"/>
    <w:unhideWhenUsed/>
    <w:rsid w:val="00256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BDA"/>
  </w:style>
  <w:style w:type="paragraph" w:styleId="Footer">
    <w:name w:val="footer"/>
    <w:basedOn w:val="Normal"/>
    <w:link w:val="FooterChar"/>
    <w:uiPriority w:val="99"/>
    <w:unhideWhenUsed/>
    <w:rsid w:val="00256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cg30?unlid=3413043052015121192257" TargetMode="External"/><Relationship Id="rId18" Type="http://schemas.openxmlformats.org/officeDocument/2006/relationships/hyperlink" Target="https://www.rcog.org.uk/globalassets/documents/guidelines/best-practice-papers/best-practice-paper-2.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rcog.org.uk/womens-health/clinical-guidance/care-women-requesting-induced-abortion" TargetMode="External"/><Relationship Id="rId7" Type="http://schemas.openxmlformats.org/officeDocument/2006/relationships/footnotes" Target="footnotes.xml"/><Relationship Id="rId12" Type="http://schemas.openxmlformats.org/officeDocument/2006/relationships/hyperlink" Target="https://www.gov.uk/government/uploads/system/uploads/attachment_data/file/592101/Working_Together_to_Safeguard_Children_20170213.pdf" TargetMode="External"/><Relationship Id="rId17" Type="http://schemas.openxmlformats.org/officeDocument/2006/relationships/hyperlink" Target="http://www.solihull.gov.uk/Resident/socialservicesandhealth/childrenfamilies/safeguardingchildren/safeguardingchildrenyoungpeopl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cog.org.uk/en/guidelines-research-services/guidelines/the-care-of-women-requesting-induced-abortion/" TargetMode="External"/><Relationship Id="rId20" Type="http://schemas.openxmlformats.org/officeDocument/2006/relationships/hyperlink" Target="https://improvement.nhs.uk/uploads/documents/serious-incidnt-framwrk.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fash.org.uk/publication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irminghamandsurroundsformulary.nhs.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edfash.org.uk/medfash-news-and-closure" TargetMode="External"/><Relationship Id="rId19" Type="http://schemas.openxmlformats.org/officeDocument/2006/relationships/hyperlink" Target="http://fingertips.phe.org.uk/profile/sexualhealth/data" TargetMode="External"/><Relationship Id="rId4" Type="http://schemas.microsoft.com/office/2007/relationships/stylesWithEffects" Target="stylesWithEffects.xml"/><Relationship Id="rId9" Type="http://schemas.openxmlformats.org/officeDocument/2006/relationships/hyperlink" Target="http://www.rcog.org.uk/womens-health/clinical-guidance/care-women-requesting-induced-abortion" TargetMode="External"/><Relationship Id="rId14" Type="http://schemas.openxmlformats.org/officeDocument/2006/relationships/hyperlink" Target="https://www.fsrh.org/standards-and-guidance/documents/contraception-after-pregnancy-guideline-january-201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338A-A50D-44F8-ACF4-C948C1B3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8088</Words>
  <Characters>46106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Midlands and Lancashire CSU</Company>
  <LinksUpToDate>false</LinksUpToDate>
  <CharactersWithSpaces>54086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Mvere</dc:creator>
  <cp:lastModifiedBy>Ward Richard (0DE) Arden &amp; GEM CSU</cp:lastModifiedBy>
  <cp:revision>2</cp:revision>
  <dcterms:created xsi:type="dcterms:W3CDTF">2019-02-08T12:20:00Z</dcterms:created>
  <dcterms:modified xsi:type="dcterms:W3CDTF">2019-02-08T12:20:00Z</dcterms:modified>
</cp:coreProperties>
</file>